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C6B" w:rsidRDefault="006E28D4" w:rsidP="00770C6B">
      <w:pPr>
        <w:pStyle w:val="Heading1"/>
        <w:rPr>
          <w:rFonts w:asciiTheme="minorHAnsi" w:hAnsiTheme="minorHAnsi" w:cs="Times New Roman"/>
          <w:b w:val="0"/>
          <w:bCs w:val="0"/>
          <w:color w:val="auto"/>
          <w:kern w:val="0"/>
          <w:sz w:val="22"/>
          <w:szCs w:val="22"/>
        </w:rPr>
      </w:pPr>
      <w:r>
        <w:rPr>
          <w:noProof/>
        </w:rPr>
        <w:drawing>
          <wp:anchor distT="0" distB="0" distL="114300" distR="114300" simplePos="0" relativeHeight="251681792" behindDoc="1" locked="0" layoutInCell="1" allowOverlap="1" wp14:anchorId="17479251" wp14:editId="274ADC78">
            <wp:simplePos x="0" y="0"/>
            <wp:positionH relativeFrom="margin">
              <wp:posOffset>3621405</wp:posOffset>
            </wp:positionH>
            <wp:positionV relativeFrom="paragraph">
              <wp:posOffset>391160</wp:posOffset>
            </wp:positionV>
            <wp:extent cx="2694305" cy="419100"/>
            <wp:effectExtent l="0" t="0" r="0" b="0"/>
            <wp:wrapThrough wrapText="bothSides">
              <wp:wrapPolygon edited="0">
                <wp:start x="0" y="0"/>
                <wp:lineTo x="0" y="20618"/>
                <wp:lineTo x="21381" y="20618"/>
                <wp:lineTo x="21381" y="0"/>
                <wp:lineTo x="0" y="0"/>
              </wp:wrapPolygon>
            </wp:wrapThrough>
            <wp:docPr id="13" name="Picture 13" descr="BH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H logo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430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B6A" w:rsidRDefault="00413B6A" w:rsidP="00413B6A"/>
    <w:p w:rsidR="00413B6A" w:rsidRDefault="00413B6A" w:rsidP="00413B6A"/>
    <w:p w:rsidR="00413B6A" w:rsidRDefault="00413B6A" w:rsidP="00413B6A"/>
    <w:p w:rsidR="00413B6A" w:rsidRDefault="00413B6A" w:rsidP="00413B6A"/>
    <w:p w:rsidR="00413B6A" w:rsidRDefault="00413B6A" w:rsidP="00413B6A"/>
    <w:p w:rsidR="00413B6A" w:rsidRDefault="00413B6A" w:rsidP="00413B6A"/>
    <w:p w:rsidR="00413B6A" w:rsidRDefault="00413B6A" w:rsidP="00413B6A"/>
    <w:p w:rsidR="00413B6A" w:rsidRDefault="00413B6A" w:rsidP="00413B6A"/>
    <w:p w:rsidR="00413B6A" w:rsidRDefault="00413B6A" w:rsidP="00413B6A"/>
    <w:p w:rsidR="00413B6A" w:rsidRDefault="00413B6A" w:rsidP="00413B6A"/>
    <w:p w:rsidR="00413B6A" w:rsidRDefault="00413B6A" w:rsidP="00413B6A"/>
    <w:p w:rsidR="00413B6A" w:rsidRDefault="00413B6A" w:rsidP="00413B6A"/>
    <w:p w:rsidR="00413B6A" w:rsidRDefault="0084685A" w:rsidP="00413B6A">
      <w:pPr>
        <w:pStyle w:val="Title"/>
      </w:pPr>
      <w:sdt>
        <w:sdtPr>
          <w:alias w:val="Title"/>
          <w:id w:val="44492181"/>
          <w:placeholder>
            <w:docPart w:val="1011D2F6A4F34372BBB7338E1E327EA7"/>
          </w:placeholder>
          <w:dataBinding w:prefixMappings="xmlns:ns0='http://purl.org/dc/elements/1.1/' xmlns:ns1='http://schemas.openxmlformats.org/package/2006/metadata/core-properties' " w:xpath="/ns1:coreProperties[1]/ns0:title[1]" w:storeItemID="{6C3C8BC8-F283-45AE-878A-BAB7291924A1}"/>
          <w:text/>
        </w:sdtPr>
        <w:sdtEndPr/>
        <w:sdtContent>
          <w:r w:rsidR="00413B6A">
            <w:t>Service Specification</w:t>
          </w:r>
        </w:sdtContent>
      </w:sdt>
    </w:p>
    <w:sdt>
      <w:sdtPr>
        <w:alias w:val="Author"/>
        <w:id w:val="44492184"/>
        <w:placeholder>
          <w:docPart w:val="2A1F17766D284571B3C58C0A4A64353E"/>
        </w:placeholder>
        <w:dataBinding w:prefixMappings="xmlns:ns0='http://purl.org/dc/elements/1.1/' xmlns:ns1='http://schemas.openxmlformats.org/package/2006/metadata/core-properties' " w:xpath="/ns1:coreProperties[1]/ns0:creator[1]" w:storeItemID="{6C3C8BC8-F283-45AE-878A-BAB7291924A1}"/>
        <w:text/>
      </w:sdtPr>
      <w:sdtEndPr/>
      <w:sdtContent>
        <w:p w:rsidR="00413B6A" w:rsidRDefault="00413B6A" w:rsidP="00413B6A">
          <w:pPr>
            <w:pStyle w:val="Author"/>
          </w:pPr>
          <w:r>
            <w:t>WANDSWORTH END OF LIFE CARE COORDINATION SERVICE</w:t>
          </w:r>
        </w:p>
      </w:sdtContent>
    </w:sdt>
    <w:p w:rsidR="00413B6A" w:rsidRPr="00413B6A" w:rsidRDefault="00413B6A" w:rsidP="00413B6A"/>
    <w:p w:rsidR="006E28D4" w:rsidRDefault="006E28D4" w:rsidP="006E28D4">
      <w:pPr>
        <w:pStyle w:val="Heading1"/>
        <w:jc w:val="center"/>
        <w:rPr>
          <w:rFonts w:asciiTheme="minorHAnsi" w:hAnsiTheme="minorHAnsi" w:cs="Times New Roman"/>
          <w:bCs w:val="0"/>
          <w:color w:val="auto"/>
          <w:kern w:val="0"/>
          <w:sz w:val="40"/>
          <w:szCs w:val="40"/>
        </w:rPr>
      </w:pPr>
    </w:p>
    <w:p w:rsidR="006E28D4" w:rsidRDefault="006E28D4" w:rsidP="006E28D4">
      <w:pPr>
        <w:pStyle w:val="Heading1"/>
        <w:jc w:val="center"/>
        <w:rPr>
          <w:rFonts w:asciiTheme="minorHAnsi" w:hAnsiTheme="minorHAnsi" w:cs="Times New Roman"/>
          <w:bCs w:val="0"/>
          <w:color w:val="auto"/>
          <w:kern w:val="0"/>
          <w:sz w:val="40"/>
          <w:szCs w:val="40"/>
        </w:rPr>
      </w:pPr>
    </w:p>
    <w:p w:rsidR="006E28D4" w:rsidRDefault="006E28D4" w:rsidP="006E28D4">
      <w:pPr>
        <w:pStyle w:val="Heading1"/>
        <w:rPr>
          <w:rFonts w:asciiTheme="minorHAnsi" w:hAnsiTheme="minorHAnsi" w:cs="Times New Roman"/>
          <w:bCs w:val="0"/>
          <w:kern w:val="0"/>
          <w:sz w:val="40"/>
          <w:szCs w:val="40"/>
        </w:rPr>
      </w:pPr>
    </w:p>
    <w:p w:rsidR="006E28D4" w:rsidRDefault="006E28D4" w:rsidP="006E28D4">
      <w:pPr>
        <w:pStyle w:val="Heading1"/>
        <w:rPr>
          <w:rFonts w:asciiTheme="minorHAnsi" w:hAnsiTheme="minorHAnsi" w:cs="Times New Roman"/>
          <w:bCs w:val="0"/>
          <w:kern w:val="0"/>
          <w:sz w:val="40"/>
          <w:szCs w:val="40"/>
        </w:rPr>
      </w:pPr>
    </w:p>
    <w:p w:rsidR="00413B6A" w:rsidRPr="006E28D4" w:rsidRDefault="006E28D4" w:rsidP="006E28D4">
      <w:pPr>
        <w:pStyle w:val="Heading1"/>
        <w:rPr>
          <w:rFonts w:asciiTheme="minorHAnsi" w:hAnsiTheme="minorHAnsi" w:cs="Times New Roman"/>
          <w:bCs w:val="0"/>
          <w:kern w:val="0"/>
          <w:sz w:val="40"/>
          <w:szCs w:val="40"/>
        </w:rPr>
      </w:pPr>
      <w:r>
        <w:rPr>
          <w:rFonts w:asciiTheme="minorHAnsi" w:hAnsiTheme="minorHAnsi" w:cs="Times New Roman"/>
          <w:bCs w:val="0"/>
          <w:kern w:val="0"/>
          <w:sz w:val="40"/>
          <w:szCs w:val="40"/>
        </w:rPr>
        <w:t>DRAFT v</w:t>
      </w:r>
      <w:r w:rsidRPr="006E28D4">
        <w:rPr>
          <w:rFonts w:asciiTheme="minorHAnsi" w:hAnsiTheme="minorHAnsi" w:cs="Times New Roman"/>
          <w:bCs w:val="0"/>
          <w:kern w:val="0"/>
          <w:sz w:val="40"/>
          <w:szCs w:val="40"/>
        </w:rPr>
        <w:t>8</w:t>
      </w:r>
    </w:p>
    <w:p w:rsidR="00413B6A" w:rsidRDefault="00413B6A" w:rsidP="00770C6B">
      <w:pPr>
        <w:pStyle w:val="Heading1"/>
        <w:rPr>
          <w:rFonts w:asciiTheme="minorHAnsi" w:hAnsiTheme="minorHAnsi" w:cs="Times New Roman"/>
          <w:b w:val="0"/>
          <w:bCs w:val="0"/>
          <w:color w:val="auto"/>
          <w:kern w:val="0"/>
          <w:sz w:val="22"/>
          <w:szCs w:val="22"/>
        </w:rPr>
      </w:pPr>
    </w:p>
    <w:p w:rsidR="00EC4C95" w:rsidRPr="006A2673" w:rsidRDefault="008344EF" w:rsidP="00770C6B">
      <w:pPr>
        <w:pStyle w:val="Heading1"/>
        <w:rPr>
          <w:rStyle w:val="Highlight1"/>
          <w:color w:val="FFFFFF" w:themeColor="background1"/>
        </w:rPr>
      </w:pPr>
      <w:r>
        <w:br w:type="page"/>
      </w:r>
    </w:p>
    <w:p w:rsidR="00065272" w:rsidRPr="00102633" w:rsidRDefault="00065272" w:rsidP="00065272">
      <w:pPr>
        <w:widowControl w:val="0"/>
        <w:spacing w:after="0"/>
        <w:jc w:val="center"/>
        <w:rPr>
          <w:rFonts w:ascii="Arial" w:hAnsi="Arial" w:cs="Arial"/>
          <w:b/>
          <w:bCs/>
          <w:sz w:val="20"/>
        </w:rPr>
      </w:pPr>
    </w:p>
    <w:p w:rsidR="00065272" w:rsidRPr="006E67E3" w:rsidRDefault="00065272" w:rsidP="00065272">
      <w:pPr>
        <w:pStyle w:val="Heading1"/>
        <w:jc w:val="center"/>
      </w:pPr>
      <w:bookmarkStart w:id="0" w:name="_Toc343591382"/>
      <w:r w:rsidRPr="006E67E3">
        <w:t>Service Specification</w:t>
      </w:r>
      <w:bookmarkEnd w:id="0"/>
    </w:p>
    <w:p w:rsidR="00065272" w:rsidRPr="003A0624" w:rsidRDefault="00065272" w:rsidP="00DA2030">
      <w:pPr>
        <w:tabs>
          <w:tab w:val="left" w:pos="2355"/>
        </w:tabs>
        <w:spacing w:after="0"/>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2970"/>
        <w:gridCol w:w="5444"/>
      </w:tblGrid>
      <w:tr w:rsidR="00065272" w:rsidRPr="00DF4267" w:rsidTr="00051929">
        <w:tc>
          <w:tcPr>
            <w:tcW w:w="2970" w:type="dxa"/>
            <w:shd w:val="clear" w:color="auto" w:fill="auto"/>
          </w:tcPr>
          <w:p w:rsidR="00065272" w:rsidRPr="00FB35CE" w:rsidRDefault="00065272" w:rsidP="00051929">
            <w:pPr>
              <w:spacing w:after="0" w:line="360" w:lineRule="auto"/>
              <w:rPr>
                <w:rFonts w:ascii="Arial" w:hAnsi="Arial" w:cs="Arial"/>
                <w:b/>
              </w:rPr>
            </w:pPr>
            <w:r w:rsidRPr="00FB35CE">
              <w:rPr>
                <w:rFonts w:ascii="Arial" w:hAnsi="Arial" w:cs="Arial"/>
                <w:b/>
              </w:rPr>
              <w:t>Service Specification No.</w:t>
            </w:r>
          </w:p>
        </w:tc>
        <w:tc>
          <w:tcPr>
            <w:tcW w:w="5444" w:type="dxa"/>
            <w:shd w:val="clear" w:color="auto" w:fill="auto"/>
          </w:tcPr>
          <w:p w:rsidR="00065272" w:rsidRPr="00030034" w:rsidRDefault="00065272" w:rsidP="00051929">
            <w:pPr>
              <w:spacing w:after="0"/>
              <w:rPr>
                <w:rFonts w:ascii="Arial" w:hAnsi="Arial" w:cs="Arial"/>
                <w:sz w:val="20"/>
              </w:rPr>
            </w:pPr>
          </w:p>
        </w:tc>
      </w:tr>
      <w:tr w:rsidR="00065272" w:rsidRPr="00DF4267" w:rsidTr="00051929">
        <w:tc>
          <w:tcPr>
            <w:tcW w:w="2970" w:type="dxa"/>
            <w:shd w:val="clear" w:color="auto" w:fill="auto"/>
          </w:tcPr>
          <w:p w:rsidR="00065272" w:rsidRPr="00FB35CE" w:rsidRDefault="00065272" w:rsidP="00051929">
            <w:pPr>
              <w:spacing w:after="0" w:line="360" w:lineRule="auto"/>
              <w:rPr>
                <w:rFonts w:ascii="Arial" w:hAnsi="Arial" w:cs="Arial"/>
                <w:b/>
              </w:rPr>
            </w:pPr>
            <w:r w:rsidRPr="00FB35CE">
              <w:rPr>
                <w:rFonts w:ascii="Arial" w:hAnsi="Arial" w:cs="Arial"/>
                <w:b/>
              </w:rPr>
              <w:t>Service</w:t>
            </w:r>
          </w:p>
        </w:tc>
        <w:tc>
          <w:tcPr>
            <w:tcW w:w="5444" w:type="dxa"/>
            <w:shd w:val="clear" w:color="auto" w:fill="auto"/>
          </w:tcPr>
          <w:p w:rsidR="00065272" w:rsidRPr="00030034" w:rsidRDefault="00DA2030" w:rsidP="00051929">
            <w:pPr>
              <w:spacing w:after="0"/>
              <w:rPr>
                <w:rFonts w:ascii="Arial" w:hAnsi="Arial" w:cs="Arial"/>
                <w:sz w:val="20"/>
              </w:rPr>
            </w:pPr>
            <w:r>
              <w:rPr>
                <w:rFonts w:ascii="Arial" w:hAnsi="Arial" w:cs="Arial"/>
                <w:sz w:val="20"/>
              </w:rPr>
              <w:t>WANDSWORTH END OF LIFE CARE COORDINATION SERVICE</w:t>
            </w:r>
          </w:p>
        </w:tc>
      </w:tr>
      <w:tr w:rsidR="00065272" w:rsidRPr="00DF4267" w:rsidTr="00051929">
        <w:tc>
          <w:tcPr>
            <w:tcW w:w="2970" w:type="dxa"/>
            <w:shd w:val="clear" w:color="auto" w:fill="auto"/>
          </w:tcPr>
          <w:p w:rsidR="00065272" w:rsidRPr="00FB35CE" w:rsidRDefault="00065272" w:rsidP="00051929">
            <w:pPr>
              <w:spacing w:after="0" w:line="360" w:lineRule="auto"/>
              <w:rPr>
                <w:rFonts w:ascii="Arial" w:hAnsi="Arial" w:cs="Arial"/>
                <w:b/>
              </w:rPr>
            </w:pPr>
            <w:r w:rsidRPr="00FB35CE">
              <w:rPr>
                <w:rFonts w:ascii="Arial" w:hAnsi="Arial" w:cs="Arial"/>
                <w:b/>
              </w:rPr>
              <w:t>Commissioner Lead</w:t>
            </w:r>
          </w:p>
        </w:tc>
        <w:tc>
          <w:tcPr>
            <w:tcW w:w="5444" w:type="dxa"/>
            <w:shd w:val="clear" w:color="auto" w:fill="auto"/>
          </w:tcPr>
          <w:p w:rsidR="00065272" w:rsidRPr="00030034" w:rsidRDefault="00065272" w:rsidP="00051929">
            <w:pPr>
              <w:spacing w:after="0"/>
              <w:rPr>
                <w:rFonts w:ascii="Arial" w:hAnsi="Arial" w:cs="Arial"/>
                <w:sz w:val="20"/>
              </w:rPr>
            </w:pPr>
          </w:p>
        </w:tc>
      </w:tr>
      <w:tr w:rsidR="00065272" w:rsidRPr="00DF4267" w:rsidTr="00051929">
        <w:tc>
          <w:tcPr>
            <w:tcW w:w="2970" w:type="dxa"/>
            <w:shd w:val="clear" w:color="auto" w:fill="auto"/>
          </w:tcPr>
          <w:p w:rsidR="00065272" w:rsidRPr="00FB35CE" w:rsidRDefault="00065272" w:rsidP="00051929">
            <w:pPr>
              <w:spacing w:after="0" w:line="360" w:lineRule="auto"/>
              <w:rPr>
                <w:rFonts w:ascii="Arial" w:hAnsi="Arial" w:cs="Arial"/>
                <w:b/>
              </w:rPr>
            </w:pPr>
            <w:r w:rsidRPr="00FB35CE">
              <w:rPr>
                <w:rFonts w:ascii="Arial" w:hAnsi="Arial" w:cs="Arial"/>
                <w:b/>
              </w:rPr>
              <w:t>Provider Lead</w:t>
            </w:r>
          </w:p>
        </w:tc>
        <w:tc>
          <w:tcPr>
            <w:tcW w:w="5444" w:type="dxa"/>
            <w:shd w:val="clear" w:color="auto" w:fill="auto"/>
          </w:tcPr>
          <w:p w:rsidR="00065272" w:rsidRPr="00030034" w:rsidRDefault="00065272" w:rsidP="00051929">
            <w:pPr>
              <w:spacing w:after="0"/>
              <w:rPr>
                <w:rFonts w:ascii="Arial" w:hAnsi="Arial" w:cs="Arial"/>
                <w:sz w:val="20"/>
              </w:rPr>
            </w:pPr>
          </w:p>
        </w:tc>
      </w:tr>
      <w:tr w:rsidR="00065272" w:rsidRPr="00DF4267" w:rsidTr="00051929">
        <w:tc>
          <w:tcPr>
            <w:tcW w:w="2970" w:type="dxa"/>
            <w:shd w:val="clear" w:color="auto" w:fill="auto"/>
          </w:tcPr>
          <w:p w:rsidR="00065272" w:rsidRPr="00FB35CE" w:rsidRDefault="00065272" w:rsidP="00051929">
            <w:pPr>
              <w:spacing w:after="0" w:line="360" w:lineRule="auto"/>
              <w:rPr>
                <w:rFonts w:ascii="Arial" w:hAnsi="Arial" w:cs="Arial"/>
                <w:b/>
              </w:rPr>
            </w:pPr>
            <w:r w:rsidRPr="00FB35CE">
              <w:rPr>
                <w:rFonts w:ascii="Arial" w:hAnsi="Arial" w:cs="Arial"/>
                <w:b/>
              </w:rPr>
              <w:t>Period</w:t>
            </w:r>
          </w:p>
        </w:tc>
        <w:tc>
          <w:tcPr>
            <w:tcW w:w="5444" w:type="dxa"/>
            <w:shd w:val="clear" w:color="auto" w:fill="auto"/>
          </w:tcPr>
          <w:p w:rsidR="009B1DE6" w:rsidRDefault="00377EF9" w:rsidP="00077168">
            <w:pPr>
              <w:spacing w:after="0"/>
              <w:rPr>
                <w:rFonts w:ascii="Arial" w:hAnsi="Arial" w:cs="Arial"/>
                <w:sz w:val="20"/>
              </w:rPr>
            </w:pPr>
            <w:r>
              <w:rPr>
                <w:rFonts w:ascii="Arial" w:hAnsi="Arial" w:cs="Arial"/>
                <w:sz w:val="20"/>
              </w:rPr>
              <w:t>1 APRIL 2018</w:t>
            </w:r>
            <w:r w:rsidR="00DA2030">
              <w:rPr>
                <w:rFonts w:ascii="Arial" w:hAnsi="Arial" w:cs="Arial"/>
                <w:sz w:val="20"/>
              </w:rPr>
              <w:t xml:space="preserve"> – </w:t>
            </w:r>
            <w:r>
              <w:rPr>
                <w:rFonts w:ascii="Arial" w:hAnsi="Arial" w:cs="Arial"/>
                <w:sz w:val="20"/>
              </w:rPr>
              <w:t>31 March 2022</w:t>
            </w:r>
          </w:p>
          <w:p w:rsidR="00065272" w:rsidRPr="00030034" w:rsidRDefault="0090091A" w:rsidP="00077168">
            <w:pPr>
              <w:spacing w:after="0"/>
              <w:rPr>
                <w:rFonts w:ascii="Arial" w:hAnsi="Arial" w:cs="Arial"/>
                <w:sz w:val="20"/>
              </w:rPr>
            </w:pPr>
            <w:r>
              <w:rPr>
                <w:rFonts w:ascii="Arial" w:hAnsi="Arial" w:cs="Arial"/>
                <w:sz w:val="20"/>
              </w:rPr>
              <w:t xml:space="preserve">(4 years with the option to </w:t>
            </w:r>
            <w:r w:rsidRPr="00563C40">
              <w:rPr>
                <w:rFonts w:ascii="Arial" w:hAnsi="Arial" w:cs="Arial"/>
                <w:sz w:val="20"/>
              </w:rPr>
              <w:t>extend</w:t>
            </w:r>
            <w:r w:rsidR="00377EF9" w:rsidRPr="00563C40">
              <w:rPr>
                <w:rFonts w:ascii="Arial" w:hAnsi="Arial" w:cs="Arial"/>
                <w:sz w:val="20"/>
              </w:rPr>
              <w:t xml:space="preserve"> </w:t>
            </w:r>
            <w:r w:rsidR="00EA66B5">
              <w:rPr>
                <w:rFonts w:ascii="Arial" w:hAnsi="Arial" w:cs="Arial"/>
                <w:sz w:val="20"/>
              </w:rPr>
              <w:t>for 3</w:t>
            </w:r>
            <w:r w:rsidR="00377EF9" w:rsidRPr="00563C40">
              <w:rPr>
                <w:rFonts w:ascii="Arial" w:hAnsi="Arial" w:cs="Arial"/>
                <w:sz w:val="20"/>
              </w:rPr>
              <w:t xml:space="preserve"> years</w:t>
            </w:r>
            <w:r w:rsidRPr="00563C40">
              <w:rPr>
                <w:rFonts w:ascii="Arial" w:hAnsi="Arial" w:cs="Arial"/>
                <w:sz w:val="20"/>
              </w:rPr>
              <w:t>).</w:t>
            </w:r>
          </w:p>
        </w:tc>
      </w:tr>
      <w:tr w:rsidR="00065272" w:rsidRPr="00DF4267" w:rsidTr="00051929">
        <w:tc>
          <w:tcPr>
            <w:tcW w:w="2970" w:type="dxa"/>
            <w:shd w:val="clear" w:color="auto" w:fill="auto"/>
          </w:tcPr>
          <w:p w:rsidR="00065272" w:rsidRPr="00FB35CE" w:rsidRDefault="00065272" w:rsidP="00051929">
            <w:pPr>
              <w:spacing w:after="0" w:line="360" w:lineRule="auto"/>
              <w:rPr>
                <w:rFonts w:ascii="Arial" w:hAnsi="Arial" w:cs="Arial"/>
                <w:b/>
              </w:rPr>
            </w:pPr>
            <w:r w:rsidRPr="00FB35CE">
              <w:rPr>
                <w:rFonts w:ascii="Arial" w:hAnsi="Arial" w:cs="Arial"/>
                <w:b/>
              </w:rPr>
              <w:t>Date of Review</w:t>
            </w:r>
          </w:p>
        </w:tc>
        <w:tc>
          <w:tcPr>
            <w:tcW w:w="5444" w:type="dxa"/>
            <w:shd w:val="clear" w:color="auto" w:fill="auto"/>
          </w:tcPr>
          <w:p w:rsidR="00065272" w:rsidRPr="00030034" w:rsidRDefault="00065272" w:rsidP="00051929">
            <w:pPr>
              <w:spacing w:after="0"/>
              <w:rPr>
                <w:rFonts w:ascii="Arial" w:hAnsi="Arial" w:cs="Arial"/>
                <w:sz w:val="20"/>
              </w:rPr>
            </w:pPr>
          </w:p>
        </w:tc>
      </w:tr>
    </w:tbl>
    <w:p w:rsidR="00065272" w:rsidRPr="00E436D2" w:rsidRDefault="00065272" w:rsidP="00065272">
      <w:pPr>
        <w:spacing w:after="0"/>
        <w:jc w:val="center"/>
        <w:rPr>
          <w:rFonts w:ascii="Arial" w:hAnsi="Arial" w:cs="Arial"/>
          <w:sz w:val="20"/>
        </w:rPr>
      </w:pPr>
    </w:p>
    <w:p w:rsidR="008E754C" w:rsidRPr="00515B8C" w:rsidRDefault="008E754C" w:rsidP="00053926">
      <w:pPr>
        <w:spacing w:line="276" w:lineRule="auto"/>
        <w:jc w:val="both"/>
      </w:pPr>
    </w:p>
    <w:p w:rsidR="008E754C" w:rsidRDefault="00053926" w:rsidP="00053926">
      <w:pPr>
        <w:pStyle w:val="Heading2"/>
      </w:pPr>
      <w:r w:rsidRPr="00053926">
        <w:t>Overarching Governance Structure within the wider MCP Model</w:t>
      </w:r>
    </w:p>
    <w:p w:rsidR="00053926" w:rsidRPr="00515B8C" w:rsidRDefault="00053926" w:rsidP="00F570A7">
      <w:pPr>
        <w:widowControl w:val="0"/>
        <w:autoSpaceDE w:val="0"/>
        <w:autoSpaceDN w:val="0"/>
        <w:adjustRightInd w:val="0"/>
        <w:spacing w:after="0" w:line="240" w:lineRule="auto"/>
        <w:ind w:left="345"/>
        <w:jc w:val="both"/>
        <w:rPr>
          <w:rFonts w:eastAsiaTheme="minorEastAsia"/>
          <w:color w:val="191919"/>
          <w:lang w:bidi="th-TH"/>
        </w:rPr>
      </w:pPr>
      <w:r w:rsidRPr="00515B8C">
        <w:rPr>
          <w:rFonts w:eastAsiaTheme="minorEastAsia"/>
          <w:color w:val="191919"/>
          <w:lang w:bidi="th-TH"/>
        </w:rPr>
        <w:t xml:space="preserve">The </w:t>
      </w:r>
      <w:r>
        <w:rPr>
          <w:rFonts w:eastAsiaTheme="minorEastAsia"/>
          <w:color w:val="191919"/>
          <w:lang w:bidi="th-TH"/>
        </w:rPr>
        <w:t xml:space="preserve">EOLC Coordination Service </w:t>
      </w:r>
      <w:r w:rsidRPr="00515B8C">
        <w:rPr>
          <w:rFonts w:eastAsiaTheme="minorEastAsia"/>
          <w:color w:val="191919"/>
          <w:lang w:bidi="th-TH"/>
        </w:rPr>
        <w:t xml:space="preserve">will form part of the overarching </w:t>
      </w:r>
      <w:r w:rsidR="00340481">
        <w:rPr>
          <w:rFonts w:cs="Arial"/>
        </w:rPr>
        <w:t>Multi-Speciality Community Provider (</w:t>
      </w:r>
      <w:r w:rsidRPr="00515B8C">
        <w:rPr>
          <w:rFonts w:eastAsiaTheme="minorEastAsia"/>
          <w:color w:val="191919"/>
          <w:lang w:bidi="th-TH"/>
        </w:rPr>
        <w:t>MCP</w:t>
      </w:r>
      <w:r w:rsidR="00340481">
        <w:rPr>
          <w:rFonts w:eastAsiaTheme="minorEastAsia"/>
          <w:color w:val="191919"/>
          <w:lang w:bidi="th-TH"/>
        </w:rPr>
        <w:t>)</w:t>
      </w:r>
      <w:r w:rsidRPr="00515B8C">
        <w:rPr>
          <w:rFonts w:eastAsiaTheme="minorEastAsia"/>
          <w:color w:val="191919"/>
          <w:lang w:bidi="th-TH"/>
        </w:rPr>
        <w:t xml:space="preserve"> mo</w:t>
      </w:r>
      <w:r w:rsidR="00940971">
        <w:rPr>
          <w:rFonts w:eastAsiaTheme="minorEastAsia"/>
          <w:color w:val="191919"/>
          <w:lang w:bidi="th-TH"/>
        </w:rPr>
        <w:t xml:space="preserve">del within </w:t>
      </w:r>
      <w:proofErr w:type="spellStart"/>
      <w:r w:rsidR="00940971">
        <w:rPr>
          <w:rFonts w:eastAsiaTheme="minorEastAsia"/>
          <w:color w:val="191919"/>
          <w:lang w:bidi="th-TH"/>
        </w:rPr>
        <w:t>Wandsw</w:t>
      </w:r>
      <w:r w:rsidR="00734FDF">
        <w:rPr>
          <w:rFonts w:eastAsiaTheme="minorEastAsia"/>
          <w:color w:val="191919"/>
          <w:lang w:bidi="th-TH"/>
        </w:rPr>
        <w:t>orth</w:t>
      </w:r>
      <w:proofErr w:type="spellEnd"/>
      <w:r w:rsidR="00734FDF">
        <w:rPr>
          <w:rFonts w:eastAsiaTheme="minorEastAsia"/>
          <w:color w:val="191919"/>
          <w:lang w:bidi="th-TH"/>
        </w:rPr>
        <w:t>.  As commissioner of the Service, t</w:t>
      </w:r>
      <w:r w:rsidR="00940971">
        <w:rPr>
          <w:rFonts w:eastAsiaTheme="minorEastAsia"/>
          <w:color w:val="191919"/>
          <w:lang w:bidi="th-TH"/>
        </w:rPr>
        <w:t>he MCP L</w:t>
      </w:r>
      <w:r w:rsidRPr="00515B8C">
        <w:rPr>
          <w:rFonts w:eastAsiaTheme="minorEastAsia"/>
          <w:color w:val="191919"/>
          <w:lang w:bidi="th-TH"/>
        </w:rPr>
        <w:t xml:space="preserve">ead Provider </w:t>
      </w:r>
      <w:r w:rsidR="00A00A6D">
        <w:rPr>
          <w:rFonts w:eastAsiaTheme="minorEastAsia"/>
          <w:color w:val="191919"/>
          <w:lang w:bidi="th-TH"/>
        </w:rPr>
        <w:t xml:space="preserve">(“MCPLP”) </w:t>
      </w:r>
      <w:r w:rsidRPr="00515B8C">
        <w:rPr>
          <w:rFonts w:eastAsiaTheme="minorEastAsia"/>
          <w:color w:val="191919"/>
          <w:lang w:bidi="th-TH"/>
        </w:rPr>
        <w:t xml:space="preserve">recognises that </w:t>
      </w:r>
      <w:r w:rsidR="00A00A6D">
        <w:rPr>
          <w:rFonts w:eastAsiaTheme="minorEastAsia"/>
          <w:color w:val="191919"/>
          <w:lang w:bidi="th-TH"/>
        </w:rPr>
        <w:t xml:space="preserve">the EOLC Coordination Service </w:t>
      </w:r>
      <w:r w:rsidRPr="00515B8C">
        <w:rPr>
          <w:rFonts w:eastAsiaTheme="minorEastAsia"/>
          <w:color w:val="191919"/>
          <w:lang w:bidi="th-TH"/>
        </w:rPr>
        <w:t xml:space="preserve">is a vital service within the overarching model and will therefore work closely with the </w:t>
      </w:r>
      <w:r w:rsidR="00940971">
        <w:rPr>
          <w:rFonts w:eastAsiaTheme="minorEastAsia"/>
          <w:color w:val="191919"/>
          <w:lang w:bidi="th-TH"/>
        </w:rPr>
        <w:t xml:space="preserve">EOLC Coordination Service </w:t>
      </w:r>
      <w:r w:rsidRPr="00515B8C">
        <w:rPr>
          <w:rFonts w:eastAsiaTheme="minorEastAsia"/>
          <w:color w:val="191919"/>
          <w:lang w:bidi="th-TH"/>
        </w:rPr>
        <w:t xml:space="preserve">Provider </w:t>
      </w:r>
      <w:r w:rsidR="00A00A6D">
        <w:rPr>
          <w:rFonts w:eastAsiaTheme="minorEastAsia"/>
          <w:color w:val="191919"/>
          <w:lang w:bidi="th-TH"/>
        </w:rPr>
        <w:t xml:space="preserve">(“the Provider”) </w:t>
      </w:r>
      <w:r w:rsidRPr="00515B8C">
        <w:rPr>
          <w:rFonts w:eastAsiaTheme="minorEastAsia"/>
          <w:color w:val="191919"/>
          <w:lang w:bidi="th-TH"/>
        </w:rPr>
        <w:t xml:space="preserve">to support the successful delivery of </w:t>
      </w:r>
      <w:r w:rsidR="00A00A6D">
        <w:rPr>
          <w:rFonts w:eastAsiaTheme="minorEastAsia"/>
          <w:color w:val="191919"/>
          <w:lang w:bidi="th-TH"/>
        </w:rPr>
        <w:t xml:space="preserve">the service set out within this specification.  </w:t>
      </w:r>
      <w:r w:rsidR="00AA7261">
        <w:rPr>
          <w:rFonts w:eastAsiaTheme="minorEastAsia"/>
          <w:color w:val="191919"/>
          <w:lang w:bidi="th-TH"/>
        </w:rPr>
        <w:t xml:space="preserve">The MCPLP </w:t>
      </w:r>
      <w:r w:rsidRPr="00515B8C">
        <w:rPr>
          <w:rFonts w:eastAsiaTheme="minorEastAsia"/>
          <w:color w:val="191919"/>
          <w:lang w:bidi="th-TH"/>
        </w:rPr>
        <w:t>therefore considers the below points as essential to the succe</w:t>
      </w:r>
      <w:r w:rsidR="00A00A6D">
        <w:rPr>
          <w:rFonts w:eastAsiaTheme="minorEastAsia"/>
          <w:color w:val="191919"/>
          <w:lang w:bidi="th-TH"/>
        </w:rPr>
        <w:t xml:space="preserve">ss of their relationship with </w:t>
      </w:r>
      <w:r w:rsidR="005E360C">
        <w:rPr>
          <w:rFonts w:eastAsiaTheme="minorEastAsia"/>
          <w:color w:val="191919"/>
          <w:lang w:bidi="th-TH"/>
        </w:rPr>
        <w:t xml:space="preserve">the </w:t>
      </w:r>
      <w:r w:rsidRPr="00515B8C">
        <w:rPr>
          <w:rFonts w:eastAsiaTheme="minorEastAsia"/>
          <w:color w:val="191919"/>
          <w:lang w:bidi="th-TH"/>
        </w:rPr>
        <w:t>Provider: </w:t>
      </w:r>
    </w:p>
    <w:p w:rsidR="00053926" w:rsidRPr="00515B8C" w:rsidRDefault="00053926" w:rsidP="00F570A7">
      <w:pPr>
        <w:widowControl w:val="0"/>
        <w:autoSpaceDE w:val="0"/>
        <w:autoSpaceDN w:val="0"/>
        <w:adjustRightInd w:val="0"/>
        <w:spacing w:after="0" w:line="240" w:lineRule="auto"/>
        <w:ind w:left="345"/>
        <w:jc w:val="both"/>
        <w:rPr>
          <w:rFonts w:eastAsiaTheme="minorEastAsia"/>
          <w:lang w:bidi="th-TH"/>
        </w:rPr>
      </w:pPr>
    </w:p>
    <w:p w:rsidR="00053926" w:rsidRPr="00005C5D" w:rsidRDefault="005E360C" w:rsidP="00F570A7">
      <w:pPr>
        <w:pStyle w:val="ListParagraph"/>
        <w:widowControl w:val="0"/>
        <w:numPr>
          <w:ilvl w:val="0"/>
          <w:numId w:val="36"/>
        </w:numPr>
        <w:autoSpaceDE w:val="0"/>
        <w:autoSpaceDN w:val="0"/>
        <w:adjustRightInd w:val="0"/>
        <w:spacing w:after="0" w:line="240" w:lineRule="auto"/>
        <w:jc w:val="both"/>
        <w:rPr>
          <w:rFonts w:eastAsiaTheme="minorEastAsia"/>
          <w:lang w:bidi="th-TH"/>
        </w:rPr>
      </w:pPr>
      <w:r>
        <w:rPr>
          <w:rFonts w:eastAsiaTheme="minorEastAsia"/>
          <w:color w:val="191919"/>
          <w:lang w:bidi="th-TH"/>
        </w:rPr>
        <w:t>The MCPLP</w:t>
      </w:r>
      <w:r w:rsidR="00053926" w:rsidRPr="00515B8C">
        <w:rPr>
          <w:rFonts w:eastAsiaTheme="minorEastAsia"/>
          <w:color w:val="191919"/>
          <w:lang w:bidi="th-TH"/>
        </w:rPr>
        <w:t xml:space="preserve"> and the Provider must consider the working relationship as stretching beyond a typical sub-contractual relationship</w:t>
      </w:r>
      <w:r>
        <w:rPr>
          <w:rFonts w:eastAsiaTheme="minorEastAsia"/>
          <w:color w:val="191919"/>
          <w:lang w:bidi="th-TH"/>
        </w:rPr>
        <w:t>,</w:t>
      </w:r>
      <w:r w:rsidR="00053926" w:rsidRPr="00515B8C">
        <w:rPr>
          <w:rFonts w:eastAsiaTheme="minorEastAsia"/>
          <w:color w:val="191919"/>
          <w:lang w:bidi="th-TH"/>
        </w:rPr>
        <w:t xml:space="preserve"> that is managed at arm’s length</w:t>
      </w:r>
      <w:r>
        <w:rPr>
          <w:rFonts w:eastAsiaTheme="minorEastAsia"/>
          <w:color w:val="191919"/>
          <w:lang w:bidi="th-TH"/>
        </w:rPr>
        <w:t>,</w:t>
      </w:r>
      <w:r w:rsidR="00053926" w:rsidRPr="00515B8C">
        <w:rPr>
          <w:rFonts w:eastAsiaTheme="minorEastAsia"/>
          <w:color w:val="191919"/>
          <w:lang w:bidi="th-TH"/>
        </w:rPr>
        <w:t xml:space="preserve"> in order to promote effective relationships </w:t>
      </w:r>
      <w:r>
        <w:rPr>
          <w:rFonts w:eastAsiaTheme="minorEastAsia"/>
          <w:color w:val="191919"/>
          <w:lang w:bidi="th-TH"/>
        </w:rPr>
        <w:t xml:space="preserve">and </w:t>
      </w:r>
      <w:r w:rsidR="00053926" w:rsidRPr="00515B8C">
        <w:rPr>
          <w:rFonts w:eastAsiaTheme="minorEastAsia"/>
          <w:color w:val="191919"/>
          <w:lang w:bidi="th-TH"/>
        </w:rPr>
        <w:t xml:space="preserve">to ensure </w:t>
      </w:r>
      <w:r>
        <w:rPr>
          <w:rFonts w:eastAsiaTheme="minorEastAsia"/>
          <w:color w:val="191919"/>
          <w:lang w:bidi="th-TH"/>
        </w:rPr>
        <w:t xml:space="preserve">the Provider and the EOLC </w:t>
      </w:r>
      <w:r w:rsidRPr="00005C5D">
        <w:rPr>
          <w:rFonts w:eastAsiaTheme="minorEastAsia"/>
          <w:color w:val="191919"/>
          <w:lang w:bidi="th-TH"/>
        </w:rPr>
        <w:t xml:space="preserve">Coordination Service </w:t>
      </w:r>
      <w:r w:rsidR="00053926" w:rsidRPr="00005C5D">
        <w:rPr>
          <w:rFonts w:eastAsiaTheme="minorEastAsia"/>
          <w:color w:val="191919"/>
          <w:lang w:bidi="th-TH"/>
        </w:rPr>
        <w:t>delivers a high standa</w:t>
      </w:r>
      <w:r w:rsidRPr="00005C5D">
        <w:rPr>
          <w:rFonts w:eastAsiaTheme="minorEastAsia"/>
          <w:color w:val="191919"/>
          <w:lang w:bidi="th-TH"/>
        </w:rPr>
        <w:t>rd of services;</w:t>
      </w:r>
    </w:p>
    <w:p w:rsidR="00053926" w:rsidRPr="00005C5D" w:rsidRDefault="00053926" w:rsidP="00F570A7">
      <w:pPr>
        <w:pStyle w:val="ListParagraph"/>
        <w:widowControl w:val="0"/>
        <w:numPr>
          <w:ilvl w:val="0"/>
          <w:numId w:val="36"/>
        </w:numPr>
        <w:tabs>
          <w:tab w:val="left" w:pos="220"/>
          <w:tab w:val="left" w:pos="720"/>
        </w:tabs>
        <w:autoSpaceDE w:val="0"/>
        <w:autoSpaceDN w:val="0"/>
        <w:adjustRightInd w:val="0"/>
        <w:spacing w:after="0" w:line="240" w:lineRule="auto"/>
        <w:jc w:val="both"/>
        <w:rPr>
          <w:rFonts w:eastAsiaTheme="minorEastAsia"/>
          <w:lang w:bidi="th-TH"/>
        </w:rPr>
      </w:pPr>
      <w:r w:rsidRPr="00005C5D">
        <w:rPr>
          <w:rFonts w:eastAsiaTheme="minorEastAsia"/>
          <w:color w:val="191919"/>
          <w:lang w:bidi="th-TH"/>
        </w:rPr>
        <w:t>This collaborative approach to working will be delivered through some form</w:t>
      </w:r>
      <w:r w:rsidR="00005C5D" w:rsidRPr="00005C5D">
        <w:rPr>
          <w:rFonts w:eastAsiaTheme="minorEastAsia"/>
          <w:color w:val="191919"/>
          <w:lang w:bidi="th-TH"/>
        </w:rPr>
        <w:t xml:space="preserve"> of joint Governance structure.  The purpose of </w:t>
      </w:r>
      <w:r w:rsidRPr="00005C5D">
        <w:rPr>
          <w:rFonts w:eastAsiaTheme="minorEastAsia"/>
          <w:color w:val="191919"/>
          <w:lang w:bidi="th-TH"/>
        </w:rPr>
        <w:t xml:space="preserve">this approach will be used to support the </w:t>
      </w:r>
      <w:r w:rsidR="00005C5D" w:rsidRPr="00005C5D">
        <w:rPr>
          <w:rFonts w:eastAsiaTheme="minorEastAsia"/>
          <w:color w:val="191919"/>
          <w:lang w:bidi="th-TH"/>
        </w:rPr>
        <w:t xml:space="preserve">Provider </w:t>
      </w:r>
      <w:r w:rsidRPr="00005C5D">
        <w:rPr>
          <w:rFonts w:eastAsiaTheme="minorEastAsia"/>
          <w:color w:val="191919"/>
          <w:lang w:bidi="th-TH"/>
        </w:rPr>
        <w:t>to develop and improve services over the duration of the contract</w:t>
      </w:r>
      <w:r w:rsidR="00005C5D" w:rsidRPr="00005C5D">
        <w:rPr>
          <w:rFonts w:eastAsiaTheme="minorEastAsia"/>
          <w:color w:val="191919"/>
          <w:lang w:bidi="th-TH"/>
        </w:rPr>
        <w:t>;</w:t>
      </w:r>
    </w:p>
    <w:p w:rsidR="00053926" w:rsidRPr="00005C5D" w:rsidRDefault="00053926" w:rsidP="00F570A7">
      <w:pPr>
        <w:pStyle w:val="ListParagraph"/>
        <w:widowControl w:val="0"/>
        <w:numPr>
          <w:ilvl w:val="0"/>
          <w:numId w:val="36"/>
        </w:numPr>
        <w:tabs>
          <w:tab w:val="left" w:pos="220"/>
          <w:tab w:val="left" w:pos="720"/>
        </w:tabs>
        <w:autoSpaceDE w:val="0"/>
        <w:autoSpaceDN w:val="0"/>
        <w:adjustRightInd w:val="0"/>
        <w:spacing w:after="0" w:line="240" w:lineRule="auto"/>
        <w:jc w:val="both"/>
        <w:rPr>
          <w:rFonts w:eastAsiaTheme="minorEastAsia"/>
          <w:lang w:bidi="th-TH"/>
        </w:rPr>
      </w:pPr>
      <w:r w:rsidRPr="00005C5D">
        <w:rPr>
          <w:rFonts w:eastAsiaTheme="minorEastAsia"/>
          <w:color w:val="191919"/>
          <w:lang w:bidi="th-TH"/>
        </w:rPr>
        <w:t xml:space="preserve">Transparency around issues and risks in the service must be </w:t>
      </w:r>
      <w:r w:rsidR="005E360C" w:rsidRPr="00005C5D">
        <w:rPr>
          <w:rFonts w:eastAsiaTheme="minorEastAsia"/>
          <w:color w:val="191919"/>
          <w:lang w:bidi="th-TH"/>
        </w:rPr>
        <w:t xml:space="preserve">shared with the MCPLP </w:t>
      </w:r>
      <w:r w:rsidRPr="00005C5D">
        <w:rPr>
          <w:rFonts w:eastAsiaTheme="minorEastAsia"/>
          <w:color w:val="191919"/>
          <w:lang w:bidi="th-TH"/>
        </w:rPr>
        <w:t>at the earliest opportunity</w:t>
      </w:r>
      <w:r w:rsidR="005E360C" w:rsidRPr="00005C5D">
        <w:rPr>
          <w:rFonts w:eastAsiaTheme="minorEastAsia"/>
          <w:color w:val="191919"/>
          <w:lang w:bidi="th-TH"/>
        </w:rPr>
        <w:t>;</w:t>
      </w:r>
    </w:p>
    <w:p w:rsidR="00620C46" w:rsidRPr="00620C46" w:rsidRDefault="00620C46" w:rsidP="00F570A7">
      <w:pPr>
        <w:pStyle w:val="ListParagraph"/>
        <w:widowControl w:val="0"/>
        <w:numPr>
          <w:ilvl w:val="0"/>
          <w:numId w:val="36"/>
        </w:numPr>
        <w:tabs>
          <w:tab w:val="left" w:pos="220"/>
          <w:tab w:val="left" w:pos="720"/>
        </w:tabs>
        <w:autoSpaceDE w:val="0"/>
        <w:autoSpaceDN w:val="0"/>
        <w:adjustRightInd w:val="0"/>
        <w:spacing w:after="0" w:line="240" w:lineRule="auto"/>
        <w:jc w:val="both"/>
        <w:rPr>
          <w:rFonts w:eastAsiaTheme="minorEastAsia"/>
          <w:lang w:bidi="th-TH"/>
        </w:rPr>
      </w:pPr>
      <w:r>
        <w:rPr>
          <w:rFonts w:eastAsiaTheme="minorEastAsia"/>
          <w:color w:val="191919"/>
          <w:lang w:bidi="th-TH"/>
        </w:rPr>
        <w:t>Serious incidents or incidents being considered as SIRIs should be reported to the MCPLP within 24 hours;</w:t>
      </w:r>
    </w:p>
    <w:p w:rsidR="00053926" w:rsidRPr="00E33A91" w:rsidRDefault="00053926" w:rsidP="00F570A7">
      <w:pPr>
        <w:pStyle w:val="ListParagraph"/>
        <w:widowControl w:val="0"/>
        <w:numPr>
          <w:ilvl w:val="0"/>
          <w:numId w:val="36"/>
        </w:numPr>
        <w:tabs>
          <w:tab w:val="left" w:pos="220"/>
          <w:tab w:val="left" w:pos="720"/>
        </w:tabs>
        <w:autoSpaceDE w:val="0"/>
        <w:autoSpaceDN w:val="0"/>
        <w:adjustRightInd w:val="0"/>
        <w:spacing w:after="0" w:line="240" w:lineRule="auto"/>
        <w:jc w:val="both"/>
        <w:rPr>
          <w:rFonts w:eastAsiaTheme="minorEastAsia"/>
          <w:lang w:bidi="th-TH"/>
        </w:rPr>
      </w:pPr>
      <w:r w:rsidRPr="00005C5D">
        <w:rPr>
          <w:rFonts w:eastAsiaTheme="minorEastAsia"/>
          <w:color w:val="191919"/>
          <w:lang w:bidi="th-TH"/>
        </w:rPr>
        <w:t>R</w:t>
      </w:r>
      <w:r w:rsidR="005E360C" w:rsidRPr="00005C5D">
        <w:rPr>
          <w:rFonts w:eastAsiaTheme="minorEastAsia"/>
          <w:color w:val="191919"/>
          <w:lang w:bidi="th-TH"/>
        </w:rPr>
        <w:t xml:space="preserve">egular meetings </w:t>
      </w:r>
      <w:r w:rsidR="00D12CF1">
        <w:rPr>
          <w:rFonts w:eastAsiaTheme="minorEastAsia"/>
          <w:color w:val="191919"/>
          <w:lang w:bidi="th-TH"/>
        </w:rPr>
        <w:t>(normally monthly</w:t>
      </w:r>
      <w:r w:rsidR="0051729B" w:rsidRPr="00005C5D">
        <w:rPr>
          <w:rFonts w:eastAsiaTheme="minorEastAsia"/>
          <w:color w:val="191919"/>
          <w:lang w:bidi="th-TH"/>
        </w:rPr>
        <w:t xml:space="preserve">) </w:t>
      </w:r>
      <w:r w:rsidR="005E360C" w:rsidRPr="00005C5D">
        <w:rPr>
          <w:rFonts w:eastAsiaTheme="minorEastAsia"/>
          <w:color w:val="191919"/>
          <w:lang w:bidi="th-TH"/>
        </w:rPr>
        <w:t xml:space="preserve">between the MCPLP and the </w:t>
      </w:r>
      <w:r w:rsidRPr="00005C5D">
        <w:rPr>
          <w:rFonts w:eastAsiaTheme="minorEastAsia"/>
          <w:color w:val="191919"/>
          <w:lang w:bidi="th-TH"/>
        </w:rPr>
        <w:t>Provider will take place to monitor p</w:t>
      </w:r>
      <w:r w:rsidR="005E360C" w:rsidRPr="00005C5D">
        <w:rPr>
          <w:rFonts w:eastAsiaTheme="minorEastAsia"/>
          <w:color w:val="191919"/>
          <w:lang w:bidi="th-TH"/>
        </w:rPr>
        <w:t>erformance</w:t>
      </w:r>
      <w:r w:rsidR="005E360C">
        <w:rPr>
          <w:rFonts w:eastAsiaTheme="minorEastAsia"/>
          <w:color w:val="191919"/>
          <w:lang w:bidi="th-TH"/>
        </w:rPr>
        <w:t xml:space="preserve"> via contractual KPIs;</w:t>
      </w:r>
      <w:r w:rsidRPr="00515B8C">
        <w:rPr>
          <w:rFonts w:eastAsiaTheme="minorEastAsia"/>
          <w:color w:val="191919"/>
          <w:lang w:bidi="th-TH"/>
        </w:rPr>
        <w:t> </w:t>
      </w:r>
    </w:p>
    <w:p w:rsidR="00053926" w:rsidRPr="00515B8C" w:rsidRDefault="00743C08" w:rsidP="00F570A7">
      <w:pPr>
        <w:pStyle w:val="ListParagraph"/>
        <w:widowControl w:val="0"/>
        <w:numPr>
          <w:ilvl w:val="0"/>
          <w:numId w:val="36"/>
        </w:numPr>
        <w:tabs>
          <w:tab w:val="left" w:pos="220"/>
          <w:tab w:val="left" w:pos="720"/>
        </w:tabs>
        <w:autoSpaceDE w:val="0"/>
        <w:autoSpaceDN w:val="0"/>
        <w:adjustRightInd w:val="0"/>
        <w:spacing w:after="0" w:line="240" w:lineRule="auto"/>
        <w:jc w:val="both"/>
        <w:rPr>
          <w:rFonts w:eastAsiaTheme="minorEastAsia"/>
          <w:lang w:bidi="th-TH"/>
        </w:rPr>
      </w:pPr>
      <w:r>
        <w:rPr>
          <w:rFonts w:eastAsiaTheme="minorEastAsia"/>
          <w:color w:val="191919"/>
          <w:lang w:bidi="th-TH"/>
        </w:rPr>
        <w:t>Additionally, r</w:t>
      </w:r>
      <w:r w:rsidR="00053926">
        <w:rPr>
          <w:rFonts w:eastAsiaTheme="minorEastAsia"/>
          <w:color w:val="191919"/>
          <w:lang w:bidi="th-TH"/>
        </w:rPr>
        <w:t xml:space="preserve">egular monthly meetings between the </w:t>
      </w:r>
      <w:r w:rsidR="0051729B">
        <w:rPr>
          <w:rFonts w:eastAsiaTheme="minorEastAsia"/>
          <w:color w:val="191919"/>
          <w:lang w:bidi="th-TH"/>
        </w:rPr>
        <w:t xml:space="preserve">MCPLP and the </w:t>
      </w:r>
      <w:r w:rsidR="00053926">
        <w:rPr>
          <w:rFonts w:eastAsiaTheme="minorEastAsia"/>
          <w:color w:val="191919"/>
          <w:lang w:bidi="th-TH"/>
        </w:rPr>
        <w:t>Provider will take place to monitor the clinical quality of the service whe</w:t>
      </w:r>
      <w:r w:rsidR="0051729B">
        <w:rPr>
          <w:rFonts w:eastAsiaTheme="minorEastAsia"/>
          <w:color w:val="191919"/>
          <w:lang w:bidi="th-TH"/>
        </w:rPr>
        <w:t xml:space="preserve">re it will be expected the </w:t>
      </w:r>
      <w:r w:rsidR="00053926">
        <w:rPr>
          <w:rFonts w:eastAsiaTheme="minorEastAsia"/>
          <w:color w:val="191919"/>
          <w:lang w:bidi="th-TH"/>
        </w:rPr>
        <w:t>Provider will produce a monthly quality report</w:t>
      </w:r>
      <w:r w:rsidR="0051729B">
        <w:rPr>
          <w:rFonts w:eastAsiaTheme="minorEastAsia"/>
          <w:color w:val="191919"/>
          <w:lang w:bidi="th-TH"/>
        </w:rPr>
        <w:t xml:space="preserve"> in an agreed format;</w:t>
      </w:r>
    </w:p>
    <w:p w:rsidR="00053926" w:rsidRPr="00515B8C" w:rsidRDefault="0051729B" w:rsidP="00F570A7">
      <w:pPr>
        <w:pStyle w:val="ListParagraph"/>
        <w:widowControl w:val="0"/>
        <w:numPr>
          <w:ilvl w:val="0"/>
          <w:numId w:val="36"/>
        </w:numPr>
        <w:tabs>
          <w:tab w:val="left" w:pos="220"/>
          <w:tab w:val="left" w:pos="720"/>
        </w:tabs>
        <w:autoSpaceDE w:val="0"/>
        <w:autoSpaceDN w:val="0"/>
        <w:adjustRightInd w:val="0"/>
        <w:spacing w:after="0" w:line="240" w:lineRule="auto"/>
        <w:jc w:val="both"/>
        <w:rPr>
          <w:rFonts w:eastAsiaTheme="minorEastAsia"/>
          <w:lang w:bidi="th-TH"/>
        </w:rPr>
      </w:pPr>
      <w:r>
        <w:rPr>
          <w:rFonts w:eastAsiaTheme="minorEastAsia"/>
          <w:color w:val="191919"/>
          <w:lang w:bidi="th-TH"/>
        </w:rPr>
        <w:t xml:space="preserve">The MCPLP will require the </w:t>
      </w:r>
      <w:r w:rsidR="00053926" w:rsidRPr="00515B8C">
        <w:rPr>
          <w:rFonts w:eastAsiaTheme="minorEastAsia"/>
          <w:color w:val="191919"/>
          <w:lang w:bidi="th-TH"/>
        </w:rPr>
        <w:t>Provider to engage with a wider stakeholder group of organisations that are seen as key partners in the success of the MCP model</w:t>
      </w:r>
      <w:r>
        <w:rPr>
          <w:rFonts w:eastAsiaTheme="minorEastAsia"/>
          <w:color w:val="191919"/>
          <w:lang w:bidi="th-TH"/>
        </w:rPr>
        <w:t>.</w:t>
      </w:r>
      <w:r w:rsidR="00053926" w:rsidRPr="00515B8C">
        <w:rPr>
          <w:rFonts w:eastAsiaTheme="minorEastAsia"/>
          <w:color w:val="191919"/>
          <w:lang w:bidi="th-TH"/>
        </w:rPr>
        <w:t xml:space="preserve"> </w:t>
      </w:r>
    </w:p>
    <w:p w:rsidR="00053926" w:rsidRPr="00515B8C" w:rsidRDefault="00053926" w:rsidP="00F570A7">
      <w:pPr>
        <w:widowControl w:val="0"/>
        <w:autoSpaceDE w:val="0"/>
        <w:autoSpaceDN w:val="0"/>
        <w:adjustRightInd w:val="0"/>
        <w:spacing w:after="0" w:line="240" w:lineRule="auto"/>
        <w:jc w:val="both"/>
        <w:rPr>
          <w:rFonts w:eastAsiaTheme="minorEastAsia"/>
          <w:lang w:bidi="th-TH"/>
        </w:rPr>
      </w:pPr>
      <w:r w:rsidRPr="00515B8C">
        <w:rPr>
          <w:rFonts w:eastAsiaTheme="minorEastAsia"/>
          <w:color w:val="191919"/>
          <w:lang w:bidi="th-TH"/>
        </w:rPr>
        <w:t> </w:t>
      </w:r>
    </w:p>
    <w:p w:rsidR="00053926" w:rsidRPr="00515B8C" w:rsidRDefault="00053926" w:rsidP="00F570A7">
      <w:pPr>
        <w:spacing w:line="240" w:lineRule="auto"/>
        <w:ind w:left="355"/>
        <w:jc w:val="both"/>
        <w:rPr>
          <w:i/>
          <w:iCs/>
        </w:rPr>
      </w:pPr>
      <w:r w:rsidRPr="00645345">
        <w:rPr>
          <w:rFonts w:eastAsiaTheme="minorEastAsia"/>
          <w:i/>
          <w:iCs/>
          <w:color w:val="191919"/>
          <w:lang w:bidi="th-TH"/>
        </w:rPr>
        <w:t>*Please see Appendix 1 for a diagram of how the Governance is proposed to work. It should be noted that this is an evolving model and the Governance will become more established as the MCP Lead works more closely with the Provider</w:t>
      </w:r>
      <w:r w:rsidRPr="00515B8C">
        <w:rPr>
          <w:rFonts w:eastAsiaTheme="minorEastAsia"/>
          <w:i/>
          <w:iCs/>
          <w:color w:val="191919"/>
          <w:lang w:bidi="th-TH"/>
        </w:rPr>
        <w:t xml:space="preserve"> </w:t>
      </w:r>
    </w:p>
    <w:p w:rsidR="00053926" w:rsidRDefault="00053926" w:rsidP="00053926"/>
    <w:p w:rsidR="009B1DE6" w:rsidRDefault="009B1DE6" w:rsidP="00053926"/>
    <w:p w:rsidR="009B1DE6" w:rsidRPr="00053926" w:rsidRDefault="009B1DE6" w:rsidP="00053926"/>
    <w:p w:rsidR="00EC4C95" w:rsidRDefault="00DA2030" w:rsidP="00DA2030">
      <w:pPr>
        <w:pStyle w:val="Heading2"/>
      </w:pPr>
      <w:r>
        <w:lastRenderedPageBreak/>
        <w:t>Population Needs</w:t>
      </w:r>
    </w:p>
    <w:p w:rsidR="00EC4C95" w:rsidRPr="00DA2030" w:rsidRDefault="00DA2030" w:rsidP="00DA2030">
      <w:pPr>
        <w:pStyle w:val="Heading3"/>
        <w:sectPr w:rsidR="00EC4C95" w:rsidRPr="00DA2030" w:rsidSect="006E28D4">
          <w:headerReference w:type="even" r:id="rId13"/>
          <w:headerReference w:type="default" r:id="rId14"/>
          <w:footerReference w:type="even" r:id="rId15"/>
          <w:footerReference w:type="default" r:id="rId16"/>
          <w:headerReference w:type="first" r:id="rId17"/>
          <w:footerReference w:type="first" r:id="rId18"/>
          <w:type w:val="continuous"/>
          <w:pgSz w:w="11900" w:h="16820"/>
          <w:pgMar w:top="1304" w:right="1134" w:bottom="1304" w:left="1134" w:header="454" w:footer="283" w:gutter="0"/>
          <w:cols w:space="708"/>
          <w:docGrid w:linePitch="326"/>
        </w:sectPr>
      </w:pPr>
      <w:r w:rsidRPr="00DA2030">
        <w:t>National</w:t>
      </w:r>
      <w:r>
        <w:t>/local context and evidence base</w:t>
      </w:r>
    </w:p>
    <w:p w:rsidR="008C4F2F" w:rsidRDefault="006F0935" w:rsidP="00C516D8">
      <w:pPr>
        <w:widowControl w:val="0"/>
        <w:autoSpaceDE w:val="0"/>
        <w:autoSpaceDN w:val="0"/>
        <w:adjustRightInd w:val="0"/>
        <w:spacing w:after="240" w:line="240" w:lineRule="auto"/>
        <w:jc w:val="both"/>
        <w:rPr>
          <w:rFonts w:cs="Arial"/>
        </w:rPr>
      </w:pPr>
      <w:r w:rsidRPr="006F0935">
        <w:rPr>
          <w:rFonts w:cs="Arial"/>
        </w:rPr>
        <w:lastRenderedPageBreak/>
        <w:t xml:space="preserve">Difficulties with understanding and coordinating the complexities of an EOLC system is a nationally recognised issue and similar local feedback at an EOLC PPI event in 2013 led to development of the </w:t>
      </w:r>
      <w:proofErr w:type="spellStart"/>
      <w:r w:rsidR="00D876E1">
        <w:rPr>
          <w:rFonts w:cs="Arial"/>
        </w:rPr>
        <w:t>Wandsworth</w:t>
      </w:r>
      <w:proofErr w:type="spellEnd"/>
      <w:r w:rsidR="00D876E1">
        <w:rPr>
          <w:rFonts w:cs="Arial"/>
        </w:rPr>
        <w:t xml:space="preserve"> </w:t>
      </w:r>
      <w:r w:rsidRPr="006F0935">
        <w:rPr>
          <w:rFonts w:cs="Arial"/>
        </w:rPr>
        <w:t xml:space="preserve">EOLC Coordination Centre model </w:t>
      </w:r>
      <w:r w:rsidR="00D876E1">
        <w:rPr>
          <w:rFonts w:cs="Arial"/>
        </w:rPr>
        <w:t xml:space="preserve">and development of a highly successful </w:t>
      </w:r>
      <w:r w:rsidR="006A7203">
        <w:rPr>
          <w:rFonts w:cs="Arial"/>
        </w:rPr>
        <w:t>2-year</w:t>
      </w:r>
      <w:r w:rsidR="00D876E1">
        <w:rPr>
          <w:rFonts w:cs="Arial"/>
        </w:rPr>
        <w:t xml:space="preserve"> pilot.   </w:t>
      </w:r>
      <w:r w:rsidR="00F161DD">
        <w:rPr>
          <w:rFonts w:cs="Arial"/>
        </w:rPr>
        <w:t>The service was recognised with a National Council of Palliative Care award for Effective Coo</w:t>
      </w:r>
      <w:r w:rsidR="00E82CB7">
        <w:rPr>
          <w:rFonts w:cs="Arial"/>
        </w:rPr>
        <w:t>rdination of Care in early 2017.  The pilot service has been extended for a third year, to end on 31 March 2018.</w:t>
      </w:r>
    </w:p>
    <w:p w:rsidR="005232F9" w:rsidRDefault="00463E65" w:rsidP="00C516D8">
      <w:pPr>
        <w:widowControl w:val="0"/>
        <w:autoSpaceDE w:val="0"/>
        <w:autoSpaceDN w:val="0"/>
        <w:adjustRightInd w:val="0"/>
        <w:spacing w:after="240" w:line="240" w:lineRule="auto"/>
        <w:jc w:val="both"/>
      </w:pPr>
      <w:r w:rsidRPr="005232F9">
        <w:t xml:space="preserve">The EOLC Coordination Service in </w:t>
      </w:r>
      <w:proofErr w:type="spellStart"/>
      <w:r w:rsidRPr="005232F9">
        <w:t>Wandsworth</w:t>
      </w:r>
      <w:proofErr w:type="spellEnd"/>
      <w:r w:rsidRPr="005232F9">
        <w:t xml:space="preserve"> is recognised as a system-wide resource that is and can continue to support the transformational change that is taking place across the </w:t>
      </w:r>
      <w:proofErr w:type="spellStart"/>
      <w:r w:rsidRPr="005232F9">
        <w:t>Wandsworth</w:t>
      </w:r>
      <w:proofErr w:type="spellEnd"/>
      <w:r w:rsidRPr="005232F9">
        <w:t xml:space="preserve"> health and social care system.  It provides a “stable” contact point for patients and</w:t>
      </w:r>
      <w:r w:rsidRPr="00121700">
        <w:t xml:space="preserve"> H</w:t>
      </w:r>
      <w:r w:rsidR="006A7203">
        <w:t xml:space="preserve">ealth </w:t>
      </w:r>
      <w:r w:rsidRPr="00121700">
        <w:t>C</w:t>
      </w:r>
      <w:r w:rsidR="006A7203">
        <w:t xml:space="preserve">are </w:t>
      </w:r>
      <w:r w:rsidRPr="00121700">
        <w:t>P</w:t>
      </w:r>
      <w:r w:rsidR="006A7203">
        <w:t>rofessional</w:t>
      </w:r>
      <w:r w:rsidRPr="00121700">
        <w:t>s</w:t>
      </w:r>
      <w:r w:rsidR="006A7203">
        <w:t xml:space="preserve"> (HCPs)</w:t>
      </w:r>
      <w:r w:rsidRPr="00121700">
        <w:t xml:space="preserve"> whilst contributing to, adapting to and incorporating changes to processes and pathways as the system changes.  This oversight maximises the use of commissioned services across the system to support quality patient care and improve outcomes for indivi</w:t>
      </w:r>
      <w:r w:rsidR="005232F9">
        <w:t>duals and the system as a whole.</w:t>
      </w:r>
    </w:p>
    <w:p w:rsidR="00DA2030" w:rsidRDefault="00B62EA5" w:rsidP="00C516D8">
      <w:pPr>
        <w:widowControl w:val="0"/>
        <w:autoSpaceDE w:val="0"/>
        <w:autoSpaceDN w:val="0"/>
        <w:adjustRightInd w:val="0"/>
        <w:spacing w:after="240" w:line="240" w:lineRule="auto"/>
        <w:jc w:val="both"/>
        <w:rPr>
          <w:rFonts w:cs="Arial"/>
        </w:rPr>
      </w:pPr>
      <w:r>
        <w:rPr>
          <w:rFonts w:cs="Arial"/>
        </w:rPr>
        <w:t>This document sets out a specification for</w:t>
      </w:r>
      <w:r w:rsidR="006E1A2D">
        <w:rPr>
          <w:rFonts w:cs="Arial"/>
        </w:rPr>
        <w:t xml:space="preserve"> </w:t>
      </w:r>
      <w:r>
        <w:rPr>
          <w:rFonts w:cs="Arial"/>
        </w:rPr>
        <w:t xml:space="preserve">an on-going End of Life Coordination </w:t>
      </w:r>
      <w:r w:rsidR="00DA2030">
        <w:rPr>
          <w:rFonts w:cs="Arial"/>
        </w:rPr>
        <w:t>Service</w:t>
      </w:r>
      <w:r w:rsidR="00D876E1">
        <w:rPr>
          <w:rFonts w:cs="Arial"/>
        </w:rPr>
        <w:t xml:space="preserve"> that </w:t>
      </w:r>
      <w:r w:rsidR="00DA2030">
        <w:rPr>
          <w:rFonts w:cs="Arial"/>
        </w:rPr>
        <w:t xml:space="preserve">is based on learning from the pilot and so offers a robust model of </w:t>
      </w:r>
      <w:r w:rsidR="00424EF7">
        <w:rPr>
          <w:rFonts w:cs="Arial"/>
        </w:rPr>
        <w:t>care that</w:t>
      </w:r>
      <w:r w:rsidR="00424EF7" w:rsidRPr="0064633D">
        <w:rPr>
          <w:rFonts w:cs="Arial"/>
        </w:rPr>
        <w:t xml:space="preserve"> build</w:t>
      </w:r>
      <w:r w:rsidR="00424EF7">
        <w:rPr>
          <w:rFonts w:cs="Arial"/>
        </w:rPr>
        <w:t>s</w:t>
      </w:r>
      <w:r w:rsidR="00424EF7" w:rsidRPr="0064633D">
        <w:rPr>
          <w:rFonts w:cs="Arial"/>
        </w:rPr>
        <w:t xml:space="preserve"> on the </w:t>
      </w:r>
      <w:r w:rsidR="00A31BED">
        <w:rPr>
          <w:rFonts w:cs="Arial"/>
        </w:rPr>
        <w:t xml:space="preserve">investment already made.  The specified model </w:t>
      </w:r>
      <w:r w:rsidR="00424EF7">
        <w:rPr>
          <w:rFonts w:cs="Arial"/>
        </w:rPr>
        <w:t xml:space="preserve">provides the opportunity to build on the integrated </w:t>
      </w:r>
      <w:r w:rsidR="00A31BED">
        <w:rPr>
          <w:rFonts w:cs="Arial"/>
        </w:rPr>
        <w:t xml:space="preserve">pilot </w:t>
      </w:r>
      <w:proofErr w:type="gramStart"/>
      <w:r w:rsidR="00424EF7">
        <w:rPr>
          <w:rFonts w:cs="Arial"/>
        </w:rPr>
        <w:t>model,</w:t>
      </w:r>
      <w:proofErr w:type="gramEnd"/>
      <w:r w:rsidR="00424EF7">
        <w:rPr>
          <w:rFonts w:cs="Arial"/>
        </w:rPr>
        <w:t xml:space="preserve"> seeks to maximise and extend </w:t>
      </w:r>
      <w:r w:rsidR="00424EF7" w:rsidRPr="00736E8F">
        <w:rPr>
          <w:rFonts w:cs="Arial"/>
        </w:rPr>
        <w:t>the evidenced benefits and develop greater efficiencies within the wider system.</w:t>
      </w:r>
    </w:p>
    <w:p w:rsidR="006E1A2D" w:rsidRDefault="002649D2" w:rsidP="00C516D8">
      <w:pPr>
        <w:widowControl w:val="0"/>
        <w:autoSpaceDE w:val="0"/>
        <w:autoSpaceDN w:val="0"/>
        <w:adjustRightInd w:val="0"/>
        <w:spacing w:after="240" w:line="240" w:lineRule="auto"/>
        <w:jc w:val="both"/>
        <w:rPr>
          <w:rFonts w:cs="Arial"/>
        </w:rPr>
      </w:pPr>
      <w:r>
        <w:rPr>
          <w:rFonts w:cs="Arial"/>
        </w:rPr>
        <w:t xml:space="preserve"> </w:t>
      </w:r>
      <w:r w:rsidR="006E1A2D">
        <w:rPr>
          <w:rFonts w:cs="Arial"/>
        </w:rPr>
        <w:t>The specification for the End of Life Coordination Service also includes the following elements:</w:t>
      </w:r>
    </w:p>
    <w:p w:rsidR="00001C89" w:rsidRDefault="00C46F1E" w:rsidP="006C1036">
      <w:pPr>
        <w:pStyle w:val="ListParagraph"/>
        <w:widowControl w:val="0"/>
        <w:numPr>
          <w:ilvl w:val="0"/>
          <w:numId w:val="23"/>
        </w:numPr>
        <w:autoSpaceDE w:val="0"/>
        <w:autoSpaceDN w:val="0"/>
        <w:adjustRightInd w:val="0"/>
        <w:spacing w:after="240" w:line="240" w:lineRule="auto"/>
        <w:jc w:val="both"/>
        <w:rPr>
          <w:rFonts w:cs="Arial"/>
        </w:rPr>
      </w:pPr>
      <w:r>
        <w:rPr>
          <w:rFonts w:cs="Arial"/>
        </w:rPr>
        <w:t xml:space="preserve">Direct </w:t>
      </w:r>
      <w:r w:rsidR="00EC4C95" w:rsidRPr="006E1A2D">
        <w:rPr>
          <w:rFonts w:cs="Arial"/>
        </w:rPr>
        <w:t>provision</w:t>
      </w:r>
      <w:r w:rsidR="006E1A2D">
        <w:rPr>
          <w:rFonts w:cs="Arial"/>
        </w:rPr>
        <w:t xml:space="preserve"> of rapid response care </w:t>
      </w:r>
      <w:r w:rsidR="00EC4C95" w:rsidRPr="006E1A2D">
        <w:rPr>
          <w:rFonts w:cs="Arial"/>
        </w:rPr>
        <w:t>for fast-track continui</w:t>
      </w:r>
      <w:r>
        <w:rPr>
          <w:rFonts w:cs="Arial"/>
        </w:rPr>
        <w:t>ng healthcare eligible patients;</w:t>
      </w:r>
    </w:p>
    <w:p w:rsidR="0084702C" w:rsidRPr="006F2B64" w:rsidRDefault="006A7203" w:rsidP="006F2B64">
      <w:pPr>
        <w:pStyle w:val="ListParagraph"/>
        <w:widowControl w:val="0"/>
        <w:numPr>
          <w:ilvl w:val="0"/>
          <w:numId w:val="23"/>
        </w:numPr>
        <w:autoSpaceDE w:val="0"/>
        <w:autoSpaceDN w:val="0"/>
        <w:adjustRightInd w:val="0"/>
        <w:spacing w:after="240" w:line="240" w:lineRule="auto"/>
        <w:jc w:val="both"/>
        <w:rPr>
          <w:rStyle w:val="Highlight1"/>
          <w:rFonts w:asciiTheme="minorHAnsi" w:hAnsiTheme="minorHAnsi" w:cs="Arial"/>
          <w:color w:val="auto"/>
          <w:sz w:val="22"/>
        </w:rPr>
      </w:pPr>
      <w:r w:rsidRPr="00B674CE">
        <w:t>Commissioning and m</w:t>
      </w:r>
      <w:r w:rsidR="00C46F1E" w:rsidRPr="00B674CE">
        <w:t xml:space="preserve">anagement of the Marie Curie Planned Variable </w:t>
      </w:r>
      <w:r w:rsidR="007717C6" w:rsidRPr="00B674CE">
        <w:t>Nursing Service for end of life</w:t>
      </w:r>
      <w:r w:rsidR="007717C6" w:rsidRPr="00B674CE">
        <w:rPr>
          <w:rFonts w:cs="Arial"/>
        </w:rPr>
        <w:t xml:space="preserve"> care patients</w:t>
      </w:r>
      <w:r w:rsidRPr="00B674CE">
        <w:rPr>
          <w:rFonts w:cs="Arial"/>
        </w:rPr>
        <w:t>.</w:t>
      </w:r>
      <w:r w:rsidR="007717C6" w:rsidRPr="00B674CE">
        <w:rPr>
          <w:rStyle w:val="Highlight1"/>
          <w:b/>
          <w:color w:val="000000" w:themeColor="text1"/>
        </w:rPr>
        <w:t xml:space="preserve"> </w:t>
      </w:r>
    </w:p>
    <w:p w:rsidR="006F2B64" w:rsidRPr="006F2B64" w:rsidRDefault="006F2B64" w:rsidP="006F2B64">
      <w:pPr>
        <w:pStyle w:val="ListParagraph"/>
        <w:widowControl w:val="0"/>
        <w:autoSpaceDE w:val="0"/>
        <w:autoSpaceDN w:val="0"/>
        <w:adjustRightInd w:val="0"/>
        <w:spacing w:after="240" w:line="240" w:lineRule="auto"/>
        <w:jc w:val="both"/>
        <w:rPr>
          <w:rFonts w:cs="Arial"/>
        </w:rPr>
      </w:pPr>
    </w:p>
    <w:p w:rsidR="00EC4C95" w:rsidRPr="00215552" w:rsidRDefault="00051929" w:rsidP="00C516D8">
      <w:pPr>
        <w:pStyle w:val="Heading2"/>
      </w:pPr>
      <w:r>
        <w:t>Outcomes</w:t>
      </w:r>
    </w:p>
    <w:p w:rsidR="00051929" w:rsidRPr="00D52653" w:rsidRDefault="00051929" w:rsidP="00051929">
      <w:pPr>
        <w:spacing w:after="0" w:line="276" w:lineRule="auto"/>
        <w:rPr>
          <w:rFonts w:ascii="Arial" w:hAnsi="Arial" w:cs="Arial"/>
          <w:b/>
        </w:rPr>
      </w:pPr>
      <w:r w:rsidRPr="00D52653">
        <w:rPr>
          <w:rFonts w:ascii="Arial" w:hAnsi="Arial" w:cs="Arial"/>
          <w:b/>
        </w:rPr>
        <w:t>2.1</w:t>
      </w:r>
      <w:r w:rsidR="002F7E2E" w:rsidRPr="00D52653">
        <w:rPr>
          <w:rFonts w:ascii="Arial" w:hAnsi="Arial" w:cs="Arial"/>
          <w:b/>
        </w:rPr>
        <w:tab/>
      </w:r>
      <w:r w:rsidRPr="00D52653">
        <w:rPr>
          <w:rFonts w:ascii="Arial" w:hAnsi="Arial" w:cs="Arial"/>
          <w:b/>
        </w:rPr>
        <w:t>NHS Outcomes Framework Domains &amp; Indicators</w:t>
      </w:r>
    </w:p>
    <w:p w:rsidR="00051929" w:rsidRPr="002F7E2E" w:rsidRDefault="00051929" w:rsidP="00051929">
      <w:pPr>
        <w:spacing w:after="0" w:line="276" w:lineRule="auto"/>
        <w:rPr>
          <w:rFonts w:ascii="Arial" w:hAnsi="Arial" w:cs="Arial"/>
        </w:rPr>
      </w:pPr>
    </w:p>
    <w:tbl>
      <w:tblPr>
        <w:tblStyle w:val="TableGrid"/>
        <w:tblW w:w="0" w:type="auto"/>
        <w:tblInd w:w="738" w:type="dxa"/>
        <w:tblLook w:val="04A0" w:firstRow="1" w:lastRow="0" w:firstColumn="1" w:lastColumn="0" w:noHBand="0" w:noVBand="1"/>
        <w:tblDescription w:val="NHS Outcomes Framework Domains &amp; Indicators"/>
      </w:tblPr>
      <w:tblGrid>
        <w:gridCol w:w="1276"/>
        <w:gridCol w:w="5528"/>
        <w:gridCol w:w="641"/>
      </w:tblGrid>
      <w:tr w:rsidR="00051929" w:rsidRPr="002F7E2E" w:rsidTr="00822E0A">
        <w:trPr>
          <w:tblHeader/>
        </w:trPr>
        <w:tc>
          <w:tcPr>
            <w:tcW w:w="1276" w:type="dxa"/>
          </w:tcPr>
          <w:p w:rsidR="00051929" w:rsidRPr="002F7E2E" w:rsidRDefault="00051929" w:rsidP="00051929">
            <w:pPr>
              <w:spacing w:line="276" w:lineRule="auto"/>
              <w:rPr>
                <w:rFonts w:ascii="Arial" w:hAnsi="Arial" w:cs="Arial"/>
              </w:rPr>
            </w:pPr>
            <w:r w:rsidRPr="002F7E2E">
              <w:rPr>
                <w:rFonts w:ascii="Arial" w:hAnsi="Arial" w:cs="Arial"/>
              </w:rPr>
              <w:t>Domain 1</w:t>
            </w:r>
          </w:p>
        </w:tc>
        <w:tc>
          <w:tcPr>
            <w:tcW w:w="5528" w:type="dxa"/>
          </w:tcPr>
          <w:p w:rsidR="00051929" w:rsidRPr="002F7E2E" w:rsidRDefault="00051929" w:rsidP="00051929">
            <w:pPr>
              <w:spacing w:line="276" w:lineRule="auto"/>
              <w:rPr>
                <w:rFonts w:ascii="Arial" w:hAnsi="Arial" w:cs="Arial"/>
              </w:rPr>
            </w:pPr>
            <w:r w:rsidRPr="002F7E2E">
              <w:rPr>
                <w:rFonts w:ascii="Arial" w:hAnsi="Arial" w:cs="Arial"/>
              </w:rPr>
              <w:t>Preventing people from dying prematurely</w:t>
            </w:r>
          </w:p>
        </w:tc>
        <w:tc>
          <w:tcPr>
            <w:tcW w:w="641" w:type="dxa"/>
            <w:vAlign w:val="center"/>
          </w:tcPr>
          <w:p w:rsidR="00051929" w:rsidRPr="002F7E2E" w:rsidRDefault="00051929" w:rsidP="00822E0A">
            <w:pPr>
              <w:spacing w:line="276" w:lineRule="auto"/>
              <w:jc w:val="center"/>
              <w:rPr>
                <w:rFonts w:ascii="Arial" w:hAnsi="Arial" w:cs="Arial"/>
              </w:rPr>
            </w:pPr>
          </w:p>
        </w:tc>
      </w:tr>
      <w:tr w:rsidR="00051929" w:rsidRPr="002F7E2E" w:rsidTr="00822E0A">
        <w:tc>
          <w:tcPr>
            <w:tcW w:w="1276" w:type="dxa"/>
          </w:tcPr>
          <w:p w:rsidR="00051929" w:rsidRPr="002F7E2E" w:rsidRDefault="00051929" w:rsidP="00051929">
            <w:pPr>
              <w:spacing w:line="276" w:lineRule="auto"/>
              <w:rPr>
                <w:rFonts w:ascii="Arial" w:hAnsi="Arial" w:cs="Arial"/>
              </w:rPr>
            </w:pPr>
            <w:r w:rsidRPr="002F7E2E">
              <w:rPr>
                <w:rFonts w:ascii="Arial" w:hAnsi="Arial" w:cs="Arial"/>
              </w:rPr>
              <w:t>Domain 2</w:t>
            </w:r>
          </w:p>
        </w:tc>
        <w:tc>
          <w:tcPr>
            <w:tcW w:w="5528" w:type="dxa"/>
          </w:tcPr>
          <w:p w:rsidR="00051929" w:rsidRPr="002F7E2E" w:rsidRDefault="00051929" w:rsidP="00051929">
            <w:pPr>
              <w:spacing w:line="276" w:lineRule="auto"/>
              <w:rPr>
                <w:rFonts w:ascii="Arial" w:hAnsi="Arial" w:cs="Arial"/>
              </w:rPr>
            </w:pPr>
            <w:r w:rsidRPr="002F7E2E">
              <w:rPr>
                <w:rFonts w:ascii="Arial" w:hAnsi="Arial" w:cs="Arial"/>
              </w:rPr>
              <w:t>Enhancing quality of life for people with long-term conditions</w:t>
            </w:r>
          </w:p>
        </w:tc>
        <w:tc>
          <w:tcPr>
            <w:tcW w:w="641" w:type="dxa"/>
            <w:vAlign w:val="center"/>
          </w:tcPr>
          <w:p w:rsidR="00051929" w:rsidRPr="002F7E2E" w:rsidRDefault="00822E0A" w:rsidP="00822E0A">
            <w:pPr>
              <w:spacing w:line="276" w:lineRule="auto"/>
              <w:jc w:val="center"/>
              <w:rPr>
                <w:rFonts w:ascii="Arial" w:hAnsi="Arial" w:cs="Arial"/>
              </w:rPr>
            </w:pPr>
            <w:r>
              <w:rPr>
                <w:rFonts w:ascii="Arial" w:hAnsi="Arial" w:cs="Arial"/>
              </w:rPr>
              <w:t>Yes</w:t>
            </w:r>
          </w:p>
        </w:tc>
      </w:tr>
      <w:tr w:rsidR="00051929" w:rsidRPr="002F7E2E" w:rsidTr="00822E0A">
        <w:tc>
          <w:tcPr>
            <w:tcW w:w="1276" w:type="dxa"/>
          </w:tcPr>
          <w:p w:rsidR="00051929" w:rsidRPr="002F7E2E" w:rsidRDefault="00051929" w:rsidP="00051929">
            <w:pPr>
              <w:spacing w:line="276" w:lineRule="auto"/>
              <w:rPr>
                <w:rFonts w:ascii="Arial" w:hAnsi="Arial" w:cs="Arial"/>
              </w:rPr>
            </w:pPr>
            <w:r w:rsidRPr="002F7E2E">
              <w:rPr>
                <w:rFonts w:ascii="Arial" w:hAnsi="Arial" w:cs="Arial"/>
              </w:rPr>
              <w:t>Domain 3</w:t>
            </w:r>
          </w:p>
        </w:tc>
        <w:tc>
          <w:tcPr>
            <w:tcW w:w="5528" w:type="dxa"/>
          </w:tcPr>
          <w:p w:rsidR="00051929" w:rsidRPr="002F7E2E" w:rsidRDefault="00051929" w:rsidP="00051929">
            <w:pPr>
              <w:spacing w:line="276" w:lineRule="auto"/>
              <w:rPr>
                <w:rFonts w:ascii="Arial" w:hAnsi="Arial" w:cs="Arial"/>
              </w:rPr>
            </w:pPr>
            <w:r w:rsidRPr="002F7E2E">
              <w:rPr>
                <w:rFonts w:ascii="Arial" w:hAnsi="Arial" w:cs="Arial"/>
              </w:rPr>
              <w:t>Helping people to recover from episodes of ill-health or following injury</w:t>
            </w:r>
          </w:p>
        </w:tc>
        <w:tc>
          <w:tcPr>
            <w:tcW w:w="641" w:type="dxa"/>
            <w:vAlign w:val="center"/>
          </w:tcPr>
          <w:p w:rsidR="00051929" w:rsidRPr="002F7E2E" w:rsidRDefault="00051929" w:rsidP="00822E0A">
            <w:pPr>
              <w:spacing w:line="276" w:lineRule="auto"/>
              <w:jc w:val="center"/>
              <w:rPr>
                <w:rFonts w:ascii="Arial" w:hAnsi="Arial" w:cs="Arial"/>
              </w:rPr>
            </w:pPr>
          </w:p>
        </w:tc>
      </w:tr>
      <w:tr w:rsidR="00051929" w:rsidRPr="002F7E2E" w:rsidTr="00822E0A">
        <w:tc>
          <w:tcPr>
            <w:tcW w:w="1276" w:type="dxa"/>
          </w:tcPr>
          <w:p w:rsidR="00051929" w:rsidRPr="002F7E2E" w:rsidRDefault="00051929" w:rsidP="00051929">
            <w:pPr>
              <w:spacing w:line="276" w:lineRule="auto"/>
              <w:rPr>
                <w:rFonts w:ascii="Arial" w:hAnsi="Arial" w:cs="Arial"/>
              </w:rPr>
            </w:pPr>
            <w:r w:rsidRPr="002F7E2E">
              <w:rPr>
                <w:rFonts w:ascii="Arial" w:hAnsi="Arial" w:cs="Arial"/>
              </w:rPr>
              <w:t>Domain 4</w:t>
            </w:r>
          </w:p>
        </w:tc>
        <w:tc>
          <w:tcPr>
            <w:tcW w:w="5528" w:type="dxa"/>
          </w:tcPr>
          <w:p w:rsidR="00051929" w:rsidRPr="002F7E2E" w:rsidRDefault="00051929" w:rsidP="00051929">
            <w:pPr>
              <w:spacing w:line="276" w:lineRule="auto"/>
              <w:rPr>
                <w:rFonts w:ascii="Arial" w:hAnsi="Arial" w:cs="Arial"/>
              </w:rPr>
            </w:pPr>
            <w:r w:rsidRPr="002F7E2E">
              <w:rPr>
                <w:rFonts w:ascii="Arial" w:hAnsi="Arial" w:cs="Arial"/>
              </w:rPr>
              <w:t>Ensuring people have a positive experience of care</w:t>
            </w:r>
          </w:p>
        </w:tc>
        <w:tc>
          <w:tcPr>
            <w:tcW w:w="641" w:type="dxa"/>
            <w:vAlign w:val="center"/>
          </w:tcPr>
          <w:p w:rsidR="00051929" w:rsidRPr="002F7E2E" w:rsidRDefault="00822E0A" w:rsidP="00822E0A">
            <w:pPr>
              <w:spacing w:line="276" w:lineRule="auto"/>
              <w:jc w:val="center"/>
              <w:rPr>
                <w:rFonts w:ascii="Arial" w:hAnsi="Arial" w:cs="Arial"/>
              </w:rPr>
            </w:pPr>
            <w:r>
              <w:rPr>
                <w:rFonts w:ascii="Arial" w:hAnsi="Arial" w:cs="Arial"/>
              </w:rPr>
              <w:t>Yes</w:t>
            </w:r>
          </w:p>
        </w:tc>
      </w:tr>
      <w:tr w:rsidR="00051929" w:rsidRPr="002F7E2E" w:rsidTr="00822E0A">
        <w:tc>
          <w:tcPr>
            <w:tcW w:w="1276" w:type="dxa"/>
          </w:tcPr>
          <w:p w:rsidR="00051929" w:rsidRPr="002F7E2E" w:rsidRDefault="00051929" w:rsidP="00051929">
            <w:pPr>
              <w:spacing w:line="276" w:lineRule="auto"/>
              <w:rPr>
                <w:rFonts w:ascii="Arial" w:hAnsi="Arial" w:cs="Arial"/>
              </w:rPr>
            </w:pPr>
            <w:r w:rsidRPr="002F7E2E">
              <w:rPr>
                <w:rFonts w:ascii="Arial" w:hAnsi="Arial" w:cs="Arial"/>
              </w:rPr>
              <w:t>Domain 5</w:t>
            </w:r>
          </w:p>
        </w:tc>
        <w:tc>
          <w:tcPr>
            <w:tcW w:w="5528" w:type="dxa"/>
          </w:tcPr>
          <w:p w:rsidR="00051929" w:rsidRPr="002F7E2E" w:rsidRDefault="00051929" w:rsidP="00051929">
            <w:pPr>
              <w:spacing w:line="276" w:lineRule="auto"/>
              <w:rPr>
                <w:rFonts w:ascii="Arial" w:hAnsi="Arial" w:cs="Arial"/>
              </w:rPr>
            </w:pPr>
            <w:r w:rsidRPr="002F7E2E">
              <w:rPr>
                <w:rFonts w:ascii="Arial" w:hAnsi="Arial" w:cs="Arial"/>
              </w:rPr>
              <w:t>Treating and caring for people in safe environment and protecting them from avoidable harm</w:t>
            </w:r>
          </w:p>
        </w:tc>
        <w:tc>
          <w:tcPr>
            <w:tcW w:w="641" w:type="dxa"/>
            <w:vAlign w:val="center"/>
          </w:tcPr>
          <w:p w:rsidR="00051929" w:rsidRPr="002F7E2E" w:rsidRDefault="00822E0A" w:rsidP="00822E0A">
            <w:pPr>
              <w:spacing w:line="276" w:lineRule="auto"/>
              <w:jc w:val="center"/>
              <w:rPr>
                <w:rFonts w:ascii="Arial" w:hAnsi="Arial" w:cs="Arial"/>
              </w:rPr>
            </w:pPr>
            <w:r>
              <w:rPr>
                <w:rFonts w:ascii="Arial" w:hAnsi="Arial" w:cs="Arial"/>
              </w:rPr>
              <w:t>Yes</w:t>
            </w:r>
          </w:p>
        </w:tc>
      </w:tr>
    </w:tbl>
    <w:p w:rsidR="00051929" w:rsidRPr="002F7E2E" w:rsidRDefault="00051929" w:rsidP="00051929">
      <w:pPr>
        <w:spacing w:after="0" w:line="276" w:lineRule="auto"/>
        <w:rPr>
          <w:rFonts w:ascii="Arial" w:hAnsi="Arial" w:cs="Arial"/>
        </w:rPr>
      </w:pPr>
    </w:p>
    <w:p w:rsidR="00051929" w:rsidRPr="00D52653" w:rsidRDefault="00051929" w:rsidP="00051929">
      <w:pPr>
        <w:spacing w:after="0" w:line="276" w:lineRule="auto"/>
        <w:rPr>
          <w:rFonts w:ascii="Arial" w:hAnsi="Arial" w:cs="Arial"/>
          <w:b/>
        </w:rPr>
      </w:pPr>
      <w:r w:rsidRPr="00D52653">
        <w:rPr>
          <w:rFonts w:ascii="Arial" w:hAnsi="Arial" w:cs="Arial"/>
          <w:b/>
        </w:rPr>
        <w:t>2.2</w:t>
      </w:r>
      <w:r w:rsidRPr="00D52653">
        <w:rPr>
          <w:rFonts w:ascii="Arial" w:hAnsi="Arial" w:cs="Arial"/>
          <w:b/>
        </w:rPr>
        <w:tab/>
        <w:t>Local defined outcomes</w:t>
      </w:r>
    </w:p>
    <w:p w:rsidR="00051929" w:rsidRDefault="00051929" w:rsidP="00822E0A">
      <w:pPr>
        <w:spacing w:after="0" w:line="240" w:lineRule="auto"/>
        <w:rPr>
          <w:rFonts w:ascii="Arial" w:hAnsi="Arial" w:cs="Arial"/>
        </w:rPr>
      </w:pPr>
    </w:p>
    <w:p w:rsidR="0084702C" w:rsidRPr="00F760BE" w:rsidRDefault="0084702C" w:rsidP="00A826F1">
      <w:pPr>
        <w:spacing w:after="0" w:line="240" w:lineRule="auto"/>
        <w:jc w:val="both"/>
        <w:rPr>
          <w:rFonts w:ascii="Arial" w:hAnsi="Arial" w:cs="Arial"/>
        </w:rPr>
      </w:pPr>
      <w:r w:rsidRPr="00F760BE">
        <w:rPr>
          <w:rFonts w:ascii="Arial" w:hAnsi="Arial" w:cs="Arial"/>
        </w:rPr>
        <w:t>It should be recognis</w:t>
      </w:r>
      <w:r w:rsidR="00822E0A">
        <w:rPr>
          <w:rFonts w:ascii="Arial" w:hAnsi="Arial" w:cs="Arial"/>
        </w:rPr>
        <w:t xml:space="preserve">ed that the </w:t>
      </w:r>
      <w:proofErr w:type="spellStart"/>
      <w:r w:rsidR="00822E0A">
        <w:rPr>
          <w:rFonts w:ascii="Arial" w:hAnsi="Arial" w:cs="Arial"/>
        </w:rPr>
        <w:t>Wandsworth</w:t>
      </w:r>
      <w:proofErr w:type="spellEnd"/>
      <w:r w:rsidR="00822E0A">
        <w:rPr>
          <w:rFonts w:ascii="Arial" w:hAnsi="Arial" w:cs="Arial"/>
        </w:rPr>
        <w:t xml:space="preserve"> EOLC Coordination </w:t>
      </w:r>
      <w:r w:rsidRPr="00F760BE">
        <w:rPr>
          <w:rFonts w:ascii="Arial" w:hAnsi="Arial" w:cs="Arial"/>
        </w:rPr>
        <w:t xml:space="preserve">Service provides a resource that is part of the system-wide transformation process to improve patient care, in particular through </w:t>
      </w:r>
      <w:r w:rsidR="00767F0C" w:rsidRPr="00983035">
        <w:rPr>
          <w:rFonts w:ascii="Arial" w:hAnsi="Arial" w:cs="Arial"/>
        </w:rPr>
        <w:t xml:space="preserve">better integration of </w:t>
      </w:r>
      <w:r w:rsidR="00767F0C">
        <w:rPr>
          <w:rFonts w:ascii="Arial" w:hAnsi="Arial" w:cs="Arial"/>
        </w:rPr>
        <w:t xml:space="preserve">the </w:t>
      </w:r>
      <w:r w:rsidR="00767F0C" w:rsidRPr="00983035">
        <w:rPr>
          <w:rFonts w:ascii="Arial" w:hAnsi="Arial" w:cs="Arial"/>
        </w:rPr>
        <w:t>HCP teams involved in providing care</w:t>
      </w:r>
      <w:r w:rsidR="00767F0C">
        <w:rPr>
          <w:rFonts w:ascii="Arial" w:hAnsi="Arial" w:cs="Arial"/>
        </w:rPr>
        <w:t xml:space="preserve">, </w:t>
      </w:r>
      <w:r w:rsidRPr="00F760BE">
        <w:rPr>
          <w:rFonts w:ascii="Arial" w:hAnsi="Arial" w:cs="Arial"/>
        </w:rPr>
        <w:t xml:space="preserve">supporting the avoidance of hospital </w:t>
      </w:r>
      <w:r w:rsidR="00767F0C">
        <w:rPr>
          <w:rFonts w:ascii="Arial" w:hAnsi="Arial" w:cs="Arial"/>
        </w:rPr>
        <w:t xml:space="preserve">inappropriate </w:t>
      </w:r>
      <w:r w:rsidRPr="00F760BE">
        <w:rPr>
          <w:rFonts w:ascii="Arial" w:hAnsi="Arial" w:cs="Arial"/>
        </w:rPr>
        <w:t>admissions and supporting faster discharges f</w:t>
      </w:r>
      <w:r w:rsidR="00767F0C">
        <w:rPr>
          <w:rFonts w:ascii="Arial" w:hAnsi="Arial" w:cs="Arial"/>
        </w:rPr>
        <w:t xml:space="preserve">rom hospital.  In addition, it </w:t>
      </w:r>
      <w:r w:rsidR="00767F0C">
        <w:rPr>
          <w:rFonts w:ascii="Arial" w:hAnsi="Arial" w:cs="Arial"/>
        </w:rPr>
        <w:lastRenderedPageBreak/>
        <w:t>has been</w:t>
      </w:r>
      <w:r w:rsidRPr="00F760BE">
        <w:rPr>
          <w:rFonts w:ascii="Arial" w:hAnsi="Arial" w:cs="Arial"/>
        </w:rPr>
        <w:t xml:space="preserve"> shown </w:t>
      </w:r>
      <w:r w:rsidR="00A31BED">
        <w:rPr>
          <w:rFonts w:ascii="Arial" w:hAnsi="Arial" w:cs="Arial"/>
        </w:rPr>
        <w:t>save</w:t>
      </w:r>
      <w:r w:rsidRPr="00F760BE">
        <w:rPr>
          <w:rFonts w:ascii="Arial" w:hAnsi="Arial" w:cs="Arial"/>
        </w:rPr>
        <w:t xml:space="preserve"> clinical time across the system.  The </w:t>
      </w:r>
      <w:r w:rsidR="0093234B">
        <w:rPr>
          <w:rFonts w:ascii="Arial" w:hAnsi="Arial" w:cs="Arial"/>
        </w:rPr>
        <w:t>Service’s</w:t>
      </w:r>
      <w:r w:rsidRPr="00F760BE">
        <w:rPr>
          <w:rFonts w:ascii="Arial" w:hAnsi="Arial" w:cs="Arial"/>
        </w:rPr>
        <w:t xml:space="preserve"> activities, therefore, have an intrinsic benefit across the system rather than being seen to</w:t>
      </w:r>
      <w:r w:rsidR="00D52653">
        <w:rPr>
          <w:rFonts w:ascii="Arial" w:hAnsi="Arial" w:cs="Arial"/>
        </w:rPr>
        <w:t xml:space="preserve"> “stand alone”</w:t>
      </w:r>
      <w:r w:rsidRPr="00F760BE">
        <w:rPr>
          <w:rFonts w:ascii="Arial" w:hAnsi="Arial" w:cs="Arial"/>
        </w:rPr>
        <w:t>.</w:t>
      </w:r>
      <w:r w:rsidR="00822E0A">
        <w:rPr>
          <w:rFonts w:ascii="Arial" w:hAnsi="Arial" w:cs="Arial"/>
        </w:rPr>
        <w:t xml:space="preserve">  Whilst the Coordination </w:t>
      </w:r>
      <w:r w:rsidR="0093234B">
        <w:rPr>
          <w:rFonts w:ascii="Arial" w:hAnsi="Arial" w:cs="Arial"/>
        </w:rPr>
        <w:t xml:space="preserve">Service must </w:t>
      </w:r>
      <w:r w:rsidR="00822E0A">
        <w:rPr>
          <w:rFonts w:ascii="Arial" w:hAnsi="Arial" w:cs="Arial"/>
        </w:rPr>
        <w:t>continue to demonstrate it</w:t>
      </w:r>
      <w:r w:rsidR="003679BD">
        <w:rPr>
          <w:rFonts w:ascii="Arial" w:hAnsi="Arial" w:cs="Arial"/>
        </w:rPr>
        <w:t>s own contribution to key outcomes (as included within the KPIs), these build on those sitting with other elements of the local EOLC system.</w:t>
      </w:r>
    </w:p>
    <w:p w:rsidR="00CF7D97" w:rsidRDefault="00CF7D97" w:rsidP="00A826F1">
      <w:pPr>
        <w:spacing w:after="0" w:line="276" w:lineRule="auto"/>
        <w:jc w:val="both"/>
        <w:rPr>
          <w:rFonts w:ascii="Arial" w:hAnsi="Arial" w:cs="Arial"/>
        </w:rPr>
      </w:pPr>
    </w:p>
    <w:p w:rsidR="00051929" w:rsidRPr="000367A5" w:rsidRDefault="000367A5" w:rsidP="00A826F1">
      <w:pPr>
        <w:pStyle w:val="Heading2"/>
        <w:jc w:val="both"/>
        <w:rPr>
          <w:rStyle w:val="Question"/>
          <w:rFonts w:ascii="Arial Black" w:hAnsi="Arial Black"/>
          <w:color w:val="6950A1" w:themeColor="text2"/>
          <w:sz w:val="22"/>
        </w:rPr>
      </w:pPr>
      <w:r w:rsidRPr="000367A5">
        <w:rPr>
          <w:rStyle w:val="Question"/>
          <w:rFonts w:ascii="Arial Black" w:hAnsi="Arial Black"/>
          <w:color w:val="6950A1" w:themeColor="text2"/>
          <w:sz w:val="22"/>
        </w:rPr>
        <w:t>Scope</w:t>
      </w:r>
    </w:p>
    <w:p w:rsidR="000367A5" w:rsidRPr="00121700" w:rsidRDefault="000709F8" w:rsidP="00A826F1">
      <w:pPr>
        <w:jc w:val="both"/>
        <w:rPr>
          <w:b/>
        </w:rPr>
      </w:pPr>
      <w:r>
        <w:rPr>
          <w:b/>
        </w:rPr>
        <w:t>3.1</w:t>
      </w:r>
      <w:r>
        <w:rPr>
          <w:b/>
        </w:rPr>
        <w:tab/>
        <w:t>Aims and objectives of S</w:t>
      </w:r>
      <w:r w:rsidR="000367A5" w:rsidRPr="00121700">
        <w:rPr>
          <w:b/>
        </w:rPr>
        <w:t>ervice</w:t>
      </w:r>
    </w:p>
    <w:p w:rsidR="00017D0E" w:rsidRPr="0064633D" w:rsidRDefault="00424EF7" w:rsidP="00A826F1">
      <w:pPr>
        <w:widowControl w:val="0"/>
        <w:autoSpaceDE w:val="0"/>
        <w:autoSpaceDN w:val="0"/>
        <w:adjustRightInd w:val="0"/>
        <w:spacing w:after="240" w:line="240" w:lineRule="auto"/>
        <w:jc w:val="both"/>
        <w:rPr>
          <w:rFonts w:cs="Arial"/>
        </w:rPr>
      </w:pPr>
      <w:r w:rsidRPr="00346701">
        <w:rPr>
          <w:rFonts w:cs="Arial"/>
        </w:rPr>
        <w:t xml:space="preserve">The EOLC Coordination </w:t>
      </w:r>
      <w:r w:rsidR="000F0DE8">
        <w:rPr>
          <w:rFonts w:cs="Arial"/>
        </w:rPr>
        <w:t xml:space="preserve">Service </w:t>
      </w:r>
      <w:r w:rsidRPr="00346701">
        <w:rPr>
          <w:rFonts w:cs="Arial"/>
        </w:rPr>
        <w:t xml:space="preserve">provides a dedicated, specialised coordination resource and central point of contact for EOLC patients, their families and those looking after them. </w:t>
      </w:r>
      <w:r w:rsidR="0093234B">
        <w:rPr>
          <w:rFonts w:cs="Arial"/>
        </w:rPr>
        <w:t>The Service</w:t>
      </w:r>
      <w:r w:rsidR="0027372D">
        <w:rPr>
          <w:rFonts w:cs="Arial"/>
        </w:rPr>
        <w:t xml:space="preserve"> aims </w:t>
      </w:r>
      <w:r w:rsidR="00017D0E">
        <w:rPr>
          <w:rFonts w:cs="Arial"/>
        </w:rPr>
        <w:t>to deliver</w:t>
      </w:r>
      <w:r w:rsidR="00017D0E" w:rsidRPr="0064633D">
        <w:rPr>
          <w:rFonts w:cs="Arial"/>
        </w:rPr>
        <w:t xml:space="preserve"> the following benefits: </w:t>
      </w:r>
    </w:p>
    <w:p w:rsidR="00DA0A46" w:rsidRPr="00DA0A46" w:rsidRDefault="00E07822" w:rsidP="006C1036">
      <w:pPr>
        <w:pStyle w:val="ListParagraph"/>
        <w:numPr>
          <w:ilvl w:val="0"/>
          <w:numId w:val="26"/>
        </w:numPr>
        <w:tabs>
          <w:tab w:val="num" w:pos="-360"/>
        </w:tabs>
        <w:spacing w:after="240" w:line="240" w:lineRule="auto"/>
        <w:ind w:left="357" w:hanging="357"/>
        <w:contextualSpacing w:val="0"/>
        <w:jc w:val="both"/>
        <w:rPr>
          <w:b/>
        </w:rPr>
      </w:pPr>
      <w:r w:rsidRPr="00DA0A46">
        <w:rPr>
          <w:b/>
        </w:rPr>
        <w:t xml:space="preserve">Continue to deliver key success and core benefits identified </w:t>
      </w:r>
      <w:r w:rsidR="00116A18">
        <w:rPr>
          <w:b/>
        </w:rPr>
        <w:t xml:space="preserve">through </w:t>
      </w:r>
      <w:r w:rsidRPr="00DA0A46">
        <w:rPr>
          <w:b/>
        </w:rPr>
        <w:t>the pilot scheme evaluation:</w:t>
      </w:r>
    </w:p>
    <w:p w:rsidR="008D6C0B" w:rsidRDefault="00E07822" w:rsidP="006F2B64">
      <w:pPr>
        <w:pStyle w:val="ListParagraph"/>
        <w:numPr>
          <w:ilvl w:val="1"/>
          <w:numId w:val="26"/>
        </w:numPr>
        <w:spacing w:after="0"/>
        <w:jc w:val="both"/>
      </w:pPr>
      <w:r w:rsidRPr="00121700">
        <w:t>The ability to provide clinical reassurance and respond appropriately and quickly in times of crisis:  this is a recognised fundamental factor in avoiding admissions and key to facilitating faster discharge, both having qualitative and quantitative impacts;</w:t>
      </w:r>
    </w:p>
    <w:p w:rsidR="00A2243D" w:rsidRDefault="00E07822" w:rsidP="00483938">
      <w:pPr>
        <w:pStyle w:val="ListParagraph"/>
        <w:numPr>
          <w:ilvl w:val="1"/>
          <w:numId w:val="26"/>
        </w:numPr>
        <w:spacing w:after="0"/>
        <w:jc w:val="both"/>
      </w:pPr>
      <w:r w:rsidRPr="00121700">
        <w:t>Good working links b</w:t>
      </w:r>
      <w:r w:rsidR="00116A18">
        <w:t>etween the Coordination S</w:t>
      </w:r>
      <w:r w:rsidRPr="00121700">
        <w:t>ervice and other organisations across the local EOLC landscape to facilitate patient care, including ensuring effective and ongoing communication and exchange of information about patient care and activating care</w:t>
      </w:r>
      <w:r w:rsidR="00116A18">
        <w:t xml:space="preserve"> and support as and when needed.  This is described</w:t>
      </w:r>
      <w:r w:rsidR="00BD370F">
        <w:t xml:space="preserve"> further within this document</w:t>
      </w:r>
      <w:r w:rsidR="00116A18">
        <w:t>;</w:t>
      </w:r>
    </w:p>
    <w:p w:rsidR="00E07822" w:rsidRDefault="00E07822" w:rsidP="006C1036">
      <w:pPr>
        <w:pStyle w:val="ListParagraph"/>
        <w:numPr>
          <w:ilvl w:val="1"/>
          <w:numId w:val="26"/>
        </w:numPr>
        <w:spacing w:after="0"/>
      </w:pPr>
      <w:r w:rsidRPr="00121700">
        <w:t>An ability to identify and solve operational issues in the system.</w:t>
      </w:r>
    </w:p>
    <w:p w:rsidR="008D6C0B" w:rsidRPr="00121700" w:rsidRDefault="008D6C0B" w:rsidP="008D6C0B">
      <w:pPr>
        <w:pStyle w:val="ListParagraph"/>
        <w:spacing w:after="0"/>
        <w:ind w:left="1080"/>
      </w:pPr>
    </w:p>
    <w:p w:rsidR="006630CB" w:rsidRPr="00471CBF" w:rsidRDefault="00471CBF" w:rsidP="006C1036">
      <w:pPr>
        <w:pStyle w:val="ListParagraph"/>
        <w:widowControl w:val="0"/>
        <w:numPr>
          <w:ilvl w:val="0"/>
          <w:numId w:val="24"/>
        </w:numPr>
        <w:autoSpaceDE w:val="0"/>
        <w:autoSpaceDN w:val="0"/>
        <w:adjustRightInd w:val="0"/>
        <w:spacing w:after="240" w:line="240" w:lineRule="auto"/>
        <w:ind w:left="357"/>
        <w:jc w:val="both"/>
        <w:rPr>
          <w:rFonts w:cs="Arial"/>
          <w:b/>
        </w:rPr>
      </w:pPr>
      <w:r w:rsidRPr="00471CBF">
        <w:rPr>
          <w:rFonts w:cs="Arial"/>
          <w:b/>
        </w:rPr>
        <w:t>To integrate with and suppor</w:t>
      </w:r>
      <w:r w:rsidR="009A6593">
        <w:rPr>
          <w:rFonts w:cs="Arial"/>
          <w:b/>
        </w:rPr>
        <w:t>t</w:t>
      </w:r>
      <w:r w:rsidRPr="00471CBF">
        <w:rPr>
          <w:rFonts w:cs="Arial"/>
          <w:b/>
        </w:rPr>
        <w:t xml:space="preserve"> </w:t>
      </w:r>
      <w:r w:rsidR="006630CB" w:rsidRPr="00471CBF">
        <w:rPr>
          <w:rFonts w:cs="Arial"/>
          <w:b/>
        </w:rPr>
        <w:t xml:space="preserve">other </w:t>
      </w:r>
      <w:r w:rsidR="00B82FD1" w:rsidRPr="00471CBF">
        <w:rPr>
          <w:rFonts w:cs="Arial"/>
          <w:b/>
        </w:rPr>
        <w:t xml:space="preserve">local EOLC-related </w:t>
      </w:r>
      <w:r w:rsidR="006630CB" w:rsidRPr="00471CBF">
        <w:rPr>
          <w:rFonts w:cs="Arial"/>
          <w:b/>
        </w:rPr>
        <w:t xml:space="preserve">initiatives and commissioned care providers.  </w:t>
      </w:r>
    </w:p>
    <w:p w:rsidR="002E6DE2" w:rsidRPr="002E6DE2" w:rsidRDefault="00340481" w:rsidP="00366324">
      <w:pPr>
        <w:widowControl w:val="0"/>
        <w:tabs>
          <w:tab w:val="left" w:pos="567"/>
        </w:tabs>
        <w:autoSpaceDE w:val="0"/>
        <w:autoSpaceDN w:val="0"/>
        <w:adjustRightInd w:val="0"/>
        <w:spacing w:after="240" w:line="240" w:lineRule="auto"/>
        <w:ind w:left="357"/>
        <w:jc w:val="both"/>
        <w:rPr>
          <w:rFonts w:cs="Arial"/>
        </w:rPr>
      </w:pPr>
      <w:r>
        <w:rPr>
          <w:rFonts w:cs="Arial"/>
        </w:rPr>
        <w:t>As described in Section 1 above, incorporating t</w:t>
      </w:r>
      <w:r w:rsidR="002E6DE2">
        <w:rPr>
          <w:rFonts w:cs="Arial"/>
        </w:rPr>
        <w:t xml:space="preserve">he </w:t>
      </w:r>
      <w:r w:rsidR="002E6DE2" w:rsidRPr="002E6DE2">
        <w:rPr>
          <w:rFonts w:cs="Arial"/>
        </w:rPr>
        <w:t xml:space="preserve">EOLC Coordination Service </w:t>
      </w:r>
      <w:r>
        <w:rPr>
          <w:rFonts w:cs="Arial"/>
        </w:rPr>
        <w:t xml:space="preserve">as part of the overarching </w:t>
      </w:r>
      <w:r w:rsidR="00BD370F">
        <w:rPr>
          <w:rFonts w:cs="Arial"/>
        </w:rPr>
        <w:t xml:space="preserve">local </w:t>
      </w:r>
      <w:r>
        <w:rPr>
          <w:rFonts w:cs="Arial"/>
        </w:rPr>
        <w:t>MCP provides</w:t>
      </w:r>
      <w:r w:rsidR="002E6DE2" w:rsidRPr="002E6DE2">
        <w:rPr>
          <w:rFonts w:cs="Arial"/>
        </w:rPr>
        <w:t xml:space="preserve"> an opportunity to further integrate and ground the work of a dedicated EOLC Coordination Service within primary care, as well as facilitating and maximising integration with other services </w:t>
      </w:r>
      <w:r w:rsidR="00BD370F">
        <w:rPr>
          <w:rFonts w:cs="Arial"/>
        </w:rPr>
        <w:t xml:space="preserve">the MCP </w:t>
      </w:r>
      <w:r w:rsidR="002E6DE2" w:rsidRPr="002E6DE2">
        <w:rPr>
          <w:rFonts w:cs="Arial"/>
        </w:rPr>
        <w:t>is c</w:t>
      </w:r>
      <w:r w:rsidR="002E6DE2">
        <w:rPr>
          <w:rFonts w:cs="Arial"/>
        </w:rPr>
        <w:t xml:space="preserve">ommissioned to provide, including </w:t>
      </w:r>
      <w:r w:rsidR="002E6DE2" w:rsidRPr="002E6DE2">
        <w:rPr>
          <w:rFonts w:cs="Arial"/>
        </w:rPr>
        <w:t>C</w:t>
      </w:r>
      <w:r w:rsidR="00BD370F">
        <w:rPr>
          <w:rFonts w:cs="Arial"/>
        </w:rPr>
        <w:t xml:space="preserve">ommunity </w:t>
      </w:r>
      <w:r w:rsidR="002E6DE2" w:rsidRPr="002E6DE2">
        <w:rPr>
          <w:rFonts w:cs="Arial"/>
        </w:rPr>
        <w:t>A</w:t>
      </w:r>
      <w:r w:rsidR="00BD370F">
        <w:rPr>
          <w:rFonts w:cs="Arial"/>
        </w:rPr>
        <w:t xml:space="preserve">dult </w:t>
      </w:r>
      <w:r w:rsidR="002E6DE2" w:rsidRPr="002E6DE2">
        <w:rPr>
          <w:rFonts w:cs="Arial"/>
        </w:rPr>
        <w:t>H</w:t>
      </w:r>
      <w:r w:rsidR="00BD370F">
        <w:rPr>
          <w:rFonts w:cs="Arial"/>
        </w:rPr>
        <w:t xml:space="preserve">ealth </w:t>
      </w:r>
      <w:r w:rsidR="002E6DE2" w:rsidRPr="002E6DE2">
        <w:rPr>
          <w:rFonts w:cs="Arial"/>
        </w:rPr>
        <w:t>S</w:t>
      </w:r>
      <w:r w:rsidR="00BD370F">
        <w:rPr>
          <w:rFonts w:cs="Arial"/>
        </w:rPr>
        <w:t>ervices (CAHS)</w:t>
      </w:r>
      <w:r w:rsidR="002E6DE2" w:rsidRPr="002E6DE2">
        <w:rPr>
          <w:rFonts w:cs="Arial"/>
        </w:rPr>
        <w:t xml:space="preserve">. </w:t>
      </w:r>
      <w:r w:rsidR="00483938">
        <w:rPr>
          <w:rFonts w:cs="Arial"/>
        </w:rPr>
        <w:t xml:space="preserve">  The Service </w:t>
      </w:r>
      <w:r w:rsidR="00567E4B">
        <w:rPr>
          <w:rFonts w:cs="Arial"/>
        </w:rPr>
        <w:t>has a</w:t>
      </w:r>
      <w:r w:rsidR="00A729F1">
        <w:rPr>
          <w:rFonts w:cs="Arial"/>
        </w:rPr>
        <w:t xml:space="preserve"> key role in ensuring</w:t>
      </w:r>
      <w:r w:rsidR="00567E4B">
        <w:rPr>
          <w:rFonts w:cs="Arial"/>
        </w:rPr>
        <w:t xml:space="preserve"> </w:t>
      </w:r>
      <w:r w:rsidR="00B63F55">
        <w:rPr>
          <w:rFonts w:cs="Arial"/>
        </w:rPr>
        <w:t>§</w:t>
      </w:r>
      <w:r w:rsidR="00567E4B">
        <w:rPr>
          <w:rFonts w:cs="Arial"/>
        </w:rPr>
        <w:t xml:space="preserve">that patients have access to all appropriate </w:t>
      </w:r>
      <w:r w:rsidR="00483938" w:rsidRPr="00483938">
        <w:rPr>
          <w:rFonts w:cs="Arial"/>
        </w:rPr>
        <w:t>available services</w:t>
      </w:r>
      <w:r w:rsidR="00567E4B">
        <w:rPr>
          <w:rFonts w:cs="Arial"/>
        </w:rPr>
        <w:t xml:space="preserve"> in order to </w:t>
      </w:r>
      <w:r w:rsidR="00483938" w:rsidRPr="00483938">
        <w:rPr>
          <w:rFonts w:cs="Arial"/>
        </w:rPr>
        <w:t>maintain</w:t>
      </w:r>
      <w:r w:rsidR="00567E4B">
        <w:rPr>
          <w:rFonts w:cs="Arial"/>
        </w:rPr>
        <w:t xml:space="preserve"> their</w:t>
      </w:r>
      <w:r w:rsidR="00483938" w:rsidRPr="00483938">
        <w:rPr>
          <w:rFonts w:cs="Arial"/>
        </w:rPr>
        <w:t xml:space="preserve"> independence</w:t>
      </w:r>
      <w:r w:rsidR="00567E4B">
        <w:rPr>
          <w:rFonts w:cs="Arial"/>
        </w:rPr>
        <w:t xml:space="preserve"> as far as is possible</w:t>
      </w:r>
      <w:r w:rsidR="00483938" w:rsidRPr="00483938">
        <w:rPr>
          <w:rFonts w:cs="Arial"/>
        </w:rPr>
        <w:t xml:space="preserve">, manage </w:t>
      </w:r>
      <w:r w:rsidR="00567E4B">
        <w:rPr>
          <w:rFonts w:cs="Arial"/>
        </w:rPr>
        <w:t xml:space="preserve">their </w:t>
      </w:r>
      <w:r w:rsidR="00483938" w:rsidRPr="00483938">
        <w:rPr>
          <w:rFonts w:cs="Arial"/>
        </w:rPr>
        <w:t xml:space="preserve">symptoms, engage in supportive therapies and address </w:t>
      </w:r>
      <w:r w:rsidR="00567E4B">
        <w:rPr>
          <w:rFonts w:cs="Arial"/>
        </w:rPr>
        <w:t>their</w:t>
      </w:r>
      <w:r w:rsidR="00A729F1">
        <w:rPr>
          <w:rFonts w:cs="Arial"/>
        </w:rPr>
        <w:t xml:space="preserve"> sense of wellbeing, all within the context of their </w:t>
      </w:r>
      <w:r w:rsidR="00483938" w:rsidRPr="00483938">
        <w:rPr>
          <w:rFonts w:cs="Arial"/>
        </w:rPr>
        <w:t>cultural needs and preferences.</w:t>
      </w:r>
    </w:p>
    <w:p w:rsidR="004D14A9" w:rsidRPr="002D4CAD" w:rsidRDefault="004D14A9" w:rsidP="00366324">
      <w:pPr>
        <w:spacing w:line="240" w:lineRule="auto"/>
        <w:ind w:left="357"/>
        <w:jc w:val="both"/>
      </w:pPr>
      <w:r w:rsidRPr="002D4CAD">
        <w:t xml:space="preserve">Because of the nature of the work and role of the (dedicated) Coordination Service, their “intelligence” around the functioning of the EOLC and wider health and social care system is </w:t>
      </w:r>
      <w:proofErr w:type="gramStart"/>
      <w:r w:rsidRPr="002D4CAD">
        <w:t>key</w:t>
      </w:r>
      <w:proofErr w:type="gramEnd"/>
      <w:r w:rsidRPr="002D4CAD">
        <w:t xml:space="preserve"> to maximising quality of care and effectiveness of the system.  As such, it is imperative that the </w:t>
      </w:r>
      <w:r w:rsidR="006814BF" w:rsidRPr="002D4CAD">
        <w:t xml:space="preserve">EOLC </w:t>
      </w:r>
      <w:r w:rsidR="00214249">
        <w:t xml:space="preserve">Coordination </w:t>
      </w:r>
      <w:r w:rsidR="006814BF" w:rsidRPr="002D4CAD">
        <w:t xml:space="preserve">Service </w:t>
      </w:r>
      <w:r w:rsidRPr="002D4CAD">
        <w:t xml:space="preserve">Provider is included </w:t>
      </w:r>
      <w:r w:rsidR="002A284F">
        <w:t xml:space="preserve">(proactively) </w:t>
      </w:r>
      <w:r w:rsidRPr="002D4CAD">
        <w:t>within key operational discussions, including those relating to:</w:t>
      </w:r>
    </w:p>
    <w:p w:rsidR="004D14A9" w:rsidRPr="002D4CAD" w:rsidRDefault="004D14A9" w:rsidP="003D3216">
      <w:pPr>
        <w:numPr>
          <w:ilvl w:val="0"/>
          <w:numId w:val="16"/>
        </w:numPr>
        <w:spacing w:line="240" w:lineRule="auto"/>
        <w:jc w:val="both"/>
      </w:pPr>
      <w:r w:rsidRPr="002D4CAD">
        <w:t>MDT discussions about individual patients</w:t>
      </w:r>
      <w:r w:rsidR="002A284F">
        <w:t>, including</w:t>
      </w:r>
      <w:r w:rsidRPr="002D4CAD">
        <w:t xml:space="preserve"> </w:t>
      </w:r>
      <w:r w:rsidR="002A284F">
        <w:t xml:space="preserve">those </w:t>
      </w:r>
      <w:r w:rsidRPr="002D4CAD">
        <w:t>as part of G</w:t>
      </w:r>
      <w:r w:rsidR="00135F34">
        <w:t xml:space="preserve">old </w:t>
      </w:r>
      <w:r w:rsidRPr="002D4CAD">
        <w:t>S</w:t>
      </w:r>
      <w:r w:rsidR="00135F34">
        <w:t xml:space="preserve">tandard </w:t>
      </w:r>
      <w:r w:rsidRPr="002D4CAD">
        <w:t>F</w:t>
      </w:r>
      <w:r w:rsidR="00135F34">
        <w:t>ramework (GSF)</w:t>
      </w:r>
      <w:r w:rsidRPr="002D4CAD">
        <w:t xml:space="preserve"> and </w:t>
      </w:r>
      <w:r w:rsidR="002A284F">
        <w:t xml:space="preserve">the </w:t>
      </w:r>
      <w:r w:rsidRPr="002D4CAD">
        <w:t>E</w:t>
      </w:r>
      <w:r w:rsidR="00135F34">
        <w:t xml:space="preserve">nhanced </w:t>
      </w:r>
      <w:r w:rsidRPr="002D4CAD">
        <w:t>C</w:t>
      </w:r>
      <w:r w:rsidR="00135F34">
        <w:t xml:space="preserve">are </w:t>
      </w:r>
      <w:r w:rsidRPr="002D4CAD">
        <w:t>P</w:t>
      </w:r>
      <w:r w:rsidR="00C763DC">
        <w:t>athway (ECP)</w:t>
      </w:r>
      <w:r w:rsidR="003D3216">
        <w:t>;</w:t>
      </w:r>
    </w:p>
    <w:p w:rsidR="004D14A9" w:rsidRPr="002D4CAD" w:rsidRDefault="004D14A9" w:rsidP="006C1036">
      <w:pPr>
        <w:numPr>
          <w:ilvl w:val="0"/>
          <w:numId w:val="16"/>
        </w:numPr>
        <w:spacing w:line="240" w:lineRule="auto"/>
        <w:jc w:val="both"/>
      </w:pPr>
      <w:r w:rsidRPr="002D4CAD">
        <w:t>MDT discussions as part of th</w:t>
      </w:r>
      <w:r w:rsidR="006814BF" w:rsidRPr="002D4CAD">
        <w:t>e SGH Integrated Discharge Team</w:t>
      </w:r>
      <w:r w:rsidR="002A284F">
        <w:t xml:space="preserve"> and other hospital discharge discussions</w:t>
      </w:r>
      <w:r w:rsidR="006814BF" w:rsidRPr="002D4CAD">
        <w:t>;</w:t>
      </w:r>
    </w:p>
    <w:p w:rsidR="006814BF" w:rsidRPr="002D4CAD" w:rsidRDefault="00214249" w:rsidP="006C1036">
      <w:pPr>
        <w:numPr>
          <w:ilvl w:val="0"/>
          <w:numId w:val="16"/>
        </w:numPr>
        <w:spacing w:line="240" w:lineRule="auto"/>
        <w:jc w:val="both"/>
      </w:pPr>
      <w:r>
        <w:t>Discussions with the Continuing H</w:t>
      </w:r>
      <w:r w:rsidR="006814BF" w:rsidRPr="002D4CAD">
        <w:t>ealthcare lead provider around individual patient care and ensuring integration of care;</w:t>
      </w:r>
    </w:p>
    <w:p w:rsidR="002D4CAD" w:rsidRPr="002D4CAD" w:rsidRDefault="006814BF" w:rsidP="006C1036">
      <w:pPr>
        <w:numPr>
          <w:ilvl w:val="0"/>
          <w:numId w:val="16"/>
        </w:numPr>
        <w:spacing w:line="240" w:lineRule="auto"/>
        <w:jc w:val="both"/>
      </w:pPr>
      <w:r w:rsidRPr="002D4CAD">
        <w:t>S</w:t>
      </w:r>
      <w:r w:rsidR="004D14A9" w:rsidRPr="002D4CAD">
        <w:t xml:space="preserve">ervice development discussions that impact on the care of EOLC patients, either through direct involvement </w:t>
      </w:r>
      <w:r w:rsidR="00B11B6F">
        <w:t xml:space="preserve">of the Provider </w:t>
      </w:r>
      <w:r w:rsidR="004D14A9" w:rsidRPr="002D4CAD">
        <w:t>or representation via the CCG or MCP</w:t>
      </w:r>
      <w:r w:rsidR="00B27830">
        <w:t>LP</w:t>
      </w:r>
      <w:r w:rsidR="004D14A9" w:rsidRPr="002D4CAD">
        <w:t xml:space="preserve"> as appropriate.  </w:t>
      </w:r>
      <w:r w:rsidR="004D14A9" w:rsidRPr="002D4CAD">
        <w:lastRenderedPageBreak/>
        <w:t xml:space="preserve">This might include, for example, </w:t>
      </w:r>
      <w:r w:rsidR="00063902">
        <w:t xml:space="preserve">provision of </w:t>
      </w:r>
      <w:r w:rsidR="00582134">
        <w:t xml:space="preserve">Care </w:t>
      </w:r>
      <w:r w:rsidR="004D14A9" w:rsidRPr="002D4CAD">
        <w:t xml:space="preserve">Home support, 111/OOH GP service developments, delivery of fast-track care etc.  </w:t>
      </w:r>
      <w:r w:rsidR="00063902">
        <w:t>Subject to agreement with the MCP</w:t>
      </w:r>
      <w:r w:rsidR="00B27830">
        <w:t>LP</w:t>
      </w:r>
      <w:r w:rsidR="00063902">
        <w:t>, this is likely to include attendance at the CCG’s End of Life Care Clinical Reference Group meetings.</w:t>
      </w:r>
    </w:p>
    <w:p w:rsidR="004D14A9" w:rsidRPr="002D4CAD" w:rsidRDefault="004D14A9" w:rsidP="00366324">
      <w:pPr>
        <w:spacing w:line="240" w:lineRule="auto"/>
        <w:ind w:left="360"/>
        <w:jc w:val="both"/>
      </w:pPr>
      <w:proofErr w:type="gramStart"/>
      <w:r w:rsidRPr="002D4CAD">
        <w:t xml:space="preserve">Involvement with and participation in such meetings and discussions </w:t>
      </w:r>
      <w:r w:rsidR="002A284F">
        <w:t>by t</w:t>
      </w:r>
      <w:r w:rsidR="0079593A">
        <w:t xml:space="preserve">he Provider </w:t>
      </w:r>
      <w:r w:rsidR="002D4CAD" w:rsidRPr="002D4CAD">
        <w:t xml:space="preserve">forms part of </w:t>
      </w:r>
      <w:r w:rsidRPr="002D4CAD">
        <w:t xml:space="preserve">the contractual framework </w:t>
      </w:r>
      <w:r w:rsidR="0079593A">
        <w:t xml:space="preserve">in order </w:t>
      </w:r>
      <w:r w:rsidRPr="002D4CAD">
        <w:t>to ensure accountability.</w:t>
      </w:r>
      <w:proofErr w:type="gramEnd"/>
      <w:r w:rsidR="006F2B64">
        <w:t xml:space="preserve"> </w:t>
      </w:r>
    </w:p>
    <w:p w:rsidR="00F26FC4" w:rsidRDefault="006630CB" w:rsidP="00F26FC4">
      <w:pPr>
        <w:widowControl w:val="0"/>
        <w:autoSpaceDE w:val="0"/>
        <w:autoSpaceDN w:val="0"/>
        <w:adjustRightInd w:val="0"/>
        <w:spacing w:after="240" w:line="240" w:lineRule="auto"/>
        <w:ind w:left="360"/>
        <w:jc w:val="both"/>
        <w:rPr>
          <w:rFonts w:cs="Arial"/>
        </w:rPr>
      </w:pPr>
      <w:r w:rsidRPr="0084702C">
        <w:rPr>
          <w:rFonts w:cs="Arial"/>
        </w:rPr>
        <w:t xml:space="preserve">Many patients referred to the End of Life Care Coordination </w:t>
      </w:r>
      <w:r w:rsidR="00210505">
        <w:rPr>
          <w:rFonts w:cs="Arial"/>
        </w:rPr>
        <w:t xml:space="preserve">Service </w:t>
      </w:r>
      <w:r w:rsidR="00B82FD1">
        <w:rPr>
          <w:rFonts w:cs="Arial"/>
        </w:rPr>
        <w:t xml:space="preserve">will </w:t>
      </w:r>
      <w:r w:rsidRPr="0084702C">
        <w:rPr>
          <w:rFonts w:cs="Arial"/>
        </w:rPr>
        <w:t xml:space="preserve">already </w:t>
      </w:r>
      <w:r w:rsidR="00B82FD1">
        <w:rPr>
          <w:rFonts w:cs="Arial"/>
        </w:rPr>
        <w:t xml:space="preserve">be </w:t>
      </w:r>
      <w:r w:rsidRPr="0084702C">
        <w:rPr>
          <w:rFonts w:cs="Arial"/>
        </w:rPr>
        <w:t>known to other services and organisations. There is a recognised cohort of ageing /frail patients and/or patients with long term conditions who are being cared for by their GP and through existing/developing pathways and initiatives in the community (such as the Enhanced Care Pathway).  These pathways are designed to improve their care and to reduce A&amp;E visits and hospital admissions</w:t>
      </w:r>
      <w:r w:rsidR="00936B02">
        <w:rPr>
          <w:rFonts w:cs="Arial"/>
        </w:rPr>
        <w:t xml:space="preserve">.  Over time, some of these patients </w:t>
      </w:r>
      <w:r w:rsidRPr="0084702C">
        <w:rPr>
          <w:rFonts w:cs="Arial"/>
        </w:rPr>
        <w:t>may be identified as nearing the end of their life as their health deteriorates</w:t>
      </w:r>
      <w:r w:rsidR="00210505">
        <w:rPr>
          <w:rFonts w:cs="Arial"/>
        </w:rPr>
        <w:t xml:space="preserve"> and, </w:t>
      </w:r>
      <w:r w:rsidR="00DC1A7B">
        <w:rPr>
          <w:rFonts w:cs="Arial"/>
        </w:rPr>
        <w:t>consequentially</w:t>
      </w:r>
      <w:r w:rsidR="00210505">
        <w:rPr>
          <w:rFonts w:cs="Arial"/>
        </w:rPr>
        <w:t>, referred to the EOLC Coordination Service.</w:t>
      </w:r>
      <w:r w:rsidRPr="0084702C">
        <w:rPr>
          <w:rFonts w:cs="Arial"/>
        </w:rPr>
        <w:t xml:space="preserve">  Equally, there </w:t>
      </w:r>
      <w:r w:rsidR="00B82FD1">
        <w:rPr>
          <w:rFonts w:cs="Arial"/>
        </w:rPr>
        <w:t xml:space="preserve">will be </w:t>
      </w:r>
      <w:r w:rsidRPr="0084702C">
        <w:rPr>
          <w:rFonts w:cs="Arial"/>
        </w:rPr>
        <w:t xml:space="preserve">a group of patients referred to the EOLC Coordination </w:t>
      </w:r>
      <w:r w:rsidR="00B82FD1">
        <w:rPr>
          <w:rFonts w:cs="Arial"/>
        </w:rPr>
        <w:t xml:space="preserve">Service </w:t>
      </w:r>
      <w:r w:rsidRPr="0084702C">
        <w:rPr>
          <w:rFonts w:cs="Arial"/>
        </w:rPr>
        <w:t>who are not “transitioning” from other community-based care pathways and services where they are already known but who are identified as nearing the end of their life</w:t>
      </w:r>
      <w:r w:rsidR="004E3831">
        <w:rPr>
          <w:rFonts w:cs="Arial"/>
        </w:rPr>
        <w:t xml:space="preserve">, usually </w:t>
      </w:r>
      <w:r w:rsidRPr="0084702C">
        <w:rPr>
          <w:rFonts w:cs="Arial"/>
        </w:rPr>
        <w:t xml:space="preserve">in an acute setting.  This might include, for example, patients with a short prognosis directly referred by an acute/specialist provider as no further oncology treatment is possible or wanted.  As the needs of any patient change as they move towards the end of their life, it is important that they can easily be referred to and </w:t>
      </w:r>
      <w:r w:rsidR="00D2057F">
        <w:rPr>
          <w:rFonts w:cs="Arial"/>
        </w:rPr>
        <w:t xml:space="preserve">readily </w:t>
      </w:r>
      <w:r w:rsidRPr="0084702C">
        <w:rPr>
          <w:rFonts w:cs="Arial"/>
        </w:rPr>
        <w:t>access the full range of EOLC related services to meet their changing requirements and those of their family/carers</w:t>
      </w:r>
      <w:r w:rsidR="00D2057F">
        <w:rPr>
          <w:rFonts w:cs="Arial"/>
        </w:rPr>
        <w:t xml:space="preserve"> to ensure the best possible quality of care</w:t>
      </w:r>
      <w:r w:rsidRPr="0084702C">
        <w:rPr>
          <w:rFonts w:cs="Arial"/>
        </w:rPr>
        <w:t>. Ensuring this happens in a proactive and planned way, where and whenever that is possible, requires active joint working and clear and ro</w:t>
      </w:r>
      <w:r w:rsidR="006356CC">
        <w:rPr>
          <w:rFonts w:cs="Arial"/>
        </w:rPr>
        <w:t>bust pathways between services – this a clear role of the d</w:t>
      </w:r>
      <w:r w:rsidRPr="0084702C">
        <w:rPr>
          <w:rFonts w:cs="Arial"/>
        </w:rPr>
        <w:t>edi</w:t>
      </w:r>
      <w:r w:rsidR="006356CC">
        <w:rPr>
          <w:rFonts w:cs="Arial"/>
        </w:rPr>
        <w:t>cated EOLC Coordination Service.</w:t>
      </w:r>
    </w:p>
    <w:p w:rsidR="003D3216" w:rsidRPr="00F26FC4" w:rsidRDefault="003D3216" w:rsidP="00F26FC4">
      <w:pPr>
        <w:widowControl w:val="0"/>
        <w:autoSpaceDE w:val="0"/>
        <w:autoSpaceDN w:val="0"/>
        <w:adjustRightInd w:val="0"/>
        <w:spacing w:after="240" w:line="240" w:lineRule="auto"/>
        <w:ind w:left="360"/>
        <w:jc w:val="both"/>
        <w:rPr>
          <w:rFonts w:cs="Arial"/>
        </w:rPr>
      </w:pPr>
      <w:r w:rsidRPr="00F26FC4">
        <w:rPr>
          <w:rFonts w:cstheme="minorHAnsi"/>
        </w:rPr>
        <w:t xml:space="preserve">The </w:t>
      </w:r>
      <w:r w:rsidR="00D81A17" w:rsidRPr="00F26FC4">
        <w:rPr>
          <w:rFonts w:cstheme="minorHAnsi"/>
          <w:color w:val="000000" w:themeColor="text1"/>
        </w:rPr>
        <w:t>EOLC Coordination Service team</w:t>
      </w:r>
      <w:r w:rsidRPr="00F26FC4">
        <w:rPr>
          <w:rFonts w:cstheme="minorHAnsi"/>
          <w:color w:val="000000" w:themeColor="text1"/>
        </w:rPr>
        <w:t xml:space="preserve"> </w:t>
      </w:r>
      <w:r w:rsidR="00D81A17" w:rsidRPr="00F26FC4">
        <w:rPr>
          <w:rFonts w:cstheme="minorHAnsi"/>
          <w:color w:val="000000" w:themeColor="text1"/>
        </w:rPr>
        <w:t xml:space="preserve">will ensure that each patient referred to them has an identified Key Worker.   </w:t>
      </w:r>
      <w:r w:rsidRPr="00F26FC4">
        <w:rPr>
          <w:rFonts w:cstheme="minorHAnsi"/>
          <w:color w:val="000000" w:themeColor="text1"/>
        </w:rPr>
        <w:t xml:space="preserve">Usually, the Key Worker role will sit with a CAHS team member, although there may be cases where it is held jointly with the Coordination Service team or (in </w:t>
      </w:r>
      <w:r w:rsidRPr="00F26FC4">
        <w:rPr>
          <w:rFonts w:cstheme="minorHAnsi"/>
          <w:i/>
          <w:color w:val="000000" w:themeColor="text1"/>
        </w:rPr>
        <w:t>very</w:t>
      </w:r>
      <w:r w:rsidRPr="00F26FC4">
        <w:rPr>
          <w:rFonts w:cstheme="minorHAnsi"/>
          <w:color w:val="000000" w:themeColor="text1"/>
        </w:rPr>
        <w:t xml:space="preserve"> exceptional cases and by agreement) is transferred to be the sole responsibility of a clinical Coordination Service team member.   The decision of who is best placed to hold the Key Worker role for an individual patient will be based on the patient’s needs, the relationships already established with the patient/their family or carers and the nature of the care that needs to be coordinated.</w:t>
      </w:r>
      <w:r w:rsidR="00F26FC4" w:rsidRPr="00F26FC4">
        <w:rPr>
          <w:rFonts w:cstheme="minorHAnsi"/>
          <w:color w:val="000000" w:themeColor="text1"/>
        </w:rPr>
        <w:t xml:space="preserve"> </w:t>
      </w:r>
      <w:r w:rsidRPr="00F26FC4">
        <w:rPr>
          <w:rFonts w:cstheme="minorHAnsi"/>
          <w:color w:val="000000" w:themeColor="text1"/>
        </w:rPr>
        <w:t xml:space="preserve"> </w:t>
      </w:r>
      <w:r w:rsidR="00F87F64">
        <w:rPr>
          <w:rFonts w:cstheme="minorHAnsi"/>
          <w:color w:val="000000" w:themeColor="text1"/>
        </w:rPr>
        <w:t xml:space="preserve">The role of the Coordination Service is to support the Key Worker.  </w:t>
      </w:r>
      <w:r w:rsidRPr="00F26FC4">
        <w:rPr>
          <w:rFonts w:cstheme="minorHAnsi"/>
          <w:color w:val="000000" w:themeColor="text1"/>
        </w:rPr>
        <w:t xml:space="preserve">The designated Key Worker will </w:t>
      </w:r>
      <w:r w:rsidR="00F26FC4" w:rsidRPr="00F26FC4">
        <w:rPr>
          <w:rFonts w:cstheme="minorHAnsi"/>
          <w:color w:val="000000" w:themeColor="text1"/>
        </w:rPr>
        <w:t xml:space="preserve">be </w:t>
      </w:r>
      <w:r w:rsidRPr="00F26FC4">
        <w:rPr>
          <w:rFonts w:cstheme="minorHAnsi"/>
          <w:color w:val="000000" w:themeColor="text1"/>
        </w:rPr>
        <w:t xml:space="preserve">identified within key documents relating </w:t>
      </w:r>
      <w:r w:rsidR="00F26FC4" w:rsidRPr="00F26FC4">
        <w:rPr>
          <w:rFonts w:cstheme="minorHAnsi"/>
          <w:color w:val="000000" w:themeColor="text1"/>
        </w:rPr>
        <w:t>to the patient’s care, including</w:t>
      </w:r>
      <w:r w:rsidRPr="00F26FC4">
        <w:rPr>
          <w:rFonts w:cstheme="minorHAnsi"/>
          <w:color w:val="000000" w:themeColor="text1"/>
        </w:rPr>
        <w:t xml:space="preserve"> clinical records held by the Coordination </w:t>
      </w:r>
      <w:r w:rsidR="00F26FC4" w:rsidRPr="00F26FC4">
        <w:rPr>
          <w:rFonts w:cstheme="minorHAnsi"/>
          <w:color w:val="000000" w:themeColor="text1"/>
        </w:rPr>
        <w:t>Service and the patient’s</w:t>
      </w:r>
      <w:r w:rsidRPr="00F26FC4">
        <w:rPr>
          <w:rFonts w:cstheme="minorHAnsi"/>
          <w:color w:val="000000" w:themeColor="text1"/>
        </w:rPr>
        <w:t xml:space="preserve"> Coordinate My Care </w:t>
      </w:r>
      <w:proofErr w:type="spellStart"/>
      <w:r w:rsidRPr="00F26FC4">
        <w:rPr>
          <w:rFonts w:cstheme="minorHAnsi"/>
          <w:color w:val="000000" w:themeColor="text1"/>
        </w:rPr>
        <w:t>care</w:t>
      </w:r>
      <w:proofErr w:type="spellEnd"/>
      <w:r w:rsidRPr="00F26FC4">
        <w:rPr>
          <w:rFonts w:cstheme="minorHAnsi"/>
          <w:color w:val="000000" w:themeColor="text1"/>
        </w:rPr>
        <w:t xml:space="preserve"> plan (as described later).</w:t>
      </w:r>
    </w:p>
    <w:p w:rsidR="006F2B64" w:rsidRDefault="006F2B64" w:rsidP="004D14A9">
      <w:pPr>
        <w:widowControl w:val="0"/>
        <w:autoSpaceDE w:val="0"/>
        <w:autoSpaceDN w:val="0"/>
        <w:adjustRightInd w:val="0"/>
        <w:spacing w:after="240" w:line="240" w:lineRule="auto"/>
        <w:ind w:left="360"/>
        <w:jc w:val="both"/>
        <w:rPr>
          <w:rFonts w:cs="Arial"/>
        </w:rPr>
      </w:pPr>
      <w:r>
        <w:rPr>
          <w:rFonts w:cs="Arial"/>
        </w:rPr>
        <w:t xml:space="preserve">The Provider/Coordination Service team are required to ensure an ongoing programme of “marketing” of the </w:t>
      </w:r>
      <w:r w:rsidR="00AC7B0D">
        <w:rPr>
          <w:rFonts w:cs="Arial"/>
        </w:rPr>
        <w:t xml:space="preserve">EOLC </w:t>
      </w:r>
      <w:r>
        <w:rPr>
          <w:rFonts w:cs="Arial"/>
        </w:rPr>
        <w:t xml:space="preserve">Coordination </w:t>
      </w:r>
      <w:r w:rsidR="00AC7B0D">
        <w:rPr>
          <w:rFonts w:cs="Arial"/>
        </w:rPr>
        <w:t xml:space="preserve">Service.  This should include a range of both planned activities </w:t>
      </w:r>
      <w:r w:rsidR="0095371A">
        <w:rPr>
          <w:rFonts w:cs="Arial"/>
        </w:rPr>
        <w:t xml:space="preserve">(including </w:t>
      </w:r>
      <w:r w:rsidR="00B97C0F">
        <w:rPr>
          <w:rFonts w:cs="Arial"/>
        </w:rPr>
        <w:t xml:space="preserve">participating in </w:t>
      </w:r>
      <w:r w:rsidR="0095371A">
        <w:rPr>
          <w:rFonts w:cs="Arial"/>
        </w:rPr>
        <w:t>integrated activities with other</w:t>
      </w:r>
      <w:r w:rsidR="00B96FCD">
        <w:rPr>
          <w:rFonts w:cs="Arial"/>
        </w:rPr>
        <w:t xml:space="preserve"> relevant organisations</w:t>
      </w:r>
      <w:r w:rsidR="0095371A">
        <w:rPr>
          <w:rFonts w:cs="Arial"/>
        </w:rPr>
        <w:t xml:space="preserve">) </w:t>
      </w:r>
      <w:r w:rsidR="00AC7B0D">
        <w:rPr>
          <w:rFonts w:cs="Arial"/>
        </w:rPr>
        <w:t xml:space="preserve">and </w:t>
      </w:r>
      <w:proofErr w:type="spellStart"/>
      <w:r w:rsidR="00AC7B0D">
        <w:rPr>
          <w:rFonts w:cs="Arial"/>
        </w:rPr>
        <w:t>adhoc</w:t>
      </w:r>
      <w:proofErr w:type="spellEnd"/>
      <w:r w:rsidR="00AC7B0D">
        <w:rPr>
          <w:rFonts w:cs="Arial"/>
        </w:rPr>
        <w:t xml:space="preserve"> opportunities </w:t>
      </w:r>
      <w:r w:rsidR="0095371A">
        <w:rPr>
          <w:rFonts w:cs="Arial"/>
        </w:rPr>
        <w:t xml:space="preserve">to share </w:t>
      </w:r>
      <w:r w:rsidR="00AC7B0D">
        <w:rPr>
          <w:rFonts w:cs="Arial"/>
        </w:rPr>
        <w:t xml:space="preserve">information about the Service and its role to both </w:t>
      </w:r>
      <w:r w:rsidR="0095371A">
        <w:rPr>
          <w:rFonts w:cs="Arial"/>
        </w:rPr>
        <w:t xml:space="preserve">health and social care professionals across the local system and </w:t>
      </w:r>
      <w:r w:rsidR="00B96FCD">
        <w:rPr>
          <w:rFonts w:cs="Arial"/>
        </w:rPr>
        <w:t xml:space="preserve">with </w:t>
      </w:r>
      <w:r w:rsidR="0095371A">
        <w:rPr>
          <w:rFonts w:cs="Arial"/>
        </w:rPr>
        <w:t xml:space="preserve">members of the public. </w:t>
      </w:r>
      <w:r w:rsidR="003A42F7">
        <w:rPr>
          <w:rFonts w:cs="Arial"/>
        </w:rPr>
        <w:t xml:space="preserve"> The aim of such activities is to increase awareness of the Service and to encourage referrals.</w:t>
      </w:r>
    </w:p>
    <w:p w:rsidR="009B3615" w:rsidRDefault="009B3615" w:rsidP="004D14A9">
      <w:pPr>
        <w:widowControl w:val="0"/>
        <w:autoSpaceDE w:val="0"/>
        <w:autoSpaceDN w:val="0"/>
        <w:adjustRightInd w:val="0"/>
        <w:spacing w:after="240" w:line="240" w:lineRule="auto"/>
        <w:ind w:left="360"/>
        <w:jc w:val="both"/>
        <w:rPr>
          <w:rFonts w:cs="Arial"/>
        </w:rPr>
      </w:pPr>
      <w:r>
        <w:rPr>
          <w:rFonts w:cs="Arial"/>
        </w:rPr>
        <w:t xml:space="preserve">The Provider must ensure the provision of clear, efficient and effective referral documentation that is easily accessible to referrers across the wider EOLC system.  </w:t>
      </w:r>
      <w:r w:rsidR="00696741">
        <w:rPr>
          <w:rFonts w:cs="Arial"/>
        </w:rPr>
        <w:t xml:space="preserve">As part of their “marketing strategy” as described above, the Provider/Coordination Service team must regularly communicate how to access the referral documentation to key referrers, for example to GPs/GP Practices, to provide reminders about the Service and how to access it for </w:t>
      </w:r>
      <w:r w:rsidR="00FA01CF">
        <w:rPr>
          <w:rFonts w:cs="Arial"/>
        </w:rPr>
        <w:t xml:space="preserve">their </w:t>
      </w:r>
      <w:r w:rsidR="00696741">
        <w:rPr>
          <w:rFonts w:cs="Arial"/>
        </w:rPr>
        <w:t>patients.</w:t>
      </w:r>
    </w:p>
    <w:p w:rsidR="006630CB" w:rsidRDefault="00F363B4" w:rsidP="004D14A9">
      <w:pPr>
        <w:widowControl w:val="0"/>
        <w:autoSpaceDE w:val="0"/>
        <w:autoSpaceDN w:val="0"/>
        <w:adjustRightInd w:val="0"/>
        <w:spacing w:after="240" w:line="240" w:lineRule="auto"/>
        <w:ind w:left="360"/>
        <w:jc w:val="both"/>
        <w:rPr>
          <w:rFonts w:cs="Arial"/>
        </w:rPr>
      </w:pPr>
      <w:r>
        <w:rPr>
          <w:rFonts w:cs="Arial"/>
        </w:rPr>
        <w:t>Although subject to change as other services develop, t</w:t>
      </w:r>
      <w:r w:rsidR="006630CB" w:rsidRPr="0084702C">
        <w:rPr>
          <w:rFonts w:cs="Arial"/>
        </w:rPr>
        <w:t>he diagram below demonstrate</w:t>
      </w:r>
      <w:r w:rsidR="00C77008">
        <w:rPr>
          <w:rFonts w:cs="Arial"/>
        </w:rPr>
        <w:t>s</w:t>
      </w:r>
      <w:r w:rsidR="006630CB" w:rsidRPr="0084702C">
        <w:rPr>
          <w:rFonts w:cs="Arial"/>
        </w:rPr>
        <w:t xml:space="preserve"> the </w:t>
      </w:r>
      <w:r w:rsidR="00C77008">
        <w:rPr>
          <w:rFonts w:cs="Arial"/>
        </w:rPr>
        <w:t xml:space="preserve">key role </w:t>
      </w:r>
      <w:r w:rsidR="006630CB" w:rsidRPr="0084702C">
        <w:rPr>
          <w:rFonts w:cs="Arial"/>
        </w:rPr>
        <w:t xml:space="preserve">of the EOLC Coordination Service </w:t>
      </w:r>
      <w:r w:rsidR="001C5039">
        <w:rPr>
          <w:rFonts w:cs="Arial"/>
        </w:rPr>
        <w:t xml:space="preserve">as part of an integrated system, facilitating access to and coordinating </w:t>
      </w:r>
      <w:r w:rsidR="00617A94">
        <w:rPr>
          <w:rFonts w:cs="Arial"/>
        </w:rPr>
        <w:t>local pathways and services</w:t>
      </w:r>
      <w:r w:rsidR="00E23B9F">
        <w:rPr>
          <w:rFonts w:cs="Arial"/>
        </w:rPr>
        <w:t xml:space="preserve"> for </w:t>
      </w:r>
      <w:r w:rsidR="001C5039">
        <w:rPr>
          <w:rFonts w:cs="Arial"/>
        </w:rPr>
        <w:t>HCPs, patients and their families</w:t>
      </w:r>
      <w:r w:rsidR="00617A94">
        <w:rPr>
          <w:rFonts w:cs="Arial"/>
        </w:rPr>
        <w:t xml:space="preserve">.  Further </w:t>
      </w:r>
      <w:r w:rsidR="00617A94">
        <w:rPr>
          <w:rFonts w:cs="Arial"/>
        </w:rPr>
        <w:lastRenderedPageBreak/>
        <w:t>informatio</w:t>
      </w:r>
      <w:r w:rsidR="00775CA0">
        <w:rPr>
          <w:rFonts w:cs="Arial"/>
        </w:rPr>
        <w:t>n is also provided in Appendix 2</w:t>
      </w:r>
      <w:r w:rsidR="00617A94">
        <w:rPr>
          <w:rFonts w:cs="Arial"/>
        </w:rPr>
        <w:t xml:space="preserve"> of this specification.</w:t>
      </w:r>
    </w:p>
    <w:p w:rsidR="00C77008" w:rsidRDefault="006217E1" w:rsidP="004D14A9">
      <w:pPr>
        <w:widowControl w:val="0"/>
        <w:autoSpaceDE w:val="0"/>
        <w:autoSpaceDN w:val="0"/>
        <w:adjustRightInd w:val="0"/>
        <w:spacing w:after="240" w:line="240" w:lineRule="auto"/>
        <w:ind w:left="360"/>
        <w:jc w:val="both"/>
        <w:rPr>
          <w:rFonts w:cs="Arial"/>
        </w:rPr>
      </w:pPr>
      <w:r>
        <w:rPr>
          <w:noProof/>
        </w:rPr>
        <w:drawing>
          <wp:inline distT="0" distB="0" distL="0" distR="0" wp14:anchorId="2C630DA6" wp14:editId="6F0F58D7">
            <wp:extent cx="6116320" cy="3639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320" cy="3639185"/>
                    </a:xfrm>
                    <a:prstGeom prst="rect">
                      <a:avLst/>
                    </a:prstGeom>
                  </pic:spPr>
                </pic:pic>
              </a:graphicData>
            </a:graphic>
          </wp:inline>
        </w:drawing>
      </w:r>
    </w:p>
    <w:p w:rsidR="00017D0E" w:rsidRPr="00BC0CAB" w:rsidRDefault="00DC1A7B" w:rsidP="002A5B58">
      <w:pPr>
        <w:widowControl w:val="0"/>
        <w:autoSpaceDE w:val="0"/>
        <w:autoSpaceDN w:val="0"/>
        <w:adjustRightInd w:val="0"/>
        <w:spacing w:after="240" w:line="240" w:lineRule="auto"/>
        <w:ind w:left="360"/>
        <w:jc w:val="both"/>
        <w:rPr>
          <w:rFonts w:cs="Arial"/>
        </w:rPr>
      </w:pPr>
      <w:r w:rsidRPr="00BC0CAB">
        <w:rPr>
          <w:rFonts w:cs="Arial"/>
        </w:rPr>
        <w:t>As part of an integrated model, the EOLC Coordination Service provides</w:t>
      </w:r>
      <w:r w:rsidR="00017D0E" w:rsidRPr="00BC0CAB">
        <w:rPr>
          <w:rFonts w:cs="Arial"/>
        </w:rPr>
        <w:t>:</w:t>
      </w:r>
    </w:p>
    <w:p w:rsidR="00017D0E" w:rsidRPr="0064633D" w:rsidRDefault="00017D0E" w:rsidP="006C1036">
      <w:pPr>
        <w:pStyle w:val="ListParagraph"/>
        <w:widowControl w:val="0"/>
        <w:numPr>
          <w:ilvl w:val="0"/>
          <w:numId w:val="32"/>
        </w:numPr>
        <w:tabs>
          <w:tab w:val="left" w:pos="567"/>
        </w:tabs>
        <w:autoSpaceDE w:val="0"/>
        <w:autoSpaceDN w:val="0"/>
        <w:adjustRightInd w:val="0"/>
        <w:spacing w:after="240" w:line="240" w:lineRule="auto"/>
        <w:jc w:val="both"/>
        <w:rPr>
          <w:rFonts w:cs="Arial"/>
        </w:rPr>
      </w:pPr>
      <w:r w:rsidRPr="0064633D">
        <w:rPr>
          <w:rFonts w:cs="Arial"/>
        </w:rPr>
        <w:t>A resource t</w:t>
      </w:r>
      <w:r w:rsidR="00BC0CAB">
        <w:rPr>
          <w:rFonts w:cs="Arial"/>
        </w:rPr>
        <w:t>o support QIPP initiatives for P</w:t>
      </w:r>
      <w:r w:rsidRPr="0064633D">
        <w:rPr>
          <w:rFonts w:cs="Arial"/>
        </w:rPr>
        <w:t xml:space="preserve">roviders across the system; </w:t>
      </w:r>
      <w:r w:rsidRPr="0064633D">
        <w:rPr>
          <w:rFonts w:ascii="MS Mincho" w:eastAsia="MS Mincho" w:hAnsi="MS Mincho" w:cs="MS Mincho"/>
        </w:rPr>
        <w:t> </w:t>
      </w:r>
    </w:p>
    <w:p w:rsidR="00A7472D" w:rsidRPr="00A7472D" w:rsidRDefault="00017D0E" w:rsidP="006C1036">
      <w:pPr>
        <w:pStyle w:val="ListParagraph"/>
        <w:widowControl w:val="0"/>
        <w:numPr>
          <w:ilvl w:val="0"/>
          <w:numId w:val="32"/>
        </w:numPr>
        <w:tabs>
          <w:tab w:val="left" w:pos="567"/>
        </w:tabs>
        <w:autoSpaceDE w:val="0"/>
        <w:autoSpaceDN w:val="0"/>
        <w:adjustRightInd w:val="0"/>
        <w:spacing w:after="240" w:line="240" w:lineRule="auto"/>
        <w:jc w:val="both"/>
        <w:rPr>
          <w:rFonts w:cs="Arial"/>
        </w:rPr>
      </w:pPr>
      <w:r w:rsidRPr="0064633D">
        <w:rPr>
          <w:rFonts w:cs="Arial"/>
        </w:rPr>
        <w:t>Dedicated support for GPs in caring for their EOLC patients in the community</w:t>
      </w:r>
      <w:r w:rsidR="00A7472D">
        <w:rPr>
          <w:rFonts w:cs="Arial"/>
        </w:rPr>
        <w:t xml:space="preserve">.  The EOLC Coordination Service clinical team will be </w:t>
      </w:r>
      <w:r w:rsidR="00A7472D" w:rsidRPr="00A7472D">
        <w:rPr>
          <w:rFonts w:cs="Arial"/>
        </w:rPr>
        <w:t>required to work closely with GP surgeries to ensure that EOLC patients on Practice Supportive Care Registers (GSF) are appropriately referred to the Coordination Service to ensure benefits from the Service are realised for more patients and the wider system;</w:t>
      </w:r>
    </w:p>
    <w:p w:rsidR="00017D0E" w:rsidRPr="0064633D" w:rsidRDefault="00017D0E" w:rsidP="006C1036">
      <w:pPr>
        <w:pStyle w:val="ListParagraph"/>
        <w:widowControl w:val="0"/>
        <w:numPr>
          <w:ilvl w:val="0"/>
          <w:numId w:val="32"/>
        </w:numPr>
        <w:tabs>
          <w:tab w:val="left" w:pos="567"/>
        </w:tabs>
        <w:autoSpaceDE w:val="0"/>
        <w:autoSpaceDN w:val="0"/>
        <w:adjustRightInd w:val="0"/>
        <w:spacing w:after="240" w:line="240" w:lineRule="auto"/>
        <w:jc w:val="both"/>
        <w:rPr>
          <w:rFonts w:cs="Arial"/>
        </w:rPr>
      </w:pPr>
      <w:r w:rsidRPr="0064633D">
        <w:rPr>
          <w:rFonts w:cs="Arial"/>
        </w:rPr>
        <w:t xml:space="preserve">Integration with CAHS pathways, particularly in supporting the care of patients on the Enhanced Care Pathway and all patients on the CAHS caseload who have end of life care needs; </w:t>
      </w:r>
      <w:r w:rsidRPr="0064633D">
        <w:rPr>
          <w:rFonts w:ascii="MS Mincho" w:eastAsia="MS Mincho" w:hAnsi="MS Mincho" w:cs="MS Mincho"/>
        </w:rPr>
        <w:t> </w:t>
      </w:r>
    </w:p>
    <w:p w:rsidR="00017D0E" w:rsidRPr="0064633D" w:rsidRDefault="00017D0E" w:rsidP="006C1036">
      <w:pPr>
        <w:pStyle w:val="ListParagraph"/>
        <w:widowControl w:val="0"/>
        <w:numPr>
          <w:ilvl w:val="0"/>
          <w:numId w:val="32"/>
        </w:numPr>
        <w:tabs>
          <w:tab w:val="left" w:pos="567"/>
        </w:tabs>
        <w:autoSpaceDE w:val="0"/>
        <w:autoSpaceDN w:val="0"/>
        <w:adjustRightInd w:val="0"/>
        <w:spacing w:after="240" w:line="240" w:lineRule="auto"/>
        <w:jc w:val="both"/>
        <w:rPr>
          <w:rFonts w:eastAsia="MS Mincho" w:cs="Arial"/>
        </w:rPr>
      </w:pPr>
      <w:r w:rsidRPr="0064633D">
        <w:rPr>
          <w:rFonts w:cs="Arial"/>
        </w:rPr>
        <w:t>Dedicated support for acute providers with rapid discharges</w:t>
      </w:r>
      <w:r w:rsidR="00C24946">
        <w:rPr>
          <w:rFonts w:cs="Arial"/>
        </w:rPr>
        <w:t xml:space="preserve"> to home or care home, if that is the patient’s preference</w:t>
      </w:r>
      <w:r w:rsidRPr="0064633D">
        <w:rPr>
          <w:rFonts w:cs="Arial"/>
        </w:rPr>
        <w:t xml:space="preserve">, including via the SGH integrated discharge team; </w:t>
      </w:r>
    </w:p>
    <w:p w:rsidR="00C2712B" w:rsidRPr="00C2712B" w:rsidRDefault="00582134" w:rsidP="006C1036">
      <w:pPr>
        <w:pStyle w:val="ListParagraph"/>
        <w:widowControl w:val="0"/>
        <w:numPr>
          <w:ilvl w:val="0"/>
          <w:numId w:val="32"/>
        </w:numPr>
        <w:tabs>
          <w:tab w:val="left" w:pos="567"/>
        </w:tabs>
        <w:autoSpaceDE w:val="0"/>
        <w:autoSpaceDN w:val="0"/>
        <w:adjustRightInd w:val="0"/>
        <w:spacing w:after="240" w:line="240" w:lineRule="auto"/>
        <w:jc w:val="both"/>
        <w:rPr>
          <w:rFonts w:eastAsia="MS Mincho" w:cs="Arial"/>
        </w:rPr>
      </w:pPr>
      <w:r>
        <w:rPr>
          <w:rFonts w:cs="Arial"/>
        </w:rPr>
        <w:t xml:space="preserve">Support for Care </w:t>
      </w:r>
      <w:r w:rsidR="00017D0E" w:rsidRPr="0064633D">
        <w:rPr>
          <w:rFonts w:cs="Arial"/>
        </w:rPr>
        <w:t>Homes</w:t>
      </w:r>
      <w:r w:rsidR="00C24946">
        <w:rPr>
          <w:rFonts w:cs="Arial"/>
        </w:rPr>
        <w:t xml:space="preserve"> with the care of residents who have</w:t>
      </w:r>
      <w:r w:rsidR="00017D0E" w:rsidRPr="0064633D">
        <w:rPr>
          <w:rFonts w:cs="Arial"/>
        </w:rPr>
        <w:t xml:space="preserve"> end of life care needs;</w:t>
      </w:r>
    </w:p>
    <w:p w:rsidR="00017D0E" w:rsidRPr="00C2712B" w:rsidRDefault="00C2712B" w:rsidP="006C1036">
      <w:pPr>
        <w:pStyle w:val="ListParagraph"/>
        <w:widowControl w:val="0"/>
        <w:numPr>
          <w:ilvl w:val="0"/>
          <w:numId w:val="32"/>
        </w:numPr>
        <w:tabs>
          <w:tab w:val="left" w:pos="567"/>
        </w:tabs>
        <w:autoSpaceDE w:val="0"/>
        <w:autoSpaceDN w:val="0"/>
        <w:adjustRightInd w:val="0"/>
        <w:spacing w:after="240" w:line="240" w:lineRule="auto"/>
        <w:jc w:val="both"/>
        <w:rPr>
          <w:rFonts w:eastAsia="MS Mincho" w:cstheme="minorHAnsi"/>
        </w:rPr>
      </w:pPr>
      <w:r w:rsidRPr="00C2712B">
        <w:rPr>
          <w:rFonts w:cstheme="minorHAnsi"/>
        </w:rPr>
        <w:t xml:space="preserve">Close working with social care </w:t>
      </w:r>
      <w:r w:rsidR="00865CE2">
        <w:rPr>
          <w:rFonts w:cstheme="minorHAnsi"/>
        </w:rPr>
        <w:t xml:space="preserve">and specialist palliative care </w:t>
      </w:r>
      <w:r w:rsidRPr="00C2712B">
        <w:rPr>
          <w:rFonts w:cstheme="minorHAnsi"/>
        </w:rPr>
        <w:t>teams to ensure a joint and integrated approach to EOLC patient care and that of their families/carers;</w:t>
      </w:r>
    </w:p>
    <w:p w:rsidR="00017D0E" w:rsidRPr="0064633D" w:rsidRDefault="00017D0E" w:rsidP="006C1036">
      <w:pPr>
        <w:pStyle w:val="ListParagraph"/>
        <w:widowControl w:val="0"/>
        <w:numPr>
          <w:ilvl w:val="0"/>
          <w:numId w:val="32"/>
        </w:numPr>
        <w:tabs>
          <w:tab w:val="left" w:pos="567"/>
        </w:tabs>
        <w:autoSpaceDE w:val="0"/>
        <w:autoSpaceDN w:val="0"/>
        <w:adjustRightInd w:val="0"/>
        <w:spacing w:after="240" w:line="240" w:lineRule="auto"/>
        <w:jc w:val="both"/>
        <w:rPr>
          <w:rFonts w:cs="Arial"/>
        </w:rPr>
      </w:pPr>
      <w:r w:rsidRPr="0064633D">
        <w:rPr>
          <w:rFonts w:cs="Arial"/>
        </w:rPr>
        <w:t xml:space="preserve">Close working with </w:t>
      </w:r>
      <w:r w:rsidR="00DA42B9">
        <w:rPr>
          <w:rFonts w:cs="Arial"/>
        </w:rPr>
        <w:t xml:space="preserve">the local commissioned CHC Provider </w:t>
      </w:r>
      <w:r w:rsidRPr="0064633D">
        <w:rPr>
          <w:rFonts w:cs="Arial"/>
        </w:rPr>
        <w:t xml:space="preserve">(and care agencies), ensuring the rapid delivery of fast-track continuing healthcare care packages to support admission </w:t>
      </w:r>
      <w:proofErr w:type="gramStart"/>
      <w:r w:rsidRPr="0064633D">
        <w:rPr>
          <w:rFonts w:cs="Arial"/>
        </w:rPr>
        <w:t>avoidance,</w:t>
      </w:r>
      <w:proofErr w:type="gramEnd"/>
      <w:r w:rsidRPr="0064633D">
        <w:rPr>
          <w:rFonts w:cs="Arial"/>
        </w:rPr>
        <w:t xml:space="preserve"> speed up discharges and improve quality of care for patients. </w:t>
      </w:r>
    </w:p>
    <w:p w:rsidR="006630CB" w:rsidRDefault="00017D0E" w:rsidP="006C1036">
      <w:pPr>
        <w:pStyle w:val="ListParagraph"/>
        <w:widowControl w:val="0"/>
        <w:numPr>
          <w:ilvl w:val="0"/>
          <w:numId w:val="32"/>
        </w:numPr>
        <w:tabs>
          <w:tab w:val="left" w:pos="567"/>
        </w:tabs>
        <w:autoSpaceDE w:val="0"/>
        <w:autoSpaceDN w:val="0"/>
        <w:adjustRightInd w:val="0"/>
        <w:spacing w:after="240" w:line="240" w:lineRule="auto"/>
        <w:jc w:val="both"/>
        <w:rPr>
          <w:rFonts w:cs="Arial"/>
        </w:rPr>
      </w:pPr>
      <w:r w:rsidRPr="0064633D">
        <w:rPr>
          <w:rFonts w:cs="Arial"/>
        </w:rPr>
        <w:t>A key resource for the local 111 and OOH GP services to support th</w:t>
      </w:r>
      <w:r w:rsidR="006356CC">
        <w:rPr>
          <w:rFonts w:cs="Arial"/>
        </w:rPr>
        <w:t>em in caring for EOLC patients.</w:t>
      </w:r>
    </w:p>
    <w:p w:rsidR="00BC0CAB" w:rsidRPr="00BC0CAB" w:rsidRDefault="00BC0CAB" w:rsidP="00BC0CAB">
      <w:pPr>
        <w:pStyle w:val="ListParagraph"/>
        <w:widowControl w:val="0"/>
        <w:tabs>
          <w:tab w:val="left" w:pos="567"/>
        </w:tabs>
        <w:autoSpaceDE w:val="0"/>
        <w:autoSpaceDN w:val="0"/>
        <w:adjustRightInd w:val="0"/>
        <w:spacing w:after="240" w:line="240" w:lineRule="auto"/>
        <w:jc w:val="both"/>
        <w:rPr>
          <w:rFonts w:cs="Arial"/>
        </w:rPr>
      </w:pPr>
    </w:p>
    <w:p w:rsidR="00471CBF" w:rsidRDefault="00471CBF" w:rsidP="006C1036">
      <w:pPr>
        <w:pStyle w:val="ListParagraph"/>
        <w:widowControl w:val="0"/>
        <w:numPr>
          <w:ilvl w:val="0"/>
          <w:numId w:val="25"/>
        </w:numPr>
        <w:autoSpaceDE w:val="0"/>
        <w:autoSpaceDN w:val="0"/>
        <w:adjustRightInd w:val="0"/>
        <w:spacing w:after="240" w:line="240" w:lineRule="auto"/>
        <w:jc w:val="both"/>
        <w:rPr>
          <w:rFonts w:cs="Arial"/>
          <w:b/>
        </w:rPr>
      </w:pPr>
      <w:r w:rsidRPr="00471CBF">
        <w:rPr>
          <w:rFonts w:cs="Arial"/>
          <w:b/>
        </w:rPr>
        <w:t>To support greater efficiencies within the EOLC system</w:t>
      </w:r>
    </w:p>
    <w:p w:rsidR="004263FB" w:rsidRDefault="003D4180" w:rsidP="00652420">
      <w:pPr>
        <w:widowControl w:val="0"/>
        <w:autoSpaceDE w:val="0"/>
        <w:autoSpaceDN w:val="0"/>
        <w:adjustRightInd w:val="0"/>
        <w:spacing w:after="240" w:line="240" w:lineRule="auto"/>
        <w:ind w:left="360"/>
        <w:jc w:val="both"/>
        <w:rPr>
          <w:rFonts w:cs="Arial"/>
        </w:rPr>
      </w:pPr>
      <w:r>
        <w:rPr>
          <w:rFonts w:cs="Arial"/>
        </w:rPr>
        <w:t>The activities</w:t>
      </w:r>
      <w:r w:rsidR="00017D0E" w:rsidRPr="00471CBF">
        <w:rPr>
          <w:rFonts w:cs="Arial"/>
        </w:rPr>
        <w:t xml:space="preserve"> of the Coordination Service </w:t>
      </w:r>
      <w:r>
        <w:rPr>
          <w:rFonts w:cs="Arial"/>
        </w:rPr>
        <w:t>aim to directly and indirectly increase</w:t>
      </w:r>
      <w:r w:rsidR="00017D0E" w:rsidRPr="00471CBF">
        <w:rPr>
          <w:rFonts w:cs="Arial"/>
        </w:rPr>
        <w:t xml:space="preserve"> the benefits to be gained through numbers of avoided admissions as well as faster discharges. </w:t>
      </w:r>
      <w:r w:rsidR="008262B3">
        <w:rPr>
          <w:rFonts w:cs="Arial"/>
        </w:rPr>
        <w:t xml:space="preserve"> </w:t>
      </w:r>
      <w:r w:rsidR="00BC0CAB">
        <w:rPr>
          <w:rFonts w:cs="Arial"/>
        </w:rPr>
        <w:t>The Provider is required to a</w:t>
      </w:r>
      <w:r>
        <w:rPr>
          <w:rFonts w:cs="Arial"/>
        </w:rPr>
        <w:t xml:space="preserve">ctively </w:t>
      </w:r>
      <w:r w:rsidR="007E669A">
        <w:rPr>
          <w:rFonts w:cs="Arial"/>
        </w:rPr>
        <w:t>“</w:t>
      </w:r>
      <w:r w:rsidR="00BC0CAB">
        <w:rPr>
          <w:rFonts w:cs="Arial"/>
        </w:rPr>
        <w:t>track</w:t>
      </w:r>
      <w:r w:rsidR="007E669A">
        <w:rPr>
          <w:rFonts w:cs="Arial"/>
        </w:rPr>
        <w:t>”</w:t>
      </w:r>
      <w:r w:rsidR="00017D0E" w:rsidRPr="00471CBF">
        <w:rPr>
          <w:rFonts w:cs="Arial"/>
        </w:rPr>
        <w:t xml:space="preserve"> </w:t>
      </w:r>
      <w:r w:rsidR="007E669A">
        <w:rPr>
          <w:rFonts w:cs="Arial"/>
        </w:rPr>
        <w:t xml:space="preserve">and report </w:t>
      </w:r>
      <w:r w:rsidR="00017D0E" w:rsidRPr="00471CBF">
        <w:rPr>
          <w:rFonts w:cs="Arial"/>
        </w:rPr>
        <w:t>patient outcomes (for example why a pati</w:t>
      </w:r>
      <w:r w:rsidR="00EC426D">
        <w:rPr>
          <w:rFonts w:cs="Arial"/>
        </w:rPr>
        <w:t xml:space="preserve">ent was admitted) </w:t>
      </w:r>
      <w:r w:rsidR="00BC0CAB">
        <w:rPr>
          <w:rFonts w:cs="Arial"/>
        </w:rPr>
        <w:t xml:space="preserve">in order </w:t>
      </w:r>
      <w:r w:rsidR="008262B3">
        <w:rPr>
          <w:rFonts w:cs="Arial"/>
        </w:rPr>
        <w:t xml:space="preserve">to maximise </w:t>
      </w:r>
      <w:r w:rsidR="00017D0E" w:rsidRPr="00471CBF">
        <w:rPr>
          <w:rFonts w:cs="Arial"/>
        </w:rPr>
        <w:t xml:space="preserve">the </w:t>
      </w:r>
      <w:r w:rsidR="007E669A">
        <w:rPr>
          <w:rFonts w:cs="Arial"/>
        </w:rPr>
        <w:t xml:space="preserve">potential </w:t>
      </w:r>
      <w:r w:rsidR="00017D0E" w:rsidRPr="00471CBF">
        <w:rPr>
          <w:rFonts w:cs="Arial"/>
        </w:rPr>
        <w:t>“conversion” rates</w:t>
      </w:r>
      <w:r w:rsidR="0006609B">
        <w:rPr>
          <w:rFonts w:cs="Arial"/>
        </w:rPr>
        <w:t xml:space="preserve">.  </w:t>
      </w:r>
      <w:r w:rsidR="00017D0E" w:rsidRPr="00471CBF">
        <w:rPr>
          <w:rFonts w:cs="Arial"/>
        </w:rPr>
        <w:t xml:space="preserve"> </w:t>
      </w:r>
      <w:r w:rsidR="0006609B">
        <w:rPr>
          <w:rFonts w:cs="Arial"/>
        </w:rPr>
        <w:t>I</w:t>
      </w:r>
      <w:r w:rsidR="008262B3">
        <w:rPr>
          <w:rFonts w:cs="Arial"/>
        </w:rPr>
        <w:t xml:space="preserve">dentification of </w:t>
      </w:r>
      <w:r w:rsidR="00017D0E" w:rsidRPr="00471CBF">
        <w:rPr>
          <w:rFonts w:cs="Arial"/>
        </w:rPr>
        <w:t xml:space="preserve">system issues </w:t>
      </w:r>
      <w:r w:rsidR="0006609B">
        <w:rPr>
          <w:rFonts w:cs="Arial"/>
        </w:rPr>
        <w:t xml:space="preserve">(by the Provider) </w:t>
      </w:r>
      <w:r w:rsidR="007E669A">
        <w:rPr>
          <w:rFonts w:cs="Arial"/>
        </w:rPr>
        <w:t xml:space="preserve">can </w:t>
      </w:r>
      <w:r w:rsidR="0006609B">
        <w:rPr>
          <w:rFonts w:cs="Arial"/>
        </w:rPr>
        <w:t xml:space="preserve">enable them </w:t>
      </w:r>
      <w:r w:rsidR="007E669A">
        <w:rPr>
          <w:rFonts w:cs="Arial"/>
        </w:rPr>
        <w:t xml:space="preserve">be appropriately addressed.  This will have the effect of </w:t>
      </w:r>
      <w:r w:rsidR="00017D0E" w:rsidRPr="00471CBF">
        <w:rPr>
          <w:rFonts w:cs="Arial"/>
        </w:rPr>
        <w:lastRenderedPageBreak/>
        <w:t>maximising ef</w:t>
      </w:r>
      <w:r w:rsidR="004263FB">
        <w:rPr>
          <w:rFonts w:cs="Arial"/>
        </w:rPr>
        <w:t>ficiencies for the wider system.</w:t>
      </w:r>
    </w:p>
    <w:p w:rsidR="001E10FE" w:rsidRPr="00300975" w:rsidRDefault="00EC426D" w:rsidP="00652420">
      <w:pPr>
        <w:spacing w:line="240" w:lineRule="auto"/>
        <w:ind w:left="360"/>
        <w:jc w:val="both"/>
        <w:rPr>
          <w:b/>
        </w:rPr>
      </w:pPr>
      <w:r w:rsidRPr="004263FB">
        <w:rPr>
          <w:rFonts w:cs="Arial"/>
        </w:rPr>
        <w:t xml:space="preserve">The EOLC Coordination Service team will continue to </w:t>
      </w:r>
      <w:r w:rsidR="00A34090" w:rsidRPr="004263FB">
        <w:rPr>
          <w:rFonts w:cs="Arial"/>
        </w:rPr>
        <w:t xml:space="preserve">forge </w:t>
      </w:r>
      <w:r w:rsidRPr="004263FB">
        <w:rPr>
          <w:rFonts w:cs="Arial"/>
        </w:rPr>
        <w:t xml:space="preserve">strong </w:t>
      </w:r>
      <w:r w:rsidR="00A34090" w:rsidRPr="004263FB">
        <w:rPr>
          <w:rFonts w:cs="Arial"/>
        </w:rPr>
        <w:t xml:space="preserve">and focussed </w:t>
      </w:r>
      <w:r w:rsidR="00017D0E" w:rsidRPr="004263FB">
        <w:rPr>
          <w:rFonts w:cs="Arial"/>
        </w:rPr>
        <w:t>relationship</w:t>
      </w:r>
      <w:r w:rsidRPr="004263FB">
        <w:rPr>
          <w:rFonts w:cs="Arial"/>
        </w:rPr>
        <w:t>s</w:t>
      </w:r>
      <w:r w:rsidR="00017D0E" w:rsidRPr="004263FB">
        <w:rPr>
          <w:rFonts w:cs="Arial"/>
        </w:rPr>
        <w:t xml:space="preserve"> </w:t>
      </w:r>
      <w:r w:rsidR="00A34090" w:rsidRPr="004263FB">
        <w:rPr>
          <w:rFonts w:cs="Arial"/>
        </w:rPr>
        <w:t>with the commissioned CHC lead provider (currently CHS Ltd) to</w:t>
      </w:r>
      <w:r w:rsidR="00017D0E" w:rsidRPr="004263FB">
        <w:rPr>
          <w:rFonts w:cs="Arial"/>
        </w:rPr>
        <w:t xml:space="preserve"> </w:t>
      </w:r>
      <w:r w:rsidR="005F1D5F">
        <w:rPr>
          <w:rFonts w:cs="Arial"/>
        </w:rPr>
        <w:t xml:space="preserve">oversee and </w:t>
      </w:r>
      <w:r w:rsidR="00017D0E" w:rsidRPr="004263FB">
        <w:rPr>
          <w:rFonts w:cs="Arial"/>
        </w:rPr>
        <w:t>manage</w:t>
      </w:r>
      <w:r w:rsidR="005F1D5F">
        <w:rPr>
          <w:rFonts w:cs="Arial"/>
        </w:rPr>
        <w:t>, using jointly agreed processes and protocols,</w:t>
      </w:r>
      <w:r w:rsidR="00017D0E" w:rsidRPr="004263FB">
        <w:rPr>
          <w:rFonts w:cs="Arial"/>
        </w:rPr>
        <w:t xml:space="preserve"> the provision of </w:t>
      </w:r>
      <w:r w:rsidR="00A34090" w:rsidRPr="004263FB">
        <w:rPr>
          <w:rFonts w:cs="Arial"/>
        </w:rPr>
        <w:t xml:space="preserve">high quality </w:t>
      </w:r>
      <w:r w:rsidR="00017D0E" w:rsidRPr="004263FB">
        <w:rPr>
          <w:rFonts w:cs="Arial"/>
        </w:rPr>
        <w:t>fast-track continuing healthcare package</w:t>
      </w:r>
      <w:r w:rsidR="00DA42B9">
        <w:rPr>
          <w:rFonts w:cs="Arial"/>
        </w:rPr>
        <w:t xml:space="preserve">s to end of life care patients as well as </w:t>
      </w:r>
      <w:r w:rsidR="00DA42B9" w:rsidRPr="00300975">
        <w:t>ensuring integration of decision making</w:t>
      </w:r>
      <w:r w:rsidR="00300975">
        <w:t xml:space="preserve"> around need</w:t>
      </w:r>
      <w:r w:rsidR="00DA42B9" w:rsidRPr="00300975">
        <w:t>.</w:t>
      </w:r>
      <w:r w:rsidR="00DA42B9">
        <w:rPr>
          <w:b/>
        </w:rPr>
        <w:t xml:space="preserve">  </w:t>
      </w:r>
      <w:r w:rsidR="00DA42B9" w:rsidRPr="00EC0672">
        <w:rPr>
          <w:b/>
        </w:rPr>
        <w:t xml:space="preserve"> </w:t>
      </w:r>
      <w:r w:rsidR="00017D0E" w:rsidRPr="004263FB">
        <w:rPr>
          <w:rFonts w:cs="Arial"/>
        </w:rPr>
        <w:t xml:space="preserve">The Coordination Service has a key role to play in managing patient/family expectations around care and ensuring the follow-up/ongoing assessment of care being provided.  </w:t>
      </w:r>
    </w:p>
    <w:p w:rsidR="00017D0E" w:rsidRDefault="006624CD" w:rsidP="006C1036">
      <w:pPr>
        <w:pStyle w:val="ListParagraph"/>
        <w:widowControl w:val="0"/>
        <w:numPr>
          <w:ilvl w:val="0"/>
          <w:numId w:val="25"/>
        </w:numPr>
        <w:autoSpaceDE w:val="0"/>
        <w:autoSpaceDN w:val="0"/>
        <w:adjustRightInd w:val="0"/>
        <w:spacing w:after="240" w:line="240" w:lineRule="auto"/>
        <w:jc w:val="both"/>
        <w:rPr>
          <w:rFonts w:cs="Arial"/>
          <w:b/>
        </w:rPr>
      </w:pPr>
      <w:r>
        <w:rPr>
          <w:rFonts w:cs="Arial"/>
          <w:b/>
        </w:rPr>
        <w:t xml:space="preserve">To deliver positive </w:t>
      </w:r>
      <w:r w:rsidR="00214249">
        <w:rPr>
          <w:rFonts w:cs="Arial"/>
          <w:b/>
        </w:rPr>
        <w:t>p</w:t>
      </w:r>
      <w:r w:rsidR="00017D0E" w:rsidRPr="006624CD">
        <w:rPr>
          <w:rFonts w:cs="Arial"/>
          <w:b/>
        </w:rPr>
        <w:t>atient outcomes:</w:t>
      </w:r>
    </w:p>
    <w:p w:rsidR="006624CD" w:rsidRDefault="006624CD" w:rsidP="006624CD">
      <w:pPr>
        <w:widowControl w:val="0"/>
        <w:autoSpaceDE w:val="0"/>
        <w:autoSpaceDN w:val="0"/>
        <w:adjustRightInd w:val="0"/>
        <w:spacing w:after="240" w:line="240" w:lineRule="auto"/>
        <w:ind w:left="360"/>
        <w:jc w:val="both"/>
        <w:rPr>
          <w:rFonts w:cs="Arial"/>
        </w:rPr>
      </w:pPr>
      <w:r>
        <w:rPr>
          <w:rFonts w:cs="Arial"/>
        </w:rPr>
        <w:t xml:space="preserve">It is expected that the EOLC Coordination Service will continue to deliver </w:t>
      </w:r>
      <w:r w:rsidR="002A5B58">
        <w:rPr>
          <w:rFonts w:cs="Arial"/>
        </w:rPr>
        <w:t xml:space="preserve">effective and high levels of </w:t>
      </w:r>
      <w:r>
        <w:rPr>
          <w:rFonts w:cs="Arial"/>
        </w:rPr>
        <w:t>patient outco</w:t>
      </w:r>
      <w:r w:rsidR="008F48C6">
        <w:rPr>
          <w:rFonts w:cs="Arial"/>
        </w:rPr>
        <w:t>mes</w:t>
      </w:r>
      <w:r w:rsidR="002A5B58">
        <w:rPr>
          <w:rFonts w:cs="Arial"/>
        </w:rPr>
        <w:t xml:space="preserve">, as demonstrated and delivered by the pilot project. </w:t>
      </w:r>
      <w:r w:rsidR="002F56D5">
        <w:rPr>
          <w:rFonts w:cs="Arial"/>
        </w:rPr>
        <w:t xml:space="preserve"> There is scope to further improve on levels of performance delivered by the pilot project, particularly through increased marketing of the Coordination Service across the local EOLC system.   Specific Key Performance Indicators </w:t>
      </w:r>
      <w:r w:rsidR="001B4ECD">
        <w:rPr>
          <w:rFonts w:cs="Arial"/>
        </w:rPr>
        <w:t xml:space="preserve">(as well as for the direct care service described later in this specification) </w:t>
      </w:r>
      <w:r w:rsidR="002F56D5">
        <w:rPr>
          <w:rFonts w:cs="Arial"/>
        </w:rPr>
        <w:t xml:space="preserve">will be included within the contract but an indication of required patient outcomes are provided below: </w:t>
      </w:r>
    </w:p>
    <w:p w:rsidR="008F48C6" w:rsidRDefault="008F48C6" w:rsidP="006C1036">
      <w:pPr>
        <w:pStyle w:val="ListParagraph"/>
        <w:widowControl w:val="0"/>
        <w:numPr>
          <w:ilvl w:val="1"/>
          <w:numId w:val="25"/>
        </w:numPr>
        <w:autoSpaceDE w:val="0"/>
        <w:autoSpaceDN w:val="0"/>
        <w:adjustRightInd w:val="0"/>
        <w:spacing w:after="240" w:line="240" w:lineRule="auto"/>
        <w:jc w:val="both"/>
        <w:rPr>
          <w:rFonts w:cs="Arial"/>
        </w:rPr>
      </w:pPr>
      <w:r>
        <w:rPr>
          <w:rFonts w:cs="Arial"/>
        </w:rPr>
        <w:t xml:space="preserve">An </w:t>
      </w:r>
      <w:r w:rsidR="001B4ECD">
        <w:rPr>
          <w:rFonts w:cs="Arial"/>
        </w:rPr>
        <w:t xml:space="preserve">increasing number of referrals year-on-year (c100 </w:t>
      </w:r>
      <w:r w:rsidR="00B8026E">
        <w:rPr>
          <w:rFonts w:cs="Arial"/>
        </w:rPr>
        <w:t xml:space="preserve">new </w:t>
      </w:r>
      <w:r w:rsidR="001B4ECD">
        <w:rPr>
          <w:rFonts w:cs="Arial"/>
        </w:rPr>
        <w:t xml:space="preserve">referrals </w:t>
      </w:r>
      <w:r w:rsidR="00B8026E">
        <w:rPr>
          <w:rFonts w:cs="Arial"/>
        </w:rPr>
        <w:t xml:space="preserve">per quarter </w:t>
      </w:r>
      <w:r w:rsidR="001B4ECD">
        <w:rPr>
          <w:rFonts w:cs="Arial"/>
        </w:rPr>
        <w:t>in Year 1</w:t>
      </w:r>
      <w:r w:rsidR="00B8026E">
        <w:rPr>
          <w:rFonts w:cs="Arial"/>
        </w:rPr>
        <w:t xml:space="preserve"> increasing to 150+ per quarter by Year 4)</w:t>
      </w:r>
      <w:r>
        <w:rPr>
          <w:rFonts w:cs="Arial"/>
        </w:rPr>
        <w:t>;</w:t>
      </w:r>
    </w:p>
    <w:p w:rsidR="008F48C6" w:rsidRDefault="008F48C6" w:rsidP="006C1036">
      <w:pPr>
        <w:pStyle w:val="ListParagraph"/>
        <w:widowControl w:val="0"/>
        <w:numPr>
          <w:ilvl w:val="1"/>
          <w:numId w:val="25"/>
        </w:numPr>
        <w:autoSpaceDE w:val="0"/>
        <w:autoSpaceDN w:val="0"/>
        <w:adjustRightInd w:val="0"/>
        <w:spacing w:after="240" w:line="240" w:lineRule="auto"/>
        <w:jc w:val="both"/>
        <w:rPr>
          <w:rFonts w:cs="Arial"/>
        </w:rPr>
      </w:pPr>
      <w:r>
        <w:rPr>
          <w:rFonts w:cs="Arial"/>
        </w:rPr>
        <w:t xml:space="preserve">Patients </w:t>
      </w:r>
      <w:r w:rsidR="0036609C">
        <w:rPr>
          <w:rFonts w:cs="Arial"/>
        </w:rPr>
        <w:t xml:space="preserve">being </w:t>
      </w:r>
      <w:r>
        <w:rPr>
          <w:rFonts w:cs="Arial"/>
        </w:rPr>
        <w:t>referred for both fast-track CHC packages and coordination of their care;</w:t>
      </w:r>
    </w:p>
    <w:p w:rsidR="00447384" w:rsidRPr="00971104" w:rsidRDefault="00382861" w:rsidP="00971104">
      <w:pPr>
        <w:pStyle w:val="ListParagraph"/>
        <w:widowControl w:val="0"/>
        <w:numPr>
          <w:ilvl w:val="1"/>
          <w:numId w:val="25"/>
        </w:numPr>
        <w:autoSpaceDE w:val="0"/>
        <w:autoSpaceDN w:val="0"/>
        <w:adjustRightInd w:val="0"/>
        <w:spacing w:after="240" w:line="240" w:lineRule="auto"/>
        <w:jc w:val="both"/>
        <w:rPr>
          <w:rFonts w:cs="Arial"/>
        </w:rPr>
      </w:pPr>
      <w:r>
        <w:rPr>
          <w:rFonts w:cs="Arial"/>
        </w:rPr>
        <w:t>R</w:t>
      </w:r>
      <w:r w:rsidR="00975697">
        <w:rPr>
          <w:rFonts w:cs="Arial"/>
        </w:rPr>
        <w:t xml:space="preserve">eferred </w:t>
      </w:r>
      <w:r>
        <w:rPr>
          <w:rFonts w:cs="Arial"/>
        </w:rPr>
        <w:t xml:space="preserve">patients </w:t>
      </w:r>
      <w:r w:rsidR="00017D0E" w:rsidRPr="00975697">
        <w:rPr>
          <w:color w:val="000000" w:themeColor="text1"/>
        </w:rPr>
        <w:t xml:space="preserve">have both </w:t>
      </w:r>
      <w:r w:rsidR="00017D0E" w:rsidRPr="003A2AF5">
        <w:rPr>
          <w:color w:val="000000" w:themeColor="text1"/>
        </w:rPr>
        <w:t>cancer (</w:t>
      </w:r>
      <w:r w:rsidR="003A2AF5" w:rsidRPr="003A2AF5">
        <w:rPr>
          <w:color w:val="000000" w:themeColor="text1"/>
        </w:rPr>
        <w:t>c60% in pilot service</w:t>
      </w:r>
      <w:r w:rsidR="00017D0E" w:rsidRPr="003A2AF5">
        <w:rPr>
          <w:color w:val="000000" w:themeColor="text1"/>
        </w:rPr>
        <w:t xml:space="preserve">) and non-cancer diagnoses </w:t>
      </w:r>
      <w:r w:rsidR="003A2AF5" w:rsidRPr="003A2AF5">
        <w:rPr>
          <w:color w:val="000000" w:themeColor="text1"/>
        </w:rPr>
        <w:t>(c40% in pilot service</w:t>
      </w:r>
      <w:r w:rsidR="00D24247" w:rsidRPr="003A2AF5">
        <w:rPr>
          <w:color w:val="000000" w:themeColor="text1"/>
        </w:rPr>
        <w:t xml:space="preserve">).  </w:t>
      </w:r>
      <w:r w:rsidR="00D24247" w:rsidRPr="003A2AF5">
        <w:t>Traditionally</w:t>
      </w:r>
      <w:r w:rsidR="00D24247" w:rsidRPr="00190446">
        <w:t>, patients with cancer have benefitted from specialist palliative care and end of life care services to a far greater extent t</w:t>
      </w:r>
      <w:r w:rsidR="00D24247">
        <w:t>han those with other conditions and an important role fo</w:t>
      </w:r>
      <w:r w:rsidR="003A2AF5">
        <w:t>r</w:t>
      </w:r>
      <w:r w:rsidR="00D24247">
        <w:t xml:space="preserve"> the Coordination Service is to encourage referrals for patients with any diagnosis;</w:t>
      </w:r>
    </w:p>
    <w:p w:rsidR="00975697" w:rsidRPr="004151C1" w:rsidRDefault="0071246D" w:rsidP="006C1036">
      <w:pPr>
        <w:pStyle w:val="ListParagraph"/>
        <w:widowControl w:val="0"/>
        <w:numPr>
          <w:ilvl w:val="1"/>
          <w:numId w:val="25"/>
        </w:numPr>
        <w:autoSpaceDE w:val="0"/>
        <w:autoSpaceDN w:val="0"/>
        <w:adjustRightInd w:val="0"/>
        <w:spacing w:after="240" w:line="240" w:lineRule="auto"/>
        <w:jc w:val="both"/>
        <w:rPr>
          <w:rFonts w:cs="Arial"/>
        </w:rPr>
      </w:pPr>
      <w:r>
        <w:rPr>
          <w:color w:val="000000" w:themeColor="text1"/>
        </w:rPr>
        <w:t>Referred p</w:t>
      </w:r>
      <w:r w:rsidR="004151C1">
        <w:rPr>
          <w:color w:val="000000" w:themeColor="text1"/>
        </w:rPr>
        <w:t xml:space="preserve">atients are </w:t>
      </w:r>
      <w:r w:rsidR="004151C1" w:rsidRPr="00975697">
        <w:rPr>
          <w:color w:val="000000" w:themeColor="text1"/>
        </w:rPr>
        <w:t>from a range of ethnic backgrounds</w:t>
      </w:r>
      <w:r w:rsidR="004151C1">
        <w:rPr>
          <w:color w:val="000000" w:themeColor="text1"/>
        </w:rPr>
        <w:t xml:space="preserve">. </w:t>
      </w:r>
      <w:r w:rsidR="004151C1" w:rsidRPr="00190446">
        <w:t xml:space="preserve"> </w:t>
      </w:r>
      <w:r>
        <w:t>The Coordination Service</w:t>
      </w:r>
      <w:r w:rsidR="00D24247" w:rsidRPr="00190446">
        <w:t xml:space="preserve"> team </w:t>
      </w:r>
      <w:r w:rsidR="004151C1">
        <w:t xml:space="preserve">must </w:t>
      </w:r>
      <w:r w:rsidR="00D24247" w:rsidRPr="00190446">
        <w:t>ensure that care is personalised and that specific</w:t>
      </w:r>
      <w:r w:rsidR="00D00379">
        <w:t xml:space="preserve"> cultural needs and other preferences </w:t>
      </w:r>
      <w:r w:rsidR="00D24247" w:rsidRPr="00190446">
        <w:t xml:space="preserve">and wishes are </w:t>
      </w:r>
      <w:r>
        <w:t xml:space="preserve">known and </w:t>
      </w:r>
      <w:r w:rsidR="00D24247" w:rsidRPr="00190446">
        <w:t xml:space="preserve">taken in to account in the delivery of their care.  This may be through ensuring communications with health and social care professionals, liaising with care agencies to ensure they are aware and can meet requests </w:t>
      </w:r>
      <w:r>
        <w:t>and/</w:t>
      </w:r>
      <w:r w:rsidR="00D24247" w:rsidRPr="00190446">
        <w:t>or ensuring specific information</w:t>
      </w:r>
      <w:r w:rsidR="004151C1">
        <w:t xml:space="preserve"> is included within CMC records;</w:t>
      </w:r>
    </w:p>
    <w:p w:rsidR="00017D0E" w:rsidRPr="00081EA4" w:rsidRDefault="00D346C9" w:rsidP="006C1036">
      <w:pPr>
        <w:pStyle w:val="ListParagraph"/>
        <w:widowControl w:val="0"/>
        <w:numPr>
          <w:ilvl w:val="1"/>
          <w:numId w:val="25"/>
        </w:numPr>
        <w:autoSpaceDE w:val="0"/>
        <w:autoSpaceDN w:val="0"/>
        <w:adjustRightInd w:val="0"/>
        <w:spacing w:after="240" w:line="240" w:lineRule="auto"/>
        <w:jc w:val="both"/>
        <w:rPr>
          <w:rFonts w:cs="Arial"/>
        </w:rPr>
      </w:pPr>
      <w:r>
        <w:rPr>
          <w:color w:val="000000" w:themeColor="text1"/>
        </w:rPr>
        <w:t xml:space="preserve">Recognising the limitations of such a measure in terms of patient preferences at the end of life, c75% </w:t>
      </w:r>
      <w:r w:rsidR="00975697">
        <w:rPr>
          <w:color w:val="000000" w:themeColor="text1"/>
        </w:rPr>
        <w:t xml:space="preserve">of </w:t>
      </w:r>
      <w:r w:rsidR="00017D0E" w:rsidRPr="00975697">
        <w:rPr>
          <w:color w:val="000000" w:themeColor="text1"/>
        </w:rPr>
        <w:t xml:space="preserve">patients </w:t>
      </w:r>
      <w:r>
        <w:rPr>
          <w:color w:val="000000" w:themeColor="text1"/>
        </w:rPr>
        <w:t>being actively supported by</w:t>
      </w:r>
      <w:r w:rsidR="00017D0E" w:rsidRPr="00975697">
        <w:rPr>
          <w:color w:val="000000" w:themeColor="text1"/>
        </w:rPr>
        <w:t xml:space="preserve"> the </w:t>
      </w:r>
      <w:r>
        <w:rPr>
          <w:color w:val="000000" w:themeColor="text1"/>
        </w:rPr>
        <w:t xml:space="preserve">Service are expected to </w:t>
      </w:r>
      <w:r w:rsidR="00975697">
        <w:rPr>
          <w:color w:val="000000" w:themeColor="text1"/>
        </w:rPr>
        <w:t>achieve</w:t>
      </w:r>
      <w:r w:rsidR="00017D0E" w:rsidRPr="00975697">
        <w:rPr>
          <w:color w:val="000000" w:themeColor="text1"/>
        </w:rPr>
        <w:t xml:space="preserve"> their preferred place of death</w:t>
      </w:r>
      <w:r>
        <w:rPr>
          <w:color w:val="000000" w:themeColor="text1"/>
        </w:rPr>
        <w:t>, where this is known</w:t>
      </w:r>
      <w:r w:rsidR="00017D0E" w:rsidRPr="00975697">
        <w:rPr>
          <w:color w:val="000000" w:themeColor="text1"/>
        </w:rPr>
        <w:t xml:space="preserve">; </w:t>
      </w:r>
    </w:p>
    <w:p w:rsidR="00463E65" w:rsidRPr="00463E65" w:rsidRDefault="00D31EFA" w:rsidP="006C1036">
      <w:pPr>
        <w:pStyle w:val="ListParagraph"/>
        <w:widowControl w:val="0"/>
        <w:numPr>
          <w:ilvl w:val="1"/>
          <w:numId w:val="25"/>
        </w:numPr>
        <w:autoSpaceDE w:val="0"/>
        <w:autoSpaceDN w:val="0"/>
        <w:adjustRightInd w:val="0"/>
        <w:spacing w:after="240" w:line="240" w:lineRule="auto"/>
        <w:jc w:val="both"/>
        <w:rPr>
          <w:rFonts w:cs="Arial"/>
        </w:rPr>
      </w:pPr>
      <w:r>
        <w:rPr>
          <w:color w:val="000000" w:themeColor="text1"/>
        </w:rPr>
        <w:t>As a measure of effectiveness of the Coordinatio</w:t>
      </w:r>
      <w:r w:rsidR="00AB11FE">
        <w:rPr>
          <w:color w:val="000000" w:themeColor="text1"/>
        </w:rPr>
        <w:t xml:space="preserve">n Service to the wider system, </w:t>
      </w:r>
      <w:r>
        <w:rPr>
          <w:color w:val="000000" w:themeColor="text1"/>
        </w:rPr>
        <w:t xml:space="preserve">number of admissions avoided </w:t>
      </w:r>
      <w:r w:rsidR="00AB11FE">
        <w:rPr>
          <w:color w:val="000000" w:themeColor="text1"/>
        </w:rPr>
        <w:t xml:space="preserve">through intervention of the Service </w:t>
      </w:r>
      <w:r>
        <w:rPr>
          <w:color w:val="000000" w:themeColor="text1"/>
        </w:rPr>
        <w:t>per 100 referrals</w:t>
      </w:r>
      <w:r w:rsidR="00824F1B">
        <w:rPr>
          <w:color w:val="000000" w:themeColor="text1"/>
        </w:rPr>
        <w:t xml:space="preserve"> (minimum of 4</w:t>
      </w:r>
      <w:r w:rsidR="00AB11FE">
        <w:rPr>
          <w:color w:val="000000" w:themeColor="text1"/>
        </w:rPr>
        <w:t>1 per 100 referrals)</w:t>
      </w:r>
      <w:r>
        <w:rPr>
          <w:color w:val="000000" w:themeColor="text1"/>
        </w:rPr>
        <w:t xml:space="preserve">.  </w:t>
      </w:r>
      <w:r w:rsidR="00C21DFD" w:rsidRPr="007734D8">
        <w:rPr>
          <w:color w:val="000000" w:themeColor="text1"/>
        </w:rPr>
        <w:t xml:space="preserve">Whilst </w:t>
      </w:r>
      <w:r>
        <w:rPr>
          <w:color w:val="000000" w:themeColor="text1"/>
        </w:rPr>
        <w:t xml:space="preserve">it is </w:t>
      </w:r>
      <w:r w:rsidR="00C21DFD" w:rsidRPr="007734D8">
        <w:rPr>
          <w:color w:val="000000" w:themeColor="text1"/>
        </w:rPr>
        <w:t>recogni</w:t>
      </w:r>
      <w:r w:rsidR="00C21DFD">
        <w:rPr>
          <w:color w:val="000000" w:themeColor="text1"/>
        </w:rPr>
        <w:t xml:space="preserve">sed </w:t>
      </w:r>
      <w:r>
        <w:rPr>
          <w:color w:val="000000" w:themeColor="text1"/>
        </w:rPr>
        <w:t>that identifying avoided admissions i</w:t>
      </w:r>
      <w:r w:rsidR="00C21DFD">
        <w:rPr>
          <w:color w:val="000000" w:themeColor="text1"/>
        </w:rPr>
        <w:t xml:space="preserve">s </w:t>
      </w:r>
      <w:r>
        <w:rPr>
          <w:color w:val="000000" w:themeColor="text1"/>
        </w:rPr>
        <w:t xml:space="preserve">likely to be </w:t>
      </w:r>
      <w:r w:rsidR="00C21DFD">
        <w:rPr>
          <w:color w:val="000000" w:themeColor="text1"/>
        </w:rPr>
        <w:t xml:space="preserve">subjective </w:t>
      </w:r>
      <w:r>
        <w:rPr>
          <w:color w:val="000000" w:themeColor="text1"/>
        </w:rPr>
        <w:t>(but based on agreed criteria),</w:t>
      </w:r>
      <w:r w:rsidR="00C21DFD">
        <w:rPr>
          <w:color w:val="000000" w:themeColor="text1"/>
        </w:rPr>
        <w:t xml:space="preserve"> it is important to reflect</w:t>
      </w:r>
      <w:r w:rsidR="00C21DFD" w:rsidRPr="007734D8">
        <w:rPr>
          <w:color w:val="000000" w:themeColor="text1"/>
        </w:rPr>
        <w:t xml:space="preserve"> the potential in</w:t>
      </w:r>
      <w:r>
        <w:rPr>
          <w:color w:val="000000" w:themeColor="text1"/>
        </w:rPr>
        <w:t xml:space="preserve">creasing impact of the Coordination Service’s </w:t>
      </w:r>
      <w:r w:rsidR="00C21DFD" w:rsidRPr="007734D8">
        <w:rPr>
          <w:color w:val="000000" w:themeColor="text1"/>
        </w:rPr>
        <w:t xml:space="preserve">interventions and potential cost </w:t>
      </w:r>
      <w:r w:rsidR="00AB11FE">
        <w:rPr>
          <w:color w:val="000000" w:themeColor="text1"/>
        </w:rPr>
        <w:t>savings to the system, particularly as referral numbers increase over time;</w:t>
      </w:r>
      <w:r w:rsidRPr="00D31EFA">
        <w:rPr>
          <w:rFonts w:cs="Arial"/>
        </w:rPr>
        <w:t xml:space="preserve"> </w:t>
      </w:r>
    </w:p>
    <w:p w:rsidR="001B4ECD" w:rsidRPr="008B1CE9" w:rsidRDefault="00AB11FE" w:rsidP="006C1036">
      <w:pPr>
        <w:pStyle w:val="ListParagraph"/>
        <w:widowControl w:val="0"/>
        <w:numPr>
          <w:ilvl w:val="1"/>
          <w:numId w:val="25"/>
        </w:numPr>
        <w:autoSpaceDE w:val="0"/>
        <w:autoSpaceDN w:val="0"/>
        <w:adjustRightInd w:val="0"/>
        <w:spacing w:after="240" w:line="240" w:lineRule="auto"/>
        <w:jc w:val="both"/>
        <w:rPr>
          <w:rFonts w:cs="Arial"/>
        </w:rPr>
      </w:pPr>
      <w:r>
        <w:t>Referred p</w:t>
      </w:r>
      <w:r w:rsidR="00190446" w:rsidRPr="00190446">
        <w:t>atients are receiving all services that they need, some of which f</w:t>
      </w:r>
      <w:r w:rsidR="00D00379">
        <w:t>rontline staff are not aware of, to ensure good symptom management and optimum quality of life.</w:t>
      </w:r>
    </w:p>
    <w:p w:rsidR="008B1CE9" w:rsidRDefault="008B1CE9" w:rsidP="008B1CE9">
      <w:pPr>
        <w:pStyle w:val="ListParagraph"/>
        <w:widowControl w:val="0"/>
        <w:autoSpaceDE w:val="0"/>
        <w:autoSpaceDN w:val="0"/>
        <w:adjustRightInd w:val="0"/>
        <w:spacing w:after="240" w:line="240" w:lineRule="auto"/>
        <w:ind w:left="360"/>
        <w:jc w:val="both"/>
      </w:pPr>
    </w:p>
    <w:p w:rsidR="008B1CE9" w:rsidRPr="00AB11FE" w:rsidRDefault="008B1CE9" w:rsidP="008B1CE9">
      <w:pPr>
        <w:pStyle w:val="ListParagraph"/>
        <w:widowControl w:val="0"/>
        <w:autoSpaceDE w:val="0"/>
        <w:autoSpaceDN w:val="0"/>
        <w:adjustRightInd w:val="0"/>
        <w:spacing w:after="240" w:line="240" w:lineRule="auto"/>
        <w:ind w:left="360"/>
        <w:jc w:val="both"/>
        <w:rPr>
          <w:rFonts w:cs="Arial"/>
        </w:rPr>
      </w:pPr>
      <w:r>
        <w:t>In order to provide further context, the pilot service Referrer information l</w:t>
      </w:r>
      <w:r w:rsidR="00775CA0">
        <w:t>eaflet is attached at Appendix 3</w:t>
      </w:r>
      <w:r>
        <w:t xml:space="preserve">.  </w:t>
      </w:r>
    </w:p>
    <w:p w:rsidR="000367A5" w:rsidRPr="004151C1" w:rsidRDefault="000367A5" w:rsidP="000367A5">
      <w:pPr>
        <w:rPr>
          <w:b/>
        </w:rPr>
      </w:pPr>
      <w:r w:rsidRPr="004151C1">
        <w:rPr>
          <w:b/>
        </w:rPr>
        <w:t>3.2</w:t>
      </w:r>
      <w:r w:rsidRPr="004151C1">
        <w:rPr>
          <w:b/>
        </w:rPr>
        <w:tab/>
        <w:t>S</w:t>
      </w:r>
      <w:r w:rsidR="008B2BF6" w:rsidRPr="004151C1">
        <w:rPr>
          <w:b/>
        </w:rPr>
        <w:t>ervice description/care pathway</w:t>
      </w:r>
    </w:p>
    <w:p w:rsidR="005950E3" w:rsidRDefault="002010B6" w:rsidP="00121700">
      <w:pPr>
        <w:rPr>
          <w:b/>
        </w:rPr>
      </w:pPr>
      <w:r>
        <w:rPr>
          <w:b/>
        </w:rPr>
        <w:t xml:space="preserve">END OF LIFE CARE </w:t>
      </w:r>
      <w:r w:rsidR="005950E3">
        <w:rPr>
          <w:b/>
        </w:rPr>
        <w:t>COORDINATION SERVICE</w:t>
      </w:r>
    </w:p>
    <w:p w:rsidR="00FC2C94" w:rsidRPr="006C54A6" w:rsidRDefault="00E544AB" w:rsidP="00214249">
      <w:pPr>
        <w:spacing w:line="240" w:lineRule="auto"/>
        <w:jc w:val="both"/>
        <w:rPr>
          <w:rFonts w:cstheme="minorHAnsi"/>
        </w:rPr>
      </w:pPr>
      <w:r w:rsidRPr="006C54A6">
        <w:rPr>
          <w:rFonts w:cstheme="minorHAnsi"/>
        </w:rPr>
        <w:t>The operat</w:t>
      </w:r>
      <w:r w:rsidR="00FC2C94" w:rsidRPr="006C54A6">
        <w:rPr>
          <w:rFonts w:cstheme="minorHAnsi"/>
        </w:rPr>
        <w:t xml:space="preserve">ing model, as described below, </w:t>
      </w:r>
      <w:r w:rsidRPr="006C54A6">
        <w:rPr>
          <w:rFonts w:cstheme="minorHAnsi"/>
        </w:rPr>
        <w:t>is based on the learning from the Service pilo</w:t>
      </w:r>
      <w:r w:rsidR="00F36111" w:rsidRPr="006C54A6">
        <w:rPr>
          <w:rFonts w:cstheme="minorHAnsi"/>
        </w:rPr>
        <w:t>t and</w:t>
      </w:r>
      <w:r w:rsidR="00B2481F" w:rsidRPr="006C54A6">
        <w:rPr>
          <w:rFonts w:cstheme="minorHAnsi"/>
        </w:rPr>
        <w:t xml:space="preserve"> provides a basis for a service</w:t>
      </w:r>
      <w:r w:rsidR="00F36111" w:rsidRPr="006C54A6">
        <w:rPr>
          <w:rFonts w:cstheme="minorHAnsi"/>
        </w:rPr>
        <w:t xml:space="preserve"> that is evidenced </w:t>
      </w:r>
      <w:r w:rsidR="00903C9C" w:rsidRPr="006C54A6">
        <w:rPr>
          <w:rFonts w:cstheme="minorHAnsi"/>
        </w:rPr>
        <w:t xml:space="preserve">as delivering high quality outcomes for patients, health care professionals and the wider EOLC system.  </w:t>
      </w:r>
      <w:r w:rsidR="00FC2C94" w:rsidRPr="006C54A6">
        <w:rPr>
          <w:rFonts w:cstheme="minorHAnsi"/>
        </w:rPr>
        <w:t xml:space="preserve">The operating budget has been built to </w:t>
      </w:r>
      <w:r w:rsidR="00FC2C94" w:rsidRPr="006C54A6">
        <w:rPr>
          <w:rFonts w:cstheme="minorHAnsi"/>
        </w:rPr>
        <w:lastRenderedPageBreak/>
        <w:t>reflect the model below.</w:t>
      </w:r>
      <w:r w:rsidR="00093E11" w:rsidRPr="006C54A6">
        <w:rPr>
          <w:rFonts w:cstheme="minorHAnsi"/>
        </w:rPr>
        <w:t xml:space="preserve">  As such, it is anticipated that the Service will be delivered as described.</w:t>
      </w:r>
      <w:r w:rsidR="00FD2F31" w:rsidRPr="006C54A6">
        <w:rPr>
          <w:rFonts w:cstheme="minorHAnsi"/>
        </w:rPr>
        <w:t xml:space="preserve">  Any changes will be subject to agreement and discussion between the Provider, MCP</w:t>
      </w:r>
      <w:r w:rsidR="00B27830">
        <w:rPr>
          <w:rFonts w:cstheme="minorHAnsi"/>
        </w:rPr>
        <w:t>LP</w:t>
      </w:r>
      <w:r w:rsidR="00FD2F31" w:rsidRPr="006C54A6">
        <w:rPr>
          <w:rFonts w:cstheme="minorHAnsi"/>
        </w:rPr>
        <w:t xml:space="preserve"> and the CCG.</w:t>
      </w:r>
    </w:p>
    <w:p w:rsidR="006C54A6" w:rsidRPr="006C54A6" w:rsidRDefault="005950E3" w:rsidP="00214249">
      <w:pPr>
        <w:pStyle w:val="NoSpacing"/>
        <w:jc w:val="both"/>
        <w:rPr>
          <w:rFonts w:cstheme="minorHAnsi"/>
        </w:rPr>
      </w:pPr>
      <w:r w:rsidRPr="006C54A6">
        <w:rPr>
          <w:rFonts w:cstheme="minorHAnsi"/>
        </w:rPr>
        <w:t xml:space="preserve">The proposed EOLC Coordination Service model includes </w:t>
      </w:r>
      <w:r w:rsidR="006C54A6">
        <w:rPr>
          <w:rFonts w:cstheme="minorHAnsi"/>
        </w:rPr>
        <w:t>2</w:t>
      </w:r>
      <w:r w:rsidRPr="006C54A6">
        <w:rPr>
          <w:rFonts w:cstheme="minorHAnsi"/>
        </w:rPr>
        <w:t xml:space="preserve"> key clinical roles </w:t>
      </w:r>
      <w:proofErr w:type="gramStart"/>
      <w:r w:rsidRPr="006C54A6">
        <w:rPr>
          <w:rFonts w:cstheme="minorHAnsi"/>
        </w:rPr>
        <w:t>who</w:t>
      </w:r>
      <w:proofErr w:type="gramEnd"/>
      <w:r w:rsidRPr="006C54A6">
        <w:rPr>
          <w:rFonts w:cstheme="minorHAnsi"/>
        </w:rPr>
        <w:t xml:space="preserve"> are able to provide expertise in specialist palliative care and end of life care.  This enables them to discuss changing patient needs with a range of professionals (</w:t>
      </w:r>
      <w:proofErr w:type="spellStart"/>
      <w:r w:rsidRPr="006C54A6">
        <w:rPr>
          <w:rFonts w:cstheme="minorHAnsi"/>
        </w:rPr>
        <w:t>eg</w:t>
      </w:r>
      <w:proofErr w:type="spellEnd"/>
      <w:r w:rsidRPr="006C54A6">
        <w:rPr>
          <w:rFonts w:cstheme="minorHAnsi"/>
        </w:rPr>
        <w:t xml:space="preserve"> GPs, community service teams, social ca</w:t>
      </w:r>
      <w:r w:rsidR="00582134">
        <w:rPr>
          <w:rFonts w:cstheme="minorHAnsi"/>
        </w:rPr>
        <w:t>re staff, care agencies, Care H</w:t>
      </w:r>
      <w:r w:rsidRPr="006C54A6">
        <w:rPr>
          <w:rFonts w:cstheme="minorHAnsi"/>
        </w:rPr>
        <w:t xml:space="preserve">ome staff </w:t>
      </w:r>
      <w:proofErr w:type="spellStart"/>
      <w:r w:rsidRPr="006C54A6">
        <w:rPr>
          <w:rFonts w:cstheme="minorHAnsi"/>
        </w:rPr>
        <w:t>etc</w:t>
      </w:r>
      <w:proofErr w:type="spellEnd"/>
      <w:r w:rsidRPr="006C54A6">
        <w:rPr>
          <w:rFonts w:cstheme="minorHAnsi"/>
        </w:rPr>
        <w:t xml:space="preserve">) and ensure rapid advice and support/resources to meet those needs in the most effective and efficient way and most appropriate setting. </w:t>
      </w:r>
      <w:r w:rsidR="00753D01">
        <w:rPr>
          <w:rFonts w:cstheme="minorHAnsi"/>
        </w:rPr>
        <w:t xml:space="preserve"> W</w:t>
      </w:r>
      <w:r w:rsidR="006C54A6" w:rsidRPr="006C54A6">
        <w:rPr>
          <w:rFonts w:cstheme="minorHAnsi"/>
        </w:rPr>
        <w:t>here requested by c</w:t>
      </w:r>
      <w:r w:rsidR="00753D01">
        <w:rPr>
          <w:rFonts w:cstheme="minorHAnsi"/>
        </w:rPr>
        <w:t xml:space="preserve">ommunity nurse (CAHS) team colleagues (and subject to appropriate governance arrangements being in place), the Coordination Service clinicians are able to provide </w:t>
      </w:r>
      <w:r w:rsidR="006C54A6" w:rsidRPr="006C54A6">
        <w:rPr>
          <w:rFonts w:cstheme="minorHAnsi"/>
        </w:rPr>
        <w:t xml:space="preserve">rapid response clinical care for patients </w:t>
      </w:r>
      <w:proofErr w:type="spellStart"/>
      <w:r w:rsidR="006C54A6" w:rsidRPr="006C54A6">
        <w:rPr>
          <w:rFonts w:cstheme="minorHAnsi"/>
        </w:rPr>
        <w:t>eg</w:t>
      </w:r>
      <w:proofErr w:type="spellEnd"/>
      <w:r w:rsidR="006C54A6" w:rsidRPr="006C54A6">
        <w:rPr>
          <w:rFonts w:cstheme="minorHAnsi"/>
        </w:rPr>
        <w:t xml:space="preserve"> to addres</w:t>
      </w:r>
      <w:r w:rsidR="00753D01">
        <w:rPr>
          <w:rFonts w:cstheme="minorHAnsi"/>
        </w:rPr>
        <w:t>s a need for urgent pain relief.</w:t>
      </w:r>
    </w:p>
    <w:p w:rsidR="00EC0672" w:rsidRDefault="00EC0672" w:rsidP="00214249">
      <w:pPr>
        <w:jc w:val="both"/>
        <w:rPr>
          <w:b/>
        </w:rPr>
      </w:pPr>
    </w:p>
    <w:p w:rsidR="006E28D4" w:rsidRDefault="006E28D4" w:rsidP="00214249">
      <w:pPr>
        <w:jc w:val="both"/>
        <w:rPr>
          <w:b/>
        </w:rPr>
      </w:pPr>
    </w:p>
    <w:p w:rsidR="006E28D4" w:rsidRPr="00EC0672" w:rsidRDefault="006E28D4" w:rsidP="00214249">
      <w:pPr>
        <w:jc w:val="both"/>
        <w:rPr>
          <w:b/>
        </w:rPr>
      </w:pPr>
    </w:p>
    <w:tbl>
      <w:tblPr>
        <w:tblStyle w:val="TableGrid"/>
        <w:tblW w:w="10060" w:type="dxa"/>
        <w:tblLayout w:type="fixed"/>
        <w:tblLook w:val="04A0" w:firstRow="1" w:lastRow="0" w:firstColumn="1" w:lastColumn="0" w:noHBand="0" w:noVBand="1"/>
      </w:tblPr>
      <w:tblGrid>
        <w:gridCol w:w="1868"/>
        <w:gridCol w:w="4712"/>
        <w:gridCol w:w="3480"/>
      </w:tblGrid>
      <w:tr w:rsidR="002010B6" w:rsidRPr="00D40EE2" w:rsidTr="00BF037F">
        <w:tc>
          <w:tcPr>
            <w:tcW w:w="1868" w:type="dxa"/>
            <w:vAlign w:val="center"/>
          </w:tcPr>
          <w:p w:rsidR="002010B6" w:rsidRPr="00D40EE2" w:rsidRDefault="002010B6" w:rsidP="002010B6">
            <w:pPr>
              <w:pStyle w:val="NoSpacing"/>
              <w:jc w:val="center"/>
              <w:rPr>
                <w:rFonts w:ascii="Calibri" w:hAnsi="Calibri"/>
                <w:b/>
                <w:sz w:val="20"/>
                <w:szCs w:val="20"/>
              </w:rPr>
            </w:pPr>
            <w:r w:rsidRPr="00D40EE2">
              <w:rPr>
                <w:rFonts w:ascii="Calibri" w:hAnsi="Calibri"/>
                <w:b/>
                <w:sz w:val="20"/>
                <w:szCs w:val="20"/>
              </w:rPr>
              <w:t>SERVICE ELEMENT</w:t>
            </w:r>
          </w:p>
        </w:tc>
        <w:tc>
          <w:tcPr>
            <w:tcW w:w="4712" w:type="dxa"/>
            <w:vAlign w:val="center"/>
          </w:tcPr>
          <w:p w:rsidR="002010B6" w:rsidRPr="00D40EE2" w:rsidRDefault="002010B6" w:rsidP="002010B6">
            <w:pPr>
              <w:pStyle w:val="NoSpacing"/>
              <w:jc w:val="center"/>
              <w:rPr>
                <w:rFonts w:ascii="Calibri" w:hAnsi="Calibri"/>
                <w:b/>
                <w:sz w:val="20"/>
                <w:szCs w:val="20"/>
              </w:rPr>
            </w:pPr>
            <w:r w:rsidRPr="00D40EE2">
              <w:rPr>
                <w:rFonts w:ascii="Calibri" w:hAnsi="Calibri"/>
                <w:b/>
                <w:sz w:val="20"/>
                <w:szCs w:val="20"/>
              </w:rPr>
              <w:t>OVERVIEW</w:t>
            </w:r>
          </w:p>
        </w:tc>
        <w:tc>
          <w:tcPr>
            <w:tcW w:w="3480" w:type="dxa"/>
            <w:vAlign w:val="center"/>
          </w:tcPr>
          <w:p w:rsidR="002010B6" w:rsidRPr="00D40EE2" w:rsidRDefault="00093E11" w:rsidP="002010B6">
            <w:pPr>
              <w:pStyle w:val="NoSpacing"/>
              <w:jc w:val="center"/>
              <w:rPr>
                <w:rFonts w:ascii="Calibri" w:hAnsi="Calibri"/>
                <w:b/>
                <w:sz w:val="20"/>
                <w:szCs w:val="20"/>
              </w:rPr>
            </w:pPr>
            <w:r>
              <w:rPr>
                <w:rFonts w:ascii="Calibri" w:hAnsi="Calibri"/>
                <w:b/>
                <w:sz w:val="20"/>
                <w:szCs w:val="20"/>
              </w:rPr>
              <w:t>NOTES</w:t>
            </w:r>
          </w:p>
        </w:tc>
      </w:tr>
      <w:tr w:rsidR="002010B6" w:rsidTr="00BF037F">
        <w:tc>
          <w:tcPr>
            <w:tcW w:w="1868" w:type="dxa"/>
            <w:vAlign w:val="center"/>
          </w:tcPr>
          <w:p w:rsidR="002010B6" w:rsidRPr="00FC7586" w:rsidRDefault="002010B6" w:rsidP="002010B6">
            <w:pPr>
              <w:pStyle w:val="NoSpacing"/>
              <w:jc w:val="center"/>
              <w:rPr>
                <w:rFonts w:ascii="Calibri" w:hAnsi="Calibri"/>
                <w:b/>
                <w:sz w:val="20"/>
                <w:szCs w:val="20"/>
              </w:rPr>
            </w:pPr>
            <w:r w:rsidRPr="00FC7586">
              <w:rPr>
                <w:rFonts w:ascii="Calibri" w:hAnsi="Calibri"/>
                <w:b/>
                <w:sz w:val="20"/>
                <w:szCs w:val="20"/>
              </w:rPr>
              <w:t>Operating hours</w:t>
            </w:r>
          </w:p>
        </w:tc>
        <w:tc>
          <w:tcPr>
            <w:tcW w:w="4712" w:type="dxa"/>
          </w:tcPr>
          <w:p w:rsidR="002010B6" w:rsidRDefault="002010B6" w:rsidP="002010B6">
            <w:pPr>
              <w:pStyle w:val="NoSpacing"/>
              <w:rPr>
                <w:rFonts w:ascii="Calibri" w:hAnsi="Calibri"/>
                <w:b/>
                <w:sz w:val="20"/>
                <w:szCs w:val="20"/>
              </w:rPr>
            </w:pPr>
          </w:p>
          <w:p w:rsidR="002010B6" w:rsidRPr="005D2062" w:rsidRDefault="002010B6" w:rsidP="002010B6">
            <w:pPr>
              <w:pStyle w:val="NoSpacing"/>
              <w:rPr>
                <w:rFonts w:ascii="Calibri" w:hAnsi="Calibri"/>
                <w:sz w:val="20"/>
                <w:szCs w:val="20"/>
              </w:rPr>
            </w:pPr>
            <w:r>
              <w:rPr>
                <w:rFonts w:ascii="Calibri" w:hAnsi="Calibri"/>
                <w:sz w:val="20"/>
                <w:szCs w:val="20"/>
              </w:rPr>
              <w:t xml:space="preserve">Coordination Service: </w:t>
            </w:r>
            <w:r w:rsidRPr="005D2062">
              <w:rPr>
                <w:rFonts w:ascii="Calibri" w:hAnsi="Calibri"/>
                <w:sz w:val="20"/>
                <w:szCs w:val="20"/>
              </w:rPr>
              <w:t xml:space="preserve">8am – 8pm </w:t>
            </w:r>
            <w:r w:rsidR="00093E11">
              <w:rPr>
                <w:rFonts w:ascii="Calibri" w:hAnsi="Calibri"/>
                <w:sz w:val="20"/>
                <w:szCs w:val="20"/>
              </w:rPr>
              <w:t xml:space="preserve">x </w:t>
            </w:r>
            <w:r w:rsidRPr="005D2062">
              <w:rPr>
                <w:rFonts w:ascii="Calibri" w:hAnsi="Calibri"/>
                <w:sz w:val="20"/>
                <w:szCs w:val="20"/>
              </w:rPr>
              <w:t>7 day</w:t>
            </w:r>
            <w:r w:rsidR="00093E11">
              <w:rPr>
                <w:rFonts w:ascii="Calibri" w:hAnsi="Calibri"/>
                <w:sz w:val="20"/>
                <w:szCs w:val="20"/>
              </w:rPr>
              <w:t>s</w:t>
            </w:r>
            <w:r w:rsidRPr="005D2062">
              <w:rPr>
                <w:rFonts w:ascii="Calibri" w:hAnsi="Calibri"/>
                <w:sz w:val="20"/>
                <w:szCs w:val="20"/>
              </w:rPr>
              <w:t xml:space="preserve"> </w:t>
            </w:r>
            <w:r w:rsidR="00093E11">
              <w:rPr>
                <w:rFonts w:ascii="Calibri" w:hAnsi="Calibri"/>
                <w:sz w:val="20"/>
                <w:szCs w:val="20"/>
              </w:rPr>
              <w:t xml:space="preserve">per </w:t>
            </w:r>
            <w:r w:rsidRPr="005D2062">
              <w:rPr>
                <w:rFonts w:ascii="Calibri" w:hAnsi="Calibri"/>
                <w:sz w:val="20"/>
                <w:szCs w:val="20"/>
              </w:rPr>
              <w:t>week</w:t>
            </w:r>
          </w:p>
          <w:p w:rsidR="002010B6" w:rsidRDefault="002010B6" w:rsidP="002010B6">
            <w:pPr>
              <w:pStyle w:val="NoSpacing"/>
              <w:rPr>
                <w:rFonts w:ascii="Calibri" w:hAnsi="Calibri"/>
                <w:sz w:val="20"/>
                <w:szCs w:val="20"/>
              </w:rPr>
            </w:pPr>
          </w:p>
          <w:p w:rsidR="002010B6" w:rsidRDefault="002010B6" w:rsidP="002010B6">
            <w:pPr>
              <w:pStyle w:val="NoSpacing"/>
              <w:rPr>
                <w:rFonts w:ascii="Calibri" w:hAnsi="Calibri"/>
                <w:sz w:val="20"/>
                <w:szCs w:val="20"/>
              </w:rPr>
            </w:pPr>
            <w:r>
              <w:rPr>
                <w:rFonts w:ascii="Calibri" w:hAnsi="Calibri"/>
                <w:sz w:val="20"/>
                <w:szCs w:val="20"/>
              </w:rPr>
              <w:t xml:space="preserve">Staffed by fully trained Care Coordinators across these hours with clinical support (within the team) available during core weekday hours. </w:t>
            </w:r>
            <w:r w:rsidR="000709F8">
              <w:rPr>
                <w:rFonts w:ascii="Calibri" w:hAnsi="Calibri"/>
                <w:sz w:val="20"/>
                <w:szCs w:val="20"/>
              </w:rPr>
              <w:t xml:space="preserve"> Clinical support and advice </w:t>
            </w:r>
            <w:r>
              <w:rPr>
                <w:rFonts w:ascii="Calibri" w:hAnsi="Calibri"/>
                <w:sz w:val="20"/>
                <w:szCs w:val="20"/>
              </w:rPr>
              <w:t>available outside of these times from the wider system</w:t>
            </w:r>
            <w:r w:rsidR="000709F8">
              <w:rPr>
                <w:rFonts w:ascii="Calibri" w:hAnsi="Calibri"/>
                <w:sz w:val="20"/>
                <w:szCs w:val="20"/>
              </w:rPr>
              <w:t xml:space="preserve"> (through agreements across Providers)</w:t>
            </w:r>
            <w:r>
              <w:rPr>
                <w:rFonts w:ascii="Calibri" w:hAnsi="Calibri"/>
                <w:sz w:val="20"/>
                <w:szCs w:val="20"/>
              </w:rPr>
              <w:t>.</w:t>
            </w:r>
          </w:p>
        </w:tc>
        <w:tc>
          <w:tcPr>
            <w:tcW w:w="3480" w:type="dxa"/>
          </w:tcPr>
          <w:p w:rsidR="002010B6" w:rsidRDefault="002010B6" w:rsidP="00667B82">
            <w:pPr>
              <w:pStyle w:val="NoSpacing"/>
              <w:jc w:val="both"/>
              <w:rPr>
                <w:rFonts w:ascii="Calibri" w:hAnsi="Calibri"/>
                <w:sz w:val="20"/>
                <w:szCs w:val="20"/>
              </w:rPr>
            </w:pPr>
            <w:r>
              <w:rPr>
                <w:rFonts w:ascii="Calibri" w:hAnsi="Calibri"/>
                <w:sz w:val="20"/>
                <w:szCs w:val="20"/>
              </w:rPr>
              <w:t>Activity monitoring shows that few calls are received 7-8am and after 8pm.  Call volumes are greatest during these hours.</w:t>
            </w:r>
          </w:p>
          <w:p w:rsidR="002010B6" w:rsidRDefault="002010B6" w:rsidP="00667B82">
            <w:pPr>
              <w:pStyle w:val="NoSpacing"/>
              <w:jc w:val="both"/>
              <w:rPr>
                <w:rFonts w:ascii="Calibri" w:hAnsi="Calibri"/>
                <w:sz w:val="20"/>
                <w:szCs w:val="20"/>
              </w:rPr>
            </w:pPr>
          </w:p>
          <w:p w:rsidR="002010B6" w:rsidRDefault="002010B6" w:rsidP="00667B82">
            <w:pPr>
              <w:pStyle w:val="NoSpacing"/>
              <w:jc w:val="both"/>
              <w:rPr>
                <w:rFonts w:ascii="Calibri" w:hAnsi="Calibri"/>
                <w:sz w:val="20"/>
                <w:szCs w:val="20"/>
              </w:rPr>
            </w:pPr>
            <w:r>
              <w:rPr>
                <w:rFonts w:ascii="Calibri" w:hAnsi="Calibri"/>
                <w:sz w:val="20"/>
                <w:szCs w:val="20"/>
              </w:rPr>
              <w:t>There is a 24 hour support system in place for EOLC patients regardless of the Coordination Service being open (</w:t>
            </w:r>
            <w:proofErr w:type="spellStart"/>
            <w:r>
              <w:rPr>
                <w:rFonts w:ascii="Calibri" w:hAnsi="Calibri"/>
                <w:sz w:val="20"/>
                <w:szCs w:val="20"/>
              </w:rPr>
              <w:t>eg</w:t>
            </w:r>
            <w:proofErr w:type="spellEnd"/>
            <w:r>
              <w:rPr>
                <w:rFonts w:ascii="Calibri" w:hAnsi="Calibri"/>
                <w:sz w:val="20"/>
                <w:szCs w:val="20"/>
              </w:rPr>
              <w:t xml:space="preserve"> CNS on call 24/7, 111 and OOH GP service, community nursing)</w:t>
            </w:r>
            <w:r w:rsidR="00667B82">
              <w:rPr>
                <w:rFonts w:ascii="Calibri" w:hAnsi="Calibri"/>
                <w:sz w:val="20"/>
                <w:szCs w:val="20"/>
              </w:rPr>
              <w:t>.</w:t>
            </w:r>
          </w:p>
        </w:tc>
      </w:tr>
      <w:tr w:rsidR="002010B6" w:rsidTr="00BF037F">
        <w:trPr>
          <w:trHeight w:val="5018"/>
        </w:trPr>
        <w:tc>
          <w:tcPr>
            <w:tcW w:w="1868" w:type="dxa"/>
            <w:vAlign w:val="center"/>
          </w:tcPr>
          <w:p w:rsidR="002010B6" w:rsidRPr="00FC7586" w:rsidRDefault="002010B6" w:rsidP="002010B6">
            <w:pPr>
              <w:pStyle w:val="NoSpacing"/>
              <w:jc w:val="center"/>
              <w:rPr>
                <w:rFonts w:ascii="Calibri" w:hAnsi="Calibri"/>
                <w:b/>
                <w:sz w:val="20"/>
                <w:szCs w:val="20"/>
              </w:rPr>
            </w:pPr>
            <w:r>
              <w:rPr>
                <w:rFonts w:ascii="Calibri" w:hAnsi="Calibri"/>
                <w:b/>
                <w:sz w:val="20"/>
                <w:szCs w:val="20"/>
              </w:rPr>
              <w:t>Head of Coordination Service</w:t>
            </w:r>
          </w:p>
        </w:tc>
        <w:tc>
          <w:tcPr>
            <w:tcW w:w="4712" w:type="dxa"/>
          </w:tcPr>
          <w:p w:rsidR="002010B6" w:rsidRDefault="00B21AE8" w:rsidP="00667B82">
            <w:pPr>
              <w:pStyle w:val="NoSpacing"/>
              <w:jc w:val="both"/>
              <w:rPr>
                <w:rFonts w:ascii="Calibri" w:hAnsi="Calibri"/>
                <w:sz w:val="20"/>
                <w:szCs w:val="20"/>
              </w:rPr>
            </w:pPr>
            <w:r>
              <w:rPr>
                <w:rFonts w:ascii="Calibri" w:hAnsi="Calibri"/>
                <w:sz w:val="20"/>
                <w:szCs w:val="20"/>
              </w:rPr>
              <w:t xml:space="preserve">Equivalent to NHS </w:t>
            </w:r>
            <w:r w:rsidR="002010B6">
              <w:rPr>
                <w:rFonts w:ascii="Calibri" w:hAnsi="Calibri"/>
                <w:sz w:val="20"/>
                <w:szCs w:val="20"/>
              </w:rPr>
              <w:t>Band 8a</w:t>
            </w:r>
          </w:p>
          <w:p w:rsidR="002010B6" w:rsidRDefault="002010B6" w:rsidP="00667B82">
            <w:pPr>
              <w:pStyle w:val="NoSpacing"/>
              <w:jc w:val="both"/>
              <w:rPr>
                <w:rFonts w:ascii="Calibri" w:hAnsi="Calibri"/>
                <w:sz w:val="20"/>
                <w:szCs w:val="20"/>
              </w:rPr>
            </w:pPr>
            <w:r>
              <w:rPr>
                <w:rFonts w:ascii="Calibri" w:hAnsi="Calibri"/>
                <w:sz w:val="20"/>
                <w:szCs w:val="20"/>
              </w:rPr>
              <w:t xml:space="preserve">1.0 </w:t>
            </w:r>
            <w:proofErr w:type="spellStart"/>
            <w:r>
              <w:rPr>
                <w:rFonts w:ascii="Calibri" w:hAnsi="Calibri"/>
                <w:sz w:val="20"/>
                <w:szCs w:val="20"/>
              </w:rPr>
              <w:t>wte</w:t>
            </w:r>
            <w:proofErr w:type="spellEnd"/>
            <w:r>
              <w:rPr>
                <w:rFonts w:ascii="Calibri" w:hAnsi="Calibri"/>
                <w:sz w:val="20"/>
                <w:szCs w:val="20"/>
              </w:rPr>
              <w:t xml:space="preserve"> </w:t>
            </w:r>
          </w:p>
          <w:p w:rsidR="002010B6" w:rsidRDefault="002010B6" w:rsidP="00667B82">
            <w:pPr>
              <w:pStyle w:val="NoSpacing"/>
              <w:jc w:val="both"/>
              <w:rPr>
                <w:rFonts w:ascii="Calibri" w:hAnsi="Calibri"/>
                <w:sz w:val="20"/>
                <w:szCs w:val="20"/>
              </w:rPr>
            </w:pPr>
            <w:r>
              <w:rPr>
                <w:rFonts w:ascii="Calibri" w:hAnsi="Calibri"/>
                <w:sz w:val="20"/>
                <w:szCs w:val="20"/>
              </w:rPr>
              <w:t>Essentially Monday – Friday 9am – 5pm</w:t>
            </w:r>
          </w:p>
          <w:p w:rsidR="002010B6" w:rsidRDefault="002010B6" w:rsidP="00667B82">
            <w:pPr>
              <w:pStyle w:val="NoSpacing"/>
              <w:jc w:val="both"/>
              <w:rPr>
                <w:rFonts w:ascii="Calibri" w:hAnsi="Calibri"/>
                <w:sz w:val="20"/>
                <w:szCs w:val="20"/>
              </w:rPr>
            </w:pPr>
            <w:r>
              <w:rPr>
                <w:rFonts w:ascii="Calibri" w:hAnsi="Calibri"/>
                <w:sz w:val="20"/>
                <w:szCs w:val="20"/>
              </w:rPr>
              <w:t xml:space="preserve">Role requires (specialist) clinical palliative care experience and knowledge, including </w:t>
            </w:r>
            <w:r w:rsidR="00667B82">
              <w:rPr>
                <w:rFonts w:ascii="Calibri" w:hAnsi="Calibri"/>
                <w:sz w:val="20"/>
                <w:szCs w:val="20"/>
              </w:rPr>
              <w:t xml:space="preserve">significant </w:t>
            </w:r>
            <w:r>
              <w:rPr>
                <w:rFonts w:ascii="Calibri" w:hAnsi="Calibri"/>
                <w:sz w:val="20"/>
                <w:szCs w:val="20"/>
              </w:rPr>
              <w:t>knowledge around F</w:t>
            </w:r>
            <w:r w:rsidR="00667B82">
              <w:rPr>
                <w:rFonts w:ascii="Calibri" w:hAnsi="Calibri"/>
                <w:sz w:val="20"/>
                <w:szCs w:val="20"/>
              </w:rPr>
              <w:t xml:space="preserve">ast </w:t>
            </w:r>
            <w:r>
              <w:rPr>
                <w:rFonts w:ascii="Calibri" w:hAnsi="Calibri"/>
                <w:sz w:val="20"/>
                <w:szCs w:val="20"/>
              </w:rPr>
              <w:t>T</w:t>
            </w:r>
            <w:r w:rsidR="00667B82">
              <w:rPr>
                <w:rFonts w:ascii="Calibri" w:hAnsi="Calibri"/>
                <w:sz w:val="20"/>
                <w:szCs w:val="20"/>
              </w:rPr>
              <w:t>rack</w:t>
            </w:r>
            <w:r>
              <w:rPr>
                <w:rFonts w:ascii="Calibri" w:hAnsi="Calibri"/>
                <w:sz w:val="20"/>
                <w:szCs w:val="20"/>
              </w:rPr>
              <w:t xml:space="preserve"> CHC applications.</w:t>
            </w:r>
          </w:p>
          <w:p w:rsidR="002010B6" w:rsidRDefault="002010B6" w:rsidP="00667B82">
            <w:pPr>
              <w:pStyle w:val="NoSpacing"/>
              <w:jc w:val="both"/>
              <w:rPr>
                <w:rFonts w:ascii="Calibri" w:hAnsi="Calibri"/>
                <w:sz w:val="20"/>
                <w:szCs w:val="20"/>
              </w:rPr>
            </w:pPr>
          </w:p>
          <w:p w:rsidR="002010B6" w:rsidRDefault="002010B6" w:rsidP="00667B82">
            <w:pPr>
              <w:pStyle w:val="NoSpacing"/>
              <w:jc w:val="both"/>
              <w:rPr>
                <w:rFonts w:ascii="Calibri" w:hAnsi="Calibri"/>
                <w:sz w:val="20"/>
                <w:szCs w:val="20"/>
              </w:rPr>
            </w:pPr>
            <w:r>
              <w:rPr>
                <w:rFonts w:ascii="Calibri" w:hAnsi="Calibri"/>
                <w:sz w:val="20"/>
                <w:szCs w:val="20"/>
              </w:rPr>
              <w:t>Role to include</w:t>
            </w:r>
            <w:r w:rsidR="00726BC0">
              <w:rPr>
                <w:rFonts w:ascii="Calibri" w:hAnsi="Calibri"/>
                <w:sz w:val="20"/>
                <w:szCs w:val="20"/>
              </w:rPr>
              <w:t xml:space="preserve"> (not exhaustive)</w:t>
            </w:r>
            <w:r>
              <w:rPr>
                <w:rFonts w:ascii="Calibri" w:hAnsi="Calibri"/>
                <w:sz w:val="20"/>
                <w:szCs w:val="20"/>
              </w:rPr>
              <w:t>:</w:t>
            </w:r>
          </w:p>
          <w:p w:rsidR="002010B6" w:rsidRDefault="002010B6" w:rsidP="006C1036">
            <w:pPr>
              <w:pStyle w:val="NoSpacing"/>
              <w:numPr>
                <w:ilvl w:val="0"/>
                <w:numId w:val="17"/>
              </w:numPr>
              <w:jc w:val="both"/>
              <w:rPr>
                <w:rFonts w:ascii="Calibri" w:hAnsi="Calibri"/>
                <w:sz w:val="20"/>
                <w:szCs w:val="20"/>
              </w:rPr>
            </w:pPr>
            <w:r>
              <w:rPr>
                <w:rFonts w:ascii="Calibri" w:hAnsi="Calibri"/>
                <w:sz w:val="20"/>
                <w:szCs w:val="20"/>
              </w:rPr>
              <w:t>Clinical leadership;</w:t>
            </w:r>
          </w:p>
          <w:p w:rsidR="002010B6" w:rsidRDefault="002010B6" w:rsidP="006C1036">
            <w:pPr>
              <w:pStyle w:val="NoSpacing"/>
              <w:numPr>
                <w:ilvl w:val="0"/>
                <w:numId w:val="17"/>
              </w:numPr>
              <w:jc w:val="both"/>
              <w:rPr>
                <w:rFonts w:ascii="Calibri" w:hAnsi="Calibri"/>
                <w:sz w:val="20"/>
                <w:szCs w:val="20"/>
              </w:rPr>
            </w:pPr>
            <w:r>
              <w:rPr>
                <w:rFonts w:ascii="Calibri" w:hAnsi="Calibri"/>
                <w:sz w:val="20"/>
                <w:szCs w:val="20"/>
              </w:rPr>
              <w:t>Head of operational delivery;</w:t>
            </w:r>
          </w:p>
          <w:p w:rsidR="002010B6" w:rsidRDefault="002010B6" w:rsidP="006C1036">
            <w:pPr>
              <w:pStyle w:val="NoSpacing"/>
              <w:numPr>
                <w:ilvl w:val="0"/>
                <w:numId w:val="17"/>
              </w:numPr>
              <w:jc w:val="both"/>
              <w:rPr>
                <w:rFonts w:ascii="Calibri" w:hAnsi="Calibri"/>
                <w:sz w:val="20"/>
                <w:szCs w:val="20"/>
              </w:rPr>
            </w:pPr>
            <w:r>
              <w:rPr>
                <w:rFonts w:ascii="Calibri" w:hAnsi="Calibri"/>
                <w:sz w:val="20"/>
                <w:szCs w:val="20"/>
              </w:rPr>
              <w:t>PR/</w:t>
            </w:r>
            <w:r w:rsidR="00726BC0">
              <w:rPr>
                <w:rFonts w:ascii="Calibri" w:hAnsi="Calibri"/>
                <w:sz w:val="20"/>
                <w:szCs w:val="20"/>
              </w:rPr>
              <w:t>marketing/</w:t>
            </w:r>
            <w:r>
              <w:rPr>
                <w:rFonts w:ascii="Calibri" w:hAnsi="Calibri"/>
                <w:sz w:val="20"/>
                <w:szCs w:val="20"/>
              </w:rPr>
              <w:t>communications;</w:t>
            </w:r>
          </w:p>
          <w:p w:rsidR="002010B6" w:rsidRDefault="002010B6" w:rsidP="006C1036">
            <w:pPr>
              <w:pStyle w:val="NoSpacing"/>
              <w:numPr>
                <w:ilvl w:val="0"/>
                <w:numId w:val="17"/>
              </w:numPr>
              <w:jc w:val="both"/>
              <w:rPr>
                <w:rFonts w:ascii="Calibri" w:hAnsi="Calibri"/>
                <w:sz w:val="20"/>
                <w:szCs w:val="20"/>
              </w:rPr>
            </w:pPr>
            <w:r>
              <w:rPr>
                <w:rFonts w:ascii="Calibri" w:hAnsi="Calibri"/>
                <w:sz w:val="20"/>
                <w:szCs w:val="20"/>
              </w:rPr>
              <w:t xml:space="preserve">Engagement with wider system around clinical elements of service </w:t>
            </w:r>
            <w:proofErr w:type="spellStart"/>
            <w:r>
              <w:rPr>
                <w:rFonts w:ascii="Calibri" w:hAnsi="Calibri"/>
                <w:sz w:val="20"/>
                <w:szCs w:val="20"/>
              </w:rPr>
              <w:t>eg</w:t>
            </w:r>
            <w:proofErr w:type="spellEnd"/>
            <w:r>
              <w:rPr>
                <w:rFonts w:ascii="Calibri" w:hAnsi="Calibri"/>
                <w:sz w:val="20"/>
                <w:szCs w:val="20"/>
              </w:rPr>
              <w:t xml:space="preserve"> providing advice and support, MDT discussions, discharges </w:t>
            </w:r>
            <w:proofErr w:type="spellStart"/>
            <w:r>
              <w:rPr>
                <w:rFonts w:ascii="Calibri" w:hAnsi="Calibri"/>
                <w:sz w:val="20"/>
                <w:szCs w:val="20"/>
              </w:rPr>
              <w:t>etc</w:t>
            </w:r>
            <w:proofErr w:type="spellEnd"/>
            <w:r>
              <w:rPr>
                <w:rFonts w:ascii="Calibri" w:hAnsi="Calibri"/>
                <w:sz w:val="20"/>
                <w:szCs w:val="20"/>
              </w:rPr>
              <w:t>;</w:t>
            </w:r>
          </w:p>
          <w:p w:rsidR="00726BC0" w:rsidRDefault="00726BC0" w:rsidP="006C1036">
            <w:pPr>
              <w:pStyle w:val="NoSpacing"/>
              <w:numPr>
                <w:ilvl w:val="0"/>
                <w:numId w:val="17"/>
              </w:numPr>
              <w:jc w:val="both"/>
              <w:rPr>
                <w:rFonts w:ascii="Calibri" w:hAnsi="Calibri"/>
                <w:sz w:val="20"/>
                <w:szCs w:val="20"/>
              </w:rPr>
            </w:pPr>
            <w:r>
              <w:rPr>
                <w:rFonts w:ascii="Calibri" w:hAnsi="Calibri"/>
                <w:sz w:val="20"/>
                <w:szCs w:val="20"/>
              </w:rPr>
              <w:t xml:space="preserve">Working with the </w:t>
            </w:r>
            <w:r w:rsidR="00B70A45">
              <w:rPr>
                <w:rFonts w:ascii="Calibri" w:hAnsi="Calibri"/>
                <w:sz w:val="20"/>
                <w:szCs w:val="20"/>
              </w:rPr>
              <w:t xml:space="preserve">MCPLP </w:t>
            </w:r>
            <w:r>
              <w:rPr>
                <w:rFonts w:ascii="Calibri" w:hAnsi="Calibri"/>
                <w:sz w:val="20"/>
                <w:szCs w:val="20"/>
              </w:rPr>
              <w:t>and wider system, identify opportunities to further improve and develop the activities of the Coordination Service to improve quality of care/outcomes;</w:t>
            </w:r>
          </w:p>
          <w:p w:rsidR="002010B6" w:rsidRDefault="002010B6" w:rsidP="006C1036">
            <w:pPr>
              <w:pStyle w:val="NoSpacing"/>
              <w:numPr>
                <w:ilvl w:val="0"/>
                <w:numId w:val="17"/>
              </w:numPr>
              <w:jc w:val="both"/>
              <w:rPr>
                <w:rFonts w:ascii="Calibri" w:hAnsi="Calibri"/>
                <w:sz w:val="20"/>
                <w:szCs w:val="20"/>
              </w:rPr>
            </w:pPr>
            <w:r>
              <w:rPr>
                <w:rFonts w:ascii="Calibri" w:hAnsi="Calibri"/>
                <w:sz w:val="20"/>
                <w:szCs w:val="20"/>
              </w:rPr>
              <w:t xml:space="preserve">Approval of fast-track </w:t>
            </w:r>
            <w:r w:rsidR="00726BC0">
              <w:rPr>
                <w:rFonts w:ascii="Calibri" w:hAnsi="Calibri"/>
                <w:sz w:val="20"/>
                <w:szCs w:val="20"/>
              </w:rPr>
              <w:t xml:space="preserve">CHC </w:t>
            </w:r>
            <w:r>
              <w:rPr>
                <w:rFonts w:ascii="Calibri" w:hAnsi="Calibri"/>
                <w:sz w:val="20"/>
                <w:szCs w:val="20"/>
              </w:rPr>
              <w:t xml:space="preserve">applications (covered outside of </w:t>
            </w:r>
            <w:proofErr w:type="spellStart"/>
            <w:r>
              <w:rPr>
                <w:rFonts w:ascii="Calibri" w:hAnsi="Calibri"/>
                <w:sz w:val="20"/>
                <w:szCs w:val="20"/>
              </w:rPr>
              <w:t>postholder</w:t>
            </w:r>
            <w:r w:rsidR="00B70A45">
              <w:rPr>
                <w:rFonts w:ascii="Calibri" w:hAnsi="Calibri"/>
                <w:sz w:val="20"/>
                <w:szCs w:val="20"/>
              </w:rPr>
              <w:t>’</w:t>
            </w:r>
            <w:r>
              <w:rPr>
                <w:rFonts w:ascii="Calibri" w:hAnsi="Calibri"/>
                <w:sz w:val="20"/>
                <w:szCs w:val="20"/>
              </w:rPr>
              <w:t>s</w:t>
            </w:r>
            <w:proofErr w:type="spellEnd"/>
            <w:r>
              <w:rPr>
                <w:rFonts w:ascii="Calibri" w:hAnsi="Calibri"/>
                <w:sz w:val="20"/>
                <w:szCs w:val="20"/>
              </w:rPr>
              <w:t xml:space="preserve"> working hours by wider team following agreed protocols);</w:t>
            </w:r>
          </w:p>
          <w:p w:rsidR="002010B6" w:rsidRPr="005910E1" w:rsidRDefault="002010B6" w:rsidP="006C1036">
            <w:pPr>
              <w:pStyle w:val="NoSpacing"/>
              <w:numPr>
                <w:ilvl w:val="0"/>
                <w:numId w:val="17"/>
              </w:numPr>
              <w:jc w:val="both"/>
              <w:rPr>
                <w:rFonts w:ascii="Calibri" w:hAnsi="Calibri"/>
                <w:b/>
                <w:sz w:val="20"/>
                <w:szCs w:val="20"/>
              </w:rPr>
            </w:pPr>
            <w:r>
              <w:rPr>
                <w:rFonts w:ascii="Calibri" w:hAnsi="Calibri"/>
                <w:sz w:val="20"/>
                <w:szCs w:val="20"/>
              </w:rPr>
              <w:t>Authorising of equipment;</w:t>
            </w:r>
          </w:p>
          <w:p w:rsidR="002010B6" w:rsidRDefault="002010B6" w:rsidP="006C1036">
            <w:pPr>
              <w:pStyle w:val="NoSpacing"/>
              <w:numPr>
                <w:ilvl w:val="0"/>
                <w:numId w:val="17"/>
              </w:numPr>
              <w:jc w:val="both"/>
              <w:rPr>
                <w:rFonts w:ascii="Calibri" w:hAnsi="Calibri"/>
                <w:sz w:val="20"/>
                <w:szCs w:val="20"/>
              </w:rPr>
            </w:pPr>
            <w:r>
              <w:rPr>
                <w:rFonts w:ascii="Calibri" w:hAnsi="Calibri"/>
                <w:sz w:val="20"/>
                <w:szCs w:val="20"/>
              </w:rPr>
              <w:t xml:space="preserve">Patient/Family </w:t>
            </w:r>
            <w:r w:rsidR="00726BC0">
              <w:rPr>
                <w:rFonts w:ascii="Calibri" w:hAnsi="Calibri"/>
                <w:sz w:val="20"/>
                <w:szCs w:val="20"/>
              </w:rPr>
              <w:t xml:space="preserve">liaison and </w:t>
            </w:r>
            <w:r>
              <w:rPr>
                <w:rFonts w:ascii="Calibri" w:hAnsi="Calibri"/>
                <w:sz w:val="20"/>
                <w:szCs w:val="20"/>
              </w:rPr>
              <w:t>support;</w:t>
            </w:r>
          </w:p>
          <w:p w:rsidR="002010B6" w:rsidRDefault="00E73D5B" w:rsidP="006C1036">
            <w:pPr>
              <w:pStyle w:val="NoSpacing"/>
              <w:numPr>
                <w:ilvl w:val="0"/>
                <w:numId w:val="17"/>
              </w:numPr>
              <w:ind w:left="357" w:hanging="357"/>
              <w:jc w:val="both"/>
              <w:rPr>
                <w:rFonts w:ascii="Calibri" w:hAnsi="Calibri"/>
                <w:sz w:val="20"/>
                <w:szCs w:val="20"/>
              </w:rPr>
            </w:pPr>
            <w:r>
              <w:rPr>
                <w:rFonts w:ascii="Calibri" w:hAnsi="Calibri"/>
                <w:sz w:val="20"/>
                <w:szCs w:val="20"/>
              </w:rPr>
              <w:t>Approval of CMC records;</w:t>
            </w:r>
          </w:p>
          <w:p w:rsidR="00CC5BCF" w:rsidRDefault="00E73D5B" w:rsidP="00CC5BCF">
            <w:pPr>
              <w:pStyle w:val="NoSpacing"/>
              <w:numPr>
                <w:ilvl w:val="0"/>
                <w:numId w:val="17"/>
              </w:numPr>
              <w:ind w:left="357" w:hanging="357"/>
              <w:jc w:val="both"/>
              <w:rPr>
                <w:rFonts w:ascii="Calibri" w:hAnsi="Calibri"/>
                <w:sz w:val="20"/>
                <w:szCs w:val="20"/>
              </w:rPr>
            </w:pPr>
            <w:r w:rsidRPr="00E73D5B">
              <w:rPr>
                <w:rFonts w:ascii="Calibri" w:hAnsi="Calibri" w:cs="Calibri"/>
                <w:sz w:val="20"/>
                <w:szCs w:val="20"/>
              </w:rPr>
              <w:t>Responsible for the Marie Curie Planned Variable Nursing Service budget spend t</w:t>
            </w:r>
            <w:r w:rsidR="00602E77">
              <w:rPr>
                <w:rFonts w:ascii="Calibri" w:hAnsi="Calibri" w:cs="Calibri"/>
                <w:sz w:val="20"/>
                <w:szCs w:val="20"/>
              </w:rPr>
              <w:t>o ensure operational continuity and equity</w:t>
            </w:r>
            <w:proofErr w:type="gramStart"/>
            <w:r w:rsidR="00602E77">
              <w:rPr>
                <w:rFonts w:ascii="Calibri" w:hAnsi="Calibri" w:cs="Calibri"/>
                <w:sz w:val="20"/>
                <w:szCs w:val="20"/>
              </w:rPr>
              <w:t>.</w:t>
            </w:r>
            <w:r w:rsidR="00CC5BCF">
              <w:rPr>
                <w:rFonts w:ascii="Calibri" w:hAnsi="Calibri"/>
                <w:sz w:val="20"/>
                <w:szCs w:val="20"/>
              </w:rPr>
              <w:t>;</w:t>
            </w:r>
            <w:proofErr w:type="gramEnd"/>
          </w:p>
          <w:p w:rsidR="00E73D5B" w:rsidRPr="00CC5BCF" w:rsidRDefault="00CC5BCF" w:rsidP="00CC5BCF">
            <w:pPr>
              <w:pStyle w:val="NoSpacing"/>
              <w:numPr>
                <w:ilvl w:val="0"/>
                <w:numId w:val="17"/>
              </w:numPr>
              <w:ind w:left="357" w:hanging="357"/>
              <w:jc w:val="both"/>
              <w:rPr>
                <w:rFonts w:ascii="Calibri" w:hAnsi="Calibri"/>
                <w:sz w:val="20"/>
                <w:szCs w:val="20"/>
              </w:rPr>
            </w:pPr>
            <w:r>
              <w:rPr>
                <w:rFonts w:ascii="Calibri" w:hAnsi="Calibri"/>
                <w:sz w:val="20"/>
                <w:szCs w:val="20"/>
              </w:rPr>
              <w:t xml:space="preserve">Cover for Lead Nurse role in relation to care plans </w:t>
            </w:r>
            <w:r>
              <w:rPr>
                <w:rFonts w:ascii="Calibri" w:hAnsi="Calibri"/>
                <w:sz w:val="20"/>
                <w:szCs w:val="20"/>
              </w:rPr>
              <w:lastRenderedPageBreak/>
              <w:t>for fast-track care packages and operational supervision/management of rapid response care team (see below).</w:t>
            </w:r>
          </w:p>
        </w:tc>
        <w:tc>
          <w:tcPr>
            <w:tcW w:w="3480" w:type="dxa"/>
            <w:vAlign w:val="center"/>
          </w:tcPr>
          <w:p w:rsidR="002010B6" w:rsidRDefault="002010B6" w:rsidP="00B31A36">
            <w:pPr>
              <w:pStyle w:val="NoSpacing"/>
              <w:jc w:val="both"/>
              <w:rPr>
                <w:rFonts w:ascii="Calibri" w:hAnsi="Calibri"/>
                <w:sz w:val="20"/>
                <w:szCs w:val="20"/>
              </w:rPr>
            </w:pPr>
            <w:r>
              <w:rPr>
                <w:rFonts w:ascii="Calibri" w:hAnsi="Calibri"/>
                <w:sz w:val="20"/>
                <w:szCs w:val="20"/>
              </w:rPr>
              <w:lastRenderedPageBreak/>
              <w:t xml:space="preserve">Clinical expertise and leadership maximises benefits to be drawn from the Coordination Service in terms of supporting the wider system </w:t>
            </w:r>
            <w:r w:rsidR="00CC00CA">
              <w:rPr>
                <w:rFonts w:ascii="Calibri" w:hAnsi="Calibri"/>
                <w:sz w:val="20"/>
                <w:szCs w:val="20"/>
              </w:rPr>
              <w:t xml:space="preserve">to deliver high quality care </w:t>
            </w:r>
            <w:r>
              <w:rPr>
                <w:rFonts w:ascii="Calibri" w:hAnsi="Calibri"/>
                <w:sz w:val="20"/>
                <w:szCs w:val="20"/>
              </w:rPr>
              <w:t>and “advocating” for the patient in terms of their wishes;</w:t>
            </w:r>
          </w:p>
          <w:p w:rsidR="002010B6" w:rsidRDefault="002010B6" w:rsidP="00B31A36">
            <w:pPr>
              <w:pStyle w:val="NoSpacing"/>
              <w:jc w:val="both"/>
              <w:rPr>
                <w:rFonts w:ascii="Calibri" w:hAnsi="Calibri"/>
                <w:sz w:val="20"/>
                <w:szCs w:val="20"/>
              </w:rPr>
            </w:pPr>
          </w:p>
          <w:p w:rsidR="002010B6" w:rsidRDefault="002010B6" w:rsidP="00B31A36">
            <w:pPr>
              <w:pStyle w:val="NoSpacing"/>
              <w:jc w:val="both"/>
              <w:rPr>
                <w:rFonts w:ascii="Calibri" w:hAnsi="Calibri"/>
                <w:sz w:val="20"/>
                <w:szCs w:val="20"/>
              </w:rPr>
            </w:pPr>
            <w:r>
              <w:rPr>
                <w:rFonts w:ascii="Calibri" w:hAnsi="Calibri"/>
                <w:sz w:val="20"/>
                <w:szCs w:val="20"/>
              </w:rPr>
              <w:t>PR</w:t>
            </w:r>
            <w:r w:rsidR="00CC00CA">
              <w:rPr>
                <w:rFonts w:ascii="Calibri" w:hAnsi="Calibri"/>
                <w:sz w:val="20"/>
                <w:szCs w:val="20"/>
              </w:rPr>
              <w:t>/marketing</w:t>
            </w:r>
            <w:r>
              <w:rPr>
                <w:rFonts w:ascii="Calibri" w:hAnsi="Calibri"/>
                <w:sz w:val="20"/>
                <w:szCs w:val="20"/>
              </w:rPr>
              <w:t xml:space="preserve"> a</w:t>
            </w:r>
            <w:r w:rsidR="00B21AE8">
              <w:rPr>
                <w:rFonts w:ascii="Calibri" w:hAnsi="Calibri"/>
                <w:sz w:val="20"/>
                <w:szCs w:val="20"/>
              </w:rPr>
              <w:t xml:space="preserve">nd communication </w:t>
            </w:r>
            <w:r w:rsidR="00CC00CA">
              <w:rPr>
                <w:rFonts w:ascii="Calibri" w:hAnsi="Calibri"/>
                <w:sz w:val="20"/>
                <w:szCs w:val="20"/>
              </w:rPr>
              <w:t xml:space="preserve">elements of the role are </w:t>
            </w:r>
            <w:proofErr w:type="gramStart"/>
            <w:r w:rsidR="00CC00CA">
              <w:rPr>
                <w:rFonts w:ascii="Calibri" w:hAnsi="Calibri"/>
                <w:sz w:val="20"/>
                <w:szCs w:val="20"/>
              </w:rPr>
              <w:t>key</w:t>
            </w:r>
            <w:proofErr w:type="gramEnd"/>
            <w:r w:rsidR="00CC00CA">
              <w:rPr>
                <w:rFonts w:ascii="Calibri" w:hAnsi="Calibri"/>
                <w:sz w:val="20"/>
                <w:szCs w:val="20"/>
              </w:rPr>
              <w:t xml:space="preserve"> to</w:t>
            </w:r>
            <w:r w:rsidR="00B21AE8">
              <w:rPr>
                <w:rFonts w:ascii="Calibri" w:hAnsi="Calibri"/>
                <w:sz w:val="20"/>
                <w:szCs w:val="20"/>
              </w:rPr>
              <w:t xml:space="preserve"> support </w:t>
            </w:r>
            <w:r>
              <w:rPr>
                <w:rFonts w:ascii="Calibri" w:hAnsi="Calibri"/>
                <w:sz w:val="20"/>
                <w:szCs w:val="20"/>
              </w:rPr>
              <w:t>increased referrals and increased integration within the</w:t>
            </w:r>
            <w:r w:rsidR="00CC00CA">
              <w:rPr>
                <w:rFonts w:ascii="Calibri" w:hAnsi="Calibri"/>
                <w:sz w:val="20"/>
                <w:szCs w:val="20"/>
              </w:rPr>
              <w:t xml:space="preserve"> wider </w:t>
            </w:r>
            <w:r>
              <w:rPr>
                <w:rFonts w:ascii="Calibri" w:hAnsi="Calibri"/>
                <w:sz w:val="20"/>
                <w:szCs w:val="20"/>
              </w:rPr>
              <w:t>system.</w:t>
            </w:r>
          </w:p>
        </w:tc>
      </w:tr>
      <w:tr w:rsidR="002010B6" w:rsidTr="00BF037F">
        <w:tc>
          <w:tcPr>
            <w:tcW w:w="1868" w:type="dxa"/>
            <w:vAlign w:val="center"/>
          </w:tcPr>
          <w:p w:rsidR="002010B6" w:rsidRPr="00073C74" w:rsidRDefault="002010B6" w:rsidP="002010B6">
            <w:pPr>
              <w:pStyle w:val="NoSpacing"/>
              <w:rPr>
                <w:rFonts w:ascii="Calibri" w:hAnsi="Calibri"/>
                <w:b/>
                <w:sz w:val="20"/>
                <w:szCs w:val="20"/>
              </w:rPr>
            </w:pPr>
            <w:r>
              <w:rPr>
                <w:rFonts w:ascii="Calibri" w:hAnsi="Calibri"/>
                <w:b/>
                <w:sz w:val="20"/>
                <w:szCs w:val="20"/>
              </w:rPr>
              <w:lastRenderedPageBreak/>
              <w:t>Lead Nurse/Deputy Head of Coordination Service</w:t>
            </w:r>
          </w:p>
          <w:p w:rsidR="002010B6" w:rsidRPr="00FC7586" w:rsidRDefault="002010B6" w:rsidP="002010B6">
            <w:pPr>
              <w:pStyle w:val="NoSpacing"/>
              <w:rPr>
                <w:rFonts w:ascii="Calibri" w:hAnsi="Calibri"/>
                <w:b/>
                <w:sz w:val="20"/>
                <w:szCs w:val="20"/>
              </w:rPr>
            </w:pPr>
          </w:p>
        </w:tc>
        <w:tc>
          <w:tcPr>
            <w:tcW w:w="4712" w:type="dxa"/>
          </w:tcPr>
          <w:p w:rsidR="002010B6" w:rsidRDefault="00B21AE8" w:rsidP="00B31A36">
            <w:pPr>
              <w:pStyle w:val="NoSpacing"/>
              <w:jc w:val="both"/>
              <w:rPr>
                <w:rFonts w:ascii="Calibri" w:hAnsi="Calibri"/>
                <w:sz w:val="20"/>
                <w:szCs w:val="20"/>
              </w:rPr>
            </w:pPr>
            <w:r>
              <w:rPr>
                <w:rFonts w:ascii="Calibri" w:hAnsi="Calibri"/>
                <w:sz w:val="20"/>
                <w:szCs w:val="20"/>
              </w:rPr>
              <w:t xml:space="preserve">Equivalent to NHS </w:t>
            </w:r>
            <w:r w:rsidR="002010B6">
              <w:rPr>
                <w:rFonts w:ascii="Calibri" w:hAnsi="Calibri"/>
                <w:sz w:val="20"/>
                <w:szCs w:val="20"/>
              </w:rPr>
              <w:t>Band</w:t>
            </w:r>
            <w:r>
              <w:rPr>
                <w:rFonts w:ascii="Calibri" w:hAnsi="Calibri"/>
                <w:sz w:val="20"/>
                <w:szCs w:val="20"/>
              </w:rPr>
              <w:t xml:space="preserve"> 6</w:t>
            </w:r>
          </w:p>
          <w:p w:rsidR="002010B6" w:rsidRDefault="002010B6" w:rsidP="006C1036">
            <w:pPr>
              <w:pStyle w:val="NoSpacing"/>
              <w:numPr>
                <w:ilvl w:val="0"/>
                <w:numId w:val="27"/>
              </w:numPr>
              <w:jc w:val="both"/>
              <w:rPr>
                <w:rFonts w:ascii="Calibri" w:hAnsi="Calibri"/>
                <w:sz w:val="20"/>
                <w:szCs w:val="20"/>
              </w:rPr>
            </w:pPr>
            <w:proofErr w:type="spellStart"/>
            <w:r>
              <w:rPr>
                <w:rFonts w:ascii="Calibri" w:hAnsi="Calibri"/>
                <w:sz w:val="20"/>
                <w:szCs w:val="20"/>
              </w:rPr>
              <w:t>wte</w:t>
            </w:r>
            <w:proofErr w:type="spellEnd"/>
            <w:r>
              <w:rPr>
                <w:rFonts w:ascii="Calibri" w:hAnsi="Calibri"/>
                <w:sz w:val="20"/>
                <w:szCs w:val="20"/>
              </w:rPr>
              <w:t xml:space="preserve"> </w:t>
            </w:r>
          </w:p>
          <w:p w:rsidR="008F5FDD" w:rsidRDefault="008F5FDD" w:rsidP="00B31A36">
            <w:pPr>
              <w:pStyle w:val="NoSpacing"/>
              <w:jc w:val="both"/>
              <w:rPr>
                <w:rFonts w:ascii="Calibri" w:hAnsi="Calibri"/>
                <w:sz w:val="20"/>
                <w:szCs w:val="20"/>
              </w:rPr>
            </w:pPr>
            <w:r>
              <w:rPr>
                <w:rFonts w:ascii="Calibri" w:hAnsi="Calibri"/>
                <w:sz w:val="20"/>
                <w:szCs w:val="20"/>
              </w:rPr>
              <w:t>Essentially Monday – Friday 9am – 5pm</w:t>
            </w:r>
          </w:p>
          <w:p w:rsidR="00C15FB5" w:rsidRDefault="00C15FB5" w:rsidP="00B31A36">
            <w:pPr>
              <w:pStyle w:val="NoSpacing"/>
              <w:jc w:val="both"/>
              <w:rPr>
                <w:rFonts w:ascii="Calibri" w:hAnsi="Calibri"/>
                <w:sz w:val="20"/>
                <w:szCs w:val="20"/>
              </w:rPr>
            </w:pPr>
            <w:r>
              <w:rPr>
                <w:rFonts w:ascii="Calibri" w:hAnsi="Calibri"/>
                <w:sz w:val="20"/>
                <w:szCs w:val="20"/>
              </w:rPr>
              <w:t xml:space="preserve">Role requires end of life care/palliative care experience and knowledge and advanced communication skills training. </w:t>
            </w:r>
          </w:p>
          <w:p w:rsidR="00726BC0" w:rsidRDefault="00726BC0" w:rsidP="00B31A36">
            <w:pPr>
              <w:pStyle w:val="NoSpacing"/>
              <w:jc w:val="both"/>
              <w:rPr>
                <w:rFonts w:ascii="Calibri" w:hAnsi="Calibri"/>
                <w:sz w:val="20"/>
                <w:szCs w:val="20"/>
              </w:rPr>
            </w:pPr>
          </w:p>
          <w:p w:rsidR="00726BC0" w:rsidRDefault="00726BC0" w:rsidP="00B31A36">
            <w:pPr>
              <w:pStyle w:val="NoSpacing"/>
              <w:jc w:val="both"/>
              <w:rPr>
                <w:rFonts w:ascii="Calibri" w:hAnsi="Calibri"/>
                <w:sz w:val="20"/>
                <w:szCs w:val="20"/>
              </w:rPr>
            </w:pPr>
            <w:r>
              <w:rPr>
                <w:rFonts w:ascii="Calibri" w:hAnsi="Calibri"/>
                <w:sz w:val="20"/>
                <w:szCs w:val="20"/>
              </w:rPr>
              <w:t>Role to include (not exhaustive):</w:t>
            </w:r>
          </w:p>
          <w:p w:rsidR="002010B6" w:rsidRDefault="002010B6" w:rsidP="006C1036">
            <w:pPr>
              <w:pStyle w:val="NoSpacing"/>
              <w:numPr>
                <w:ilvl w:val="0"/>
                <w:numId w:val="18"/>
              </w:numPr>
              <w:jc w:val="both"/>
              <w:rPr>
                <w:rFonts w:ascii="Calibri" w:hAnsi="Calibri"/>
                <w:sz w:val="20"/>
                <w:szCs w:val="20"/>
              </w:rPr>
            </w:pPr>
            <w:r>
              <w:rPr>
                <w:rFonts w:ascii="Calibri" w:hAnsi="Calibri"/>
                <w:sz w:val="20"/>
                <w:szCs w:val="20"/>
              </w:rPr>
              <w:t>Working wi</w:t>
            </w:r>
            <w:r w:rsidR="00B70A45">
              <w:rPr>
                <w:rFonts w:ascii="Calibri" w:hAnsi="Calibri"/>
                <w:sz w:val="20"/>
                <w:szCs w:val="20"/>
              </w:rPr>
              <w:t xml:space="preserve">th Key Workers, agencies, CAHS </w:t>
            </w:r>
            <w:proofErr w:type="spellStart"/>
            <w:r>
              <w:rPr>
                <w:rFonts w:ascii="Calibri" w:hAnsi="Calibri"/>
                <w:sz w:val="20"/>
                <w:szCs w:val="20"/>
              </w:rPr>
              <w:t>etc</w:t>
            </w:r>
            <w:proofErr w:type="spellEnd"/>
            <w:r>
              <w:rPr>
                <w:rFonts w:ascii="Calibri" w:hAnsi="Calibri"/>
                <w:sz w:val="20"/>
                <w:szCs w:val="20"/>
              </w:rPr>
              <w:t xml:space="preserve"> to develop and assure (fast-track) care </w:t>
            </w:r>
            <w:r w:rsidR="00DB7E54">
              <w:rPr>
                <w:rFonts w:ascii="Calibri" w:hAnsi="Calibri"/>
                <w:sz w:val="20"/>
                <w:szCs w:val="20"/>
              </w:rPr>
              <w:t>plans/</w:t>
            </w:r>
            <w:r>
              <w:rPr>
                <w:rFonts w:ascii="Calibri" w:hAnsi="Calibri"/>
                <w:sz w:val="20"/>
                <w:szCs w:val="20"/>
              </w:rPr>
              <w:t>packages for referred patients;</w:t>
            </w:r>
          </w:p>
          <w:p w:rsidR="002010B6" w:rsidRPr="00726BC0" w:rsidRDefault="00726BC0" w:rsidP="006C1036">
            <w:pPr>
              <w:pStyle w:val="NoSpacing"/>
              <w:numPr>
                <w:ilvl w:val="0"/>
                <w:numId w:val="18"/>
              </w:numPr>
              <w:jc w:val="both"/>
              <w:rPr>
                <w:rFonts w:ascii="Calibri" w:hAnsi="Calibri" w:cs="Calibri"/>
                <w:sz w:val="20"/>
                <w:szCs w:val="20"/>
              </w:rPr>
            </w:pPr>
            <w:r>
              <w:rPr>
                <w:rFonts w:ascii="Calibri" w:hAnsi="Calibri"/>
                <w:sz w:val="20"/>
                <w:szCs w:val="20"/>
              </w:rPr>
              <w:t>Direct o</w:t>
            </w:r>
            <w:r w:rsidR="002010B6">
              <w:rPr>
                <w:rFonts w:ascii="Calibri" w:hAnsi="Calibri"/>
                <w:sz w:val="20"/>
                <w:szCs w:val="20"/>
              </w:rPr>
              <w:t xml:space="preserve">perational supervision/management of </w:t>
            </w:r>
            <w:r w:rsidRPr="00726BC0">
              <w:rPr>
                <w:rFonts w:ascii="Calibri" w:hAnsi="Calibri" w:cs="Calibri"/>
                <w:sz w:val="20"/>
                <w:szCs w:val="20"/>
              </w:rPr>
              <w:t>rapid response care</w:t>
            </w:r>
            <w:r>
              <w:rPr>
                <w:rFonts w:ascii="Calibri" w:hAnsi="Calibri" w:cs="Calibri"/>
                <w:sz w:val="20"/>
                <w:szCs w:val="20"/>
              </w:rPr>
              <w:t xml:space="preserve"> team</w:t>
            </w:r>
            <w:r w:rsidRPr="00726BC0">
              <w:rPr>
                <w:rFonts w:ascii="Calibri" w:hAnsi="Calibri" w:cs="Calibri"/>
                <w:sz w:val="20"/>
                <w:szCs w:val="20"/>
              </w:rPr>
              <w:t xml:space="preserve"> for fast-track continuing healthcare eligible patients</w:t>
            </w:r>
            <w:r w:rsidR="00DB7E54">
              <w:rPr>
                <w:rFonts w:ascii="Calibri" w:hAnsi="Calibri" w:cs="Calibri"/>
                <w:sz w:val="20"/>
                <w:szCs w:val="20"/>
              </w:rPr>
              <w:t>, including care planning</w:t>
            </w:r>
            <w:r>
              <w:rPr>
                <w:rFonts w:ascii="Calibri" w:hAnsi="Calibri" w:cs="Calibri"/>
                <w:sz w:val="20"/>
                <w:szCs w:val="20"/>
              </w:rPr>
              <w:t>;</w:t>
            </w:r>
            <w:r w:rsidRPr="00726BC0">
              <w:rPr>
                <w:rFonts w:ascii="Calibri" w:hAnsi="Calibri" w:cs="Calibri"/>
                <w:b/>
                <w:sz w:val="20"/>
                <w:szCs w:val="20"/>
              </w:rPr>
              <w:t xml:space="preserve">  </w:t>
            </w:r>
          </w:p>
          <w:p w:rsidR="002010B6" w:rsidRDefault="002010B6" w:rsidP="006C1036">
            <w:pPr>
              <w:pStyle w:val="NoSpacing"/>
              <w:numPr>
                <w:ilvl w:val="0"/>
                <w:numId w:val="18"/>
              </w:numPr>
              <w:jc w:val="both"/>
              <w:rPr>
                <w:rFonts w:ascii="Calibri" w:hAnsi="Calibri"/>
                <w:sz w:val="20"/>
                <w:szCs w:val="20"/>
              </w:rPr>
            </w:pPr>
            <w:r>
              <w:rPr>
                <w:rFonts w:ascii="Calibri" w:hAnsi="Calibri"/>
                <w:sz w:val="20"/>
                <w:szCs w:val="20"/>
              </w:rPr>
              <w:t xml:space="preserve">Engagement with wider system around clinical elements of service </w:t>
            </w:r>
            <w:proofErr w:type="spellStart"/>
            <w:r>
              <w:rPr>
                <w:rFonts w:ascii="Calibri" w:hAnsi="Calibri"/>
                <w:sz w:val="20"/>
                <w:szCs w:val="20"/>
              </w:rPr>
              <w:t>eg</w:t>
            </w:r>
            <w:proofErr w:type="spellEnd"/>
            <w:r>
              <w:rPr>
                <w:rFonts w:ascii="Calibri" w:hAnsi="Calibri"/>
                <w:sz w:val="20"/>
                <w:szCs w:val="20"/>
              </w:rPr>
              <w:t xml:space="preserve"> providing advice and support, MDT discussions, discharges </w:t>
            </w:r>
            <w:proofErr w:type="spellStart"/>
            <w:r>
              <w:rPr>
                <w:rFonts w:ascii="Calibri" w:hAnsi="Calibri"/>
                <w:sz w:val="20"/>
                <w:szCs w:val="20"/>
              </w:rPr>
              <w:t>etc</w:t>
            </w:r>
            <w:proofErr w:type="spellEnd"/>
            <w:r>
              <w:rPr>
                <w:rFonts w:ascii="Calibri" w:hAnsi="Calibri"/>
                <w:sz w:val="20"/>
                <w:szCs w:val="20"/>
              </w:rPr>
              <w:t>;</w:t>
            </w:r>
          </w:p>
          <w:p w:rsidR="002010B6" w:rsidRDefault="002010B6" w:rsidP="006C1036">
            <w:pPr>
              <w:pStyle w:val="NoSpacing"/>
              <w:numPr>
                <w:ilvl w:val="0"/>
                <w:numId w:val="18"/>
              </w:numPr>
              <w:jc w:val="both"/>
              <w:rPr>
                <w:rFonts w:ascii="Calibri" w:hAnsi="Calibri"/>
                <w:sz w:val="20"/>
                <w:szCs w:val="20"/>
              </w:rPr>
            </w:pPr>
            <w:r>
              <w:rPr>
                <w:rFonts w:ascii="Calibri" w:hAnsi="Calibri"/>
                <w:sz w:val="20"/>
                <w:szCs w:val="20"/>
              </w:rPr>
              <w:t>Proactive patient/family support;</w:t>
            </w:r>
          </w:p>
          <w:p w:rsidR="002010B6" w:rsidRDefault="002010B6" w:rsidP="006C1036">
            <w:pPr>
              <w:pStyle w:val="NoSpacing"/>
              <w:numPr>
                <w:ilvl w:val="0"/>
                <w:numId w:val="18"/>
              </w:numPr>
              <w:jc w:val="both"/>
              <w:rPr>
                <w:rFonts w:ascii="Calibri" w:hAnsi="Calibri"/>
                <w:sz w:val="20"/>
                <w:szCs w:val="20"/>
              </w:rPr>
            </w:pPr>
            <w:r>
              <w:rPr>
                <w:rFonts w:ascii="Calibri" w:hAnsi="Calibri"/>
                <w:sz w:val="20"/>
                <w:szCs w:val="20"/>
              </w:rPr>
              <w:t>Approval of CMC records;</w:t>
            </w:r>
          </w:p>
          <w:p w:rsidR="008F5FDD" w:rsidRPr="008F5FDD" w:rsidRDefault="002010B6" w:rsidP="006C1036">
            <w:pPr>
              <w:pStyle w:val="NoSpacing"/>
              <w:numPr>
                <w:ilvl w:val="0"/>
                <w:numId w:val="18"/>
              </w:numPr>
              <w:ind w:left="357" w:hanging="357"/>
              <w:jc w:val="both"/>
              <w:rPr>
                <w:rFonts w:ascii="Calibri" w:hAnsi="Calibri"/>
                <w:sz w:val="20"/>
                <w:szCs w:val="20"/>
              </w:rPr>
            </w:pPr>
            <w:r>
              <w:rPr>
                <w:rFonts w:ascii="Calibri" w:hAnsi="Calibri"/>
                <w:sz w:val="20"/>
                <w:szCs w:val="20"/>
              </w:rPr>
              <w:t>Cover for Head of Service.</w:t>
            </w:r>
          </w:p>
        </w:tc>
        <w:tc>
          <w:tcPr>
            <w:tcW w:w="3480" w:type="dxa"/>
            <w:vAlign w:val="center"/>
          </w:tcPr>
          <w:p w:rsidR="002010B6" w:rsidRDefault="002010B6" w:rsidP="00B31A36">
            <w:pPr>
              <w:pStyle w:val="NoSpacing"/>
              <w:jc w:val="both"/>
              <w:rPr>
                <w:rFonts w:ascii="Calibri" w:hAnsi="Calibri"/>
                <w:sz w:val="20"/>
                <w:szCs w:val="20"/>
              </w:rPr>
            </w:pPr>
            <w:r>
              <w:rPr>
                <w:rFonts w:ascii="Calibri" w:hAnsi="Calibri"/>
                <w:sz w:val="20"/>
                <w:szCs w:val="20"/>
              </w:rPr>
              <w:t xml:space="preserve">Clinical element of the Coordination Service team is </w:t>
            </w:r>
            <w:proofErr w:type="gramStart"/>
            <w:r>
              <w:rPr>
                <w:rFonts w:ascii="Calibri" w:hAnsi="Calibri"/>
                <w:sz w:val="20"/>
                <w:szCs w:val="20"/>
              </w:rPr>
              <w:t>key</w:t>
            </w:r>
            <w:proofErr w:type="gramEnd"/>
            <w:r>
              <w:rPr>
                <w:rFonts w:ascii="Calibri" w:hAnsi="Calibri"/>
                <w:sz w:val="20"/>
                <w:szCs w:val="20"/>
              </w:rPr>
              <w:t xml:space="preserve"> for patients and professionals.  </w:t>
            </w:r>
          </w:p>
          <w:p w:rsidR="002010B6" w:rsidRDefault="002010B6" w:rsidP="00B31A36">
            <w:pPr>
              <w:pStyle w:val="NoSpacing"/>
              <w:jc w:val="both"/>
              <w:rPr>
                <w:rFonts w:ascii="Calibri" w:hAnsi="Calibri"/>
                <w:sz w:val="20"/>
                <w:szCs w:val="20"/>
              </w:rPr>
            </w:pPr>
          </w:p>
          <w:p w:rsidR="002010B6" w:rsidRDefault="002010B6" w:rsidP="009C44E6">
            <w:pPr>
              <w:pStyle w:val="NoSpacing"/>
              <w:jc w:val="both"/>
              <w:rPr>
                <w:rFonts w:ascii="Calibri" w:hAnsi="Calibri"/>
                <w:sz w:val="20"/>
                <w:szCs w:val="20"/>
              </w:rPr>
            </w:pPr>
            <w:r>
              <w:rPr>
                <w:rFonts w:ascii="Calibri" w:hAnsi="Calibri"/>
                <w:sz w:val="20"/>
                <w:szCs w:val="20"/>
              </w:rPr>
              <w:t>Role will ensure cov</w:t>
            </w:r>
            <w:r w:rsidR="00C14536">
              <w:rPr>
                <w:rFonts w:ascii="Calibri" w:hAnsi="Calibri"/>
                <w:sz w:val="20"/>
                <w:szCs w:val="20"/>
              </w:rPr>
              <w:t xml:space="preserve">er in absence of Head of </w:t>
            </w:r>
            <w:r w:rsidR="009C44E6">
              <w:rPr>
                <w:rFonts w:ascii="Calibri" w:hAnsi="Calibri"/>
                <w:sz w:val="20"/>
                <w:szCs w:val="20"/>
              </w:rPr>
              <w:t>Service.</w:t>
            </w:r>
          </w:p>
        </w:tc>
      </w:tr>
      <w:tr w:rsidR="002010B6" w:rsidTr="00BF037F">
        <w:tc>
          <w:tcPr>
            <w:tcW w:w="1868" w:type="dxa"/>
            <w:vAlign w:val="center"/>
          </w:tcPr>
          <w:p w:rsidR="002010B6" w:rsidRPr="00FC7586" w:rsidRDefault="002010B6" w:rsidP="002010B6">
            <w:pPr>
              <w:pStyle w:val="NoSpacing"/>
              <w:jc w:val="center"/>
              <w:rPr>
                <w:rFonts w:ascii="Calibri" w:hAnsi="Calibri"/>
                <w:b/>
                <w:sz w:val="20"/>
                <w:szCs w:val="20"/>
              </w:rPr>
            </w:pPr>
            <w:r w:rsidRPr="00FC7586">
              <w:rPr>
                <w:rFonts w:ascii="Calibri" w:hAnsi="Calibri"/>
                <w:b/>
                <w:sz w:val="20"/>
                <w:szCs w:val="20"/>
              </w:rPr>
              <w:t>Care Coordinators</w:t>
            </w:r>
          </w:p>
        </w:tc>
        <w:tc>
          <w:tcPr>
            <w:tcW w:w="4712" w:type="dxa"/>
          </w:tcPr>
          <w:p w:rsidR="002010B6" w:rsidRDefault="008F5FDD" w:rsidP="00B31A36">
            <w:pPr>
              <w:pStyle w:val="NoSpacing"/>
              <w:jc w:val="both"/>
              <w:rPr>
                <w:rFonts w:ascii="Calibri" w:hAnsi="Calibri"/>
                <w:sz w:val="20"/>
                <w:szCs w:val="20"/>
              </w:rPr>
            </w:pPr>
            <w:r>
              <w:rPr>
                <w:rFonts w:ascii="Calibri" w:hAnsi="Calibri"/>
                <w:sz w:val="20"/>
                <w:szCs w:val="20"/>
              </w:rPr>
              <w:t>5</w:t>
            </w:r>
            <w:r w:rsidR="002010B6">
              <w:rPr>
                <w:rFonts w:ascii="Calibri" w:hAnsi="Calibri"/>
                <w:sz w:val="20"/>
                <w:szCs w:val="20"/>
              </w:rPr>
              <w:t xml:space="preserve">.5 </w:t>
            </w:r>
            <w:proofErr w:type="spellStart"/>
            <w:r w:rsidR="002010B6">
              <w:rPr>
                <w:rFonts w:ascii="Calibri" w:hAnsi="Calibri"/>
                <w:sz w:val="20"/>
                <w:szCs w:val="20"/>
              </w:rPr>
              <w:t>wte</w:t>
            </w:r>
            <w:proofErr w:type="spellEnd"/>
            <w:r w:rsidR="002010B6">
              <w:rPr>
                <w:rFonts w:ascii="Calibri" w:hAnsi="Calibri"/>
                <w:sz w:val="20"/>
                <w:szCs w:val="20"/>
              </w:rPr>
              <w:t xml:space="preserve"> Band 3 Care Coordinators</w:t>
            </w:r>
          </w:p>
          <w:p w:rsidR="002010B6" w:rsidRDefault="002010B6" w:rsidP="00B31A36">
            <w:pPr>
              <w:pStyle w:val="NoSpacing"/>
              <w:jc w:val="both"/>
              <w:rPr>
                <w:rFonts w:ascii="Calibri" w:hAnsi="Calibri"/>
                <w:sz w:val="20"/>
                <w:szCs w:val="20"/>
              </w:rPr>
            </w:pPr>
            <w:r>
              <w:rPr>
                <w:rFonts w:ascii="Calibri" w:hAnsi="Calibri"/>
                <w:sz w:val="20"/>
                <w:szCs w:val="20"/>
              </w:rPr>
              <w:t>Fully trained non-clinical team members to answer calls and activate a response to meet need across operating hours.</w:t>
            </w:r>
          </w:p>
          <w:p w:rsidR="002010B6" w:rsidRDefault="002010B6" w:rsidP="00B31A36">
            <w:pPr>
              <w:pStyle w:val="NoSpacing"/>
              <w:jc w:val="both"/>
              <w:rPr>
                <w:rFonts w:ascii="Calibri" w:hAnsi="Calibri"/>
                <w:sz w:val="20"/>
                <w:szCs w:val="20"/>
              </w:rPr>
            </w:pPr>
          </w:p>
          <w:p w:rsidR="002010B6" w:rsidRDefault="002010B6" w:rsidP="00B31A36">
            <w:pPr>
              <w:pStyle w:val="NoSpacing"/>
              <w:jc w:val="both"/>
              <w:rPr>
                <w:rFonts w:ascii="Calibri" w:hAnsi="Calibri"/>
                <w:sz w:val="20"/>
                <w:szCs w:val="20"/>
              </w:rPr>
            </w:pPr>
            <w:r>
              <w:rPr>
                <w:rFonts w:ascii="Calibri" w:hAnsi="Calibri"/>
                <w:sz w:val="20"/>
                <w:szCs w:val="20"/>
              </w:rPr>
              <w:t>Role is to:</w:t>
            </w:r>
          </w:p>
          <w:p w:rsidR="002010B6" w:rsidRDefault="002010B6" w:rsidP="006C1036">
            <w:pPr>
              <w:pStyle w:val="NoSpacing"/>
              <w:numPr>
                <w:ilvl w:val="0"/>
                <w:numId w:val="19"/>
              </w:numPr>
              <w:jc w:val="both"/>
              <w:rPr>
                <w:rFonts w:ascii="Calibri" w:hAnsi="Calibri"/>
                <w:sz w:val="20"/>
                <w:szCs w:val="20"/>
              </w:rPr>
            </w:pPr>
            <w:r>
              <w:rPr>
                <w:rFonts w:ascii="Calibri" w:hAnsi="Calibri"/>
                <w:sz w:val="20"/>
                <w:szCs w:val="20"/>
              </w:rPr>
              <w:t>Provide front- line/first response telephone support to callers to the Service;</w:t>
            </w:r>
          </w:p>
          <w:p w:rsidR="002010B6" w:rsidRDefault="002010B6" w:rsidP="006C1036">
            <w:pPr>
              <w:pStyle w:val="NoSpacing"/>
              <w:numPr>
                <w:ilvl w:val="0"/>
                <w:numId w:val="19"/>
              </w:numPr>
              <w:jc w:val="both"/>
              <w:rPr>
                <w:rFonts w:ascii="Calibri" w:hAnsi="Calibri"/>
                <w:sz w:val="20"/>
                <w:szCs w:val="20"/>
              </w:rPr>
            </w:pPr>
            <w:r>
              <w:rPr>
                <w:rFonts w:ascii="Calibri" w:hAnsi="Calibri"/>
                <w:sz w:val="20"/>
                <w:szCs w:val="20"/>
              </w:rPr>
              <w:t>Contact with services to activate a response to patient need;</w:t>
            </w:r>
          </w:p>
          <w:p w:rsidR="002010B6" w:rsidRDefault="002010B6" w:rsidP="006C1036">
            <w:pPr>
              <w:pStyle w:val="NoSpacing"/>
              <w:numPr>
                <w:ilvl w:val="0"/>
                <w:numId w:val="19"/>
              </w:numPr>
              <w:jc w:val="both"/>
              <w:rPr>
                <w:rFonts w:ascii="Calibri" w:hAnsi="Calibri"/>
                <w:sz w:val="20"/>
                <w:szCs w:val="20"/>
              </w:rPr>
            </w:pPr>
            <w:r>
              <w:rPr>
                <w:rFonts w:ascii="Calibri" w:hAnsi="Calibri"/>
                <w:sz w:val="20"/>
                <w:szCs w:val="20"/>
              </w:rPr>
              <w:t>Communication with patients, families and professionals caring for them;</w:t>
            </w:r>
          </w:p>
          <w:p w:rsidR="002010B6" w:rsidRDefault="002010B6" w:rsidP="006C1036">
            <w:pPr>
              <w:pStyle w:val="NoSpacing"/>
              <w:numPr>
                <w:ilvl w:val="0"/>
                <w:numId w:val="19"/>
              </w:numPr>
              <w:jc w:val="both"/>
              <w:rPr>
                <w:rFonts w:ascii="Calibri" w:hAnsi="Calibri"/>
                <w:sz w:val="20"/>
                <w:szCs w:val="20"/>
              </w:rPr>
            </w:pPr>
            <w:r>
              <w:rPr>
                <w:rFonts w:ascii="Calibri" w:hAnsi="Calibri"/>
                <w:sz w:val="20"/>
                <w:szCs w:val="20"/>
              </w:rPr>
              <w:t>Completion of CMC records for approval by clinical team members;</w:t>
            </w:r>
          </w:p>
          <w:p w:rsidR="002010B6" w:rsidRPr="005C19FD" w:rsidRDefault="002010B6" w:rsidP="006C1036">
            <w:pPr>
              <w:pStyle w:val="NoSpacing"/>
              <w:numPr>
                <w:ilvl w:val="0"/>
                <w:numId w:val="19"/>
              </w:numPr>
              <w:jc w:val="both"/>
              <w:rPr>
                <w:rFonts w:ascii="Calibri" w:hAnsi="Calibri"/>
                <w:sz w:val="20"/>
                <w:szCs w:val="20"/>
              </w:rPr>
            </w:pPr>
            <w:r>
              <w:rPr>
                <w:rFonts w:ascii="Calibri" w:hAnsi="Calibri"/>
                <w:sz w:val="20"/>
                <w:szCs w:val="20"/>
              </w:rPr>
              <w:t>Record keeping/administration.</w:t>
            </w:r>
          </w:p>
        </w:tc>
        <w:tc>
          <w:tcPr>
            <w:tcW w:w="3480" w:type="dxa"/>
            <w:vAlign w:val="center"/>
          </w:tcPr>
          <w:p w:rsidR="002010B6" w:rsidRDefault="002010B6" w:rsidP="00B31A36">
            <w:pPr>
              <w:pStyle w:val="NoSpacing"/>
              <w:jc w:val="both"/>
              <w:rPr>
                <w:rFonts w:ascii="Calibri" w:hAnsi="Calibri"/>
                <w:sz w:val="20"/>
                <w:szCs w:val="20"/>
              </w:rPr>
            </w:pPr>
          </w:p>
          <w:p w:rsidR="002010B6" w:rsidRDefault="002010B6" w:rsidP="00B31A36">
            <w:pPr>
              <w:pStyle w:val="NoSpacing"/>
              <w:jc w:val="both"/>
              <w:rPr>
                <w:rFonts w:ascii="Calibri" w:hAnsi="Calibri"/>
                <w:sz w:val="20"/>
                <w:szCs w:val="20"/>
              </w:rPr>
            </w:pPr>
            <w:r>
              <w:rPr>
                <w:rFonts w:ascii="Calibri" w:hAnsi="Calibri"/>
                <w:sz w:val="20"/>
                <w:szCs w:val="20"/>
              </w:rPr>
              <w:t>Undertake administrative coordination tasks that would have otherwise been undertaken by clinicians within the system (evidenced saving of clinical time).</w:t>
            </w:r>
          </w:p>
        </w:tc>
      </w:tr>
    </w:tbl>
    <w:p w:rsidR="005950E3" w:rsidRDefault="005950E3" w:rsidP="00121700">
      <w:pPr>
        <w:rPr>
          <w:b/>
        </w:rPr>
      </w:pPr>
    </w:p>
    <w:p w:rsidR="00121700" w:rsidRDefault="00B92AF2" w:rsidP="00282956">
      <w:pPr>
        <w:jc w:val="both"/>
        <w:rPr>
          <w:b/>
        </w:rPr>
      </w:pPr>
      <w:r w:rsidRPr="00B92AF2">
        <w:rPr>
          <w:rFonts w:cs="Arial"/>
          <w:b/>
        </w:rPr>
        <w:t>DIRECT PROVISION OF RAPID RESPONSE CARE FOR FAST-TRACK CONTINUING HEALTHCARE ELIGIBLE PATIENTS</w:t>
      </w:r>
      <w:r w:rsidR="00121700" w:rsidRPr="00121700">
        <w:rPr>
          <w:b/>
        </w:rPr>
        <w:t xml:space="preserve">  </w:t>
      </w:r>
    </w:p>
    <w:p w:rsidR="00121700" w:rsidRDefault="00121700" w:rsidP="00B92AF2">
      <w:pPr>
        <w:jc w:val="both"/>
      </w:pPr>
      <w:r w:rsidRPr="00121700">
        <w:t>Many patients referred to the EOLC Coordination</w:t>
      </w:r>
      <w:r w:rsidR="00B31A36">
        <w:t xml:space="preserve"> Service</w:t>
      </w:r>
      <w:r w:rsidRPr="00121700">
        <w:t xml:space="preserve"> who </w:t>
      </w:r>
      <w:proofErr w:type="gramStart"/>
      <w:r w:rsidRPr="00121700">
        <w:t>require</w:t>
      </w:r>
      <w:proofErr w:type="gramEnd"/>
      <w:r w:rsidRPr="00121700">
        <w:t xml:space="preserve"> care at home (usually through fast-track continuing healthcare) will require it urgently and care agencies are </w:t>
      </w:r>
      <w:r w:rsidR="00B31A36">
        <w:t xml:space="preserve">usually </w:t>
      </w:r>
      <w:r w:rsidRPr="00121700">
        <w:t xml:space="preserve">unable to provide the full package of care for several days.  This potentially leaves a gap in time where the patient/family </w:t>
      </w:r>
      <w:proofErr w:type="gramStart"/>
      <w:r w:rsidRPr="00121700">
        <w:t>manage</w:t>
      </w:r>
      <w:proofErr w:type="gramEnd"/>
      <w:r w:rsidRPr="00121700">
        <w:t xml:space="preserve"> without care, the patient is at risk of an unplanned admission or they remain in hospital longer than might otherwise be necessary. </w:t>
      </w:r>
      <w:r w:rsidR="00634906">
        <w:t>Direct provision of</w:t>
      </w:r>
      <w:r w:rsidR="00924968">
        <w:t xml:space="preserve"> this rapid response care through the Coordination Service </w:t>
      </w:r>
      <w:r w:rsidR="00634906" w:rsidRPr="00121700">
        <w:t>ensure</w:t>
      </w:r>
      <w:r w:rsidR="00924968">
        <w:t xml:space="preserve">s </w:t>
      </w:r>
      <w:r w:rsidR="00634906" w:rsidRPr="00121700">
        <w:t>fast access to a responsive, highly competent and flexible team of carers to respond to urgent patient need, particularly for those at risk of admission to hospital or to</w:t>
      </w:r>
      <w:r w:rsidR="00924968">
        <w:t xml:space="preserve"> those who are to be discharged from hospital.</w:t>
      </w:r>
      <w:r w:rsidR="00C80F56">
        <w:t xml:space="preserve">  </w:t>
      </w:r>
      <w:r w:rsidR="00B31A36">
        <w:t>It is important to note that, b</w:t>
      </w:r>
      <w:r w:rsidR="00C80F56">
        <w:t xml:space="preserve">ased on learning from the pilot model, it is expected that this service will be </w:t>
      </w:r>
      <w:r w:rsidR="00C80F56" w:rsidRPr="00C80F56">
        <w:rPr>
          <w:i/>
        </w:rPr>
        <w:t>directly</w:t>
      </w:r>
      <w:r w:rsidR="00C80F56">
        <w:t xml:space="preserve"> provided by the Coordination Service provider and not sub-contracted out to an alternative</w:t>
      </w:r>
      <w:r w:rsidR="001A2656">
        <w:t>/partner p</w:t>
      </w:r>
      <w:r w:rsidR="00C80F56">
        <w:t>rovider</w:t>
      </w:r>
      <w:r w:rsidR="001A2656">
        <w:t>.</w:t>
      </w:r>
    </w:p>
    <w:p w:rsidR="00B31A36" w:rsidRDefault="00B31A36" w:rsidP="00B92AF2">
      <w:pPr>
        <w:jc w:val="both"/>
      </w:pPr>
    </w:p>
    <w:p w:rsidR="00924A24" w:rsidRPr="00121700" w:rsidRDefault="00924A24" w:rsidP="00B92AF2">
      <w:pPr>
        <w:jc w:val="both"/>
      </w:pPr>
    </w:p>
    <w:tbl>
      <w:tblPr>
        <w:tblStyle w:val="TableGrid"/>
        <w:tblW w:w="9918" w:type="dxa"/>
        <w:tblLayout w:type="fixed"/>
        <w:tblLook w:val="04A0" w:firstRow="1" w:lastRow="0" w:firstColumn="1" w:lastColumn="0" w:noHBand="0" w:noVBand="1"/>
      </w:tblPr>
      <w:tblGrid>
        <w:gridCol w:w="1868"/>
        <w:gridCol w:w="4712"/>
        <w:gridCol w:w="3338"/>
      </w:tblGrid>
      <w:tr w:rsidR="00223265" w:rsidRPr="00D40EE2" w:rsidTr="00BF037F">
        <w:tc>
          <w:tcPr>
            <w:tcW w:w="1868" w:type="dxa"/>
            <w:vAlign w:val="center"/>
          </w:tcPr>
          <w:p w:rsidR="00223265" w:rsidRPr="00D40EE2" w:rsidRDefault="00223265" w:rsidP="003A637B">
            <w:pPr>
              <w:pStyle w:val="NoSpacing"/>
              <w:jc w:val="center"/>
              <w:rPr>
                <w:rFonts w:ascii="Calibri" w:hAnsi="Calibri"/>
                <w:b/>
                <w:sz w:val="20"/>
                <w:szCs w:val="20"/>
              </w:rPr>
            </w:pPr>
            <w:r w:rsidRPr="00D40EE2">
              <w:rPr>
                <w:rFonts w:ascii="Calibri" w:hAnsi="Calibri"/>
                <w:b/>
                <w:sz w:val="20"/>
                <w:szCs w:val="20"/>
              </w:rPr>
              <w:t>SERVICE ELEMENT</w:t>
            </w:r>
          </w:p>
        </w:tc>
        <w:tc>
          <w:tcPr>
            <w:tcW w:w="4712" w:type="dxa"/>
            <w:vAlign w:val="center"/>
          </w:tcPr>
          <w:p w:rsidR="00223265" w:rsidRPr="00D40EE2" w:rsidRDefault="00223265" w:rsidP="003A637B">
            <w:pPr>
              <w:pStyle w:val="NoSpacing"/>
              <w:jc w:val="center"/>
              <w:rPr>
                <w:rFonts w:ascii="Calibri" w:hAnsi="Calibri"/>
                <w:b/>
                <w:sz w:val="20"/>
                <w:szCs w:val="20"/>
              </w:rPr>
            </w:pPr>
            <w:r w:rsidRPr="00D40EE2">
              <w:rPr>
                <w:rFonts w:ascii="Calibri" w:hAnsi="Calibri"/>
                <w:b/>
                <w:sz w:val="20"/>
                <w:szCs w:val="20"/>
              </w:rPr>
              <w:t>OVERVIEW</w:t>
            </w:r>
          </w:p>
        </w:tc>
        <w:tc>
          <w:tcPr>
            <w:tcW w:w="3338" w:type="dxa"/>
            <w:vAlign w:val="center"/>
          </w:tcPr>
          <w:p w:rsidR="00223265" w:rsidRPr="00D40EE2" w:rsidRDefault="00223265" w:rsidP="003A637B">
            <w:pPr>
              <w:pStyle w:val="NoSpacing"/>
              <w:jc w:val="center"/>
              <w:rPr>
                <w:rFonts w:ascii="Calibri" w:hAnsi="Calibri"/>
                <w:b/>
                <w:sz w:val="20"/>
                <w:szCs w:val="20"/>
              </w:rPr>
            </w:pPr>
            <w:r>
              <w:rPr>
                <w:rFonts w:ascii="Calibri" w:hAnsi="Calibri"/>
                <w:b/>
                <w:sz w:val="20"/>
                <w:szCs w:val="20"/>
              </w:rPr>
              <w:t>NOTES</w:t>
            </w:r>
          </w:p>
        </w:tc>
      </w:tr>
      <w:tr w:rsidR="00753D01" w:rsidTr="00BF037F">
        <w:tc>
          <w:tcPr>
            <w:tcW w:w="1868" w:type="dxa"/>
            <w:vAlign w:val="center"/>
          </w:tcPr>
          <w:p w:rsidR="00753D01" w:rsidRDefault="00753D01" w:rsidP="00924968">
            <w:pPr>
              <w:pStyle w:val="NoSpacing"/>
              <w:jc w:val="both"/>
              <w:rPr>
                <w:rFonts w:ascii="Calibri" w:hAnsi="Calibri"/>
                <w:b/>
                <w:sz w:val="20"/>
                <w:szCs w:val="20"/>
              </w:rPr>
            </w:pPr>
            <w:r>
              <w:rPr>
                <w:rFonts w:ascii="Calibri" w:hAnsi="Calibri"/>
                <w:b/>
                <w:sz w:val="20"/>
                <w:szCs w:val="20"/>
              </w:rPr>
              <w:t>R</w:t>
            </w:r>
            <w:r w:rsidRPr="00941B76">
              <w:rPr>
                <w:rFonts w:ascii="Calibri" w:hAnsi="Calibri"/>
                <w:b/>
                <w:sz w:val="20"/>
                <w:szCs w:val="20"/>
              </w:rPr>
              <w:t xml:space="preserve">apid response </w:t>
            </w:r>
            <w:r w:rsidR="005F1D5F">
              <w:rPr>
                <w:rFonts w:ascii="Calibri" w:hAnsi="Calibri"/>
                <w:b/>
                <w:sz w:val="20"/>
                <w:szCs w:val="20"/>
              </w:rPr>
              <w:t xml:space="preserve">care for </w:t>
            </w:r>
            <w:r w:rsidRPr="00941B76">
              <w:rPr>
                <w:rFonts w:ascii="Calibri" w:hAnsi="Calibri"/>
                <w:b/>
                <w:sz w:val="20"/>
                <w:szCs w:val="20"/>
              </w:rPr>
              <w:t xml:space="preserve">fast-track </w:t>
            </w:r>
            <w:r w:rsidR="00924968">
              <w:rPr>
                <w:rFonts w:ascii="Calibri" w:hAnsi="Calibri"/>
                <w:b/>
                <w:sz w:val="20"/>
                <w:szCs w:val="20"/>
              </w:rPr>
              <w:t>continuing health</w:t>
            </w:r>
            <w:r w:rsidR="005F1D5F">
              <w:rPr>
                <w:rFonts w:ascii="Calibri" w:hAnsi="Calibri"/>
                <w:b/>
                <w:sz w:val="20"/>
                <w:szCs w:val="20"/>
              </w:rPr>
              <w:t xml:space="preserve"> </w:t>
            </w:r>
            <w:r w:rsidRPr="00941B76">
              <w:rPr>
                <w:rFonts w:ascii="Calibri" w:hAnsi="Calibri"/>
                <w:b/>
                <w:sz w:val="20"/>
                <w:szCs w:val="20"/>
              </w:rPr>
              <w:t xml:space="preserve">care </w:t>
            </w:r>
            <w:r w:rsidR="005F1D5F">
              <w:rPr>
                <w:rFonts w:ascii="Calibri" w:hAnsi="Calibri"/>
                <w:b/>
                <w:sz w:val="20"/>
                <w:szCs w:val="20"/>
              </w:rPr>
              <w:t xml:space="preserve">eligible </w:t>
            </w:r>
            <w:r w:rsidRPr="00941B76">
              <w:rPr>
                <w:rFonts w:ascii="Calibri" w:hAnsi="Calibri"/>
                <w:b/>
                <w:sz w:val="20"/>
                <w:szCs w:val="20"/>
              </w:rPr>
              <w:t xml:space="preserve">EOLC patients </w:t>
            </w:r>
          </w:p>
          <w:p w:rsidR="00753D01" w:rsidRDefault="00753D01" w:rsidP="003A637B">
            <w:pPr>
              <w:pStyle w:val="NoSpacing"/>
              <w:rPr>
                <w:rFonts w:ascii="Calibri" w:hAnsi="Calibri"/>
                <w:b/>
                <w:sz w:val="20"/>
                <w:szCs w:val="20"/>
              </w:rPr>
            </w:pPr>
          </w:p>
          <w:p w:rsidR="00753D01" w:rsidRPr="00FC7586" w:rsidRDefault="00753D01" w:rsidP="003A637B">
            <w:pPr>
              <w:pStyle w:val="NoSpacing"/>
              <w:rPr>
                <w:rFonts w:ascii="Calibri" w:hAnsi="Calibri"/>
                <w:b/>
                <w:sz w:val="20"/>
                <w:szCs w:val="20"/>
              </w:rPr>
            </w:pPr>
          </w:p>
        </w:tc>
        <w:tc>
          <w:tcPr>
            <w:tcW w:w="4712" w:type="dxa"/>
          </w:tcPr>
          <w:p w:rsidR="003C5192" w:rsidRDefault="00753D01" w:rsidP="00B31A36">
            <w:pPr>
              <w:pStyle w:val="NoSpacing"/>
              <w:jc w:val="both"/>
              <w:rPr>
                <w:rFonts w:ascii="Calibri" w:hAnsi="Calibri"/>
                <w:sz w:val="20"/>
                <w:szCs w:val="20"/>
              </w:rPr>
            </w:pPr>
            <w:r>
              <w:rPr>
                <w:rFonts w:ascii="Calibri" w:hAnsi="Calibri"/>
                <w:sz w:val="20"/>
                <w:szCs w:val="20"/>
              </w:rPr>
              <w:t>Service to opera</w:t>
            </w:r>
            <w:r w:rsidR="003C5192">
              <w:rPr>
                <w:rFonts w:ascii="Calibri" w:hAnsi="Calibri"/>
                <w:sz w:val="20"/>
                <w:szCs w:val="20"/>
              </w:rPr>
              <w:t xml:space="preserve">te from 7am – 10.30pm x 7 days </w:t>
            </w:r>
          </w:p>
          <w:p w:rsidR="00DA757C" w:rsidRDefault="00DA757C" w:rsidP="00B31A36">
            <w:pPr>
              <w:pStyle w:val="NoSpacing"/>
              <w:jc w:val="both"/>
              <w:rPr>
                <w:rFonts w:ascii="Calibri" w:hAnsi="Calibri"/>
                <w:sz w:val="20"/>
                <w:szCs w:val="20"/>
              </w:rPr>
            </w:pPr>
          </w:p>
          <w:p w:rsidR="00753D01" w:rsidRDefault="00DA757C" w:rsidP="00B31A36">
            <w:pPr>
              <w:pStyle w:val="NoSpacing"/>
              <w:jc w:val="both"/>
              <w:rPr>
                <w:rFonts w:ascii="Calibri" w:hAnsi="Calibri"/>
                <w:sz w:val="20"/>
                <w:szCs w:val="20"/>
              </w:rPr>
            </w:pPr>
            <w:r>
              <w:rPr>
                <w:rFonts w:ascii="Calibri" w:hAnsi="Calibri"/>
                <w:sz w:val="20"/>
                <w:szCs w:val="20"/>
              </w:rPr>
              <w:t>2 Carers on duty</w:t>
            </w:r>
          </w:p>
          <w:p w:rsidR="00753D01" w:rsidRDefault="00753D01" w:rsidP="00B31A36">
            <w:pPr>
              <w:pStyle w:val="NoSpacing"/>
              <w:jc w:val="both"/>
              <w:rPr>
                <w:rFonts w:ascii="Calibri" w:hAnsi="Calibri"/>
                <w:sz w:val="20"/>
                <w:szCs w:val="20"/>
              </w:rPr>
            </w:pPr>
            <w:r>
              <w:rPr>
                <w:rFonts w:ascii="Calibri" w:hAnsi="Calibri"/>
                <w:sz w:val="20"/>
                <w:szCs w:val="20"/>
              </w:rPr>
              <w:t xml:space="preserve">7.0 </w:t>
            </w:r>
            <w:proofErr w:type="spellStart"/>
            <w:r>
              <w:rPr>
                <w:rFonts w:ascii="Calibri" w:hAnsi="Calibri"/>
                <w:sz w:val="20"/>
                <w:szCs w:val="20"/>
              </w:rPr>
              <w:t>wte</w:t>
            </w:r>
            <w:proofErr w:type="spellEnd"/>
            <w:r>
              <w:rPr>
                <w:rFonts w:ascii="Calibri" w:hAnsi="Calibri"/>
                <w:sz w:val="20"/>
                <w:szCs w:val="20"/>
              </w:rPr>
              <w:t xml:space="preserve"> </w:t>
            </w:r>
          </w:p>
          <w:p w:rsidR="00753D01" w:rsidRDefault="00753D01" w:rsidP="00B31A36">
            <w:pPr>
              <w:pStyle w:val="NoSpacing"/>
              <w:jc w:val="both"/>
              <w:rPr>
                <w:rFonts w:ascii="Calibri" w:hAnsi="Calibri"/>
                <w:sz w:val="20"/>
                <w:szCs w:val="20"/>
              </w:rPr>
            </w:pPr>
            <w:r>
              <w:rPr>
                <w:rFonts w:ascii="Calibri" w:hAnsi="Calibri"/>
                <w:sz w:val="20"/>
                <w:szCs w:val="20"/>
              </w:rPr>
              <w:t>Health and Personal Care Assistants</w:t>
            </w:r>
          </w:p>
          <w:p w:rsidR="00DA757C" w:rsidRDefault="00DA757C" w:rsidP="00B31A36">
            <w:pPr>
              <w:pStyle w:val="NoSpacing"/>
              <w:jc w:val="both"/>
              <w:rPr>
                <w:rFonts w:ascii="Calibri" w:hAnsi="Calibri"/>
                <w:sz w:val="20"/>
                <w:szCs w:val="20"/>
              </w:rPr>
            </w:pPr>
            <w:r>
              <w:rPr>
                <w:rFonts w:ascii="Calibri" w:hAnsi="Calibri"/>
                <w:sz w:val="20"/>
                <w:szCs w:val="20"/>
              </w:rPr>
              <w:t>Equivalent to NHS Band 3</w:t>
            </w:r>
          </w:p>
          <w:p w:rsidR="00753D01" w:rsidRDefault="00753D01" w:rsidP="00B31A36">
            <w:pPr>
              <w:pStyle w:val="NoSpacing"/>
              <w:jc w:val="both"/>
              <w:rPr>
                <w:rFonts w:ascii="Calibri" w:hAnsi="Calibri"/>
                <w:sz w:val="20"/>
                <w:szCs w:val="20"/>
              </w:rPr>
            </w:pPr>
          </w:p>
          <w:p w:rsidR="00DA757C" w:rsidRDefault="00753D01" w:rsidP="00B31A36">
            <w:pPr>
              <w:pStyle w:val="NoSpacing"/>
              <w:jc w:val="both"/>
              <w:rPr>
                <w:rFonts w:ascii="Calibri" w:hAnsi="Calibri"/>
                <w:sz w:val="20"/>
                <w:szCs w:val="20"/>
              </w:rPr>
            </w:pPr>
            <w:r>
              <w:rPr>
                <w:rFonts w:ascii="Calibri" w:hAnsi="Calibri"/>
                <w:sz w:val="20"/>
                <w:szCs w:val="20"/>
              </w:rPr>
              <w:t xml:space="preserve">Service to be </w:t>
            </w:r>
            <w:r w:rsidR="00DA757C">
              <w:rPr>
                <w:rFonts w:ascii="Calibri" w:hAnsi="Calibri"/>
                <w:sz w:val="20"/>
                <w:szCs w:val="20"/>
              </w:rPr>
              <w:t xml:space="preserve">provided </w:t>
            </w:r>
            <w:r>
              <w:rPr>
                <w:rFonts w:ascii="Calibri" w:hAnsi="Calibri"/>
                <w:sz w:val="20"/>
                <w:szCs w:val="20"/>
              </w:rPr>
              <w:t xml:space="preserve">as a rapid response, short-term “Planned Transition/Admission Avoidance” service to support discharges and for patients who have an urgent support need.  </w:t>
            </w:r>
          </w:p>
          <w:p w:rsidR="00DA757C" w:rsidRDefault="00DA757C" w:rsidP="00B31A36">
            <w:pPr>
              <w:pStyle w:val="NoSpacing"/>
              <w:jc w:val="both"/>
              <w:rPr>
                <w:rFonts w:ascii="Calibri" w:hAnsi="Calibri"/>
                <w:sz w:val="20"/>
                <w:szCs w:val="20"/>
              </w:rPr>
            </w:pPr>
          </w:p>
          <w:p w:rsidR="00753D01" w:rsidRDefault="00753D01" w:rsidP="00B31A36">
            <w:pPr>
              <w:pStyle w:val="NoSpacing"/>
              <w:jc w:val="both"/>
              <w:rPr>
                <w:rFonts w:ascii="Calibri" w:hAnsi="Calibri"/>
                <w:sz w:val="20"/>
                <w:szCs w:val="20"/>
              </w:rPr>
            </w:pPr>
            <w:r>
              <w:rPr>
                <w:rFonts w:ascii="Calibri" w:hAnsi="Calibri"/>
                <w:sz w:val="20"/>
                <w:szCs w:val="20"/>
              </w:rPr>
              <w:t>Service will provide “first response” care (for 72 hours but up to maximum 7 days) whilst an ongoing fast-track care package (from an agency) is set up and put in place.</w:t>
            </w:r>
          </w:p>
          <w:p w:rsidR="00753D01" w:rsidRDefault="00B31A36" w:rsidP="00B31A36">
            <w:pPr>
              <w:pStyle w:val="NoSpacing"/>
              <w:jc w:val="both"/>
              <w:rPr>
                <w:rFonts w:ascii="Calibri" w:hAnsi="Calibri"/>
                <w:sz w:val="20"/>
                <w:szCs w:val="20"/>
              </w:rPr>
            </w:pPr>
            <w:r>
              <w:rPr>
                <w:rFonts w:ascii="Calibri" w:hAnsi="Calibri"/>
                <w:sz w:val="20"/>
                <w:szCs w:val="20"/>
              </w:rPr>
              <w:t>The rapid response care service</w:t>
            </w:r>
            <w:r w:rsidR="00753D01">
              <w:rPr>
                <w:rFonts w:ascii="Calibri" w:hAnsi="Calibri"/>
                <w:sz w:val="20"/>
                <w:szCs w:val="20"/>
              </w:rPr>
              <w:t xml:space="preserve"> </w:t>
            </w:r>
            <w:r>
              <w:rPr>
                <w:rFonts w:ascii="Calibri" w:hAnsi="Calibri"/>
                <w:sz w:val="20"/>
                <w:szCs w:val="20"/>
              </w:rPr>
              <w:t xml:space="preserve">will not be </w:t>
            </w:r>
            <w:r w:rsidR="00753D01">
              <w:rPr>
                <w:rFonts w:ascii="Calibri" w:hAnsi="Calibri"/>
                <w:sz w:val="20"/>
                <w:szCs w:val="20"/>
              </w:rPr>
              <w:t>available to referred patients who already have a package of care.</w:t>
            </w:r>
          </w:p>
          <w:p w:rsidR="00753D01" w:rsidRDefault="00753D01" w:rsidP="00B31A36">
            <w:pPr>
              <w:pStyle w:val="NoSpacing"/>
              <w:jc w:val="both"/>
              <w:rPr>
                <w:rFonts w:ascii="Calibri" w:hAnsi="Calibri"/>
                <w:sz w:val="20"/>
                <w:szCs w:val="20"/>
              </w:rPr>
            </w:pPr>
          </w:p>
          <w:p w:rsidR="00681C1A" w:rsidRDefault="00681C1A" w:rsidP="00B31A36">
            <w:pPr>
              <w:pStyle w:val="NoSpacing"/>
              <w:jc w:val="both"/>
              <w:rPr>
                <w:rFonts w:ascii="Calibri" w:hAnsi="Calibri"/>
                <w:sz w:val="20"/>
                <w:szCs w:val="20"/>
              </w:rPr>
            </w:pPr>
            <w:r>
              <w:rPr>
                <w:rFonts w:ascii="Calibri" w:hAnsi="Calibri"/>
                <w:sz w:val="20"/>
                <w:szCs w:val="20"/>
              </w:rPr>
              <w:t>Carer duties to include (but not limited to):</w:t>
            </w:r>
          </w:p>
          <w:p w:rsidR="00681C1A" w:rsidRDefault="00681C1A" w:rsidP="00B31A36">
            <w:pPr>
              <w:pStyle w:val="NoSpacing"/>
              <w:jc w:val="both"/>
              <w:rPr>
                <w:rFonts w:ascii="Calibri" w:hAnsi="Calibri"/>
                <w:sz w:val="20"/>
                <w:szCs w:val="20"/>
              </w:rPr>
            </w:pPr>
          </w:p>
          <w:p w:rsidR="006B02CB" w:rsidRPr="00C80F56" w:rsidRDefault="00A724DF" w:rsidP="006C1036">
            <w:pPr>
              <w:pStyle w:val="ListParagraph"/>
              <w:numPr>
                <w:ilvl w:val="0"/>
                <w:numId w:val="28"/>
              </w:numPr>
              <w:spacing w:after="0" w:line="240" w:lineRule="auto"/>
              <w:jc w:val="both"/>
              <w:rPr>
                <w:rFonts w:ascii="Calibri" w:hAnsi="Calibri"/>
                <w:sz w:val="20"/>
                <w:szCs w:val="20"/>
              </w:rPr>
            </w:pPr>
            <w:r w:rsidRPr="00C80F56">
              <w:rPr>
                <w:rFonts w:ascii="Calibri" w:hAnsi="Calibri"/>
                <w:sz w:val="20"/>
                <w:szCs w:val="20"/>
              </w:rPr>
              <w:t>Demonstrating</w:t>
            </w:r>
            <w:r w:rsidR="006B02CB" w:rsidRPr="00C80F56">
              <w:rPr>
                <w:rFonts w:ascii="Calibri" w:hAnsi="Calibri"/>
                <w:sz w:val="20"/>
                <w:szCs w:val="20"/>
              </w:rPr>
              <w:t xml:space="preserve"> warmth to patients and their families treating each with dignity and respect</w:t>
            </w:r>
            <w:r w:rsidRPr="00C80F56">
              <w:rPr>
                <w:rFonts w:ascii="Calibri" w:hAnsi="Calibri"/>
                <w:sz w:val="20"/>
                <w:szCs w:val="20"/>
              </w:rPr>
              <w:t>;</w:t>
            </w:r>
          </w:p>
          <w:p w:rsidR="006B02CB" w:rsidRPr="00C80F56" w:rsidRDefault="00A724DF" w:rsidP="006C1036">
            <w:pPr>
              <w:pStyle w:val="ListParagraph"/>
              <w:numPr>
                <w:ilvl w:val="0"/>
                <w:numId w:val="28"/>
              </w:numPr>
              <w:spacing w:after="0" w:line="240" w:lineRule="auto"/>
              <w:jc w:val="both"/>
              <w:rPr>
                <w:rFonts w:ascii="Calibri" w:hAnsi="Calibri"/>
                <w:sz w:val="20"/>
                <w:szCs w:val="20"/>
              </w:rPr>
            </w:pPr>
            <w:r w:rsidRPr="00C80F56">
              <w:rPr>
                <w:rFonts w:ascii="Calibri" w:hAnsi="Calibri"/>
                <w:sz w:val="20"/>
                <w:szCs w:val="20"/>
              </w:rPr>
              <w:t>Undertaking</w:t>
            </w:r>
            <w:r w:rsidR="006B02CB" w:rsidRPr="00C80F56">
              <w:rPr>
                <w:rFonts w:ascii="Calibri" w:hAnsi="Calibri"/>
                <w:sz w:val="20"/>
                <w:szCs w:val="20"/>
              </w:rPr>
              <w:t xml:space="preserve"> personal care for patients</w:t>
            </w:r>
            <w:r w:rsidRPr="00C80F56">
              <w:rPr>
                <w:rFonts w:ascii="Calibri" w:hAnsi="Calibri"/>
                <w:sz w:val="20"/>
                <w:szCs w:val="20"/>
              </w:rPr>
              <w:t>;</w:t>
            </w:r>
          </w:p>
          <w:p w:rsidR="006B02CB" w:rsidRPr="00C80F56" w:rsidRDefault="006B02CB" w:rsidP="006C1036">
            <w:pPr>
              <w:pStyle w:val="ListParagraph"/>
              <w:numPr>
                <w:ilvl w:val="0"/>
                <w:numId w:val="28"/>
              </w:numPr>
              <w:spacing w:after="0" w:line="240" w:lineRule="auto"/>
              <w:jc w:val="both"/>
              <w:rPr>
                <w:rFonts w:ascii="Calibri" w:hAnsi="Calibri"/>
                <w:sz w:val="20"/>
                <w:szCs w:val="20"/>
              </w:rPr>
            </w:pPr>
            <w:r w:rsidRPr="00C80F56">
              <w:rPr>
                <w:rFonts w:ascii="Calibri" w:hAnsi="Calibri"/>
                <w:sz w:val="20"/>
                <w:szCs w:val="20"/>
              </w:rPr>
              <w:t>Assist</w:t>
            </w:r>
            <w:r w:rsidR="00A724DF" w:rsidRPr="00C80F56">
              <w:rPr>
                <w:rFonts w:ascii="Calibri" w:hAnsi="Calibri"/>
                <w:sz w:val="20"/>
                <w:szCs w:val="20"/>
              </w:rPr>
              <w:t>ing</w:t>
            </w:r>
            <w:r w:rsidRPr="00C80F56">
              <w:rPr>
                <w:rFonts w:ascii="Calibri" w:hAnsi="Calibri"/>
                <w:sz w:val="20"/>
                <w:szCs w:val="20"/>
              </w:rPr>
              <w:t xml:space="preserve"> with continence care including catheter and stoma care</w:t>
            </w:r>
            <w:r w:rsidR="00A724DF" w:rsidRPr="00C80F56">
              <w:rPr>
                <w:rFonts w:ascii="Calibri" w:hAnsi="Calibri"/>
                <w:sz w:val="20"/>
                <w:szCs w:val="20"/>
              </w:rPr>
              <w:t>;</w:t>
            </w:r>
          </w:p>
          <w:p w:rsidR="006B02CB" w:rsidRPr="00C80F56" w:rsidRDefault="006B02CB" w:rsidP="006C1036">
            <w:pPr>
              <w:pStyle w:val="ListParagraph"/>
              <w:numPr>
                <w:ilvl w:val="0"/>
                <w:numId w:val="28"/>
              </w:numPr>
              <w:spacing w:after="0" w:line="240" w:lineRule="auto"/>
              <w:jc w:val="both"/>
              <w:rPr>
                <w:rFonts w:ascii="Calibri" w:hAnsi="Calibri"/>
                <w:sz w:val="20"/>
                <w:szCs w:val="20"/>
              </w:rPr>
            </w:pPr>
            <w:r w:rsidRPr="00C80F56">
              <w:rPr>
                <w:rFonts w:ascii="Calibri" w:hAnsi="Calibri"/>
                <w:sz w:val="20"/>
                <w:szCs w:val="20"/>
              </w:rPr>
              <w:t>Perform</w:t>
            </w:r>
            <w:r w:rsidR="00A724DF" w:rsidRPr="00C80F56">
              <w:rPr>
                <w:rFonts w:ascii="Calibri" w:hAnsi="Calibri"/>
                <w:sz w:val="20"/>
                <w:szCs w:val="20"/>
              </w:rPr>
              <w:t>ing</w:t>
            </w:r>
            <w:r w:rsidRPr="00C80F56">
              <w:rPr>
                <w:rFonts w:ascii="Calibri" w:hAnsi="Calibri"/>
                <w:sz w:val="20"/>
                <w:szCs w:val="20"/>
              </w:rPr>
              <w:t xml:space="preserve"> light</w:t>
            </w:r>
            <w:r w:rsidR="00A724DF" w:rsidRPr="00C80F56">
              <w:rPr>
                <w:rFonts w:ascii="Calibri" w:hAnsi="Calibri"/>
                <w:sz w:val="20"/>
                <w:szCs w:val="20"/>
              </w:rPr>
              <w:t xml:space="preserve"> domestic duties and preparing</w:t>
            </w:r>
            <w:r w:rsidRPr="00C80F56">
              <w:rPr>
                <w:rFonts w:ascii="Calibri" w:hAnsi="Calibri"/>
                <w:sz w:val="20"/>
                <w:szCs w:val="20"/>
              </w:rPr>
              <w:t xml:space="preserve"> light meals</w:t>
            </w:r>
            <w:r w:rsidR="00A724DF" w:rsidRPr="00C80F56">
              <w:rPr>
                <w:rFonts w:ascii="Calibri" w:hAnsi="Calibri"/>
                <w:sz w:val="20"/>
                <w:szCs w:val="20"/>
              </w:rPr>
              <w:t>;</w:t>
            </w:r>
          </w:p>
          <w:p w:rsidR="006B02CB" w:rsidRPr="00C80F56" w:rsidRDefault="006B02CB" w:rsidP="006C1036">
            <w:pPr>
              <w:pStyle w:val="ListParagraph"/>
              <w:numPr>
                <w:ilvl w:val="0"/>
                <w:numId w:val="28"/>
              </w:numPr>
              <w:spacing w:after="0" w:line="240" w:lineRule="auto"/>
              <w:jc w:val="both"/>
              <w:rPr>
                <w:rFonts w:ascii="Calibri" w:hAnsi="Calibri"/>
                <w:sz w:val="20"/>
                <w:szCs w:val="20"/>
              </w:rPr>
            </w:pPr>
            <w:r w:rsidRPr="00C80F56">
              <w:rPr>
                <w:rFonts w:ascii="Calibri" w:hAnsi="Calibri"/>
                <w:sz w:val="20"/>
                <w:szCs w:val="20"/>
              </w:rPr>
              <w:t>Assist</w:t>
            </w:r>
            <w:r w:rsidR="00A724DF" w:rsidRPr="00C80F56">
              <w:rPr>
                <w:rFonts w:ascii="Calibri" w:hAnsi="Calibri"/>
                <w:sz w:val="20"/>
                <w:szCs w:val="20"/>
              </w:rPr>
              <w:t>ing</w:t>
            </w:r>
            <w:r w:rsidRPr="00C80F56">
              <w:rPr>
                <w:rFonts w:ascii="Calibri" w:hAnsi="Calibri"/>
                <w:sz w:val="20"/>
                <w:szCs w:val="20"/>
              </w:rPr>
              <w:t xml:space="preserve"> with feeding</w:t>
            </w:r>
            <w:r w:rsidR="00A724DF" w:rsidRPr="00C80F56">
              <w:rPr>
                <w:rFonts w:ascii="Calibri" w:hAnsi="Calibri"/>
                <w:sz w:val="20"/>
                <w:szCs w:val="20"/>
              </w:rPr>
              <w:t>;</w:t>
            </w:r>
            <w:r w:rsidRPr="00C80F56">
              <w:rPr>
                <w:rFonts w:ascii="Calibri" w:hAnsi="Calibri"/>
                <w:sz w:val="20"/>
                <w:szCs w:val="20"/>
              </w:rPr>
              <w:t xml:space="preserve"> </w:t>
            </w:r>
          </w:p>
          <w:p w:rsidR="006B02CB" w:rsidRPr="00C80F56" w:rsidRDefault="006B02CB" w:rsidP="006C1036">
            <w:pPr>
              <w:pStyle w:val="ListParagraph"/>
              <w:numPr>
                <w:ilvl w:val="0"/>
                <w:numId w:val="28"/>
              </w:numPr>
              <w:spacing w:after="0" w:line="240" w:lineRule="auto"/>
              <w:jc w:val="both"/>
              <w:rPr>
                <w:rFonts w:ascii="Calibri" w:hAnsi="Calibri"/>
                <w:sz w:val="20"/>
                <w:szCs w:val="20"/>
              </w:rPr>
            </w:pPr>
            <w:r w:rsidRPr="00C80F56">
              <w:rPr>
                <w:rFonts w:ascii="Calibri" w:hAnsi="Calibri"/>
                <w:sz w:val="20"/>
                <w:szCs w:val="20"/>
              </w:rPr>
              <w:t>Administer</w:t>
            </w:r>
            <w:r w:rsidR="00A724DF" w:rsidRPr="00C80F56">
              <w:rPr>
                <w:rFonts w:ascii="Calibri" w:hAnsi="Calibri"/>
                <w:sz w:val="20"/>
                <w:szCs w:val="20"/>
              </w:rPr>
              <w:t>ing</w:t>
            </w:r>
            <w:r w:rsidRPr="00C80F56">
              <w:rPr>
                <w:rFonts w:ascii="Calibri" w:hAnsi="Calibri"/>
                <w:sz w:val="20"/>
                <w:szCs w:val="20"/>
              </w:rPr>
              <w:t xml:space="preserve"> oral medication under the guidance of the Lead Nurse</w:t>
            </w:r>
            <w:r w:rsidR="00A724DF" w:rsidRPr="00C80F56">
              <w:rPr>
                <w:rFonts w:ascii="Calibri" w:hAnsi="Calibri"/>
                <w:sz w:val="20"/>
                <w:szCs w:val="20"/>
              </w:rPr>
              <w:t>;</w:t>
            </w:r>
          </w:p>
          <w:p w:rsidR="006B02CB" w:rsidRPr="00C80F56" w:rsidRDefault="006B02CB" w:rsidP="006C1036">
            <w:pPr>
              <w:pStyle w:val="ListParagraph"/>
              <w:numPr>
                <w:ilvl w:val="0"/>
                <w:numId w:val="28"/>
              </w:numPr>
              <w:spacing w:after="0" w:line="240" w:lineRule="auto"/>
              <w:jc w:val="both"/>
              <w:rPr>
                <w:rFonts w:ascii="Calibri" w:hAnsi="Calibri"/>
                <w:sz w:val="20"/>
                <w:szCs w:val="20"/>
              </w:rPr>
            </w:pPr>
            <w:r w:rsidRPr="00C80F56">
              <w:rPr>
                <w:rFonts w:ascii="Calibri" w:hAnsi="Calibri"/>
                <w:sz w:val="20"/>
                <w:szCs w:val="20"/>
              </w:rPr>
              <w:t>Renew</w:t>
            </w:r>
            <w:r w:rsidR="00A724DF" w:rsidRPr="00C80F56">
              <w:rPr>
                <w:rFonts w:ascii="Calibri" w:hAnsi="Calibri"/>
                <w:sz w:val="20"/>
                <w:szCs w:val="20"/>
              </w:rPr>
              <w:t>ing</w:t>
            </w:r>
            <w:r w:rsidRPr="00C80F56">
              <w:rPr>
                <w:rFonts w:ascii="Calibri" w:hAnsi="Calibri"/>
                <w:sz w:val="20"/>
                <w:szCs w:val="20"/>
              </w:rPr>
              <w:t xml:space="preserve"> simple dressings</w:t>
            </w:r>
            <w:r w:rsidR="00A724DF" w:rsidRPr="00C80F56">
              <w:rPr>
                <w:rFonts w:ascii="Calibri" w:hAnsi="Calibri"/>
                <w:sz w:val="20"/>
                <w:szCs w:val="20"/>
              </w:rPr>
              <w:t>;</w:t>
            </w:r>
          </w:p>
          <w:p w:rsidR="006B02CB" w:rsidRPr="00C80F56" w:rsidRDefault="006B02CB" w:rsidP="006C1036">
            <w:pPr>
              <w:pStyle w:val="ListParagraph"/>
              <w:numPr>
                <w:ilvl w:val="0"/>
                <w:numId w:val="28"/>
              </w:numPr>
              <w:spacing w:after="0" w:line="240" w:lineRule="auto"/>
              <w:jc w:val="both"/>
              <w:rPr>
                <w:rFonts w:ascii="Calibri" w:hAnsi="Calibri"/>
                <w:sz w:val="20"/>
                <w:szCs w:val="20"/>
              </w:rPr>
            </w:pPr>
            <w:r w:rsidRPr="00C80F56">
              <w:rPr>
                <w:rFonts w:ascii="Calibri" w:hAnsi="Calibri"/>
                <w:sz w:val="20"/>
                <w:szCs w:val="20"/>
              </w:rPr>
              <w:t>Be</w:t>
            </w:r>
            <w:r w:rsidR="00A724DF" w:rsidRPr="00C80F56">
              <w:rPr>
                <w:rFonts w:ascii="Calibri" w:hAnsi="Calibri"/>
                <w:sz w:val="20"/>
                <w:szCs w:val="20"/>
              </w:rPr>
              <w:t>ing</w:t>
            </w:r>
            <w:r w:rsidRPr="00C80F56">
              <w:rPr>
                <w:rFonts w:ascii="Calibri" w:hAnsi="Calibri"/>
                <w:sz w:val="20"/>
                <w:szCs w:val="20"/>
              </w:rPr>
              <w:t xml:space="preserve"> alert to and able to recognise when changes occur notifying the Care Coordination Service</w:t>
            </w:r>
            <w:r w:rsidR="00A724DF" w:rsidRPr="00C80F56">
              <w:rPr>
                <w:rFonts w:ascii="Calibri" w:hAnsi="Calibri"/>
                <w:sz w:val="20"/>
                <w:szCs w:val="20"/>
              </w:rPr>
              <w:t>;</w:t>
            </w:r>
          </w:p>
          <w:p w:rsidR="006B02CB" w:rsidRPr="00C80F56" w:rsidRDefault="006B02CB" w:rsidP="006C1036">
            <w:pPr>
              <w:pStyle w:val="ListParagraph"/>
              <w:numPr>
                <w:ilvl w:val="0"/>
                <w:numId w:val="28"/>
              </w:numPr>
              <w:spacing w:after="0" w:line="240" w:lineRule="auto"/>
              <w:jc w:val="both"/>
              <w:rPr>
                <w:rFonts w:ascii="Calibri" w:hAnsi="Calibri"/>
                <w:sz w:val="20"/>
                <w:szCs w:val="20"/>
              </w:rPr>
            </w:pPr>
            <w:r w:rsidRPr="00C80F56">
              <w:rPr>
                <w:rFonts w:ascii="Calibri" w:hAnsi="Calibri"/>
                <w:sz w:val="20"/>
                <w:szCs w:val="20"/>
              </w:rPr>
              <w:lastRenderedPageBreak/>
              <w:t>Collect</w:t>
            </w:r>
            <w:r w:rsidR="00A724DF" w:rsidRPr="00C80F56">
              <w:rPr>
                <w:rFonts w:ascii="Calibri" w:hAnsi="Calibri"/>
                <w:sz w:val="20"/>
                <w:szCs w:val="20"/>
              </w:rPr>
              <w:t>ing</w:t>
            </w:r>
            <w:r w:rsidRPr="00C80F56">
              <w:rPr>
                <w:rFonts w:ascii="Calibri" w:hAnsi="Calibri"/>
                <w:sz w:val="20"/>
                <w:szCs w:val="20"/>
              </w:rPr>
              <w:t xml:space="preserve"> information to assist in planning care</w:t>
            </w:r>
            <w:r w:rsidR="00A724DF" w:rsidRPr="00C80F56">
              <w:rPr>
                <w:rFonts w:ascii="Calibri" w:hAnsi="Calibri"/>
                <w:sz w:val="20"/>
                <w:szCs w:val="20"/>
              </w:rPr>
              <w:t>;</w:t>
            </w:r>
          </w:p>
          <w:p w:rsidR="00681C1A" w:rsidRPr="00C80F56" w:rsidRDefault="00A724DF" w:rsidP="006C1036">
            <w:pPr>
              <w:pStyle w:val="ListParagraph"/>
              <w:numPr>
                <w:ilvl w:val="0"/>
                <w:numId w:val="28"/>
              </w:numPr>
              <w:spacing w:after="0" w:line="240" w:lineRule="auto"/>
              <w:jc w:val="both"/>
              <w:rPr>
                <w:rFonts w:ascii="Calibri" w:hAnsi="Calibri"/>
                <w:sz w:val="20"/>
                <w:szCs w:val="20"/>
              </w:rPr>
            </w:pPr>
            <w:r w:rsidRPr="00C80F56">
              <w:rPr>
                <w:rFonts w:ascii="Calibri" w:hAnsi="Calibri"/>
                <w:sz w:val="20"/>
                <w:szCs w:val="20"/>
              </w:rPr>
              <w:t>Caring</w:t>
            </w:r>
            <w:r w:rsidR="006B02CB" w:rsidRPr="00C80F56">
              <w:rPr>
                <w:rFonts w:ascii="Calibri" w:hAnsi="Calibri"/>
                <w:sz w:val="20"/>
                <w:szCs w:val="20"/>
              </w:rPr>
              <w:t xml:space="preserve"> for the body after death and support</w:t>
            </w:r>
            <w:r w:rsidRPr="00C80F56">
              <w:rPr>
                <w:rFonts w:ascii="Calibri" w:hAnsi="Calibri"/>
                <w:sz w:val="20"/>
                <w:szCs w:val="20"/>
              </w:rPr>
              <w:t>ing</w:t>
            </w:r>
            <w:r w:rsidR="006B02CB" w:rsidRPr="00C80F56">
              <w:rPr>
                <w:rFonts w:ascii="Calibri" w:hAnsi="Calibri"/>
                <w:sz w:val="20"/>
                <w:szCs w:val="20"/>
              </w:rPr>
              <w:t xml:space="preserve"> family and friends appropriately</w:t>
            </w:r>
            <w:r w:rsidRPr="00C80F56">
              <w:rPr>
                <w:rFonts w:ascii="Calibri" w:hAnsi="Calibri"/>
                <w:sz w:val="20"/>
                <w:szCs w:val="20"/>
              </w:rPr>
              <w:t>.</w:t>
            </w:r>
          </w:p>
          <w:p w:rsidR="00753D01" w:rsidRDefault="00753D01" w:rsidP="00B31A36">
            <w:pPr>
              <w:pStyle w:val="NoSpacing"/>
              <w:jc w:val="both"/>
              <w:rPr>
                <w:rFonts w:ascii="Calibri" w:hAnsi="Calibri"/>
                <w:sz w:val="20"/>
                <w:szCs w:val="20"/>
              </w:rPr>
            </w:pPr>
          </w:p>
        </w:tc>
        <w:tc>
          <w:tcPr>
            <w:tcW w:w="3338" w:type="dxa"/>
            <w:vAlign w:val="center"/>
          </w:tcPr>
          <w:p w:rsidR="00753D01" w:rsidRDefault="00753D01" w:rsidP="001E4F2E">
            <w:pPr>
              <w:pStyle w:val="NoSpacing"/>
              <w:jc w:val="both"/>
              <w:rPr>
                <w:rFonts w:ascii="Calibri" w:hAnsi="Calibri"/>
                <w:sz w:val="20"/>
                <w:szCs w:val="20"/>
              </w:rPr>
            </w:pPr>
            <w:r>
              <w:rPr>
                <w:rFonts w:ascii="Calibri" w:hAnsi="Calibri"/>
                <w:sz w:val="20"/>
                <w:szCs w:val="20"/>
              </w:rPr>
              <w:lastRenderedPageBreak/>
              <w:t>Service model mitigates the delay between the request for an agreed fast-track package of care and operational delivery by the agency.  Delay could delay discharge or result in an unplanned admission.</w:t>
            </w:r>
          </w:p>
          <w:p w:rsidR="00753D01" w:rsidRDefault="00753D01" w:rsidP="001E4F2E">
            <w:pPr>
              <w:pStyle w:val="NoSpacing"/>
              <w:jc w:val="both"/>
              <w:rPr>
                <w:rFonts w:ascii="Calibri" w:hAnsi="Calibri"/>
                <w:sz w:val="20"/>
                <w:szCs w:val="20"/>
              </w:rPr>
            </w:pPr>
          </w:p>
          <w:p w:rsidR="00753D01" w:rsidRDefault="00753D01" w:rsidP="001E4F2E">
            <w:pPr>
              <w:pStyle w:val="NoSpacing"/>
              <w:jc w:val="both"/>
              <w:rPr>
                <w:rFonts w:ascii="Calibri" w:hAnsi="Calibri"/>
                <w:sz w:val="20"/>
                <w:szCs w:val="20"/>
              </w:rPr>
            </w:pPr>
            <w:r>
              <w:rPr>
                <w:rFonts w:ascii="Calibri" w:hAnsi="Calibri"/>
                <w:sz w:val="20"/>
                <w:szCs w:val="20"/>
              </w:rPr>
              <w:t xml:space="preserve">Direct “control” of specialised resource </w:t>
            </w:r>
            <w:r w:rsidR="00223265">
              <w:rPr>
                <w:rFonts w:ascii="Calibri" w:hAnsi="Calibri"/>
                <w:sz w:val="20"/>
                <w:szCs w:val="20"/>
              </w:rPr>
              <w:t>enables care</w:t>
            </w:r>
            <w:r>
              <w:rPr>
                <w:rFonts w:ascii="Calibri" w:hAnsi="Calibri"/>
                <w:sz w:val="20"/>
                <w:szCs w:val="20"/>
              </w:rPr>
              <w:t xml:space="preserve"> to be delivered on a flexible basis as part of a coordinated specialised package of services and care being provided to the patient and family.</w:t>
            </w:r>
          </w:p>
          <w:p w:rsidR="00753D01" w:rsidRDefault="00753D01" w:rsidP="001E4F2E">
            <w:pPr>
              <w:pStyle w:val="NoSpacing"/>
              <w:jc w:val="both"/>
              <w:rPr>
                <w:rFonts w:ascii="Calibri" w:hAnsi="Calibri"/>
                <w:sz w:val="20"/>
                <w:szCs w:val="20"/>
              </w:rPr>
            </w:pPr>
          </w:p>
          <w:p w:rsidR="00753D01" w:rsidRDefault="00753D01" w:rsidP="001E4F2E">
            <w:pPr>
              <w:pStyle w:val="NoSpacing"/>
              <w:jc w:val="both"/>
              <w:rPr>
                <w:rFonts w:ascii="Calibri" w:hAnsi="Calibri"/>
                <w:sz w:val="20"/>
                <w:szCs w:val="20"/>
              </w:rPr>
            </w:pPr>
            <w:r>
              <w:rPr>
                <w:rFonts w:ascii="Calibri" w:hAnsi="Calibri"/>
                <w:sz w:val="20"/>
                <w:szCs w:val="20"/>
              </w:rPr>
              <w:t xml:space="preserve">Model offers an opportunity to transition to agency care package, enabling active “handover” of patient. </w:t>
            </w:r>
          </w:p>
          <w:p w:rsidR="00753D01" w:rsidRDefault="00753D01" w:rsidP="001E4F2E">
            <w:pPr>
              <w:pStyle w:val="NoSpacing"/>
              <w:jc w:val="both"/>
              <w:rPr>
                <w:rFonts w:ascii="Calibri" w:hAnsi="Calibri"/>
                <w:sz w:val="20"/>
                <w:szCs w:val="20"/>
              </w:rPr>
            </w:pPr>
          </w:p>
          <w:p w:rsidR="00753D01" w:rsidRDefault="00753D01" w:rsidP="001E4F2E">
            <w:pPr>
              <w:pStyle w:val="NoSpacing"/>
              <w:jc w:val="both"/>
              <w:rPr>
                <w:rFonts w:ascii="Calibri" w:hAnsi="Calibri"/>
                <w:sz w:val="20"/>
                <w:szCs w:val="20"/>
              </w:rPr>
            </w:pPr>
            <w:r>
              <w:rPr>
                <w:rFonts w:ascii="Calibri" w:hAnsi="Calibri"/>
                <w:sz w:val="20"/>
                <w:szCs w:val="20"/>
              </w:rPr>
              <w:t>Turnover of patients in and ou</w:t>
            </w:r>
            <w:r w:rsidR="00223265">
              <w:rPr>
                <w:rFonts w:ascii="Calibri" w:hAnsi="Calibri"/>
                <w:sz w:val="20"/>
                <w:szCs w:val="20"/>
              </w:rPr>
              <w:t>t of the service will maximise access to this high quality of service.</w:t>
            </w:r>
          </w:p>
          <w:p w:rsidR="00753D01" w:rsidRDefault="00753D01" w:rsidP="001E4F2E">
            <w:pPr>
              <w:pStyle w:val="NoSpacing"/>
              <w:jc w:val="both"/>
              <w:rPr>
                <w:rFonts w:ascii="Calibri" w:hAnsi="Calibri"/>
                <w:sz w:val="20"/>
                <w:szCs w:val="20"/>
              </w:rPr>
            </w:pPr>
          </w:p>
          <w:p w:rsidR="00753D01" w:rsidRDefault="00753D01" w:rsidP="001E4F2E">
            <w:pPr>
              <w:pStyle w:val="NoSpacing"/>
              <w:jc w:val="both"/>
              <w:rPr>
                <w:rFonts w:ascii="Calibri" w:hAnsi="Calibri"/>
                <w:sz w:val="20"/>
                <w:szCs w:val="20"/>
              </w:rPr>
            </w:pPr>
            <w:r>
              <w:rPr>
                <w:rFonts w:ascii="Calibri" w:hAnsi="Calibri"/>
                <w:sz w:val="20"/>
                <w:szCs w:val="20"/>
              </w:rPr>
              <w:t xml:space="preserve">Expectations of patients/carers </w:t>
            </w:r>
            <w:r w:rsidR="00CF75A1">
              <w:rPr>
                <w:rFonts w:ascii="Calibri" w:hAnsi="Calibri"/>
                <w:sz w:val="20"/>
                <w:szCs w:val="20"/>
              </w:rPr>
              <w:t xml:space="preserve">around short-term nature of team intervention </w:t>
            </w:r>
            <w:r w:rsidR="00223265">
              <w:rPr>
                <w:rFonts w:ascii="Calibri" w:hAnsi="Calibri"/>
                <w:sz w:val="20"/>
                <w:szCs w:val="20"/>
              </w:rPr>
              <w:t xml:space="preserve">to </w:t>
            </w:r>
            <w:r>
              <w:rPr>
                <w:rFonts w:ascii="Calibri" w:hAnsi="Calibri"/>
                <w:sz w:val="20"/>
                <w:szCs w:val="20"/>
              </w:rPr>
              <w:t>be managed effectively.</w:t>
            </w:r>
          </w:p>
          <w:p w:rsidR="00CF75A1" w:rsidRDefault="00CF75A1" w:rsidP="001E4F2E">
            <w:pPr>
              <w:pStyle w:val="NoSpacing"/>
              <w:jc w:val="both"/>
              <w:rPr>
                <w:rFonts w:ascii="Calibri" w:hAnsi="Calibri"/>
                <w:sz w:val="20"/>
                <w:szCs w:val="20"/>
              </w:rPr>
            </w:pPr>
          </w:p>
          <w:p w:rsidR="001E4F2E" w:rsidRDefault="001E4F2E" w:rsidP="001E4F2E">
            <w:pPr>
              <w:pStyle w:val="NoSpacing"/>
              <w:jc w:val="both"/>
              <w:rPr>
                <w:rFonts w:ascii="Calibri" w:hAnsi="Calibri"/>
                <w:sz w:val="20"/>
                <w:szCs w:val="20"/>
              </w:rPr>
            </w:pPr>
            <w:r>
              <w:rPr>
                <w:rFonts w:ascii="Calibri" w:hAnsi="Calibri"/>
                <w:sz w:val="20"/>
                <w:szCs w:val="20"/>
              </w:rPr>
              <w:t>Service Provider will be responsible for the recruitment, training and ongoing management/support of the team</w:t>
            </w:r>
            <w:r w:rsidR="003A637B">
              <w:rPr>
                <w:rFonts w:ascii="Calibri" w:hAnsi="Calibri"/>
                <w:sz w:val="20"/>
                <w:szCs w:val="20"/>
              </w:rPr>
              <w:t xml:space="preserve"> (key role of the Lead Nurse)</w:t>
            </w:r>
            <w:r>
              <w:rPr>
                <w:rFonts w:ascii="Calibri" w:hAnsi="Calibri"/>
                <w:sz w:val="20"/>
                <w:szCs w:val="20"/>
              </w:rPr>
              <w:t>.</w:t>
            </w:r>
          </w:p>
          <w:p w:rsidR="001E4F2E" w:rsidRDefault="001E4F2E" w:rsidP="001E4F2E">
            <w:pPr>
              <w:pStyle w:val="NoSpacing"/>
              <w:jc w:val="both"/>
              <w:rPr>
                <w:rFonts w:ascii="Calibri" w:hAnsi="Calibri"/>
                <w:sz w:val="20"/>
                <w:szCs w:val="20"/>
              </w:rPr>
            </w:pPr>
          </w:p>
          <w:p w:rsidR="00CF75A1" w:rsidRDefault="00CF75A1" w:rsidP="001E4F2E">
            <w:pPr>
              <w:pStyle w:val="NoSpacing"/>
              <w:jc w:val="both"/>
              <w:rPr>
                <w:rFonts w:ascii="Calibri" w:hAnsi="Calibri"/>
                <w:sz w:val="20"/>
                <w:szCs w:val="20"/>
              </w:rPr>
            </w:pPr>
            <w:r>
              <w:rPr>
                <w:rFonts w:ascii="Calibri" w:hAnsi="Calibri"/>
                <w:sz w:val="20"/>
                <w:szCs w:val="20"/>
              </w:rPr>
              <w:t>Recruitment processes need to recognise and address the emotional and physical aspects of the role.</w:t>
            </w:r>
          </w:p>
          <w:p w:rsidR="00D00379" w:rsidRDefault="00D00379" w:rsidP="001E4F2E">
            <w:pPr>
              <w:pStyle w:val="NoSpacing"/>
              <w:jc w:val="both"/>
              <w:rPr>
                <w:rFonts w:ascii="Calibri" w:hAnsi="Calibri"/>
                <w:sz w:val="20"/>
                <w:szCs w:val="20"/>
              </w:rPr>
            </w:pPr>
          </w:p>
          <w:p w:rsidR="00D00379" w:rsidRDefault="00D00379" w:rsidP="00BF6FAB">
            <w:pPr>
              <w:pStyle w:val="NoSpacing"/>
              <w:jc w:val="both"/>
              <w:rPr>
                <w:rFonts w:ascii="Calibri" w:hAnsi="Calibri"/>
                <w:sz w:val="20"/>
                <w:szCs w:val="20"/>
              </w:rPr>
            </w:pPr>
            <w:r>
              <w:rPr>
                <w:rFonts w:ascii="Calibri" w:hAnsi="Calibri"/>
                <w:sz w:val="20"/>
                <w:szCs w:val="20"/>
              </w:rPr>
              <w:t xml:space="preserve">Service to </w:t>
            </w:r>
            <w:r w:rsidR="00BF6FAB">
              <w:rPr>
                <w:rFonts w:ascii="Calibri" w:hAnsi="Calibri"/>
                <w:sz w:val="20"/>
                <w:szCs w:val="20"/>
              </w:rPr>
              <w:t xml:space="preserve">be sensitive to and </w:t>
            </w:r>
            <w:r>
              <w:rPr>
                <w:rFonts w:ascii="Calibri" w:hAnsi="Calibri"/>
                <w:sz w:val="20"/>
                <w:szCs w:val="20"/>
              </w:rPr>
              <w:t>appropriately manage individual cultural needs and preferences.</w:t>
            </w:r>
          </w:p>
        </w:tc>
      </w:tr>
    </w:tbl>
    <w:p w:rsidR="00CE3A36" w:rsidRDefault="00CE3A36" w:rsidP="000367A5"/>
    <w:p w:rsidR="000709F8" w:rsidRDefault="00BF037F" w:rsidP="00BF037F">
      <w:pPr>
        <w:jc w:val="both"/>
      </w:pPr>
      <w:r>
        <w:rPr>
          <w:rFonts w:cs="Arial"/>
        </w:rPr>
        <w:t xml:space="preserve">Specific Key Performance Indicators for </w:t>
      </w:r>
      <w:r w:rsidRPr="00BF037F">
        <w:rPr>
          <w:rFonts w:cs="Arial"/>
        </w:rPr>
        <w:t xml:space="preserve">direct provision of rapid response care </w:t>
      </w:r>
      <w:r>
        <w:rPr>
          <w:rFonts w:cs="Arial"/>
        </w:rPr>
        <w:t xml:space="preserve">will be included within the contract but an indication of required patient </w:t>
      </w:r>
      <w:r w:rsidR="00230A25">
        <w:rPr>
          <w:rFonts w:cs="Arial"/>
        </w:rPr>
        <w:t xml:space="preserve">and delivery </w:t>
      </w:r>
      <w:r>
        <w:rPr>
          <w:rFonts w:cs="Arial"/>
        </w:rPr>
        <w:t>outcomes for this service element are provided below:</w:t>
      </w:r>
    </w:p>
    <w:p w:rsidR="000709F8" w:rsidRDefault="00BF037F" w:rsidP="006C1036">
      <w:pPr>
        <w:pStyle w:val="ListParagraph"/>
        <w:numPr>
          <w:ilvl w:val="0"/>
          <w:numId w:val="33"/>
        </w:numPr>
      </w:pPr>
      <w:r>
        <w:t>Number of individual patients cared for by the rapid response care service;</w:t>
      </w:r>
    </w:p>
    <w:p w:rsidR="00230A25" w:rsidRDefault="00230A25" w:rsidP="006C1036">
      <w:pPr>
        <w:pStyle w:val="ListParagraph"/>
        <w:numPr>
          <w:ilvl w:val="0"/>
          <w:numId w:val="33"/>
        </w:numPr>
      </w:pPr>
      <w:r>
        <w:t>Demographics of patient cohort;</w:t>
      </w:r>
    </w:p>
    <w:p w:rsidR="00BF037F" w:rsidRDefault="00BF037F" w:rsidP="006C1036">
      <w:pPr>
        <w:pStyle w:val="ListParagraph"/>
        <w:numPr>
          <w:ilvl w:val="0"/>
          <w:numId w:val="33"/>
        </w:numPr>
      </w:pPr>
      <w:r>
        <w:t>Length of time from patient requiring fast-track continuing health care at home to receipt of care</w:t>
      </w:r>
      <w:r w:rsidR="00230A25">
        <w:t xml:space="preserve"> by the rapid response team;</w:t>
      </w:r>
    </w:p>
    <w:p w:rsidR="00230A25" w:rsidRDefault="00230A25" w:rsidP="006C1036">
      <w:pPr>
        <w:pStyle w:val="ListParagraph"/>
        <w:numPr>
          <w:ilvl w:val="0"/>
          <w:numId w:val="33"/>
        </w:numPr>
      </w:pPr>
      <w:r>
        <w:t>Length of time until handover to care agency providing ongoing (fast-track) care package</w:t>
      </w:r>
      <w:r w:rsidR="003A637B">
        <w:t>;</w:t>
      </w:r>
    </w:p>
    <w:p w:rsidR="003A637B" w:rsidRDefault="003A637B" w:rsidP="006C1036">
      <w:pPr>
        <w:pStyle w:val="ListParagraph"/>
        <w:numPr>
          <w:ilvl w:val="0"/>
          <w:numId w:val="33"/>
        </w:numPr>
      </w:pPr>
      <w:r>
        <w:t>% utilisation of rapid response care team.</w:t>
      </w:r>
    </w:p>
    <w:p w:rsidR="003A637B" w:rsidRDefault="003A637B" w:rsidP="003A637B">
      <w:pPr>
        <w:pStyle w:val="ListParagraph"/>
        <w:ind w:left="1080"/>
      </w:pPr>
    </w:p>
    <w:p w:rsidR="00924A24" w:rsidRDefault="00924A24" w:rsidP="003A637B">
      <w:pPr>
        <w:pStyle w:val="ListParagraph"/>
        <w:ind w:left="1080"/>
      </w:pPr>
    </w:p>
    <w:p w:rsidR="00BC1D61" w:rsidRPr="00CC5852" w:rsidRDefault="00EE0A07" w:rsidP="00CC5852">
      <w:pPr>
        <w:widowControl w:val="0"/>
        <w:autoSpaceDE w:val="0"/>
        <w:autoSpaceDN w:val="0"/>
        <w:adjustRightInd w:val="0"/>
        <w:spacing w:after="240" w:line="240" w:lineRule="auto"/>
        <w:jc w:val="both"/>
        <w:rPr>
          <w:rFonts w:ascii="Arial" w:hAnsi="Arial"/>
          <w:b/>
          <w:color w:val="000000" w:themeColor="text1"/>
          <w:sz w:val="24"/>
        </w:rPr>
      </w:pPr>
      <w:r>
        <w:rPr>
          <w:b/>
        </w:rPr>
        <w:t xml:space="preserve">COMMISSIONING AND </w:t>
      </w:r>
      <w:r w:rsidR="00CC5852" w:rsidRPr="00CC5852">
        <w:rPr>
          <w:b/>
        </w:rPr>
        <w:t>MANAGEMENT OF THE MARIE CURIE PLANNED VARIABLE NURSING SERVICE FOR END OF LIFE</w:t>
      </w:r>
      <w:r w:rsidR="00CC5852" w:rsidRPr="00CC5852">
        <w:rPr>
          <w:rFonts w:cs="Arial"/>
          <w:b/>
        </w:rPr>
        <w:t xml:space="preserve"> CARE PATIENTS</w:t>
      </w:r>
      <w:r w:rsidR="00CC5852" w:rsidRPr="00CC5852">
        <w:rPr>
          <w:rStyle w:val="Highlight1"/>
          <w:b/>
          <w:color w:val="000000" w:themeColor="text1"/>
        </w:rPr>
        <w:t xml:space="preserve"> </w:t>
      </w:r>
    </w:p>
    <w:p w:rsidR="00BC1D61" w:rsidRPr="00BC1D61" w:rsidRDefault="007A1C6B" w:rsidP="008C6050">
      <w:pPr>
        <w:jc w:val="both"/>
      </w:pPr>
      <w:r>
        <w:t xml:space="preserve">This </w:t>
      </w:r>
      <w:r w:rsidR="00BC1D61" w:rsidRPr="00BC1D61">
        <w:t xml:space="preserve">block contract with Marie Curie provides (waking) </w:t>
      </w:r>
      <w:r>
        <w:t xml:space="preserve">overnight nursing or HCA care for </w:t>
      </w:r>
      <w:proofErr w:type="spellStart"/>
      <w:r>
        <w:t>Wandsworth</w:t>
      </w:r>
      <w:proofErr w:type="spellEnd"/>
      <w:r w:rsidR="00BC1D61" w:rsidRPr="00BC1D61">
        <w:t xml:space="preserve"> EOLC patients, providing reassurance to patients and offering respite to families.  This arrangement has been in place for many years and </w:t>
      </w:r>
      <w:r>
        <w:t>is</w:t>
      </w:r>
      <w:r w:rsidR="008C6050">
        <w:t xml:space="preserve"> </w:t>
      </w:r>
      <w:proofErr w:type="spellStart"/>
      <w:r w:rsidR="00BC1D61" w:rsidRPr="00BC1D61">
        <w:t>recommissioned</w:t>
      </w:r>
      <w:proofErr w:type="spellEnd"/>
      <w:r w:rsidR="00BC1D61" w:rsidRPr="00BC1D61">
        <w:t xml:space="preserve"> annually as a specialist and highly cost effective service</w:t>
      </w:r>
      <w:r w:rsidR="00BD1175">
        <w:t>, providing</w:t>
      </w:r>
      <w:r w:rsidR="00BD1175" w:rsidRPr="00BC1D61">
        <w:t xml:space="preserve"> highly trained EOLC nurses and HCAs</w:t>
      </w:r>
      <w:r w:rsidR="00BC1D61" w:rsidRPr="00BC1D61">
        <w:t xml:space="preserve">. </w:t>
      </w:r>
      <w:r w:rsidR="008C6050">
        <w:t xml:space="preserve">The </w:t>
      </w:r>
      <w:r>
        <w:t xml:space="preserve">Marie Curie </w:t>
      </w:r>
      <w:r w:rsidR="008C6050">
        <w:t xml:space="preserve">service </w:t>
      </w:r>
      <w:r>
        <w:t xml:space="preserve">has been </w:t>
      </w:r>
      <w:r w:rsidR="00BC1D61" w:rsidRPr="00BC1D61">
        <w:t xml:space="preserve">overseen </w:t>
      </w:r>
      <w:r w:rsidR="008C6050">
        <w:t xml:space="preserve">and managed on a day-to-day basis by the </w:t>
      </w:r>
      <w:r>
        <w:t xml:space="preserve">pilot </w:t>
      </w:r>
      <w:r w:rsidR="008C6050">
        <w:t xml:space="preserve">EOLC Coordination Service </w:t>
      </w:r>
      <w:r w:rsidR="00BC1D61" w:rsidRPr="00BC1D61">
        <w:t>team and</w:t>
      </w:r>
      <w:r>
        <w:t>, as such,</w:t>
      </w:r>
      <w:r w:rsidR="00BC1D61" w:rsidRPr="00BC1D61">
        <w:t xml:space="preserve"> </w:t>
      </w:r>
      <w:r w:rsidR="00685AD7">
        <w:t xml:space="preserve">can be </w:t>
      </w:r>
      <w:r w:rsidR="00BC1D61" w:rsidRPr="00BC1D61">
        <w:t xml:space="preserve">utilised as part of a coordinated </w:t>
      </w:r>
      <w:r>
        <w:t xml:space="preserve">“suite” </w:t>
      </w:r>
      <w:r w:rsidR="00BC1D61" w:rsidRPr="00BC1D61">
        <w:t xml:space="preserve">of </w:t>
      </w:r>
      <w:r>
        <w:t xml:space="preserve">care </w:t>
      </w:r>
      <w:r w:rsidR="00BC1D61" w:rsidRPr="00BC1D61">
        <w:t>services for patients and th</w:t>
      </w:r>
      <w:r>
        <w:t>eir families, based on need.  For example, i</w:t>
      </w:r>
      <w:r w:rsidR="00BC1D61" w:rsidRPr="00BC1D61">
        <w:t xml:space="preserve">t </w:t>
      </w:r>
      <w:r w:rsidR="00685AD7">
        <w:t xml:space="preserve">may </w:t>
      </w:r>
      <w:r w:rsidR="00BC1D61" w:rsidRPr="00BC1D61">
        <w:t xml:space="preserve">be incorporated with a fast-track continuing healthcare package </w:t>
      </w:r>
      <w:r w:rsidR="00120638">
        <w:t xml:space="preserve">to maximise support across a 24 </w:t>
      </w:r>
      <w:r w:rsidR="00BC1D61" w:rsidRPr="00BC1D61">
        <w:t xml:space="preserve">hour period when </w:t>
      </w:r>
      <w:r w:rsidR="00685AD7">
        <w:t xml:space="preserve">occasionally </w:t>
      </w:r>
      <w:r w:rsidR="00BC1D61" w:rsidRPr="00BC1D61">
        <w:t>required</w:t>
      </w:r>
      <w:r w:rsidR="00685AD7">
        <w:t xml:space="preserve"> to support a patient/their family</w:t>
      </w:r>
      <w:r w:rsidR="00BC1D61" w:rsidRPr="00BC1D61">
        <w:t xml:space="preserve">.  </w:t>
      </w:r>
    </w:p>
    <w:p w:rsidR="000367A5" w:rsidRDefault="007F09FD" w:rsidP="008A41EE">
      <w:pPr>
        <w:jc w:val="both"/>
      </w:pPr>
      <w:r>
        <w:t>T</w:t>
      </w:r>
      <w:r w:rsidR="00BC1D61" w:rsidRPr="00BC1D61">
        <w:t xml:space="preserve">he </w:t>
      </w:r>
      <w:r>
        <w:t>dedicated</w:t>
      </w:r>
      <w:r w:rsidR="007A1C6B">
        <w:t xml:space="preserve"> </w:t>
      </w:r>
      <w:r w:rsidR="00BC1D61" w:rsidRPr="00BC1D61">
        <w:t xml:space="preserve">budget </w:t>
      </w:r>
      <w:r>
        <w:t>for this Marie Curie</w:t>
      </w:r>
      <w:r w:rsidR="008C6050">
        <w:t xml:space="preserve"> service </w:t>
      </w:r>
      <w:r w:rsidR="007A1C6B">
        <w:t>is (currently) £55k per annum</w:t>
      </w:r>
      <w:r>
        <w:t>, the full cost of the service being subsidised by Marie Curie</w:t>
      </w:r>
      <w:r w:rsidR="00B674CE">
        <w:t>.  T</w:t>
      </w:r>
      <w:r w:rsidR="007A1C6B">
        <w:t xml:space="preserve">his </w:t>
      </w:r>
      <w:r w:rsidR="007A1C6B" w:rsidRPr="007A1C6B">
        <w:rPr>
          <w:i/>
        </w:rPr>
        <w:t>ring-fenced</w:t>
      </w:r>
      <w:r w:rsidR="007A1C6B">
        <w:t xml:space="preserve"> funding will be included within the overall budget for the EOLC Coordination Service and the </w:t>
      </w:r>
      <w:r w:rsidR="00120638">
        <w:t>P</w:t>
      </w:r>
      <w:r w:rsidR="008C6050">
        <w:t xml:space="preserve">rovider </w:t>
      </w:r>
      <w:r w:rsidR="007A1C6B">
        <w:t xml:space="preserve">expected </w:t>
      </w:r>
      <w:r w:rsidR="007A1C6B" w:rsidRPr="007F09FD">
        <w:t>to establish a direct contract</w:t>
      </w:r>
      <w:r w:rsidR="00B674CE">
        <w:t>ual arrangement</w:t>
      </w:r>
      <w:r w:rsidR="007A1C6B" w:rsidRPr="007F09FD">
        <w:t xml:space="preserve"> with </w:t>
      </w:r>
      <w:r w:rsidR="001F5451" w:rsidRPr="007F09FD">
        <w:t>Marie Curie</w:t>
      </w:r>
      <w:r w:rsidR="007A1C6B" w:rsidRPr="007F09FD">
        <w:t xml:space="preserve"> to deliver the</w:t>
      </w:r>
      <w:r w:rsidR="001F5451" w:rsidRPr="007F09FD">
        <w:t xml:space="preserve"> service</w:t>
      </w:r>
      <w:r w:rsidR="007A1C6B" w:rsidRPr="007F09FD">
        <w:t xml:space="preserve"> for </w:t>
      </w:r>
      <w:proofErr w:type="spellStart"/>
      <w:r w:rsidR="007A1C6B" w:rsidRPr="007F09FD">
        <w:t>Wandsworth</w:t>
      </w:r>
      <w:proofErr w:type="spellEnd"/>
      <w:r w:rsidR="007A1C6B" w:rsidRPr="007F09FD">
        <w:t xml:space="preserve"> patients</w:t>
      </w:r>
      <w:r w:rsidR="00B674CE">
        <w:rPr>
          <w:rStyle w:val="FootnoteReference"/>
        </w:rPr>
        <w:footnoteReference w:id="1"/>
      </w:r>
      <w:r w:rsidR="001F5451" w:rsidRPr="007F09FD">
        <w:t>.</w:t>
      </w:r>
      <w:r w:rsidR="001F5451">
        <w:t xml:space="preserve"> </w:t>
      </w:r>
      <w:r w:rsidR="00E73D5B">
        <w:t xml:space="preserve"> </w:t>
      </w:r>
      <w:r w:rsidR="001F5451">
        <w:t xml:space="preserve">The Head of the EOLC Coordination Centre will be responsible for the </w:t>
      </w:r>
      <w:r w:rsidR="00BD1175">
        <w:t xml:space="preserve">service </w:t>
      </w:r>
      <w:r w:rsidR="00685AD7">
        <w:t xml:space="preserve">activity and </w:t>
      </w:r>
      <w:r w:rsidR="001F5451">
        <w:t xml:space="preserve">budget spend on a day to day basis </w:t>
      </w:r>
      <w:r w:rsidR="00685AD7">
        <w:t>to ensure operational effectiveness and equity within budget</w:t>
      </w:r>
      <w:r w:rsidR="001F5451">
        <w:t>.</w:t>
      </w:r>
      <w:r w:rsidR="00BD1175">
        <w:t xml:space="preserve"> </w:t>
      </w:r>
      <w:r w:rsidR="00685AD7">
        <w:t xml:space="preserve"> </w:t>
      </w:r>
      <w:r w:rsidR="00E27F44">
        <w:t>Management of the Marie Curie service budget and service provision to p</w:t>
      </w:r>
      <w:r w:rsidR="00C073CA">
        <w:t xml:space="preserve">atients </w:t>
      </w:r>
      <w:r w:rsidR="00E27F44">
        <w:t xml:space="preserve">will form part of the </w:t>
      </w:r>
      <w:r w:rsidR="00FD2475">
        <w:t xml:space="preserve">Service’s </w:t>
      </w:r>
      <w:r w:rsidR="00E27F44">
        <w:t xml:space="preserve">performance and reporting framework </w:t>
      </w:r>
      <w:r w:rsidR="00FD2475">
        <w:t xml:space="preserve">to the MCPLP.  </w:t>
      </w:r>
      <w:r w:rsidR="00BF6FAB">
        <w:t>Although the Provider will be responsible for performance management of the Marie Curie contract, su</w:t>
      </w:r>
      <w:r w:rsidR="00685AD7">
        <w:t xml:space="preserve">bject to agreement, </w:t>
      </w:r>
      <w:r w:rsidR="006407E2">
        <w:t>joint (</w:t>
      </w:r>
      <w:proofErr w:type="spellStart"/>
      <w:r w:rsidR="006407E2">
        <w:t>ie</w:t>
      </w:r>
      <w:proofErr w:type="spellEnd"/>
      <w:r w:rsidR="006407E2">
        <w:t xml:space="preserve"> MCPLP and EOLC Coordination Service P</w:t>
      </w:r>
      <w:r w:rsidR="00BD1175">
        <w:t xml:space="preserve">rovider) </w:t>
      </w:r>
      <w:r w:rsidR="00B674CE">
        <w:t xml:space="preserve">contractual/performance </w:t>
      </w:r>
      <w:r w:rsidR="00A7552A">
        <w:t>discussion</w:t>
      </w:r>
      <w:r w:rsidR="00B674CE">
        <w:t>s</w:t>
      </w:r>
      <w:r w:rsidR="00A7552A">
        <w:t xml:space="preserve"> with Marie Curie </w:t>
      </w:r>
      <w:r w:rsidR="00685AD7">
        <w:t>may</w:t>
      </w:r>
      <w:r w:rsidR="00B674CE">
        <w:t xml:space="preserve"> be</w:t>
      </w:r>
      <w:r w:rsidR="00FD2475">
        <w:t xml:space="preserve"> required</w:t>
      </w:r>
      <w:r w:rsidR="00A7552A">
        <w:t xml:space="preserve">.  </w:t>
      </w:r>
      <w:r w:rsidR="001F5451">
        <w:t xml:space="preserve"> </w:t>
      </w:r>
    </w:p>
    <w:p w:rsidR="00602E77" w:rsidRDefault="00602E77" w:rsidP="008A41EE">
      <w:pPr>
        <w:jc w:val="both"/>
      </w:pPr>
      <w:r>
        <w:t xml:space="preserve">Marie Curie </w:t>
      </w:r>
      <w:proofErr w:type="gramStart"/>
      <w:r>
        <w:t>provide</w:t>
      </w:r>
      <w:proofErr w:type="gramEnd"/>
      <w:r>
        <w:t xml:space="preserve"> a standard set of reports on service activity/provision on a monthly basis.</w:t>
      </w:r>
    </w:p>
    <w:p w:rsidR="00602E77" w:rsidRDefault="00602E77" w:rsidP="008A41EE">
      <w:pPr>
        <w:jc w:val="both"/>
      </w:pPr>
    </w:p>
    <w:p w:rsidR="000367A5" w:rsidRPr="00441083" w:rsidRDefault="000367A5" w:rsidP="000367A5">
      <w:pPr>
        <w:rPr>
          <w:b/>
        </w:rPr>
      </w:pPr>
      <w:r w:rsidRPr="00441083">
        <w:rPr>
          <w:b/>
        </w:rPr>
        <w:lastRenderedPageBreak/>
        <w:t>3.3</w:t>
      </w:r>
      <w:r w:rsidRPr="00441083">
        <w:rPr>
          <w:b/>
        </w:rPr>
        <w:tab/>
        <w:t>Population covered</w:t>
      </w:r>
    </w:p>
    <w:p w:rsidR="00441083" w:rsidRDefault="00FA4767" w:rsidP="00602E77">
      <w:pPr>
        <w:jc w:val="both"/>
      </w:pPr>
      <w:proofErr w:type="gramStart"/>
      <w:r>
        <w:t xml:space="preserve">Referral criteria for the </w:t>
      </w:r>
      <w:r w:rsidR="001326E5">
        <w:t>EOLC Coordination Service is</w:t>
      </w:r>
      <w:proofErr w:type="gramEnd"/>
      <w:r w:rsidR="008A5A87">
        <w:t xml:space="preserve"> </w:t>
      </w:r>
      <w:r>
        <w:t>as follows</w:t>
      </w:r>
      <w:r w:rsidR="00441083">
        <w:t>:</w:t>
      </w:r>
    </w:p>
    <w:p w:rsidR="00441083" w:rsidRDefault="00441083" w:rsidP="006C1036">
      <w:pPr>
        <w:pStyle w:val="ListParagraph"/>
        <w:numPr>
          <w:ilvl w:val="0"/>
          <w:numId w:val="29"/>
        </w:numPr>
        <w:jc w:val="both"/>
      </w:pPr>
      <w:r>
        <w:t>A</w:t>
      </w:r>
      <w:r w:rsidR="001326E5">
        <w:t xml:space="preserve">ny </w:t>
      </w:r>
      <w:r w:rsidR="008A5A87">
        <w:t xml:space="preserve">identified EOLC </w:t>
      </w:r>
      <w:r w:rsidR="001326E5">
        <w:t xml:space="preserve">patient </w:t>
      </w:r>
      <w:r w:rsidR="008A5A87">
        <w:t>(</w:t>
      </w:r>
      <w:proofErr w:type="spellStart"/>
      <w:r w:rsidR="008A5A87">
        <w:t>ie</w:t>
      </w:r>
      <w:proofErr w:type="spellEnd"/>
      <w:r w:rsidR="008A5A87">
        <w:t xml:space="preserve"> they are considered as likely to be within the last 12 months of their life) who is </w:t>
      </w:r>
      <w:r w:rsidR="001326E5">
        <w:t>aged 18 or over</w:t>
      </w:r>
      <w:r w:rsidR="008A5A87">
        <w:t>,</w:t>
      </w:r>
      <w:r w:rsidR="001326E5">
        <w:t xml:space="preserve"> </w:t>
      </w:r>
      <w:r>
        <w:t xml:space="preserve">with </w:t>
      </w:r>
      <w:r w:rsidR="00FA4767">
        <w:t xml:space="preserve">or without current </w:t>
      </w:r>
      <w:r>
        <w:t>end of life care needs</w:t>
      </w:r>
      <w:r w:rsidR="008A5A87">
        <w:t>;</w:t>
      </w:r>
      <w:r>
        <w:t xml:space="preserve"> </w:t>
      </w:r>
    </w:p>
    <w:p w:rsidR="000367A5" w:rsidRDefault="008A5A87" w:rsidP="006C1036">
      <w:pPr>
        <w:pStyle w:val="ListParagraph"/>
        <w:numPr>
          <w:ilvl w:val="0"/>
          <w:numId w:val="29"/>
        </w:numPr>
        <w:jc w:val="both"/>
      </w:pPr>
      <w:r>
        <w:t>P</w:t>
      </w:r>
      <w:r w:rsidR="00441083">
        <w:t xml:space="preserve">atients </w:t>
      </w:r>
      <w:r>
        <w:t xml:space="preserve">must </w:t>
      </w:r>
      <w:r w:rsidR="00441083">
        <w:t xml:space="preserve">live in </w:t>
      </w:r>
      <w:proofErr w:type="spellStart"/>
      <w:r w:rsidR="00441083">
        <w:t>Wan</w:t>
      </w:r>
      <w:r>
        <w:t>dsworth</w:t>
      </w:r>
      <w:proofErr w:type="spellEnd"/>
      <w:r>
        <w:t xml:space="preserve"> and/or be</w:t>
      </w:r>
      <w:r w:rsidR="00441083">
        <w:t xml:space="preserve"> </w:t>
      </w:r>
      <w:r w:rsidR="001326E5">
        <w:t>registered with</w:t>
      </w:r>
      <w:r w:rsidR="00D73B74">
        <w:t xml:space="preserve"> a </w:t>
      </w:r>
      <w:proofErr w:type="spellStart"/>
      <w:r w:rsidR="00D73B74">
        <w:t>Wandsworth</w:t>
      </w:r>
      <w:proofErr w:type="spellEnd"/>
      <w:r w:rsidR="00D73B74">
        <w:t xml:space="preserve"> GP (in</w:t>
      </w:r>
      <w:r w:rsidR="00582134">
        <w:t xml:space="preserve">cluding Care </w:t>
      </w:r>
      <w:r w:rsidR="00602E77">
        <w:t>Home residents);</w:t>
      </w:r>
    </w:p>
    <w:p w:rsidR="000367A5" w:rsidRDefault="008A5A87" w:rsidP="006C1036">
      <w:pPr>
        <w:pStyle w:val="ListParagraph"/>
        <w:numPr>
          <w:ilvl w:val="0"/>
          <w:numId w:val="29"/>
        </w:numPr>
        <w:jc w:val="both"/>
      </w:pPr>
      <w:r>
        <w:t>P</w:t>
      </w:r>
      <w:r w:rsidR="00FA4767">
        <w:t xml:space="preserve">atients </w:t>
      </w:r>
      <w:r>
        <w:t xml:space="preserve">must </w:t>
      </w:r>
      <w:r w:rsidR="00FA4767">
        <w:t xml:space="preserve">have given their consent for referral or </w:t>
      </w:r>
      <w:r>
        <w:t xml:space="preserve">have had a (documented) </w:t>
      </w:r>
      <w:r w:rsidR="00FA4767">
        <w:t xml:space="preserve">best interest decision </w:t>
      </w:r>
      <w:r>
        <w:t>made on their behalf.</w:t>
      </w:r>
    </w:p>
    <w:p w:rsidR="00464DF0" w:rsidRDefault="00464DF0" w:rsidP="00602E77">
      <w:pPr>
        <w:ind w:left="60"/>
        <w:jc w:val="both"/>
      </w:pPr>
      <w:r>
        <w:t xml:space="preserve">Where patients are registered with a </w:t>
      </w:r>
      <w:proofErr w:type="spellStart"/>
      <w:r>
        <w:t>Wandsworth</w:t>
      </w:r>
      <w:proofErr w:type="spellEnd"/>
      <w:r>
        <w:t xml:space="preserve"> GP but live outside the Borough boundary, the EOLC Coordination Service team will need to work with local </w:t>
      </w:r>
      <w:r w:rsidR="00602E77">
        <w:t xml:space="preserve">care </w:t>
      </w:r>
      <w:r>
        <w:t>providers to ensure patients are able to access appropriate services (</w:t>
      </w:r>
      <w:proofErr w:type="spellStart"/>
      <w:r>
        <w:t>eg</w:t>
      </w:r>
      <w:proofErr w:type="spellEnd"/>
      <w:r>
        <w:t xml:space="preserve"> community nursing services)</w:t>
      </w:r>
      <w:r w:rsidR="009355A1">
        <w:t xml:space="preserve">.  This may at times require discussion with and the support of </w:t>
      </w:r>
      <w:r w:rsidR="00602E77">
        <w:t>the MCP</w:t>
      </w:r>
      <w:r w:rsidR="00E66A32">
        <w:t>LP</w:t>
      </w:r>
      <w:r w:rsidR="00602E77">
        <w:t xml:space="preserve"> </w:t>
      </w:r>
      <w:r w:rsidR="009355A1">
        <w:t>to resolve.</w:t>
      </w:r>
      <w:r w:rsidR="00C46E1F">
        <w:t xml:space="preserve"> </w:t>
      </w:r>
    </w:p>
    <w:p w:rsidR="00602E77" w:rsidRPr="00C46E1F" w:rsidRDefault="00602E77" w:rsidP="00602E77">
      <w:pPr>
        <w:ind w:left="60"/>
        <w:jc w:val="both"/>
      </w:pPr>
    </w:p>
    <w:p w:rsidR="000367A5" w:rsidRPr="00E14803" w:rsidRDefault="000367A5" w:rsidP="000367A5">
      <w:pPr>
        <w:rPr>
          <w:b/>
        </w:rPr>
      </w:pPr>
      <w:r w:rsidRPr="00E14803">
        <w:rPr>
          <w:b/>
        </w:rPr>
        <w:t>3.4</w:t>
      </w:r>
      <w:r w:rsidRPr="00E14803">
        <w:rPr>
          <w:b/>
        </w:rPr>
        <w:tab/>
        <w:t>Any acceptance and exclusion criteria and thresholds</w:t>
      </w:r>
    </w:p>
    <w:p w:rsidR="00E64AAD" w:rsidRDefault="00E14803" w:rsidP="000367A5">
      <w:r>
        <w:t>See referral criteria above.</w:t>
      </w:r>
    </w:p>
    <w:p w:rsidR="00602E77" w:rsidRDefault="00602E77" w:rsidP="000367A5">
      <w:pPr>
        <w:rPr>
          <w:b/>
        </w:rPr>
      </w:pPr>
    </w:p>
    <w:p w:rsidR="000367A5" w:rsidRDefault="000367A5" w:rsidP="000367A5">
      <w:pPr>
        <w:rPr>
          <w:b/>
        </w:rPr>
      </w:pPr>
      <w:r w:rsidRPr="00E14803">
        <w:rPr>
          <w:b/>
        </w:rPr>
        <w:t>3.5</w:t>
      </w:r>
      <w:r w:rsidRPr="00E14803">
        <w:rPr>
          <w:b/>
        </w:rPr>
        <w:tab/>
        <w:t>Interdependence with other services/providers</w:t>
      </w:r>
    </w:p>
    <w:p w:rsidR="000367A5" w:rsidRPr="000367A5" w:rsidRDefault="00E64AAD" w:rsidP="000367A5">
      <w:r w:rsidRPr="00E64AAD">
        <w:t>See Section 3.1</w:t>
      </w:r>
    </w:p>
    <w:p w:rsidR="00602E77" w:rsidRDefault="00602E77" w:rsidP="00602E77">
      <w:pPr>
        <w:pStyle w:val="Heading2"/>
        <w:numPr>
          <w:ilvl w:val="0"/>
          <w:numId w:val="0"/>
        </w:numPr>
        <w:ind w:left="357" w:hanging="357"/>
      </w:pPr>
    </w:p>
    <w:p w:rsidR="00051929" w:rsidRPr="000367A5" w:rsidRDefault="000367A5" w:rsidP="000367A5">
      <w:pPr>
        <w:pStyle w:val="Heading2"/>
        <w:rPr>
          <w:rStyle w:val="Question"/>
          <w:rFonts w:ascii="Arial Black" w:hAnsi="Arial Black"/>
          <w:color w:val="6950A1" w:themeColor="text2"/>
          <w:sz w:val="22"/>
        </w:rPr>
      </w:pPr>
      <w:r w:rsidRPr="000367A5">
        <w:t>Applicable Service Standards</w:t>
      </w:r>
    </w:p>
    <w:p w:rsidR="000367A5" w:rsidRPr="0084702C" w:rsidRDefault="000367A5" w:rsidP="000367A5">
      <w:pPr>
        <w:rPr>
          <w:b/>
        </w:rPr>
      </w:pPr>
      <w:r w:rsidRPr="0084702C">
        <w:rPr>
          <w:b/>
        </w:rPr>
        <w:t>4.1</w:t>
      </w:r>
      <w:r w:rsidRPr="0084702C">
        <w:rPr>
          <w:b/>
        </w:rPr>
        <w:tab/>
        <w:t>Applicable national standards (</w:t>
      </w:r>
      <w:proofErr w:type="spellStart"/>
      <w:r w:rsidRPr="0084702C">
        <w:rPr>
          <w:b/>
        </w:rPr>
        <w:t>eg</w:t>
      </w:r>
      <w:proofErr w:type="spellEnd"/>
      <w:r w:rsidRPr="0084702C">
        <w:rPr>
          <w:b/>
        </w:rPr>
        <w:t xml:space="preserve"> NICE)</w:t>
      </w:r>
    </w:p>
    <w:p w:rsidR="005672D1" w:rsidRDefault="005E4029" w:rsidP="005672D1">
      <w:pPr>
        <w:tabs>
          <w:tab w:val="left" w:pos="851"/>
        </w:tabs>
        <w:spacing w:line="240" w:lineRule="auto"/>
        <w:jc w:val="both"/>
      </w:pPr>
      <w:r>
        <w:t>It is expected that all care pro</w:t>
      </w:r>
      <w:r w:rsidR="00602E77">
        <w:t>vided by the EOLC Coordination Service t</w:t>
      </w:r>
      <w:r>
        <w:t xml:space="preserve">eam will meet the highest standards of good practice for end of life care.  </w:t>
      </w:r>
      <w:r w:rsidR="005D570E">
        <w:t xml:space="preserve">Whilst </w:t>
      </w:r>
      <w:proofErr w:type="gramStart"/>
      <w:r w:rsidR="005D570E">
        <w:t>not an exhaustive list, t</w:t>
      </w:r>
      <w:r w:rsidR="005672D1">
        <w:t>he content of the following documents form</w:t>
      </w:r>
      <w:proofErr w:type="gramEnd"/>
      <w:r w:rsidR="005672D1">
        <w:t xml:space="preserve"> an integral part of this specification in terms of contextual framework:</w:t>
      </w:r>
    </w:p>
    <w:p w:rsidR="005672D1" w:rsidRPr="00D73B74" w:rsidRDefault="005672D1" w:rsidP="006C1036">
      <w:pPr>
        <w:pStyle w:val="ListParagraph"/>
        <w:numPr>
          <w:ilvl w:val="0"/>
          <w:numId w:val="30"/>
        </w:numPr>
        <w:tabs>
          <w:tab w:val="left" w:pos="851"/>
        </w:tabs>
        <w:spacing w:after="0" w:line="240" w:lineRule="auto"/>
        <w:jc w:val="both"/>
        <w:rPr>
          <w:rFonts w:cstheme="minorHAnsi"/>
          <w:color w:val="000000"/>
        </w:rPr>
      </w:pPr>
      <w:r w:rsidRPr="00D73B74">
        <w:rPr>
          <w:rFonts w:cstheme="minorHAnsi"/>
          <w:iCs/>
          <w:color w:val="000000"/>
        </w:rPr>
        <w:t xml:space="preserve">Quality Standard for End of Life </w:t>
      </w:r>
      <w:r w:rsidRPr="00D73B74">
        <w:rPr>
          <w:rFonts w:cstheme="minorHAnsi"/>
          <w:color w:val="000000"/>
        </w:rPr>
        <w:t xml:space="preserve">(NICE) 2011 </w:t>
      </w:r>
    </w:p>
    <w:p w:rsidR="005672D1" w:rsidRPr="00D73B74" w:rsidRDefault="005672D1" w:rsidP="006C1036">
      <w:pPr>
        <w:pStyle w:val="ListParagraph"/>
        <w:numPr>
          <w:ilvl w:val="0"/>
          <w:numId w:val="30"/>
        </w:numPr>
        <w:autoSpaceDE w:val="0"/>
        <w:autoSpaceDN w:val="0"/>
        <w:adjustRightInd w:val="0"/>
        <w:spacing w:after="0" w:line="240" w:lineRule="auto"/>
        <w:jc w:val="both"/>
        <w:rPr>
          <w:rFonts w:cstheme="minorHAnsi"/>
          <w:color w:val="000000"/>
        </w:rPr>
      </w:pPr>
      <w:r w:rsidRPr="00D73B74">
        <w:rPr>
          <w:rFonts w:cstheme="minorHAnsi"/>
          <w:color w:val="000000"/>
        </w:rPr>
        <w:t xml:space="preserve">NICE </w:t>
      </w:r>
      <w:r w:rsidRPr="00D73B74">
        <w:rPr>
          <w:rFonts w:cstheme="minorHAnsi"/>
          <w:iCs/>
          <w:color w:val="000000"/>
        </w:rPr>
        <w:t xml:space="preserve">Care of Dying Adults in the Last Days of Life </w:t>
      </w:r>
      <w:r w:rsidRPr="00D73B74">
        <w:rPr>
          <w:rFonts w:cstheme="minorHAnsi"/>
          <w:color w:val="000000"/>
        </w:rPr>
        <w:t xml:space="preserve">(2015) </w:t>
      </w:r>
    </w:p>
    <w:p w:rsidR="000367A5" w:rsidRDefault="005672D1" w:rsidP="006C1036">
      <w:pPr>
        <w:pStyle w:val="ListParagraph"/>
        <w:numPr>
          <w:ilvl w:val="0"/>
          <w:numId w:val="30"/>
        </w:numPr>
        <w:autoSpaceDE w:val="0"/>
        <w:autoSpaceDN w:val="0"/>
        <w:adjustRightInd w:val="0"/>
        <w:spacing w:after="0" w:line="240" w:lineRule="auto"/>
        <w:jc w:val="both"/>
        <w:rPr>
          <w:rFonts w:cstheme="minorHAnsi"/>
          <w:color w:val="000000"/>
        </w:rPr>
      </w:pPr>
      <w:r w:rsidRPr="00D73B74">
        <w:rPr>
          <w:rFonts w:cstheme="minorHAnsi"/>
          <w:iCs/>
          <w:color w:val="000000"/>
        </w:rPr>
        <w:t>Ambitions for Palliative and End of Life Care: a national framework for local action 2015-2020</w:t>
      </w:r>
    </w:p>
    <w:p w:rsidR="00D9076B" w:rsidRDefault="00A62DEF" w:rsidP="006C1036">
      <w:pPr>
        <w:pStyle w:val="ListParagraph"/>
        <w:numPr>
          <w:ilvl w:val="0"/>
          <w:numId w:val="30"/>
        </w:numPr>
        <w:autoSpaceDE w:val="0"/>
        <w:autoSpaceDN w:val="0"/>
        <w:adjustRightInd w:val="0"/>
        <w:spacing w:after="0" w:line="240" w:lineRule="auto"/>
        <w:jc w:val="both"/>
        <w:rPr>
          <w:rFonts w:cstheme="minorHAnsi"/>
          <w:color w:val="000000"/>
        </w:rPr>
      </w:pPr>
      <w:r>
        <w:rPr>
          <w:rFonts w:cstheme="minorHAnsi"/>
          <w:color w:val="000000"/>
        </w:rPr>
        <w:t xml:space="preserve">The Five Priorities for Care - </w:t>
      </w:r>
      <w:r w:rsidR="00D9076B">
        <w:rPr>
          <w:rFonts w:cstheme="minorHAnsi"/>
          <w:color w:val="000000"/>
        </w:rPr>
        <w:t>One Chance to get it Right</w:t>
      </w:r>
      <w:r>
        <w:rPr>
          <w:rFonts w:cstheme="minorHAnsi"/>
          <w:color w:val="000000"/>
        </w:rPr>
        <w:t xml:space="preserve">  (LACDP) June 2014</w:t>
      </w:r>
    </w:p>
    <w:p w:rsidR="00C46E1F" w:rsidRDefault="00C46E1F" w:rsidP="00C46E1F">
      <w:pPr>
        <w:pStyle w:val="ListParagraph"/>
        <w:autoSpaceDE w:val="0"/>
        <w:autoSpaceDN w:val="0"/>
        <w:adjustRightInd w:val="0"/>
        <w:spacing w:after="0" w:line="240" w:lineRule="auto"/>
        <w:ind w:left="1080"/>
        <w:jc w:val="both"/>
        <w:rPr>
          <w:rFonts w:cstheme="minorHAnsi"/>
          <w:color w:val="000000"/>
        </w:rPr>
      </w:pPr>
    </w:p>
    <w:p w:rsidR="00920ADB" w:rsidRPr="00C46E1F" w:rsidRDefault="00920ADB" w:rsidP="00C46E1F">
      <w:pPr>
        <w:pStyle w:val="ListParagraph"/>
        <w:autoSpaceDE w:val="0"/>
        <w:autoSpaceDN w:val="0"/>
        <w:adjustRightInd w:val="0"/>
        <w:spacing w:after="0" w:line="240" w:lineRule="auto"/>
        <w:ind w:left="1080"/>
        <w:jc w:val="both"/>
        <w:rPr>
          <w:rFonts w:cstheme="minorHAnsi"/>
          <w:color w:val="000000"/>
        </w:rPr>
      </w:pPr>
    </w:p>
    <w:p w:rsidR="000367A5" w:rsidRPr="0084702C" w:rsidRDefault="000367A5" w:rsidP="000367A5">
      <w:pPr>
        <w:rPr>
          <w:b/>
        </w:rPr>
      </w:pPr>
      <w:r w:rsidRPr="0084702C">
        <w:rPr>
          <w:b/>
        </w:rPr>
        <w:t>4.2</w:t>
      </w:r>
      <w:r w:rsidRPr="0084702C">
        <w:rPr>
          <w:b/>
        </w:rPr>
        <w:tab/>
        <w:t>Applicable standards set out in Guidance and/or issued by a competent body (</w:t>
      </w:r>
      <w:proofErr w:type="spellStart"/>
      <w:r w:rsidRPr="0084702C">
        <w:rPr>
          <w:b/>
        </w:rPr>
        <w:t>eg</w:t>
      </w:r>
      <w:proofErr w:type="spellEnd"/>
      <w:r w:rsidRPr="0084702C">
        <w:rPr>
          <w:b/>
        </w:rPr>
        <w:t xml:space="preserve"> Royal Colleges)</w:t>
      </w:r>
    </w:p>
    <w:p w:rsidR="000367A5" w:rsidRDefault="00116AB0" w:rsidP="000367A5">
      <w:r>
        <w:t>See 4.1 above</w:t>
      </w:r>
    </w:p>
    <w:p w:rsidR="00116AB0" w:rsidRPr="000367A5" w:rsidRDefault="00116AB0" w:rsidP="000367A5"/>
    <w:p w:rsidR="000367A5" w:rsidRDefault="000367A5" w:rsidP="000367A5">
      <w:pPr>
        <w:rPr>
          <w:b/>
        </w:rPr>
      </w:pPr>
      <w:r w:rsidRPr="0084702C">
        <w:rPr>
          <w:b/>
        </w:rPr>
        <w:t>4.3</w:t>
      </w:r>
      <w:r w:rsidRPr="0084702C">
        <w:rPr>
          <w:b/>
        </w:rPr>
        <w:tab/>
        <w:t>Applicable local standards</w:t>
      </w:r>
    </w:p>
    <w:p w:rsidR="007526D5" w:rsidRDefault="000C1671" w:rsidP="007526D5">
      <w:pPr>
        <w:widowControl w:val="0"/>
        <w:tabs>
          <w:tab w:val="left" w:pos="220"/>
          <w:tab w:val="left" w:pos="720"/>
        </w:tabs>
        <w:autoSpaceDE w:val="0"/>
        <w:autoSpaceDN w:val="0"/>
        <w:adjustRightInd w:val="0"/>
        <w:spacing w:after="0" w:line="240" w:lineRule="auto"/>
        <w:jc w:val="both"/>
        <w:rPr>
          <w:rFonts w:asciiTheme="majorHAnsi" w:hAnsiTheme="majorHAnsi" w:cstheme="majorHAnsi"/>
          <w:color w:val="000000" w:themeColor="text1"/>
        </w:rPr>
      </w:pPr>
      <w:r w:rsidRPr="000C1671">
        <w:rPr>
          <w:rFonts w:cs="Arial"/>
          <w:b/>
        </w:rPr>
        <w:t>Continuing Health Care (CHC) provision:</w:t>
      </w:r>
      <w:r>
        <w:rPr>
          <w:rFonts w:cs="Arial"/>
        </w:rPr>
        <w:t xml:space="preserve">  </w:t>
      </w:r>
      <w:r w:rsidR="007526D5" w:rsidRPr="004263FB">
        <w:rPr>
          <w:rFonts w:cs="Arial"/>
        </w:rPr>
        <w:t>The EOLC Coordination Service</w:t>
      </w:r>
      <w:r w:rsidR="007526D5">
        <w:rPr>
          <w:rFonts w:cs="Arial"/>
        </w:rPr>
        <w:t xml:space="preserve"> will work closely with </w:t>
      </w:r>
      <w:r w:rsidR="007526D5" w:rsidRPr="004263FB">
        <w:rPr>
          <w:rFonts w:cs="Arial"/>
        </w:rPr>
        <w:t xml:space="preserve">the commissioned CHC lead provider (currently CHS Ltd) to </w:t>
      </w:r>
      <w:r w:rsidR="007526D5">
        <w:rPr>
          <w:rFonts w:cs="Arial"/>
        </w:rPr>
        <w:t xml:space="preserve">oversee and </w:t>
      </w:r>
      <w:r w:rsidR="007526D5" w:rsidRPr="004263FB">
        <w:rPr>
          <w:rFonts w:cs="Arial"/>
        </w:rPr>
        <w:t>manage</w:t>
      </w:r>
      <w:r w:rsidR="007526D5">
        <w:rPr>
          <w:rFonts w:cs="Arial"/>
        </w:rPr>
        <w:t>, using jointly agreed processes and protocols,</w:t>
      </w:r>
      <w:r w:rsidR="007526D5" w:rsidRPr="004263FB">
        <w:rPr>
          <w:rFonts w:cs="Arial"/>
        </w:rPr>
        <w:t xml:space="preserve"> the provision of high quality fast-track continuing healthcare package</w:t>
      </w:r>
      <w:r w:rsidR="007526D5">
        <w:rPr>
          <w:rFonts w:cs="Arial"/>
        </w:rPr>
        <w:t>s to end of life care patients</w:t>
      </w:r>
      <w:r w:rsidR="00FD751E">
        <w:rPr>
          <w:rFonts w:cs="Arial"/>
        </w:rPr>
        <w:t xml:space="preserve">. </w:t>
      </w:r>
      <w:r w:rsidR="00FD751E">
        <w:rPr>
          <w:rFonts w:asciiTheme="majorHAnsi" w:hAnsiTheme="majorHAnsi" w:cstheme="majorHAnsi"/>
          <w:color w:val="000000" w:themeColor="text1"/>
        </w:rPr>
        <w:t xml:space="preserve">Such provision is included within the </w:t>
      </w:r>
      <w:proofErr w:type="spellStart"/>
      <w:r w:rsidR="007526D5" w:rsidRPr="007526D5">
        <w:rPr>
          <w:rFonts w:asciiTheme="majorHAnsi" w:hAnsiTheme="majorHAnsi" w:cstheme="majorHAnsi"/>
          <w:color w:val="000000" w:themeColor="text1"/>
        </w:rPr>
        <w:t>Wandsworth</w:t>
      </w:r>
      <w:proofErr w:type="spellEnd"/>
      <w:r w:rsidR="007526D5" w:rsidRPr="007526D5">
        <w:rPr>
          <w:rFonts w:asciiTheme="majorHAnsi" w:hAnsiTheme="majorHAnsi" w:cstheme="majorHAnsi"/>
          <w:color w:val="000000" w:themeColor="text1"/>
        </w:rPr>
        <w:t xml:space="preserve"> CCG Continuing Healthcare Operational Policy an</w:t>
      </w:r>
      <w:r w:rsidR="00FD751E">
        <w:rPr>
          <w:rFonts w:asciiTheme="majorHAnsi" w:hAnsiTheme="majorHAnsi" w:cstheme="majorHAnsi"/>
          <w:color w:val="000000" w:themeColor="text1"/>
        </w:rPr>
        <w:t>d Equity and Choice Policy. These</w:t>
      </w:r>
      <w:r w:rsidR="007526D5" w:rsidRPr="007526D5">
        <w:rPr>
          <w:rFonts w:asciiTheme="majorHAnsi" w:hAnsiTheme="majorHAnsi" w:cstheme="majorHAnsi"/>
          <w:color w:val="000000" w:themeColor="text1"/>
        </w:rPr>
        <w:t xml:space="preserve"> document</w:t>
      </w:r>
      <w:r w:rsidR="00FD751E">
        <w:rPr>
          <w:rFonts w:asciiTheme="majorHAnsi" w:hAnsiTheme="majorHAnsi" w:cstheme="majorHAnsi"/>
          <w:color w:val="000000" w:themeColor="text1"/>
        </w:rPr>
        <w:t>s</w:t>
      </w:r>
      <w:r w:rsidR="007526D5" w:rsidRPr="007526D5">
        <w:rPr>
          <w:rFonts w:asciiTheme="majorHAnsi" w:hAnsiTheme="majorHAnsi" w:cstheme="majorHAnsi"/>
          <w:color w:val="000000" w:themeColor="text1"/>
        </w:rPr>
        <w:t xml:space="preserve"> provide </w:t>
      </w:r>
      <w:r w:rsidR="007526D5" w:rsidRPr="007526D5">
        <w:rPr>
          <w:rFonts w:asciiTheme="majorHAnsi" w:hAnsiTheme="majorHAnsi" w:cstheme="majorHAnsi"/>
          <w:color w:val="000000" w:themeColor="text1"/>
        </w:rPr>
        <w:lastRenderedPageBreak/>
        <w:t xml:space="preserve">a clear local framework within which the provision of care for fast-track patients </w:t>
      </w:r>
      <w:r w:rsidR="00FD751E">
        <w:rPr>
          <w:rFonts w:asciiTheme="majorHAnsi" w:hAnsiTheme="majorHAnsi" w:cstheme="majorHAnsi"/>
          <w:color w:val="000000" w:themeColor="text1"/>
        </w:rPr>
        <w:t xml:space="preserve">must be agreed and delivered and </w:t>
      </w:r>
      <w:r w:rsidR="007526D5" w:rsidRPr="007526D5">
        <w:rPr>
          <w:rFonts w:asciiTheme="majorHAnsi" w:hAnsiTheme="majorHAnsi" w:cstheme="majorHAnsi"/>
          <w:color w:val="000000" w:themeColor="text1"/>
        </w:rPr>
        <w:t xml:space="preserve">form part of the commissioning and contractual framework for </w:t>
      </w:r>
      <w:r w:rsidR="00CD72E9">
        <w:rPr>
          <w:rFonts w:asciiTheme="majorHAnsi" w:hAnsiTheme="majorHAnsi" w:cstheme="majorHAnsi"/>
          <w:color w:val="000000" w:themeColor="text1"/>
        </w:rPr>
        <w:t xml:space="preserve">the </w:t>
      </w:r>
      <w:r w:rsidR="007526D5" w:rsidRPr="007526D5">
        <w:rPr>
          <w:rFonts w:asciiTheme="majorHAnsi" w:hAnsiTheme="majorHAnsi" w:cstheme="majorHAnsi"/>
          <w:color w:val="000000" w:themeColor="text1"/>
        </w:rPr>
        <w:t>EOLC Coordination Service provider to ensure accountability around decision-making, efficiency of resources and joint working.</w:t>
      </w:r>
    </w:p>
    <w:p w:rsidR="000C1671" w:rsidRDefault="000C1671" w:rsidP="007526D5">
      <w:pPr>
        <w:widowControl w:val="0"/>
        <w:tabs>
          <w:tab w:val="left" w:pos="220"/>
          <w:tab w:val="left" w:pos="720"/>
        </w:tabs>
        <w:autoSpaceDE w:val="0"/>
        <w:autoSpaceDN w:val="0"/>
        <w:adjustRightInd w:val="0"/>
        <w:spacing w:after="0" w:line="240" w:lineRule="auto"/>
        <w:jc w:val="both"/>
        <w:rPr>
          <w:rFonts w:asciiTheme="majorHAnsi" w:hAnsiTheme="majorHAnsi" w:cstheme="majorHAnsi"/>
          <w:color w:val="000000" w:themeColor="text1"/>
        </w:rPr>
      </w:pPr>
    </w:p>
    <w:p w:rsidR="00A2317C" w:rsidRDefault="000C1671" w:rsidP="000C1671">
      <w:pPr>
        <w:widowControl w:val="0"/>
        <w:tabs>
          <w:tab w:val="left" w:pos="220"/>
          <w:tab w:val="left" w:pos="720"/>
        </w:tabs>
        <w:autoSpaceDE w:val="0"/>
        <w:autoSpaceDN w:val="0"/>
        <w:adjustRightInd w:val="0"/>
        <w:spacing w:after="0" w:line="240" w:lineRule="auto"/>
        <w:jc w:val="both"/>
        <w:rPr>
          <w:rFonts w:asciiTheme="majorHAnsi" w:hAnsiTheme="majorHAnsi" w:cstheme="majorHAnsi"/>
        </w:rPr>
      </w:pPr>
      <w:r w:rsidRPr="0037551A">
        <w:rPr>
          <w:rFonts w:asciiTheme="majorHAnsi" w:hAnsiTheme="majorHAnsi" w:cstheme="majorHAnsi"/>
          <w:b/>
          <w:color w:val="000000" w:themeColor="text1"/>
        </w:rPr>
        <w:t xml:space="preserve">Coordinate My Care (CMC): </w:t>
      </w:r>
      <w:r w:rsidRPr="0037551A">
        <w:rPr>
          <w:rFonts w:asciiTheme="majorHAnsi" w:hAnsiTheme="majorHAnsi" w:cstheme="majorHAnsi"/>
          <w:color w:val="000000" w:themeColor="text1"/>
        </w:rPr>
        <w:t xml:space="preserve">CMC allows healthcare professionals to electronically record patient's wishes and ensures their personalised urgent care plan is available 24/7 to all those who care for them. It is recognised as the “standard” across London. </w:t>
      </w:r>
      <w:r w:rsidR="00A2317C" w:rsidRPr="0037551A">
        <w:rPr>
          <w:rFonts w:asciiTheme="majorHAnsi" w:hAnsiTheme="majorHAnsi" w:cstheme="majorHAnsi"/>
          <w:color w:val="000000" w:themeColor="text1"/>
        </w:rPr>
        <w:t xml:space="preserve">The </w:t>
      </w:r>
      <w:r w:rsidRPr="0037551A">
        <w:rPr>
          <w:rFonts w:asciiTheme="majorHAnsi" w:hAnsiTheme="majorHAnsi" w:cstheme="majorHAnsi"/>
          <w:color w:val="000000" w:themeColor="text1"/>
        </w:rPr>
        <w:t>EOLC Coordination Centre team are required to ensure that, where patient consent has been given, any</w:t>
      </w:r>
      <w:r w:rsidR="0037551A">
        <w:rPr>
          <w:rFonts w:asciiTheme="majorHAnsi" w:hAnsiTheme="majorHAnsi" w:cstheme="majorHAnsi"/>
          <w:color w:val="000000" w:themeColor="text1"/>
        </w:rPr>
        <w:t xml:space="preserve"> patient referred to them has a published</w:t>
      </w:r>
      <w:r w:rsidRPr="0037551A">
        <w:rPr>
          <w:rFonts w:asciiTheme="majorHAnsi" w:hAnsiTheme="majorHAnsi" w:cstheme="majorHAnsi"/>
          <w:color w:val="000000" w:themeColor="text1"/>
        </w:rPr>
        <w:t xml:space="preserve"> </w:t>
      </w:r>
      <w:r w:rsidR="0037551A">
        <w:rPr>
          <w:rFonts w:asciiTheme="majorHAnsi" w:hAnsiTheme="majorHAnsi" w:cstheme="majorHAnsi"/>
        </w:rPr>
        <w:t xml:space="preserve">CMC care plan that is kept </w:t>
      </w:r>
      <w:r w:rsidR="0037551A" w:rsidRPr="0037551A">
        <w:rPr>
          <w:rFonts w:asciiTheme="majorHAnsi" w:hAnsiTheme="majorHAnsi" w:cstheme="majorHAnsi"/>
          <w:color w:val="000000" w:themeColor="text1"/>
        </w:rPr>
        <w:t>up to date</w:t>
      </w:r>
      <w:r w:rsidRPr="000C1671">
        <w:rPr>
          <w:rFonts w:asciiTheme="majorHAnsi" w:hAnsiTheme="majorHAnsi" w:cstheme="majorHAnsi"/>
        </w:rPr>
        <w:t>, thereby contributing to the availability of key patient information to LAS, 111, OOH GPs etc. to support their decision-making when with a patient.  This will include key information held within the patient’s Personalised Care Plan if they are within the Enhanced Care Pathwa</w:t>
      </w:r>
      <w:r w:rsidR="00A2317C">
        <w:rPr>
          <w:rFonts w:asciiTheme="majorHAnsi" w:hAnsiTheme="majorHAnsi" w:cstheme="majorHAnsi"/>
        </w:rPr>
        <w:t>y.  The aim of this requirement is to support an</w:t>
      </w:r>
      <w:r w:rsidRPr="000C1671">
        <w:rPr>
          <w:rFonts w:asciiTheme="majorHAnsi" w:hAnsiTheme="majorHAnsi" w:cstheme="majorHAnsi"/>
        </w:rPr>
        <w:t xml:space="preserve"> integrated approach to maximising the use and benefits of CMC </w:t>
      </w:r>
      <w:r w:rsidR="00A2317C">
        <w:rPr>
          <w:rFonts w:asciiTheme="majorHAnsi" w:hAnsiTheme="majorHAnsi" w:cstheme="majorHAnsi"/>
        </w:rPr>
        <w:t>across the EOLC system.</w:t>
      </w:r>
      <w:r w:rsidR="00116AB0">
        <w:rPr>
          <w:rFonts w:asciiTheme="majorHAnsi" w:hAnsiTheme="majorHAnsi" w:cstheme="majorHAnsi"/>
        </w:rPr>
        <w:t xml:space="preserve">  The EOLC Coordination Service has a key role in encouraging other members of the multi-disciplinary team caring for an EOLC patient to utilise CMC </w:t>
      </w:r>
      <w:proofErr w:type="spellStart"/>
      <w:r w:rsidR="00116AB0">
        <w:rPr>
          <w:rFonts w:asciiTheme="majorHAnsi" w:hAnsiTheme="majorHAnsi" w:cstheme="majorHAnsi"/>
        </w:rPr>
        <w:t>effectivity</w:t>
      </w:r>
      <w:proofErr w:type="spellEnd"/>
      <w:r w:rsidR="00116AB0">
        <w:rPr>
          <w:rFonts w:asciiTheme="majorHAnsi" w:hAnsiTheme="majorHAnsi" w:cstheme="majorHAnsi"/>
        </w:rPr>
        <w:t xml:space="preserve"> for the benefit of the patient’s care.  </w:t>
      </w:r>
    </w:p>
    <w:p w:rsidR="00116AB0" w:rsidRDefault="00116AB0" w:rsidP="000C1671">
      <w:pPr>
        <w:widowControl w:val="0"/>
        <w:tabs>
          <w:tab w:val="left" w:pos="220"/>
          <w:tab w:val="left" w:pos="720"/>
        </w:tabs>
        <w:autoSpaceDE w:val="0"/>
        <w:autoSpaceDN w:val="0"/>
        <w:adjustRightInd w:val="0"/>
        <w:spacing w:after="0" w:line="240" w:lineRule="auto"/>
        <w:jc w:val="both"/>
        <w:rPr>
          <w:rFonts w:asciiTheme="majorHAnsi" w:hAnsiTheme="majorHAnsi" w:cstheme="majorHAnsi"/>
        </w:rPr>
      </w:pPr>
    </w:p>
    <w:p w:rsidR="00A2317C" w:rsidRPr="000C1671" w:rsidRDefault="00A2317C" w:rsidP="00116AB0">
      <w:pPr>
        <w:widowControl w:val="0"/>
        <w:tabs>
          <w:tab w:val="left" w:pos="220"/>
          <w:tab w:val="left" w:pos="720"/>
        </w:tabs>
        <w:autoSpaceDE w:val="0"/>
        <w:autoSpaceDN w:val="0"/>
        <w:adjustRightInd w:val="0"/>
        <w:spacing w:after="0" w:line="240" w:lineRule="auto"/>
        <w:jc w:val="both"/>
        <w:rPr>
          <w:rFonts w:asciiTheme="majorHAnsi" w:hAnsiTheme="majorHAnsi" w:cstheme="majorHAnsi"/>
        </w:rPr>
      </w:pPr>
      <w:r w:rsidRPr="00A2317C">
        <w:rPr>
          <w:rFonts w:asciiTheme="majorHAnsi" w:hAnsiTheme="majorHAnsi" w:cstheme="majorHAnsi"/>
          <w:b/>
        </w:rPr>
        <w:t>Patient records:</w:t>
      </w:r>
      <w:r>
        <w:rPr>
          <w:rFonts w:asciiTheme="majorHAnsi" w:hAnsiTheme="majorHAnsi" w:cstheme="majorHAnsi"/>
        </w:rPr>
        <w:t xml:space="preserve">  The EOLC Coordination is required to hold an up to date clinical record for each patient referred to th</w:t>
      </w:r>
      <w:r w:rsidR="003E090F">
        <w:rPr>
          <w:rFonts w:asciiTheme="majorHAnsi" w:hAnsiTheme="majorHAnsi" w:cstheme="majorHAnsi"/>
        </w:rPr>
        <w:t xml:space="preserve">em, adhering to contractual requirements in relation to information governance and confidentiality. </w:t>
      </w:r>
      <w:r>
        <w:rPr>
          <w:rFonts w:asciiTheme="majorHAnsi" w:hAnsiTheme="majorHAnsi" w:cstheme="majorHAnsi"/>
        </w:rPr>
        <w:t xml:space="preserve">  </w:t>
      </w:r>
      <w:r w:rsidR="00594A68">
        <w:rPr>
          <w:rFonts w:asciiTheme="majorHAnsi" w:hAnsiTheme="majorHAnsi" w:cstheme="majorHAnsi"/>
        </w:rPr>
        <w:t>The EOLC Coordination Service is also required to</w:t>
      </w:r>
      <w:r w:rsidR="008D66D4">
        <w:rPr>
          <w:rFonts w:asciiTheme="majorHAnsi" w:hAnsiTheme="majorHAnsi" w:cstheme="majorHAnsi"/>
        </w:rPr>
        <w:t xml:space="preserve"> work with other providers of care to EOLC patients to ensure effective recording of</w:t>
      </w:r>
      <w:r w:rsidR="003E090F">
        <w:rPr>
          <w:rFonts w:asciiTheme="majorHAnsi" w:hAnsiTheme="majorHAnsi" w:cstheme="majorHAnsi"/>
        </w:rPr>
        <w:t xml:space="preserve"> information across different clinical systems.  This includes supporting the development of improved integration of electronic clinical systems over time.</w:t>
      </w:r>
    </w:p>
    <w:p w:rsidR="000C1671" w:rsidRPr="000C1671" w:rsidRDefault="000C1671" w:rsidP="00116AB0">
      <w:pPr>
        <w:widowControl w:val="0"/>
        <w:tabs>
          <w:tab w:val="left" w:pos="220"/>
          <w:tab w:val="left" w:pos="720"/>
        </w:tabs>
        <w:autoSpaceDE w:val="0"/>
        <w:autoSpaceDN w:val="0"/>
        <w:adjustRightInd w:val="0"/>
        <w:spacing w:after="0" w:line="240" w:lineRule="auto"/>
        <w:jc w:val="both"/>
        <w:rPr>
          <w:rFonts w:asciiTheme="majorHAnsi" w:hAnsiTheme="majorHAnsi" w:cstheme="majorHAnsi"/>
          <w:b/>
          <w:color w:val="000000" w:themeColor="text1"/>
        </w:rPr>
      </w:pPr>
    </w:p>
    <w:p w:rsidR="000C1671" w:rsidRDefault="00FA7567" w:rsidP="00116AB0">
      <w:pPr>
        <w:spacing w:after="0" w:line="240" w:lineRule="auto"/>
        <w:jc w:val="both"/>
        <w:rPr>
          <w:rFonts w:cstheme="minorHAnsi"/>
          <w:color w:val="000000"/>
        </w:rPr>
      </w:pPr>
      <w:r w:rsidRPr="00AA42AA">
        <w:rPr>
          <w:rFonts w:cstheme="minorHAnsi"/>
          <w:b/>
          <w:color w:val="000000"/>
        </w:rPr>
        <w:t>Yellow Communication Books</w:t>
      </w:r>
      <w:r w:rsidR="00AA42AA" w:rsidRPr="00AA42AA">
        <w:rPr>
          <w:rFonts w:cstheme="minorHAnsi"/>
          <w:b/>
          <w:color w:val="000000"/>
        </w:rPr>
        <w:t xml:space="preserve">:  </w:t>
      </w:r>
      <w:r w:rsidRPr="00AA42AA">
        <w:rPr>
          <w:rFonts w:cstheme="minorHAnsi"/>
          <w:b/>
          <w:color w:val="000000"/>
        </w:rPr>
        <w:t xml:space="preserve"> </w:t>
      </w:r>
      <w:proofErr w:type="spellStart"/>
      <w:r w:rsidR="00AA42AA" w:rsidRPr="00AA42AA">
        <w:rPr>
          <w:rFonts w:cstheme="minorHAnsi"/>
          <w:color w:val="000000"/>
        </w:rPr>
        <w:t>Wandsworth</w:t>
      </w:r>
      <w:proofErr w:type="spellEnd"/>
      <w:r w:rsidR="00AA42AA" w:rsidRPr="00AA42AA">
        <w:rPr>
          <w:rFonts w:cstheme="minorHAnsi"/>
          <w:color w:val="000000"/>
        </w:rPr>
        <w:t xml:space="preserve"> </w:t>
      </w:r>
      <w:r w:rsidR="00AA42AA">
        <w:rPr>
          <w:rFonts w:cstheme="minorHAnsi"/>
          <w:color w:val="000000"/>
        </w:rPr>
        <w:t>has implemented an EOLC patient held record, known as the Yellow Communication Book.  The EOLC Coordination Service is required to support and encourage u</w:t>
      </w:r>
      <w:r w:rsidR="006810B4">
        <w:rPr>
          <w:rFonts w:cstheme="minorHAnsi"/>
          <w:color w:val="000000"/>
        </w:rPr>
        <w:t xml:space="preserve">se of the Books, in </w:t>
      </w:r>
      <w:r w:rsidRPr="00AA42AA">
        <w:rPr>
          <w:rFonts w:cstheme="minorHAnsi"/>
          <w:color w:val="000000"/>
        </w:rPr>
        <w:t xml:space="preserve">line with agreed </w:t>
      </w:r>
      <w:r w:rsidR="006810B4">
        <w:rPr>
          <w:rFonts w:cstheme="minorHAnsi"/>
          <w:color w:val="000000"/>
        </w:rPr>
        <w:t xml:space="preserve">local </w:t>
      </w:r>
      <w:r w:rsidRPr="00AA42AA">
        <w:rPr>
          <w:rFonts w:cstheme="minorHAnsi"/>
          <w:color w:val="000000"/>
        </w:rPr>
        <w:t>guidance</w:t>
      </w:r>
      <w:r w:rsidR="006810B4">
        <w:rPr>
          <w:rFonts w:cstheme="minorHAnsi"/>
          <w:color w:val="000000"/>
        </w:rPr>
        <w:t xml:space="preserve"> and protocols.</w:t>
      </w:r>
    </w:p>
    <w:p w:rsidR="00116AB0" w:rsidRPr="00AA42AA" w:rsidRDefault="00116AB0" w:rsidP="00116AB0">
      <w:pPr>
        <w:spacing w:after="0" w:line="240" w:lineRule="auto"/>
        <w:jc w:val="both"/>
        <w:rPr>
          <w:rFonts w:cstheme="minorHAnsi"/>
          <w:highlight w:val="yellow"/>
        </w:rPr>
      </w:pPr>
    </w:p>
    <w:p w:rsidR="00BC5CA4" w:rsidRPr="00BC5CA4" w:rsidRDefault="00BC5CA4" w:rsidP="00116AB0">
      <w:pPr>
        <w:tabs>
          <w:tab w:val="left" w:pos="851"/>
        </w:tabs>
        <w:spacing w:after="0" w:line="240" w:lineRule="auto"/>
        <w:jc w:val="both"/>
        <w:rPr>
          <w:rFonts w:cstheme="minorHAnsi"/>
        </w:rPr>
      </w:pPr>
      <w:r>
        <w:rPr>
          <w:rFonts w:cstheme="minorHAnsi"/>
          <w:b/>
        </w:rPr>
        <w:t xml:space="preserve">Provision of </w:t>
      </w:r>
      <w:r w:rsidR="00CA2AB8">
        <w:rPr>
          <w:rFonts w:cstheme="minorHAnsi"/>
          <w:b/>
        </w:rPr>
        <w:t xml:space="preserve">Equipment:  </w:t>
      </w:r>
      <w:r w:rsidR="00CA2AB8" w:rsidRPr="00BC5CA4">
        <w:rPr>
          <w:rFonts w:cstheme="minorHAnsi"/>
        </w:rPr>
        <w:t xml:space="preserve">The EOLC </w:t>
      </w:r>
      <w:r w:rsidR="00116AB0" w:rsidRPr="00BC5CA4">
        <w:rPr>
          <w:rFonts w:cstheme="minorHAnsi"/>
        </w:rPr>
        <w:t>Coordination</w:t>
      </w:r>
      <w:r w:rsidR="00CA2AB8" w:rsidRPr="00BC5CA4">
        <w:rPr>
          <w:rFonts w:cstheme="minorHAnsi"/>
        </w:rPr>
        <w:t xml:space="preserve"> Service team will be responsible for ensuring that patients on their caseload are provided with appropriate and suitable equipment,</w:t>
      </w:r>
      <w:r w:rsidRPr="00BC5CA4">
        <w:rPr>
          <w:rFonts w:cstheme="minorHAnsi"/>
        </w:rPr>
        <w:t xml:space="preserve"> following discussion and agreement with other </w:t>
      </w:r>
      <w:r w:rsidR="00F12E50" w:rsidRPr="00BC5CA4">
        <w:rPr>
          <w:rFonts w:cstheme="minorHAnsi"/>
        </w:rPr>
        <w:t>clinicians</w:t>
      </w:r>
      <w:r w:rsidRPr="00BC5CA4">
        <w:rPr>
          <w:rFonts w:cstheme="minorHAnsi"/>
        </w:rPr>
        <w:t xml:space="preserve"> caring for the patient.  Agreed local processes and protocols for ordering and authorising of appropriate equipment must be adhered to.</w:t>
      </w:r>
    </w:p>
    <w:p w:rsidR="00BC5CA4" w:rsidRDefault="00BC5CA4" w:rsidP="005D12F9">
      <w:pPr>
        <w:tabs>
          <w:tab w:val="left" w:pos="851"/>
        </w:tabs>
        <w:spacing w:after="0" w:line="240" w:lineRule="auto"/>
        <w:jc w:val="both"/>
        <w:rPr>
          <w:rFonts w:cstheme="minorHAnsi"/>
          <w:b/>
        </w:rPr>
      </w:pPr>
    </w:p>
    <w:p w:rsidR="00FA7567" w:rsidRDefault="007A57F6" w:rsidP="005D12F9">
      <w:pPr>
        <w:tabs>
          <w:tab w:val="left" w:pos="851"/>
        </w:tabs>
        <w:spacing w:after="0" w:line="240" w:lineRule="auto"/>
        <w:jc w:val="both"/>
        <w:rPr>
          <w:rFonts w:cstheme="minorHAnsi"/>
        </w:rPr>
      </w:pPr>
      <w:r w:rsidRPr="007A57F6">
        <w:rPr>
          <w:rFonts w:cstheme="minorHAnsi"/>
          <w:b/>
        </w:rPr>
        <w:t>Education:</w:t>
      </w:r>
      <w:r>
        <w:rPr>
          <w:rFonts w:cstheme="minorHAnsi"/>
        </w:rPr>
        <w:t xml:space="preserve">  The EOLC Coordination Service provider must ensure that all team members are provided with </w:t>
      </w:r>
      <w:r w:rsidR="00FA7567" w:rsidRPr="007A57F6">
        <w:rPr>
          <w:rFonts w:cstheme="minorHAnsi"/>
        </w:rPr>
        <w:t>appropriate and relevant EOLC education and development to ensure a skilled and knowledgeable</w:t>
      </w:r>
      <w:r>
        <w:rPr>
          <w:rFonts w:cstheme="minorHAnsi"/>
        </w:rPr>
        <w:t xml:space="preserve"> team who are able to meet the aims and objectives of the Service as set out within this specification.</w:t>
      </w:r>
      <w:r w:rsidR="00116AB0">
        <w:rPr>
          <w:rFonts w:cstheme="minorHAnsi"/>
        </w:rPr>
        <w:t xml:space="preserve">   Members of the EOLC Coordination Service team, particularly those with a clinical role, are </w:t>
      </w:r>
      <w:proofErr w:type="gramStart"/>
      <w:r w:rsidR="00116AB0">
        <w:rPr>
          <w:rFonts w:cstheme="minorHAnsi"/>
        </w:rPr>
        <w:t>key</w:t>
      </w:r>
      <w:proofErr w:type="gramEnd"/>
      <w:r w:rsidR="00116AB0">
        <w:rPr>
          <w:rFonts w:cstheme="minorHAnsi"/>
        </w:rPr>
        <w:t xml:space="preserve"> to educating other providers and individual members of their teams in the range of resources and services that are available to support the care of end of life care patients and their families/carers. </w:t>
      </w:r>
    </w:p>
    <w:p w:rsidR="008A41EE" w:rsidRDefault="008A41EE" w:rsidP="005D12F9">
      <w:pPr>
        <w:tabs>
          <w:tab w:val="left" w:pos="851"/>
        </w:tabs>
        <w:spacing w:after="0" w:line="240" w:lineRule="auto"/>
        <w:jc w:val="both"/>
        <w:rPr>
          <w:rFonts w:cstheme="minorHAnsi"/>
        </w:rPr>
      </w:pPr>
    </w:p>
    <w:p w:rsidR="008A41EE" w:rsidRDefault="008A41EE" w:rsidP="005D12F9">
      <w:pPr>
        <w:tabs>
          <w:tab w:val="left" w:pos="851"/>
        </w:tabs>
        <w:spacing w:after="0" w:line="240" w:lineRule="auto"/>
        <w:jc w:val="both"/>
      </w:pPr>
      <w:r w:rsidRPr="005D12F9">
        <w:rPr>
          <w:rFonts w:cstheme="minorHAnsi"/>
          <w:b/>
        </w:rPr>
        <w:t>Data collection:</w:t>
      </w:r>
      <w:r>
        <w:rPr>
          <w:rFonts w:cstheme="minorHAnsi"/>
        </w:rPr>
        <w:t xml:space="preserve">  The EOLC Coordination Service has a key role to play in </w:t>
      </w:r>
      <w:r w:rsidR="00116AB0">
        <w:t xml:space="preserve">collecting and reviewing data in relation to </w:t>
      </w:r>
      <w:r w:rsidRPr="0084702C">
        <w:t xml:space="preserve">the EOLC patient cohort </w:t>
      </w:r>
      <w:r w:rsidR="00116AB0">
        <w:t xml:space="preserve">in </w:t>
      </w:r>
      <w:proofErr w:type="spellStart"/>
      <w:r w:rsidR="00116AB0">
        <w:t>Wandsworth</w:t>
      </w:r>
      <w:proofErr w:type="spellEnd"/>
      <w:r w:rsidR="00116AB0">
        <w:t xml:space="preserve"> </w:t>
      </w:r>
      <w:r w:rsidRPr="0084702C">
        <w:t xml:space="preserve">and </w:t>
      </w:r>
      <w:r w:rsidR="00116AB0">
        <w:t>their “journey” through the local health and social care system.  Such data not only provides information</w:t>
      </w:r>
      <w:r w:rsidRPr="0084702C">
        <w:t xml:space="preserve"> to track the benefits of</w:t>
      </w:r>
      <w:r w:rsidR="00116AB0">
        <w:t xml:space="preserve"> </w:t>
      </w:r>
      <w:r w:rsidRPr="0084702C">
        <w:t>the Coordination Servi</w:t>
      </w:r>
      <w:r w:rsidR="00116AB0">
        <w:t xml:space="preserve">ce interventions, including avoided admissions, but will also identify </w:t>
      </w:r>
      <w:r w:rsidR="005D12F9">
        <w:t>where other elements of the EOLC system may not be effective in reducing unplanned hospital admissions and</w:t>
      </w:r>
      <w:r w:rsidR="00116AB0">
        <w:t>/or</w:t>
      </w:r>
      <w:r w:rsidR="005D12F9">
        <w:t xml:space="preserve"> facilitating discharges from hospital.  </w:t>
      </w:r>
      <w:r w:rsidR="00116AB0">
        <w:t>Such information is fundamental to service improvements across the wider system.  The nature an</w:t>
      </w:r>
      <w:r w:rsidR="00CC7CDF">
        <w:t>d</w:t>
      </w:r>
      <w:r w:rsidR="00116AB0">
        <w:t xml:space="preserve"> framework for data</w:t>
      </w:r>
      <w:r w:rsidR="005D12F9">
        <w:t xml:space="preserve"> collection will be agreed with the</w:t>
      </w:r>
      <w:r w:rsidR="00F73D26">
        <w:t xml:space="preserve"> MCPLP</w:t>
      </w:r>
      <w:r w:rsidR="005D12F9">
        <w:t>.</w:t>
      </w:r>
    </w:p>
    <w:p w:rsidR="001E4F2E" w:rsidRDefault="001E4F2E" w:rsidP="005D12F9">
      <w:pPr>
        <w:tabs>
          <w:tab w:val="left" w:pos="851"/>
        </w:tabs>
        <w:spacing w:after="0" w:line="240" w:lineRule="auto"/>
        <w:jc w:val="both"/>
      </w:pPr>
    </w:p>
    <w:p w:rsidR="001E4F2E" w:rsidRDefault="001E4F2E" w:rsidP="005D12F9">
      <w:pPr>
        <w:tabs>
          <w:tab w:val="left" w:pos="851"/>
        </w:tabs>
        <w:spacing w:after="0" w:line="240" w:lineRule="auto"/>
        <w:jc w:val="both"/>
      </w:pPr>
      <w:r w:rsidRPr="001E4F2E">
        <w:rPr>
          <w:b/>
        </w:rPr>
        <w:t>Communication with the wider system:</w:t>
      </w:r>
      <w:r>
        <w:t xml:space="preserve">  The Coordination Service is in a unique position in terms of being a “hub of intelligence” in relation to a patient and their care.  As such, the </w:t>
      </w:r>
      <w:r w:rsidR="00C877B8">
        <w:t xml:space="preserve">Coordination </w:t>
      </w:r>
      <w:r>
        <w:t xml:space="preserve">Service has a key role to play in ensuring that systems are in place to ensure that </w:t>
      </w:r>
      <w:r w:rsidR="00C877B8">
        <w:t xml:space="preserve">important </w:t>
      </w:r>
      <w:r>
        <w:t xml:space="preserve">information is passed </w:t>
      </w:r>
      <w:r w:rsidR="00E2503B">
        <w:t xml:space="preserve">in </w:t>
      </w:r>
      <w:r>
        <w:t xml:space="preserve">to the Service </w:t>
      </w:r>
      <w:r w:rsidR="00C877B8">
        <w:t>by other care p</w:t>
      </w:r>
      <w:r w:rsidR="00E2503B">
        <w:t xml:space="preserve">roviders </w:t>
      </w:r>
      <w:r>
        <w:t xml:space="preserve">and then </w:t>
      </w:r>
      <w:r w:rsidR="00E2503B">
        <w:t xml:space="preserve">passed </w:t>
      </w:r>
      <w:r w:rsidR="00C877B8">
        <w:t xml:space="preserve">appropriately </w:t>
      </w:r>
      <w:r>
        <w:t>onwards to other in a timely and effective way</w:t>
      </w:r>
      <w:r w:rsidR="00E2503B">
        <w:t>.  This is aimed at optimising</w:t>
      </w:r>
      <w:r>
        <w:t xml:space="preserve"> patient </w:t>
      </w:r>
      <w:r>
        <w:lastRenderedPageBreak/>
        <w:t>care (and that of their family/carers)</w:t>
      </w:r>
      <w:r w:rsidR="00E2503B">
        <w:t xml:space="preserve"> and </w:t>
      </w:r>
      <w:r>
        <w:t xml:space="preserve">has the effect of </w:t>
      </w:r>
      <w:r w:rsidR="00C877B8">
        <w:t xml:space="preserve">also </w:t>
      </w:r>
      <w:r w:rsidR="00E2503B">
        <w:t xml:space="preserve">ensuring an efficient use of </w:t>
      </w:r>
      <w:r>
        <w:t xml:space="preserve">resources across the system.  </w:t>
      </w:r>
      <w:r w:rsidR="00E2503B">
        <w:t xml:space="preserve">Examples include knowing when a patient is admitted to hospital from home or has died during the out of </w:t>
      </w:r>
      <w:proofErr w:type="gramStart"/>
      <w:r w:rsidR="00E2503B">
        <w:t>hours</w:t>
      </w:r>
      <w:proofErr w:type="gramEnd"/>
      <w:r w:rsidR="00E2503B">
        <w:t xml:space="preserve"> period, ensuring that community nursing, agency carers </w:t>
      </w:r>
      <w:proofErr w:type="spellStart"/>
      <w:r w:rsidR="00E2503B">
        <w:t>etc</w:t>
      </w:r>
      <w:proofErr w:type="spellEnd"/>
      <w:r w:rsidR="00E2503B">
        <w:t xml:space="preserve"> are aware and can adapt accordingly.  </w:t>
      </w:r>
    </w:p>
    <w:p w:rsidR="00ED104C" w:rsidRDefault="00ED104C" w:rsidP="005D12F9">
      <w:pPr>
        <w:tabs>
          <w:tab w:val="left" w:pos="851"/>
        </w:tabs>
        <w:spacing w:after="0" w:line="240" w:lineRule="auto"/>
        <w:jc w:val="both"/>
      </w:pPr>
    </w:p>
    <w:p w:rsidR="00C877B8" w:rsidRDefault="00E956F8" w:rsidP="005D12F9">
      <w:pPr>
        <w:tabs>
          <w:tab w:val="left" w:pos="851"/>
        </w:tabs>
        <w:spacing w:after="0" w:line="240" w:lineRule="auto"/>
        <w:jc w:val="both"/>
      </w:pPr>
      <w:r w:rsidRPr="00E956F8">
        <w:rPr>
          <w:b/>
        </w:rPr>
        <w:t>Service User feedback</w:t>
      </w:r>
      <w:r w:rsidR="00ED104C" w:rsidRPr="00E956F8">
        <w:rPr>
          <w:b/>
        </w:rPr>
        <w:t>:</w:t>
      </w:r>
      <w:r w:rsidR="00ED104C">
        <w:t xml:space="preserve">  </w:t>
      </w:r>
      <w:r>
        <w:t xml:space="preserve">Feedback from patients, as well as their family members/carers, is recognised as being </w:t>
      </w:r>
      <w:proofErr w:type="gramStart"/>
      <w:r>
        <w:t>key</w:t>
      </w:r>
      <w:proofErr w:type="gramEnd"/>
      <w:r>
        <w:t xml:space="preserve"> to service improvement.  That said</w:t>
      </w:r>
      <w:proofErr w:type="gramStart"/>
      <w:r>
        <w:t>,</w:t>
      </w:r>
      <w:proofErr w:type="gramEnd"/>
      <w:r>
        <w:t xml:space="preserve"> it is also recognised that many care providers are required to collect service user feedback as part of their contractual framework and it is not intended that the Coordination Service adds to the potential burden for patients and their family/carers at a time when they are very unwell and/or distressed.   As such, although required to collect and utilise feedback, the Coordination Service provider must agree any feedback mechanisms that it intends to use with the </w:t>
      </w:r>
      <w:r w:rsidR="00734FDF">
        <w:t xml:space="preserve">MCPLP </w:t>
      </w:r>
      <w:r>
        <w:t xml:space="preserve">to ensure integration with other care providers </w:t>
      </w:r>
      <w:r w:rsidR="00BF6C81">
        <w:t xml:space="preserve">to </w:t>
      </w:r>
      <w:r>
        <w:t>avoid b</w:t>
      </w:r>
      <w:r w:rsidR="00BF6C81">
        <w:t>urdening individual patients.  The Coordination Service team are required to participate in Patient and Public Involvement events as required in order to publicise the Service.</w:t>
      </w:r>
    </w:p>
    <w:p w:rsidR="00310D95" w:rsidRDefault="00310D95" w:rsidP="005D12F9">
      <w:pPr>
        <w:tabs>
          <w:tab w:val="left" w:pos="851"/>
        </w:tabs>
        <w:spacing w:after="0" w:line="240" w:lineRule="auto"/>
        <w:jc w:val="both"/>
      </w:pPr>
    </w:p>
    <w:p w:rsidR="00310D95" w:rsidRDefault="00310D95" w:rsidP="005D12F9">
      <w:pPr>
        <w:tabs>
          <w:tab w:val="left" w:pos="851"/>
        </w:tabs>
        <w:spacing w:after="0" w:line="240" w:lineRule="auto"/>
        <w:jc w:val="both"/>
      </w:pPr>
      <w:r>
        <w:t>The Provider is required to collect feedback from health care professionals who refer in to the service in a format agreed with the</w:t>
      </w:r>
      <w:r w:rsidR="00F73D26">
        <w:t xml:space="preserve"> MCPLP</w:t>
      </w:r>
      <w:r>
        <w:t>.</w:t>
      </w:r>
    </w:p>
    <w:p w:rsidR="00C877B8" w:rsidRPr="007A57F6" w:rsidRDefault="00C877B8" w:rsidP="005D12F9">
      <w:pPr>
        <w:tabs>
          <w:tab w:val="left" w:pos="851"/>
        </w:tabs>
        <w:spacing w:after="0" w:line="240" w:lineRule="auto"/>
        <w:jc w:val="both"/>
        <w:rPr>
          <w:rFonts w:cstheme="minorHAnsi"/>
        </w:rPr>
      </w:pPr>
    </w:p>
    <w:p w:rsidR="000367A5" w:rsidRPr="000367A5" w:rsidRDefault="000367A5" w:rsidP="000367A5">
      <w:pPr>
        <w:pStyle w:val="Heading2"/>
      </w:pPr>
      <w:r w:rsidRPr="00A810D5">
        <w:t>Applicable quality requirements and CQUIN goals</w:t>
      </w:r>
    </w:p>
    <w:p w:rsidR="000367A5" w:rsidRPr="0084702C" w:rsidRDefault="000367A5" w:rsidP="000367A5">
      <w:pPr>
        <w:rPr>
          <w:b/>
        </w:rPr>
      </w:pPr>
      <w:r w:rsidRPr="0084702C">
        <w:rPr>
          <w:b/>
        </w:rPr>
        <w:t>5.1</w:t>
      </w:r>
      <w:r w:rsidRPr="0084702C">
        <w:rPr>
          <w:b/>
        </w:rPr>
        <w:tab/>
        <w:t>Applicable Quality Requirements (</w:t>
      </w:r>
      <w:r w:rsidRPr="00C877B8">
        <w:rPr>
          <w:b/>
        </w:rPr>
        <w:t>See Schedule 4A-C)</w:t>
      </w:r>
    </w:p>
    <w:p w:rsidR="00190446" w:rsidRDefault="00190446" w:rsidP="00190446">
      <w:pPr>
        <w:rPr>
          <w:b/>
        </w:rPr>
      </w:pPr>
      <w:r w:rsidRPr="00190446">
        <w:rPr>
          <w:b/>
        </w:rPr>
        <w:t>Performance Indicators (NHS Outcome measures this</w:t>
      </w:r>
      <w:r w:rsidR="00C877B8">
        <w:rPr>
          <w:b/>
        </w:rPr>
        <w:t xml:space="preserve"> will have a positive impact on</w:t>
      </w:r>
      <w:r w:rsidRPr="00190446">
        <w:rPr>
          <w:b/>
        </w:rPr>
        <w:t>)</w:t>
      </w:r>
      <w:r w:rsidR="00C877B8">
        <w:rPr>
          <w:b/>
        </w:rPr>
        <w:t>:</w:t>
      </w:r>
    </w:p>
    <w:p w:rsidR="00190446" w:rsidRPr="005A3668" w:rsidRDefault="00190446" w:rsidP="00F82D15">
      <w:pPr>
        <w:ind w:left="720"/>
        <w:jc w:val="both"/>
        <w:rPr>
          <w:b/>
        </w:rPr>
      </w:pPr>
      <w:r w:rsidRPr="005A3668">
        <w:rPr>
          <w:b/>
        </w:rPr>
        <w:t>Domain 2: Enhancing quality of life for people with long-term conditions:</w:t>
      </w:r>
    </w:p>
    <w:p w:rsidR="00190446" w:rsidRPr="0084702C" w:rsidRDefault="00190446" w:rsidP="006C1036">
      <w:pPr>
        <w:numPr>
          <w:ilvl w:val="0"/>
          <w:numId w:val="13"/>
        </w:numPr>
        <w:spacing w:after="0" w:line="240" w:lineRule="auto"/>
        <w:ind w:left="1077" w:hanging="357"/>
        <w:jc w:val="both"/>
      </w:pPr>
      <w:r w:rsidRPr="0084702C">
        <w:t>Reducing time spent in hospital by people with long-term conditions;</w:t>
      </w:r>
    </w:p>
    <w:p w:rsidR="00190446" w:rsidRPr="0084702C" w:rsidRDefault="00190446" w:rsidP="006C1036">
      <w:pPr>
        <w:numPr>
          <w:ilvl w:val="0"/>
          <w:numId w:val="13"/>
        </w:numPr>
        <w:spacing w:after="0" w:line="240" w:lineRule="auto"/>
        <w:ind w:left="1077" w:hanging="357"/>
        <w:jc w:val="both"/>
      </w:pPr>
      <w:r w:rsidRPr="0084702C">
        <w:t>Enhancing quality of life for carers;</w:t>
      </w:r>
    </w:p>
    <w:p w:rsidR="00190446" w:rsidRPr="0084702C" w:rsidRDefault="00190446" w:rsidP="006C1036">
      <w:pPr>
        <w:numPr>
          <w:ilvl w:val="0"/>
          <w:numId w:val="13"/>
        </w:numPr>
        <w:spacing w:after="0" w:line="240" w:lineRule="auto"/>
        <w:ind w:left="1077" w:hanging="357"/>
        <w:jc w:val="both"/>
      </w:pPr>
      <w:r w:rsidRPr="0084702C">
        <w:t>Enhancing quality of life for people with dementia;</w:t>
      </w:r>
    </w:p>
    <w:p w:rsidR="00190446" w:rsidRDefault="00190446" w:rsidP="006C1036">
      <w:pPr>
        <w:numPr>
          <w:ilvl w:val="0"/>
          <w:numId w:val="13"/>
        </w:numPr>
        <w:spacing w:after="0" w:line="240" w:lineRule="auto"/>
        <w:ind w:left="1077" w:hanging="357"/>
        <w:jc w:val="both"/>
      </w:pPr>
      <w:r w:rsidRPr="0084702C">
        <w:t>Improving quality of life for people with multiple long-term conditions</w:t>
      </w:r>
    </w:p>
    <w:p w:rsidR="005A3668" w:rsidRPr="0084702C" w:rsidRDefault="005A3668" w:rsidP="00F82D15">
      <w:pPr>
        <w:spacing w:after="0" w:line="240" w:lineRule="auto"/>
        <w:ind w:left="1077"/>
        <w:jc w:val="both"/>
      </w:pPr>
    </w:p>
    <w:p w:rsidR="00190446" w:rsidRPr="005A3668" w:rsidRDefault="00190446" w:rsidP="00F82D15">
      <w:pPr>
        <w:ind w:firstLine="720"/>
        <w:jc w:val="both"/>
        <w:rPr>
          <w:b/>
        </w:rPr>
      </w:pPr>
      <w:r w:rsidRPr="005A3668">
        <w:rPr>
          <w:b/>
        </w:rPr>
        <w:t xml:space="preserve"> Domain 4: Ensuring that people have a positive experience of care:</w:t>
      </w:r>
    </w:p>
    <w:p w:rsidR="00190446" w:rsidRPr="0084702C" w:rsidRDefault="00190446" w:rsidP="006C1036">
      <w:pPr>
        <w:numPr>
          <w:ilvl w:val="0"/>
          <w:numId w:val="14"/>
        </w:numPr>
        <w:spacing w:after="0" w:line="240" w:lineRule="auto"/>
        <w:ind w:left="1077" w:hanging="357"/>
        <w:jc w:val="both"/>
      </w:pPr>
      <w:r w:rsidRPr="0084702C">
        <w:t>Improving the experience of care for people at the end of their lives;</w:t>
      </w:r>
    </w:p>
    <w:p w:rsidR="00190446" w:rsidRDefault="00190446" w:rsidP="006C1036">
      <w:pPr>
        <w:numPr>
          <w:ilvl w:val="0"/>
          <w:numId w:val="14"/>
        </w:numPr>
        <w:spacing w:after="0" w:line="240" w:lineRule="auto"/>
        <w:ind w:left="1077" w:hanging="357"/>
        <w:jc w:val="both"/>
      </w:pPr>
      <w:r w:rsidRPr="0084702C">
        <w:t>Improving people’</w:t>
      </w:r>
      <w:r w:rsidR="00C17DD5">
        <w:t>s experience of integrated care and ease of access to care provision.</w:t>
      </w:r>
    </w:p>
    <w:p w:rsidR="005A3668" w:rsidRDefault="005A3668" w:rsidP="00F82D15">
      <w:pPr>
        <w:spacing w:after="0" w:line="240" w:lineRule="auto"/>
        <w:ind w:left="720"/>
        <w:jc w:val="both"/>
      </w:pPr>
    </w:p>
    <w:p w:rsidR="005A3668" w:rsidRPr="00CA2AB8" w:rsidRDefault="005A3668" w:rsidP="00F82D15">
      <w:pPr>
        <w:spacing w:after="0" w:line="240" w:lineRule="auto"/>
        <w:ind w:left="720"/>
        <w:jc w:val="both"/>
        <w:rPr>
          <w:b/>
        </w:rPr>
      </w:pPr>
      <w:r w:rsidRPr="00CA2AB8">
        <w:rPr>
          <w:b/>
        </w:rPr>
        <w:t>Domain 5:  Treating and caring for people in a safe environment and protecting them from avoidable harm:</w:t>
      </w:r>
    </w:p>
    <w:p w:rsidR="005A3668" w:rsidRDefault="005A3668" w:rsidP="00F82D15">
      <w:pPr>
        <w:spacing w:after="0" w:line="240" w:lineRule="auto"/>
        <w:ind w:left="720"/>
        <w:jc w:val="both"/>
      </w:pPr>
    </w:p>
    <w:p w:rsidR="005A3668" w:rsidRDefault="00CA2AB8" w:rsidP="006C1036">
      <w:pPr>
        <w:pStyle w:val="ListParagraph"/>
        <w:numPr>
          <w:ilvl w:val="0"/>
          <w:numId w:val="31"/>
        </w:numPr>
        <w:spacing w:after="0" w:line="240" w:lineRule="auto"/>
        <w:jc w:val="both"/>
      </w:pPr>
      <w:r>
        <w:t xml:space="preserve">Ensuring people at the end of their life have access to </w:t>
      </w:r>
      <w:r w:rsidR="00C17DD5">
        <w:t xml:space="preserve">necessary </w:t>
      </w:r>
      <w:r>
        <w:t xml:space="preserve">equipment and </w:t>
      </w:r>
      <w:r w:rsidR="00C17DD5">
        <w:t xml:space="preserve">appropriate </w:t>
      </w:r>
      <w:r>
        <w:t>care to keep them safe at home.</w:t>
      </w:r>
    </w:p>
    <w:p w:rsidR="00CA2AB8" w:rsidRPr="0084702C" w:rsidRDefault="00CA2AB8" w:rsidP="00F82D15">
      <w:pPr>
        <w:pStyle w:val="ListParagraph"/>
        <w:spacing w:after="0" w:line="240" w:lineRule="auto"/>
        <w:ind w:left="1080"/>
        <w:jc w:val="both"/>
      </w:pPr>
    </w:p>
    <w:p w:rsidR="000367A5" w:rsidRPr="00FE0099" w:rsidRDefault="00FE0099" w:rsidP="00F82D15">
      <w:pPr>
        <w:jc w:val="both"/>
        <w:rPr>
          <w:b/>
        </w:rPr>
      </w:pPr>
      <w:r w:rsidRPr="00FE0099">
        <w:rPr>
          <w:b/>
        </w:rPr>
        <w:t xml:space="preserve">5.2 </w:t>
      </w:r>
      <w:r w:rsidRPr="00FE0099">
        <w:rPr>
          <w:b/>
        </w:rPr>
        <w:tab/>
      </w:r>
      <w:r w:rsidR="0084702C" w:rsidRPr="00FE0099">
        <w:rPr>
          <w:b/>
        </w:rPr>
        <w:t>K</w:t>
      </w:r>
      <w:r w:rsidR="006469AE">
        <w:rPr>
          <w:b/>
        </w:rPr>
        <w:t xml:space="preserve">ey </w:t>
      </w:r>
      <w:r w:rsidR="0084702C" w:rsidRPr="00FE0099">
        <w:rPr>
          <w:b/>
        </w:rPr>
        <w:t>P</w:t>
      </w:r>
      <w:r w:rsidR="006469AE">
        <w:rPr>
          <w:b/>
        </w:rPr>
        <w:t>erformance Indicator</w:t>
      </w:r>
      <w:r w:rsidR="00734E0F">
        <w:rPr>
          <w:b/>
        </w:rPr>
        <w:t>s</w:t>
      </w:r>
      <w:r w:rsidR="006469AE">
        <w:rPr>
          <w:b/>
        </w:rPr>
        <w:t xml:space="preserve"> (KPI</w:t>
      </w:r>
      <w:r w:rsidR="00734E0F">
        <w:rPr>
          <w:b/>
        </w:rPr>
        <w:t>s</w:t>
      </w:r>
      <w:r w:rsidR="006469AE">
        <w:rPr>
          <w:b/>
        </w:rPr>
        <w:t xml:space="preserve">) </w:t>
      </w:r>
      <w:r w:rsidR="00734E0F">
        <w:rPr>
          <w:b/>
        </w:rPr>
        <w:t xml:space="preserve">and </w:t>
      </w:r>
      <w:r w:rsidR="00ED104C">
        <w:rPr>
          <w:b/>
        </w:rPr>
        <w:t xml:space="preserve">Quality </w:t>
      </w:r>
      <w:r w:rsidR="00734E0F">
        <w:rPr>
          <w:b/>
        </w:rPr>
        <w:t xml:space="preserve">Reporting </w:t>
      </w:r>
      <w:r w:rsidR="006469AE">
        <w:rPr>
          <w:b/>
        </w:rPr>
        <w:t>F</w:t>
      </w:r>
      <w:r w:rsidR="0084702C" w:rsidRPr="00FE0099">
        <w:rPr>
          <w:b/>
        </w:rPr>
        <w:t>ramework</w:t>
      </w:r>
    </w:p>
    <w:p w:rsidR="00924A24" w:rsidRDefault="00FE0099" w:rsidP="006C1036">
      <w:pPr>
        <w:jc w:val="both"/>
      </w:pPr>
      <w:r>
        <w:t xml:space="preserve">A range of </w:t>
      </w:r>
      <w:r w:rsidR="006469AE">
        <w:t xml:space="preserve">KPIs </w:t>
      </w:r>
      <w:r>
        <w:t xml:space="preserve">will be developed and agreed as part of the contractual framework.  </w:t>
      </w:r>
    </w:p>
    <w:p w:rsidR="00924A24" w:rsidRDefault="00ED104C" w:rsidP="006C1036">
      <w:pPr>
        <w:jc w:val="both"/>
      </w:pPr>
      <w:r>
        <w:t>An overview of outcomes is provided within Section 3 above.  The KPIs</w:t>
      </w:r>
      <w:r w:rsidR="00FE0099">
        <w:t xml:space="preserve"> will be regularly reviewed </w:t>
      </w:r>
      <w:r w:rsidR="0061062A">
        <w:t>(monthly</w:t>
      </w:r>
      <w:r w:rsidR="006B087E">
        <w:t xml:space="preserve">) </w:t>
      </w:r>
      <w:r w:rsidR="00FE0099">
        <w:t>as part of the performance management arrangements</w:t>
      </w:r>
      <w:r w:rsidR="006469AE">
        <w:t xml:space="preserve"> and must be reported in a format agreed with the </w:t>
      </w:r>
      <w:r w:rsidR="00734FDF">
        <w:t>MCPLP</w:t>
      </w:r>
      <w:r w:rsidR="006469AE">
        <w:t xml:space="preserve">.  </w:t>
      </w:r>
    </w:p>
    <w:p w:rsidR="006469AE" w:rsidRDefault="00F82D15" w:rsidP="006C1036">
      <w:pPr>
        <w:jc w:val="both"/>
      </w:pPr>
      <w:r>
        <w:t xml:space="preserve">Whilst subject to change and development, initial </w:t>
      </w:r>
      <w:r w:rsidR="00ED104C">
        <w:t>KPIs are likely to relate</w:t>
      </w:r>
      <w:r w:rsidR="006469AE">
        <w:t xml:space="preserve"> to the following key measures:</w:t>
      </w:r>
    </w:p>
    <w:p w:rsidR="0084702C" w:rsidRPr="0084702C" w:rsidRDefault="0084702C" w:rsidP="006C1036">
      <w:pPr>
        <w:numPr>
          <w:ilvl w:val="0"/>
          <w:numId w:val="34"/>
        </w:numPr>
        <w:jc w:val="both"/>
      </w:pPr>
      <w:r w:rsidRPr="0084702C">
        <w:rPr>
          <w:b/>
        </w:rPr>
        <w:t>Patient demographics</w:t>
      </w:r>
      <w:r w:rsidRPr="0084702C">
        <w:t>: ethnicity, ag</w:t>
      </w:r>
      <w:r w:rsidR="00DE28B1">
        <w:t xml:space="preserve">e, gender, sexuality, diagnosis </w:t>
      </w:r>
      <w:r w:rsidR="00ED104C">
        <w:t>(</w:t>
      </w:r>
      <w:r w:rsidR="00DE28B1">
        <w:t>to support evidence of equity of access</w:t>
      </w:r>
      <w:r w:rsidR="00ED104C">
        <w:t>)</w:t>
      </w:r>
      <w:r w:rsidR="00DE28B1">
        <w:t>;</w:t>
      </w:r>
    </w:p>
    <w:p w:rsidR="007059C7" w:rsidRDefault="0084702C" w:rsidP="006C1036">
      <w:pPr>
        <w:numPr>
          <w:ilvl w:val="0"/>
          <w:numId w:val="34"/>
        </w:numPr>
        <w:jc w:val="both"/>
      </w:pPr>
      <w:r w:rsidRPr="0084702C">
        <w:rPr>
          <w:b/>
        </w:rPr>
        <w:t>Activity</w:t>
      </w:r>
      <w:r w:rsidRPr="0084702C">
        <w:t xml:space="preserve">: </w:t>
      </w:r>
    </w:p>
    <w:p w:rsidR="007059C7" w:rsidRDefault="007059C7" w:rsidP="006C1036">
      <w:pPr>
        <w:numPr>
          <w:ilvl w:val="1"/>
          <w:numId w:val="15"/>
        </w:numPr>
        <w:jc w:val="both"/>
      </w:pPr>
      <w:r>
        <w:rPr>
          <w:b/>
        </w:rPr>
        <w:lastRenderedPageBreak/>
        <w:t xml:space="preserve">Coordination Service: </w:t>
      </w:r>
      <w:r w:rsidR="0084702C" w:rsidRPr="0084702C">
        <w:t xml:space="preserve">Referral source, referral reason, </w:t>
      </w:r>
      <w:r w:rsidR="00241852">
        <w:t xml:space="preserve">new referral numbers, </w:t>
      </w:r>
      <w:r w:rsidR="00ED104C">
        <w:t>contact activity</w:t>
      </w:r>
      <w:r w:rsidR="0084702C" w:rsidRPr="0084702C">
        <w:t xml:space="preserve">, </w:t>
      </w:r>
      <w:r w:rsidR="00ED104C">
        <w:t>responsiveness</w:t>
      </w:r>
      <w:r w:rsidR="00C17DD5">
        <w:t xml:space="preserve"> </w:t>
      </w:r>
      <w:proofErr w:type="spellStart"/>
      <w:r w:rsidR="0033245A">
        <w:t>etc</w:t>
      </w:r>
      <w:proofErr w:type="spellEnd"/>
      <w:r w:rsidR="00241852">
        <w:t>;</w:t>
      </w:r>
    </w:p>
    <w:p w:rsidR="0084702C" w:rsidRDefault="007059C7" w:rsidP="006C1036">
      <w:pPr>
        <w:numPr>
          <w:ilvl w:val="1"/>
          <w:numId w:val="15"/>
        </w:numPr>
        <w:jc w:val="both"/>
      </w:pPr>
      <w:r w:rsidRPr="00241852">
        <w:rPr>
          <w:b/>
        </w:rPr>
        <w:t>Rapid Response service activity</w:t>
      </w:r>
      <w:r w:rsidR="00241852">
        <w:t>:  N</w:t>
      </w:r>
      <w:r>
        <w:t>umber of patients</w:t>
      </w:r>
      <w:r w:rsidR="00241852">
        <w:t xml:space="preserve"> cared for</w:t>
      </w:r>
      <w:r>
        <w:t>, l</w:t>
      </w:r>
      <w:r w:rsidR="00241852">
        <w:t xml:space="preserve">ength of care period (days), % utilisation of team </w:t>
      </w:r>
      <w:proofErr w:type="spellStart"/>
      <w:r w:rsidR="00241852">
        <w:t>etc</w:t>
      </w:r>
      <w:proofErr w:type="spellEnd"/>
      <w:r w:rsidR="00241852">
        <w:t>;</w:t>
      </w:r>
    </w:p>
    <w:p w:rsidR="00F50F56" w:rsidRPr="0084702C" w:rsidRDefault="00F50F56" w:rsidP="006C1036">
      <w:pPr>
        <w:numPr>
          <w:ilvl w:val="1"/>
          <w:numId w:val="15"/>
        </w:numPr>
        <w:jc w:val="both"/>
      </w:pPr>
      <w:r>
        <w:rPr>
          <w:b/>
        </w:rPr>
        <w:t>Marie Curie service</w:t>
      </w:r>
      <w:r w:rsidRPr="00F50F56">
        <w:t>:</w:t>
      </w:r>
      <w:r>
        <w:t xml:space="preserve">  utilisation (Marie Curie reported).</w:t>
      </w:r>
    </w:p>
    <w:p w:rsidR="00924A24" w:rsidRDefault="0084702C" w:rsidP="006C1036">
      <w:pPr>
        <w:numPr>
          <w:ilvl w:val="0"/>
          <w:numId w:val="15"/>
        </w:numPr>
        <w:jc w:val="both"/>
      </w:pPr>
      <w:r w:rsidRPr="0084702C">
        <w:rPr>
          <w:b/>
        </w:rPr>
        <w:t>Outcomes</w:t>
      </w:r>
      <w:r w:rsidRPr="0084702C">
        <w:t xml:space="preserve"> (making a difference): </w:t>
      </w:r>
      <w:r w:rsidR="00ED104C">
        <w:t xml:space="preserve"> </w:t>
      </w:r>
    </w:p>
    <w:p w:rsidR="00924A24" w:rsidRPr="00924A24" w:rsidRDefault="006B087E" w:rsidP="00924A24">
      <w:pPr>
        <w:numPr>
          <w:ilvl w:val="1"/>
          <w:numId w:val="15"/>
        </w:numPr>
        <w:jc w:val="both"/>
        <w:rPr>
          <w:b/>
        </w:rPr>
      </w:pPr>
      <w:r w:rsidRPr="00924A24">
        <w:rPr>
          <w:b/>
        </w:rPr>
        <w:t>% of caseloa</w:t>
      </w:r>
      <w:r w:rsidR="00ED104C" w:rsidRPr="00924A24">
        <w:rPr>
          <w:b/>
        </w:rPr>
        <w:t>d with an up to date CMC record</w:t>
      </w:r>
      <w:r w:rsidR="00924A24" w:rsidRPr="00924A24">
        <w:rPr>
          <w:b/>
        </w:rPr>
        <w:t>;</w:t>
      </w:r>
    </w:p>
    <w:p w:rsidR="00924A24" w:rsidRPr="00924A24" w:rsidRDefault="00924A24" w:rsidP="00924A24">
      <w:pPr>
        <w:numPr>
          <w:ilvl w:val="1"/>
          <w:numId w:val="15"/>
        </w:numPr>
        <w:jc w:val="both"/>
        <w:rPr>
          <w:b/>
        </w:rPr>
      </w:pPr>
      <w:r w:rsidRPr="00924A24">
        <w:rPr>
          <w:b/>
        </w:rPr>
        <w:t>Location of death;</w:t>
      </w:r>
    </w:p>
    <w:p w:rsidR="00924A24" w:rsidRPr="00924A24" w:rsidRDefault="0084702C" w:rsidP="00924A24">
      <w:pPr>
        <w:numPr>
          <w:ilvl w:val="1"/>
          <w:numId w:val="15"/>
        </w:numPr>
        <w:jc w:val="both"/>
        <w:rPr>
          <w:b/>
        </w:rPr>
      </w:pPr>
      <w:r w:rsidRPr="00924A24">
        <w:rPr>
          <w:b/>
        </w:rPr>
        <w:t>PPD achievement</w:t>
      </w:r>
      <w:r w:rsidR="00ED104C" w:rsidRPr="00924A24">
        <w:rPr>
          <w:b/>
        </w:rPr>
        <w:t xml:space="preserve"> where PPD is known</w:t>
      </w:r>
      <w:r w:rsidR="00924A24" w:rsidRPr="00924A24">
        <w:rPr>
          <w:b/>
        </w:rPr>
        <w:t>;</w:t>
      </w:r>
    </w:p>
    <w:p w:rsidR="00924A24" w:rsidRPr="00924A24" w:rsidRDefault="00924A24" w:rsidP="00924A24">
      <w:pPr>
        <w:numPr>
          <w:ilvl w:val="1"/>
          <w:numId w:val="15"/>
        </w:numPr>
        <w:jc w:val="both"/>
        <w:rPr>
          <w:b/>
        </w:rPr>
      </w:pPr>
      <w:r w:rsidRPr="00924A24">
        <w:rPr>
          <w:b/>
        </w:rPr>
        <w:t>A</w:t>
      </w:r>
      <w:r w:rsidR="0084702C" w:rsidRPr="00924A24">
        <w:rPr>
          <w:b/>
        </w:rPr>
        <w:t>voided hospital admissions</w:t>
      </w:r>
      <w:r w:rsidR="00F50F56" w:rsidRPr="00924A24">
        <w:rPr>
          <w:b/>
        </w:rPr>
        <w:t xml:space="preserve"> (against agreed criteria)</w:t>
      </w:r>
      <w:r w:rsidRPr="00924A24">
        <w:rPr>
          <w:b/>
        </w:rPr>
        <w:t>;</w:t>
      </w:r>
    </w:p>
    <w:p w:rsidR="0084702C" w:rsidRDefault="00924A24" w:rsidP="00924A24">
      <w:pPr>
        <w:numPr>
          <w:ilvl w:val="1"/>
          <w:numId w:val="15"/>
        </w:numPr>
        <w:jc w:val="both"/>
      </w:pPr>
      <w:r w:rsidRPr="00924A24">
        <w:rPr>
          <w:b/>
        </w:rPr>
        <w:t>S</w:t>
      </w:r>
      <w:r w:rsidR="00C17DD5" w:rsidRPr="00924A24">
        <w:rPr>
          <w:b/>
        </w:rPr>
        <w:t>upported discharges</w:t>
      </w:r>
      <w:r w:rsidR="00C17DD5">
        <w:t>.</w:t>
      </w:r>
    </w:p>
    <w:p w:rsidR="00ED104C" w:rsidRDefault="00ED104C" w:rsidP="006C1036">
      <w:pPr>
        <w:jc w:val="both"/>
      </w:pPr>
    </w:p>
    <w:p w:rsidR="00ED104C" w:rsidRPr="0084702C" w:rsidRDefault="00ED104C" w:rsidP="006C1036">
      <w:pPr>
        <w:jc w:val="both"/>
      </w:pPr>
      <w:r>
        <w:t>In addition, there will be a requirement to report on a number of quality indicators:</w:t>
      </w:r>
    </w:p>
    <w:p w:rsidR="006C1036" w:rsidRDefault="0084702C" w:rsidP="006C1036">
      <w:pPr>
        <w:pStyle w:val="ListParagraph"/>
        <w:numPr>
          <w:ilvl w:val="0"/>
          <w:numId w:val="35"/>
        </w:numPr>
        <w:jc w:val="both"/>
      </w:pPr>
      <w:r w:rsidRPr="006C1036">
        <w:rPr>
          <w:b/>
        </w:rPr>
        <w:t>Complaints</w:t>
      </w:r>
      <w:r w:rsidR="00620C46">
        <w:rPr>
          <w:b/>
        </w:rPr>
        <w:t>, compliments</w:t>
      </w:r>
      <w:r w:rsidRPr="006C1036">
        <w:rPr>
          <w:b/>
        </w:rPr>
        <w:t xml:space="preserve"> and incidents</w:t>
      </w:r>
      <w:r w:rsidR="0033245A">
        <w:t xml:space="preserve"> in relation to the Services provided;</w:t>
      </w:r>
    </w:p>
    <w:p w:rsidR="00620C46" w:rsidRPr="0033245A" w:rsidRDefault="00620C46" w:rsidP="006C1036">
      <w:pPr>
        <w:pStyle w:val="ListParagraph"/>
        <w:numPr>
          <w:ilvl w:val="0"/>
          <w:numId w:val="35"/>
        </w:numPr>
        <w:jc w:val="both"/>
      </w:pPr>
      <w:r>
        <w:rPr>
          <w:b/>
        </w:rPr>
        <w:t>Identified risks;</w:t>
      </w:r>
    </w:p>
    <w:p w:rsidR="006C1036" w:rsidRPr="0033245A" w:rsidRDefault="0084702C" w:rsidP="006C1036">
      <w:pPr>
        <w:pStyle w:val="ListParagraph"/>
        <w:numPr>
          <w:ilvl w:val="0"/>
          <w:numId w:val="35"/>
        </w:numPr>
        <w:jc w:val="both"/>
      </w:pPr>
      <w:r w:rsidRPr="006C1036">
        <w:rPr>
          <w:b/>
        </w:rPr>
        <w:t>Patient satisfaction</w:t>
      </w:r>
      <w:r w:rsidR="008A41EE" w:rsidRPr="006C1036">
        <w:rPr>
          <w:b/>
        </w:rPr>
        <w:t xml:space="preserve"> outcomes</w:t>
      </w:r>
      <w:r w:rsidR="00ED104C" w:rsidRPr="006C1036">
        <w:rPr>
          <w:b/>
        </w:rPr>
        <w:t xml:space="preserve">: </w:t>
      </w:r>
      <w:r w:rsidR="00ED104C">
        <w:t>see Section 4.3 above</w:t>
      </w:r>
      <w:r w:rsidR="008A41EE" w:rsidRPr="006C1036">
        <w:rPr>
          <w:b/>
        </w:rPr>
        <w:t>;</w:t>
      </w:r>
    </w:p>
    <w:p w:rsidR="0033245A" w:rsidRPr="006C1036" w:rsidRDefault="0033245A" w:rsidP="006C1036">
      <w:pPr>
        <w:pStyle w:val="ListParagraph"/>
        <w:numPr>
          <w:ilvl w:val="0"/>
          <w:numId w:val="35"/>
        </w:numPr>
        <w:jc w:val="both"/>
        <w:rPr>
          <w:rFonts w:asciiTheme="majorHAnsi" w:hAnsiTheme="majorHAnsi" w:cstheme="majorHAnsi"/>
        </w:rPr>
      </w:pPr>
      <w:r w:rsidRPr="006C1036">
        <w:rPr>
          <w:rFonts w:asciiTheme="majorHAnsi" w:hAnsiTheme="majorHAnsi" w:cstheme="majorHAnsi"/>
          <w:b/>
        </w:rPr>
        <w:t xml:space="preserve">Evidence of </w:t>
      </w:r>
      <w:r w:rsidR="006C1036">
        <w:rPr>
          <w:rFonts w:asciiTheme="majorHAnsi" w:hAnsiTheme="majorHAnsi" w:cstheme="majorHAnsi"/>
          <w:b/>
        </w:rPr>
        <w:t>“</w:t>
      </w:r>
      <w:r w:rsidRPr="006C1036">
        <w:rPr>
          <w:rFonts w:asciiTheme="majorHAnsi" w:hAnsiTheme="majorHAnsi" w:cstheme="majorHAnsi"/>
          <w:b/>
        </w:rPr>
        <w:t>marketing</w:t>
      </w:r>
      <w:r w:rsidR="006C1036">
        <w:rPr>
          <w:rFonts w:asciiTheme="majorHAnsi" w:hAnsiTheme="majorHAnsi" w:cstheme="majorHAnsi"/>
          <w:b/>
        </w:rPr>
        <w:t>”</w:t>
      </w:r>
      <w:r w:rsidRPr="006C1036">
        <w:rPr>
          <w:rFonts w:asciiTheme="majorHAnsi" w:hAnsiTheme="majorHAnsi" w:cstheme="majorHAnsi"/>
          <w:b/>
        </w:rPr>
        <w:t xml:space="preserve"> of </w:t>
      </w:r>
      <w:r w:rsidR="006C1036">
        <w:rPr>
          <w:rFonts w:asciiTheme="majorHAnsi" w:hAnsiTheme="majorHAnsi" w:cstheme="majorHAnsi"/>
          <w:b/>
        </w:rPr>
        <w:t xml:space="preserve">the </w:t>
      </w:r>
      <w:r w:rsidRPr="006C1036">
        <w:rPr>
          <w:rFonts w:asciiTheme="majorHAnsi" w:hAnsiTheme="majorHAnsi" w:cstheme="majorHAnsi"/>
          <w:b/>
        </w:rPr>
        <w:t xml:space="preserve">Coordination Service </w:t>
      </w:r>
      <w:r w:rsidRPr="006C1036">
        <w:rPr>
          <w:rFonts w:asciiTheme="majorHAnsi" w:hAnsiTheme="majorHAnsi" w:cstheme="majorHAnsi"/>
        </w:rPr>
        <w:t>to increase referrals and maximise the benefits of the Service to patients, their families and the wider system;</w:t>
      </w:r>
    </w:p>
    <w:p w:rsidR="003156D7" w:rsidRPr="006C1036" w:rsidRDefault="003156D7" w:rsidP="006C1036">
      <w:pPr>
        <w:pStyle w:val="ListParagraph"/>
        <w:numPr>
          <w:ilvl w:val="0"/>
          <w:numId w:val="35"/>
        </w:numPr>
        <w:jc w:val="both"/>
        <w:rPr>
          <w:rFonts w:asciiTheme="majorHAnsi" w:hAnsiTheme="majorHAnsi" w:cstheme="majorHAnsi"/>
        </w:rPr>
      </w:pPr>
      <w:r w:rsidRPr="006C1036">
        <w:rPr>
          <w:rFonts w:asciiTheme="majorHAnsi" w:hAnsiTheme="majorHAnsi" w:cstheme="majorHAnsi"/>
          <w:b/>
        </w:rPr>
        <w:t>Evidence of working with GPs</w:t>
      </w:r>
      <w:r w:rsidRPr="006C1036">
        <w:rPr>
          <w:rFonts w:asciiTheme="majorHAnsi" w:hAnsiTheme="majorHAnsi" w:cstheme="majorHAnsi"/>
        </w:rPr>
        <w:t xml:space="preserve"> to maximise the </w:t>
      </w:r>
      <w:r w:rsidR="006473EB">
        <w:rPr>
          <w:rFonts w:asciiTheme="majorHAnsi" w:hAnsiTheme="majorHAnsi" w:cstheme="majorHAnsi"/>
        </w:rPr>
        <w:t xml:space="preserve">% </w:t>
      </w:r>
      <w:r w:rsidRPr="006C1036">
        <w:rPr>
          <w:rFonts w:asciiTheme="majorHAnsi" w:hAnsiTheme="majorHAnsi" w:cstheme="majorHAnsi"/>
        </w:rPr>
        <w:t>of patients on GP Supportive Care Registers who are referred to the Coordination Service;</w:t>
      </w:r>
    </w:p>
    <w:p w:rsidR="003156D7" w:rsidRPr="006C1036" w:rsidRDefault="008A41EE" w:rsidP="006C1036">
      <w:pPr>
        <w:pStyle w:val="ListParagraph"/>
        <w:numPr>
          <w:ilvl w:val="0"/>
          <w:numId w:val="35"/>
        </w:numPr>
        <w:jc w:val="both"/>
        <w:rPr>
          <w:rFonts w:asciiTheme="majorHAnsi" w:hAnsiTheme="majorHAnsi" w:cstheme="majorHAnsi"/>
        </w:rPr>
      </w:pPr>
      <w:r w:rsidRPr="006C1036">
        <w:rPr>
          <w:rFonts w:asciiTheme="majorHAnsi" w:hAnsiTheme="majorHAnsi" w:cstheme="majorHAnsi"/>
          <w:b/>
        </w:rPr>
        <w:t xml:space="preserve">Evidence of joint working with </w:t>
      </w:r>
      <w:r w:rsidR="0033245A" w:rsidRPr="006C1036">
        <w:rPr>
          <w:rFonts w:asciiTheme="majorHAnsi" w:hAnsiTheme="majorHAnsi" w:cstheme="majorHAnsi"/>
          <w:b/>
        </w:rPr>
        <w:t xml:space="preserve">other key care providers </w:t>
      </w:r>
      <w:r w:rsidR="0033245A" w:rsidRPr="006C1036">
        <w:rPr>
          <w:rFonts w:asciiTheme="majorHAnsi" w:hAnsiTheme="majorHAnsi" w:cstheme="majorHAnsi"/>
        </w:rPr>
        <w:t xml:space="preserve">including </w:t>
      </w:r>
      <w:r w:rsidRPr="006C1036">
        <w:rPr>
          <w:rFonts w:asciiTheme="majorHAnsi" w:hAnsiTheme="majorHAnsi" w:cstheme="majorHAnsi"/>
        </w:rPr>
        <w:t>social care</w:t>
      </w:r>
      <w:r w:rsidR="0033245A" w:rsidRPr="006C1036">
        <w:rPr>
          <w:rFonts w:asciiTheme="majorHAnsi" w:hAnsiTheme="majorHAnsi" w:cstheme="majorHAnsi"/>
        </w:rPr>
        <w:t xml:space="preserve">, community adult health service </w:t>
      </w:r>
      <w:r w:rsidRPr="006C1036">
        <w:rPr>
          <w:rFonts w:asciiTheme="majorHAnsi" w:hAnsiTheme="majorHAnsi" w:cstheme="majorHAnsi"/>
        </w:rPr>
        <w:t>teams</w:t>
      </w:r>
      <w:r w:rsidR="0033245A" w:rsidRPr="006C1036">
        <w:rPr>
          <w:rFonts w:asciiTheme="majorHAnsi" w:hAnsiTheme="majorHAnsi" w:cstheme="majorHAnsi"/>
        </w:rPr>
        <w:t>, specialist palliative care teams</w:t>
      </w:r>
      <w:r w:rsidR="006C1036">
        <w:rPr>
          <w:rFonts w:asciiTheme="majorHAnsi" w:hAnsiTheme="majorHAnsi" w:cstheme="majorHAnsi"/>
        </w:rPr>
        <w:t xml:space="preserve">, </w:t>
      </w:r>
      <w:r w:rsidR="0033245A" w:rsidRPr="006C1036">
        <w:rPr>
          <w:rFonts w:asciiTheme="majorHAnsi" w:hAnsiTheme="majorHAnsi" w:cstheme="majorHAnsi"/>
        </w:rPr>
        <w:t xml:space="preserve">discharge teams </w:t>
      </w:r>
      <w:r w:rsidR="006C1036">
        <w:rPr>
          <w:rFonts w:asciiTheme="majorHAnsi" w:hAnsiTheme="majorHAnsi" w:cstheme="majorHAnsi"/>
        </w:rPr>
        <w:t xml:space="preserve">and the CHC provider </w:t>
      </w:r>
      <w:r w:rsidRPr="006C1036">
        <w:rPr>
          <w:rFonts w:asciiTheme="majorHAnsi" w:hAnsiTheme="majorHAnsi" w:cstheme="majorHAnsi"/>
        </w:rPr>
        <w:t>to ensure an integrated approach to patient and carer/family care;</w:t>
      </w:r>
    </w:p>
    <w:p w:rsidR="007059C7" w:rsidRPr="006C1036" w:rsidRDefault="00582134" w:rsidP="006C1036">
      <w:pPr>
        <w:pStyle w:val="ListParagraph"/>
        <w:numPr>
          <w:ilvl w:val="0"/>
          <w:numId w:val="35"/>
        </w:numPr>
        <w:jc w:val="both"/>
        <w:rPr>
          <w:rFonts w:asciiTheme="majorHAnsi" w:hAnsiTheme="majorHAnsi" w:cstheme="majorHAnsi"/>
        </w:rPr>
      </w:pPr>
      <w:r>
        <w:rPr>
          <w:rFonts w:asciiTheme="majorHAnsi" w:hAnsiTheme="majorHAnsi" w:cstheme="majorHAnsi"/>
          <w:b/>
        </w:rPr>
        <w:t xml:space="preserve">Evidence of support to Care </w:t>
      </w:r>
      <w:r w:rsidR="007059C7" w:rsidRPr="006C1036">
        <w:rPr>
          <w:rFonts w:asciiTheme="majorHAnsi" w:hAnsiTheme="majorHAnsi" w:cstheme="majorHAnsi"/>
          <w:b/>
        </w:rPr>
        <w:t>Homes;</w:t>
      </w:r>
    </w:p>
    <w:p w:rsidR="0033245A" w:rsidRPr="006C1036" w:rsidRDefault="00F50F56" w:rsidP="006C1036">
      <w:pPr>
        <w:pStyle w:val="ListParagraph"/>
        <w:numPr>
          <w:ilvl w:val="0"/>
          <w:numId w:val="35"/>
        </w:numPr>
        <w:jc w:val="both"/>
        <w:rPr>
          <w:rFonts w:cs="Arial"/>
        </w:rPr>
      </w:pPr>
      <w:r w:rsidRPr="006C1036">
        <w:rPr>
          <w:rFonts w:asciiTheme="majorHAnsi" w:hAnsiTheme="majorHAnsi" w:cstheme="majorHAnsi"/>
          <w:b/>
        </w:rPr>
        <w:t>Audit</w:t>
      </w:r>
      <w:r w:rsidR="0033245A" w:rsidRPr="006C1036">
        <w:rPr>
          <w:rFonts w:asciiTheme="majorHAnsi" w:hAnsiTheme="majorHAnsi" w:cstheme="majorHAnsi"/>
          <w:b/>
        </w:rPr>
        <w:t>/”tracking” of patient journeys,</w:t>
      </w:r>
      <w:r w:rsidR="0033245A" w:rsidRPr="006C1036">
        <w:rPr>
          <w:rFonts w:asciiTheme="majorHAnsi" w:hAnsiTheme="majorHAnsi" w:cstheme="majorHAnsi"/>
        </w:rPr>
        <w:t xml:space="preserve"> undertaken </w:t>
      </w:r>
      <w:r w:rsidRPr="006C1036">
        <w:rPr>
          <w:rFonts w:asciiTheme="majorHAnsi" w:hAnsiTheme="majorHAnsi" w:cstheme="majorHAnsi"/>
        </w:rPr>
        <w:t>within an agreed framework (</w:t>
      </w:r>
      <w:proofErr w:type="spellStart"/>
      <w:r w:rsidRPr="006C1036">
        <w:rPr>
          <w:rFonts w:asciiTheme="majorHAnsi" w:hAnsiTheme="majorHAnsi" w:cstheme="majorHAnsi"/>
        </w:rPr>
        <w:t>eg</w:t>
      </w:r>
      <w:proofErr w:type="spellEnd"/>
      <w:r w:rsidRPr="006C1036">
        <w:rPr>
          <w:rFonts w:asciiTheme="majorHAnsi" w:hAnsiTheme="majorHAnsi" w:cstheme="majorHAnsi"/>
        </w:rPr>
        <w:t xml:space="preserve"> number of patients to be audited, methodology,</w:t>
      </w:r>
      <w:r w:rsidR="00734E0F" w:rsidRPr="006C1036">
        <w:rPr>
          <w:rFonts w:asciiTheme="majorHAnsi" w:hAnsiTheme="majorHAnsi" w:cstheme="majorHAnsi"/>
        </w:rPr>
        <w:t xml:space="preserve"> </w:t>
      </w:r>
      <w:proofErr w:type="spellStart"/>
      <w:r w:rsidR="00734E0F" w:rsidRPr="006C1036">
        <w:rPr>
          <w:rFonts w:asciiTheme="majorHAnsi" w:hAnsiTheme="majorHAnsi" w:cstheme="majorHAnsi"/>
        </w:rPr>
        <w:t>etc</w:t>
      </w:r>
      <w:proofErr w:type="spellEnd"/>
      <w:r w:rsidR="00734E0F" w:rsidRPr="006C1036">
        <w:rPr>
          <w:rFonts w:asciiTheme="majorHAnsi" w:hAnsiTheme="majorHAnsi" w:cstheme="majorHAnsi"/>
        </w:rPr>
        <w:t>)</w:t>
      </w:r>
      <w:r w:rsidR="0033245A" w:rsidRPr="006C1036">
        <w:rPr>
          <w:rFonts w:asciiTheme="majorHAnsi" w:hAnsiTheme="majorHAnsi" w:cstheme="majorHAnsi"/>
        </w:rPr>
        <w:t xml:space="preserve"> to identify </w:t>
      </w:r>
      <w:r w:rsidR="0033245A" w:rsidRPr="006C1036">
        <w:rPr>
          <w:rFonts w:cs="Arial"/>
        </w:rPr>
        <w:t xml:space="preserve">system issues that may have affected patient outcomes and to enable them be appropriately addressed by </w:t>
      </w:r>
      <w:r w:rsidR="00F73D26">
        <w:rPr>
          <w:rFonts w:cs="Arial"/>
        </w:rPr>
        <w:t>the MCPLP/</w:t>
      </w:r>
      <w:r w:rsidR="0033245A" w:rsidRPr="006C1036">
        <w:rPr>
          <w:rFonts w:cs="Arial"/>
        </w:rPr>
        <w:t>commissioners.  This will have the effect of improving patient care and maximising efficiencies for the wider system;</w:t>
      </w:r>
    </w:p>
    <w:p w:rsidR="0084702C" w:rsidRPr="00BA0B13" w:rsidRDefault="00734E0F" w:rsidP="006C1036">
      <w:pPr>
        <w:pStyle w:val="ListParagraph"/>
        <w:numPr>
          <w:ilvl w:val="0"/>
          <w:numId w:val="35"/>
        </w:numPr>
        <w:jc w:val="both"/>
        <w:rPr>
          <w:rFonts w:cs="Arial"/>
        </w:rPr>
      </w:pPr>
      <w:r w:rsidRPr="006C1036">
        <w:rPr>
          <w:rFonts w:asciiTheme="majorHAnsi" w:hAnsiTheme="majorHAnsi" w:cstheme="majorHAnsi"/>
          <w:b/>
        </w:rPr>
        <w:t>Reporting of “intelligence”</w:t>
      </w:r>
      <w:r w:rsidRPr="006C1036">
        <w:rPr>
          <w:rFonts w:asciiTheme="majorHAnsi" w:hAnsiTheme="majorHAnsi" w:cstheme="majorHAnsi"/>
        </w:rPr>
        <w:t xml:space="preserve"> around the functioning of the EOLC and wider health and social care system in </w:t>
      </w:r>
      <w:proofErr w:type="spellStart"/>
      <w:r w:rsidRPr="006C1036">
        <w:rPr>
          <w:rFonts w:asciiTheme="majorHAnsi" w:hAnsiTheme="majorHAnsi" w:cstheme="majorHAnsi"/>
        </w:rPr>
        <w:t>Wandsworth</w:t>
      </w:r>
      <w:proofErr w:type="spellEnd"/>
      <w:r w:rsidRPr="006C1036">
        <w:rPr>
          <w:rFonts w:asciiTheme="majorHAnsi" w:hAnsiTheme="majorHAnsi" w:cstheme="majorHAnsi"/>
        </w:rPr>
        <w:t>:  exception</w:t>
      </w:r>
      <w:r w:rsidR="00BA0B13">
        <w:rPr>
          <w:rFonts w:asciiTheme="majorHAnsi" w:hAnsiTheme="majorHAnsi" w:cstheme="majorHAnsi"/>
        </w:rPr>
        <w:t xml:space="preserve"> reporting of identified issues;</w:t>
      </w:r>
    </w:p>
    <w:p w:rsidR="00BA0B13" w:rsidRPr="006C1036" w:rsidRDefault="00620C46" w:rsidP="006C1036">
      <w:pPr>
        <w:pStyle w:val="ListParagraph"/>
        <w:numPr>
          <w:ilvl w:val="0"/>
          <w:numId w:val="35"/>
        </w:numPr>
        <w:jc w:val="both"/>
        <w:rPr>
          <w:rFonts w:cs="Arial"/>
        </w:rPr>
      </w:pPr>
      <w:r>
        <w:rPr>
          <w:rFonts w:asciiTheme="majorHAnsi" w:hAnsiTheme="majorHAnsi" w:cstheme="majorHAnsi"/>
          <w:b/>
        </w:rPr>
        <w:t>Workforce including vacancies, sickness, turnover and education/training.</w:t>
      </w:r>
    </w:p>
    <w:p w:rsidR="0033245A" w:rsidRDefault="0033245A" w:rsidP="006C1036">
      <w:pPr>
        <w:jc w:val="both"/>
        <w:rPr>
          <w:b/>
        </w:rPr>
      </w:pPr>
    </w:p>
    <w:p w:rsidR="000367A5" w:rsidRPr="0084702C" w:rsidRDefault="000367A5" w:rsidP="006C1036">
      <w:pPr>
        <w:jc w:val="both"/>
        <w:rPr>
          <w:b/>
        </w:rPr>
      </w:pPr>
      <w:r w:rsidRPr="0084702C">
        <w:rPr>
          <w:b/>
        </w:rPr>
        <w:t>5.2</w:t>
      </w:r>
      <w:r w:rsidRPr="0084702C">
        <w:rPr>
          <w:b/>
        </w:rPr>
        <w:tab/>
        <w:t>Applicable CQUIN goals (See Schedule 4D)</w:t>
      </w:r>
    </w:p>
    <w:p w:rsidR="000367A5" w:rsidRDefault="00734E0F" w:rsidP="000367A5">
      <w:r>
        <w:t>Not applicable.</w:t>
      </w:r>
    </w:p>
    <w:p w:rsidR="00617A94" w:rsidRPr="00A810D5" w:rsidRDefault="00617A94" w:rsidP="000367A5"/>
    <w:p w:rsidR="000367A5" w:rsidRPr="000367A5" w:rsidRDefault="006127F5" w:rsidP="006127F5">
      <w:pPr>
        <w:pStyle w:val="Heading2"/>
      </w:pPr>
      <w:r w:rsidRPr="006127F5">
        <w:t>Location of Provider Premises</w:t>
      </w:r>
    </w:p>
    <w:p w:rsidR="006127F5" w:rsidRPr="00A810D5" w:rsidRDefault="000A2F8D" w:rsidP="006127F5">
      <w:r>
        <w:t xml:space="preserve">The EOLC Coordination Service must be located in </w:t>
      </w:r>
      <w:r w:rsidR="00213556">
        <w:t>suitable</w:t>
      </w:r>
      <w:r>
        <w:t xml:space="preserve"> premises that allow for </w:t>
      </w:r>
      <w:r w:rsidR="00865CE2">
        <w:t xml:space="preserve">reasonable </w:t>
      </w:r>
      <w:r>
        <w:t xml:space="preserve">travel time to patients resident within the London Borough of </w:t>
      </w:r>
      <w:proofErr w:type="spellStart"/>
      <w:r>
        <w:t>Wandsworth</w:t>
      </w:r>
      <w:proofErr w:type="spellEnd"/>
      <w:r>
        <w:t xml:space="preserve"> or who are registered with a </w:t>
      </w:r>
      <w:proofErr w:type="spellStart"/>
      <w:r>
        <w:t>Wa</w:t>
      </w:r>
      <w:r w:rsidR="00464DF0">
        <w:t>ndsworth</w:t>
      </w:r>
      <w:proofErr w:type="spellEnd"/>
      <w:r w:rsidR="00464DF0">
        <w:t xml:space="preserve"> GP but who live outside the Borough.</w:t>
      </w:r>
      <w:r w:rsidR="00865CE2">
        <w:t xml:space="preserve">  </w:t>
      </w:r>
    </w:p>
    <w:p w:rsidR="00051929" w:rsidRDefault="00051929" w:rsidP="00C516D8">
      <w:pPr>
        <w:rPr>
          <w:rStyle w:val="Question"/>
        </w:rPr>
      </w:pPr>
    </w:p>
    <w:p w:rsidR="00051929" w:rsidRDefault="006127F5" w:rsidP="00C516D8">
      <w:pPr>
        <w:pStyle w:val="Heading2"/>
      </w:pPr>
      <w:r w:rsidRPr="006127F5">
        <w:t>Individual Service User Placement</w:t>
      </w:r>
    </w:p>
    <w:p w:rsidR="000A2F8D" w:rsidRPr="000A2F8D" w:rsidRDefault="000A2F8D" w:rsidP="000A2F8D">
      <w:r>
        <w:t>Not applicable.</w:t>
      </w:r>
    </w:p>
    <w:p w:rsidR="00017D0E" w:rsidRDefault="00017D0E" w:rsidP="00C516D8">
      <w:pPr>
        <w:rPr>
          <w:rStyle w:val="Question"/>
        </w:rPr>
      </w:pPr>
    </w:p>
    <w:p w:rsidR="006B4E92" w:rsidRDefault="006B4E92">
      <w:pPr>
        <w:spacing w:after="0"/>
        <w:rPr>
          <w:rStyle w:val="Question"/>
        </w:rPr>
        <w:sectPr w:rsidR="006B4E92" w:rsidSect="00BF640D">
          <w:type w:val="continuous"/>
          <w:pgSz w:w="11900" w:h="16820"/>
          <w:pgMar w:top="1304" w:right="1134" w:bottom="1304" w:left="1134" w:header="794" w:footer="283" w:gutter="0"/>
          <w:cols w:space="708"/>
          <w:formProt w:val="0"/>
          <w:docGrid w:linePitch="326"/>
        </w:sectPr>
      </w:pPr>
    </w:p>
    <w:p w:rsidR="006B4E92" w:rsidRPr="002B0AE7" w:rsidRDefault="006B4E92" w:rsidP="002B0AE7">
      <w:pPr>
        <w:jc w:val="right"/>
        <w:rPr>
          <w:rStyle w:val="Question"/>
          <w:color w:val="000000" w:themeColor="text1"/>
          <w:u w:val="single"/>
        </w:rPr>
      </w:pPr>
      <w:r w:rsidRPr="002B0AE7">
        <w:rPr>
          <w:rStyle w:val="Question"/>
          <w:color w:val="000000" w:themeColor="text1"/>
          <w:u w:val="single"/>
        </w:rPr>
        <w:lastRenderedPageBreak/>
        <w:t>Appendix 1</w:t>
      </w:r>
    </w:p>
    <w:p w:rsidR="006B4E92" w:rsidRDefault="006B4E92">
      <w:pPr>
        <w:spacing w:after="0"/>
        <w:rPr>
          <w:rStyle w:val="Question"/>
        </w:rPr>
      </w:pPr>
    </w:p>
    <w:p w:rsidR="002B0AE7" w:rsidRDefault="002B0AE7" w:rsidP="006B4E92">
      <w:pPr>
        <w:spacing w:after="0"/>
        <w:jc w:val="center"/>
        <w:rPr>
          <w:rStyle w:val="Question"/>
        </w:rPr>
      </w:pPr>
      <w:r w:rsidRPr="006B4E92">
        <w:rPr>
          <w:b/>
          <w:noProof/>
          <w:sz w:val="20"/>
          <w:szCs w:val="20"/>
          <w:u w:val="single"/>
        </w:rPr>
        <w:drawing>
          <wp:inline distT="0" distB="0" distL="0" distR="0" wp14:anchorId="701E721D" wp14:editId="5B0CBD44">
            <wp:extent cx="8219234" cy="4206896"/>
            <wp:effectExtent l="0" t="0" r="1079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30292" cy="4212556"/>
                    </a:xfrm>
                    <a:prstGeom prst="rect">
                      <a:avLst/>
                    </a:prstGeom>
                  </pic:spPr>
                </pic:pic>
              </a:graphicData>
            </a:graphic>
          </wp:inline>
        </w:drawing>
      </w:r>
    </w:p>
    <w:p w:rsidR="002B0AE7" w:rsidRDefault="002B0AE7" w:rsidP="006B4E92">
      <w:pPr>
        <w:spacing w:after="0"/>
        <w:jc w:val="center"/>
        <w:rPr>
          <w:rStyle w:val="Question"/>
        </w:rPr>
      </w:pPr>
    </w:p>
    <w:p w:rsidR="002B0AE7" w:rsidRDefault="002B0AE7" w:rsidP="006B4E92">
      <w:pPr>
        <w:spacing w:after="0"/>
        <w:jc w:val="center"/>
        <w:rPr>
          <w:rStyle w:val="Question"/>
        </w:rPr>
      </w:pPr>
    </w:p>
    <w:p w:rsidR="002B0AE7" w:rsidRDefault="002B0AE7" w:rsidP="006B4E92">
      <w:pPr>
        <w:spacing w:after="0"/>
        <w:jc w:val="center"/>
        <w:rPr>
          <w:rStyle w:val="Question"/>
        </w:rPr>
        <w:sectPr w:rsidR="002B0AE7" w:rsidSect="006B4E92">
          <w:pgSz w:w="16820" w:h="11900" w:orient="landscape"/>
          <w:pgMar w:top="1134" w:right="1304" w:bottom="1134" w:left="1304" w:header="794" w:footer="283" w:gutter="0"/>
          <w:cols w:space="708"/>
          <w:formProt w:val="0"/>
          <w:docGrid w:linePitch="326"/>
        </w:sectPr>
      </w:pPr>
    </w:p>
    <w:p w:rsidR="002B0AE7" w:rsidRPr="002B0AE7" w:rsidRDefault="002B0AE7" w:rsidP="002B0AE7">
      <w:pPr>
        <w:spacing w:after="0"/>
        <w:jc w:val="right"/>
        <w:rPr>
          <w:rStyle w:val="Question"/>
          <w:color w:val="000000" w:themeColor="text1"/>
          <w:u w:val="single"/>
        </w:rPr>
      </w:pPr>
      <w:r w:rsidRPr="002B0AE7">
        <w:rPr>
          <w:rStyle w:val="Question"/>
          <w:color w:val="000000" w:themeColor="text1"/>
          <w:u w:val="single"/>
        </w:rPr>
        <w:lastRenderedPageBreak/>
        <w:t>A</w:t>
      </w:r>
      <w:r w:rsidR="006638E8">
        <w:rPr>
          <w:rStyle w:val="Question"/>
          <w:color w:val="000000" w:themeColor="text1"/>
          <w:u w:val="single"/>
        </w:rPr>
        <w:t>ppendix</w:t>
      </w:r>
      <w:r w:rsidRPr="002B0AE7">
        <w:rPr>
          <w:rStyle w:val="Question"/>
          <w:color w:val="000000" w:themeColor="text1"/>
          <w:u w:val="single"/>
        </w:rPr>
        <w:t xml:space="preserve"> 2</w:t>
      </w:r>
    </w:p>
    <w:p w:rsidR="002B0AE7" w:rsidRDefault="002B0AE7" w:rsidP="006B4E92">
      <w:pPr>
        <w:spacing w:after="0"/>
        <w:jc w:val="center"/>
        <w:rPr>
          <w:rStyle w:val="Question"/>
        </w:rPr>
      </w:pPr>
    </w:p>
    <w:p w:rsidR="00643ED0" w:rsidRPr="002B0AE7" w:rsidRDefault="00643ED0" w:rsidP="002B0AE7">
      <w:pPr>
        <w:spacing w:after="0"/>
        <w:jc w:val="center"/>
        <w:rPr>
          <w:rFonts w:ascii="Arial" w:hAnsi="Arial"/>
          <w:color w:val="0075BF"/>
          <w:sz w:val="24"/>
        </w:rPr>
      </w:pPr>
      <w:r w:rsidRPr="007E20C5">
        <w:rPr>
          <w:b/>
          <w:sz w:val="20"/>
          <w:szCs w:val="20"/>
          <w:u w:val="single"/>
        </w:rPr>
        <w:t>EOLC COORDINATION SERVICE:  INTEGRATED PATHWAYS</w:t>
      </w:r>
    </w:p>
    <w:p w:rsidR="001857DF" w:rsidRDefault="001857DF" w:rsidP="00DF7B5A">
      <w:pPr>
        <w:spacing w:line="240" w:lineRule="auto"/>
        <w:rPr>
          <w:rFonts w:ascii="Calibri" w:hAnsi="Calibri"/>
          <w:b/>
          <w:sz w:val="20"/>
          <w:szCs w:val="20"/>
          <w:u w:val="single"/>
        </w:rPr>
      </w:pPr>
    </w:p>
    <w:p w:rsidR="00643ED0" w:rsidRPr="00E45B03" w:rsidRDefault="00643ED0" w:rsidP="00DF7B5A">
      <w:pPr>
        <w:spacing w:line="240" w:lineRule="auto"/>
        <w:rPr>
          <w:rFonts w:ascii="Calibri" w:hAnsi="Calibri"/>
          <w:b/>
          <w:sz w:val="20"/>
          <w:szCs w:val="20"/>
          <w:u w:val="single"/>
        </w:rPr>
      </w:pPr>
      <w:r w:rsidRPr="00E45B03">
        <w:rPr>
          <w:rFonts w:ascii="Calibri" w:hAnsi="Calibri"/>
          <w:b/>
          <w:sz w:val="20"/>
          <w:szCs w:val="20"/>
          <w:u w:val="single"/>
        </w:rPr>
        <w:t>COMMUNITY ADULT HEALTH SERVICES</w:t>
      </w:r>
    </w:p>
    <w:p w:rsidR="00E63A3C" w:rsidRDefault="00643ED0" w:rsidP="00E63A3C">
      <w:pPr>
        <w:spacing w:line="240" w:lineRule="auto"/>
        <w:rPr>
          <w:rFonts w:ascii="Calibri" w:hAnsi="Calibri"/>
          <w:sz w:val="20"/>
          <w:szCs w:val="20"/>
          <w:u w:val="single"/>
        </w:rPr>
      </w:pPr>
      <w:r w:rsidRPr="008127CD">
        <w:rPr>
          <w:rFonts w:ascii="Calibri" w:hAnsi="Calibri"/>
          <w:sz w:val="20"/>
          <w:szCs w:val="20"/>
          <w:u w:val="single"/>
        </w:rPr>
        <w:t>Enhanced Care Pathway</w:t>
      </w:r>
      <w:r>
        <w:rPr>
          <w:rFonts w:ascii="Calibri" w:hAnsi="Calibri"/>
          <w:sz w:val="20"/>
          <w:szCs w:val="20"/>
          <w:u w:val="single"/>
        </w:rPr>
        <w:t xml:space="preserve"> (ECP)</w:t>
      </w:r>
    </w:p>
    <w:p w:rsidR="00E63A3C" w:rsidRPr="00E63A3C" w:rsidRDefault="00DF7B5A" w:rsidP="00843B09">
      <w:pPr>
        <w:spacing w:line="240" w:lineRule="auto"/>
        <w:jc w:val="both"/>
        <w:rPr>
          <w:rFonts w:ascii="Calibri" w:hAnsi="Calibri"/>
          <w:sz w:val="20"/>
          <w:szCs w:val="20"/>
          <w:u w:val="single"/>
        </w:rPr>
      </w:pPr>
      <w:r>
        <w:rPr>
          <w:rFonts w:ascii="Calibri" w:hAnsi="Calibri" w:cs="Arial"/>
          <w:color w:val="000000" w:themeColor="text1"/>
          <w:sz w:val="20"/>
          <w:szCs w:val="20"/>
        </w:rPr>
        <w:t>I</w:t>
      </w:r>
      <w:r w:rsidRPr="00DF7B5A">
        <w:rPr>
          <w:rFonts w:ascii="Calibri" w:hAnsi="Calibri" w:cs="Arial"/>
          <w:color w:val="000000" w:themeColor="text1"/>
          <w:sz w:val="20"/>
          <w:szCs w:val="20"/>
        </w:rPr>
        <w:t xml:space="preserve">t </w:t>
      </w:r>
      <w:r w:rsidR="00643ED0" w:rsidRPr="00DF7B5A">
        <w:rPr>
          <w:rFonts w:ascii="Calibri" w:hAnsi="Calibri" w:cs="Arial"/>
          <w:color w:val="000000" w:themeColor="text1"/>
          <w:sz w:val="20"/>
          <w:szCs w:val="20"/>
        </w:rPr>
        <w:t xml:space="preserve">has been agreed that a clinical member of the Coordination Service team will participate in the </w:t>
      </w:r>
      <w:r w:rsidR="00643ED0" w:rsidRPr="00DF7B5A">
        <w:rPr>
          <w:rFonts w:ascii="Calibri" w:hAnsi="Calibri"/>
          <w:color w:val="000000" w:themeColor="text1"/>
          <w:sz w:val="20"/>
          <w:szCs w:val="20"/>
        </w:rPr>
        <w:t>CAHS M</w:t>
      </w:r>
      <w:r w:rsidR="0061062A">
        <w:rPr>
          <w:rFonts w:ascii="Calibri" w:hAnsi="Calibri"/>
          <w:color w:val="000000" w:themeColor="text1"/>
          <w:sz w:val="20"/>
          <w:szCs w:val="20"/>
        </w:rPr>
        <w:t>DTs being developed for the ECP</w:t>
      </w:r>
      <w:r w:rsidR="00643ED0" w:rsidRPr="00DF7B5A">
        <w:rPr>
          <w:rFonts w:ascii="Calibri" w:hAnsi="Calibri"/>
          <w:color w:val="000000" w:themeColor="text1"/>
          <w:sz w:val="20"/>
          <w:szCs w:val="20"/>
        </w:rPr>
        <w:t xml:space="preserve"> patient cohort. Each ECP patient will have a Personalised Care Plan (PCP) to which the pa</w:t>
      </w:r>
      <w:r w:rsidR="00491759">
        <w:rPr>
          <w:rFonts w:ascii="Calibri" w:hAnsi="Calibri"/>
          <w:color w:val="000000" w:themeColor="text1"/>
          <w:sz w:val="20"/>
          <w:szCs w:val="20"/>
        </w:rPr>
        <w:t xml:space="preserve">rticipating Coordination </w:t>
      </w:r>
      <w:r w:rsidR="00643ED0" w:rsidRPr="00DF7B5A">
        <w:rPr>
          <w:rFonts w:ascii="Calibri" w:hAnsi="Calibri"/>
          <w:color w:val="000000" w:themeColor="text1"/>
          <w:sz w:val="20"/>
          <w:szCs w:val="20"/>
        </w:rPr>
        <w:t xml:space="preserve">Service team member will be able to contribute, alongside primary care and other members of the MDT.  </w:t>
      </w:r>
      <w:r w:rsidR="00643ED0" w:rsidRPr="00DF7B5A">
        <w:rPr>
          <w:rFonts w:ascii="Calibri" w:hAnsi="Calibri" w:cstheme="minorHAnsi"/>
          <w:color w:val="000000" w:themeColor="text1"/>
          <w:sz w:val="20"/>
          <w:szCs w:val="20"/>
        </w:rPr>
        <w:t>This</w:t>
      </w:r>
      <w:r w:rsidR="00643ED0" w:rsidRPr="00DF7B5A">
        <w:rPr>
          <w:rFonts w:ascii="Calibri" w:hAnsi="Calibri"/>
          <w:color w:val="000000" w:themeColor="text1"/>
          <w:sz w:val="20"/>
          <w:szCs w:val="20"/>
        </w:rPr>
        <w:t xml:space="preserve"> will ensure that any patients on the ECP who are considered to be nearing the end of their life can be identified and an appropriate care plan discussed within an MDT setting on a regular and ongoing basis.  This could/should include referral (with the usual consent in place) to the EOLC Coordination Service as and when appropriate. </w:t>
      </w:r>
      <w:r w:rsidR="00643ED0" w:rsidRPr="00DF7B5A">
        <w:rPr>
          <w:rFonts w:ascii="Calibri" w:hAnsi="Calibri" w:cstheme="minorHAnsi"/>
          <w:sz w:val="20"/>
          <w:szCs w:val="20"/>
        </w:rPr>
        <w:t>Keeping a track on each patient’s decline i</w:t>
      </w:r>
      <w:r w:rsidR="00491759">
        <w:rPr>
          <w:rFonts w:ascii="Calibri" w:hAnsi="Calibri" w:cstheme="minorHAnsi"/>
          <w:sz w:val="20"/>
          <w:szCs w:val="20"/>
        </w:rPr>
        <w:t>n health is the role of the MDT.</w:t>
      </w:r>
    </w:p>
    <w:p w:rsidR="00E63A3C" w:rsidRDefault="00DF7B5A" w:rsidP="00843B09">
      <w:pPr>
        <w:pStyle w:val="ListParagraph"/>
        <w:widowControl w:val="0"/>
        <w:autoSpaceDE w:val="0"/>
        <w:autoSpaceDN w:val="0"/>
        <w:adjustRightInd w:val="0"/>
        <w:spacing w:line="240" w:lineRule="auto"/>
        <w:ind w:left="0"/>
        <w:contextualSpacing w:val="0"/>
        <w:jc w:val="both"/>
        <w:rPr>
          <w:rFonts w:ascii="Calibri" w:hAnsi="Calibri" w:cs="Arial"/>
          <w:color w:val="000000" w:themeColor="text1"/>
          <w:sz w:val="20"/>
          <w:szCs w:val="20"/>
        </w:rPr>
      </w:pPr>
      <w:r>
        <w:rPr>
          <w:rFonts w:ascii="Calibri" w:eastAsia="Calibri" w:hAnsi="Calibri" w:cs="Arial"/>
          <w:sz w:val="20"/>
          <w:szCs w:val="20"/>
          <w:lang w:eastAsia="en-US"/>
        </w:rPr>
        <w:t>T</w:t>
      </w:r>
      <w:r w:rsidR="00643ED0" w:rsidRPr="00DF7B5A">
        <w:rPr>
          <w:rFonts w:ascii="Calibri" w:eastAsia="Calibri" w:hAnsi="Calibri" w:cs="Arial"/>
          <w:sz w:val="20"/>
          <w:szCs w:val="20"/>
          <w:lang w:eastAsia="en-US"/>
        </w:rPr>
        <w:t xml:space="preserve">he Key Worker for any Enhanced Care Pathway patient must be </w:t>
      </w:r>
      <w:r w:rsidR="00643ED0" w:rsidRPr="00DF7B5A">
        <w:rPr>
          <w:rFonts w:ascii="Calibri" w:eastAsia="Calibri" w:hAnsi="Calibri" w:cs="Arial"/>
          <w:i/>
          <w:sz w:val="20"/>
          <w:szCs w:val="20"/>
          <w:lang w:eastAsia="en-US"/>
        </w:rPr>
        <w:t>“a clinically or socially trained professional who will remain responsible for overseeing the production of a multidisciplinary care plan and coordinating the care planning review process with the patient to meet individual personal outcomes. The key worker must be the most appropriate individual who is able to manage and coordinate the patient’s condition to meet their need and oversee the delivery of the individualised care plan”</w:t>
      </w:r>
      <w:r w:rsidR="00643ED0">
        <w:rPr>
          <w:rStyle w:val="FootnoteReference"/>
          <w:rFonts w:ascii="Calibri" w:eastAsia="Calibri" w:hAnsi="Calibri" w:cs="Arial"/>
          <w:sz w:val="20"/>
          <w:szCs w:val="20"/>
          <w:lang w:eastAsia="en-US"/>
        </w:rPr>
        <w:footnoteReference w:id="2"/>
      </w:r>
      <w:r w:rsidR="00643ED0" w:rsidRPr="00DF7B5A">
        <w:rPr>
          <w:rFonts w:ascii="Calibri" w:eastAsia="Calibri" w:hAnsi="Calibri" w:cs="Arial"/>
          <w:sz w:val="20"/>
          <w:szCs w:val="20"/>
          <w:lang w:eastAsia="en-US"/>
        </w:rPr>
        <w:t>.</w:t>
      </w:r>
      <w:r w:rsidR="00643ED0" w:rsidRPr="00DF7B5A">
        <w:rPr>
          <w:rFonts w:ascii="Arial" w:eastAsia="Calibri" w:hAnsi="Arial" w:cs="Arial"/>
          <w:sz w:val="30"/>
          <w:szCs w:val="30"/>
          <w:lang w:eastAsia="en-US"/>
        </w:rPr>
        <w:t xml:space="preserve"> </w:t>
      </w:r>
      <w:r w:rsidR="00643ED0" w:rsidRPr="00DF7B5A">
        <w:rPr>
          <w:rFonts w:ascii="Calibri" w:hAnsi="Calibri" w:cs="Arial"/>
          <w:color w:val="000000" w:themeColor="text1"/>
          <w:sz w:val="20"/>
          <w:szCs w:val="20"/>
        </w:rPr>
        <w:t xml:space="preserve">As part of these MDT discussions, the CAHS and EOLC Coordination Service teams can agree who is best placed to take on/maintain the Key Worker role for identified EOLC patients as their needs change.  This </w:t>
      </w:r>
      <w:r w:rsidR="00C17DD5">
        <w:rPr>
          <w:rFonts w:ascii="Calibri" w:hAnsi="Calibri" w:cs="Arial"/>
          <w:color w:val="000000" w:themeColor="text1"/>
          <w:sz w:val="20"/>
          <w:szCs w:val="20"/>
        </w:rPr>
        <w:t xml:space="preserve">will usually </w:t>
      </w:r>
      <w:r w:rsidR="00643ED0" w:rsidRPr="00DF7B5A">
        <w:rPr>
          <w:rFonts w:ascii="Calibri" w:hAnsi="Calibri" w:cs="Arial"/>
          <w:color w:val="000000" w:themeColor="text1"/>
          <w:sz w:val="20"/>
          <w:szCs w:val="20"/>
        </w:rPr>
        <w:t xml:space="preserve">mean that the Key Worker role remains with the CAHS team </w:t>
      </w:r>
      <w:proofErr w:type="gramStart"/>
      <w:r w:rsidR="00643ED0" w:rsidRPr="00DF7B5A">
        <w:rPr>
          <w:rFonts w:ascii="Calibri" w:hAnsi="Calibri" w:cs="Arial"/>
          <w:color w:val="000000" w:themeColor="text1"/>
          <w:sz w:val="20"/>
          <w:szCs w:val="20"/>
        </w:rPr>
        <w:t>member,</w:t>
      </w:r>
      <w:proofErr w:type="gramEnd"/>
      <w:r w:rsidR="00643ED0" w:rsidRPr="00DF7B5A">
        <w:rPr>
          <w:rFonts w:ascii="Calibri" w:hAnsi="Calibri" w:cs="Arial"/>
          <w:color w:val="000000" w:themeColor="text1"/>
          <w:sz w:val="20"/>
          <w:szCs w:val="20"/>
        </w:rPr>
        <w:t xml:space="preserve"> is held jointly with the Coordination Service team or </w:t>
      </w:r>
      <w:r w:rsidR="00BF1E8A">
        <w:rPr>
          <w:rFonts w:ascii="Calibri" w:hAnsi="Calibri" w:cs="Arial"/>
          <w:color w:val="000000" w:themeColor="text1"/>
          <w:sz w:val="20"/>
          <w:szCs w:val="20"/>
        </w:rPr>
        <w:t xml:space="preserve">(in </w:t>
      </w:r>
      <w:r w:rsidR="00C17DD5" w:rsidRPr="002D4FE5">
        <w:rPr>
          <w:rFonts w:ascii="Calibri" w:hAnsi="Calibri" w:cs="Arial"/>
          <w:i/>
          <w:color w:val="000000" w:themeColor="text1"/>
          <w:sz w:val="20"/>
          <w:szCs w:val="20"/>
        </w:rPr>
        <w:t>very</w:t>
      </w:r>
      <w:r w:rsidR="00C17DD5">
        <w:rPr>
          <w:rFonts w:ascii="Calibri" w:hAnsi="Calibri" w:cs="Arial"/>
          <w:color w:val="000000" w:themeColor="text1"/>
          <w:sz w:val="20"/>
          <w:szCs w:val="20"/>
        </w:rPr>
        <w:t xml:space="preserve"> </w:t>
      </w:r>
      <w:r w:rsidR="00BF1E8A">
        <w:rPr>
          <w:rFonts w:ascii="Calibri" w:hAnsi="Calibri" w:cs="Arial"/>
          <w:color w:val="000000" w:themeColor="text1"/>
          <w:sz w:val="20"/>
          <w:szCs w:val="20"/>
        </w:rPr>
        <w:t>exceptional cases</w:t>
      </w:r>
      <w:r w:rsidR="002D4FE5">
        <w:rPr>
          <w:rFonts w:ascii="Calibri" w:hAnsi="Calibri" w:cs="Arial"/>
          <w:color w:val="000000" w:themeColor="text1"/>
          <w:sz w:val="20"/>
          <w:szCs w:val="20"/>
        </w:rPr>
        <w:t xml:space="preserve"> and by agreement</w:t>
      </w:r>
      <w:r w:rsidR="00BF1E8A">
        <w:rPr>
          <w:rFonts w:ascii="Calibri" w:hAnsi="Calibri" w:cs="Arial"/>
          <w:color w:val="000000" w:themeColor="text1"/>
          <w:sz w:val="20"/>
          <w:szCs w:val="20"/>
        </w:rPr>
        <w:t xml:space="preserve">) </w:t>
      </w:r>
      <w:r w:rsidR="00643ED0" w:rsidRPr="00DF7B5A">
        <w:rPr>
          <w:rFonts w:ascii="Calibri" w:hAnsi="Calibri" w:cs="Arial"/>
          <w:color w:val="000000" w:themeColor="text1"/>
          <w:sz w:val="20"/>
          <w:szCs w:val="20"/>
        </w:rPr>
        <w:t xml:space="preserve">is transferred to be the sole responsibility of a clinical Coordination Service team member.   The decision of who is best placed to hold the Key Worker role for an individual patient will be based on the patient’s needs, the relationships already established with the patient/their family or carers and the nature of the care that needs to be coordinated. The designated Key Worker will be identified within key documents relating to the patient’s care, including their PCP, clinical records </w:t>
      </w:r>
      <w:r w:rsidR="00491759">
        <w:rPr>
          <w:rFonts w:ascii="Calibri" w:hAnsi="Calibri" w:cs="Arial"/>
          <w:color w:val="000000" w:themeColor="text1"/>
          <w:sz w:val="20"/>
          <w:szCs w:val="20"/>
        </w:rPr>
        <w:t xml:space="preserve">held by the Coordination </w:t>
      </w:r>
      <w:r w:rsidR="00643ED0" w:rsidRPr="00DF7B5A">
        <w:rPr>
          <w:rFonts w:ascii="Calibri" w:hAnsi="Calibri" w:cs="Arial"/>
          <w:color w:val="000000" w:themeColor="text1"/>
          <w:sz w:val="20"/>
          <w:szCs w:val="20"/>
        </w:rPr>
        <w:t>Service and their Coordinate My Ca</w:t>
      </w:r>
      <w:r w:rsidR="00491759">
        <w:rPr>
          <w:rFonts w:ascii="Calibri" w:hAnsi="Calibri" w:cs="Arial"/>
          <w:color w:val="000000" w:themeColor="text1"/>
          <w:sz w:val="20"/>
          <w:szCs w:val="20"/>
        </w:rPr>
        <w:t xml:space="preserve">re </w:t>
      </w:r>
      <w:proofErr w:type="spellStart"/>
      <w:r w:rsidR="002D4FE5">
        <w:rPr>
          <w:rFonts w:ascii="Calibri" w:hAnsi="Calibri" w:cs="Arial"/>
          <w:color w:val="000000" w:themeColor="text1"/>
          <w:sz w:val="20"/>
          <w:szCs w:val="20"/>
        </w:rPr>
        <w:t>care</w:t>
      </w:r>
      <w:proofErr w:type="spellEnd"/>
      <w:r w:rsidR="002D4FE5">
        <w:rPr>
          <w:rFonts w:ascii="Calibri" w:hAnsi="Calibri" w:cs="Arial"/>
          <w:color w:val="000000" w:themeColor="text1"/>
          <w:sz w:val="20"/>
          <w:szCs w:val="20"/>
        </w:rPr>
        <w:t xml:space="preserve"> plan </w:t>
      </w:r>
      <w:r w:rsidR="00491759">
        <w:rPr>
          <w:rFonts w:ascii="Calibri" w:hAnsi="Calibri" w:cs="Arial"/>
          <w:color w:val="000000" w:themeColor="text1"/>
          <w:sz w:val="20"/>
          <w:szCs w:val="20"/>
        </w:rPr>
        <w:t>(as described later).</w:t>
      </w:r>
    </w:p>
    <w:p w:rsidR="00643ED0" w:rsidRPr="00E63A3C" w:rsidRDefault="00643ED0" w:rsidP="00E63A3C">
      <w:pPr>
        <w:pStyle w:val="ListParagraph"/>
        <w:widowControl w:val="0"/>
        <w:autoSpaceDE w:val="0"/>
        <w:autoSpaceDN w:val="0"/>
        <w:adjustRightInd w:val="0"/>
        <w:spacing w:after="0" w:line="240" w:lineRule="auto"/>
        <w:ind w:left="0"/>
        <w:jc w:val="both"/>
        <w:rPr>
          <w:rFonts w:ascii="Calibri" w:eastAsia="Calibri" w:hAnsi="Calibri" w:cs="Helvetica"/>
          <w:sz w:val="20"/>
          <w:szCs w:val="20"/>
          <w:lang w:eastAsia="en-US"/>
        </w:rPr>
      </w:pPr>
      <w:r w:rsidRPr="00DF7B5A">
        <w:rPr>
          <w:rFonts w:ascii="Calibri" w:hAnsi="Calibri"/>
          <w:color w:val="000000" w:themeColor="text1"/>
          <w:sz w:val="20"/>
          <w:szCs w:val="20"/>
        </w:rPr>
        <w:t xml:space="preserve">Appropriate and agreed referral of an ECP patient to the EOLC Coordination Service can ensure that the coordination of the EOLC-related services for that patient will sit with the dedicated EOLC Coordination Service team who have specialist knowledge and pathways to effectively access the full range of EOLC services for patients and their family/carers.  Appropriate transition of the coordination of the care of these patients </w:t>
      </w:r>
      <w:proofErr w:type="spellStart"/>
      <w:r w:rsidRPr="00DF7B5A">
        <w:rPr>
          <w:rFonts w:ascii="Calibri" w:hAnsi="Calibri"/>
          <w:color w:val="000000" w:themeColor="text1"/>
          <w:sz w:val="20"/>
          <w:szCs w:val="20"/>
        </w:rPr>
        <w:t>ie</w:t>
      </w:r>
      <w:proofErr w:type="spellEnd"/>
      <w:r w:rsidRPr="00DF7B5A">
        <w:rPr>
          <w:rFonts w:ascii="Calibri" w:hAnsi="Calibri"/>
          <w:color w:val="000000" w:themeColor="text1"/>
          <w:sz w:val="20"/>
          <w:szCs w:val="20"/>
        </w:rPr>
        <w:t xml:space="preserve"> from the ECP Health and Social Care Coordinators to the EOLC Coordination Service team will be agreed as part of the MDT discussions as described above.</w:t>
      </w:r>
    </w:p>
    <w:p w:rsidR="00E63A3C" w:rsidRDefault="00E63A3C" w:rsidP="00E63A3C">
      <w:pPr>
        <w:widowControl w:val="0"/>
        <w:tabs>
          <w:tab w:val="left" w:pos="220"/>
          <w:tab w:val="left" w:pos="720"/>
        </w:tabs>
        <w:autoSpaceDE w:val="0"/>
        <w:autoSpaceDN w:val="0"/>
        <w:adjustRightInd w:val="0"/>
        <w:spacing w:after="0" w:line="240" w:lineRule="auto"/>
        <w:jc w:val="both"/>
        <w:rPr>
          <w:rFonts w:ascii="Calibri" w:hAnsi="Calibri"/>
          <w:color w:val="000000" w:themeColor="text1"/>
          <w:sz w:val="20"/>
          <w:szCs w:val="20"/>
          <w:u w:val="single"/>
        </w:rPr>
      </w:pPr>
    </w:p>
    <w:p w:rsidR="00E63A3C" w:rsidRDefault="00643ED0" w:rsidP="00E63A3C">
      <w:pPr>
        <w:widowControl w:val="0"/>
        <w:tabs>
          <w:tab w:val="left" w:pos="220"/>
          <w:tab w:val="left" w:pos="720"/>
        </w:tabs>
        <w:autoSpaceDE w:val="0"/>
        <w:autoSpaceDN w:val="0"/>
        <w:adjustRightInd w:val="0"/>
        <w:spacing w:line="240" w:lineRule="auto"/>
        <w:jc w:val="both"/>
        <w:rPr>
          <w:rFonts w:ascii="Calibri" w:hAnsi="Calibri"/>
          <w:color w:val="000000" w:themeColor="text1"/>
          <w:sz w:val="20"/>
          <w:szCs w:val="20"/>
        </w:rPr>
      </w:pPr>
      <w:r>
        <w:rPr>
          <w:rFonts w:ascii="Calibri" w:hAnsi="Calibri"/>
          <w:color w:val="000000" w:themeColor="text1"/>
          <w:sz w:val="20"/>
          <w:szCs w:val="20"/>
          <w:u w:val="single"/>
        </w:rPr>
        <w:t>P</w:t>
      </w:r>
      <w:r w:rsidRPr="0069083C">
        <w:rPr>
          <w:rFonts w:ascii="Calibri" w:hAnsi="Calibri"/>
          <w:color w:val="000000" w:themeColor="text1"/>
          <w:sz w:val="20"/>
          <w:szCs w:val="20"/>
          <w:u w:val="single"/>
        </w:rPr>
        <w:t>atients receiving routine (</w:t>
      </w:r>
      <w:proofErr w:type="spellStart"/>
      <w:r w:rsidRPr="0069083C">
        <w:rPr>
          <w:rFonts w:ascii="Calibri" w:hAnsi="Calibri"/>
          <w:color w:val="000000" w:themeColor="text1"/>
          <w:sz w:val="20"/>
          <w:szCs w:val="20"/>
          <w:u w:val="single"/>
        </w:rPr>
        <w:t>ie</w:t>
      </w:r>
      <w:proofErr w:type="spellEnd"/>
      <w:r w:rsidRPr="0069083C">
        <w:rPr>
          <w:rFonts w:ascii="Calibri" w:hAnsi="Calibri"/>
          <w:color w:val="000000" w:themeColor="text1"/>
          <w:sz w:val="20"/>
          <w:szCs w:val="20"/>
          <w:u w:val="single"/>
        </w:rPr>
        <w:t xml:space="preserve"> non-ECP) CAHS services</w:t>
      </w:r>
    </w:p>
    <w:p w:rsidR="00643ED0" w:rsidRPr="00E63A3C" w:rsidRDefault="00643ED0" w:rsidP="00E63A3C">
      <w:pPr>
        <w:widowControl w:val="0"/>
        <w:tabs>
          <w:tab w:val="left" w:pos="220"/>
          <w:tab w:val="left" w:pos="720"/>
        </w:tabs>
        <w:autoSpaceDE w:val="0"/>
        <w:autoSpaceDN w:val="0"/>
        <w:adjustRightInd w:val="0"/>
        <w:spacing w:line="240" w:lineRule="auto"/>
        <w:jc w:val="both"/>
        <w:rPr>
          <w:rFonts w:ascii="Calibri" w:hAnsi="Calibri"/>
          <w:color w:val="000000" w:themeColor="text1"/>
          <w:sz w:val="20"/>
          <w:szCs w:val="20"/>
        </w:rPr>
      </w:pPr>
      <w:r w:rsidRPr="003B25BC">
        <w:rPr>
          <w:rFonts w:ascii="Calibri" w:hAnsi="Calibri"/>
          <w:color w:val="000000" w:themeColor="text1"/>
          <w:sz w:val="20"/>
          <w:szCs w:val="20"/>
        </w:rPr>
        <w:t>Patients requiring routine CAHS services (</w:t>
      </w:r>
      <w:proofErr w:type="spellStart"/>
      <w:r w:rsidRPr="003B25BC">
        <w:rPr>
          <w:rFonts w:ascii="Calibri" w:hAnsi="Calibri"/>
          <w:color w:val="000000" w:themeColor="text1"/>
          <w:sz w:val="20"/>
          <w:szCs w:val="20"/>
        </w:rPr>
        <w:t>ie</w:t>
      </w:r>
      <w:proofErr w:type="spellEnd"/>
      <w:r w:rsidRPr="003B25BC">
        <w:rPr>
          <w:rFonts w:ascii="Calibri" w:hAnsi="Calibri"/>
          <w:color w:val="000000" w:themeColor="text1"/>
          <w:sz w:val="20"/>
          <w:szCs w:val="20"/>
        </w:rPr>
        <w:t xml:space="preserve"> those outside of the Enhanced Care Pathway) can be directly referred (with the usual consent in place) to the EOLC Coordination Service should they become identified as nearing the end of their </w:t>
      </w:r>
      <w:proofErr w:type="gramStart"/>
      <w:r w:rsidRPr="003B25BC">
        <w:rPr>
          <w:rFonts w:ascii="Calibri" w:hAnsi="Calibri"/>
          <w:color w:val="000000" w:themeColor="text1"/>
          <w:sz w:val="20"/>
          <w:szCs w:val="20"/>
        </w:rPr>
        <w:t>life.</w:t>
      </w:r>
      <w:proofErr w:type="gramEnd"/>
      <w:r w:rsidRPr="003B25BC">
        <w:rPr>
          <w:rFonts w:ascii="Calibri" w:hAnsi="Calibri"/>
          <w:color w:val="000000" w:themeColor="text1"/>
          <w:sz w:val="20"/>
          <w:szCs w:val="20"/>
        </w:rPr>
        <w:t xml:space="preserve">  Discussions can then take place (as described above) between the CAHS (Complex Care) and Coordination Service teams around who is best placed to be the Key Worker for that patient to ensure they get the best care</w:t>
      </w:r>
      <w:r>
        <w:rPr>
          <w:rFonts w:ascii="Calibri" w:hAnsi="Calibri"/>
          <w:color w:val="000000" w:themeColor="text1"/>
          <w:sz w:val="20"/>
          <w:szCs w:val="20"/>
        </w:rPr>
        <w:t xml:space="preserve"> and the appropriate transfer of the care coordination role to the EOLC Coordination Service.</w:t>
      </w:r>
    </w:p>
    <w:p w:rsidR="00643ED0" w:rsidRPr="00E63A3C" w:rsidRDefault="00643ED0" w:rsidP="00E63A3C">
      <w:pPr>
        <w:pStyle w:val="NoSpacing"/>
        <w:spacing w:after="140"/>
        <w:rPr>
          <w:rFonts w:ascii="Calibri" w:hAnsi="Calibri"/>
          <w:sz w:val="20"/>
          <w:szCs w:val="20"/>
          <w:u w:val="single"/>
        </w:rPr>
      </w:pPr>
      <w:r>
        <w:rPr>
          <w:rFonts w:ascii="Calibri" w:hAnsi="Calibri"/>
          <w:sz w:val="20"/>
          <w:szCs w:val="20"/>
          <w:u w:val="single"/>
        </w:rPr>
        <w:t>C</w:t>
      </w:r>
      <w:r w:rsidRPr="00FB3458">
        <w:rPr>
          <w:rFonts w:ascii="Calibri" w:hAnsi="Calibri"/>
          <w:sz w:val="20"/>
          <w:szCs w:val="20"/>
          <w:u w:val="single"/>
        </w:rPr>
        <w:t>are at home</w:t>
      </w:r>
      <w:r>
        <w:rPr>
          <w:rFonts w:ascii="Calibri" w:hAnsi="Calibri"/>
          <w:sz w:val="20"/>
          <w:szCs w:val="20"/>
          <w:u w:val="single"/>
        </w:rPr>
        <w:t>, including intermediate care and rapid response</w:t>
      </w:r>
    </w:p>
    <w:p w:rsidR="00643ED0" w:rsidRDefault="00643ED0" w:rsidP="00E63A3C">
      <w:pPr>
        <w:pStyle w:val="NoSpacing"/>
        <w:spacing w:after="140"/>
        <w:jc w:val="both"/>
        <w:rPr>
          <w:rFonts w:ascii="Calibri" w:hAnsi="Calibri"/>
          <w:sz w:val="20"/>
          <w:szCs w:val="20"/>
        </w:rPr>
      </w:pPr>
      <w:r>
        <w:rPr>
          <w:rFonts w:ascii="Calibri" w:hAnsi="Calibri"/>
          <w:sz w:val="20"/>
          <w:szCs w:val="20"/>
        </w:rPr>
        <w:t xml:space="preserve">All patients requiring care at home need careful and appropriate assessment to ensure the care provided to them is accessed through the most appropriate route to meet their needs and in the most efficient and cost effective way.  It is also clearly important that services for patients are not duplicated within the commissioning framework.  </w:t>
      </w:r>
    </w:p>
    <w:p w:rsidR="00643ED0" w:rsidRDefault="00643ED0" w:rsidP="00E63A3C">
      <w:pPr>
        <w:pStyle w:val="NoSpacing"/>
        <w:jc w:val="both"/>
        <w:rPr>
          <w:rFonts w:ascii="Calibri" w:hAnsi="Calibri"/>
          <w:sz w:val="20"/>
          <w:szCs w:val="20"/>
        </w:rPr>
      </w:pPr>
      <w:r>
        <w:rPr>
          <w:rFonts w:ascii="Calibri" w:hAnsi="Calibri"/>
          <w:sz w:val="20"/>
          <w:szCs w:val="20"/>
        </w:rPr>
        <w:t xml:space="preserve">A number of routes for assessment and to access care at home will be in place: </w:t>
      </w:r>
    </w:p>
    <w:p w:rsidR="00643ED0" w:rsidRDefault="00643ED0" w:rsidP="00643ED0">
      <w:pPr>
        <w:pStyle w:val="NoSpacing"/>
        <w:ind w:left="720"/>
        <w:jc w:val="both"/>
        <w:rPr>
          <w:rFonts w:ascii="Calibri" w:hAnsi="Calibri"/>
          <w:sz w:val="20"/>
          <w:szCs w:val="20"/>
        </w:rPr>
      </w:pPr>
    </w:p>
    <w:p w:rsidR="00643ED0" w:rsidRPr="00280342" w:rsidRDefault="00643ED0" w:rsidP="006C1036">
      <w:pPr>
        <w:pStyle w:val="NoSpacing"/>
        <w:numPr>
          <w:ilvl w:val="0"/>
          <w:numId w:val="31"/>
        </w:numPr>
        <w:jc w:val="both"/>
        <w:rPr>
          <w:rFonts w:ascii="Calibri" w:hAnsi="Calibri"/>
          <w:sz w:val="20"/>
          <w:szCs w:val="20"/>
        </w:rPr>
      </w:pPr>
      <w:r>
        <w:rPr>
          <w:rFonts w:ascii="Calibri" w:hAnsi="Calibri"/>
          <w:sz w:val="20"/>
          <w:szCs w:val="20"/>
        </w:rPr>
        <w:t xml:space="preserve">The SGH Integrated Discharge Team (IDT) will review all discharges home from St George’s and agree the requirements for the patient post-discharge, including the provision of rapid response care where </w:t>
      </w:r>
      <w:r w:rsidRPr="00280342">
        <w:rPr>
          <w:rFonts w:ascii="Calibri" w:hAnsi="Calibri"/>
          <w:sz w:val="20"/>
          <w:szCs w:val="20"/>
        </w:rPr>
        <w:t xml:space="preserve">required. Additionally, the IDT will be responsible for reviewing all fast-track CHC applications for patients being discharged from SGH to ensure their appropriateness etc.  The IDT will include </w:t>
      </w:r>
      <w:r w:rsidRPr="00280342">
        <w:rPr>
          <w:rFonts w:ascii="Calibri" w:hAnsi="Calibri"/>
          <w:sz w:val="20"/>
          <w:szCs w:val="20"/>
        </w:rPr>
        <w:lastRenderedPageBreak/>
        <w:t>representatives fr</w:t>
      </w:r>
      <w:r w:rsidR="00491759">
        <w:rPr>
          <w:rFonts w:ascii="Calibri" w:hAnsi="Calibri"/>
          <w:sz w:val="20"/>
          <w:szCs w:val="20"/>
        </w:rPr>
        <w:t xml:space="preserve">om the EOLC Coordination </w:t>
      </w:r>
      <w:r w:rsidRPr="00280342">
        <w:rPr>
          <w:rFonts w:ascii="Calibri" w:hAnsi="Calibri"/>
          <w:sz w:val="20"/>
          <w:szCs w:val="20"/>
        </w:rPr>
        <w:t>Service and the SGH hospital palliative care team to ensure EOLC patients requirements are reviewed and assessed by specialist clinicians;</w:t>
      </w:r>
    </w:p>
    <w:p w:rsidR="00643ED0" w:rsidRPr="00280342" w:rsidRDefault="00643ED0" w:rsidP="006C1036">
      <w:pPr>
        <w:pStyle w:val="NoSpacing"/>
        <w:numPr>
          <w:ilvl w:val="0"/>
          <w:numId w:val="20"/>
        </w:numPr>
        <w:jc w:val="both"/>
        <w:rPr>
          <w:rFonts w:ascii="Calibri" w:hAnsi="Calibri"/>
          <w:sz w:val="20"/>
          <w:szCs w:val="20"/>
        </w:rPr>
      </w:pPr>
      <w:r w:rsidRPr="00280342">
        <w:rPr>
          <w:rFonts w:ascii="Calibri" w:hAnsi="Calibri"/>
          <w:sz w:val="20"/>
          <w:szCs w:val="20"/>
        </w:rPr>
        <w:t xml:space="preserve">The Discharge to Assess process will appropriately route discharged patients to an “intermediate care” function within the new CAHS specification so that they can be “held” at home, with the support of appropriate services, for a short period of time (up to 2 weeks) whilst they are assessed and to ensure they needs are fully met.  They may only require a short period of care at home for rehabilitation or they may require a more </w:t>
      </w:r>
      <w:proofErr w:type="gramStart"/>
      <w:r w:rsidRPr="00280342">
        <w:rPr>
          <w:rFonts w:ascii="Calibri" w:hAnsi="Calibri"/>
          <w:sz w:val="20"/>
          <w:szCs w:val="20"/>
        </w:rPr>
        <w:t>longer-term</w:t>
      </w:r>
      <w:proofErr w:type="gramEnd"/>
      <w:r w:rsidRPr="00280342">
        <w:rPr>
          <w:rFonts w:ascii="Calibri" w:hAnsi="Calibri"/>
          <w:sz w:val="20"/>
          <w:szCs w:val="20"/>
        </w:rPr>
        <w:t xml:space="preserve"> package of continuing healthcare provision.  This initial “holding” period will provide an opportunity to ensure an accurate assessment of need as the patient settles back at home;</w:t>
      </w:r>
    </w:p>
    <w:p w:rsidR="00643ED0" w:rsidRPr="00280342" w:rsidRDefault="00643ED0" w:rsidP="006C1036">
      <w:pPr>
        <w:pStyle w:val="NoSpacing"/>
        <w:numPr>
          <w:ilvl w:val="0"/>
          <w:numId w:val="20"/>
        </w:numPr>
        <w:jc w:val="both"/>
        <w:rPr>
          <w:rFonts w:ascii="Calibri" w:hAnsi="Calibri"/>
          <w:sz w:val="20"/>
          <w:szCs w:val="20"/>
        </w:rPr>
      </w:pPr>
      <w:r w:rsidRPr="00280342">
        <w:rPr>
          <w:rFonts w:ascii="Calibri" w:hAnsi="Calibri"/>
          <w:sz w:val="20"/>
          <w:szCs w:val="20"/>
        </w:rPr>
        <w:t xml:space="preserve">In the case of some EOLC patients (for example those being discharged as they wish to die at home) it will be clear that a continuing healthcare package of care is required immediately (with or without the need for rapid response whilst it is set up) as the patient’s condition will not improve.  It is important that such care can be commissioned and activated quickly from an appropriate source and coordinated as part of the overall care provision to the patient and their family.  This is a key role for the EOLC Coordination </w:t>
      </w:r>
      <w:r w:rsidR="00622DAA">
        <w:rPr>
          <w:rFonts w:ascii="Calibri" w:hAnsi="Calibri"/>
          <w:sz w:val="20"/>
          <w:szCs w:val="20"/>
        </w:rPr>
        <w:t>S</w:t>
      </w:r>
      <w:r w:rsidRPr="00280342">
        <w:rPr>
          <w:rFonts w:ascii="Calibri" w:hAnsi="Calibri"/>
          <w:sz w:val="20"/>
          <w:szCs w:val="20"/>
        </w:rPr>
        <w:t>ervice, particularly in relation to fast-tr</w:t>
      </w:r>
      <w:r w:rsidR="00622DAA">
        <w:rPr>
          <w:rFonts w:ascii="Calibri" w:hAnsi="Calibri"/>
          <w:sz w:val="20"/>
          <w:szCs w:val="20"/>
        </w:rPr>
        <w:t>ack applications, as described within this specification</w:t>
      </w:r>
      <w:r w:rsidRPr="00280342">
        <w:rPr>
          <w:rFonts w:ascii="Calibri" w:hAnsi="Calibri"/>
          <w:sz w:val="20"/>
          <w:szCs w:val="20"/>
        </w:rPr>
        <w:t>;</w:t>
      </w:r>
    </w:p>
    <w:p w:rsidR="00643ED0" w:rsidRPr="00280342" w:rsidRDefault="00643ED0" w:rsidP="006C1036">
      <w:pPr>
        <w:pStyle w:val="NoSpacing"/>
        <w:numPr>
          <w:ilvl w:val="0"/>
          <w:numId w:val="20"/>
        </w:numPr>
        <w:jc w:val="both"/>
        <w:rPr>
          <w:rFonts w:ascii="Calibri" w:hAnsi="Calibri"/>
          <w:sz w:val="20"/>
          <w:szCs w:val="20"/>
        </w:rPr>
      </w:pPr>
      <w:r w:rsidRPr="00280342">
        <w:rPr>
          <w:rFonts w:ascii="Calibri" w:hAnsi="Calibri"/>
          <w:sz w:val="20"/>
          <w:szCs w:val="20"/>
        </w:rPr>
        <w:t>Some patients will deteriorate at home (</w:t>
      </w:r>
      <w:proofErr w:type="spellStart"/>
      <w:r w:rsidRPr="00280342">
        <w:rPr>
          <w:rFonts w:ascii="Calibri" w:hAnsi="Calibri"/>
          <w:sz w:val="20"/>
          <w:szCs w:val="20"/>
        </w:rPr>
        <w:t>ie</w:t>
      </w:r>
      <w:proofErr w:type="spellEnd"/>
      <w:r w:rsidRPr="00280342">
        <w:rPr>
          <w:rFonts w:ascii="Calibri" w:hAnsi="Calibri"/>
          <w:sz w:val="20"/>
          <w:szCs w:val="20"/>
        </w:rPr>
        <w:t xml:space="preserve"> outside of hospital) and become eligible for continuing healthcare at home.  Clear and efficient pathways need to be in place to support the agreement of and provision of such care.  This is again a key role for the EOLC Coordination </w:t>
      </w:r>
      <w:r w:rsidR="00622DAA">
        <w:rPr>
          <w:rFonts w:ascii="Calibri" w:hAnsi="Calibri"/>
          <w:sz w:val="20"/>
          <w:szCs w:val="20"/>
        </w:rPr>
        <w:t>S</w:t>
      </w:r>
      <w:r w:rsidRPr="00280342">
        <w:rPr>
          <w:rFonts w:ascii="Calibri" w:hAnsi="Calibri"/>
          <w:sz w:val="20"/>
          <w:szCs w:val="20"/>
        </w:rPr>
        <w:t>ervice, particularly in relation to fast-track applications, a</w:t>
      </w:r>
      <w:r w:rsidR="00683724">
        <w:rPr>
          <w:rFonts w:ascii="Calibri" w:hAnsi="Calibri"/>
          <w:sz w:val="20"/>
          <w:szCs w:val="20"/>
        </w:rPr>
        <w:t>s described within the service specification.</w:t>
      </w:r>
    </w:p>
    <w:p w:rsidR="00643ED0" w:rsidRPr="002D4D2F" w:rsidRDefault="00643ED0" w:rsidP="00643ED0">
      <w:pPr>
        <w:pStyle w:val="NoSpacing"/>
        <w:ind w:left="1440"/>
        <w:jc w:val="both"/>
        <w:rPr>
          <w:rFonts w:ascii="Calibri" w:hAnsi="Calibri"/>
          <w:sz w:val="20"/>
          <w:szCs w:val="20"/>
        </w:rPr>
      </w:pPr>
    </w:p>
    <w:p w:rsidR="00643ED0" w:rsidRPr="00622DAA" w:rsidRDefault="00643ED0" w:rsidP="00683724">
      <w:pPr>
        <w:pStyle w:val="NoSpacing"/>
        <w:jc w:val="both"/>
        <w:rPr>
          <w:rFonts w:ascii="Calibri" w:hAnsi="Calibri"/>
          <w:b/>
          <w:sz w:val="20"/>
          <w:szCs w:val="20"/>
        </w:rPr>
      </w:pPr>
      <w:r>
        <w:rPr>
          <w:rFonts w:ascii="Calibri" w:hAnsi="Calibri"/>
          <w:sz w:val="20"/>
          <w:szCs w:val="20"/>
        </w:rPr>
        <w:t xml:space="preserve">An integrated (health and social care) Rapid Response service to provide care at home for patients who are at risk of unplanned admission to hospital as well as for those who can be discharged home faster is to be commissioned as part of the new CAHS specification for delivery in Autumn 2017.   This is a service for all patients on the CAHS caseload who meet the referral </w:t>
      </w:r>
      <w:r w:rsidRPr="00491759">
        <w:rPr>
          <w:rFonts w:ascii="Calibri" w:hAnsi="Calibri"/>
          <w:sz w:val="20"/>
          <w:szCs w:val="20"/>
        </w:rPr>
        <w:t xml:space="preserve">criteria. </w:t>
      </w:r>
      <w:r w:rsidR="00683724" w:rsidRPr="00491759">
        <w:rPr>
          <w:rFonts w:ascii="Calibri" w:hAnsi="Calibri"/>
          <w:sz w:val="20"/>
          <w:szCs w:val="20"/>
        </w:rPr>
        <w:t xml:space="preserve"> The care of </w:t>
      </w:r>
      <w:r w:rsidR="00075D10" w:rsidRPr="00491759">
        <w:rPr>
          <w:rFonts w:ascii="Calibri" w:hAnsi="Calibri"/>
          <w:sz w:val="20"/>
          <w:szCs w:val="20"/>
        </w:rPr>
        <w:t xml:space="preserve">individual </w:t>
      </w:r>
      <w:r w:rsidR="00683724" w:rsidRPr="00491759">
        <w:rPr>
          <w:rFonts w:ascii="Calibri" w:hAnsi="Calibri"/>
          <w:sz w:val="20"/>
          <w:szCs w:val="20"/>
        </w:rPr>
        <w:t>end of life care patients will be subject to discussion and agreement between C</w:t>
      </w:r>
      <w:r w:rsidR="00075D10" w:rsidRPr="00491759">
        <w:rPr>
          <w:rFonts w:ascii="Calibri" w:hAnsi="Calibri"/>
          <w:sz w:val="20"/>
          <w:szCs w:val="20"/>
        </w:rPr>
        <w:t>AHS and the EOLC Coordination Se</w:t>
      </w:r>
      <w:r w:rsidR="00683724" w:rsidRPr="00491759">
        <w:rPr>
          <w:rFonts w:ascii="Calibri" w:hAnsi="Calibri"/>
          <w:sz w:val="20"/>
          <w:szCs w:val="20"/>
        </w:rPr>
        <w:t>rvic</w:t>
      </w:r>
      <w:r w:rsidR="00491759" w:rsidRPr="00491759">
        <w:rPr>
          <w:rFonts w:ascii="Calibri" w:hAnsi="Calibri"/>
          <w:sz w:val="20"/>
          <w:szCs w:val="20"/>
        </w:rPr>
        <w:t>e.</w:t>
      </w:r>
    </w:p>
    <w:p w:rsidR="00643ED0" w:rsidRPr="00622DAA" w:rsidRDefault="00643ED0" w:rsidP="00643ED0">
      <w:pPr>
        <w:pStyle w:val="NoSpacing"/>
        <w:jc w:val="both"/>
        <w:rPr>
          <w:rFonts w:ascii="Calibri" w:hAnsi="Calibri"/>
          <w:b/>
          <w:sz w:val="20"/>
          <w:szCs w:val="20"/>
        </w:rPr>
      </w:pPr>
    </w:p>
    <w:p w:rsidR="00643ED0" w:rsidRPr="00E45B03" w:rsidRDefault="00643ED0" w:rsidP="00683724">
      <w:pPr>
        <w:widowControl w:val="0"/>
        <w:tabs>
          <w:tab w:val="left" w:pos="220"/>
          <w:tab w:val="left" w:pos="720"/>
        </w:tabs>
        <w:autoSpaceDE w:val="0"/>
        <w:autoSpaceDN w:val="0"/>
        <w:adjustRightInd w:val="0"/>
        <w:spacing w:after="0" w:line="240" w:lineRule="auto"/>
        <w:rPr>
          <w:rFonts w:ascii="Calibri" w:hAnsi="Calibri"/>
          <w:b/>
          <w:color w:val="000000" w:themeColor="text1"/>
          <w:sz w:val="20"/>
          <w:szCs w:val="20"/>
          <w:u w:val="single"/>
        </w:rPr>
      </w:pPr>
      <w:r w:rsidRPr="00E45B03">
        <w:rPr>
          <w:rFonts w:ascii="Calibri" w:hAnsi="Calibri"/>
          <w:b/>
          <w:color w:val="000000" w:themeColor="text1"/>
          <w:sz w:val="20"/>
          <w:szCs w:val="20"/>
          <w:u w:val="single"/>
        </w:rPr>
        <w:t>GENERAL PRACTICE</w:t>
      </w:r>
      <w:r>
        <w:rPr>
          <w:rFonts w:ascii="Calibri" w:hAnsi="Calibri"/>
          <w:b/>
          <w:color w:val="000000" w:themeColor="text1"/>
          <w:sz w:val="20"/>
          <w:szCs w:val="20"/>
          <w:u w:val="single"/>
        </w:rPr>
        <w:t xml:space="preserve"> AND THE MCP</w:t>
      </w:r>
    </w:p>
    <w:p w:rsidR="00643ED0" w:rsidRPr="00B27EBE" w:rsidRDefault="00643ED0" w:rsidP="00643ED0">
      <w:pPr>
        <w:widowControl w:val="0"/>
        <w:tabs>
          <w:tab w:val="left" w:pos="220"/>
          <w:tab w:val="left" w:pos="720"/>
        </w:tabs>
        <w:autoSpaceDE w:val="0"/>
        <w:autoSpaceDN w:val="0"/>
        <w:adjustRightInd w:val="0"/>
        <w:spacing w:after="0" w:line="240" w:lineRule="auto"/>
        <w:ind w:left="580"/>
        <w:rPr>
          <w:rFonts w:ascii="Calibri" w:hAnsi="Calibri"/>
          <w:color w:val="000000" w:themeColor="text1"/>
          <w:sz w:val="20"/>
          <w:szCs w:val="20"/>
        </w:rPr>
      </w:pPr>
    </w:p>
    <w:p w:rsidR="00643ED0" w:rsidRDefault="00643ED0" w:rsidP="00075D10">
      <w:pPr>
        <w:widowControl w:val="0"/>
        <w:tabs>
          <w:tab w:val="left" w:pos="220"/>
          <w:tab w:val="left" w:pos="720"/>
        </w:tabs>
        <w:autoSpaceDE w:val="0"/>
        <w:autoSpaceDN w:val="0"/>
        <w:adjustRightInd w:val="0"/>
        <w:spacing w:after="0" w:line="240" w:lineRule="auto"/>
        <w:jc w:val="both"/>
        <w:rPr>
          <w:rFonts w:ascii="Calibri" w:hAnsi="Calibri"/>
          <w:color w:val="000000" w:themeColor="text1"/>
          <w:sz w:val="20"/>
          <w:szCs w:val="20"/>
        </w:rPr>
      </w:pPr>
      <w:r>
        <w:rPr>
          <w:rFonts w:ascii="Calibri" w:hAnsi="Calibri"/>
          <w:color w:val="000000" w:themeColor="text1"/>
          <w:sz w:val="20"/>
          <w:szCs w:val="20"/>
        </w:rPr>
        <w:t xml:space="preserve">Many General Practice colleagues now recognise the availability and benefits of using the EOLC Coordination </w:t>
      </w:r>
      <w:r w:rsidR="0020458E">
        <w:rPr>
          <w:rFonts w:ascii="Calibri" w:hAnsi="Calibri"/>
          <w:color w:val="000000" w:themeColor="text1"/>
          <w:sz w:val="20"/>
          <w:szCs w:val="20"/>
        </w:rPr>
        <w:t>Service</w:t>
      </w:r>
      <w:r>
        <w:rPr>
          <w:rFonts w:ascii="Calibri" w:hAnsi="Calibri"/>
          <w:color w:val="000000" w:themeColor="text1"/>
          <w:sz w:val="20"/>
          <w:szCs w:val="20"/>
        </w:rPr>
        <w:t xml:space="preserve"> to support them in caring for their patients as well as providing support across extended hours for their patients and their family/carers.  </w:t>
      </w:r>
      <w:r w:rsidR="00B17D69">
        <w:rPr>
          <w:rFonts w:ascii="Calibri" w:hAnsi="Calibri"/>
          <w:color w:val="000000" w:themeColor="text1"/>
          <w:sz w:val="20"/>
          <w:szCs w:val="20"/>
        </w:rPr>
        <w:t xml:space="preserve">There is, however, a need for an ongoing “marketing and information campaign” by the Coordination Service clinical team to continually reinforce the availability and benefits of the Service.  </w:t>
      </w:r>
      <w:r>
        <w:rPr>
          <w:rFonts w:ascii="Calibri" w:hAnsi="Calibri"/>
          <w:color w:val="000000" w:themeColor="text1"/>
          <w:sz w:val="20"/>
          <w:szCs w:val="20"/>
        </w:rPr>
        <w:t xml:space="preserve">GPs, alongside the wider primary care teams, can make direct referrals in </w:t>
      </w:r>
      <w:r w:rsidR="0020458E">
        <w:rPr>
          <w:rFonts w:ascii="Calibri" w:hAnsi="Calibri"/>
          <w:color w:val="000000" w:themeColor="text1"/>
          <w:sz w:val="20"/>
          <w:szCs w:val="20"/>
        </w:rPr>
        <w:t xml:space="preserve">to the EOLC Coordination </w:t>
      </w:r>
      <w:r>
        <w:rPr>
          <w:rFonts w:ascii="Calibri" w:hAnsi="Calibri"/>
          <w:color w:val="000000" w:themeColor="text1"/>
          <w:sz w:val="20"/>
          <w:szCs w:val="20"/>
        </w:rPr>
        <w:t xml:space="preserve">Service where they have identified a patient who would benefit from such a referral.  The “one-stop” support provided by the Coordination Service frees up clinical time by </w:t>
      </w:r>
      <w:proofErr w:type="spellStart"/>
      <w:r>
        <w:rPr>
          <w:rFonts w:ascii="Calibri" w:hAnsi="Calibri"/>
          <w:color w:val="000000" w:themeColor="text1"/>
          <w:sz w:val="20"/>
          <w:szCs w:val="20"/>
        </w:rPr>
        <w:t>actioning</w:t>
      </w:r>
      <w:proofErr w:type="spellEnd"/>
      <w:r>
        <w:rPr>
          <w:rFonts w:ascii="Calibri" w:hAnsi="Calibri"/>
          <w:color w:val="000000" w:themeColor="text1"/>
          <w:sz w:val="20"/>
          <w:szCs w:val="20"/>
        </w:rPr>
        <w:t xml:space="preserve"> all requests made by the GP in the care of the patient.  The Coordination Service is able to support GPs in accessing the full range of EOLC-related services for their patients that might not otherwise have been considered.</w:t>
      </w:r>
    </w:p>
    <w:p w:rsidR="00643ED0" w:rsidRDefault="00643ED0" w:rsidP="00643ED0">
      <w:pPr>
        <w:pStyle w:val="NoSpacing"/>
        <w:ind w:left="360"/>
        <w:jc w:val="both"/>
        <w:rPr>
          <w:rFonts w:ascii="Calibri" w:hAnsi="Calibri"/>
          <w:sz w:val="20"/>
          <w:szCs w:val="20"/>
        </w:rPr>
      </w:pPr>
    </w:p>
    <w:p w:rsidR="00643ED0" w:rsidRDefault="00643ED0" w:rsidP="00075D10">
      <w:pPr>
        <w:pStyle w:val="NoSpacing"/>
        <w:jc w:val="both"/>
        <w:rPr>
          <w:rFonts w:ascii="Calibri" w:hAnsi="Calibri"/>
          <w:sz w:val="20"/>
          <w:szCs w:val="20"/>
        </w:rPr>
      </w:pPr>
      <w:r>
        <w:rPr>
          <w:rFonts w:ascii="Calibri" w:hAnsi="Calibri"/>
          <w:sz w:val="20"/>
          <w:szCs w:val="20"/>
        </w:rPr>
        <w:t xml:space="preserve">The development of an MCP in </w:t>
      </w:r>
      <w:proofErr w:type="spellStart"/>
      <w:r>
        <w:rPr>
          <w:rFonts w:ascii="Calibri" w:hAnsi="Calibri"/>
          <w:sz w:val="20"/>
          <w:szCs w:val="20"/>
        </w:rPr>
        <w:t>Wandsworth</w:t>
      </w:r>
      <w:proofErr w:type="spellEnd"/>
      <w:r>
        <w:rPr>
          <w:rFonts w:ascii="Calibri" w:hAnsi="Calibri"/>
          <w:sz w:val="20"/>
          <w:szCs w:val="20"/>
        </w:rPr>
        <w:t xml:space="preserve"> provides an opportunity for the MCP Lead Provider to further integrate and ground the work of a dedicated EOLC Coordination Service within primary care, as well as facilitating and maximising integration with other services it is commissioned to provide, such as CAHS.  The majority of people will choose to be cared for and die at home and, as such, their care will be led by their GP, supported by a range of other specialist and generalist professionals, many of whom will fall under the oversight of the MCP over time. </w:t>
      </w:r>
    </w:p>
    <w:p w:rsidR="00643ED0" w:rsidRDefault="00643ED0" w:rsidP="00643ED0">
      <w:pPr>
        <w:widowControl w:val="0"/>
        <w:tabs>
          <w:tab w:val="left" w:pos="220"/>
          <w:tab w:val="left" w:pos="720"/>
        </w:tabs>
        <w:autoSpaceDE w:val="0"/>
        <w:autoSpaceDN w:val="0"/>
        <w:adjustRightInd w:val="0"/>
        <w:spacing w:after="0" w:line="240" w:lineRule="auto"/>
        <w:rPr>
          <w:rFonts w:ascii="Calibri" w:hAnsi="Calibri"/>
          <w:b/>
          <w:color w:val="000000" w:themeColor="text1"/>
          <w:sz w:val="20"/>
          <w:szCs w:val="20"/>
          <w:u w:val="single"/>
        </w:rPr>
      </w:pPr>
    </w:p>
    <w:p w:rsidR="00643ED0" w:rsidRPr="00E45B03" w:rsidRDefault="00620C46" w:rsidP="00075D10">
      <w:pPr>
        <w:widowControl w:val="0"/>
        <w:tabs>
          <w:tab w:val="left" w:pos="220"/>
          <w:tab w:val="left" w:pos="720"/>
        </w:tabs>
        <w:autoSpaceDE w:val="0"/>
        <w:autoSpaceDN w:val="0"/>
        <w:adjustRightInd w:val="0"/>
        <w:spacing w:after="0" w:line="240" w:lineRule="auto"/>
        <w:rPr>
          <w:rFonts w:ascii="Calibri" w:hAnsi="Calibri"/>
          <w:b/>
          <w:color w:val="000000" w:themeColor="text1"/>
          <w:sz w:val="20"/>
          <w:szCs w:val="20"/>
          <w:u w:val="single"/>
        </w:rPr>
      </w:pPr>
      <w:r>
        <w:rPr>
          <w:rFonts w:ascii="Calibri" w:hAnsi="Calibri"/>
          <w:b/>
          <w:color w:val="000000" w:themeColor="text1"/>
          <w:sz w:val="20"/>
          <w:szCs w:val="20"/>
          <w:u w:val="single"/>
        </w:rPr>
        <w:t>CARE</w:t>
      </w:r>
      <w:r w:rsidR="00643ED0">
        <w:rPr>
          <w:rFonts w:ascii="Calibri" w:hAnsi="Calibri"/>
          <w:b/>
          <w:color w:val="000000" w:themeColor="text1"/>
          <w:sz w:val="20"/>
          <w:szCs w:val="20"/>
          <w:u w:val="single"/>
        </w:rPr>
        <w:t xml:space="preserve"> HOMES</w:t>
      </w:r>
    </w:p>
    <w:p w:rsidR="00643ED0" w:rsidRPr="005F3C01" w:rsidRDefault="00643ED0" w:rsidP="00643ED0">
      <w:pPr>
        <w:widowControl w:val="0"/>
        <w:tabs>
          <w:tab w:val="left" w:pos="220"/>
          <w:tab w:val="left" w:pos="720"/>
        </w:tabs>
        <w:autoSpaceDE w:val="0"/>
        <w:autoSpaceDN w:val="0"/>
        <w:adjustRightInd w:val="0"/>
        <w:spacing w:after="0" w:line="240" w:lineRule="auto"/>
        <w:ind w:left="720"/>
        <w:jc w:val="both"/>
        <w:rPr>
          <w:rFonts w:ascii="Calibri" w:hAnsi="Calibri"/>
          <w:color w:val="000000" w:themeColor="text1"/>
          <w:sz w:val="20"/>
          <w:szCs w:val="20"/>
        </w:rPr>
      </w:pPr>
    </w:p>
    <w:p w:rsidR="00643ED0" w:rsidRPr="005A5968" w:rsidRDefault="00643ED0" w:rsidP="00075D10">
      <w:pPr>
        <w:widowControl w:val="0"/>
        <w:tabs>
          <w:tab w:val="left" w:pos="220"/>
          <w:tab w:val="left" w:pos="720"/>
        </w:tabs>
        <w:autoSpaceDE w:val="0"/>
        <w:autoSpaceDN w:val="0"/>
        <w:adjustRightInd w:val="0"/>
        <w:spacing w:after="0" w:line="240" w:lineRule="auto"/>
        <w:jc w:val="both"/>
        <w:rPr>
          <w:rFonts w:ascii="Calibri" w:hAnsi="Calibri" w:cs="Arial"/>
          <w:color w:val="000000" w:themeColor="text1"/>
          <w:sz w:val="20"/>
          <w:szCs w:val="20"/>
        </w:rPr>
      </w:pPr>
      <w:r>
        <w:rPr>
          <w:rFonts w:ascii="Calibri" w:hAnsi="Calibri"/>
          <w:color w:val="000000" w:themeColor="text1"/>
          <w:sz w:val="20"/>
          <w:szCs w:val="20"/>
        </w:rPr>
        <w:t>It has been agreed that clinicians from the EOLC Coordination</w:t>
      </w:r>
      <w:r w:rsidR="0020458E">
        <w:rPr>
          <w:rFonts w:ascii="Calibri" w:hAnsi="Calibri"/>
          <w:color w:val="000000" w:themeColor="text1"/>
          <w:sz w:val="20"/>
          <w:szCs w:val="20"/>
        </w:rPr>
        <w:t xml:space="preserve"> </w:t>
      </w:r>
      <w:r>
        <w:rPr>
          <w:rFonts w:ascii="Calibri" w:hAnsi="Calibri"/>
          <w:color w:val="000000" w:themeColor="text1"/>
          <w:sz w:val="20"/>
          <w:szCs w:val="20"/>
        </w:rPr>
        <w:t>Service</w:t>
      </w:r>
      <w:r w:rsidR="00B17D69">
        <w:rPr>
          <w:rFonts w:ascii="Calibri" w:hAnsi="Calibri"/>
          <w:color w:val="000000" w:themeColor="text1"/>
          <w:sz w:val="20"/>
          <w:szCs w:val="20"/>
        </w:rPr>
        <w:t xml:space="preserve">, alongside team members </w:t>
      </w:r>
      <w:r w:rsidRPr="008127CD">
        <w:rPr>
          <w:rFonts w:ascii="Calibri" w:hAnsi="Calibri"/>
          <w:color w:val="000000" w:themeColor="text1"/>
          <w:sz w:val="20"/>
          <w:szCs w:val="20"/>
        </w:rPr>
        <w:t>from other EOLC providers, will be part of the operational group developi</w:t>
      </w:r>
      <w:r w:rsidR="00620C46">
        <w:rPr>
          <w:rFonts w:ascii="Calibri" w:hAnsi="Calibri"/>
          <w:color w:val="000000" w:themeColor="text1"/>
          <w:sz w:val="20"/>
          <w:szCs w:val="20"/>
        </w:rPr>
        <w:t xml:space="preserve">ng in-reach support for </w:t>
      </w:r>
      <w:r w:rsidRPr="008127CD">
        <w:rPr>
          <w:rFonts w:ascii="Calibri" w:hAnsi="Calibri"/>
          <w:color w:val="000000" w:themeColor="text1"/>
          <w:sz w:val="20"/>
          <w:szCs w:val="20"/>
        </w:rPr>
        <w:t>Care Homes as part of the Enhanced Care Pathway</w:t>
      </w:r>
      <w:r w:rsidR="0020458E">
        <w:rPr>
          <w:rFonts w:ascii="Calibri" w:hAnsi="Calibri"/>
          <w:color w:val="000000" w:themeColor="text1"/>
          <w:sz w:val="20"/>
          <w:szCs w:val="20"/>
        </w:rPr>
        <w:t>.  Clinical s</w:t>
      </w:r>
      <w:r>
        <w:rPr>
          <w:rFonts w:ascii="Calibri" w:hAnsi="Calibri"/>
          <w:color w:val="000000" w:themeColor="text1"/>
          <w:sz w:val="20"/>
          <w:szCs w:val="20"/>
        </w:rPr>
        <w:t>upport for</w:t>
      </w:r>
      <w:r w:rsidR="00620C46">
        <w:rPr>
          <w:rFonts w:ascii="Calibri" w:hAnsi="Calibri"/>
          <w:color w:val="000000" w:themeColor="text1"/>
          <w:sz w:val="20"/>
          <w:szCs w:val="20"/>
        </w:rPr>
        <w:t xml:space="preserve"> Care</w:t>
      </w:r>
      <w:r w:rsidRPr="008127CD">
        <w:rPr>
          <w:rFonts w:ascii="Calibri" w:hAnsi="Calibri"/>
          <w:color w:val="000000" w:themeColor="text1"/>
          <w:sz w:val="20"/>
          <w:szCs w:val="20"/>
        </w:rPr>
        <w:t xml:space="preserve"> Homes to continue to care for residents who are nearing the end of their life is available from the </w:t>
      </w:r>
      <w:r w:rsidR="0020458E">
        <w:rPr>
          <w:rFonts w:ascii="Calibri" w:hAnsi="Calibri"/>
          <w:color w:val="000000" w:themeColor="text1"/>
          <w:sz w:val="20"/>
          <w:szCs w:val="20"/>
        </w:rPr>
        <w:t xml:space="preserve">CNS team </w:t>
      </w:r>
      <w:r w:rsidR="00544953">
        <w:rPr>
          <w:rFonts w:ascii="Calibri" w:hAnsi="Calibri"/>
          <w:color w:val="000000" w:themeColor="text1"/>
          <w:sz w:val="20"/>
          <w:szCs w:val="20"/>
        </w:rPr>
        <w:t xml:space="preserve">from Royal Trinity Hospice </w:t>
      </w:r>
      <w:r w:rsidRPr="008127CD">
        <w:rPr>
          <w:rFonts w:ascii="Calibri" w:hAnsi="Calibri"/>
          <w:color w:val="000000" w:themeColor="text1"/>
          <w:sz w:val="20"/>
          <w:szCs w:val="20"/>
        </w:rPr>
        <w:t xml:space="preserve">but this wider work will provide a route to further improve the care of </w:t>
      </w:r>
      <w:r w:rsidR="00620C46">
        <w:rPr>
          <w:rFonts w:ascii="Calibri" w:hAnsi="Calibri"/>
          <w:color w:val="000000" w:themeColor="text1"/>
          <w:sz w:val="20"/>
          <w:szCs w:val="20"/>
        </w:rPr>
        <w:t xml:space="preserve">Care </w:t>
      </w:r>
      <w:r w:rsidRPr="008127CD">
        <w:rPr>
          <w:rFonts w:ascii="Calibri" w:hAnsi="Calibri"/>
          <w:color w:val="000000" w:themeColor="text1"/>
          <w:sz w:val="20"/>
          <w:szCs w:val="20"/>
        </w:rPr>
        <w:t>Home residents as they near the end of thei</w:t>
      </w:r>
      <w:r w:rsidR="00544953">
        <w:rPr>
          <w:rFonts w:ascii="Calibri" w:hAnsi="Calibri"/>
          <w:color w:val="000000" w:themeColor="text1"/>
          <w:sz w:val="20"/>
          <w:szCs w:val="20"/>
        </w:rPr>
        <w:t>r life.  The Coordination Service</w:t>
      </w:r>
      <w:r w:rsidRPr="008127CD">
        <w:rPr>
          <w:rFonts w:ascii="Calibri" w:hAnsi="Calibri"/>
          <w:color w:val="000000" w:themeColor="text1"/>
          <w:sz w:val="20"/>
          <w:szCs w:val="20"/>
        </w:rPr>
        <w:t xml:space="preserve"> team </w:t>
      </w:r>
      <w:r w:rsidR="00544953">
        <w:rPr>
          <w:rFonts w:ascii="Calibri" w:hAnsi="Calibri"/>
          <w:color w:val="000000" w:themeColor="text1"/>
          <w:sz w:val="20"/>
          <w:szCs w:val="20"/>
        </w:rPr>
        <w:t xml:space="preserve">will provide equitable </w:t>
      </w:r>
      <w:r w:rsidR="00732054">
        <w:rPr>
          <w:rFonts w:ascii="Calibri" w:hAnsi="Calibri"/>
          <w:color w:val="000000" w:themeColor="text1"/>
          <w:sz w:val="20"/>
          <w:szCs w:val="20"/>
        </w:rPr>
        <w:t>support to Care</w:t>
      </w:r>
      <w:r w:rsidRPr="008127CD">
        <w:rPr>
          <w:rFonts w:ascii="Calibri" w:hAnsi="Calibri"/>
          <w:color w:val="000000" w:themeColor="text1"/>
          <w:sz w:val="20"/>
          <w:szCs w:val="20"/>
        </w:rPr>
        <w:t xml:space="preserve"> Homes to support the</w:t>
      </w:r>
      <w:r w:rsidR="00544953">
        <w:rPr>
          <w:rFonts w:ascii="Calibri" w:hAnsi="Calibri"/>
          <w:color w:val="000000" w:themeColor="text1"/>
          <w:sz w:val="20"/>
          <w:szCs w:val="20"/>
        </w:rPr>
        <w:t>m</w:t>
      </w:r>
      <w:r w:rsidRPr="008127CD">
        <w:rPr>
          <w:rFonts w:ascii="Calibri" w:hAnsi="Calibri"/>
          <w:color w:val="000000" w:themeColor="text1"/>
          <w:sz w:val="20"/>
          <w:szCs w:val="20"/>
        </w:rPr>
        <w:t xml:space="preserve"> </w:t>
      </w:r>
      <w:r w:rsidR="00544953">
        <w:rPr>
          <w:rFonts w:ascii="Calibri" w:hAnsi="Calibri"/>
          <w:color w:val="000000" w:themeColor="text1"/>
          <w:sz w:val="20"/>
          <w:szCs w:val="20"/>
        </w:rPr>
        <w:t>to maximise</w:t>
      </w:r>
      <w:r w:rsidRPr="008127CD">
        <w:rPr>
          <w:rFonts w:ascii="Calibri" w:hAnsi="Calibri"/>
          <w:color w:val="000000" w:themeColor="text1"/>
          <w:sz w:val="20"/>
          <w:szCs w:val="20"/>
        </w:rPr>
        <w:t xml:space="preserve"> </w:t>
      </w:r>
      <w:r>
        <w:rPr>
          <w:rFonts w:ascii="Calibri" w:hAnsi="Calibri"/>
          <w:color w:val="000000" w:themeColor="text1"/>
          <w:sz w:val="20"/>
          <w:szCs w:val="20"/>
        </w:rPr>
        <w:t xml:space="preserve">all </w:t>
      </w:r>
      <w:r w:rsidRPr="008127CD">
        <w:rPr>
          <w:rFonts w:ascii="Calibri" w:hAnsi="Calibri"/>
          <w:color w:val="000000" w:themeColor="text1"/>
          <w:sz w:val="20"/>
          <w:szCs w:val="20"/>
        </w:rPr>
        <w:t>the resources available to them to care for their residents</w:t>
      </w:r>
      <w:r w:rsidR="00544953">
        <w:rPr>
          <w:rFonts w:ascii="Calibri" w:hAnsi="Calibri"/>
          <w:color w:val="000000" w:themeColor="text1"/>
          <w:sz w:val="20"/>
          <w:szCs w:val="20"/>
        </w:rPr>
        <w:t>.</w:t>
      </w:r>
    </w:p>
    <w:p w:rsidR="00643ED0" w:rsidRDefault="00643ED0" w:rsidP="00643ED0">
      <w:pPr>
        <w:widowControl w:val="0"/>
        <w:tabs>
          <w:tab w:val="left" w:pos="220"/>
          <w:tab w:val="left" w:pos="720"/>
        </w:tabs>
        <w:autoSpaceDE w:val="0"/>
        <w:autoSpaceDN w:val="0"/>
        <w:adjustRightInd w:val="0"/>
        <w:spacing w:after="0" w:line="240" w:lineRule="auto"/>
        <w:ind w:left="360"/>
        <w:rPr>
          <w:rFonts w:ascii="Calibri" w:hAnsi="Calibri" w:cs="Arial"/>
          <w:b/>
          <w:color w:val="000000" w:themeColor="text1"/>
          <w:sz w:val="20"/>
          <w:szCs w:val="20"/>
          <w:u w:val="single"/>
        </w:rPr>
      </w:pPr>
    </w:p>
    <w:p w:rsidR="00BE67D8" w:rsidRDefault="00BE67D8" w:rsidP="00075D10">
      <w:pPr>
        <w:widowControl w:val="0"/>
        <w:tabs>
          <w:tab w:val="left" w:pos="220"/>
          <w:tab w:val="left" w:pos="720"/>
        </w:tabs>
        <w:autoSpaceDE w:val="0"/>
        <w:autoSpaceDN w:val="0"/>
        <w:adjustRightInd w:val="0"/>
        <w:spacing w:after="0" w:line="240" w:lineRule="auto"/>
        <w:rPr>
          <w:rFonts w:ascii="Calibri" w:hAnsi="Calibri" w:cs="Arial"/>
          <w:b/>
          <w:color w:val="000000" w:themeColor="text1"/>
          <w:sz w:val="20"/>
          <w:szCs w:val="20"/>
          <w:u w:val="single"/>
        </w:rPr>
      </w:pPr>
    </w:p>
    <w:p w:rsidR="00732054" w:rsidRDefault="00732054" w:rsidP="00075D10">
      <w:pPr>
        <w:widowControl w:val="0"/>
        <w:tabs>
          <w:tab w:val="left" w:pos="220"/>
          <w:tab w:val="left" w:pos="720"/>
        </w:tabs>
        <w:autoSpaceDE w:val="0"/>
        <w:autoSpaceDN w:val="0"/>
        <w:adjustRightInd w:val="0"/>
        <w:spacing w:after="0" w:line="240" w:lineRule="auto"/>
        <w:rPr>
          <w:rFonts w:ascii="Calibri" w:hAnsi="Calibri" w:cs="Arial"/>
          <w:b/>
          <w:color w:val="000000" w:themeColor="text1"/>
          <w:sz w:val="20"/>
          <w:szCs w:val="20"/>
          <w:u w:val="single"/>
        </w:rPr>
      </w:pPr>
    </w:p>
    <w:p w:rsidR="00BE67D8" w:rsidRDefault="00BE67D8" w:rsidP="00075D10">
      <w:pPr>
        <w:widowControl w:val="0"/>
        <w:tabs>
          <w:tab w:val="left" w:pos="220"/>
          <w:tab w:val="left" w:pos="720"/>
        </w:tabs>
        <w:autoSpaceDE w:val="0"/>
        <w:autoSpaceDN w:val="0"/>
        <w:adjustRightInd w:val="0"/>
        <w:spacing w:after="0" w:line="240" w:lineRule="auto"/>
        <w:rPr>
          <w:rFonts w:ascii="Calibri" w:hAnsi="Calibri" w:cs="Arial"/>
          <w:b/>
          <w:color w:val="000000" w:themeColor="text1"/>
          <w:sz w:val="20"/>
          <w:szCs w:val="20"/>
          <w:u w:val="single"/>
        </w:rPr>
      </w:pPr>
    </w:p>
    <w:p w:rsidR="00643ED0" w:rsidRDefault="00643ED0" w:rsidP="00075D10">
      <w:pPr>
        <w:widowControl w:val="0"/>
        <w:tabs>
          <w:tab w:val="left" w:pos="220"/>
          <w:tab w:val="left" w:pos="720"/>
        </w:tabs>
        <w:autoSpaceDE w:val="0"/>
        <w:autoSpaceDN w:val="0"/>
        <w:adjustRightInd w:val="0"/>
        <w:spacing w:after="0" w:line="240" w:lineRule="auto"/>
        <w:rPr>
          <w:rFonts w:ascii="Calibri" w:hAnsi="Calibri" w:cs="Arial"/>
          <w:b/>
          <w:color w:val="000000" w:themeColor="text1"/>
          <w:sz w:val="20"/>
          <w:szCs w:val="20"/>
          <w:u w:val="single"/>
        </w:rPr>
      </w:pPr>
      <w:r>
        <w:rPr>
          <w:rFonts w:ascii="Calibri" w:hAnsi="Calibri" w:cs="Arial"/>
          <w:b/>
          <w:color w:val="000000" w:themeColor="text1"/>
          <w:sz w:val="20"/>
          <w:szCs w:val="20"/>
          <w:u w:val="single"/>
        </w:rPr>
        <w:t>CONTINUING HEALTHCARE (CHC)</w:t>
      </w:r>
    </w:p>
    <w:p w:rsidR="00643ED0" w:rsidRDefault="00643ED0" w:rsidP="00643ED0">
      <w:pPr>
        <w:widowControl w:val="0"/>
        <w:tabs>
          <w:tab w:val="left" w:pos="220"/>
          <w:tab w:val="left" w:pos="720"/>
        </w:tabs>
        <w:autoSpaceDE w:val="0"/>
        <w:autoSpaceDN w:val="0"/>
        <w:adjustRightInd w:val="0"/>
        <w:spacing w:after="0" w:line="240" w:lineRule="auto"/>
        <w:ind w:left="720"/>
        <w:rPr>
          <w:rFonts w:ascii="Calibri" w:hAnsi="Calibri" w:cs="Arial"/>
          <w:b/>
          <w:color w:val="000000" w:themeColor="text1"/>
          <w:sz w:val="20"/>
          <w:szCs w:val="20"/>
          <w:u w:val="single"/>
        </w:rPr>
      </w:pPr>
    </w:p>
    <w:p w:rsidR="00643ED0" w:rsidRDefault="00643ED0" w:rsidP="00075D10">
      <w:pPr>
        <w:widowControl w:val="0"/>
        <w:tabs>
          <w:tab w:val="left" w:pos="220"/>
          <w:tab w:val="left" w:pos="720"/>
        </w:tabs>
        <w:autoSpaceDE w:val="0"/>
        <w:autoSpaceDN w:val="0"/>
        <w:adjustRightInd w:val="0"/>
        <w:spacing w:after="0" w:line="240" w:lineRule="auto"/>
        <w:jc w:val="both"/>
        <w:rPr>
          <w:rFonts w:ascii="Calibri" w:hAnsi="Calibri" w:cs="Arial"/>
          <w:color w:val="000000" w:themeColor="text1"/>
          <w:sz w:val="20"/>
          <w:szCs w:val="20"/>
        </w:rPr>
      </w:pPr>
      <w:r>
        <w:rPr>
          <w:rFonts w:ascii="Calibri" w:hAnsi="Calibri" w:cs="Arial"/>
          <w:color w:val="000000" w:themeColor="text1"/>
          <w:sz w:val="20"/>
          <w:szCs w:val="20"/>
        </w:rPr>
        <w:t xml:space="preserve">It is recognised that the statutory provision of continuing healthcare, to those who are eligible, requires close scrutiny and oversight.  The CCG has commissioned CHS </w:t>
      </w:r>
      <w:r w:rsidR="008D0560">
        <w:rPr>
          <w:rFonts w:ascii="Calibri" w:hAnsi="Calibri" w:cs="Arial"/>
          <w:color w:val="000000" w:themeColor="text1"/>
          <w:sz w:val="20"/>
          <w:szCs w:val="20"/>
        </w:rPr>
        <w:t xml:space="preserve">Ltd </w:t>
      </w:r>
      <w:r>
        <w:rPr>
          <w:rFonts w:ascii="Calibri" w:hAnsi="Calibri" w:cs="Arial"/>
          <w:color w:val="000000" w:themeColor="text1"/>
          <w:sz w:val="20"/>
          <w:szCs w:val="20"/>
        </w:rPr>
        <w:t>to oversee the provision of CHC and they are accountable for quality, spend and budget management.   It is recognised that fa</w:t>
      </w:r>
      <w:r w:rsidR="00261BD4">
        <w:rPr>
          <w:rFonts w:ascii="Calibri" w:hAnsi="Calibri" w:cs="Arial"/>
          <w:color w:val="000000" w:themeColor="text1"/>
          <w:sz w:val="20"/>
          <w:szCs w:val="20"/>
        </w:rPr>
        <w:t>st-track CHC applications require</w:t>
      </w:r>
      <w:r>
        <w:rPr>
          <w:rFonts w:ascii="Calibri" w:hAnsi="Calibri" w:cs="Arial"/>
          <w:color w:val="000000" w:themeColor="text1"/>
          <w:sz w:val="20"/>
          <w:szCs w:val="20"/>
        </w:rPr>
        <w:t xml:space="preserve"> careful scrutiny to ensure close controls are in place over eligibility and the nature of care being provided. </w:t>
      </w:r>
    </w:p>
    <w:p w:rsidR="00643ED0" w:rsidRDefault="00643ED0" w:rsidP="00643ED0">
      <w:pPr>
        <w:widowControl w:val="0"/>
        <w:tabs>
          <w:tab w:val="left" w:pos="220"/>
          <w:tab w:val="left" w:pos="720"/>
        </w:tabs>
        <w:autoSpaceDE w:val="0"/>
        <w:autoSpaceDN w:val="0"/>
        <w:adjustRightInd w:val="0"/>
        <w:spacing w:after="0" w:line="240" w:lineRule="auto"/>
        <w:ind w:left="720"/>
        <w:jc w:val="both"/>
        <w:rPr>
          <w:rFonts w:ascii="Calibri" w:hAnsi="Calibri" w:cs="Arial"/>
          <w:color w:val="000000" w:themeColor="text1"/>
          <w:sz w:val="20"/>
          <w:szCs w:val="20"/>
        </w:rPr>
      </w:pPr>
    </w:p>
    <w:p w:rsidR="00643ED0" w:rsidRDefault="00643ED0" w:rsidP="00075D10">
      <w:pPr>
        <w:widowControl w:val="0"/>
        <w:tabs>
          <w:tab w:val="left" w:pos="220"/>
          <w:tab w:val="left" w:pos="720"/>
        </w:tabs>
        <w:autoSpaceDE w:val="0"/>
        <w:autoSpaceDN w:val="0"/>
        <w:adjustRightInd w:val="0"/>
        <w:spacing w:after="0" w:line="240" w:lineRule="auto"/>
        <w:jc w:val="both"/>
        <w:rPr>
          <w:rFonts w:ascii="Calibri" w:hAnsi="Calibri" w:cs="Arial"/>
          <w:color w:val="000000" w:themeColor="text1"/>
          <w:sz w:val="20"/>
          <w:szCs w:val="20"/>
        </w:rPr>
      </w:pPr>
      <w:r>
        <w:rPr>
          <w:rFonts w:ascii="Calibri" w:hAnsi="Calibri" w:cs="Arial"/>
          <w:color w:val="000000" w:themeColor="text1"/>
          <w:sz w:val="20"/>
          <w:szCs w:val="20"/>
        </w:rPr>
        <w:t xml:space="preserve">More than 70% of patients who have been referred to the EOLC Coordination Centre to date have required a CHC fast-track package of care. </w:t>
      </w:r>
      <w:r w:rsidR="00261BD4">
        <w:rPr>
          <w:rFonts w:ascii="Calibri" w:hAnsi="Calibri" w:cs="Arial"/>
          <w:color w:val="000000" w:themeColor="text1"/>
          <w:sz w:val="20"/>
          <w:szCs w:val="20"/>
        </w:rPr>
        <w:t xml:space="preserve">  A</w:t>
      </w:r>
      <w:r>
        <w:rPr>
          <w:rFonts w:ascii="Calibri" w:hAnsi="Calibri" w:cs="Arial"/>
          <w:color w:val="000000" w:themeColor="text1"/>
          <w:sz w:val="20"/>
          <w:szCs w:val="20"/>
        </w:rPr>
        <w:t>ctivation and o</w:t>
      </w:r>
      <w:r w:rsidRPr="005A2E19">
        <w:rPr>
          <w:rFonts w:ascii="Calibri" w:hAnsi="Calibri" w:cs="Arial"/>
          <w:color w:val="000000" w:themeColor="text1"/>
          <w:sz w:val="20"/>
          <w:szCs w:val="20"/>
        </w:rPr>
        <w:t xml:space="preserve">versight of fast-track care packages for EOLC patients (with the exception of very high-cost </w:t>
      </w:r>
      <w:r>
        <w:rPr>
          <w:rFonts w:ascii="Calibri" w:hAnsi="Calibri" w:cs="Arial"/>
          <w:color w:val="000000" w:themeColor="text1"/>
          <w:sz w:val="20"/>
          <w:szCs w:val="20"/>
        </w:rPr>
        <w:t xml:space="preserve">care </w:t>
      </w:r>
      <w:r w:rsidRPr="005A2E19">
        <w:rPr>
          <w:rFonts w:ascii="Calibri" w:hAnsi="Calibri" w:cs="Arial"/>
          <w:color w:val="000000" w:themeColor="text1"/>
          <w:sz w:val="20"/>
          <w:szCs w:val="20"/>
        </w:rPr>
        <w:t>and C</w:t>
      </w:r>
      <w:r w:rsidR="00261BD4">
        <w:rPr>
          <w:rFonts w:ascii="Calibri" w:hAnsi="Calibri" w:cs="Arial"/>
          <w:color w:val="000000" w:themeColor="text1"/>
          <w:sz w:val="20"/>
          <w:szCs w:val="20"/>
        </w:rPr>
        <w:t xml:space="preserve">are Homes) sits with the Coordination Service </w:t>
      </w:r>
      <w:r w:rsidRPr="005A2E19">
        <w:rPr>
          <w:rFonts w:ascii="Calibri" w:hAnsi="Calibri" w:cs="Arial"/>
          <w:color w:val="000000" w:themeColor="text1"/>
          <w:sz w:val="20"/>
          <w:szCs w:val="20"/>
        </w:rPr>
        <w:t xml:space="preserve">team, thereby </w:t>
      </w:r>
      <w:r>
        <w:rPr>
          <w:rFonts w:ascii="Calibri" w:hAnsi="Calibri" w:cs="Arial"/>
          <w:color w:val="000000" w:themeColor="text1"/>
          <w:sz w:val="20"/>
          <w:szCs w:val="20"/>
        </w:rPr>
        <w:t xml:space="preserve">speeding up getting care in place, </w:t>
      </w:r>
      <w:r w:rsidRPr="005A2E19">
        <w:rPr>
          <w:rFonts w:ascii="Calibri" w:hAnsi="Calibri" w:cs="Arial"/>
          <w:color w:val="000000" w:themeColor="text1"/>
          <w:sz w:val="20"/>
          <w:szCs w:val="20"/>
        </w:rPr>
        <w:t>maximising the coordinatio</w:t>
      </w:r>
      <w:r>
        <w:rPr>
          <w:rFonts w:ascii="Calibri" w:hAnsi="Calibri" w:cs="Arial"/>
          <w:color w:val="000000" w:themeColor="text1"/>
          <w:sz w:val="20"/>
          <w:szCs w:val="20"/>
        </w:rPr>
        <w:t xml:space="preserve">n of </w:t>
      </w:r>
      <w:r w:rsidRPr="005A2E19">
        <w:rPr>
          <w:rFonts w:ascii="Calibri" w:hAnsi="Calibri" w:cs="Arial"/>
          <w:color w:val="000000" w:themeColor="text1"/>
          <w:sz w:val="20"/>
          <w:szCs w:val="20"/>
        </w:rPr>
        <w:t xml:space="preserve">care, enabling rapid response to changing needs and ensuring an effective and efficient use of this resource within the statutory framework.  </w:t>
      </w:r>
      <w:r>
        <w:rPr>
          <w:rFonts w:ascii="Calibri" w:hAnsi="Calibri" w:cs="Arial"/>
          <w:color w:val="000000" w:themeColor="text1"/>
          <w:sz w:val="20"/>
          <w:szCs w:val="20"/>
        </w:rPr>
        <w:t xml:space="preserve">The ability of the Coordination </w:t>
      </w:r>
      <w:r w:rsidR="00261BD4">
        <w:rPr>
          <w:rFonts w:ascii="Calibri" w:hAnsi="Calibri" w:cs="Arial"/>
          <w:color w:val="000000" w:themeColor="text1"/>
          <w:sz w:val="20"/>
          <w:szCs w:val="20"/>
        </w:rPr>
        <w:t xml:space="preserve">Service </w:t>
      </w:r>
      <w:r>
        <w:rPr>
          <w:rFonts w:ascii="Calibri" w:hAnsi="Calibri" w:cs="Arial"/>
          <w:color w:val="000000" w:themeColor="text1"/>
          <w:sz w:val="20"/>
          <w:szCs w:val="20"/>
        </w:rPr>
        <w:t>team to respond quickly to patient need across extended hours, 7 days a week (</w:t>
      </w:r>
      <w:proofErr w:type="spellStart"/>
      <w:r>
        <w:rPr>
          <w:rFonts w:ascii="Calibri" w:hAnsi="Calibri" w:cs="Arial"/>
          <w:color w:val="000000" w:themeColor="text1"/>
          <w:sz w:val="20"/>
          <w:szCs w:val="20"/>
        </w:rPr>
        <w:t>ie</w:t>
      </w:r>
      <w:proofErr w:type="spellEnd"/>
      <w:r>
        <w:rPr>
          <w:rFonts w:ascii="Calibri" w:hAnsi="Calibri" w:cs="Arial"/>
          <w:color w:val="000000" w:themeColor="text1"/>
          <w:sz w:val="20"/>
          <w:szCs w:val="20"/>
        </w:rPr>
        <w:t xml:space="preserve"> o</w:t>
      </w:r>
      <w:r w:rsidR="00261BD4">
        <w:rPr>
          <w:rFonts w:ascii="Calibri" w:hAnsi="Calibri" w:cs="Arial"/>
          <w:color w:val="000000" w:themeColor="text1"/>
          <w:sz w:val="20"/>
          <w:szCs w:val="20"/>
        </w:rPr>
        <w:t>utside of CHC office hours), contributes</w:t>
      </w:r>
      <w:r>
        <w:rPr>
          <w:rFonts w:ascii="Calibri" w:hAnsi="Calibri" w:cs="Arial"/>
          <w:color w:val="000000" w:themeColor="text1"/>
          <w:sz w:val="20"/>
          <w:szCs w:val="20"/>
        </w:rPr>
        <w:t xml:space="preserve"> to reducing hospital admissions and facilitating discharges, as well as improving the quality of care for patients. </w:t>
      </w:r>
      <w:r w:rsidR="00261BD4">
        <w:rPr>
          <w:rFonts w:ascii="Calibri" w:hAnsi="Calibri" w:cs="Arial"/>
          <w:color w:val="000000" w:themeColor="text1"/>
          <w:sz w:val="20"/>
          <w:szCs w:val="20"/>
        </w:rPr>
        <w:t xml:space="preserve">The directly provided Rapid Response service supports the provision </w:t>
      </w:r>
      <w:r w:rsidR="00B17D69">
        <w:rPr>
          <w:rFonts w:ascii="Calibri" w:hAnsi="Calibri" w:cs="Arial"/>
          <w:color w:val="000000" w:themeColor="text1"/>
          <w:sz w:val="20"/>
          <w:szCs w:val="20"/>
        </w:rPr>
        <w:t>of fast</w:t>
      </w:r>
      <w:r w:rsidR="00261BD4">
        <w:rPr>
          <w:rFonts w:ascii="Calibri" w:hAnsi="Calibri" w:cs="Arial"/>
          <w:color w:val="000000" w:themeColor="text1"/>
          <w:sz w:val="20"/>
          <w:szCs w:val="20"/>
        </w:rPr>
        <w:t>-track CHC from</w:t>
      </w:r>
      <w:r w:rsidR="00B17D69">
        <w:rPr>
          <w:rFonts w:ascii="Calibri" w:hAnsi="Calibri" w:cs="Arial"/>
          <w:color w:val="000000" w:themeColor="text1"/>
          <w:sz w:val="20"/>
          <w:szCs w:val="20"/>
        </w:rPr>
        <w:t xml:space="preserve"> care </w:t>
      </w:r>
      <w:r w:rsidR="00261BD4">
        <w:rPr>
          <w:rFonts w:ascii="Calibri" w:hAnsi="Calibri" w:cs="Arial"/>
          <w:color w:val="000000" w:themeColor="text1"/>
          <w:sz w:val="20"/>
          <w:szCs w:val="20"/>
        </w:rPr>
        <w:t xml:space="preserve">agencies by filling the gap between the patient’s need for care being </w:t>
      </w:r>
      <w:proofErr w:type="gramStart"/>
      <w:r w:rsidR="00261BD4">
        <w:rPr>
          <w:rFonts w:ascii="Calibri" w:hAnsi="Calibri" w:cs="Arial"/>
          <w:color w:val="000000" w:themeColor="text1"/>
          <w:sz w:val="20"/>
          <w:szCs w:val="20"/>
        </w:rPr>
        <w:t>identified</w:t>
      </w:r>
      <w:r w:rsidR="00B17D69">
        <w:rPr>
          <w:rFonts w:ascii="Calibri" w:hAnsi="Calibri" w:cs="Arial"/>
          <w:color w:val="000000" w:themeColor="text1"/>
          <w:sz w:val="20"/>
          <w:szCs w:val="20"/>
        </w:rPr>
        <w:t>/required</w:t>
      </w:r>
      <w:proofErr w:type="gramEnd"/>
      <w:r w:rsidR="00261BD4">
        <w:rPr>
          <w:rFonts w:ascii="Calibri" w:hAnsi="Calibri" w:cs="Arial"/>
          <w:color w:val="000000" w:themeColor="text1"/>
          <w:sz w:val="20"/>
          <w:szCs w:val="20"/>
        </w:rPr>
        <w:t xml:space="preserve"> and mobilisation of a care package from an agency.  </w:t>
      </w:r>
    </w:p>
    <w:p w:rsidR="00643ED0" w:rsidRDefault="00643ED0" w:rsidP="00643ED0">
      <w:pPr>
        <w:widowControl w:val="0"/>
        <w:tabs>
          <w:tab w:val="left" w:pos="220"/>
          <w:tab w:val="left" w:pos="720"/>
        </w:tabs>
        <w:autoSpaceDE w:val="0"/>
        <w:autoSpaceDN w:val="0"/>
        <w:adjustRightInd w:val="0"/>
        <w:spacing w:after="0" w:line="240" w:lineRule="auto"/>
        <w:ind w:left="720"/>
        <w:jc w:val="both"/>
        <w:rPr>
          <w:rFonts w:ascii="Calibri" w:hAnsi="Calibri" w:cs="Arial"/>
          <w:color w:val="000000" w:themeColor="text1"/>
          <w:sz w:val="20"/>
          <w:szCs w:val="20"/>
        </w:rPr>
      </w:pPr>
    </w:p>
    <w:p w:rsidR="00643ED0" w:rsidRDefault="00643ED0" w:rsidP="00075D10">
      <w:pPr>
        <w:widowControl w:val="0"/>
        <w:tabs>
          <w:tab w:val="left" w:pos="220"/>
          <w:tab w:val="left" w:pos="720"/>
        </w:tabs>
        <w:autoSpaceDE w:val="0"/>
        <w:autoSpaceDN w:val="0"/>
        <w:adjustRightInd w:val="0"/>
        <w:spacing w:after="0" w:line="240" w:lineRule="auto"/>
        <w:jc w:val="both"/>
        <w:rPr>
          <w:rFonts w:ascii="Calibri" w:hAnsi="Calibri" w:cs="Arial"/>
          <w:color w:val="000000" w:themeColor="text1"/>
          <w:sz w:val="20"/>
          <w:szCs w:val="20"/>
        </w:rPr>
      </w:pPr>
      <w:r>
        <w:rPr>
          <w:rFonts w:ascii="Calibri" w:hAnsi="Calibri" w:cs="Arial"/>
          <w:color w:val="000000" w:themeColor="text1"/>
          <w:sz w:val="20"/>
          <w:szCs w:val="20"/>
        </w:rPr>
        <w:t xml:space="preserve">EOLC and fast-track CHC provision </w:t>
      </w:r>
      <w:r w:rsidR="00E46CD9">
        <w:rPr>
          <w:rFonts w:ascii="Calibri" w:hAnsi="Calibri" w:cs="Arial"/>
          <w:color w:val="000000" w:themeColor="text1"/>
          <w:sz w:val="20"/>
          <w:szCs w:val="20"/>
        </w:rPr>
        <w:t>is included within the</w:t>
      </w:r>
      <w:r>
        <w:rPr>
          <w:rFonts w:ascii="Calibri" w:hAnsi="Calibri" w:cs="Arial"/>
          <w:color w:val="000000" w:themeColor="text1"/>
          <w:sz w:val="20"/>
          <w:szCs w:val="20"/>
        </w:rPr>
        <w:t xml:space="preserve"> </w:t>
      </w:r>
      <w:proofErr w:type="spellStart"/>
      <w:r>
        <w:rPr>
          <w:rFonts w:ascii="Calibri" w:hAnsi="Calibri" w:cs="Arial"/>
          <w:color w:val="000000" w:themeColor="text1"/>
          <w:sz w:val="20"/>
          <w:szCs w:val="20"/>
        </w:rPr>
        <w:t>Wandsworth</w:t>
      </w:r>
      <w:proofErr w:type="spellEnd"/>
      <w:r>
        <w:rPr>
          <w:rFonts w:ascii="Calibri" w:hAnsi="Calibri" w:cs="Arial"/>
          <w:color w:val="000000" w:themeColor="text1"/>
          <w:sz w:val="20"/>
          <w:szCs w:val="20"/>
        </w:rPr>
        <w:t xml:space="preserve"> CCG Continuing Healthcare Operational Policy and Equity and Ch</w:t>
      </w:r>
      <w:r w:rsidR="00E46CD9">
        <w:rPr>
          <w:rFonts w:ascii="Calibri" w:hAnsi="Calibri" w:cs="Arial"/>
          <w:color w:val="000000" w:themeColor="text1"/>
          <w:sz w:val="20"/>
          <w:szCs w:val="20"/>
        </w:rPr>
        <w:t xml:space="preserve">oice Policy. This document </w:t>
      </w:r>
      <w:r>
        <w:rPr>
          <w:rFonts w:ascii="Calibri" w:hAnsi="Calibri" w:cs="Arial"/>
          <w:color w:val="000000" w:themeColor="text1"/>
          <w:sz w:val="20"/>
          <w:szCs w:val="20"/>
        </w:rPr>
        <w:t>provide</w:t>
      </w:r>
      <w:r w:rsidR="00E46CD9">
        <w:rPr>
          <w:rFonts w:ascii="Calibri" w:hAnsi="Calibri" w:cs="Arial"/>
          <w:color w:val="000000" w:themeColor="text1"/>
          <w:sz w:val="20"/>
          <w:szCs w:val="20"/>
        </w:rPr>
        <w:t>s</w:t>
      </w:r>
      <w:r>
        <w:rPr>
          <w:rFonts w:ascii="Calibri" w:hAnsi="Calibri" w:cs="Arial"/>
          <w:color w:val="000000" w:themeColor="text1"/>
          <w:sz w:val="20"/>
          <w:szCs w:val="20"/>
        </w:rPr>
        <w:t xml:space="preserve"> a clear local framework within which the provision of care for fast-track patients </w:t>
      </w:r>
      <w:r w:rsidR="00E46CD9">
        <w:rPr>
          <w:rFonts w:ascii="Calibri" w:hAnsi="Calibri" w:cs="Arial"/>
          <w:color w:val="000000" w:themeColor="text1"/>
          <w:sz w:val="20"/>
          <w:szCs w:val="20"/>
        </w:rPr>
        <w:t xml:space="preserve">is </w:t>
      </w:r>
      <w:r>
        <w:rPr>
          <w:rFonts w:ascii="Calibri" w:hAnsi="Calibri" w:cs="Arial"/>
          <w:color w:val="000000" w:themeColor="text1"/>
          <w:sz w:val="20"/>
          <w:szCs w:val="20"/>
        </w:rPr>
        <w:t>agreed and delivered.   The document also form</w:t>
      </w:r>
      <w:r w:rsidR="00E46CD9">
        <w:rPr>
          <w:rFonts w:ascii="Calibri" w:hAnsi="Calibri" w:cs="Arial"/>
          <w:color w:val="000000" w:themeColor="text1"/>
          <w:sz w:val="20"/>
          <w:szCs w:val="20"/>
        </w:rPr>
        <w:t>s</w:t>
      </w:r>
      <w:r>
        <w:rPr>
          <w:rFonts w:ascii="Calibri" w:hAnsi="Calibri" w:cs="Arial"/>
          <w:color w:val="000000" w:themeColor="text1"/>
          <w:sz w:val="20"/>
          <w:szCs w:val="20"/>
        </w:rPr>
        <w:t xml:space="preserve"> part of the commissioning and contractual framework for both the future EOLC Coordination Service provider and the CHC provider to ensure accountability around decision-making, efficiency of resources and joint working.</w:t>
      </w:r>
    </w:p>
    <w:p w:rsidR="00643ED0" w:rsidRDefault="00643ED0" w:rsidP="00643ED0">
      <w:pPr>
        <w:widowControl w:val="0"/>
        <w:tabs>
          <w:tab w:val="left" w:pos="220"/>
          <w:tab w:val="left" w:pos="720"/>
        </w:tabs>
        <w:autoSpaceDE w:val="0"/>
        <w:autoSpaceDN w:val="0"/>
        <w:adjustRightInd w:val="0"/>
        <w:spacing w:after="0" w:line="240" w:lineRule="auto"/>
        <w:ind w:left="720"/>
        <w:jc w:val="both"/>
        <w:rPr>
          <w:rFonts w:ascii="Calibri" w:hAnsi="Calibri" w:cs="Arial"/>
          <w:color w:val="000000" w:themeColor="text1"/>
          <w:sz w:val="20"/>
          <w:szCs w:val="20"/>
        </w:rPr>
      </w:pPr>
    </w:p>
    <w:p w:rsidR="00643ED0" w:rsidRDefault="00643ED0" w:rsidP="00075D10">
      <w:pPr>
        <w:widowControl w:val="0"/>
        <w:tabs>
          <w:tab w:val="left" w:pos="220"/>
          <w:tab w:val="left" w:pos="720"/>
        </w:tabs>
        <w:autoSpaceDE w:val="0"/>
        <w:autoSpaceDN w:val="0"/>
        <w:adjustRightInd w:val="0"/>
        <w:spacing w:after="0" w:line="240" w:lineRule="auto"/>
        <w:jc w:val="both"/>
        <w:rPr>
          <w:rFonts w:ascii="Calibri" w:hAnsi="Calibri" w:cs="Arial"/>
          <w:color w:val="000000" w:themeColor="text1"/>
          <w:sz w:val="20"/>
          <w:szCs w:val="20"/>
        </w:rPr>
      </w:pPr>
      <w:r>
        <w:rPr>
          <w:rFonts w:ascii="Calibri" w:hAnsi="Calibri" w:cs="Arial"/>
          <w:color w:val="000000" w:themeColor="text1"/>
          <w:sz w:val="20"/>
          <w:szCs w:val="20"/>
        </w:rPr>
        <w:t>Cl</w:t>
      </w:r>
      <w:r w:rsidRPr="005A2E19">
        <w:rPr>
          <w:rFonts w:ascii="Calibri" w:hAnsi="Calibri" w:cs="Arial"/>
          <w:color w:val="000000" w:themeColor="text1"/>
          <w:sz w:val="20"/>
          <w:szCs w:val="20"/>
        </w:rPr>
        <w:t xml:space="preserve">ose working between </w:t>
      </w:r>
      <w:r>
        <w:rPr>
          <w:rFonts w:ascii="Calibri" w:hAnsi="Calibri" w:cs="Arial"/>
          <w:color w:val="000000" w:themeColor="text1"/>
          <w:sz w:val="20"/>
          <w:szCs w:val="20"/>
        </w:rPr>
        <w:t xml:space="preserve">CHS as </w:t>
      </w:r>
      <w:r w:rsidRPr="005A2E19">
        <w:rPr>
          <w:rFonts w:ascii="Calibri" w:hAnsi="Calibri" w:cs="Arial"/>
          <w:color w:val="000000" w:themeColor="text1"/>
          <w:sz w:val="20"/>
          <w:szCs w:val="20"/>
        </w:rPr>
        <w:t xml:space="preserve">the </w:t>
      </w:r>
      <w:r>
        <w:rPr>
          <w:rFonts w:ascii="Calibri" w:hAnsi="Calibri" w:cs="Arial"/>
          <w:color w:val="000000" w:themeColor="text1"/>
          <w:sz w:val="20"/>
          <w:szCs w:val="20"/>
        </w:rPr>
        <w:t xml:space="preserve">CHC </w:t>
      </w:r>
      <w:r w:rsidRPr="005A2E19">
        <w:rPr>
          <w:rFonts w:ascii="Calibri" w:hAnsi="Calibri" w:cs="Arial"/>
          <w:color w:val="000000" w:themeColor="text1"/>
          <w:sz w:val="20"/>
          <w:szCs w:val="20"/>
        </w:rPr>
        <w:t xml:space="preserve">provider and the </w:t>
      </w:r>
      <w:r>
        <w:rPr>
          <w:rFonts w:ascii="Calibri" w:hAnsi="Calibri" w:cs="Arial"/>
          <w:color w:val="000000" w:themeColor="text1"/>
          <w:sz w:val="20"/>
          <w:szCs w:val="20"/>
        </w:rPr>
        <w:t xml:space="preserve">Coordination </w:t>
      </w:r>
      <w:r w:rsidR="00B17D69">
        <w:rPr>
          <w:rFonts w:ascii="Calibri" w:hAnsi="Calibri" w:cs="Arial"/>
          <w:color w:val="000000" w:themeColor="text1"/>
          <w:sz w:val="20"/>
          <w:szCs w:val="20"/>
        </w:rPr>
        <w:t xml:space="preserve">Service </w:t>
      </w:r>
      <w:r w:rsidRPr="005A2E19">
        <w:rPr>
          <w:rFonts w:ascii="Calibri" w:hAnsi="Calibri" w:cs="Arial"/>
          <w:color w:val="000000" w:themeColor="text1"/>
          <w:sz w:val="20"/>
          <w:szCs w:val="20"/>
        </w:rPr>
        <w:t>team</w:t>
      </w:r>
      <w:r>
        <w:rPr>
          <w:rFonts w:ascii="Calibri" w:hAnsi="Calibri" w:cs="Arial"/>
          <w:color w:val="000000" w:themeColor="text1"/>
          <w:sz w:val="20"/>
          <w:szCs w:val="20"/>
        </w:rPr>
        <w:t xml:space="preserve"> is </w:t>
      </w:r>
      <w:proofErr w:type="gramStart"/>
      <w:r>
        <w:rPr>
          <w:rFonts w:ascii="Calibri" w:hAnsi="Calibri" w:cs="Arial"/>
          <w:color w:val="000000" w:themeColor="text1"/>
          <w:sz w:val="20"/>
          <w:szCs w:val="20"/>
        </w:rPr>
        <w:t>key</w:t>
      </w:r>
      <w:proofErr w:type="gramEnd"/>
      <w:r>
        <w:rPr>
          <w:rFonts w:ascii="Calibri" w:hAnsi="Calibri" w:cs="Arial"/>
          <w:color w:val="000000" w:themeColor="text1"/>
          <w:sz w:val="20"/>
          <w:szCs w:val="20"/>
        </w:rPr>
        <w:t xml:space="preserve"> to ensuring that each “organisation” is able to undertake its own commissioned responsibilities effectively.  As such, j</w:t>
      </w:r>
      <w:r w:rsidRPr="005A2E19">
        <w:rPr>
          <w:rFonts w:ascii="Calibri" w:hAnsi="Calibri" w:cs="Arial"/>
          <w:color w:val="000000" w:themeColor="text1"/>
          <w:sz w:val="20"/>
          <w:szCs w:val="20"/>
        </w:rPr>
        <w:t xml:space="preserve">ointly-developed </w:t>
      </w:r>
      <w:r>
        <w:rPr>
          <w:rFonts w:ascii="Calibri" w:hAnsi="Calibri" w:cs="Arial"/>
          <w:color w:val="000000" w:themeColor="text1"/>
          <w:sz w:val="20"/>
          <w:szCs w:val="20"/>
        </w:rPr>
        <w:t xml:space="preserve">and agreed processes </w:t>
      </w:r>
      <w:r w:rsidR="00843B09">
        <w:rPr>
          <w:rFonts w:ascii="Calibri" w:hAnsi="Calibri" w:cs="Arial"/>
          <w:color w:val="000000" w:themeColor="text1"/>
          <w:sz w:val="20"/>
          <w:szCs w:val="20"/>
        </w:rPr>
        <w:t xml:space="preserve">must be </w:t>
      </w:r>
      <w:r>
        <w:rPr>
          <w:rFonts w:ascii="Calibri" w:hAnsi="Calibri" w:cs="Arial"/>
          <w:color w:val="000000" w:themeColor="text1"/>
          <w:sz w:val="20"/>
          <w:szCs w:val="20"/>
        </w:rPr>
        <w:t>in place between the 2 “organisations” to ensure work is not duplicated, transparency and a joint approach</w:t>
      </w:r>
      <w:r w:rsidRPr="005A2E19">
        <w:rPr>
          <w:rFonts w:ascii="Calibri" w:hAnsi="Calibri" w:cs="Arial"/>
          <w:color w:val="000000" w:themeColor="text1"/>
          <w:sz w:val="20"/>
          <w:szCs w:val="20"/>
        </w:rPr>
        <w:t xml:space="preserve">. </w:t>
      </w:r>
      <w:r>
        <w:rPr>
          <w:rFonts w:ascii="Calibri" w:hAnsi="Calibri" w:cs="Arial"/>
          <w:color w:val="000000" w:themeColor="text1"/>
          <w:sz w:val="20"/>
          <w:szCs w:val="20"/>
        </w:rPr>
        <w:t xml:space="preserve"> </w:t>
      </w:r>
    </w:p>
    <w:p w:rsidR="00017D0E" w:rsidRDefault="00017D0E">
      <w:pPr>
        <w:spacing w:after="0"/>
        <w:rPr>
          <w:rStyle w:val="Question"/>
        </w:rPr>
      </w:pPr>
    </w:p>
    <w:p w:rsidR="00643ED0" w:rsidRDefault="00643ED0" w:rsidP="00843B09">
      <w:pPr>
        <w:widowControl w:val="0"/>
        <w:tabs>
          <w:tab w:val="left" w:pos="220"/>
          <w:tab w:val="left" w:pos="720"/>
        </w:tabs>
        <w:autoSpaceDE w:val="0"/>
        <w:autoSpaceDN w:val="0"/>
        <w:adjustRightInd w:val="0"/>
        <w:spacing w:after="0" w:line="240" w:lineRule="auto"/>
        <w:rPr>
          <w:rFonts w:ascii="Calibri" w:hAnsi="Calibri" w:cs="Arial"/>
          <w:b/>
          <w:color w:val="000000" w:themeColor="text1"/>
          <w:sz w:val="20"/>
          <w:szCs w:val="20"/>
          <w:u w:val="single"/>
        </w:rPr>
      </w:pPr>
      <w:r>
        <w:rPr>
          <w:rFonts w:ascii="Calibri" w:hAnsi="Calibri" w:cs="Arial"/>
          <w:b/>
          <w:color w:val="000000" w:themeColor="text1"/>
          <w:sz w:val="20"/>
          <w:szCs w:val="20"/>
          <w:u w:val="single"/>
        </w:rPr>
        <w:t>ACUTE/SPECIALIST PROVIDERS</w:t>
      </w:r>
    </w:p>
    <w:p w:rsidR="00643ED0" w:rsidRDefault="00643ED0" w:rsidP="00643ED0">
      <w:pPr>
        <w:widowControl w:val="0"/>
        <w:tabs>
          <w:tab w:val="left" w:pos="220"/>
          <w:tab w:val="left" w:pos="720"/>
        </w:tabs>
        <w:autoSpaceDE w:val="0"/>
        <w:autoSpaceDN w:val="0"/>
        <w:adjustRightInd w:val="0"/>
        <w:spacing w:after="0" w:line="240" w:lineRule="auto"/>
        <w:ind w:left="720"/>
        <w:rPr>
          <w:rFonts w:ascii="Calibri" w:hAnsi="Calibri" w:cs="Arial"/>
          <w:b/>
          <w:color w:val="000000" w:themeColor="text1"/>
          <w:sz w:val="20"/>
          <w:szCs w:val="20"/>
          <w:u w:val="single"/>
        </w:rPr>
      </w:pPr>
    </w:p>
    <w:p w:rsidR="00643ED0" w:rsidRDefault="00643ED0" w:rsidP="00843B09">
      <w:pPr>
        <w:widowControl w:val="0"/>
        <w:tabs>
          <w:tab w:val="left" w:pos="220"/>
          <w:tab w:val="left" w:pos="720"/>
        </w:tabs>
        <w:autoSpaceDE w:val="0"/>
        <w:autoSpaceDN w:val="0"/>
        <w:adjustRightInd w:val="0"/>
        <w:spacing w:after="0" w:line="240" w:lineRule="auto"/>
        <w:jc w:val="both"/>
        <w:rPr>
          <w:rFonts w:ascii="Calibri" w:hAnsi="Calibri" w:cs="Arial"/>
          <w:color w:val="000000" w:themeColor="text1"/>
          <w:sz w:val="20"/>
          <w:szCs w:val="20"/>
        </w:rPr>
      </w:pPr>
      <w:r>
        <w:rPr>
          <w:rFonts w:ascii="Calibri" w:hAnsi="Calibri" w:cs="Arial"/>
          <w:color w:val="000000" w:themeColor="text1"/>
          <w:sz w:val="20"/>
          <w:szCs w:val="20"/>
        </w:rPr>
        <w:t>The ext</w:t>
      </w:r>
      <w:r w:rsidR="00E46CD9">
        <w:rPr>
          <w:rFonts w:ascii="Calibri" w:hAnsi="Calibri" w:cs="Arial"/>
          <w:color w:val="000000" w:themeColor="text1"/>
          <w:sz w:val="20"/>
          <w:szCs w:val="20"/>
        </w:rPr>
        <w:t xml:space="preserve">ernal evaluation of the </w:t>
      </w:r>
      <w:r>
        <w:rPr>
          <w:rFonts w:ascii="Calibri" w:hAnsi="Calibri" w:cs="Arial"/>
          <w:color w:val="000000" w:themeColor="text1"/>
          <w:sz w:val="20"/>
          <w:szCs w:val="20"/>
        </w:rPr>
        <w:t>EOL</w:t>
      </w:r>
      <w:r w:rsidR="00E46CD9">
        <w:rPr>
          <w:rFonts w:ascii="Calibri" w:hAnsi="Calibri" w:cs="Arial"/>
          <w:color w:val="000000" w:themeColor="text1"/>
          <w:sz w:val="20"/>
          <w:szCs w:val="20"/>
        </w:rPr>
        <w:t>C Coordination Centre</w:t>
      </w:r>
      <w:r w:rsidR="00B17D69">
        <w:rPr>
          <w:rFonts w:ascii="Calibri" w:hAnsi="Calibri" w:cs="Arial"/>
          <w:color w:val="000000" w:themeColor="text1"/>
          <w:sz w:val="20"/>
          <w:szCs w:val="20"/>
        </w:rPr>
        <w:t>/Service</w:t>
      </w:r>
      <w:r w:rsidR="00E46CD9">
        <w:rPr>
          <w:rFonts w:ascii="Calibri" w:hAnsi="Calibri" w:cs="Arial"/>
          <w:color w:val="000000" w:themeColor="text1"/>
          <w:sz w:val="20"/>
          <w:szCs w:val="20"/>
        </w:rPr>
        <w:t xml:space="preserve"> pilot </w:t>
      </w:r>
      <w:r>
        <w:rPr>
          <w:rFonts w:ascii="Calibri" w:hAnsi="Calibri" w:cs="Arial"/>
          <w:color w:val="000000" w:themeColor="text1"/>
          <w:sz w:val="20"/>
          <w:szCs w:val="20"/>
        </w:rPr>
        <w:t>evidenced the benefit of effective referral pathways between a dedicated Coordination Service and both acute (</w:t>
      </w:r>
      <w:proofErr w:type="spellStart"/>
      <w:r>
        <w:rPr>
          <w:rFonts w:ascii="Calibri" w:hAnsi="Calibri" w:cs="Arial"/>
          <w:color w:val="000000" w:themeColor="text1"/>
          <w:sz w:val="20"/>
          <w:szCs w:val="20"/>
        </w:rPr>
        <w:t>eg</w:t>
      </w:r>
      <w:proofErr w:type="spellEnd"/>
      <w:r>
        <w:rPr>
          <w:rFonts w:ascii="Calibri" w:hAnsi="Calibri" w:cs="Arial"/>
          <w:color w:val="000000" w:themeColor="text1"/>
          <w:sz w:val="20"/>
          <w:szCs w:val="20"/>
        </w:rPr>
        <w:t xml:space="preserve"> St George’s) and specialist (</w:t>
      </w:r>
      <w:proofErr w:type="spellStart"/>
      <w:r>
        <w:rPr>
          <w:rFonts w:ascii="Calibri" w:hAnsi="Calibri" w:cs="Arial"/>
          <w:color w:val="000000" w:themeColor="text1"/>
          <w:sz w:val="20"/>
          <w:szCs w:val="20"/>
        </w:rPr>
        <w:t>eg</w:t>
      </w:r>
      <w:proofErr w:type="spellEnd"/>
      <w:r>
        <w:rPr>
          <w:rFonts w:ascii="Calibri" w:hAnsi="Calibri" w:cs="Arial"/>
          <w:color w:val="000000" w:themeColor="text1"/>
          <w:sz w:val="20"/>
          <w:szCs w:val="20"/>
        </w:rPr>
        <w:t xml:space="preserve"> Royal Marsden) providers, particularly when a dying patient wishes to die at home.  Such a situation requires intense coordination of a range of activities, both within the acute/specialist provider setting and within the community to ensure swift discharge of the patient to a safe home environment where both they and their family/carers feel safe and anxiety and distress is minimised. </w:t>
      </w:r>
      <w:r w:rsidR="00E46CD9">
        <w:rPr>
          <w:rFonts w:ascii="Calibri" w:hAnsi="Calibri" w:cs="Arial"/>
          <w:color w:val="000000" w:themeColor="text1"/>
          <w:sz w:val="20"/>
          <w:szCs w:val="20"/>
        </w:rPr>
        <w:t>The EOLC Coordination Service</w:t>
      </w:r>
      <w:r>
        <w:rPr>
          <w:rFonts w:ascii="Calibri" w:hAnsi="Calibri" w:cs="Arial"/>
          <w:color w:val="000000" w:themeColor="text1"/>
          <w:sz w:val="20"/>
          <w:szCs w:val="20"/>
        </w:rPr>
        <w:t xml:space="preserve"> is </w:t>
      </w:r>
      <w:proofErr w:type="gramStart"/>
      <w:r>
        <w:rPr>
          <w:rFonts w:ascii="Calibri" w:hAnsi="Calibri" w:cs="Arial"/>
          <w:color w:val="000000" w:themeColor="text1"/>
          <w:sz w:val="20"/>
          <w:szCs w:val="20"/>
        </w:rPr>
        <w:t>key</w:t>
      </w:r>
      <w:proofErr w:type="gramEnd"/>
      <w:r>
        <w:rPr>
          <w:rFonts w:ascii="Calibri" w:hAnsi="Calibri" w:cs="Arial"/>
          <w:color w:val="000000" w:themeColor="text1"/>
          <w:sz w:val="20"/>
          <w:szCs w:val="20"/>
        </w:rPr>
        <w:t xml:space="preserve"> to the success of such discharges, both to them </w:t>
      </w:r>
      <w:r w:rsidR="00B17D69">
        <w:rPr>
          <w:rFonts w:ascii="Calibri" w:hAnsi="Calibri" w:cs="Arial"/>
          <w:color w:val="000000" w:themeColor="text1"/>
          <w:sz w:val="20"/>
          <w:szCs w:val="20"/>
        </w:rPr>
        <w:t xml:space="preserve">taking place </w:t>
      </w:r>
      <w:r>
        <w:rPr>
          <w:rFonts w:ascii="Calibri" w:hAnsi="Calibri" w:cs="Arial"/>
          <w:color w:val="000000" w:themeColor="text1"/>
          <w:sz w:val="20"/>
          <w:szCs w:val="20"/>
        </w:rPr>
        <w:t xml:space="preserve">faster as well as to minimising the likelihood of the patient having to return to hospital if that isn’t their wish.  </w:t>
      </w:r>
    </w:p>
    <w:p w:rsidR="00643ED0" w:rsidRDefault="00643ED0" w:rsidP="00643ED0">
      <w:pPr>
        <w:widowControl w:val="0"/>
        <w:tabs>
          <w:tab w:val="left" w:pos="220"/>
          <w:tab w:val="left" w:pos="720"/>
        </w:tabs>
        <w:autoSpaceDE w:val="0"/>
        <w:autoSpaceDN w:val="0"/>
        <w:adjustRightInd w:val="0"/>
        <w:spacing w:after="0" w:line="240" w:lineRule="auto"/>
        <w:ind w:left="720"/>
        <w:jc w:val="both"/>
        <w:rPr>
          <w:rFonts w:ascii="Calibri" w:hAnsi="Calibri" w:cs="Arial"/>
          <w:color w:val="000000" w:themeColor="text1"/>
          <w:sz w:val="20"/>
          <w:szCs w:val="20"/>
        </w:rPr>
      </w:pPr>
    </w:p>
    <w:p w:rsidR="00643ED0" w:rsidRDefault="00643ED0" w:rsidP="00843B09">
      <w:pPr>
        <w:widowControl w:val="0"/>
        <w:tabs>
          <w:tab w:val="left" w:pos="220"/>
          <w:tab w:val="left" w:pos="720"/>
        </w:tabs>
        <w:autoSpaceDE w:val="0"/>
        <w:autoSpaceDN w:val="0"/>
        <w:adjustRightInd w:val="0"/>
        <w:spacing w:after="0" w:line="240" w:lineRule="auto"/>
        <w:jc w:val="both"/>
        <w:rPr>
          <w:rFonts w:ascii="Calibri" w:hAnsi="Calibri" w:cs="Arial"/>
          <w:color w:val="000000" w:themeColor="text1"/>
          <w:sz w:val="20"/>
          <w:szCs w:val="20"/>
        </w:rPr>
      </w:pPr>
      <w:r>
        <w:rPr>
          <w:rFonts w:ascii="Calibri" w:hAnsi="Calibri" w:cs="Arial"/>
          <w:color w:val="000000" w:themeColor="text1"/>
          <w:sz w:val="20"/>
          <w:szCs w:val="20"/>
        </w:rPr>
        <w:t>The development of the St Georges Integrated Discharge Team (as described earlier) will provide a clear route for oversight and management of all patients being discharged from St George’s, including EOLC patients, to ensure their needs a</w:t>
      </w:r>
      <w:r w:rsidR="0034022E">
        <w:rPr>
          <w:rFonts w:ascii="Calibri" w:hAnsi="Calibri" w:cs="Arial"/>
          <w:color w:val="000000" w:themeColor="text1"/>
          <w:sz w:val="20"/>
          <w:szCs w:val="20"/>
        </w:rPr>
        <w:t xml:space="preserve">re met.  The Coordination Service </w:t>
      </w:r>
      <w:r>
        <w:rPr>
          <w:rFonts w:ascii="Calibri" w:hAnsi="Calibri" w:cs="Arial"/>
          <w:color w:val="000000" w:themeColor="text1"/>
          <w:sz w:val="20"/>
          <w:szCs w:val="20"/>
        </w:rPr>
        <w:t>team clinicians will be an integral part of the IDT.</w:t>
      </w:r>
    </w:p>
    <w:p w:rsidR="00B17D69" w:rsidRDefault="00B17D69" w:rsidP="00843B09">
      <w:pPr>
        <w:widowControl w:val="0"/>
        <w:tabs>
          <w:tab w:val="left" w:pos="220"/>
          <w:tab w:val="left" w:pos="720"/>
        </w:tabs>
        <w:autoSpaceDE w:val="0"/>
        <w:autoSpaceDN w:val="0"/>
        <w:adjustRightInd w:val="0"/>
        <w:spacing w:after="0" w:line="240" w:lineRule="auto"/>
        <w:jc w:val="both"/>
        <w:rPr>
          <w:rFonts w:ascii="Calibri" w:hAnsi="Calibri" w:cs="Arial"/>
          <w:color w:val="000000" w:themeColor="text1"/>
          <w:sz w:val="20"/>
          <w:szCs w:val="20"/>
        </w:rPr>
      </w:pPr>
    </w:p>
    <w:p w:rsidR="00B17D69" w:rsidRPr="008100C7" w:rsidRDefault="00B17D69" w:rsidP="00843B09">
      <w:pPr>
        <w:widowControl w:val="0"/>
        <w:tabs>
          <w:tab w:val="left" w:pos="220"/>
          <w:tab w:val="left" w:pos="720"/>
        </w:tabs>
        <w:autoSpaceDE w:val="0"/>
        <w:autoSpaceDN w:val="0"/>
        <w:adjustRightInd w:val="0"/>
        <w:spacing w:after="0" w:line="240" w:lineRule="auto"/>
        <w:jc w:val="both"/>
        <w:rPr>
          <w:rFonts w:ascii="Calibri" w:hAnsi="Calibri" w:cs="Arial"/>
          <w:color w:val="000000" w:themeColor="text1"/>
          <w:sz w:val="20"/>
          <w:szCs w:val="20"/>
        </w:rPr>
      </w:pPr>
      <w:r>
        <w:rPr>
          <w:rFonts w:ascii="Calibri" w:hAnsi="Calibri" w:cs="Arial"/>
          <w:color w:val="000000" w:themeColor="text1"/>
          <w:sz w:val="20"/>
          <w:szCs w:val="20"/>
        </w:rPr>
        <w:t>The marketing/communication activities of the Head of the EOLC Coordination Service must include key clinicians who operate at the front-line of unplanned admissions to hospital, such as A&amp;E clinicians and London Ambulance.  Ensuring that they have contact information for the Coordination Service during operating hours may contribute to a reduction in the number of s</w:t>
      </w:r>
      <w:r w:rsidR="00C96A12">
        <w:rPr>
          <w:rFonts w:ascii="Calibri" w:hAnsi="Calibri" w:cs="Arial"/>
          <w:color w:val="000000" w:themeColor="text1"/>
          <w:sz w:val="20"/>
          <w:szCs w:val="20"/>
        </w:rPr>
        <w:t>uch admissions, through better</w:t>
      </w:r>
      <w:r w:rsidR="00241265">
        <w:rPr>
          <w:rFonts w:ascii="Calibri" w:hAnsi="Calibri" w:cs="Arial"/>
          <w:color w:val="000000" w:themeColor="text1"/>
          <w:sz w:val="20"/>
          <w:szCs w:val="20"/>
        </w:rPr>
        <w:t xml:space="preserve"> coordination of care planning </w:t>
      </w:r>
      <w:r w:rsidR="00C96A12">
        <w:rPr>
          <w:rFonts w:ascii="Calibri" w:hAnsi="Calibri" w:cs="Arial"/>
          <w:color w:val="000000" w:themeColor="text1"/>
          <w:sz w:val="20"/>
          <w:szCs w:val="20"/>
        </w:rPr>
        <w:t>aligned to patients’ wishes.</w:t>
      </w:r>
    </w:p>
    <w:p w:rsidR="00643ED0" w:rsidRDefault="00643ED0" w:rsidP="00643ED0">
      <w:pPr>
        <w:widowControl w:val="0"/>
        <w:tabs>
          <w:tab w:val="left" w:pos="220"/>
          <w:tab w:val="left" w:pos="720"/>
        </w:tabs>
        <w:autoSpaceDE w:val="0"/>
        <w:autoSpaceDN w:val="0"/>
        <w:adjustRightInd w:val="0"/>
        <w:spacing w:after="0" w:line="240" w:lineRule="auto"/>
        <w:ind w:left="720"/>
        <w:rPr>
          <w:rFonts w:ascii="Calibri" w:hAnsi="Calibri" w:cs="Arial"/>
          <w:b/>
          <w:color w:val="000000" w:themeColor="text1"/>
          <w:sz w:val="20"/>
          <w:szCs w:val="20"/>
          <w:u w:val="single"/>
        </w:rPr>
      </w:pPr>
    </w:p>
    <w:p w:rsidR="00643ED0" w:rsidRPr="005A2E19" w:rsidRDefault="00643ED0" w:rsidP="00843B09">
      <w:pPr>
        <w:widowControl w:val="0"/>
        <w:tabs>
          <w:tab w:val="left" w:pos="220"/>
          <w:tab w:val="left" w:pos="720"/>
        </w:tabs>
        <w:autoSpaceDE w:val="0"/>
        <w:autoSpaceDN w:val="0"/>
        <w:adjustRightInd w:val="0"/>
        <w:spacing w:after="0" w:line="240" w:lineRule="auto"/>
        <w:rPr>
          <w:rFonts w:ascii="Calibri" w:hAnsi="Calibri" w:cs="Arial"/>
          <w:b/>
          <w:color w:val="000000" w:themeColor="text1"/>
          <w:sz w:val="20"/>
          <w:szCs w:val="20"/>
          <w:u w:val="single"/>
        </w:rPr>
      </w:pPr>
      <w:r w:rsidRPr="005A2E19">
        <w:rPr>
          <w:rFonts w:ascii="Calibri" w:hAnsi="Calibri" w:cs="Arial"/>
          <w:b/>
          <w:color w:val="000000" w:themeColor="text1"/>
          <w:sz w:val="20"/>
          <w:szCs w:val="20"/>
          <w:u w:val="single"/>
        </w:rPr>
        <w:t>COORDINATE MY CARE</w:t>
      </w:r>
    </w:p>
    <w:p w:rsidR="00643ED0" w:rsidRDefault="00643ED0" w:rsidP="00643ED0">
      <w:pPr>
        <w:widowControl w:val="0"/>
        <w:tabs>
          <w:tab w:val="left" w:pos="220"/>
          <w:tab w:val="left" w:pos="720"/>
        </w:tabs>
        <w:autoSpaceDE w:val="0"/>
        <w:autoSpaceDN w:val="0"/>
        <w:adjustRightInd w:val="0"/>
        <w:spacing w:after="0" w:line="240" w:lineRule="auto"/>
        <w:ind w:left="720"/>
        <w:rPr>
          <w:rFonts w:ascii="Calibri" w:hAnsi="Calibri" w:cs="Arial"/>
          <w:color w:val="000000" w:themeColor="text1"/>
          <w:sz w:val="20"/>
          <w:szCs w:val="20"/>
        </w:rPr>
      </w:pPr>
    </w:p>
    <w:p w:rsidR="00643ED0" w:rsidRDefault="00643ED0" w:rsidP="00843B09">
      <w:pPr>
        <w:widowControl w:val="0"/>
        <w:tabs>
          <w:tab w:val="left" w:pos="220"/>
          <w:tab w:val="left" w:pos="720"/>
        </w:tabs>
        <w:autoSpaceDE w:val="0"/>
        <w:autoSpaceDN w:val="0"/>
        <w:adjustRightInd w:val="0"/>
        <w:spacing w:after="0" w:line="240" w:lineRule="auto"/>
        <w:jc w:val="both"/>
        <w:rPr>
          <w:rFonts w:ascii="Calibri" w:hAnsi="Calibri"/>
          <w:sz w:val="20"/>
          <w:szCs w:val="20"/>
        </w:rPr>
      </w:pPr>
      <w:r w:rsidRPr="00241265">
        <w:rPr>
          <w:rFonts w:ascii="Calibri" w:hAnsi="Calibri"/>
          <w:color w:val="000000" w:themeColor="text1"/>
          <w:sz w:val="20"/>
          <w:szCs w:val="20"/>
        </w:rPr>
        <w:t>C</w:t>
      </w:r>
      <w:r w:rsidRPr="00241265">
        <w:rPr>
          <w:rFonts w:ascii="Calibri" w:hAnsi="Calibri" w:cs="Arial"/>
          <w:color w:val="000000" w:themeColor="text1"/>
          <w:sz w:val="20"/>
          <w:szCs w:val="20"/>
        </w:rPr>
        <w:t>oordinate My Care (CMC) allows healthcare professionals to electronically record patient's wishes and ensures their personalised urgent care plan is available 24/7 to all those who care for them.</w:t>
      </w:r>
      <w:r w:rsidRPr="00241265">
        <w:rPr>
          <w:rFonts w:ascii="Calibri" w:hAnsi="Calibri"/>
          <w:color w:val="000000" w:themeColor="text1"/>
          <w:sz w:val="20"/>
          <w:szCs w:val="20"/>
        </w:rPr>
        <w:t xml:space="preserve"> It is recognised as the “standard” across </w:t>
      </w:r>
      <w:r w:rsidR="007B3783" w:rsidRPr="00241265">
        <w:rPr>
          <w:rFonts w:ascii="Calibri" w:hAnsi="Calibri"/>
          <w:color w:val="000000" w:themeColor="text1"/>
          <w:sz w:val="20"/>
          <w:szCs w:val="20"/>
        </w:rPr>
        <w:t>London.  T</w:t>
      </w:r>
      <w:r w:rsidRPr="00241265">
        <w:rPr>
          <w:rFonts w:ascii="Calibri" w:hAnsi="Calibri"/>
          <w:color w:val="000000" w:themeColor="text1"/>
          <w:sz w:val="20"/>
          <w:szCs w:val="20"/>
        </w:rPr>
        <w:t xml:space="preserve">he EOLC Coordination </w:t>
      </w:r>
      <w:r w:rsidR="007B3783" w:rsidRPr="00241265">
        <w:rPr>
          <w:rFonts w:ascii="Calibri" w:hAnsi="Calibri"/>
          <w:color w:val="000000" w:themeColor="text1"/>
          <w:sz w:val="20"/>
          <w:szCs w:val="20"/>
        </w:rPr>
        <w:t xml:space="preserve">Service </w:t>
      </w:r>
      <w:r w:rsidRPr="00241265">
        <w:rPr>
          <w:rFonts w:ascii="Calibri" w:hAnsi="Calibri"/>
          <w:color w:val="000000" w:themeColor="text1"/>
          <w:sz w:val="20"/>
          <w:szCs w:val="20"/>
        </w:rPr>
        <w:t xml:space="preserve">team are required to ensure that, where patient consent has been given, any </w:t>
      </w:r>
      <w:r w:rsidRPr="00B35E38">
        <w:rPr>
          <w:rFonts w:ascii="Calibri" w:hAnsi="Calibri"/>
          <w:sz w:val="20"/>
          <w:szCs w:val="20"/>
        </w:rPr>
        <w:t xml:space="preserve">patient referred to them has a </w:t>
      </w:r>
      <w:r w:rsidR="00241265">
        <w:rPr>
          <w:rFonts w:ascii="Calibri" w:hAnsi="Calibri"/>
          <w:sz w:val="20"/>
          <w:szCs w:val="20"/>
        </w:rPr>
        <w:t xml:space="preserve">published </w:t>
      </w:r>
      <w:r>
        <w:rPr>
          <w:rFonts w:ascii="Calibri" w:hAnsi="Calibri"/>
          <w:sz w:val="20"/>
          <w:szCs w:val="20"/>
        </w:rPr>
        <w:t>CMC</w:t>
      </w:r>
      <w:r w:rsidR="00241265">
        <w:rPr>
          <w:rFonts w:ascii="Calibri" w:hAnsi="Calibri"/>
          <w:sz w:val="20"/>
          <w:szCs w:val="20"/>
        </w:rPr>
        <w:t xml:space="preserve"> care plan that is kept</w:t>
      </w:r>
      <w:r w:rsidR="00241265" w:rsidRPr="00241265">
        <w:rPr>
          <w:rFonts w:ascii="Calibri" w:hAnsi="Calibri"/>
          <w:sz w:val="20"/>
          <w:szCs w:val="20"/>
        </w:rPr>
        <w:t xml:space="preserve"> </w:t>
      </w:r>
      <w:r w:rsidR="00241265" w:rsidRPr="00B35E38">
        <w:rPr>
          <w:rFonts w:ascii="Calibri" w:hAnsi="Calibri"/>
          <w:sz w:val="20"/>
          <w:szCs w:val="20"/>
        </w:rPr>
        <w:t>up to date</w:t>
      </w:r>
      <w:r>
        <w:rPr>
          <w:rFonts w:ascii="Calibri" w:hAnsi="Calibri"/>
          <w:sz w:val="20"/>
          <w:szCs w:val="20"/>
        </w:rPr>
        <w:t>, thereby contributing</w:t>
      </w:r>
      <w:r w:rsidRPr="00B35E38">
        <w:rPr>
          <w:rFonts w:ascii="Calibri" w:hAnsi="Calibri"/>
          <w:sz w:val="20"/>
          <w:szCs w:val="20"/>
        </w:rPr>
        <w:t xml:space="preserve"> to the availability of key patient information to LAS, 111</w:t>
      </w:r>
      <w:r>
        <w:rPr>
          <w:rFonts w:ascii="Calibri" w:hAnsi="Calibri"/>
          <w:sz w:val="20"/>
          <w:szCs w:val="20"/>
        </w:rPr>
        <w:t>, OOH GPs</w:t>
      </w:r>
      <w:r w:rsidRPr="00B35E38">
        <w:rPr>
          <w:rFonts w:ascii="Calibri" w:hAnsi="Calibri"/>
          <w:sz w:val="20"/>
          <w:szCs w:val="20"/>
        </w:rPr>
        <w:t xml:space="preserve"> etc.</w:t>
      </w:r>
      <w:r>
        <w:rPr>
          <w:rFonts w:ascii="Calibri" w:hAnsi="Calibri"/>
          <w:sz w:val="20"/>
          <w:szCs w:val="20"/>
        </w:rPr>
        <w:t xml:space="preserve"> </w:t>
      </w:r>
      <w:r w:rsidRPr="00B35E38">
        <w:rPr>
          <w:rFonts w:ascii="Calibri" w:hAnsi="Calibri"/>
          <w:sz w:val="20"/>
          <w:szCs w:val="20"/>
        </w:rPr>
        <w:t xml:space="preserve">to support their decision-making when with a patient.  </w:t>
      </w:r>
      <w:r>
        <w:rPr>
          <w:rFonts w:ascii="Calibri" w:hAnsi="Calibri"/>
          <w:sz w:val="20"/>
          <w:szCs w:val="20"/>
        </w:rPr>
        <w:t xml:space="preserve">This will include key information held within the patient’s Personalised Care Plan if they are within the Enhanced Care </w:t>
      </w:r>
      <w:r>
        <w:rPr>
          <w:rFonts w:ascii="Calibri" w:hAnsi="Calibri"/>
          <w:sz w:val="20"/>
          <w:szCs w:val="20"/>
        </w:rPr>
        <w:lastRenderedPageBreak/>
        <w:t xml:space="preserve">Pathway. </w:t>
      </w:r>
    </w:p>
    <w:p w:rsidR="00EC4C95" w:rsidRDefault="00EC4C95" w:rsidP="00C516D8">
      <w:pPr>
        <w:rPr>
          <w:rStyle w:val="Highlight1"/>
        </w:rPr>
      </w:pPr>
    </w:p>
    <w:p w:rsidR="00BE67D8" w:rsidRDefault="00BE67D8" w:rsidP="00C516D8">
      <w:pPr>
        <w:rPr>
          <w:rStyle w:val="Highlight1"/>
        </w:rPr>
      </w:pPr>
    </w:p>
    <w:p w:rsidR="00643ED0" w:rsidRPr="003C167C" w:rsidRDefault="00643ED0" w:rsidP="00843B09">
      <w:pPr>
        <w:widowControl w:val="0"/>
        <w:tabs>
          <w:tab w:val="left" w:pos="220"/>
          <w:tab w:val="left" w:pos="720"/>
        </w:tabs>
        <w:autoSpaceDE w:val="0"/>
        <w:autoSpaceDN w:val="0"/>
        <w:adjustRightInd w:val="0"/>
        <w:spacing w:after="0" w:line="240" w:lineRule="auto"/>
        <w:rPr>
          <w:rFonts w:ascii="Calibri" w:hAnsi="Calibri"/>
          <w:b/>
          <w:sz w:val="20"/>
          <w:szCs w:val="20"/>
          <w:u w:val="single"/>
        </w:rPr>
      </w:pPr>
      <w:r w:rsidRPr="003C167C">
        <w:rPr>
          <w:rFonts w:ascii="Calibri" w:hAnsi="Calibri"/>
          <w:b/>
          <w:sz w:val="20"/>
          <w:szCs w:val="20"/>
          <w:u w:val="single"/>
        </w:rPr>
        <w:t>111 AND THE OUT OF HOURS GP SERVICE</w:t>
      </w:r>
    </w:p>
    <w:p w:rsidR="00643ED0" w:rsidRDefault="00643ED0" w:rsidP="00643ED0">
      <w:pPr>
        <w:widowControl w:val="0"/>
        <w:tabs>
          <w:tab w:val="left" w:pos="220"/>
          <w:tab w:val="left" w:pos="720"/>
        </w:tabs>
        <w:autoSpaceDE w:val="0"/>
        <w:autoSpaceDN w:val="0"/>
        <w:adjustRightInd w:val="0"/>
        <w:spacing w:after="0" w:line="240" w:lineRule="auto"/>
        <w:ind w:left="720"/>
        <w:rPr>
          <w:rFonts w:ascii="Calibri" w:hAnsi="Calibri"/>
          <w:sz w:val="20"/>
          <w:szCs w:val="20"/>
        </w:rPr>
      </w:pPr>
    </w:p>
    <w:p w:rsidR="00643ED0" w:rsidRDefault="00643ED0" w:rsidP="00843B09">
      <w:pPr>
        <w:widowControl w:val="0"/>
        <w:tabs>
          <w:tab w:val="left" w:pos="220"/>
          <w:tab w:val="left" w:pos="720"/>
        </w:tabs>
        <w:autoSpaceDE w:val="0"/>
        <w:autoSpaceDN w:val="0"/>
        <w:adjustRightInd w:val="0"/>
        <w:spacing w:after="0" w:line="240" w:lineRule="auto"/>
        <w:jc w:val="both"/>
        <w:rPr>
          <w:rFonts w:ascii="Calibri" w:hAnsi="Calibri" w:cs="Arial"/>
          <w:color w:val="000000" w:themeColor="text1"/>
          <w:sz w:val="20"/>
          <w:szCs w:val="20"/>
        </w:rPr>
      </w:pPr>
      <w:r>
        <w:rPr>
          <w:rFonts w:ascii="Calibri" w:hAnsi="Calibri" w:cs="Arial"/>
          <w:color w:val="000000" w:themeColor="text1"/>
          <w:sz w:val="20"/>
          <w:szCs w:val="20"/>
        </w:rPr>
        <w:t xml:space="preserve">The EOLC Coordination </w:t>
      </w:r>
      <w:r w:rsidR="007B3783">
        <w:rPr>
          <w:rFonts w:ascii="Calibri" w:hAnsi="Calibri" w:cs="Arial"/>
          <w:color w:val="000000" w:themeColor="text1"/>
          <w:sz w:val="20"/>
          <w:szCs w:val="20"/>
        </w:rPr>
        <w:t>Service</w:t>
      </w:r>
      <w:r w:rsidR="00B17D69">
        <w:rPr>
          <w:rFonts w:ascii="Calibri" w:hAnsi="Calibri" w:cs="Arial"/>
          <w:color w:val="000000" w:themeColor="text1"/>
          <w:sz w:val="20"/>
          <w:szCs w:val="20"/>
        </w:rPr>
        <w:t xml:space="preserve"> </w:t>
      </w:r>
      <w:r>
        <w:rPr>
          <w:rFonts w:ascii="Calibri" w:hAnsi="Calibri" w:cs="Arial"/>
          <w:color w:val="000000" w:themeColor="text1"/>
          <w:sz w:val="20"/>
          <w:szCs w:val="20"/>
        </w:rPr>
        <w:t>is included within the 111 Directory of Service as a key local service provider for patients with EOLC needs.  The</w:t>
      </w:r>
      <w:r w:rsidR="00791CCC">
        <w:rPr>
          <w:rFonts w:ascii="Calibri" w:hAnsi="Calibri" w:cs="Arial"/>
          <w:color w:val="000000" w:themeColor="text1"/>
          <w:sz w:val="20"/>
          <w:szCs w:val="20"/>
        </w:rPr>
        <w:t xml:space="preserve"> Coordination Service</w:t>
      </w:r>
      <w:r>
        <w:rPr>
          <w:rFonts w:ascii="Calibri" w:hAnsi="Calibri" w:cs="Arial"/>
          <w:color w:val="000000" w:themeColor="text1"/>
          <w:sz w:val="20"/>
          <w:szCs w:val="20"/>
        </w:rPr>
        <w:t>’s ability to respond quickly to need is particularly important to avoid unplanned hospital admissions out of hours.  A</w:t>
      </w:r>
      <w:r w:rsidR="007B3783">
        <w:rPr>
          <w:rFonts w:ascii="Calibri" w:hAnsi="Calibri" w:cs="Arial"/>
          <w:color w:val="000000" w:themeColor="text1"/>
          <w:sz w:val="20"/>
          <w:szCs w:val="20"/>
        </w:rPr>
        <w:t xml:space="preserve"> considerable amount of work has been</w:t>
      </w:r>
      <w:r>
        <w:rPr>
          <w:rFonts w:ascii="Calibri" w:hAnsi="Calibri" w:cs="Arial"/>
          <w:color w:val="000000" w:themeColor="text1"/>
          <w:sz w:val="20"/>
          <w:szCs w:val="20"/>
        </w:rPr>
        <w:t xml:space="preserve"> undertaken to develop and implement effective joint pathways and processes with the 111/OOH GP service provider to ensure a full understanding of the EOLC service landscape and how advice and services can be accessed by 111 clinicians/OOH GPs to support them in the care of EOLC patients.  These discussions </w:t>
      </w:r>
      <w:r w:rsidR="007B3783">
        <w:rPr>
          <w:rFonts w:ascii="Calibri" w:hAnsi="Calibri" w:cs="Arial"/>
          <w:color w:val="000000" w:themeColor="text1"/>
          <w:sz w:val="20"/>
          <w:szCs w:val="20"/>
        </w:rPr>
        <w:t xml:space="preserve">need to be replicated by the EOLC Coordination Service team on a regular basis with the 111/OOH GP providers (currently </w:t>
      </w:r>
      <w:proofErr w:type="spellStart"/>
      <w:r>
        <w:rPr>
          <w:rFonts w:ascii="Calibri" w:hAnsi="Calibri" w:cs="Arial"/>
          <w:color w:val="000000" w:themeColor="text1"/>
          <w:sz w:val="20"/>
          <w:szCs w:val="20"/>
        </w:rPr>
        <w:t>Vocare</w:t>
      </w:r>
      <w:proofErr w:type="spellEnd"/>
      <w:r>
        <w:rPr>
          <w:rFonts w:ascii="Calibri" w:hAnsi="Calibri" w:cs="Arial"/>
          <w:color w:val="000000" w:themeColor="text1"/>
          <w:sz w:val="20"/>
          <w:szCs w:val="20"/>
        </w:rPr>
        <w:t xml:space="preserve"> and </w:t>
      </w:r>
      <w:proofErr w:type="spellStart"/>
      <w:r>
        <w:rPr>
          <w:rFonts w:ascii="Calibri" w:hAnsi="Calibri" w:cs="Arial"/>
          <w:color w:val="000000" w:themeColor="text1"/>
          <w:sz w:val="20"/>
          <w:szCs w:val="20"/>
        </w:rPr>
        <w:t>Seldoc</w:t>
      </w:r>
      <w:proofErr w:type="spellEnd"/>
      <w:r w:rsidR="007B3783">
        <w:rPr>
          <w:rFonts w:ascii="Calibri" w:hAnsi="Calibri" w:cs="Arial"/>
          <w:color w:val="000000" w:themeColor="text1"/>
          <w:sz w:val="20"/>
          <w:szCs w:val="20"/>
        </w:rPr>
        <w:t xml:space="preserve">) in order to </w:t>
      </w:r>
      <w:r w:rsidR="009F528F">
        <w:rPr>
          <w:rFonts w:ascii="Calibri" w:hAnsi="Calibri" w:cs="Arial"/>
          <w:color w:val="000000" w:themeColor="text1"/>
          <w:sz w:val="20"/>
          <w:szCs w:val="20"/>
        </w:rPr>
        <w:t xml:space="preserve">ensure continuation of an effective </w:t>
      </w:r>
      <w:r>
        <w:rPr>
          <w:rFonts w:ascii="Calibri" w:hAnsi="Calibri" w:cs="Arial"/>
          <w:color w:val="000000" w:themeColor="text1"/>
          <w:sz w:val="20"/>
          <w:szCs w:val="20"/>
        </w:rPr>
        <w:t xml:space="preserve">“one stop” resource for these services and </w:t>
      </w:r>
      <w:r w:rsidR="00791CCC">
        <w:rPr>
          <w:rFonts w:ascii="Calibri" w:hAnsi="Calibri" w:cs="Arial"/>
          <w:color w:val="000000" w:themeColor="text1"/>
          <w:sz w:val="20"/>
          <w:szCs w:val="20"/>
        </w:rPr>
        <w:t xml:space="preserve">to </w:t>
      </w:r>
      <w:r>
        <w:rPr>
          <w:rFonts w:ascii="Calibri" w:hAnsi="Calibri" w:cs="Arial"/>
          <w:color w:val="000000" w:themeColor="text1"/>
          <w:sz w:val="20"/>
          <w:szCs w:val="20"/>
        </w:rPr>
        <w:t>contribute to established</w:t>
      </w:r>
      <w:r w:rsidR="00791CCC">
        <w:rPr>
          <w:rFonts w:ascii="Calibri" w:hAnsi="Calibri" w:cs="Arial"/>
          <w:color w:val="000000" w:themeColor="text1"/>
          <w:sz w:val="20"/>
          <w:szCs w:val="20"/>
        </w:rPr>
        <w:t xml:space="preserve"> system</w:t>
      </w:r>
      <w:r>
        <w:rPr>
          <w:rFonts w:ascii="Calibri" w:hAnsi="Calibri" w:cs="Arial"/>
          <w:color w:val="000000" w:themeColor="text1"/>
          <w:sz w:val="20"/>
          <w:szCs w:val="20"/>
        </w:rPr>
        <w:t xml:space="preserve"> benefits.</w:t>
      </w:r>
    </w:p>
    <w:p w:rsidR="00643ED0" w:rsidRDefault="00643ED0" w:rsidP="00643ED0">
      <w:pPr>
        <w:widowControl w:val="0"/>
        <w:tabs>
          <w:tab w:val="left" w:pos="220"/>
          <w:tab w:val="left" w:pos="720"/>
        </w:tabs>
        <w:autoSpaceDE w:val="0"/>
        <w:autoSpaceDN w:val="0"/>
        <w:adjustRightInd w:val="0"/>
        <w:spacing w:after="0" w:line="240" w:lineRule="auto"/>
        <w:ind w:left="360"/>
        <w:jc w:val="both"/>
        <w:rPr>
          <w:rFonts w:ascii="Calibri" w:hAnsi="Calibri" w:cs="Arial"/>
          <w:color w:val="000000" w:themeColor="text1"/>
          <w:sz w:val="20"/>
          <w:szCs w:val="20"/>
        </w:rPr>
      </w:pPr>
    </w:p>
    <w:p w:rsidR="009F528F" w:rsidRPr="005A5968" w:rsidRDefault="009F528F" w:rsidP="00643ED0">
      <w:pPr>
        <w:widowControl w:val="0"/>
        <w:tabs>
          <w:tab w:val="left" w:pos="220"/>
          <w:tab w:val="left" w:pos="720"/>
        </w:tabs>
        <w:autoSpaceDE w:val="0"/>
        <w:autoSpaceDN w:val="0"/>
        <w:adjustRightInd w:val="0"/>
        <w:spacing w:after="0" w:line="240" w:lineRule="auto"/>
        <w:ind w:left="360"/>
        <w:jc w:val="both"/>
        <w:rPr>
          <w:rFonts w:ascii="Calibri" w:hAnsi="Calibri" w:cs="Arial"/>
          <w:color w:val="000000" w:themeColor="text1"/>
          <w:sz w:val="20"/>
          <w:szCs w:val="20"/>
        </w:rPr>
      </w:pPr>
    </w:p>
    <w:p w:rsidR="00643ED0" w:rsidRPr="00FC5086" w:rsidRDefault="00643ED0" w:rsidP="00843B09">
      <w:pPr>
        <w:pStyle w:val="NoSpacing"/>
        <w:jc w:val="both"/>
        <w:rPr>
          <w:rFonts w:ascii="Calibri" w:hAnsi="Calibri"/>
          <w:b/>
          <w:sz w:val="20"/>
          <w:szCs w:val="20"/>
          <w:u w:val="single"/>
        </w:rPr>
      </w:pPr>
      <w:r w:rsidRPr="00FC5086">
        <w:rPr>
          <w:rFonts w:ascii="Calibri" w:hAnsi="Calibri"/>
          <w:b/>
          <w:sz w:val="20"/>
          <w:szCs w:val="20"/>
          <w:u w:val="single"/>
        </w:rPr>
        <w:t>SOUTH WEST LONDON</w:t>
      </w:r>
      <w:r>
        <w:rPr>
          <w:rFonts w:ascii="Calibri" w:hAnsi="Calibri"/>
          <w:b/>
          <w:sz w:val="20"/>
          <w:szCs w:val="20"/>
          <w:u w:val="single"/>
        </w:rPr>
        <w:t xml:space="preserve"> STRATEGY</w:t>
      </w:r>
    </w:p>
    <w:p w:rsidR="00643ED0" w:rsidRDefault="00643ED0" w:rsidP="00643ED0">
      <w:pPr>
        <w:pStyle w:val="NoSpacing"/>
        <w:ind w:left="720"/>
        <w:jc w:val="both"/>
        <w:rPr>
          <w:rFonts w:ascii="Calibri" w:hAnsi="Calibri"/>
          <w:sz w:val="20"/>
          <w:szCs w:val="20"/>
        </w:rPr>
      </w:pPr>
    </w:p>
    <w:p w:rsidR="00643ED0" w:rsidRDefault="00643ED0" w:rsidP="00843B09">
      <w:pPr>
        <w:pStyle w:val="NoSpacing"/>
        <w:jc w:val="both"/>
        <w:rPr>
          <w:rFonts w:ascii="Calibri" w:hAnsi="Calibri"/>
          <w:sz w:val="20"/>
          <w:szCs w:val="20"/>
        </w:rPr>
      </w:pPr>
      <w:r w:rsidRPr="008B7FED">
        <w:rPr>
          <w:rFonts w:ascii="Calibri" w:hAnsi="Calibri"/>
          <w:sz w:val="20"/>
          <w:szCs w:val="20"/>
        </w:rPr>
        <w:t xml:space="preserve">End of life care has been identified as </w:t>
      </w:r>
      <w:proofErr w:type="gramStart"/>
      <w:r w:rsidRPr="008B7FED">
        <w:rPr>
          <w:rFonts w:ascii="Calibri" w:hAnsi="Calibri"/>
          <w:sz w:val="20"/>
          <w:szCs w:val="20"/>
        </w:rPr>
        <w:t>an area where there is potential to improve care</w:t>
      </w:r>
      <w:proofErr w:type="gramEnd"/>
      <w:r w:rsidRPr="008B7FED">
        <w:rPr>
          <w:rFonts w:ascii="Calibri" w:hAnsi="Calibri"/>
          <w:sz w:val="20"/>
          <w:szCs w:val="20"/>
        </w:rPr>
        <w:t xml:space="preserve"> and reduce costs across SWL.   This will </w:t>
      </w:r>
      <w:r>
        <w:rPr>
          <w:rFonts w:ascii="Calibri" w:hAnsi="Calibri"/>
          <w:sz w:val="20"/>
          <w:szCs w:val="20"/>
        </w:rPr>
        <w:t xml:space="preserve">include particular </w:t>
      </w:r>
      <w:r w:rsidRPr="008B7FED">
        <w:rPr>
          <w:rFonts w:ascii="Calibri" w:hAnsi="Calibri"/>
          <w:sz w:val="20"/>
          <w:szCs w:val="20"/>
        </w:rPr>
        <w:t xml:space="preserve">focus on supporting staff to better identify patients in their last year of life and improving the coordination of care, including improving the use of Coordinate My Care.  The </w:t>
      </w:r>
      <w:proofErr w:type="spellStart"/>
      <w:r w:rsidRPr="008B7FED">
        <w:rPr>
          <w:rFonts w:ascii="Calibri" w:hAnsi="Calibri"/>
          <w:sz w:val="20"/>
          <w:szCs w:val="20"/>
        </w:rPr>
        <w:t>Wand</w:t>
      </w:r>
      <w:r w:rsidR="009F528F">
        <w:rPr>
          <w:rFonts w:ascii="Calibri" w:hAnsi="Calibri"/>
          <w:sz w:val="20"/>
          <w:szCs w:val="20"/>
        </w:rPr>
        <w:t>sworth</w:t>
      </w:r>
      <w:proofErr w:type="spellEnd"/>
      <w:r w:rsidR="009F528F">
        <w:rPr>
          <w:rFonts w:ascii="Calibri" w:hAnsi="Calibri"/>
          <w:sz w:val="20"/>
          <w:szCs w:val="20"/>
        </w:rPr>
        <w:t xml:space="preserve"> EOLC Coordination Service </w:t>
      </w:r>
      <w:r>
        <w:rPr>
          <w:rFonts w:ascii="Calibri" w:hAnsi="Calibri"/>
          <w:sz w:val="20"/>
          <w:szCs w:val="20"/>
        </w:rPr>
        <w:t xml:space="preserve">has been recognised, particularly in view of the external evaluation outcomes, </w:t>
      </w:r>
      <w:r w:rsidRPr="008B7FED">
        <w:rPr>
          <w:rFonts w:ascii="Calibri" w:hAnsi="Calibri"/>
          <w:sz w:val="20"/>
          <w:szCs w:val="20"/>
        </w:rPr>
        <w:t xml:space="preserve">as a model that is able to deliver savings within </w:t>
      </w:r>
      <w:r>
        <w:rPr>
          <w:rFonts w:ascii="Calibri" w:hAnsi="Calibri"/>
          <w:sz w:val="20"/>
          <w:szCs w:val="20"/>
        </w:rPr>
        <w:t xml:space="preserve">parts of the wider </w:t>
      </w:r>
      <w:r w:rsidRPr="008B7FED">
        <w:rPr>
          <w:rFonts w:ascii="Calibri" w:hAnsi="Calibri"/>
          <w:sz w:val="20"/>
          <w:szCs w:val="20"/>
        </w:rPr>
        <w:t xml:space="preserve">the system, as well as supporting the identification of EOLC patients and increasing the use of CMC in </w:t>
      </w:r>
      <w:proofErr w:type="spellStart"/>
      <w:r w:rsidRPr="008B7FED">
        <w:rPr>
          <w:rFonts w:ascii="Calibri" w:hAnsi="Calibri"/>
          <w:sz w:val="20"/>
          <w:szCs w:val="20"/>
        </w:rPr>
        <w:t>Wandsworth</w:t>
      </w:r>
      <w:proofErr w:type="spellEnd"/>
      <w:r w:rsidRPr="008B7FED">
        <w:rPr>
          <w:rFonts w:ascii="Calibri" w:hAnsi="Calibri"/>
          <w:sz w:val="20"/>
          <w:szCs w:val="20"/>
        </w:rPr>
        <w:t xml:space="preserve">. </w:t>
      </w:r>
      <w:r>
        <w:rPr>
          <w:rFonts w:ascii="Calibri" w:hAnsi="Calibri"/>
          <w:sz w:val="20"/>
          <w:szCs w:val="20"/>
        </w:rPr>
        <w:t xml:space="preserve"> As such, the provision of an EOLC Coordination Service, beyond the pilot, provides the opportunity to continue to deliver those evidenced benefits as part of the SWL strategy.</w:t>
      </w:r>
    </w:p>
    <w:p w:rsidR="008B1CE9" w:rsidRDefault="008B1CE9" w:rsidP="00843B09">
      <w:pPr>
        <w:pStyle w:val="NoSpacing"/>
        <w:jc w:val="both"/>
        <w:rPr>
          <w:rFonts w:ascii="Calibri" w:hAnsi="Calibri"/>
          <w:sz w:val="20"/>
          <w:szCs w:val="20"/>
        </w:rPr>
      </w:pPr>
    </w:p>
    <w:p w:rsidR="008B1CE9" w:rsidRDefault="008B1CE9" w:rsidP="00843B09">
      <w:pPr>
        <w:pStyle w:val="NoSpacing"/>
        <w:jc w:val="both"/>
        <w:rPr>
          <w:rFonts w:ascii="Calibri" w:hAnsi="Calibri"/>
          <w:sz w:val="20"/>
          <w:szCs w:val="20"/>
          <w:u w:val="single"/>
        </w:rPr>
        <w:sectPr w:rsidR="008B1CE9" w:rsidSect="002B0AE7">
          <w:pgSz w:w="11900" w:h="16820"/>
          <w:pgMar w:top="1304" w:right="1134" w:bottom="1304" w:left="1134" w:header="794" w:footer="283" w:gutter="0"/>
          <w:cols w:space="708"/>
          <w:formProt w:val="0"/>
          <w:docGrid w:linePitch="326"/>
        </w:sectPr>
      </w:pPr>
    </w:p>
    <w:p w:rsidR="005C411C" w:rsidRDefault="005C411C" w:rsidP="00EF3FB3">
      <w:pPr>
        <w:spacing w:after="0"/>
        <w:rPr>
          <w:rStyle w:val="Question"/>
          <w:color w:val="000000" w:themeColor="text1"/>
          <w:u w:val="single"/>
        </w:rPr>
      </w:pPr>
      <w:r w:rsidRPr="002B0AE7">
        <w:rPr>
          <w:rStyle w:val="Question"/>
          <w:color w:val="000000" w:themeColor="text1"/>
          <w:u w:val="single"/>
        </w:rPr>
        <w:lastRenderedPageBreak/>
        <w:t>A</w:t>
      </w:r>
      <w:r>
        <w:rPr>
          <w:rStyle w:val="Question"/>
          <w:color w:val="000000" w:themeColor="text1"/>
          <w:u w:val="single"/>
        </w:rPr>
        <w:t>ppendix 3</w:t>
      </w:r>
    </w:p>
    <w:p w:rsidR="00EF3FB3" w:rsidRDefault="00EF3FB3" w:rsidP="005C411C">
      <w:pPr>
        <w:spacing w:after="0"/>
        <w:jc w:val="right"/>
        <w:rPr>
          <w:rStyle w:val="Question"/>
          <w:color w:val="000000" w:themeColor="text1"/>
          <w:u w:val="single"/>
        </w:rPr>
      </w:pPr>
    </w:p>
    <w:p w:rsidR="00EF3FB3" w:rsidRPr="002B0AE7" w:rsidRDefault="00EF3FB3" w:rsidP="005C411C">
      <w:pPr>
        <w:spacing w:after="0"/>
        <w:jc w:val="right"/>
        <w:rPr>
          <w:rStyle w:val="Question"/>
          <w:color w:val="000000" w:themeColor="text1"/>
          <w:u w:val="single"/>
        </w:rPr>
      </w:pPr>
    </w:p>
    <w:p w:rsidR="00D91C76" w:rsidRDefault="00536B78">
      <w:pPr>
        <w:spacing w:after="0"/>
        <w:rPr>
          <w:rStyle w:val="Highlight1"/>
        </w:rPr>
      </w:pPr>
      <w:bookmarkStart w:id="1" w:name="_GoBack"/>
      <w:r>
        <w:rPr>
          <w:rFonts w:ascii="Arial" w:hAnsi="Arial"/>
          <w:noProof/>
          <w:color w:val="0075BF"/>
          <w:sz w:val="24"/>
        </w:rPr>
        <w:drawing>
          <wp:inline distT="0" distB="0" distL="0" distR="0">
            <wp:extent cx="6113721" cy="8270916"/>
            <wp:effectExtent l="0" t="0" r="1905" b="0"/>
            <wp:docPr id="1" name="Picture 1" descr="C:\Users\ekkehard.kugler\Pictures\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kehard.kugler\Pictures\page 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8274432"/>
                    </a:xfrm>
                    <a:prstGeom prst="rect">
                      <a:avLst/>
                    </a:prstGeom>
                    <a:noFill/>
                    <a:ln>
                      <a:noFill/>
                    </a:ln>
                  </pic:spPr>
                </pic:pic>
              </a:graphicData>
            </a:graphic>
          </wp:inline>
        </w:drawing>
      </w:r>
      <w:bookmarkEnd w:id="1"/>
    </w:p>
    <w:p w:rsidR="00643ED0" w:rsidRDefault="00EF3FB3" w:rsidP="00C516D8">
      <w:pPr>
        <w:rPr>
          <w:rStyle w:val="Highlight1"/>
        </w:rPr>
      </w:pPr>
      <w:r>
        <w:rPr>
          <w:rFonts w:ascii="Arial" w:hAnsi="Arial"/>
          <w:noProof/>
          <w:color w:val="0075BF"/>
          <w:sz w:val="24"/>
        </w:rPr>
        <w:lastRenderedPageBreak/>
        <w:drawing>
          <wp:inline distT="0" distB="0" distL="0" distR="0">
            <wp:extent cx="6116320" cy="8627997"/>
            <wp:effectExtent l="0" t="0" r="0" b="1905"/>
            <wp:docPr id="6" name="Picture 6" descr="C:\Users\ekkehard.kugler\Pictures\p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kehard.kugler\Pictures\page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20" cy="8627997"/>
                    </a:xfrm>
                    <a:prstGeom prst="rect">
                      <a:avLst/>
                    </a:prstGeom>
                    <a:noFill/>
                    <a:ln>
                      <a:noFill/>
                    </a:ln>
                  </pic:spPr>
                </pic:pic>
              </a:graphicData>
            </a:graphic>
          </wp:inline>
        </w:drawing>
      </w:r>
    </w:p>
    <w:sectPr w:rsidR="00643ED0" w:rsidSect="008B1CE9">
      <w:pgSz w:w="11900" w:h="16820"/>
      <w:pgMar w:top="1304" w:right="1134" w:bottom="1304" w:left="1134" w:header="794" w:footer="283" w:gutter="0"/>
      <w:cols w:space="708"/>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85A" w:rsidRDefault="0084685A" w:rsidP="00625217">
      <w:pPr>
        <w:spacing w:after="0" w:line="240" w:lineRule="auto"/>
      </w:pPr>
      <w:r>
        <w:separator/>
      </w:r>
    </w:p>
  </w:endnote>
  <w:endnote w:type="continuationSeparator" w:id="0">
    <w:p w:rsidR="0084685A" w:rsidRDefault="0084685A" w:rsidP="00625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8D4" w:rsidRDefault="006E28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6096"/>
      <w:gridCol w:w="3536"/>
    </w:tblGrid>
    <w:tr w:rsidR="006E28D4" w:rsidRPr="006E28D4" w:rsidTr="00065272">
      <w:trPr>
        <w:trHeight w:val="567"/>
      </w:trPr>
      <w:tc>
        <w:tcPr>
          <w:tcW w:w="6096" w:type="dxa"/>
          <w:vAlign w:val="bottom"/>
          <w:hideMark/>
        </w:tcPr>
        <w:p w:rsidR="00F12E50" w:rsidRPr="006E28D4" w:rsidRDefault="006E28D4" w:rsidP="00C516D8">
          <w:pPr>
            <w:tabs>
              <w:tab w:val="center" w:pos="4320"/>
              <w:tab w:val="right" w:pos="8640"/>
            </w:tabs>
            <w:rPr>
              <w:rFonts w:ascii="Georgia" w:hAnsi="Georgia"/>
              <w:i/>
              <w:color w:val="6950A1" w:themeColor="text2"/>
              <w:sz w:val="18"/>
              <w:szCs w:val="14"/>
            </w:rPr>
          </w:pPr>
          <w:r w:rsidRPr="006E28D4">
            <w:rPr>
              <w:rFonts w:ascii="Georgia" w:hAnsi="Georgia"/>
              <w:i/>
              <w:color w:val="6950A1" w:themeColor="text2"/>
              <w:sz w:val="18"/>
              <w:szCs w:val="14"/>
            </w:rPr>
            <w:t>Draft v8</w:t>
          </w:r>
        </w:p>
      </w:tc>
      <w:tc>
        <w:tcPr>
          <w:tcW w:w="3536" w:type="dxa"/>
          <w:vAlign w:val="bottom"/>
          <w:hideMark/>
        </w:tcPr>
        <w:p w:rsidR="00F12E50" w:rsidRPr="006E28D4" w:rsidRDefault="00F12E50" w:rsidP="00C516D8">
          <w:pPr>
            <w:tabs>
              <w:tab w:val="center" w:pos="4320"/>
              <w:tab w:val="right" w:pos="8640"/>
            </w:tabs>
            <w:jc w:val="center"/>
            <w:rPr>
              <w:rFonts w:ascii="Georgia" w:hAnsi="Georgia"/>
              <w:i/>
              <w:color w:val="6950A1" w:themeColor="text2"/>
              <w:sz w:val="18"/>
              <w:szCs w:val="14"/>
            </w:rPr>
          </w:pPr>
          <w:proofErr w:type="spellStart"/>
          <w:r w:rsidRPr="006E28D4">
            <w:rPr>
              <w:rFonts w:ascii="Georgia" w:hAnsi="Georgia"/>
              <w:i/>
              <w:color w:val="6950A1" w:themeColor="text2"/>
              <w:sz w:val="18"/>
              <w:szCs w:val="14"/>
            </w:rPr>
            <w:t>Wandsworth</w:t>
          </w:r>
          <w:proofErr w:type="spellEnd"/>
          <w:r w:rsidRPr="006E28D4">
            <w:rPr>
              <w:rFonts w:ascii="Georgia" w:hAnsi="Georgia"/>
              <w:i/>
              <w:color w:val="6950A1" w:themeColor="text2"/>
              <w:sz w:val="18"/>
              <w:szCs w:val="14"/>
            </w:rPr>
            <w:t xml:space="preserve"> EOLC Coordination Service</w:t>
          </w:r>
        </w:p>
      </w:tc>
    </w:tr>
  </w:tbl>
  <w:p w:rsidR="00F12E50" w:rsidRPr="00CA62C6" w:rsidRDefault="00F12E50" w:rsidP="00C516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8D4" w:rsidRDefault="006E28D4">
    <w:pPr>
      <w:pStyle w:val="Footer"/>
    </w:pPr>
  </w:p>
  <w:p w:rsidR="00F12E50" w:rsidRPr="00085E9E" w:rsidRDefault="00F12E50" w:rsidP="00C516D8">
    <w:pPr>
      <w:pStyle w:val="BIHubTempla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85A" w:rsidRDefault="0084685A" w:rsidP="00625217">
      <w:pPr>
        <w:spacing w:after="0" w:line="240" w:lineRule="auto"/>
      </w:pPr>
      <w:r>
        <w:separator/>
      </w:r>
    </w:p>
  </w:footnote>
  <w:footnote w:type="continuationSeparator" w:id="0">
    <w:p w:rsidR="0084685A" w:rsidRDefault="0084685A" w:rsidP="00625217">
      <w:pPr>
        <w:spacing w:after="0" w:line="240" w:lineRule="auto"/>
      </w:pPr>
      <w:r>
        <w:continuationSeparator/>
      </w:r>
    </w:p>
  </w:footnote>
  <w:footnote w:id="1">
    <w:p w:rsidR="00F12E50" w:rsidRPr="00B674CE" w:rsidRDefault="00F12E50" w:rsidP="00B674CE">
      <w:pPr>
        <w:spacing w:line="240" w:lineRule="auto"/>
        <w:jc w:val="both"/>
        <w:rPr>
          <w:sz w:val="16"/>
          <w:szCs w:val="16"/>
        </w:rPr>
      </w:pPr>
      <w:r>
        <w:rPr>
          <w:rStyle w:val="FootnoteReference"/>
        </w:rPr>
        <w:footnoteRef/>
      </w:r>
      <w:r>
        <w:t xml:space="preserve"> </w:t>
      </w:r>
      <w:r w:rsidRPr="00B674CE">
        <w:rPr>
          <w:sz w:val="16"/>
          <w:szCs w:val="16"/>
        </w:rPr>
        <w:t xml:space="preserve">Please note that the </w:t>
      </w:r>
      <w:r>
        <w:rPr>
          <w:sz w:val="16"/>
          <w:szCs w:val="16"/>
        </w:rPr>
        <w:t xml:space="preserve">proposed </w:t>
      </w:r>
      <w:r w:rsidRPr="00B674CE">
        <w:rPr>
          <w:sz w:val="16"/>
          <w:szCs w:val="16"/>
        </w:rPr>
        <w:t>arrangement (</w:t>
      </w:r>
      <w:proofErr w:type="spellStart"/>
      <w:r w:rsidRPr="00B674CE">
        <w:rPr>
          <w:sz w:val="16"/>
          <w:szCs w:val="16"/>
        </w:rPr>
        <w:t>ie</w:t>
      </w:r>
      <w:proofErr w:type="spellEnd"/>
      <w:r w:rsidRPr="00B674CE">
        <w:rPr>
          <w:sz w:val="16"/>
          <w:szCs w:val="16"/>
        </w:rPr>
        <w:t xml:space="preserve"> </w:t>
      </w:r>
      <w:r>
        <w:rPr>
          <w:sz w:val="16"/>
          <w:szCs w:val="16"/>
        </w:rPr>
        <w:t xml:space="preserve">a </w:t>
      </w:r>
      <w:r w:rsidRPr="00B674CE">
        <w:rPr>
          <w:sz w:val="16"/>
          <w:szCs w:val="16"/>
        </w:rPr>
        <w:t>direct contract</w:t>
      </w:r>
      <w:r>
        <w:rPr>
          <w:sz w:val="16"/>
          <w:szCs w:val="16"/>
        </w:rPr>
        <w:t>ual arrangement between the P</w:t>
      </w:r>
      <w:r w:rsidRPr="00B674CE">
        <w:rPr>
          <w:sz w:val="16"/>
          <w:szCs w:val="16"/>
        </w:rPr>
        <w:t>rovider and Marie Curie) is subject to agreement by Marie Curie Trustees, once</w:t>
      </w:r>
      <w:r>
        <w:rPr>
          <w:sz w:val="16"/>
          <w:szCs w:val="16"/>
        </w:rPr>
        <w:t xml:space="preserve"> the EOLC Coordination Service P</w:t>
      </w:r>
      <w:r w:rsidRPr="00B674CE">
        <w:rPr>
          <w:sz w:val="16"/>
          <w:szCs w:val="16"/>
        </w:rPr>
        <w:t xml:space="preserve">rovider is known.  Because of the </w:t>
      </w:r>
      <w:r>
        <w:rPr>
          <w:sz w:val="16"/>
          <w:szCs w:val="16"/>
        </w:rPr>
        <w:t xml:space="preserve">charitable </w:t>
      </w:r>
      <w:r w:rsidRPr="00B674CE">
        <w:rPr>
          <w:sz w:val="16"/>
          <w:szCs w:val="16"/>
        </w:rPr>
        <w:t xml:space="preserve">financial </w:t>
      </w:r>
      <w:r>
        <w:rPr>
          <w:sz w:val="16"/>
          <w:szCs w:val="16"/>
        </w:rPr>
        <w:t>subsidy</w:t>
      </w:r>
      <w:r w:rsidRPr="00B674CE">
        <w:rPr>
          <w:sz w:val="16"/>
          <w:szCs w:val="16"/>
        </w:rPr>
        <w:t xml:space="preserve"> made by </w:t>
      </w:r>
      <w:r>
        <w:rPr>
          <w:sz w:val="16"/>
          <w:szCs w:val="16"/>
        </w:rPr>
        <w:t>Marie Curie</w:t>
      </w:r>
      <w:r w:rsidRPr="00B674CE">
        <w:rPr>
          <w:sz w:val="16"/>
          <w:szCs w:val="16"/>
        </w:rPr>
        <w:t xml:space="preserve">, the Trustees need to assure themselves that the Coordination Service provider (particularly if they are new to the local EOLC system) will not seek to gain financially from the arrangement.  </w:t>
      </w:r>
    </w:p>
    <w:p w:rsidR="00F12E50" w:rsidRDefault="00F12E50">
      <w:pPr>
        <w:pStyle w:val="FootnoteText"/>
      </w:pPr>
    </w:p>
  </w:footnote>
  <w:footnote w:id="2">
    <w:p w:rsidR="00F12E50" w:rsidRPr="005807E1" w:rsidRDefault="00F12E50" w:rsidP="00643ED0">
      <w:pPr>
        <w:pStyle w:val="FootnoteText"/>
        <w:rPr>
          <w:sz w:val="16"/>
          <w:szCs w:val="16"/>
        </w:rPr>
      </w:pPr>
      <w:r w:rsidRPr="005807E1">
        <w:rPr>
          <w:rStyle w:val="FootnoteReference"/>
          <w:sz w:val="16"/>
          <w:szCs w:val="16"/>
        </w:rPr>
        <w:footnoteRef/>
      </w:r>
      <w:r w:rsidRPr="005807E1">
        <w:rPr>
          <w:sz w:val="16"/>
          <w:szCs w:val="16"/>
        </w:rPr>
        <w:t xml:space="preserve"> Excerpt from the Enhanced Care Pathway provider specification 2016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8D4" w:rsidRDefault="006E28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413B6A" w:rsidRPr="00BF428E" w:rsidTr="00413B6A">
      <w:tc>
        <w:tcPr>
          <w:tcW w:w="9923" w:type="dxa"/>
        </w:tcPr>
        <w:p w:rsidR="00413B6A" w:rsidRPr="00BF428E" w:rsidRDefault="00413B6A" w:rsidP="00413B6A">
          <w:pPr>
            <w:keepNext/>
            <w:keepLines/>
            <w:tabs>
              <w:tab w:val="center" w:pos="2291"/>
              <w:tab w:val="right" w:pos="4582"/>
            </w:tabs>
            <w:spacing w:line="288" w:lineRule="auto"/>
            <w:contextualSpacing/>
            <w:outlineLvl w:val="3"/>
            <w:rPr>
              <w:rFonts w:ascii="Verdana" w:eastAsiaTheme="majorEastAsia" w:hAnsi="Verdana" w:cstheme="majorBidi"/>
              <w:caps/>
              <w:noProof/>
              <w:spacing w:val="40"/>
              <w:sz w:val="18"/>
              <w:szCs w:val="20"/>
            </w:rPr>
          </w:pPr>
          <w:r>
            <w:rPr>
              <w:rFonts w:ascii="Verdana" w:eastAsiaTheme="majorEastAsia" w:hAnsi="Verdana" w:cstheme="majorBidi"/>
              <w:caps/>
              <w:noProof/>
              <w:spacing w:val="40"/>
              <w:sz w:val="18"/>
              <w:szCs w:val="20"/>
            </w:rPr>
            <w:t>BHCIC</w:t>
          </w:r>
          <w:r w:rsidRPr="00BF428E">
            <w:rPr>
              <w:rFonts w:ascii="Verdana" w:eastAsiaTheme="majorEastAsia" w:hAnsi="Verdana" w:cstheme="majorBidi"/>
              <w:caps/>
              <w:noProof/>
              <w:spacing w:val="40"/>
              <w:sz w:val="18"/>
              <w:szCs w:val="20"/>
            </w:rPr>
            <w:tab/>
          </w:r>
          <w:r w:rsidRPr="00BF428E">
            <w:rPr>
              <w:rFonts w:ascii="Verdana" w:eastAsiaTheme="majorEastAsia" w:hAnsi="Verdana" w:cstheme="majorBidi"/>
              <w:caps/>
              <w:noProof/>
              <w:spacing w:val="40"/>
              <w:sz w:val="18"/>
              <w:szCs w:val="20"/>
            </w:rPr>
            <w:tab/>
          </w:r>
          <w:r>
            <w:rPr>
              <w:rFonts w:ascii="Verdana" w:eastAsiaTheme="majorEastAsia" w:hAnsi="Verdana" w:cstheme="majorBidi"/>
              <w:caps/>
              <w:noProof/>
              <w:spacing w:val="40"/>
              <w:sz w:val="18"/>
              <w:szCs w:val="20"/>
            </w:rPr>
            <w:t xml:space="preserve">                       </w:t>
          </w:r>
          <w:r w:rsidR="006E28D4">
            <w:rPr>
              <w:rFonts w:ascii="Verdana" w:eastAsiaTheme="majorEastAsia" w:hAnsi="Verdana" w:cstheme="majorBidi"/>
              <w:caps/>
              <w:noProof/>
              <w:spacing w:val="40"/>
              <w:sz w:val="18"/>
              <w:szCs w:val="20"/>
            </w:rPr>
            <w:t xml:space="preserve">                   </w:t>
          </w:r>
          <w:r>
            <w:rPr>
              <w:rFonts w:ascii="Verdana" w:eastAsiaTheme="majorEastAsia" w:hAnsi="Verdana" w:cstheme="majorBidi"/>
              <w:caps/>
              <w:noProof/>
              <w:spacing w:val="40"/>
              <w:sz w:val="18"/>
              <w:szCs w:val="20"/>
            </w:rPr>
            <w:t xml:space="preserve">          </w:t>
          </w:r>
          <w:r w:rsidRPr="00BF428E">
            <w:rPr>
              <w:rFonts w:ascii="Verdana" w:eastAsiaTheme="majorEastAsia" w:hAnsi="Verdana" w:cstheme="majorBidi"/>
              <w:caps/>
              <w:noProof/>
              <w:spacing w:val="40"/>
              <w:sz w:val="18"/>
              <w:szCs w:val="20"/>
            </w:rPr>
            <w:t xml:space="preserve">Page </w:t>
          </w:r>
          <w:r w:rsidRPr="00BF428E">
            <w:rPr>
              <w:rFonts w:ascii="Verdana" w:eastAsiaTheme="majorEastAsia" w:hAnsi="Verdana" w:cstheme="majorBidi"/>
              <w:caps/>
              <w:noProof/>
              <w:spacing w:val="40"/>
              <w:sz w:val="18"/>
              <w:szCs w:val="20"/>
            </w:rPr>
            <w:fldChar w:fldCharType="begin"/>
          </w:r>
          <w:r w:rsidRPr="00BF428E">
            <w:rPr>
              <w:rFonts w:ascii="Verdana" w:eastAsiaTheme="majorEastAsia" w:hAnsi="Verdana" w:cstheme="majorBidi"/>
              <w:caps/>
              <w:noProof/>
              <w:spacing w:val="40"/>
              <w:sz w:val="18"/>
              <w:szCs w:val="20"/>
            </w:rPr>
            <w:instrText xml:space="preserve"> PAGE  \* Arabic  \* MERGEFORMAT </w:instrText>
          </w:r>
          <w:r w:rsidRPr="00BF428E">
            <w:rPr>
              <w:rFonts w:ascii="Verdana" w:eastAsiaTheme="majorEastAsia" w:hAnsi="Verdana" w:cstheme="majorBidi"/>
              <w:caps/>
              <w:noProof/>
              <w:spacing w:val="40"/>
              <w:sz w:val="18"/>
              <w:szCs w:val="20"/>
            </w:rPr>
            <w:fldChar w:fldCharType="separate"/>
          </w:r>
          <w:r w:rsidR="00536B78">
            <w:rPr>
              <w:rFonts w:ascii="Verdana" w:eastAsiaTheme="majorEastAsia" w:hAnsi="Verdana" w:cstheme="majorBidi"/>
              <w:caps/>
              <w:noProof/>
              <w:spacing w:val="40"/>
              <w:sz w:val="18"/>
              <w:szCs w:val="20"/>
            </w:rPr>
            <w:t>20</w:t>
          </w:r>
          <w:r w:rsidRPr="00BF428E">
            <w:rPr>
              <w:rFonts w:ascii="Verdana" w:eastAsiaTheme="majorEastAsia" w:hAnsi="Verdana" w:cstheme="majorBidi"/>
              <w:caps/>
              <w:noProof/>
              <w:spacing w:val="40"/>
              <w:sz w:val="18"/>
              <w:szCs w:val="20"/>
            </w:rPr>
            <w:fldChar w:fldCharType="end"/>
          </w:r>
          <w:r w:rsidRPr="00BF428E">
            <w:rPr>
              <w:rFonts w:ascii="Verdana" w:eastAsiaTheme="majorEastAsia" w:hAnsi="Verdana" w:cstheme="majorBidi"/>
              <w:caps/>
              <w:noProof/>
              <w:spacing w:val="40"/>
              <w:sz w:val="18"/>
              <w:szCs w:val="20"/>
            </w:rPr>
            <w:t xml:space="preserve"> of </w:t>
          </w:r>
          <w:r w:rsidRPr="00BF428E">
            <w:rPr>
              <w:rFonts w:ascii="Verdana" w:eastAsiaTheme="majorEastAsia" w:hAnsi="Verdana" w:cstheme="majorBidi"/>
              <w:caps/>
              <w:noProof/>
              <w:spacing w:val="40"/>
              <w:sz w:val="18"/>
              <w:szCs w:val="20"/>
            </w:rPr>
            <w:fldChar w:fldCharType="begin"/>
          </w:r>
          <w:r w:rsidRPr="00BF428E">
            <w:rPr>
              <w:rFonts w:ascii="Verdana" w:eastAsiaTheme="majorEastAsia" w:hAnsi="Verdana" w:cstheme="majorBidi"/>
              <w:caps/>
              <w:noProof/>
              <w:spacing w:val="40"/>
              <w:sz w:val="18"/>
              <w:szCs w:val="20"/>
            </w:rPr>
            <w:instrText xml:space="preserve"> NUMPAGES  \* Arabic  \* MERGEFORMAT </w:instrText>
          </w:r>
          <w:r w:rsidRPr="00BF428E">
            <w:rPr>
              <w:rFonts w:ascii="Verdana" w:eastAsiaTheme="majorEastAsia" w:hAnsi="Verdana" w:cstheme="majorBidi"/>
              <w:caps/>
              <w:noProof/>
              <w:spacing w:val="40"/>
              <w:sz w:val="18"/>
              <w:szCs w:val="20"/>
            </w:rPr>
            <w:fldChar w:fldCharType="separate"/>
          </w:r>
          <w:r w:rsidR="00536B78">
            <w:rPr>
              <w:rFonts w:ascii="Verdana" w:eastAsiaTheme="majorEastAsia" w:hAnsi="Verdana" w:cstheme="majorBidi"/>
              <w:caps/>
              <w:noProof/>
              <w:spacing w:val="40"/>
              <w:sz w:val="18"/>
              <w:szCs w:val="20"/>
            </w:rPr>
            <w:t>23</w:t>
          </w:r>
          <w:r w:rsidRPr="00BF428E">
            <w:rPr>
              <w:rFonts w:ascii="Verdana" w:eastAsiaTheme="majorEastAsia" w:hAnsi="Verdana" w:cstheme="majorBidi"/>
              <w:caps/>
              <w:noProof/>
              <w:spacing w:val="40"/>
              <w:sz w:val="18"/>
              <w:szCs w:val="20"/>
            </w:rPr>
            <w:fldChar w:fldCharType="end"/>
          </w:r>
        </w:p>
      </w:tc>
    </w:tr>
  </w:tbl>
  <w:sdt>
    <w:sdtPr>
      <w:id w:val="115575484"/>
      <w:docPartObj>
        <w:docPartGallery w:val="Watermarks"/>
        <w:docPartUnique/>
      </w:docPartObj>
    </w:sdtPr>
    <w:sdtEndPr/>
    <w:sdtContent>
      <w:p w:rsidR="00F12E50" w:rsidRPr="00BF428E" w:rsidRDefault="0084685A" w:rsidP="00413B6A">
        <w:pPr>
          <w:pStyle w:val="Header"/>
        </w:pPr>
        <w:r>
          <w:rPr>
            <w:noProof/>
            <w:lang w:val="en-US" w:eastAsia="en-US"/>
          </w:rPr>
          <w:pict w14:anchorId="68DC01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8D4" w:rsidRDefault="006E28D4">
    <w:pPr>
      <w:pStyle w:val="Header"/>
    </w:pPr>
  </w:p>
  <w:p w:rsidR="00F12E50" w:rsidRPr="00A92561" w:rsidRDefault="00F12E50" w:rsidP="00C516D8">
    <w:pPr>
      <w:tabs>
        <w:tab w:val="center" w:pos="4320"/>
        <w:tab w:val="right"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3F6D042"/>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F55A36F4"/>
    <w:lvl w:ilvl="0">
      <w:start w:val="1"/>
      <w:numFmt w:val="decimal"/>
      <w:pStyle w:val="ListNumber3"/>
      <w:lvlText w:val="%1."/>
      <w:lvlJc w:val="left"/>
      <w:pPr>
        <w:tabs>
          <w:tab w:val="num" w:pos="926"/>
        </w:tabs>
        <w:ind w:left="926" w:hanging="360"/>
      </w:pPr>
    </w:lvl>
  </w:abstractNum>
  <w:abstractNum w:abstractNumId="2">
    <w:nsid w:val="FFFFFF7F"/>
    <w:multiLevelType w:val="singleLevel"/>
    <w:tmpl w:val="2A28AC16"/>
    <w:lvl w:ilvl="0">
      <w:start w:val="1"/>
      <w:numFmt w:val="decimal"/>
      <w:pStyle w:val="ListNumber2"/>
      <w:lvlText w:val="%1."/>
      <w:lvlJc w:val="left"/>
      <w:pPr>
        <w:tabs>
          <w:tab w:val="num" w:pos="643"/>
        </w:tabs>
        <w:ind w:left="643" w:hanging="360"/>
      </w:pPr>
    </w:lvl>
  </w:abstractNum>
  <w:abstractNum w:abstractNumId="3">
    <w:nsid w:val="FFFFFF80"/>
    <w:multiLevelType w:val="singleLevel"/>
    <w:tmpl w:val="258A742E"/>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57B42BE4"/>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E6EC69E0"/>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FFFFFF83"/>
    <w:multiLevelType w:val="singleLevel"/>
    <w:tmpl w:val="D8EA2B74"/>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8"/>
    <w:multiLevelType w:val="singleLevel"/>
    <w:tmpl w:val="3F38DC18"/>
    <w:lvl w:ilvl="0">
      <w:start w:val="1"/>
      <w:numFmt w:val="decimal"/>
      <w:pStyle w:val="ListNumber"/>
      <w:lvlText w:val="%1."/>
      <w:lvlJc w:val="left"/>
      <w:pPr>
        <w:tabs>
          <w:tab w:val="num" w:pos="360"/>
        </w:tabs>
        <w:ind w:left="360" w:hanging="360"/>
      </w:pPr>
    </w:lvl>
  </w:abstractNum>
  <w:abstractNum w:abstractNumId="8">
    <w:nsid w:val="FFFFFF89"/>
    <w:multiLevelType w:val="singleLevel"/>
    <w:tmpl w:val="E7A405C4"/>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3621A0"/>
    <w:multiLevelType w:val="hybridMultilevel"/>
    <w:tmpl w:val="1052947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19853CB"/>
    <w:multiLevelType w:val="hybridMultilevel"/>
    <w:tmpl w:val="A1769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72D3E9F"/>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
    <w:nsid w:val="178C12F7"/>
    <w:multiLevelType w:val="multilevel"/>
    <w:tmpl w:val="997C9EF8"/>
    <w:lvl w:ilvl="0">
      <w:start w:val="1"/>
      <w:numFmt w:val="bullet"/>
      <w:pStyle w:val="Bulletlist"/>
      <w:lvlText w:val=""/>
      <w:lvlJc w:val="left"/>
      <w:pPr>
        <w:ind w:left="530" w:hanging="360"/>
      </w:pPr>
      <w:rPr>
        <w:rFonts w:ascii="Symbol" w:hAnsi="Symbol" w:hint="default"/>
        <w:sz w:val="22"/>
        <w:szCs w:val="22"/>
      </w:rPr>
    </w:lvl>
    <w:lvl w:ilvl="1">
      <w:start w:val="1"/>
      <w:numFmt w:val="bullet"/>
      <w:lvlText w:val=""/>
      <w:lvlJc w:val="left"/>
      <w:pPr>
        <w:ind w:left="890" w:hanging="360"/>
      </w:pPr>
      <w:rPr>
        <w:rFonts w:ascii="Symbol" w:hAnsi="Symbol" w:hint="default"/>
        <w:sz w:val="22"/>
        <w:szCs w:val="22"/>
      </w:rPr>
    </w:lvl>
    <w:lvl w:ilvl="2">
      <w:start w:val="1"/>
      <w:numFmt w:val="bullet"/>
      <w:lvlText w:val=""/>
      <w:lvlJc w:val="left"/>
      <w:pPr>
        <w:ind w:left="1250" w:hanging="360"/>
      </w:pPr>
      <w:rPr>
        <w:rFonts w:ascii="Symbol" w:hAnsi="Symbol" w:hint="default"/>
        <w:sz w:val="22"/>
        <w:szCs w:val="22"/>
      </w:rPr>
    </w:lvl>
    <w:lvl w:ilvl="3">
      <w:start w:val="1"/>
      <w:numFmt w:val="bullet"/>
      <w:lvlText w:val=""/>
      <w:lvlJc w:val="left"/>
      <w:pPr>
        <w:ind w:left="1610" w:hanging="360"/>
      </w:pPr>
      <w:rPr>
        <w:rFonts w:ascii="Wingdings" w:hAnsi="Wingdings" w:hint="default"/>
        <w:sz w:val="22"/>
        <w:szCs w:val="22"/>
      </w:rPr>
    </w:lvl>
    <w:lvl w:ilvl="4">
      <w:start w:val="1"/>
      <w:numFmt w:val="bullet"/>
      <w:lvlText w:val=""/>
      <w:lvlJc w:val="left"/>
      <w:pPr>
        <w:ind w:left="1970" w:hanging="360"/>
      </w:pPr>
      <w:rPr>
        <w:rFonts w:ascii="Symbol" w:hAnsi="Symbol" w:hint="default"/>
      </w:rPr>
    </w:lvl>
    <w:lvl w:ilvl="5">
      <w:start w:val="1"/>
      <w:numFmt w:val="bullet"/>
      <w:lvlText w:val=""/>
      <w:lvlJc w:val="left"/>
      <w:pPr>
        <w:ind w:left="2330" w:hanging="360"/>
      </w:pPr>
      <w:rPr>
        <w:rFonts w:ascii="Wingdings" w:hAnsi="Wingdings" w:hint="default"/>
      </w:rPr>
    </w:lvl>
    <w:lvl w:ilvl="6">
      <w:start w:val="1"/>
      <w:numFmt w:val="bullet"/>
      <w:lvlText w:val=""/>
      <w:lvlJc w:val="left"/>
      <w:pPr>
        <w:ind w:left="2690" w:hanging="360"/>
      </w:pPr>
      <w:rPr>
        <w:rFonts w:ascii="Wingdings" w:hAnsi="Wingdings" w:hint="default"/>
      </w:rPr>
    </w:lvl>
    <w:lvl w:ilvl="7">
      <w:start w:val="1"/>
      <w:numFmt w:val="bullet"/>
      <w:lvlText w:val=""/>
      <w:lvlJc w:val="left"/>
      <w:pPr>
        <w:ind w:left="3050" w:hanging="360"/>
      </w:pPr>
      <w:rPr>
        <w:rFonts w:ascii="Symbol" w:hAnsi="Symbol" w:hint="default"/>
      </w:rPr>
    </w:lvl>
    <w:lvl w:ilvl="8">
      <w:start w:val="1"/>
      <w:numFmt w:val="bullet"/>
      <w:lvlText w:val=""/>
      <w:lvlJc w:val="left"/>
      <w:pPr>
        <w:ind w:left="3410" w:hanging="360"/>
      </w:pPr>
      <w:rPr>
        <w:rFonts w:ascii="Symbol" w:hAnsi="Symbol" w:hint="default"/>
      </w:rPr>
    </w:lvl>
  </w:abstractNum>
  <w:abstractNum w:abstractNumId="13">
    <w:nsid w:val="1B570CB6"/>
    <w:multiLevelType w:val="hybridMultilevel"/>
    <w:tmpl w:val="82E2AEFC"/>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5F6971"/>
    <w:multiLevelType w:val="hybridMultilevel"/>
    <w:tmpl w:val="E0E2D1D4"/>
    <w:lvl w:ilvl="0" w:tplc="08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nsid w:val="2D780EFD"/>
    <w:multiLevelType w:val="hybridMultilevel"/>
    <w:tmpl w:val="A5D6AF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DB11A8C"/>
    <w:multiLevelType w:val="hybridMultilevel"/>
    <w:tmpl w:val="401CEB4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2DF969F3"/>
    <w:multiLevelType w:val="multilevel"/>
    <w:tmpl w:val="EA349474"/>
    <w:lvl w:ilvl="0">
      <w:start w:val="1"/>
      <w:numFmt w:val="decimal"/>
      <w:pStyle w:val="Heading2"/>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A825AA3"/>
    <w:multiLevelType w:val="hybridMultilevel"/>
    <w:tmpl w:val="17AED044"/>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9">
    <w:nsid w:val="3E1F7C3E"/>
    <w:multiLevelType w:val="hybridMultilevel"/>
    <w:tmpl w:val="3CE44050"/>
    <w:lvl w:ilvl="0" w:tplc="C80E4DC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E64335E"/>
    <w:multiLevelType w:val="hybridMultilevel"/>
    <w:tmpl w:val="5038FD7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19A7010"/>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49312DC8"/>
    <w:multiLevelType w:val="hybridMultilevel"/>
    <w:tmpl w:val="FB9666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6E58A1"/>
    <w:multiLevelType w:val="hybridMultilevel"/>
    <w:tmpl w:val="AC02649A"/>
    <w:lvl w:ilvl="0" w:tplc="6B760104">
      <w:start w:val="1"/>
      <w:numFmt w:val="bullet"/>
      <w:lvlText w:val=""/>
      <w:lvlJc w:val="left"/>
      <w:pPr>
        <w:ind w:left="360" w:hanging="360"/>
      </w:pPr>
      <w:rPr>
        <w:rFonts w:ascii="Symbol" w:hAnsi="Symbol" w:hint="default"/>
        <w:color w:val="000000" w:themeColor="text1"/>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C8671EC"/>
    <w:multiLevelType w:val="hybridMultilevel"/>
    <w:tmpl w:val="515CC1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4F6E7A5A"/>
    <w:multiLevelType w:val="hybridMultilevel"/>
    <w:tmpl w:val="2DEE6A60"/>
    <w:lvl w:ilvl="0" w:tplc="C80E4DC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16022F8"/>
    <w:multiLevelType w:val="hybridMultilevel"/>
    <w:tmpl w:val="78D05EA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7AD4A98"/>
    <w:multiLevelType w:val="hybridMultilevel"/>
    <w:tmpl w:val="B7B64C8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BC0A00"/>
    <w:multiLevelType w:val="hybridMultilevel"/>
    <w:tmpl w:val="8CAE5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9D8721A"/>
    <w:multiLevelType w:val="hybridMultilevel"/>
    <w:tmpl w:val="820A37B0"/>
    <w:lvl w:ilvl="0" w:tplc="6B760104">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nsid w:val="67B25A43"/>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694255D0"/>
    <w:multiLevelType w:val="hybridMultilevel"/>
    <w:tmpl w:val="84E0F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D81374E"/>
    <w:multiLevelType w:val="hybridMultilevel"/>
    <w:tmpl w:val="EEF821AA"/>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73BA6BD9"/>
    <w:multiLevelType w:val="hybridMultilevel"/>
    <w:tmpl w:val="735E3668"/>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4">
    <w:nsid w:val="755053CE"/>
    <w:multiLevelType w:val="hybridMultilevel"/>
    <w:tmpl w:val="3EA464D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A960DDC"/>
    <w:multiLevelType w:val="multilevel"/>
    <w:tmpl w:val="AF84CE0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21"/>
  </w:num>
  <w:num w:numId="2">
    <w:abstractNumId w:val="30"/>
  </w:num>
  <w:num w:numId="3">
    <w:abstractNumId w:val="11"/>
  </w:num>
  <w:num w:numId="4">
    <w:abstractNumId w:val="8"/>
  </w:num>
  <w:num w:numId="5">
    <w:abstractNumId w:val="6"/>
  </w:num>
  <w:num w:numId="6">
    <w:abstractNumId w:val="5"/>
  </w:num>
  <w:num w:numId="7">
    <w:abstractNumId w:val="4"/>
  </w:num>
  <w:num w:numId="8">
    <w:abstractNumId w:val="3"/>
  </w:num>
  <w:num w:numId="9">
    <w:abstractNumId w:val="7"/>
  </w:num>
  <w:num w:numId="10">
    <w:abstractNumId w:val="2"/>
  </w:num>
  <w:num w:numId="11">
    <w:abstractNumId w:val="1"/>
  </w:num>
  <w:num w:numId="12">
    <w:abstractNumId w:val="0"/>
  </w:num>
  <w:num w:numId="13">
    <w:abstractNumId w:val="32"/>
  </w:num>
  <w:num w:numId="14">
    <w:abstractNumId w:val="16"/>
  </w:num>
  <w:num w:numId="15">
    <w:abstractNumId w:val="34"/>
  </w:num>
  <w:num w:numId="16">
    <w:abstractNumId w:val="22"/>
  </w:num>
  <w:num w:numId="17">
    <w:abstractNumId w:val="9"/>
  </w:num>
  <w:num w:numId="18">
    <w:abstractNumId w:val="26"/>
  </w:num>
  <w:num w:numId="19">
    <w:abstractNumId w:val="27"/>
  </w:num>
  <w:num w:numId="20">
    <w:abstractNumId w:val="24"/>
  </w:num>
  <w:num w:numId="21">
    <w:abstractNumId w:val="12"/>
  </w:num>
  <w:num w:numId="22">
    <w:abstractNumId w:val="17"/>
  </w:num>
  <w:num w:numId="23">
    <w:abstractNumId w:val="31"/>
  </w:num>
  <w:num w:numId="24">
    <w:abstractNumId w:val="10"/>
  </w:num>
  <w:num w:numId="25">
    <w:abstractNumId w:val="15"/>
  </w:num>
  <w:num w:numId="26">
    <w:abstractNumId w:val="23"/>
  </w:num>
  <w:num w:numId="27">
    <w:abstractNumId w:val="35"/>
  </w:num>
  <w:num w:numId="28">
    <w:abstractNumId w:val="28"/>
  </w:num>
  <w:num w:numId="29">
    <w:abstractNumId w:val="14"/>
  </w:num>
  <w:num w:numId="30">
    <w:abstractNumId w:val="13"/>
  </w:num>
  <w:num w:numId="31">
    <w:abstractNumId w:val="29"/>
  </w:num>
  <w:num w:numId="32">
    <w:abstractNumId w:val="33"/>
  </w:num>
  <w:num w:numId="33">
    <w:abstractNumId w:val="20"/>
  </w:num>
  <w:num w:numId="34">
    <w:abstractNumId w:val="25"/>
  </w:num>
  <w:num w:numId="35">
    <w:abstractNumId w:val="19"/>
  </w:num>
  <w:num w:numId="36">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attachedTemplate r:id="rId1"/>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defaultTabStop w:val="720"/>
  <w:drawingGridHorizontalSpacing w:val="110"/>
  <w:drawingGridVerticalSpacing w:val="163"/>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0A1"/>
    <w:rsid w:val="00000A82"/>
    <w:rsid w:val="0000114B"/>
    <w:rsid w:val="00001785"/>
    <w:rsid w:val="00001C89"/>
    <w:rsid w:val="00002722"/>
    <w:rsid w:val="00005C5D"/>
    <w:rsid w:val="000100D2"/>
    <w:rsid w:val="0001100C"/>
    <w:rsid w:val="0001462F"/>
    <w:rsid w:val="00014922"/>
    <w:rsid w:val="00014D8E"/>
    <w:rsid w:val="000151CE"/>
    <w:rsid w:val="000162E2"/>
    <w:rsid w:val="00017D0E"/>
    <w:rsid w:val="00020551"/>
    <w:rsid w:val="00020EF2"/>
    <w:rsid w:val="0002147D"/>
    <w:rsid w:val="00022A39"/>
    <w:rsid w:val="00025941"/>
    <w:rsid w:val="000268A2"/>
    <w:rsid w:val="00031377"/>
    <w:rsid w:val="00031FEC"/>
    <w:rsid w:val="00032CFD"/>
    <w:rsid w:val="000330E5"/>
    <w:rsid w:val="00033E8D"/>
    <w:rsid w:val="00033FF6"/>
    <w:rsid w:val="000344BE"/>
    <w:rsid w:val="000345EC"/>
    <w:rsid w:val="00034AD2"/>
    <w:rsid w:val="000367A5"/>
    <w:rsid w:val="000405D5"/>
    <w:rsid w:val="000408BC"/>
    <w:rsid w:val="000430AE"/>
    <w:rsid w:val="000441A2"/>
    <w:rsid w:val="00044C3F"/>
    <w:rsid w:val="0004547F"/>
    <w:rsid w:val="00045922"/>
    <w:rsid w:val="00045A84"/>
    <w:rsid w:val="00046124"/>
    <w:rsid w:val="00046A67"/>
    <w:rsid w:val="00047A10"/>
    <w:rsid w:val="00051929"/>
    <w:rsid w:val="000529C0"/>
    <w:rsid w:val="00052BB4"/>
    <w:rsid w:val="00053926"/>
    <w:rsid w:val="00054C12"/>
    <w:rsid w:val="00054D90"/>
    <w:rsid w:val="00055508"/>
    <w:rsid w:val="00056A29"/>
    <w:rsid w:val="0006108F"/>
    <w:rsid w:val="000615DA"/>
    <w:rsid w:val="00062863"/>
    <w:rsid w:val="000630C6"/>
    <w:rsid w:val="00063902"/>
    <w:rsid w:val="00065128"/>
    <w:rsid w:val="00065272"/>
    <w:rsid w:val="00065A33"/>
    <w:rsid w:val="0006609B"/>
    <w:rsid w:val="00066AE1"/>
    <w:rsid w:val="000709F8"/>
    <w:rsid w:val="0007111E"/>
    <w:rsid w:val="00071630"/>
    <w:rsid w:val="00073913"/>
    <w:rsid w:val="00073C74"/>
    <w:rsid w:val="000747CA"/>
    <w:rsid w:val="00075D10"/>
    <w:rsid w:val="00076019"/>
    <w:rsid w:val="000769E6"/>
    <w:rsid w:val="00076C8C"/>
    <w:rsid w:val="00077168"/>
    <w:rsid w:val="00077BBC"/>
    <w:rsid w:val="00077C0C"/>
    <w:rsid w:val="00080197"/>
    <w:rsid w:val="00080C19"/>
    <w:rsid w:val="000811AD"/>
    <w:rsid w:val="00081DAA"/>
    <w:rsid w:val="00081EA4"/>
    <w:rsid w:val="00082216"/>
    <w:rsid w:val="00082222"/>
    <w:rsid w:val="00082241"/>
    <w:rsid w:val="00084129"/>
    <w:rsid w:val="000855FE"/>
    <w:rsid w:val="00086F61"/>
    <w:rsid w:val="00087577"/>
    <w:rsid w:val="00087F96"/>
    <w:rsid w:val="0009007A"/>
    <w:rsid w:val="0009103A"/>
    <w:rsid w:val="00091775"/>
    <w:rsid w:val="00093E11"/>
    <w:rsid w:val="00095108"/>
    <w:rsid w:val="0009547C"/>
    <w:rsid w:val="00095548"/>
    <w:rsid w:val="00095E65"/>
    <w:rsid w:val="00097B84"/>
    <w:rsid w:val="00097E0B"/>
    <w:rsid w:val="000A0021"/>
    <w:rsid w:val="000A073E"/>
    <w:rsid w:val="000A13CC"/>
    <w:rsid w:val="000A1DA9"/>
    <w:rsid w:val="000A2F8D"/>
    <w:rsid w:val="000A44E5"/>
    <w:rsid w:val="000A5F52"/>
    <w:rsid w:val="000A74F7"/>
    <w:rsid w:val="000B1A49"/>
    <w:rsid w:val="000B1E54"/>
    <w:rsid w:val="000B246D"/>
    <w:rsid w:val="000B40CD"/>
    <w:rsid w:val="000B54DC"/>
    <w:rsid w:val="000B647D"/>
    <w:rsid w:val="000B6DFB"/>
    <w:rsid w:val="000C04C3"/>
    <w:rsid w:val="000C0712"/>
    <w:rsid w:val="000C1671"/>
    <w:rsid w:val="000C2178"/>
    <w:rsid w:val="000C278F"/>
    <w:rsid w:val="000C39A2"/>
    <w:rsid w:val="000C5CDD"/>
    <w:rsid w:val="000C6521"/>
    <w:rsid w:val="000C667F"/>
    <w:rsid w:val="000C7711"/>
    <w:rsid w:val="000D0F98"/>
    <w:rsid w:val="000D11A4"/>
    <w:rsid w:val="000D2372"/>
    <w:rsid w:val="000D30ED"/>
    <w:rsid w:val="000D3D53"/>
    <w:rsid w:val="000D404B"/>
    <w:rsid w:val="000D5996"/>
    <w:rsid w:val="000E02E9"/>
    <w:rsid w:val="000E2378"/>
    <w:rsid w:val="000E2CD7"/>
    <w:rsid w:val="000E2EE9"/>
    <w:rsid w:val="000E3060"/>
    <w:rsid w:val="000E4E73"/>
    <w:rsid w:val="000E50E9"/>
    <w:rsid w:val="000E6661"/>
    <w:rsid w:val="000E6AE8"/>
    <w:rsid w:val="000E6E8E"/>
    <w:rsid w:val="000F087E"/>
    <w:rsid w:val="000F0DE8"/>
    <w:rsid w:val="000F0EDE"/>
    <w:rsid w:val="000F13D8"/>
    <w:rsid w:val="000F29AB"/>
    <w:rsid w:val="000F313F"/>
    <w:rsid w:val="000F34DE"/>
    <w:rsid w:val="000F39CE"/>
    <w:rsid w:val="000F4716"/>
    <w:rsid w:val="000F4C15"/>
    <w:rsid w:val="000F4EFA"/>
    <w:rsid w:val="000F5CC7"/>
    <w:rsid w:val="000F706F"/>
    <w:rsid w:val="000F7A59"/>
    <w:rsid w:val="00101487"/>
    <w:rsid w:val="00102E2B"/>
    <w:rsid w:val="00103972"/>
    <w:rsid w:val="00104273"/>
    <w:rsid w:val="0010438B"/>
    <w:rsid w:val="001060AC"/>
    <w:rsid w:val="00107EFE"/>
    <w:rsid w:val="00107F22"/>
    <w:rsid w:val="00110425"/>
    <w:rsid w:val="001105D7"/>
    <w:rsid w:val="0011072F"/>
    <w:rsid w:val="00110911"/>
    <w:rsid w:val="00112639"/>
    <w:rsid w:val="00112776"/>
    <w:rsid w:val="00114FA4"/>
    <w:rsid w:val="00115E32"/>
    <w:rsid w:val="0011648C"/>
    <w:rsid w:val="001168CF"/>
    <w:rsid w:val="00116A18"/>
    <w:rsid w:val="00116AB0"/>
    <w:rsid w:val="00116E70"/>
    <w:rsid w:val="001172A5"/>
    <w:rsid w:val="00117D02"/>
    <w:rsid w:val="00120638"/>
    <w:rsid w:val="00120C97"/>
    <w:rsid w:val="00121700"/>
    <w:rsid w:val="00121F47"/>
    <w:rsid w:val="001221DC"/>
    <w:rsid w:val="00122AC4"/>
    <w:rsid w:val="00123DAC"/>
    <w:rsid w:val="001249D1"/>
    <w:rsid w:val="00125CCD"/>
    <w:rsid w:val="00125F61"/>
    <w:rsid w:val="00125FA4"/>
    <w:rsid w:val="00126C9F"/>
    <w:rsid w:val="00127334"/>
    <w:rsid w:val="001278AB"/>
    <w:rsid w:val="001278FC"/>
    <w:rsid w:val="001310F6"/>
    <w:rsid w:val="00131B63"/>
    <w:rsid w:val="00131C83"/>
    <w:rsid w:val="001326E5"/>
    <w:rsid w:val="0013366D"/>
    <w:rsid w:val="00133B17"/>
    <w:rsid w:val="00135F34"/>
    <w:rsid w:val="00136715"/>
    <w:rsid w:val="00136B5F"/>
    <w:rsid w:val="00137054"/>
    <w:rsid w:val="00141B04"/>
    <w:rsid w:val="00142BFE"/>
    <w:rsid w:val="001431AC"/>
    <w:rsid w:val="0014476F"/>
    <w:rsid w:val="00145F77"/>
    <w:rsid w:val="00150220"/>
    <w:rsid w:val="00150256"/>
    <w:rsid w:val="0015246A"/>
    <w:rsid w:val="001527CE"/>
    <w:rsid w:val="00154DF0"/>
    <w:rsid w:val="00155B1E"/>
    <w:rsid w:val="00155DC4"/>
    <w:rsid w:val="00156BC1"/>
    <w:rsid w:val="001579F2"/>
    <w:rsid w:val="00160173"/>
    <w:rsid w:val="001613E5"/>
    <w:rsid w:val="00161F39"/>
    <w:rsid w:val="00162C3D"/>
    <w:rsid w:val="00162CAC"/>
    <w:rsid w:val="00162D91"/>
    <w:rsid w:val="001638EF"/>
    <w:rsid w:val="0016644E"/>
    <w:rsid w:val="00167A90"/>
    <w:rsid w:val="00167B08"/>
    <w:rsid w:val="00167DFB"/>
    <w:rsid w:val="00167F65"/>
    <w:rsid w:val="0017122C"/>
    <w:rsid w:val="00171340"/>
    <w:rsid w:val="00171A1D"/>
    <w:rsid w:val="0017245A"/>
    <w:rsid w:val="00172AA2"/>
    <w:rsid w:val="0017390B"/>
    <w:rsid w:val="00174D80"/>
    <w:rsid w:val="00176030"/>
    <w:rsid w:val="00177AE0"/>
    <w:rsid w:val="00177CC2"/>
    <w:rsid w:val="00180245"/>
    <w:rsid w:val="00181DA1"/>
    <w:rsid w:val="00182E37"/>
    <w:rsid w:val="00183616"/>
    <w:rsid w:val="00183D0A"/>
    <w:rsid w:val="001851F0"/>
    <w:rsid w:val="001857DF"/>
    <w:rsid w:val="001864B9"/>
    <w:rsid w:val="00186F5C"/>
    <w:rsid w:val="00187314"/>
    <w:rsid w:val="0018796C"/>
    <w:rsid w:val="00187B8E"/>
    <w:rsid w:val="00190446"/>
    <w:rsid w:val="00190E49"/>
    <w:rsid w:val="0019229E"/>
    <w:rsid w:val="00192C01"/>
    <w:rsid w:val="0019313E"/>
    <w:rsid w:val="00193366"/>
    <w:rsid w:val="001956C9"/>
    <w:rsid w:val="00197694"/>
    <w:rsid w:val="001A1CF8"/>
    <w:rsid w:val="001A24C5"/>
    <w:rsid w:val="001A2656"/>
    <w:rsid w:val="001A2A65"/>
    <w:rsid w:val="001A2DE6"/>
    <w:rsid w:val="001A647C"/>
    <w:rsid w:val="001A6CF2"/>
    <w:rsid w:val="001A6E3A"/>
    <w:rsid w:val="001B1BFF"/>
    <w:rsid w:val="001B2B64"/>
    <w:rsid w:val="001B4ECD"/>
    <w:rsid w:val="001B621F"/>
    <w:rsid w:val="001B738F"/>
    <w:rsid w:val="001B780B"/>
    <w:rsid w:val="001C0ADA"/>
    <w:rsid w:val="001C117A"/>
    <w:rsid w:val="001C123D"/>
    <w:rsid w:val="001C19C4"/>
    <w:rsid w:val="001C1E6D"/>
    <w:rsid w:val="001C1F1B"/>
    <w:rsid w:val="001C218D"/>
    <w:rsid w:val="001C2229"/>
    <w:rsid w:val="001C2375"/>
    <w:rsid w:val="001C27B2"/>
    <w:rsid w:val="001C2BC7"/>
    <w:rsid w:val="001C2C07"/>
    <w:rsid w:val="001C3BB6"/>
    <w:rsid w:val="001C3F88"/>
    <w:rsid w:val="001C3FE5"/>
    <w:rsid w:val="001C4324"/>
    <w:rsid w:val="001C4940"/>
    <w:rsid w:val="001C5039"/>
    <w:rsid w:val="001C6786"/>
    <w:rsid w:val="001C7FCD"/>
    <w:rsid w:val="001D27D1"/>
    <w:rsid w:val="001D3132"/>
    <w:rsid w:val="001D3E4C"/>
    <w:rsid w:val="001D4523"/>
    <w:rsid w:val="001D46F4"/>
    <w:rsid w:val="001E10FE"/>
    <w:rsid w:val="001E189A"/>
    <w:rsid w:val="001E19C1"/>
    <w:rsid w:val="001E3514"/>
    <w:rsid w:val="001E4253"/>
    <w:rsid w:val="001E4F2E"/>
    <w:rsid w:val="001E5507"/>
    <w:rsid w:val="001E5732"/>
    <w:rsid w:val="001E6E6B"/>
    <w:rsid w:val="001F1344"/>
    <w:rsid w:val="001F1B68"/>
    <w:rsid w:val="001F213C"/>
    <w:rsid w:val="001F2580"/>
    <w:rsid w:val="001F368D"/>
    <w:rsid w:val="001F4BAF"/>
    <w:rsid w:val="001F4C6D"/>
    <w:rsid w:val="001F5451"/>
    <w:rsid w:val="001F5A16"/>
    <w:rsid w:val="001F6345"/>
    <w:rsid w:val="001F799A"/>
    <w:rsid w:val="002000DF"/>
    <w:rsid w:val="00200303"/>
    <w:rsid w:val="00200C15"/>
    <w:rsid w:val="00200F9B"/>
    <w:rsid w:val="002010B6"/>
    <w:rsid w:val="00202C32"/>
    <w:rsid w:val="002035A6"/>
    <w:rsid w:val="0020458E"/>
    <w:rsid w:val="00204C34"/>
    <w:rsid w:val="0020720F"/>
    <w:rsid w:val="002100FC"/>
    <w:rsid w:val="00210505"/>
    <w:rsid w:val="00210532"/>
    <w:rsid w:val="00211474"/>
    <w:rsid w:val="002115B1"/>
    <w:rsid w:val="00211F2D"/>
    <w:rsid w:val="002126E7"/>
    <w:rsid w:val="00213556"/>
    <w:rsid w:val="00214249"/>
    <w:rsid w:val="002225B9"/>
    <w:rsid w:val="00223265"/>
    <w:rsid w:val="00223E4E"/>
    <w:rsid w:val="00224563"/>
    <w:rsid w:val="00225860"/>
    <w:rsid w:val="00226A9A"/>
    <w:rsid w:val="00226F65"/>
    <w:rsid w:val="002277B8"/>
    <w:rsid w:val="00230A25"/>
    <w:rsid w:val="00231EC3"/>
    <w:rsid w:val="002374D5"/>
    <w:rsid w:val="002407D6"/>
    <w:rsid w:val="00240EE5"/>
    <w:rsid w:val="00241265"/>
    <w:rsid w:val="002417D9"/>
    <w:rsid w:val="00241852"/>
    <w:rsid w:val="00241E95"/>
    <w:rsid w:val="0024267C"/>
    <w:rsid w:val="00243C36"/>
    <w:rsid w:val="002440D3"/>
    <w:rsid w:val="00244224"/>
    <w:rsid w:val="0024487B"/>
    <w:rsid w:val="0024697A"/>
    <w:rsid w:val="00247312"/>
    <w:rsid w:val="0025429E"/>
    <w:rsid w:val="002557CD"/>
    <w:rsid w:val="00255B27"/>
    <w:rsid w:val="00255DE8"/>
    <w:rsid w:val="002566A7"/>
    <w:rsid w:val="00257C7E"/>
    <w:rsid w:val="00260AB1"/>
    <w:rsid w:val="0026190A"/>
    <w:rsid w:val="00261BD4"/>
    <w:rsid w:val="00262A55"/>
    <w:rsid w:val="002649D2"/>
    <w:rsid w:val="00265E1F"/>
    <w:rsid w:val="00267D0E"/>
    <w:rsid w:val="0027106E"/>
    <w:rsid w:val="00271802"/>
    <w:rsid w:val="00271E7F"/>
    <w:rsid w:val="00272930"/>
    <w:rsid w:val="0027372D"/>
    <w:rsid w:val="00274181"/>
    <w:rsid w:val="00274C49"/>
    <w:rsid w:val="00280342"/>
    <w:rsid w:val="002819B4"/>
    <w:rsid w:val="00281C4D"/>
    <w:rsid w:val="0028232A"/>
    <w:rsid w:val="00282956"/>
    <w:rsid w:val="00283794"/>
    <w:rsid w:val="0028448D"/>
    <w:rsid w:val="00284F39"/>
    <w:rsid w:val="0028553F"/>
    <w:rsid w:val="002861D8"/>
    <w:rsid w:val="0028749C"/>
    <w:rsid w:val="00287583"/>
    <w:rsid w:val="00287C12"/>
    <w:rsid w:val="00290679"/>
    <w:rsid w:val="002908F4"/>
    <w:rsid w:val="002925D1"/>
    <w:rsid w:val="00293794"/>
    <w:rsid w:val="00295FA9"/>
    <w:rsid w:val="0029619D"/>
    <w:rsid w:val="00296D4E"/>
    <w:rsid w:val="00297BD8"/>
    <w:rsid w:val="002A284F"/>
    <w:rsid w:val="002A2C53"/>
    <w:rsid w:val="002A3C3C"/>
    <w:rsid w:val="002A3C65"/>
    <w:rsid w:val="002A3CAC"/>
    <w:rsid w:val="002A59B6"/>
    <w:rsid w:val="002A5B58"/>
    <w:rsid w:val="002A63B1"/>
    <w:rsid w:val="002A731F"/>
    <w:rsid w:val="002B0AE7"/>
    <w:rsid w:val="002B175C"/>
    <w:rsid w:val="002B23AB"/>
    <w:rsid w:val="002B2EB0"/>
    <w:rsid w:val="002B3AB3"/>
    <w:rsid w:val="002B606E"/>
    <w:rsid w:val="002B7356"/>
    <w:rsid w:val="002B7C99"/>
    <w:rsid w:val="002C0410"/>
    <w:rsid w:val="002C059B"/>
    <w:rsid w:val="002C393A"/>
    <w:rsid w:val="002C42E2"/>
    <w:rsid w:val="002C7E24"/>
    <w:rsid w:val="002D2C41"/>
    <w:rsid w:val="002D381C"/>
    <w:rsid w:val="002D46C6"/>
    <w:rsid w:val="002D483C"/>
    <w:rsid w:val="002D4CAD"/>
    <w:rsid w:val="002D4D2F"/>
    <w:rsid w:val="002D4DE1"/>
    <w:rsid w:val="002D4FE5"/>
    <w:rsid w:val="002D6383"/>
    <w:rsid w:val="002E0B5C"/>
    <w:rsid w:val="002E0E04"/>
    <w:rsid w:val="002E0E76"/>
    <w:rsid w:val="002E1581"/>
    <w:rsid w:val="002E19C6"/>
    <w:rsid w:val="002E41D2"/>
    <w:rsid w:val="002E47B4"/>
    <w:rsid w:val="002E59E6"/>
    <w:rsid w:val="002E6DE2"/>
    <w:rsid w:val="002E7681"/>
    <w:rsid w:val="002F38CD"/>
    <w:rsid w:val="002F397E"/>
    <w:rsid w:val="002F484E"/>
    <w:rsid w:val="002F4A6E"/>
    <w:rsid w:val="002F514F"/>
    <w:rsid w:val="002F56D5"/>
    <w:rsid w:val="002F6DF5"/>
    <w:rsid w:val="002F6F17"/>
    <w:rsid w:val="002F70DD"/>
    <w:rsid w:val="002F7558"/>
    <w:rsid w:val="002F7E2E"/>
    <w:rsid w:val="00300784"/>
    <w:rsid w:val="00300975"/>
    <w:rsid w:val="00301C29"/>
    <w:rsid w:val="0030420B"/>
    <w:rsid w:val="003053E2"/>
    <w:rsid w:val="00306A92"/>
    <w:rsid w:val="00307133"/>
    <w:rsid w:val="003104C0"/>
    <w:rsid w:val="00310D95"/>
    <w:rsid w:val="00311A3B"/>
    <w:rsid w:val="00311CEF"/>
    <w:rsid w:val="0031266F"/>
    <w:rsid w:val="003126D1"/>
    <w:rsid w:val="00313352"/>
    <w:rsid w:val="00313E93"/>
    <w:rsid w:val="003156D7"/>
    <w:rsid w:val="00317DB2"/>
    <w:rsid w:val="00320956"/>
    <w:rsid w:val="0032125C"/>
    <w:rsid w:val="00321BFB"/>
    <w:rsid w:val="0032273A"/>
    <w:rsid w:val="003228AA"/>
    <w:rsid w:val="003229C9"/>
    <w:rsid w:val="00327928"/>
    <w:rsid w:val="00330B96"/>
    <w:rsid w:val="0033245A"/>
    <w:rsid w:val="00332D97"/>
    <w:rsid w:val="003330C5"/>
    <w:rsid w:val="00337317"/>
    <w:rsid w:val="003376DA"/>
    <w:rsid w:val="0033782C"/>
    <w:rsid w:val="0034022E"/>
    <w:rsid w:val="00340481"/>
    <w:rsid w:val="00340871"/>
    <w:rsid w:val="0034152F"/>
    <w:rsid w:val="00341AD9"/>
    <w:rsid w:val="00342C94"/>
    <w:rsid w:val="00350F96"/>
    <w:rsid w:val="00351F83"/>
    <w:rsid w:val="00355CE4"/>
    <w:rsid w:val="00356943"/>
    <w:rsid w:val="0036030E"/>
    <w:rsid w:val="00362461"/>
    <w:rsid w:val="00362746"/>
    <w:rsid w:val="00362A1D"/>
    <w:rsid w:val="00365687"/>
    <w:rsid w:val="0036609C"/>
    <w:rsid w:val="00366324"/>
    <w:rsid w:val="00366FD6"/>
    <w:rsid w:val="003674EF"/>
    <w:rsid w:val="003679BD"/>
    <w:rsid w:val="00370153"/>
    <w:rsid w:val="00371568"/>
    <w:rsid w:val="003717AD"/>
    <w:rsid w:val="0037551A"/>
    <w:rsid w:val="00375587"/>
    <w:rsid w:val="00377EF9"/>
    <w:rsid w:val="00381C52"/>
    <w:rsid w:val="00381C76"/>
    <w:rsid w:val="00381DB8"/>
    <w:rsid w:val="00382861"/>
    <w:rsid w:val="0038322D"/>
    <w:rsid w:val="003837C3"/>
    <w:rsid w:val="00384125"/>
    <w:rsid w:val="00386602"/>
    <w:rsid w:val="00387B71"/>
    <w:rsid w:val="0039066F"/>
    <w:rsid w:val="00390A6E"/>
    <w:rsid w:val="00390B54"/>
    <w:rsid w:val="00390D0B"/>
    <w:rsid w:val="00392A92"/>
    <w:rsid w:val="00394D52"/>
    <w:rsid w:val="0039758B"/>
    <w:rsid w:val="003A19EC"/>
    <w:rsid w:val="003A1EDF"/>
    <w:rsid w:val="003A2AF5"/>
    <w:rsid w:val="003A394D"/>
    <w:rsid w:val="003A406E"/>
    <w:rsid w:val="003A42F7"/>
    <w:rsid w:val="003A4B38"/>
    <w:rsid w:val="003A5061"/>
    <w:rsid w:val="003A58D3"/>
    <w:rsid w:val="003A637B"/>
    <w:rsid w:val="003A6A34"/>
    <w:rsid w:val="003B239A"/>
    <w:rsid w:val="003B25BC"/>
    <w:rsid w:val="003B28DC"/>
    <w:rsid w:val="003B2AB7"/>
    <w:rsid w:val="003B343F"/>
    <w:rsid w:val="003B3F2D"/>
    <w:rsid w:val="003B4678"/>
    <w:rsid w:val="003B58E3"/>
    <w:rsid w:val="003B6B6D"/>
    <w:rsid w:val="003B6CC7"/>
    <w:rsid w:val="003B6DE3"/>
    <w:rsid w:val="003B7391"/>
    <w:rsid w:val="003B797A"/>
    <w:rsid w:val="003C12DD"/>
    <w:rsid w:val="003C14DF"/>
    <w:rsid w:val="003C167C"/>
    <w:rsid w:val="003C1E19"/>
    <w:rsid w:val="003C3747"/>
    <w:rsid w:val="003C402E"/>
    <w:rsid w:val="003C5192"/>
    <w:rsid w:val="003C67B3"/>
    <w:rsid w:val="003C7FFB"/>
    <w:rsid w:val="003D2802"/>
    <w:rsid w:val="003D3216"/>
    <w:rsid w:val="003D361D"/>
    <w:rsid w:val="003D37B2"/>
    <w:rsid w:val="003D3929"/>
    <w:rsid w:val="003D4180"/>
    <w:rsid w:val="003D5392"/>
    <w:rsid w:val="003D5F18"/>
    <w:rsid w:val="003D696F"/>
    <w:rsid w:val="003D69EA"/>
    <w:rsid w:val="003D6C03"/>
    <w:rsid w:val="003D7192"/>
    <w:rsid w:val="003E0012"/>
    <w:rsid w:val="003E08E6"/>
    <w:rsid w:val="003E090F"/>
    <w:rsid w:val="003E7D2D"/>
    <w:rsid w:val="003F054D"/>
    <w:rsid w:val="003F2B14"/>
    <w:rsid w:val="003F490B"/>
    <w:rsid w:val="003F76CC"/>
    <w:rsid w:val="0040059E"/>
    <w:rsid w:val="00400D60"/>
    <w:rsid w:val="00402D62"/>
    <w:rsid w:val="00403479"/>
    <w:rsid w:val="004047EC"/>
    <w:rsid w:val="00405271"/>
    <w:rsid w:val="00406260"/>
    <w:rsid w:val="004063E4"/>
    <w:rsid w:val="00406830"/>
    <w:rsid w:val="0040708D"/>
    <w:rsid w:val="00407A4F"/>
    <w:rsid w:val="00410E75"/>
    <w:rsid w:val="004114C1"/>
    <w:rsid w:val="0041255D"/>
    <w:rsid w:val="00412A89"/>
    <w:rsid w:val="004134C1"/>
    <w:rsid w:val="00413B6A"/>
    <w:rsid w:val="004151C1"/>
    <w:rsid w:val="0041534F"/>
    <w:rsid w:val="004163C3"/>
    <w:rsid w:val="0041685C"/>
    <w:rsid w:val="00416918"/>
    <w:rsid w:val="004169F4"/>
    <w:rsid w:val="0041718A"/>
    <w:rsid w:val="00417A05"/>
    <w:rsid w:val="00417F95"/>
    <w:rsid w:val="00420882"/>
    <w:rsid w:val="00420D8E"/>
    <w:rsid w:val="004213E8"/>
    <w:rsid w:val="00421937"/>
    <w:rsid w:val="0042317D"/>
    <w:rsid w:val="00424431"/>
    <w:rsid w:val="00424B21"/>
    <w:rsid w:val="00424EF7"/>
    <w:rsid w:val="004263FB"/>
    <w:rsid w:val="004266B3"/>
    <w:rsid w:val="00430AAD"/>
    <w:rsid w:val="004314E1"/>
    <w:rsid w:val="00432C25"/>
    <w:rsid w:val="00433DE7"/>
    <w:rsid w:val="00435536"/>
    <w:rsid w:val="004362EB"/>
    <w:rsid w:val="004376E0"/>
    <w:rsid w:val="00441083"/>
    <w:rsid w:val="00443C14"/>
    <w:rsid w:val="004443E8"/>
    <w:rsid w:val="00446090"/>
    <w:rsid w:val="00447384"/>
    <w:rsid w:val="0045038D"/>
    <w:rsid w:val="00450E8E"/>
    <w:rsid w:val="0045305B"/>
    <w:rsid w:val="00453806"/>
    <w:rsid w:val="00454F94"/>
    <w:rsid w:val="00455248"/>
    <w:rsid w:val="00455D0B"/>
    <w:rsid w:val="00455D52"/>
    <w:rsid w:val="00460CCC"/>
    <w:rsid w:val="004626AD"/>
    <w:rsid w:val="00463E65"/>
    <w:rsid w:val="00464CCD"/>
    <w:rsid w:val="00464DF0"/>
    <w:rsid w:val="00465481"/>
    <w:rsid w:val="00465F17"/>
    <w:rsid w:val="00466DF2"/>
    <w:rsid w:val="00471CBF"/>
    <w:rsid w:val="00472787"/>
    <w:rsid w:val="00472BB9"/>
    <w:rsid w:val="00472CD3"/>
    <w:rsid w:val="004755A8"/>
    <w:rsid w:val="0047626A"/>
    <w:rsid w:val="004771AA"/>
    <w:rsid w:val="004779CC"/>
    <w:rsid w:val="00483343"/>
    <w:rsid w:val="00483938"/>
    <w:rsid w:val="00483BDF"/>
    <w:rsid w:val="00484436"/>
    <w:rsid w:val="00484A14"/>
    <w:rsid w:val="00485417"/>
    <w:rsid w:val="00485756"/>
    <w:rsid w:val="00485D9E"/>
    <w:rsid w:val="00487F5F"/>
    <w:rsid w:val="004912B4"/>
    <w:rsid w:val="00491759"/>
    <w:rsid w:val="00492130"/>
    <w:rsid w:val="00492693"/>
    <w:rsid w:val="00492E7F"/>
    <w:rsid w:val="00492F76"/>
    <w:rsid w:val="0049359C"/>
    <w:rsid w:val="00494001"/>
    <w:rsid w:val="0049499D"/>
    <w:rsid w:val="004A09FB"/>
    <w:rsid w:val="004A1C74"/>
    <w:rsid w:val="004A2555"/>
    <w:rsid w:val="004A2BB6"/>
    <w:rsid w:val="004A4C88"/>
    <w:rsid w:val="004A56C3"/>
    <w:rsid w:val="004A5CB7"/>
    <w:rsid w:val="004A6E72"/>
    <w:rsid w:val="004A71F8"/>
    <w:rsid w:val="004B0FB4"/>
    <w:rsid w:val="004B2398"/>
    <w:rsid w:val="004B3941"/>
    <w:rsid w:val="004B3FB3"/>
    <w:rsid w:val="004B57F3"/>
    <w:rsid w:val="004B5E60"/>
    <w:rsid w:val="004C050B"/>
    <w:rsid w:val="004C0B6C"/>
    <w:rsid w:val="004C1708"/>
    <w:rsid w:val="004C271B"/>
    <w:rsid w:val="004C3366"/>
    <w:rsid w:val="004C3926"/>
    <w:rsid w:val="004C3C03"/>
    <w:rsid w:val="004C654F"/>
    <w:rsid w:val="004C6917"/>
    <w:rsid w:val="004C7603"/>
    <w:rsid w:val="004D0B36"/>
    <w:rsid w:val="004D0D92"/>
    <w:rsid w:val="004D14A9"/>
    <w:rsid w:val="004D19EB"/>
    <w:rsid w:val="004D20DA"/>
    <w:rsid w:val="004D258A"/>
    <w:rsid w:val="004D2FC9"/>
    <w:rsid w:val="004D3252"/>
    <w:rsid w:val="004D4A39"/>
    <w:rsid w:val="004D4A4B"/>
    <w:rsid w:val="004D4D4C"/>
    <w:rsid w:val="004D609D"/>
    <w:rsid w:val="004D6738"/>
    <w:rsid w:val="004D6F9C"/>
    <w:rsid w:val="004E0B06"/>
    <w:rsid w:val="004E1183"/>
    <w:rsid w:val="004E20CE"/>
    <w:rsid w:val="004E349B"/>
    <w:rsid w:val="004E3831"/>
    <w:rsid w:val="004E3B84"/>
    <w:rsid w:val="004E3BF6"/>
    <w:rsid w:val="004E4506"/>
    <w:rsid w:val="004E4FF3"/>
    <w:rsid w:val="004E76E1"/>
    <w:rsid w:val="004E7740"/>
    <w:rsid w:val="004F1A06"/>
    <w:rsid w:val="004F2BF2"/>
    <w:rsid w:val="004F5742"/>
    <w:rsid w:val="004F7CCD"/>
    <w:rsid w:val="004F7FF7"/>
    <w:rsid w:val="005005D1"/>
    <w:rsid w:val="00500F08"/>
    <w:rsid w:val="00502113"/>
    <w:rsid w:val="005032A8"/>
    <w:rsid w:val="00503F0E"/>
    <w:rsid w:val="00504C74"/>
    <w:rsid w:val="00505507"/>
    <w:rsid w:val="0050558F"/>
    <w:rsid w:val="00505C18"/>
    <w:rsid w:val="00510522"/>
    <w:rsid w:val="00511970"/>
    <w:rsid w:val="0051284F"/>
    <w:rsid w:val="0051365F"/>
    <w:rsid w:val="00513752"/>
    <w:rsid w:val="005138C2"/>
    <w:rsid w:val="00515619"/>
    <w:rsid w:val="00516DB1"/>
    <w:rsid w:val="0051729B"/>
    <w:rsid w:val="005177FD"/>
    <w:rsid w:val="0052090E"/>
    <w:rsid w:val="005232F9"/>
    <w:rsid w:val="00524EA0"/>
    <w:rsid w:val="005267A4"/>
    <w:rsid w:val="00526C2B"/>
    <w:rsid w:val="005276EB"/>
    <w:rsid w:val="00527D10"/>
    <w:rsid w:val="005306CD"/>
    <w:rsid w:val="00530C22"/>
    <w:rsid w:val="00532DDC"/>
    <w:rsid w:val="00534751"/>
    <w:rsid w:val="00535554"/>
    <w:rsid w:val="00535F4E"/>
    <w:rsid w:val="0053654C"/>
    <w:rsid w:val="00536B78"/>
    <w:rsid w:val="005370FC"/>
    <w:rsid w:val="00540287"/>
    <w:rsid w:val="005405F5"/>
    <w:rsid w:val="00540DB6"/>
    <w:rsid w:val="005415A7"/>
    <w:rsid w:val="00543A95"/>
    <w:rsid w:val="00544953"/>
    <w:rsid w:val="00544D13"/>
    <w:rsid w:val="00544DC4"/>
    <w:rsid w:val="005453C4"/>
    <w:rsid w:val="005468A5"/>
    <w:rsid w:val="005472C0"/>
    <w:rsid w:val="00550928"/>
    <w:rsid w:val="005519ED"/>
    <w:rsid w:val="0055243A"/>
    <w:rsid w:val="0055289A"/>
    <w:rsid w:val="00553CD2"/>
    <w:rsid w:val="00555238"/>
    <w:rsid w:val="00555896"/>
    <w:rsid w:val="00555A8A"/>
    <w:rsid w:val="00555C00"/>
    <w:rsid w:val="00557194"/>
    <w:rsid w:val="005601A4"/>
    <w:rsid w:val="005616FD"/>
    <w:rsid w:val="005617D0"/>
    <w:rsid w:val="00561C30"/>
    <w:rsid w:val="00563C40"/>
    <w:rsid w:val="0056551B"/>
    <w:rsid w:val="005672D1"/>
    <w:rsid w:val="00567E4B"/>
    <w:rsid w:val="00572013"/>
    <w:rsid w:val="005726E6"/>
    <w:rsid w:val="00573007"/>
    <w:rsid w:val="005745A2"/>
    <w:rsid w:val="00575095"/>
    <w:rsid w:val="00575D73"/>
    <w:rsid w:val="00575DA8"/>
    <w:rsid w:val="00576192"/>
    <w:rsid w:val="00576349"/>
    <w:rsid w:val="00577595"/>
    <w:rsid w:val="00580372"/>
    <w:rsid w:val="005807E1"/>
    <w:rsid w:val="00582134"/>
    <w:rsid w:val="005831AE"/>
    <w:rsid w:val="00583EAC"/>
    <w:rsid w:val="005848C6"/>
    <w:rsid w:val="00586143"/>
    <w:rsid w:val="00587FA4"/>
    <w:rsid w:val="005910E1"/>
    <w:rsid w:val="00591F62"/>
    <w:rsid w:val="005921A0"/>
    <w:rsid w:val="0059301E"/>
    <w:rsid w:val="00594139"/>
    <w:rsid w:val="005943A2"/>
    <w:rsid w:val="005944D9"/>
    <w:rsid w:val="00594A68"/>
    <w:rsid w:val="00594A83"/>
    <w:rsid w:val="005950E3"/>
    <w:rsid w:val="005958DC"/>
    <w:rsid w:val="00597CC8"/>
    <w:rsid w:val="005A198B"/>
    <w:rsid w:val="005A2C9E"/>
    <w:rsid w:val="005A2E19"/>
    <w:rsid w:val="005A3668"/>
    <w:rsid w:val="005A3CAB"/>
    <w:rsid w:val="005A3D72"/>
    <w:rsid w:val="005A4CED"/>
    <w:rsid w:val="005A5636"/>
    <w:rsid w:val="005A589F"/>
    <w:rsid w:val="005A5968"/>
    <w:rsid w:val="005A5F29"/>
    <w:rsid w:val="005B1389"/>
    <w:rsid w:val="005B1742"/>
    <w:rsid w:val="005B19BF"/>
    <w:rsid w:val="005B22AF"/>
    <w:rsid w:val="005B3408"/>
    <w:rsid w:val="005B3E17"/>
    <w:rsid w:val="005B7F54"/>
    <w:rsid w:val="005C0D1E"/>
    <w:rsid w:val="005C19FD"/>
    <w:rsid w:val="005C1A87"/>
    <w:rsid w:val="005C1E24"/>
    <w:rsid w:val="005C3239"/>
    <w:rsid w:val="005C3D3D"/>
    <w:rsid w:val="005C3DDD"/>
    <w:rsid w:val="005C411C"/>
    <w:rsid w:val="005C4CDF"/>
    <w:rsid w:val="005C58FE"/>
    <w:rsid w:val="005C6E64"/>
    <w:rsid w:val="005D0480"/>
    <w:rsid w:val="005D12F9"/>
    <w:rsid w:val="005D1523"/>
    <w:rsid w:val="005D2062"/>
    <w:rsid w:val="005D287C"/>
    <w:rsid w:val="005D290B"/>
    <w:rsid w:val="005D3E00"/>
    <w:rsid w:val="005D3F49"/>
    <w:rsid w:val="005D570E"/>
    <w:rsid w:val="005D611C"/>
    <w:rsid w:val="005D6679"/>
    <w:rsid w:val="005E004D"/>
    <w:rsid w:val="005E2566"/>
    <w:rsid w:val="005E360C"/>
    <w:rsid w:val="005E4029"/>
    <w:rsid w:val="005E4495"/>
    <w:rsid w:val="005E6237"/>
    <w:rsid w:val="005E7DD4"/>
    <w:rsid w:val="005F046E"/>
    <w:rsid w:val="005F1D5F"/>
    <w:rsid w:val="005F350D"/>
    <w:rsid w:val="005F3C01"/>
    <w:rsid w:val="005F3D33"/>
    <w:rsid w:val="005F3DA0"/>
    <w:rsid w:val="005F57AF"/>
    <w:rsid w:val="005F59A2"/>
    <w:rsid w:val="005F5A05"/>
    <w:rsid w:val="005F66C5"/>
    <w:rsid w:val="005F6B8F"/>
    <w:rsid w:val="005F6BE3"/>
    <w:rsid w:val="005F6C93"/>
    <w:rsid w:val="005F782E"/>
    <w:rsid w:val="006003D2"/>
    <w:rsid w:val="00600767"/>
    <w:rsid w:val="006016E1"/>
    <w:rsid w:val="006017F9"/>
    <w:rsid w:val="00602E77"/>
    <w:rsid w:val="00603E6E"/>
    <w:rsid w:val="00606118"/>
    <w:rsid w:val="00606B6E"/>
    <w:rsid w:val="00606E34"/>
    <w:rsid w:val="0060799B"/>
    <w:rsid w:val="006105F3"/>
    <w:rsid w:val="0061062A"/>
    <w:rsid w:val="0061119D"/>
    <w:rsid w:val="00612632"/>
    <w:rsid w:val="006127F5"/>
    <w:rsid w:val="006133C9"/>
    <w:rsid w:val="00614D5E"/>
    <w:rsid w:val="006151FE"/>
    <w:rsid w:val="006157CC"/>
    <w:rsid w:val="00615841"/>
    <w:rsid w:val="00617A94"/>
    <w:rsid w:val="00620A49"/>
    <w:rsid w:val="00620C46"/>
    <w:rsid w:val="006217E1"/>
    <w:rsid w:val="00621C31"/>
    <w:rsid w:val="00622DAA"/>
    <w:rsid w:val="006238E1"/>
    <w:rsid w:val="006251A5"/>
    <w:rsid w:val="00625217"/>
    <w:rsid w:val="00627CBF"/>
    <w:rsid w:val="00631FBE"/>
    <w:rsid w:val="00632DA6"/>
    <w:rsid w:val="00633B5F"/>
    <w:rsid w:val="00634906"/>
    <w:rsid w:val="006351C2"/>
    <w:rsid w:val="006356CC"/>
    <w:rsid w:val="006362C4"/>
    <w:rsid w:val="00637DCD"/>
    <w:rsid w:val="006407E2"/>
    <w:rsid w:val="0064144C"/>
    <w:rsid w:val="006414DD"/>
    <w:rsid w:val="00642AAD"/>
    <w:rsid w:val="00643ED0"/>
    <w:rsid w:val="00644E14"/>
    <w:rsid w:val="006469AE"/>
    <w:rsid w:val="006473EB"/>
    <w:rsid w:val="00647F69"/>
    <w:rsid w:val="00650DC7"/>
    <w:rsid w:val="0065124B"/>
    <w:rsid w:val="0065229A"/>
    <w:rsid w:val="00652420"/>
    <w:rsid w:val="00652B3B"/>
    <w:rsid w:val="00653926"/>
    <w:rsid w:val="00654F09"/>
    <w:rsid w:val="006557F5"/>
    <w:rsid w:val="00655F7B"/>
    <w:rsid w:val="006560E5"/>
    <w:rsid w:val="0065777A"/>
    <w:rsid w:val="00660DD2"/>
    <w:rsid w:val="006624CD"/>
    <w:rsid w:val="00662D26"/>
    <w:rsid w:val="006630CB"/>
    <w:rsid w:val="006638E8"/>
    <w:rsid w:val="00663B99"/>
    <w:rsid w:val="0066448C"/>
    <w:rsid w:val="00664EB1"/>
    <w:rsid w:val="00664FA0"/>
    <w:rsid w:val="00667147"/>
    <w:rsid w:val="00667B82"/>
    <w:rsid w:val="006704EC"/>
    <w:rsid w:val="0067230C"/>
    <w:rsid w:val="006734AE"/>
    <w:rsid w:val="00673951"/>
    <w:rsid w:val="00674BDB"/>
    <w:rsid w:val="006759A0"/>
    <w:rsid w:val="006768D8"/>
    <w:rsid w:val="00676E5A"/>
    <w:rsid w:val="006810B4"/>
    <w:rsid w:val="006814BF"/>
    <w:rsid w:val="006816C9"/>
    <w:rsid w:val="00681C1A"/>
    <w:rsid w:val="006830C5"/>
    <w:rsid w:val="00683289"/>
    <w:rsid w:val="00683719"/>
    <w:rsid w:val="00683724"/>
    <w:rsid w:val="00684EB4"/>
    <w:rsid w:val="00685916"/>
    <w:rsid w:val="00685AD7"/>
    <w:rsid w:val="00686296"/>
    <w:rsid w:val="006876EC"/>
    <w:rsid w:val="0068772B"/>
    <w:rsid w:val="0069083C"/>
    <w:rsid w:val="006917FF"/>
    <w:rsid w:val="00691DE2"/>
    <w:rsid w:val="006920F9"/>
    <w:rsid w:val="00692CFD"/>
    <w:rsid w:val="00693115"/>
    <w:rsid w:val="00693D37"/>
    <w:rsid w:val="00694BE5"/>
    <w:rsid w:val="00694C10"/>
    <w:rsid w:val="00696110"/>
    <w:rsid w:val="0069612D"/>
    <w:rsid w:val="00696741"/>
    <w:rsid w:val="00697E55"/>
    <w:rsid w:val="006A052C"/>
    <w:rsid w:val="006A102E"/>
    <w:rsid w:val="006A14CF"/>
    <w:rsid w:val="006A1703"/>
    <w:rsid w:val="006A1A82"/>
    <w:rsid w:val="006A220C"/>
    <w:rsid w:val="006A24EE"/>
    <w:rsid w:val="006A292C"/>
    <w:rsid w:val="006A3A23"/>
    <w:rsid w:val="006A5747"/>
    <w:rsid w:val="006A6ADA"/>
    <w:rsid w:val="006A7203"/>
    <w:rsid w:val="006A7862"/>
    <w:rsid w:val="006B02CB"/>
    <w:rsid w:val="006B087E"/>
    <w:rsid w:val="006B13A5"/>
    <w:rsid w:val="006B2B13"/>
    <w:rsid w:val="006B4E85"/>
    <w:rsid w:val="006B4E92"/>
    <w:rsid w:val="006B5CD9"/>
    <w:rsid w:val="006B602A"/>
    <w:rsid w:val="006B6690"/>
    <w:rsid w:val="006C1036"/>
    <w:rsid w:val="006C22BA"/>
    <w:rsid w:val="006C29FF"/>
    <w:rsid w:val="006C4CC9"/>
    <w:rsid w:val="006C54A6"/>
    <w:rsid w:val="006C5DFE"/>
    <w:rsid w:val="006C686C"/>
    <w:rsid w:val="006D1662"/>
    <w:rsid w:val="006D64F1"/>
    <w:rsid w:val="006D6AA9"/>
    <w:rsid w:val="006D6B21"/>
    <w:rsid w:val="006D7006"/>
    <w:rsid w:val="006E02FE"/>
    <w:rsid w:val="006E18E9"/>
    <w:rsid w:val="006E1A2D"/>
    <w:rsid w:val="006E28D4"/>
    <w:rsid w:val="006E2920"/>
    <w:rsid w:val="006E4585"/>
    <w:rsid w:val="006E4878"/>
    <w:rsid w:val="006E511B"/>
    <w:rsid w:val="006E5516"/>
    <w:rsid w:val="006E5C60"/>
    <w:rsid w:val="006E5F6E"/>
    <w:rsid w:val="006E66B9"/>
    <w:rsid w:val="006E7AEC"/>
    <w:rsid w:val="006F0935"/>
    <w:rsid w:val="006F0970"/>
    <w:rsid w:val="006F134E"/>
    <w:rsid w:val="006F2B64"/>
    <w:rsid w:val="006F3A25"/>
    <w:rsid w:val="006F4C84"/>
    <w:rsid w:val="006F5814"/>
    <w:rsid w:val="006F6457"/>
    <w:rsid w:val="006F6B1A"/>
    <w:rsid w:val="006F70F7"/>
    <w:rsid w:val="007017DE"/>
    <w:rsid w:val="00702245"/>
    <w:rsid w:val="00702830"/>
    <w:rsid w:val="007034FF"/>
    <w:rsid w:val="007042A0"/>
    <w:rsid w:val="007049FE"/>
    <w:rsid w:val="007059C7"/>
    <w:rsid w:val="007073B8"/>
    <w:rsid w:val="00710162"/>
    <w:rsid w:val="00710455"/>
    <w:rsid w:val="0071246D"/>
    <w:rsid w:val="0071343E"/>
    <w:rsid w:val="00714E62"/>
    <w:rsid w:val="0071597D"/>
    <w:rsid w:val="00715B4B"/>
    <w:rsid w:val="00716521"/>
    <w:rsid w:val="00716A66"/>
    <w:rsid w:val="007175FB"/>
    <w:rsid w:val="007215BD"/>
    <w:rsid w:val="00721F38"/>
    <w:rsid w:val="0072227C"/>
    <w:rsid w:val="00723782"/>
    <w:rsid w:val="00723B95"/>
    <w:rsid w:val="0072412F"/>
    <w:rsid w:val="00724DE8"/>
    <w:rsid w:val="0072500B"/>
    <w:rsid w:val="00726BC0"/>
    <w:rsid w:val="007302A3"/>
    <w:rsid w:val="0073194B"/>
    <w:rsid w:val="00732054"/>
    <w:rsid w:val="007323E6"/>
    <w:rsid w:val="00733873"/>
    <w:rsid w:val="00734451"/>
    <w:rsid w:val="00734983"/>
    <w:rsid w:val="00734E0F"/>
    <w:rsid w:val="00734FDF"/>
    <w:rsid w:val="0073765D"/>
    <w:rsid w:val="00737C46"/>
    <w:rsid w:val="00742A26"/>
    <w:rsid w:val="00743234"/>
    <w:rsid w:val="00743C08"/>
    <w:rsid w:val="00744200"/>
    <w:rsid w:val="00744744"/>
    <w:rsid w:val="00745419"/>
    <w:rsid w:val="0074615F"/>
    <w:rsid w:val="00746B34"/>
    <w:rsid w:val="0074725A"/>
    <w:rsid w:val="00747920"/>
    <w:rsid w:val="00747BDE"/>
    <w:rsid w:val="00747E03"/>
    <w:rsid w:val="0075216D"/>
    <w:rsid w:val="007526D5"/>
    <w:rsid w:val="00753846"/>
    <w:rsid w:val="00753B48"/>
    <w:rsid w:val="00753D01"/>
    <w:rsid w:val="0075582F"/>
    <w:rsid w:val="007558B1"/>
    <w:rsid w:val="0075617D"/>
    <w:rsid w:val="00760237"/>
    <w:rsid w:val="00760D61"/>
    <w:rsid w:val="00761E94"/>
    <w:rsid w:val="00762C20"/>
    <w:rsid w:val="00762F58"/>
    <w:rsid w:val="00763428"/>
    <w:rsid w:val="007637E1"/>
    <w:rsid w:val="00764772"/>
    <w:rsid w:val="007651DD"/>
    <w:rsid w:val="0076521A"/>
    <w:rsid w:val="007670C0"/>
    <w:rsid w:val="00767F0C"/>
    <w:rsid w:val="00770C6B"/>
    <w:rsid w:val="00770F8A"/>
    <w:rsid w:val="00770F9B"/>
    <w:rsid w:val="007717C6"/>
    <w:rsid w:val="0077275E"/>
    <w:rsid w:val="007738D2"/>
    <w:rsid w:val="0077449A"/>
    <w:rsid w:val="00775CA0"/>
    <w:rsid w:val="00776BA2"/>
    <w:rsid w:val="00777990"/>
    <w:rsid w:val="00780657"/>
    <w:rsid w:val="00781A8A"/>
    <w:rsid w:val="00781E56"/>
    <w:rsid w:val="00782131"/>
    <w:rsid w:val="00784899"/>
    <w:rsid w:val="00786265"/>
    <w:rsid w:val="007910D7"/>
    <w:rsid w:val="00791CCC"/>
    <w:rsid w:val="007925AA"/>
    <w:rsid w:val="0079279A"/>
    <w:rsid w:val="00794ABF"/>
    <w:rsid w:val="00794AE8"/>
    <w:rsid w:val="00794B4D"/>
    <w:rsid w:val="0079593A"/>
    <w:rsid w:val="00796955"/>
    <w:rsid w:val="00796D13"/>
    <w:rsid w:val="00797DCA"/>
    <w:rsid w:val="007A08DD"/>
    <w:rsid w:val="007A1394"/>
    <w:rsid w:val="007A1C6B"/>
    <w:rsid w:val="007A254A"/>
    <w:rsid w:val="007A4336"/>
    <w:rsid w:val="007A57F6"/>
    <w:rsid w:val="007A6E34"/>
    <w:rsid w:val="007A7EB0"/>
    <w:rsid w:val="007A7F58"/>
    <w:rsid w:val="007B109B"/>
    <w:rsid w:val="007B14C3"/>
    <w:rsid w:val="007B14C7"/>
    <w:rsid w:val="007B27A4"/>
    <w:rsid w:val="007B3783"/>
    <w:rsid w:val="007B3BFC"/>
    <w:rsid w:val="007B4526"/>
    <w:rsid w:val="007B48CD"/>
    <w:rsid w:val="007B5325"/>
    <w:rsid w:val="007B5455"/>
    <w:rsid w:val="007B5FFC"/>
    <w:rsid w:val="007B6047"/>
    <w:rsid w:val="007B61E6"/>
    <w:rsid w:val="007B6985"/>
    <w:rsid w:val="007B7FB2"/>
    <w:rsid w:val="007C0963"/>
    <w:rsid w:val="007C0E43"/>
    <w:rsid w:val="007C0E57"/>
    <w:rsid w:val="007C1B6A"/>
    <w:rsid w:val="007C22B6"/>
    <w:rsid w:val="007C2868"/>
    <w:rsid w:val="007C2996"/>
    <w:rsid w:val="007C31E2"/>
    <w:rsid w:val="007C65BF"/>
    <w:rsid w:val="007C7ABD"/>
    <w:rsid w:val="007D0CC1"/>
    <w:rsid w:val="007D238D"/>
    <w:rsid w:val="007D2B7E"/>
    <w:rsid w:val="007D36AE"/>
    <w:rsid w:val="007D384F"/>
    <w:rsid w:val="007D6CF8"/>
    <w:rsid w:val="007E20C5"/>
    <w:rsid w:val="007E2861"/>
    <w:rsid w:val="007E2F07"/>
    <w:rsid w:val="007E30FC"/>
    <w:rsid w:val="007E3390"/>
    <w:rsid w:val="007E4CBB"/>
    <w:rsid w:val="007E6166"/>
    <w:rsid w:val="007E6439"/>
    <w:rsid w:val="007E669A"/>
    <w:rsid w:val="007F09FD"/>
    <w:rsid w:val="007F189D"/>
    <w:rsid w:val="007F1FDD"/>
    <w:rsid w:val="007F4FC9"/>
    <w:rsid w:val="007F51E9"/>
    <w:rsid w:val="007F62F0"/>
    <w:rsid w:val="007F68AF"/>
    <w:rsid w:val="008005CC"/>
    <w:rsid w:val="008035FA"/>
    <w:rsid w:val="00804853"/>
    <w:rsid w:val="00804B8D"/>
    <w:rsid w:val="00806318"/>
    <w:rsid w:val="00807908"/>
    <w:rsid w:val="008100C7"/>
    <w:rsid w:val="0081023F"/>
    <w:rsid w:val="008104BF"/>
    <w:rsid w:val="00812197"/>
    <w:rsid w:val="008127CD"/>
    <w:rsid w:val="00813809"/>
    <w:rsid w:val="00813C4C"/>
    <w:rsid w:val="008145C1"/>
    <w:rsid w:val="00815807"/>
    <w:rsid w:val="008160EA"/>
    <w:rsid w:val="008164A3"/>
    <w:rsid w:val="008176B0"/>
    <w:rsid w:val="008226B2"/>
    <w:rsid w:val="00822C80"/>
    <w:rsid w:val="00822E0A"/>
    <w:rsid w:val="0082319A"/>
    <w:rsid w:val="00824F1B"/>
    <w:rsid w:val="008262B3"/>
    <w:rsid w:val="00827A5B"/>
    <w:rsid w:val="008304F2"/>
    <w:rsid w:val="00830BDF"/>
    <w:rsid w:val="00830E7D"/>
    <w:rsid w:val="00831F5B"/>
    <w:rsid w:val="00833688"/>
    <w:rsid w:val="008344EF"/>
    <w:rsid w:val="00834FE5"/>
    <w:rsid w:val="00835956"/>
    <w:rsid w:val="00837B8A"/>
    <w:rsid w:val="00840013"/>
    <w:rsid w:val="00840E61"/>
    <w:rsid w:val="008421D5"/>
    <w:rsid w:val="00843366"/>
    <w:rsid w:val="00843B09"/>
    <w:rsid w:val="00845FF2"/>
    <w:rsid w:val="0084685A"/>
    <w:rsid w:val="008468F5"/>
    <w:rsid w:val="00846DF1"/>
    <w:rsid w:val="0084702C"/>
    <w:rsid w:val="008500DF"/>
    <w:rsid w:val="00850E6C"/>
    <w:rsid w:val="00850E6E"/>
    <w:rsid w:val="008517F9"/>
    <w:rsid w:val="00851DF3"/>
    <w:rsid w:val="008568F9"/>
    <w:rsid w:val="00861F40"/>
    <w:rsid w:val="0086281C"/>
    <w:rsid w:val="00862F95"/>
    <w:rsid w:val="00865899"/>
    <w:rsid w:val="00865BD4"/>
    <w:rsid w:val="00865CE2"/>
    <w:rsid w:val="00865D0E"/>
    <w:rsid w:val="00867B33"/>
    <w:rsid w:val="00870B7F"/>
    <w:rsid w:val="00871792"/>
    <w:rsid w:val="00871F34"/>
    <w:rsid w:val="0087481C"/>
    <w:rsid w:val="00874CA4"/>
    <w:rsid w:val="00874E23"/>
    <w:rsid w:val="0087550E"/>
    <w:rsid w:val="0087675B"/>
    <w:rsid w:val="008773F3"/>
    <w:rsid w:val="00877E82"/>
    <w:rsid w:val="00877F1B"/>
    <w:rsid w:val="0088186F"/>
    <w:rsid w:val="008822F8"/>
    <w:rsid w:val="00882D07"/>
    <w:rsid w:val="00883763"/>
    <w:rsid w:val="00884106"/>
    <w:rsid w:val="00884161"/>
    <w:rsid w:val="008841AB"/>
    <w:rsid w:val="0088577F"/>
    <w:rsid w:val="008857F0"/>
    <w:rsid w:val="00885D1A"/>
    <w:rsid w:val="00885F78"/>
    <w:rsid w:val="00886F6F"/>
    <w:rsid w:val="00887F62"/>
    <w:rsid w:val="0089068C"/>
    <w:rsid w:val="0089071A"/>
    <w:rsid w:val="00893DD4"/>
    <w:rsid w:val="00895099"/>
    <w:rsid w:val="008A0DAC"/>
    <w:rsid w:val="008A0DAE"/>
    <w:rsid w:val="008A2A0C"/>
    <w:rsid w:val="008A2D38"/>
    <w:rsid w:val="008A3B8C"/>
    <w:rsid w:val="008A3F7B"/>
    <w:rsid w:val="008A41EE"/>
    <w:rsid w:val="008A5A87"/>
    <w:rsid w:val="008A693D"/>
    <w:rsid w:val="008B0734"/>
    <w:rsid w:val="008B082A"/>
    <w:rsid w:val="008B12B8"/>
    <w:rsid w:val="008B15B0"/>
    <w:rsid w:val="008B1B55"/>
    <w:rsid w:val="008B1C3E"/>
    <w:rsid w:val="008B1C4A"/>
    <w:rsid w:val="008B1CE9"/>
    <w:rsid w:val="008B2BF6"/>
    <w:rsid w:val="008B5184"/>
    <w:rsid w:val="008B544F"/>
    <w:rsid w:val="008B5719"/>
    <w:rsid w:val="008B6D10"/>
    <w:rsid w:val="008B720F"/>
    <w:rsid w:val="008B7FED"/>
    <w:rsid w:val="008C05F0"/>
    <w:rsid w:val="008C0BEA"/>
    <w:rsid w:val="008C0F93"/>
    <w:rsid w:val="008C2425"/>
    <w:rsid w:val="008C38DF"/>
    <w:rsid w:val="008C48BE"/>
    <w:rsid w:val="008C4F2F"/>
    <w:rsid w:val="008C6050"/>
    <w:rsid w:val="008C6A03"/>
    <w:rsid w:val="008C709C"/>
    <w:rsid w:val="008C7DEC"/>
    <w:rsid w:val="008D02DD"/>
    <w:rsid w:val="008D0560"/>
    <w:rsid w:val="008D1443"/>
    <w:rsid w:val="008D15F1"/>
    <w:rsid w:val="008D1A78"/>
    <w:rsid w:val="008D1E0E"/>
    <w:rsid w:val="008D2A66"/>
    <w:rsid w:val="008D609C"/>
    <w:rsid w:val="008D66D4"/>
    <w:rsid w:val="008D6C0B"/>
    <w:rsid w:val="008E030F"/>
    <w:rsid w:val="008E05B5"/>
    <w:rsid w:val="008E06AB"/>
    <w:rsid w:val="008E1A48"/>
    <w:rsid w:val="008E2A66"/>
    <w:rsid w:val="008E2E2D"/>
    <w:rsid w:val="008E3A40"/>
    <w:rsid w:val="008E42C3"/>
    <w:rsid w:val="008E4AA2"/>
    <w:rsid w:val="008E60B4"/>
    <w:rsid w:val="008E63BF"/>
    <w:rsid w:val="008E754C"/>
    <w:rsid w:val="008F0BB2"/>
    <w:rsid w:val="008F0DBC"/>
    <w:rsid w:val="008F1E16"/>
    <w:rsid w:val="008F27BE"/>
    <w:rsid w:val="008F48C6"/>
    <w:rsid w:val="008F4A89"/>
    <w:rsid w:val="008F5CC8"/>
    <w:rsid w:val="008F5FDD"/>
    <w:rsid w:val="0090091A"/>
    <w:rsid w:val="00901764"/>
    <w:rsid w:val="009020F8"/>
    <w:rsid w:val="0090214A"/>
    <w:rsid w:val="009029BC"/>
    <w:rsid w:val="00902B71"/>
    <w:rsid w:val="009034F9"/>
    <w:rsid w:val="00903858"/>
    <w:rsid w:val="00903C9C"/>
    <w:rsid w:val="00903CC7"/>
    <w:rsid w:val="00903DD5"/>
    <w:rsid w:val="00903EA9"/>
    <w:rsid w:val="009041A4"/>
    <w:rsid w:val="00904C05"/>
    <w:rsid w:val="0091094B"/>
    <w:rsid w:val="00910966"/>
    <w:rsid w:val="00910E94"/>
    <w:rsid w:val="00911BA9"/>
    <w:rsid w:val="00912C02"/>
    <w:rsid w:val="00913AD8"/>
    <w:rsid w:val="009146B0"/>
    <w:rsid w:val="009150AD"/>
    <w:rsid w:val="0091722D"/>
    <w:rsid w:val="00920ADB"/>
    <w:rsid w:val="00922D6F"/>
    <w:rsid w:val="00922E6C"/>
    <w:rsid w:val="009243AF"/>
    <w:rsid w:val="00924466"/>
    <w:rsid w:val="00924968"/>
    <w:rsid w:val="00924A24"/>
    <w:rsid w:val="00925C0B"/>
    <w:rsid w:val="00926430"/>
    <w:rsid w:val="00927911"/>
    <w:rsid w:val="00927F59"/>
    <w:rsid w:val="009322ED"/>
    <w:rsid w:val="0093234B"/>
    <w:rsid w:val="009351A8"/>
    <w:rsid w:val="009355A1"/>
    <w:rsid w:val="00935FD0"/>
    <w:rsid w:val="00936B02"/>
    <w:rsid w:val="0093767D"/>
    <w:rsid w:val="00940971"/>
    <w:rsid w:val="00941687"/>
    <w:rsid w:val="00941B76"/>
    <w:rsid w:val="00942D9D"/>
    <w:rsid w:val="00943E8D"/>
    <w:rsid w:val="00944633"/>
    <w:rsid w:val="00944B3F"/>
    <w:rsid w:val="00944FDB"/>
    <w:rsid w:val="00945C67"/>
    <w:rsid w:val="00945CE8"/>
    <w:rsid w:val="00946475"/>
    <w:rsid w:val="00946F80"/>
    <w:rsid w:val="00947113"/>
    <w:rsid w:val="00952E77"/>
    <w:rsid w:val="0095301E"/>
    <w:rsid w:val="0095371A"/>
    <w:rsid w:val="00953E46"/>
    <w:rsid w:val="00953E96"/>
    <w:rsid w:val="00954908"/>
    <w:rsid w:val="00955B68"/>
    <w:rsid w:val="009564DD"/>
    <w:rsid w:val="00956CD5"/>
    <w:rsid w:val="009578D8"/>
    <w:rsid w:val="0096038E"/>
    <w:rsid w:val="00961B48"/>
    <w:rsid w:val="00961F16"/>
    <w:rsid w:val="0096345D"/>
    <w:rsid w:val="009636B2"/>
    <w:rsid w:val="00963AF3"/>
    <w:rsid w:val="00963EB2"/>
    <w:rsid w:val="00963F67"/>
    <w:rsid w:val="00964072"/>
    <w:rsid w:val="00964255"/>
    <w:rsid w:val="00965260"/>
    <w:rsid w:val="00965E0F"/>
    <w:rsid w:val="009669C5"/>
    <w:rsid w:val="00966EC4"/>
    <w:rsid w:val="00971104"/>
    <w:rsid w:val="00974680"/>
    <w:rsid w:val="00974AA9"/>
    <w:rsid w:val="00974EA7"/>
    <w:rsid w:val="00975697"/>
    <w:rsid w:val="00980613"/>
    <w:rsid w:val="009810FA"/>
    <w:rsid w:val="00983D2A"/>
    <w:rsid w:val="00986797"/>
    <w:rsid w:val="00987101"/>
    <w:rsid w:val="009905E6"/>
    <w:rsid w:val="009918DF"/>
    <w:rsid w:val="00991BAD"/>
    <w:rsid w:val="00994072"/>
    <w:rsid w:val="0099528F"/>
    <w:rsid w:val="009956B6"/>
    <w:rsid w:val="00995BA1"/>
    <w:rsid w:val="00996402"/>
    <w:rsid w:val="00997FD9"/>
    <w:rsid w:val="009A1415"/>
    <w:rsid w:val="009A1B64"/>
    <w:rsid w:val="009A2327"/>
    <w:rsid w:val="009A2511"/>
    <w:rsid w:val="009A33A1"/>
    <w:rsid w:val="009A52F8"/>
    <w:rsid w:val="009A5C44"/>
    <w:rsid w:val="009A5F65"/>
    <w:rsid w:val="009A6593"/>
    <w:rsid w:val="009A7CDA"/>
    <w:rsid w:val="009B0B18"/>
    <w:rsid w:val="009B1132"/>
    <w:rsid w:val="009B128E"/>
    <w:rsid w:val="009B1DE6"/>
    <w:rsid w:val="009B22F3"/>
    <w:rsid w:val="009B327D"/>
    <w:rsid w:val="009B3615"/>
    <w:rsid w:val="009B4120"/>
    <w:rsid w:val="009B4609"/>
    <w:rsid w:val="009B5F3F"/>
    <w:rsid w:val="009B7F79"/>
    <w:rsid w:val="009C10BA"/>
    <w:rsid w:val="009C1D67"/>
    <w:rsid w:val="009C2839"/>
    <w:rsid w:val="009C3A30"/>
    <w:rsid w:val="009C44E6"/>
    <w:rsid w:val="009C4A20"/>
    <w:rsid w:val="009C73FD"/>
    <w:rsid w:val="009C779F"/>
    <w:rsid w:val="009D5CF3"/>
    <w:rsid w:val="009E16C6"/>
    <w:rsid w:val="009E187C"/>
    <w:rsid w:val="009E2073"/>
    <w:rsid w:val="009E2EDA"/>
    <w:rsid w:val="009E5171"/>
    <w:rsid w:val="009E5562"/>
    <w:rsid w:val="009E613D"/>
    <w:rsid w:val="009F0E9A"/>
    <w:rsid w:val="009F25B4"/>
    <w:rsid w:val="009F26DB"/>
    <w:rsid w:val="009F3BFC"/>
    <w:rsid w:val="009F3E60"/>
    <w:rsid w:val="009F401D"/>
    <w:rsid w:val="009F4AAC"/>
    <w:rsid w:val="009F528F"/>
    <w:rsid w:val="009F5D87"/>
    <w:rsid w:val="00A007AF"/>
    <w:rsid w:val="00A00A6D"/>
    <w:rsid w:val="00A01281"/>
    <w:rsid w:val="00A01578"/>
    <w:rsid w:val="00A02419"/>
    <w:rsid w:val="00A05989"/>
    <w:rsid w:val="00A05A08"/>
    <w:rsid w:val="00A063F6"/>
    <w:rsid w:val="00A064CF"/>
    <w:rsid w:val="00A067D6"/>
    <w:rsid w:val="00A069B6"/>
    <w:rsid w:val="00A06C8E"/>
    <w:rsid w:val="00A119A7"/>
    <w:rsid w:val="00A11B70"/>
    <w:rsid w:val="00A13B74"/>
    <w:rsid w:val="00A151C9"/>
    <w:rsid w:val="00A16FC3"/>
    <w:rsid w:val="00A205D2"/>
    <w:rsid w:val="00A21F6F"/>
    <w:rsid w:val="00A220AD"/>
    <w:rsid w:val="00A2243D"/>
    <w:rsid w:val="00A2257D"/>
    <w:rsid w:val="00A226A4"/>
    <w:rsid w:val="00A2317C"/>
    <w:rsid w:val="00A244E5"/>
    <w:rsid w:val="00A249AF"/>
    <w:rsid w:val="00A25086"/>
    <w:rsid w:val="00A25F23"/>
    <w:rsid w:val="00A278DC"/>
    <w:rsid w:val="00A31BED"/>
    <w:rsid w:val="00A32613"/>
    <w:rsid w:val="00A334A5"/>
    <w:rsid w:val="00A34090"/>
    <w:rsid w:val="00A36B48"/>
    <w:rsid w:val="00A36DDD"/>
    <w:rsid w:val="00A40707"/>
    <w:rsid w:val="00A40C5D"/>
    <w:rsid w:val="00A423CA"/>
    <w:rsid w:val="00A4582C"/>
    <w:rsid w:val="00A45BE9"/>
    <w:rsid w:val="00A47EF6"/>
    <w:rsid w:val="00A506CA"/>
    <w:rsid w:val="00A514EC"/>
    <w:rsid w:val="00A5255F"/>
    <w:rsid w:val="00A539D6"/>
    <w:rsid w:val="00A53A09"/>
    <w:rsid w:val="00A54984"/>
    <w:rsid w:val="00A54B5C"/>
    <w:rsid w:val="00A54FD0"/>
    <w:rsid w:val="00A57218"/>
    <w:rsid w:val="00A60226"/>
    <w:rsid w:val="00A6180D"/>
    <w:rsid w:val="00A62266"/>
    <w:rsid w:val="00A62B74"/>
    <w:rsid w:val="00A62DEF"/>
    <w:rsid w:val="00A637C4"/>
    <w:rsid w:val="00A64A82"/>
    <w:rsid w:val="00A660F7"/>
    <w:rsid w:val="00A716CF"/>
    <w:rsid w:val="00A724DF"/>
    <w:rsid w:val="00A72517"/>
    <w:rsid w:val="00A729F1"/>
    <w:rsid w:val="00A7366C"/>
    <w:rsid w:val="00A7472D"/>
    <w:rsid w:val="00A7552A"/>
    <w:rsid w:val="00A7595E"/>
    <w:rsid w:val="00A75A43"/>
    <w:rsid w:val="00A75AEB"/>
    <w:rsid w:val="00A763B3"/>
    <w:rsid w:val="00A76C2A"/>
    <w:rsid w:val="00A80504"/>
    <w:rsid w:val="00A81C33"/>
    <w:rsid w:val="00A826F1"/>
    <w:rsid w:val="00A829EA"/>
    <w:rsid w:val="00A83930"/>
    <w:rsid w:val="00A8580E"/>
    <w:rsid w:val="00A861C0"/>
    <w:rsid w:val="00A86DD2"/>
    <w:rsid w:val="00A90153"/>
    <w:rsid w:val="00A927F4"/>
    <w:rsid w:val="00A93244"/>
    <w:rsid w:val="00A9469D"/>
    <w:rsid w:val="00A96427"/>
    <w:rsid w:val="00A968EE"/>
    <w:rsid w:val="00A972C7"/>
    <w:rsid w:val="00A979FE"/>
    <w:rsid w:val="00AA0107"/>
    <w:rsid w:val="00AA10A2"/>
    <w:rsid w:val="00AA2091"/>
    <w:rsid w:val="00AA37F3"/>
    <w:rsid w:val="00AA42AA"/>
    <w:rsid w:val="00AA4781"/>
    <w:rsid w:val="00AA5D19"/>
    <w:rsid w:val="00AA5FD6"/>
    <w:rsid w:val="00AA7261"/>
    <w:rsid w:val="00AB04CD"/>
    <w:rsid w:val="00AB0B24"/>
    <w:rsid w:val="00AB109A"/>
    <w:rsid w:val="00AB11FE"/>
    <w:rsid w:val="00AB1F1D"/>
    <w:rsid w:val="00AB3CB4"/>
    <w:rsid w:val="00AB47D9"/>
    <w:rsid w:val="00AB4D1F"/>
    <w:rsid w:val="00AB563B"/>
    <w:rsid w:val="00AB5784"/>
    <w:rsid w:val="00AB5CDD"/>
    <w:rsid w:val="00AB5DD8"/>
    <w:rsid w:val="00AB64AD"/>
    <w:rsid w:val="00AB7BB3"/>
    <w:rsid w:val="00AC006C"/>
    <w:rsid w:val="00AC25CF"/>
    <w:rsid w:val="00AC3B91"/>
    <w:rsid w:val="00AC3BFF"/>
    <w:rsid w:val="00AC43AC"/>
    <w:rsid w:val="00AC4434"/>
    <w:rsid w:val="00AC50B3"/>
    <w:rsid w:val="00AC529E"/>
    <w:rsid w:val="00AC721C"/>
    <w:rsid w:val="00AC7B0D"/>
    <w:rsid w:val="00AD1759"/>
    <w:rsid w:val="00AD1DA6"/>
    <w:rsid w:val="00AD1E67"/>
    <w:rsid w:val="00AD2170"/>
    <w:rsid w:val="00AD2A93"/>
    <w:rsid w:val="00AD4854"/>
    <w:rsid w:val="00AE068C"/>
    <w:rsid w:val="00AE0DD6"/>
    <w:rsid w:val="00AE114A"/>
    <w:rsid w:val="00AE11AD"/>
    <w:rsid w:val="00AE2419"/>
    <w:rsid w:val="00AE24E6"/>
    <w:rsid w:val="00AE2BBD"/>
    <w:rsid w:val="00AE3008"/>
    <w:rsid w:val="00AE4257"/>
    <w:rsid w:val="00AE57C8"/>
    <w:rsid w:val="00AE5BC7"/>
    <w:rsid w:val="00AE5EEF"/>
    <w:rsid w:val="00AE5F8B"/>
    <w:rsid w:val="00AE6AE6"/>
    <w:rsid w:val="00AE7F38"/>
    <w:rsid w:val="00AF0CD0"/>
    <w:rsid w:val="00AF218C"/>
    <w:rsid w:val="00AF219E"/>
    <w:rsid w:val="00AF235D"/>
    <w:rsid w:val="00AF2556"/>
    <w:rsid w:val="00AF29B1"/>
    <w:rsid w:val="00AF3340"/>
    <w:rsid w:val="00AF3A05"/>
    <w:rsid w:val="00AF5516"/>
    <w:rsid w:val="00AF5723"/>
    <w:rsid w:val="00AF589B"/>
    <w:rsid w:val="00AF63E1"/>
    <w:rsid w:val="00AF7A58"/>
    <w:rsid w:val="00AF7AAE"/>
    <w:rsid w:val="00B00193"/>
    <w:rsid w:val="00B00716"/>
    <w:rsid w:val="00B00CDD"/>
    <w:rsid w:val="00B027C1"/>
    <w:rsid w:val="00B0365E"/>
    <w:rsid w:val="00B04003"/>
    <w:rsid w:val="00B04062"/>
    <w:rsid w:val="00B05BFE"/>
    <w:rsid w:val="00B06AAC"/>
    <w:rsid w:val="00B07197"/>
    <w:rsid w:val="00B07899"/>
    <w:rsid w:val="00B07B1A"/>
    <w:rsid w:val="00B07FA6"/>
    <w:rsid w:val="00B100A5"/>
    <w:rsid w:val="00B11B6F"/>
    <w:rsid w:val="00B1221A"/>
    <w:rsid w:val="00B13403"/>
    <w:rsid w:val="00B13ABE"/>
    <w:rsid w:val="00B1491C"/>
    <w:rsid w:val="00B1534E"/>
    <w:rsid w:val="00B17C4A"/>
    <w:rsid w:val="00B17D69"/>
    <w:rsid w:val="00B206D3"/>
    <w:rsid w:val="00B21AE8"/>
    <w:rsid w:val="00B2481F"/>
    <w:rsid w:val="00B24E76"/>
    <w:rsid w:val="00B25F98"/>
    <w:rsid w:val="00B2766D"/>
    <w:rsid w:val="00B27830"/>
    <w:rsid w:val="00B27EBE"/>
    <w:rsid w:val="00B302AC"/>
    <w:rsid w:val="00B306A6"/>
    <w:rsid w:val="00B31159"/>
    <w:rsid w:val="00B31A36"/>
    <w:rsid w:val="00B32D08"/>
    <w:rsid w:val="00B34CF7"/>
    <w:rsid w:val="00B34DFE"/>
    <w:rsid w:val="00B35E38"/>
    <w:rsid w:val="00B371E4"/>
    <w:rsid w:val="00B40752"/>
    <w:rsid w:val="00B40F43"/>
    <w:rsid w:val="00B42ACB"/>
    <w:rsid w:val="00B43DC9"/>
    <w:rsid w:val="00B440FD"/>
    <w:rsid w:val="00B44463"/>
    <w:rsid w:val="00B50FC9"/>
    <w:rsid w:val="00B53EE2"/>
    <w:rsid w:val="00B57587"/>
    <w:rsid w:val="00B57611"/>
    <w:rsid w:val="00B57725"/>
    <w:rsid w:val="00B57805"/>
    <w:rsid w:val="00B62013"/>
    <w:rsid w:val="00B62D81"/>
    <w:rsid w:val="00B62EA5"/>
    <w:rsid w:val="00B62ECB"/>
    <w:rsid w:val="00B63F55"/>
    <w:rsid w:val="00B63FF8"/>
    <w:rsid w:val="00B64478"/>
    <w:rsid w:val="00B64B08"/>
    <w:rsid w:val="00B650BC"/>
    <w:rsid w:val="00B656A5"/>
    <w:rsid w:val="00B66EFE"/>
    <w:rsid w:val="00B67311"/>
    <w:rsid w:val="00B674CE"/>
    <w:rsid w:val="00B70561"/>
    <w:rsid w:val="00B70A45"/>
    <w:rsid w:val="00B70F37"/>
    <w:rsid w:val="00B725AE"/>
    <w:rsid w:val="00B72C52"/>
    <w:rsid w:val="00B7322B"/>
    <w:rsid w:val="00B734D5"/>
    <w:rsid w:val="00B7378B"/>
    <w:rsid w:val="00B76C68"/>
    <w:rsid w:val="00B770F5"/>
    <w:rsid w:val="00B77B69"/>
    <w:rsid w:val="00B8026E"/>
    <w:rsid w:val="00B815C9"/>
    <w:rsid w:val="00B82241"/>
    <w:rsid w:val="00B82FD1"/>
    <w:rsid w:val="00B84774"/>
    <w:rsid w:val="00B84AFB"/>
    <w:rsid w:val="00B850A3"/>
    <w:rsid w:val="00B86909"/>
    <w:rsid w:val="00B87D8F"/>
    <w:rsid w:val="00B90097"/>
    <w:rsid w:val="00B9044F"/>
    <w:rsid w:val="00B923D6"/>
    <w:rsid w:val="00B92A46"/>
    <w:rsid w:val="00B92AD1"/>
    <w:rsid w:val="00B92AF2"/>
    <w:rsid w:val="00B92BF5"/>
    <w:rsid w:val="00B93850"/>
    <w:rsid w:val="00B9550C"/>
    <w:rsid w:val="00B9637B"/>
    <w:rsid w:val="00B96FCD"/>
    <w:rsid w:val="00B97C0F"/>
    <w:rsid w:val="00BA02CB"/>
    <w:rsid w:val="00BA0B13"/>
    <w:rsid w:val="00BA1AFA"/>
    <w:rsid w:val="00BA4BAB"/>
    <w:rsid w:val="00BA4C35"/>
    <w:rsid w:val="00BA61CA"/>
    <w:rsid w:val="00BA671A"/>
    <w:rsid w:val="00BA6812"/>
    <w:rsid w:val="00BB03C9"/>
    <w:rsid w:val="00BB06B7"/>
    <w:rsid w:val="00BB14FA"/>
    <w:rsid w:val="00BB2C2A"/>
    <w:rsid w:val="00BB4589"/>
    <w:rsid w:val="00BB4644"/>
    <w:rsid w:val="00BB5D32"/>
    <w:rsid w:val="00BB6E5D"/>
    <w:rsid w:val="00BC0CAB"/>
    <w:rsid w:val="00BC0DFC"/>
    <w:rsid w:val="00BC0FAF"/>
    <w:rsid w:val="00BC131A"/>
    <w:rsid w:val="00BC1525"/>
    <w:rsid w:val="00BC1D61"/>
    <w:rsid w:val="00BC4428"/>
    <w:rsid w:val="00BC4879"/>
    <w:rsid w:val="00BC5585"/>
    <w:rsid w:val="00BC5C25"/>
    <w:rsid w:val="00BC5CA4"/>
    <w:rsid w:val="00BC5DF1"/>
    <w:rsid w:val="00BC6CD2"/>
    <w:rsid w:val="00BC728C"/>
    <w:rsid w:val="00BC7A74"/>
    <w:rsid w:val="00BD0D88"/>
    <w:rsid w:val="00BD1175"/>
    <w:rsid w:val="00BD370F"/>
    <w:rsid w:val="00BD3FD4"/>
    <w:rsid w:val="00BD5F86"/>
    <w:rsid w:val="00BD794C"/>
    <w:rsid w:val="00BD7F8D"/>
    <w:rsid w:val="00BE04AB"/>
    <w:rsid w:val="00BE0770"/>
    <w:rsid w:val="00BE4BEE"/>
    <w:rsid w:val="00BE5F4C"/>
    <w:rsid w:val="00BE67D8"/>
    <w:rsid w:val="00BE6C09"/>
    <w:rsid w:val="00BF037F"/>
    <w:rsid w:val="00BF0DD7"/>
    <w:rsid w:val="00BF1E8A"/>
    <w:rsid w:val="00BF4D0A"/>
    <w:rsid w:val="00BF5E7E"/>
    <w:rsid w:val="00BF640D"/>
    <w:rsid w:val="00BF6C81"/>
    <w:rsid w:val="00BF6FAB"/>
    <w:rsid w:val="00BF7CFD"/>
    <w:rsid w:val="00C001CA"/>
    <w:rsid w:val="00C00303"/>
    <w:rsid w:val="00C0125C"/>
    <w:rsid w:val="00C01C9A"/>
    <w:rsid w:val="00C01D34"/>
    <w:rsid w:val="00C035F8"/>
    <w:rsid w:val="00C047C2"/>
    <w:rsid w:val="00C048F8"/>
    <w:rsid w:val="00C059AA"/>
    <w:rsid w:val="00C073CA"/>
    <w:rsid w:val="00C07EA4"/>
    <w:rsid w:val="00C1133E"/>
    <w:rsid w:val="00C119D5"/>
    <w:rsid w:val="00C11E56"/>
    <w:rsid w:val="00C12198"/>
    <w:rsid w:val="00C12E10"/>
    <w:rsid w:val="00C13212"/>
    <w:rsid w:val="00C134E1"/>
    <w:rsid w:val="00C14261"/>
    <w:rsid w:val="00C143DF"/>
    <w:rsid w:val="00C14536"/>
    <w:rsid w:val="00C1494F"/>
    <w:rsid w:val="00C14B8D"/>
    <w:rsid w:val="00C15B53"/>
    <w:rsid w:val="00C15FB5"/>
    <w:rsid w:val="00C160D6"/>
    <w:rsid w:val="00C16236"/>
    <w:rsid w:val="00C163FE"/>
    <w:rsid w:val="00C17DD5"/>
    <w:rsid w:val="00C2092F"/>
    <w:rsid w:val="00C21AED"/>
    <w:rsid w:val="00C21DFD"/>
    <w:rsid w:val="00C21F3D"/>
    <w:rsid w:val="00C21FAD"/>
    <w:rsid w:val="00C220A2"/>
    <w:rsid w:val="00C226F3"/>
    <w:rsid w:val="00C227EC"/>
    <w:rsid w:val="00C228A0"/>
    <w:rsid w:val="00C2340D"/>
    <w:rsid w:val="00C23801"/>
    <w:rsid w:val="00C24521"/>
    <w:rsid w:val="00C24946"/>
    <w:rsid w:val="00C25CE1"/>
    <w:rsid w:val="00C26392"/>
    <w:rsid w:val="00C2712B"/>
    <w:rsid w:val="00C2766A"/>
    <w:rsid w:val="00C276C0"/>
    <w:rsid w:val="00C27B40"/>
    <w:rsid w:val="00C31626"/>
    <w:rsid w:val="00C319F4"/>
    <w:rsid w:val="00C32DB9"/>
    <w:rsid w:val="00C37724"/>
    <w:rsid w:val="00C4005C"/>
    <w:rsid w:val="00C4015A"/>
    <w:rsid w:val="00C40988"/>
    <w:rsid w:val="00C411F8"/>
    <w:rsid w:val="00C41465"/>
    <w:rsid w:val="00C41A79"/>
    <w:rsid w:val="00C448DD"/>
    <w:rsid w:val="00C45076"/>
    <w:rsid w:val="00C46E1F"/>
    <w:rsid w:val="00C46F1E"/>
    <w:rsid w:val="00C47A4D"/>
    <w:rsid w:val="00C47D20"/>
    <w:rsid w:val="00C47D92"/>
    <w:rsid w:val="00C50895"/>
    <w:rsid w:val="00C516D8"/>
    <w:rsid w:val="00C537FF"/>
    <w:rsid w:val="00C538AB"/>
    <w:rsid w:val="00C60079"/>
    <w:rsid w:val="00C618A1"/>
    <w:rsid w:val="00C62F59"/>
    <w:rsid w:val="00C63650"/>
    <w:rsid w:val="00C63B01"/>
    <w:rsid w:val="00C64121"/>
    <w:rsid w:val="00C6684C"/>
    <w:rsid w:val="00C67478"/>
    <w:rsid w:val="00C6789A"/>
    <w:rsid w:val="00C706EE"/>
    <w:rsid w:val="00C763DC"/>
    <w:rsid w:val="00C76690"/>
    <w:rsid w:val="00C76AD8"/>
    <w:rsid w:val="00C76B95"/>
    <w:rsid w:val="00C77008"/>
    <w:rsid w:val="00C80F56"/>
    <w:rsid w:val="00C81874"/>
    <w:rsid w:val="00C82A83"/>
    <w:rsid w:val="00C8479C"/>
    <w:rsid w:val="00C86579"/>
    <w:rsid w:val="00C87172"/>
    <w:rsid w:val="00C877B8"/>
    <w:rsid w:val="00C924FC"/>
    <w:rsid w:val="00C92564"/>
    <w:rsid w:val="00C95053"/>
    <w:rsid w:val="00C96A12"/>
    <w:rsid w:val="00CA031B"/>
    <w:rsid w:val="00CA0EBD"/>
    <w:rsid w:val="00CA1397"/>
    <w:rsid w:val="00CA27DF"/>
    <w:rsid w:val="00CA2AB8"/>
    <w:rsid w:val="00CA2F29"/>
    <w:rsid w:val="00CA2FBD"/>
    <w:rsid w:val="00CA3E62"/>
    <w:rsid w:val="00CA5F0E"/>
    <w:rsid w:val="00CA7184"/>
    <w:rsid w:val="00CB0996"/>
    <w:rsid w:val="00CB12EC"/>
    <w:rsid w:val="00CB1424"/>
    <w:rsid w:val="00CB14E3"/>
    <w:rsid w:val="00CB19C9"/>
    <w:rsid w:val="00CB2127"/>
    <w:rsid w:val="00CC00CA"/>
    <w:rsid w:val="00CC0129"/>
    <w:rsid w:val="00CC0F5B"/>
    <w:rsid w:val="00CC2EB6"/>
    <w:rsid w:val="00CC5852"/>
    <w:rsid w:val="00CC5AC9"/>
    <w:rsid w:val="00CC5BCF"/>
    <w:rsid w:val="00CC619D"/>
    <w:rsid w:val="00CC6600"/>
    <w:rsid w:val="00CC7CDF"/>
    <w:rsid w:val="00CC7E66"/>
    <w:rsid w:val="00CD0843"/>
    <w:rsid w:val="00CD19BD"/>
    <w:rsid w:val="00CD2BE0"/>
    <w:rsid w:val="00CD43CD"/>
    <w:rsid w:val="00CD49C9"/>
    <w:rsid w:val="00CD4FD3"/>
    <w:rsid w:val="00CD5B4C"/>
    <w:rsid w:val="00CD60EF"/>
    <w:rsid w:val="00CD60FB"/>
    <w:rsid w:val="00CD6DB5"/>
    <w:rsid w:val="00CD71C7"/>
    <w:rsid w:val="00CD72E9"/>
    <w:rsid w:val="00CE02C0"/>
    <w:rsid w:val="00CE17BA"/>
    <w:rsid w:val="00CE3A36"/>
    <w:rsid w:val="00CE617D"/>
    <w:rsid w:val="00CF225B"/>
    <w:rsid w:val="00CF2B60"/>
    <w:rsid w:val="00CF2D4E"/>
    <w:rsid w:val="00CF323C"/>
    <w:rsid w:val="00CF3414"/>
    <w:rsid w:val="00CF424B"/>
    <w:rsid w:val="00CF75A1"/>
    <w:rsid w:val="00CF7D97"/>
    <w:rsid w:val="00D000F1"/>
    <w:rsid w:val="00D00379"/>
    <w:rsid w:val="00D021D2"/>
    <w:rsid w:val="00D030AD"/>
    <w:rsid w:val="00D03229"/>
    <w:rsid w:val="00D03D4A"/>
    <w:rsid w:val="00D05B22"/>
    <w:rsid w:val="00D0628C"/>
    <w:rsid w:val="00D112FC"/>
    <w:rsid w:val="00D1205B"/>
    <w:rsid w:val="00D12CF1"/>
    <w:rsid w:val="00D1313A"/>
    <w:rsid w:val="00D13B0A"/>
    <w:rsid w:val="00D15C6B"/>
    <w:rsid w:val="00D2057F"/>
    <w:rsid w:val="00D206A1"/>
    <w:rsid w:val="00D20AFE"/>
    <w:rsid w:val="00D22522"/>
    <w:rsid w:val="00D2300F"/>
    <w:rsid w:val="00D23925"/>
    <w:rsid w:val="00D23A8F"/>
    <w:rsid w:val="00D24247"/>
    <w:rsid w:val="00D24DA4"/>
    <w:rsid w:val="00D25504"/>
    <w:rsid w:val="00D26097"/>
    <w:rsid w:val="00D2688A"/>
    <w:rsid w:val="00D27B57"/>
    <w:rsid w:val="00D27FF9"/>
    <w:rsid w:val="00D30E2E"/>
    <w:rsid w:val="00D31267"/>
    <w:rsid w:val="00D31D7B"/>
    <w:rsid w:val="00D31EFA"/>
    <w:rsid w:val="00D33155"/>
    <w:rsid w:val="00D33A22"/>
    <w:rsid w:val="00D33FD4"/>
    <w:rsid w:val="00D342EA"/>
    <w:rsid w:val="00D346C9"/>
    <w:rsid w:val="00D348A1"/>
    <w:rsid w:val="00D34CAC"/>
    <w:rsid w:val="00D359A0"/>
    <w:rsid w:val="00D35C72"/>
    <w:rsid w:val="00D35F86"/>
    <w:rsid w:val="00D378B6"/>
    <w:rsid w:val="00D40EE2"/>
    <w:rsid w:val="00D43C42"/>
    <w:rsid w:val="00D43DE0"/>
    <w:rsid w:val="00D4475E"/>
    <w:rsid w:val="00D46AF8"/>
    <w:rsid w:val="00D47EA1"/>
    <w:rsid w:val="00D51226"/>
    <w:rsid w:val="00D52653"/>
    <w:rsid w:val="00D528B5"/>
    <w:rsid w:val="00D52DA4"/>
    <w:rsid w:val="00D543D7"/>
    <w:rsid w:val="00D55813"/>
    <w:rsid w:val="00D5597C"/>
    <w:rsid w:val="00D56023"/>
    <w:rsid w:val="00D5621E"/>
    <w:rsid w:val="00D60393"/>
    <w:rsid w:val="00D60D49"/>
    <w:rsid w:val="00D6218B"/>
    <w:rsid w:val="00D632DE"/>
    <w:rsid w:val="00D63D9C"/>
    <w:rsid w:val="00D64512"/>
    <w:rsid w:val="00D65A25"/>
    <w:rsid w:val="00D678E6"/>
    <w:rsid w:val="00D67EA2"/>
    <w:rsid w:val="00D710F6"/>
    <w:rsid w:val="00D718EE"/>
    <w:rsid w:val="00D73543"/>
    <w:rsid w:val="00D73B74"/>
    <w:rsid w:val="00D747F1"/>
    <w:rsid w:val="00D74996"/>
    <w:rsid w:val="00D74D9A"/>
    <w:rsid w:val="00D76CD7"/>
    <w:rsid w:val="00D77B66"/>
    <w:rsid w:val="00D77FD6"/>
    <w:rsid w:val="00D81A17"/>
    <w:rsid w:val="00D841A3"/>
    <w:rsid w:val="00D84989"/>
    <w:rsid w:val="00D864E7"/>
    <w:rsid w:val="00D876E1"/>
    <w:rsid w:val="00D87D74"/>
    <w:rsid w:val="00D90483"/>
    <w:rsid w:val="00D9076B"/>
    <w:rsid w:val="00D9092F"/>
    <w:rsid w:val="00D90ECF"/>
    <w:rsid w:val="00D91C76"/>
    <w:rsid w:val="00D91F4A"/>
    <w:rsid w:val="00D921BE"/>
    <w:rsid w:val="00D92311"/>
    <w:rsid w:val="00D93362"/>
    <w:rsid w:val="00D9363D"/>
    <w:rsid w:val="00DA09E9"/>
    <w:rsid w:val="00DA0A46"/>
    <w:rsid w:val="00DA1064"/>
    <w:rsid w:val="00DA1500"/>
    <w:rsid w:val="00DA2030"/>
    <w:rsid w:val="00DA2189"/>
    <w:rsid w:val="00DA2489"/>
    <w:rsid w:val="00DA267B"/>
    <w:rsid w:val="00DA2FD2"/>
    <w:rsid w:val="00DA36F2"/>
    <w:rsid w:val="00DA42B9"/>
    <w:rsid w:val="00DA4676"/>
    <w:rsid w:val="00DA5420"/>
    <w:rsid w:val="00DA757C"/>
    <w:rsid w:val="00DB26C4"/>
    <w:rsid w:val="00DB4392"/>
    <w:rsid w:val="00DB6093"/>
    <w:rsid w:val="00DB667F"/>
    <w:rsid w:val="00DB6E57"/>
    <w:rsid w:val="00DB72BD"/>
    <w:rsid w:val="00DB78DE"/>
    <w:rsid w:val="00DB7E54"/>
    <w:rsid w:val="00DC0C45"/>
    <w:rsid w:val="00DC1A7B"/>
    <w:rsid w:val="00DC1CF5"/>
    <w:rsid w:val="00DC2A7A"/>
    <w:rsid w:val="00DC62A2"/>
    <w:rsid w:val="00DC6D1A"/>
    <w:rsid w:val="00DC75AD"/>
    <w:rsid w:val="00DD1964"/>
    <w:rsid w:val="00DD2B56"/>
    <w:rsid w:val="00DD4561"/>
    <w:rsid w:val="00DD52DD"/>
    <w:rsid w:val="00DD6852"/>
    <w:rsid w:val="00DD6A42"/>
    <w:rsid w:val="00DD7105"/>
    <w:rsid w:val="00DD71D4"/>
    <w:rsid w:val="00DD7292"/>
    <w:rsid w:val="00DD7B2E"/>
    <w:rsid w:val="00DE05FC"/>
    <w:rsid w:val="00DE24E7"/>
    <w:rsid w:val="00DE28B1"/>
    <w:rsid w:val="00DE3550"/>
    <w:rsid w:val="00DE621B"/>
    <w:rsid w:val="00DE6764"/>
    <w:rsid w:val="00DE69A1"/>
    <w:rsid w:val="00DF00F5"/>
    <w:rsid w:val="00DF0CE5"/>
    <w:rsid w:val="00DF0DE2"/>
    <w:rsid w:val="00DF12B2"/>
    <w:rsid w:val="00DF1798"/>
    <w:rsid w:val="00DF196A"/>
    <w:rsid w:val="00DF1A55"/>
    <w:rsid w:val="00DF1F14"/>
    <w:rsid w:val="00DF3A89"/>
    <w:rsid w:val="00DF4351"/>
    <w:rsid w:val="00DF45DD"/>
    <w:rsid w:val="00DF4D5C"/>
    <w:rsid w:val="00DF51CE"/>
    <w:rsid w:val="00DF7B5A"/>
    <w:rsid w:val="00E01586"/>
    <w:rsid w:val="00E024B1"/>
    <w:rsid w:val="00E02C3E"/>
    <w:rsid w:val="00E030A1"/>
    <w:rsid w:val="00E0371E"/>
    <w:rsid w:val="00E039D7"/>
    <w:rsid w:val="00E04562"/>
    <w:rsid w:val="00E060E7"/>
    <w:rsid w:val="00E06189"/>
    <w:rsid w:val="00E07822"/>
    <w:rsid w:val="00E11BB0"/>
    <w:rsid w:val="00E11D41"/>
    <w:rsid w:val="00E12893"/>
    <w:rsid w:val="00E12E54"/>
    <w:rsid w:val="00E14803"/>
    <w:rsid w:val="00E14D7B"/>
    <w:rsid w:val="00E166D9"/>
    <w:rsid w:val="00E16EE5"/>
    <w:rsid w:val="00E170AA"/>
    <w:rsid w:val="00E20B66"/>
    <w:rsid w:val="00E21524"/>
    <w:rsid w:val="00E232CE"/>
    <w:rsid w:val="00E23B9F"/>
    <w:rsid w:val="00E241B0"/>
    <w:rsid w:val="00E2490C"/>
    <w:rsid w:val="00E2503B"/>
    <w:rsid w:val="00E2569E"/>
    <w:rsid w:val="00E25CFA"/>
    <w:rsid w:val="00E260BC"/>
    <w:rsid w:val="00E2756F"/>
    <w:rsid w:val="00E27F44"/>
    <w:rsid w:val="00E30CB6"/>
    <w:rsid w:val="00E31009"/>
    <w:rsid w:val="00E3102A"/>
    <w:rsid w:val="00E32267"/>
    <w:rsid w:val="00E32E57"/>
    <w:rsid w:val="00E3567D"/>
    <w:rsid w:val="00E3593E"/>
    <w:rsid w:val="00E36690"/>
    <w:rsid w:val="00E37906"/>
    <w:rsid w:val="00E41472"/>
    <w:rsid w:val="00E41715"/>
    <w:rsid w:val="00E4265C"/>
    <w:rsid w:val="00E44458"/>
    <w:rsid w:val="00E4548F"/>
    <w:rsid w:val="00E45508"/>
    <w:rsid w:val="00E45B03"/>
    <w:rsid w:val="00E46A2F"/>
    <w:rsid w:val="00E46CD9"/>
    <w:rsid w:val="00E5162C"/>
    <w:rsid w:val="00E5313B"/>
    <w:rsid w:val="00E544AB"/>
    <w:rsid w:val="00E55C1E"/>
    <w:rsid w:val="00E5670C"/>
    <w:rsid w:val="00E57236"/>
    <w:rsid w:val="00E57BF2"/>
    <w:rsid w:val="00E60273"/>
    <w:rsid w:val="00E6083D"/>
    <w:rsid w:val="00E618FA"/>
    <w:rsid w:val="00E6258B"/>
    <w:rsid w:val="00E62729"/>
    <w:rsid w:val="00E62779"/>
    <w:rsid w:val="00E63A3C"/>
    <w:rsid w:val="00E63CC2"/>
    <w:rsid w:val="00E63D48"/>
    <w:rsid w:val="00E64783"/>
    <w:rsid w:val="00E64947"/>
    <w:rsid w:val="00E64AAD"/>
    <w:rsid w:val="00E66296"/>
    <w:rsid w:val="00E666B9"/>
    <w:rsid w:val="00E66A32"/>
    <w:rsid w:val="00E703FD"/>
    <w:rsid w:val="00E7094E"/>
    <w:rsid w:val="00E71F72"/>
    <w:rsid w:val="00E71FFF"/>
    <w:rsid w:val="00E72439"/>
    <w:rsid w:val="00E734FB"/>
    <w:rsid w:val="00E73D5B"/>
    <w:rsid w:val="00E758CA"/>
    <w:rsid w:val="00E7590E"/>
    <w:rsid w:val="00E80249"/>
    <w:rsid w:val="00E806CF"/>
    <w:rsid w:val="00E8079D"/>
    <w:rsid w:val="00E81255"/>
    <w:rsid w:val="00E81575"/>
    <w:rsid w:val="00E82CB7"/>
    <w:rsid w:val="00E83FFA"/>
    <w:rsid w:val="00E84631"/>
    <w:rsid w:val="00E85DCA"/>
    <w:rsid w:val="00E85E0B"/>
    <w:rsid w:val="00E85FDE"/>
    <w:rsid w:val="00E90995"/>
    <w:rsid w:val="00E933DE"/>
    <w:rsid w:val="00E93AE4"/>
    <w:rsid w:val="00E93E59"/>
    <w:rsid w:val="00E94FE8"/>
    <w:rsid w:val="00E956F8"/>
    <w:rsid w:val="00E9698F"/>
    <w:rsid w:val="00E96C32"/>
    <w:rsid w:val="00E96C95"/>
    <w:rsid w:val="00E972DC"/>
    <w:rsid w:val="00EA08C1"/>
    <w:rsid w:val="00EA09B5"/>
    <w:rsid w:val="00EA3D47"/>
    <w:rsid w:val="00EA5F77"/>
    <w:rsid w:val="00EA66B5"/>
    <w:rsid w:val="00EA6DF0"/>
    <w:rsid w:val="00EA6FD3"/>
    <w:rsid w:val="00EB39F1"/>
    <w:rsid w:val="00EB4EC2"/>
    <w:rsid w:val="00EB501E"/>
    <w:rsid w:val="00EB55AD"/>
    <w:rsid w:val="00EB59DF"/>
    <w:rsid w:val="00EB5E7F"/>
    <w:rsid w:val="00EB5ED5"/>
    <w:rsid w:val="00EB6F84"/>
    <w:rsid w:val="00EB7154"/>
    <w:rsid w:val="00EB7AA5"/>
    <w:rsid w:val="00EC0672"/>
    <w:rsid w:val="00EC16D3"/>
    <w:rsid w:val="00EC29ED"/>
    <w:rsid w:val="00EC2A9B"/>
    <w:rsid w:val="00EC3C11"/>
    <w:rsid w:val="00EC426D"/>
    <w:rsid w:val="00EC4C95"/>
    <w:rsid w:val="00EC5585"/>
    <w:rsid w:val="00EC59DB"/>
    <w:rsid w:val="00EC6064"/>
    <w:rsid w:val="00EC677A"/>
    <w:rsid w:val="00ED104C"/>
    <w:rsid w:val="00ED24EA"/>
    <w:rsid w:val="00ED2F26"/>
    <w:rsid w:val="00ED3826"/>
    <w:rsid w:val="00ED6650"/>
    <w:rsid w:val="00ED66E7"/>
    <w:rsid w:val="00EE0A07"/>
    <w:rsid w:val="00EE0A30"/>
    <w:rsid w:val="00EE2251"/>
    <w:rsid w:val="00EE2443"/>
    <w:rsid w:val="00EE278A"/>
    <w:rsid w:val="00EE2A8C"/>
    <w:rsid w:val="00EE3EB8"/>
    <w:rsid w:val="00EE5082"/>
    <w:rsid w:val="00EE549A"/>
    <w:rsid w:val="00EE5D68"/>
    <w:rsid w:val="00EF0790"/>
    <w:rsid w:val="00EF0EEA"/>
    <w:rsid w:val="00EF3A6F"/>
    <w:rsid w:val="00EF3FB3"/>
    <w:rsid w:val="00EF4AA9"/>
    <w:rsid w:val="00EF4F63"/>
    <w:rsid w:val="00EF619B"/>
    <w:rsid w:val="00EF62DA"/>
    <w:rsid w:val="00EF6492"/>
    <w:rsid w:val="00EF6736"/>
    <w:rsid w:val="00EF70EA"/>
    <w:rsid w:val="00EF7551"/>
    <w:rsid w:val="00F016F9"/>
    <w:rsid w:val="00F02277"/>
    <w:rsid w:val="00F02FB6"/>
    <w:rsid w:val="00F038AF"/>
    <w:rsid w:val="00F04D38"/>
    <w:rsid w:val="00F04E57"/>
    <w:rsid w:val="00F05713"/>
    <w:rsid w:val="00F06875"/>
    <w:rsid w:val="00F11A29"/>
    <w:rsid w:val="00F1249E"/>
    <w:rsid w:val="00F12E50"/>
    <w:rsid w:val="00F133DE"/>
    <w:rsid w:val="00F144D0"/>
    <w:rsid w:val="00F14851"/>
    <w:rsid w:val="00F14DF9"/>
    <w:rsid w:val="00F161DD"/>
    <w:rsid w:val="00F1641A"/>
    <w:rsid w:val="00F227CD"/>
    <w:rsid w:val="00F2455D"/>
    <w:rsid w:val="00F24BF6"/>
    <w:rsid w:val="00F2597A"/>
    <w:rsid w:val="00F2697B"/>
    <w:rsid w:val="00F26EDE"/>
    <w:rsid w:val="00F26FC4"/>
    <w:rsid w:val="00F30F68"/>
    <w:rsid w:val="00F34EFB"/>
    <w:rsid w:val="00F36111"/>
    <w:rsid w:val="00F363B4"/>
    <w:rsid w:val="00F366FC"/>
    <w:rsid w:val="00F36F05"/>
    <w:rsid w:val="00F37075"/>
    <w:rsid w:val="00F37273"/>
    <w:rsid w:val="00F37ED9"/>
    <w:rsid w:val="00F37FB7"/>
    <w:rsid w:val="00F40AA1"/>
    <w:rsid w:val="00F41897"/>
    <w:rsid w:val="00F44222"/>
    <w:rsid w:val="00F445C9"/>
    <w:rsid w:val="00F458CD"/>
    <w:rsid w:val="00F4672B"/>
    <w:rsid w:val="00F46AF5"/>
    <w:rsid w:val="00F50F56"/>
    <w:rsid w:val="00F50FB8"/>
    <w:rsid w:val="00F5129F"/>
    <w:rsid w:val="00F542D2"/>
    <w:rsid w:val="00F54A2E"/>
    <w:rsid w:val="00F54CBA"/>
    <w:rsid w:val="00F54FC5"/>
    <w:rsid w:val="00F570A7"/>
    <w:rsid w:val="00F63D4F"/>
    <w:rsid w:val="00F63F23"/>
    <w:rsid w:val="00F642BE"/>
    <w:rsid w:val="00F64C6E"/>
    <w:rsid w:val="00F66C70"/>
    <w:rsid w:val="00F66D52"/>
    <w:rsid w:val="00F67C55"/>
    <w:rsid w:val="00F70529"/>
    <w:rsid w:val="00F711DB"/>
    <w:rsid w:val="00F724CD"/>
    <w:rsid w:val="00F72EE9"/>
    <w:rsid w:val="00F73D26"/>
    <w:rsid w:val="00F7576B"/>
    <w:rsid w:val="00F760BE"/>
    <w:rsid w:val="00F77265"/>
    <w:rsid w:val="00F80CEB"/>
    <w:rsid w:val="00F81135"/>
    <w:rsid w:val="00F82ADD"/>
    <w:rsid w:val="00F82D15"/>
    <w:rsid w:val="00F82F98"/>
    <w:rsid w:val="00F839EF"/>
    <w:rsid w:val="00F83F1E"/>
    <w:rsid w:val="00F855B2"/>
    <w:rsid w:val="00F85B9D"/>
    <w:rsid w:val="00F862EF"/>
    <w:rsid w:val="00F87980"/>
    <w:rsid w:val="00F87EB8"/>
    <w:rsid w:val="00F87F64"/>
    <w:rsid w:val="00F91516"/>
    <w:rsid w:val="00F92878"/>
    <w:rsid w:val="00F928A9"/>
    <w:rsid w:val="00F92E62"/>
    <w:rsid w:val="00F93D51"/>
    <w:rsid w:val="00F95640"/>
    <w:rsid w:val="00F95705"/>
    <w:rsid w:val="00F95A66"/>
    <w:rsid w:val="00F95AE7"/>
    <w:rsid w:val="00F964C7"/>
    <w:rsid w:val="00F965AF"/>
    <w:rsid w:val="00FA01CF"/>
    <w:rsid w:val="00FA09D3"/>
    <w:rsid w:val="00FA104C"/>
    <w:rsid w:val="00FA1758"/>
    <w:rsid w:val="00FA1C89"/>
    <w:rsid w:val="00FA4767"/>
    <w:rsid w:val="00FA4BAD"/>
    <w:rsid w:val="00FA4E78"/>
    <w:rsid w:val="00FA4F42"/>
    <w:rsid w:val="00FA5004"/>
    <w:rsid w:val="00FA645F"/>
    <w:rsid w:val="00FA64F6"/>
    <w:rsid w:val="00FA7567"/>
    <w:rsid w:val="00FB0237"/>
    <w:rsid w:val="00FB2D97"/>
    <w:rsid w:val="00FB306C"/>
    <w:rsid w:val="00FB3458"/>
    <w:rsid w:val="00FB38A3"/>
    <w:rsid w:val="00FB3912"/>
    <w:rsid w:val="00FB3CEF"/>
    <w:rsid w:val="00FB4C67"/>
    <w:rsid w:val="00FB7CA5"/>
    <w:rsid w:val="00FC25A4"/>
    <w:rsid w:val="00FC27BF"/>
    <w:rsid w:val="00FC2C94"/>
    <w:rsid w:val="00FC5086"/>
    <w:rsid w:val="00FC6DF2"/>
    <w:rsid w:val="00FC6FC8"/>
    <w:rsid w:val="00FC7586"/>
    <w:rsid w:val="00FD048F"/>
    <w:rsid w:val="00FD1EB6"/>
    <w:rsid w:val="00FD2475"/>
    <w:rsid w:val="00FD271F"/>
    <w:rsid w:val="00FD28FA"/>
    <w:rsid w:val="00FD2F31"/>
    <w:rsid w:val="00FD3C9D"/>
    <w:rsid w:val="00FD466B"/>
    <w:rsid w:val="00FD5801"/>
    <w:rsid w:val="00FD64BB"/>
    <w:rsid w:val="00FD751E"/>
    <w:rsid w:val="00FD7EB2"/>
    <w:rsid w:val="00FE0099"/>
    <w:rsid w:val="00FE0A97"/>
    <w:rsid w:val="00FE0DF3"/>
    <w:rsid w:val="00FE181E"/>
    <w:rsid w:val="00FE23F1"/>
    <w:rsid w:val="00FE3188"/>
    <w:rsid w:val="00FE33BB"/>
    <w:rsid w:val="00FE6E50"/>
    <w:rsid w:val="00FE6F33"/>
    <w:rsid w:val="00FE7C10"/>
    <w:rsid w:val="00FF0079"/>
    <w:rsid w:val="00FF294F"/>
    <w:rsid w:val="00FF6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sz w:val="22"/>
        <w:szCs w:val="22"/>
        <w:lang w:val="en-GB" w:eastAsia="en-GB"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lsdException w:name="heading 6" w:semiHidden="0" w:unhideWhenUsed="0"/>
    <w:lsdException w:name="footnote text" w:uiPriority="99"/>
    <w:lsdException w:name="header" w:uiPriority="99"/>
    <w:lsdException w:name="footer"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rmal Table" w:uiPriority="4"/>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051929"/>
    <w:pPr>
      <w:spacing w:after="140"/>
    </w:pPr>
  </w:style>
  <w:style w:type="paragraph" w:styleId="Heading1">
    <w:name w:val="heading 1"/>
    <w:next w:val="Normal"/>
    <w:link w:val="Heading1Char"/>
    <w:uiPriority w:val="9"/>
    <w:qFormat/>
    <w:rsid w:val="001C2C07"/>
    <w:pPr>
      <w:keepNext/>
      <w:spacing w:before="140" w:after="140" w:line="420" w:lineRule="atLeast"/>
      <w:outlineLvl w:val="0"/>
    </w:pPr>
    <w:rPr>
      <w:rFonts w:asciiTheme="majorHAnsi" w:hAnsiTheme="majorHAnsi" w:cs="Arial"/>
      <w:b/>
      <w:bCs/>
      <w:color w:val="6950A1" w:themeColor="text2"/>
      <w:kern w:val="32"/>
      <w:sz w:val="36"/>
      <w:szCs w:val="32"/>
    </w:rPr>
  </w:style>
  <w:style w:type="paragraph" w:styleId="Heading2">
    <w:name w:val="heading 2"/>
    <w:next w:val="Normal"/>
    <w:link w:val="Heading2Char"/>
    <w:uiPriority w:val="9"/>
    <w:qFormat/>
    <w:rsid w:val="00DA2030"/>
    <w:pPr>
      <w:keepNext/>
      <w:numPr>
        <w:numId w:val="22"/>
      </w:numPr>
      <w:spacing w:before="80" w:after="220"/>
      <w:ind w:left="357" w:hanging="357"/>
      <w:outlineLvl w:val="1"/>
    </w:pPr>
    <w:rPr>
      <w:rFonts w:ascii="Arial Black" w:hAnsi="Arial Black" w:cs="Arial"/>
      <w:bCs/>
      <w:iCs/>
      <w:color w:val="6950A1" w:themeColor="text2"/>
      <w:szCs w:val="28"/>
    </w:rPr>
  </w:style>
  <w:style w:type="paragraph" w:styleId="Heading3">
    <w:name w:val="heading 3"/>
    <w:basedOn w:val="Normal"/>
    <w:next w:val="Normal"/>
    <w:link w:val="Heading3Char"/>
    <w:uiPriority w:val="9"/>
    <w:qFormat/>
    <w:rsid w:val="00DA2030"/>
    <w:pPr>
      <w:keepNext/>
      <w:spacing w:after="120"/>
      <w:outlineLvl w:val="2"/>
    </w:pPr>
    <w:rPr>
      <w:rFonts w:asciiTheme="majorHAnsi" w:hAnsiTheme="majorHAnsi" w:cs="Arial"/>
      <w:b/>
      <w:bCs/>
      <w:szCs w:val="26"/>
    </w:rPr>
  </w:style>
  <w:style w:type="paragraph" w:styleId="Heading4">
    <w:name w:val="heading 4"/>
    <w:basedOn w:val="Normal"/>
    <w:next w:val="Normal"/>
    <w:link w:val="Heading4Char"/>
    <w:uiPriority w:val="9"/>
    <w:qFormat/>
    <w:rsid w:val="00830BDF"/>
    <w:pPr>
      <w:keepNext/>
      <w:numPr>
        <w:ilvl w:val="3"/>
        <w:numId w:val="3"/>
      </w:numPr>
      <w:spacing w:before="240" w:after="60"/>
      <w:outlineLvl w:val="3"/>
    </w:pPr>
    <w:rPr>
      <w:rFonts w:asciiTheme="majorHAnsi" w:hAnsiTheme="majorHAnsi"/>
      <w:b/>
      <w:bCs/>
      <w:sz w:val="28"/>
      <w:szCs w:val="28"/>
    </w:rPr>
  </w:style>
  <w:style w:type="paragraph" w:styleId="Heading5">
    <w:name w:val="heading 5"/>
    <w:basedOn w:val="Normal"/>
    <w:next w:val="Normal"/>
    <w:semiHidden/>
    <w:rsid w:val="00830BDF"/>
    <w:pPr>
      <w:numPr>
        <w:ilvl w:val="4"/>
        <w:numId w:val="3"/>
      </w:numPr>
      <w:spacing w:before="240" w:after="60"/>
      <w:outlineLvl w:val="4"/>
    </w:pPr>
    <w:rPr>
      <w:rFonts w:asciiTheme="majorHAnsi" w:hAnsiTheme="majorHAnsi"/>
      <w:b/>
      <w:bCs/>
      <w:i/>
      <w:iCs/>
      <w:sz w:val="26"/>
      <w:szCs w:val="26"/>
    </w:rPr>
  </w:style>
  <w:style w:type="paragraph" w:styleId="Heading6">
    <w:name w:val="heading 6"/>
    <w:basedOn w:val="Normal"/>
    <w:next w:val="Normal"/>
    <w:semiHidden/>
    <w:rsid w:val="00830BDF"/>
    <w:pPr>
      <w:numPr>
        <w:ilvl w:val="5"/>
        <w:numId w:val="3"/>
      </w:numPr>
      <w:spacing w:before="240" w:after="60"/>
      <w:outlineLvl w:val="5"/>
    </w:pPr>
    <w:rPr>
      <w:rFonts w:asciiTheme="majorHAnsi" w:hAnsiTheme="majorHAnsi"/>
      <w:b/>
      <w:bCs/>
    </w:rPr>
  </w:style>
  <w:style w:type="paragraph" w:styleId="Heading7">
    <w:name w:val="heading 7"/>
    <w:basedOn w:val="Normal"/>
    <w:next w:val="Normal"/>
    <w:semiHidden/>
    <w:rsid w:val="00830BDF"/>
    <w:pPr>
      <w:numPr>
        <w:ilvl w:val="6"/>
        <w:numId w:val="3"/>
      </w:numPr>
      <w:spacing w:before="240" w:after="60"/>
      <w:outlineLvl w:val="6"/>
    </w:pPr>
    <w:rPr>
      <w:rFonts w:asciiTheme="majorHAnsi" w:hAnsiTheme="majorHAnsi"/>
    </w:rPr>
  </w:style>
  <w:style w:type="paragraph" w:styleId="Heading8">
    <w:name w:val="heading 8"/>
    <w:basedOn w:val="Normal"/>
    <w:next w:val="Normal"/>
    <w:semiHidden/>
    <w:rsid w:val="00830BDF"/>
    <w:pPr>
      <w:numPr>
        <w:ilvl w:val="7"/>
        <w:numId w:val="3"/>
      </w:numPr>
      <w:spacing w:before="240" w:after="60"/>
      <w:outlineLvl w:val="7"/>
    </w:pPr>
    <w:rPr>
      <w:rFonts w:asciiTheme="majorHAnsi" w:hAnsiTheme="majorHAnsi"/>
      <w:i/>
      <w:iCs/>
    </w:rPr>
  </w:style>
  <w:style w:type="paragraph" w:styleId="Heading9">
    <w:name w:val="heading 9"/>
    <w:basedOn w:val="Normal"/>
    <w:next w:val="Normal"/>
    <w:semiHidden/>
    <w:rsid w:val="00830BDF"/>
    <w:pPr>
      <w:numPr>
        <w:ilvl w:val="8"/>
        <w:numId w:val="3"/>
      </w:numPr>
      <w:spacing w:before="240" w:after="60"/>
      <w:outlineLvl w:val="8"/>
    </w:pPr>
    <w:rPr>
      <w:rFonts w:asciiTheme="majorHAnsi" w:hAnsiTheme="majorHAns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apendsection">
    <w:name w:val="Gap end section"/>
    <w:basedOn w:val="Normal"/>
    <w:semiHidden/>
    <w:rsid w:val="007A7F58"/>
    <w:pPr>
      <w:tabs>
        <w:tab w:val="left" w:pos="1758"/>
      </w:tabs>
      <w:spacing w:after="20"/>
    </w:pPr>
    <w:rPr>
      <w:rFonts w:ascii="Calibri" w:hAnsi="Calibri"/>
    </w:rPr>
  </w:style>
  <w:style w:type="numbering" w:styleId="111111">
    <w:name w:val="Outline List 2"/>
    <w:basedOn w:val="NoList"/>
    <w:semiHidden/>
    <w:rsid w:val="005D611C"/>
    <w:pPr>
      <w:numPr>
        <w:numId w:val="1"/>
      </w:numPr>
    </w:pPr>
  </w:style>
  <w:style w:type="numbering" w:styleId="1ai">
    <w:name w:val="Outline List 1"/>
    <w:basedOn w:val="NoList"/>
    <w:semiHidden/>
    <w:rsid w:val="005D611C"/>
    <w:pPr>
      <w:numPr>
        <w:numId w:val="2"/>
      </w:numPr>
    </w:pPr>
  </w:style>
  <w:style w:type="numbering" w:styleId="ArticleSection">
    <w:name w:val="Outline List 3"/>
    <w:basedOn w:val="NoList"/>
    <w:semiHidden/>
    <w:rsid w:val="005D611C"/>
    <w:pPr>
      <w:numPr>
        <w:numId w:val="3"/>
      </w:numPr>
    </w:pPr>
  </w:style>
  <w:style w:type="paragraph" w:styleId="BalloonText">
    <w:name w:val="Balloon Text"/>
    <w:basedOn w:val="Normal"/>
    <w:semiHidden/>
    <w:rsid w:val="005D611C"/>
    <w:rPr>
      <w:rFonts w:ascii="Tahoma" w:hAnsi="Tahoma" w:cs="Tahoma"/>
      <w:sz w:val="16"/>
      <w:szCs w:val="16"/>
    </w:rPr>
  </w:style>
  <w:style w:type="paragraph" w:styleId="BlockText">
    <w:name w:val="Block Text"/>
    <w:basedOn w:val="Normal"/>
    <w:semiHidden/>
    <w:rsid w:val="005D611C"/>
    <w:pPr>
      <w:spacing w:after="120"/>
      <w:ind w:left="1440" w:right="1440"/>
    </w:pPr>
  </w:style>
  <w:style w:type="paragraph" w:styleId="BodyText">
    <w:name w:val="Body Text"/>
    <w:basedOn w:val="Normal"/>
    <w:semiHidden/>
    <w:rsid w:val="005D611C"/>
    <w:pPr>
      <w:spacing w:after="120"/>
    </w:pPr>
  </w:style>
  <w:style w:type="paragraph" w:styleId="BodyText2">
    <w:name w:val="Body Text 2"/>
    <w:basedOn w:val="Normal"/>
    <w:semiHidden/>
    <w:rsid w:val="005D611C"/>
    <w:pPr>
      <w:spacing w:after="120" w:line="480" w:lineRule="auto"/>
    </w:pPr>
  </w:style>
  <w:style w:type="paragraph" w:styleId="BodyText3">
    <w:name w:val="Body Text 3"/>
    <w:basedOn w:val="Normal"/>
    <w:semiHidden/>
    <w:rsid w:val="005D611C"/>
    <w:pPr>
      <w:spacing w:after="120"/>
    </w:pPr>
    <w:rPr>
      <w:sz w:val="16"/>
      <w:szCs w:val="16"/>
    </w:rPr>
  </w:style>
  <w:style w:type="paragraph" w:styleId="BodyTextFirstIndent">
    <w:name w:val="Body Text First Indent"/>
    <w:basedOn w:val="BodyText"/>
    <w:semiHidden/>
    <w:rsid w:val="005D611C"/>
    <w:pPr>
      <w:ind w:firstLine="210"/>
    </w:pPr>
  </w:style>
  <w:style w:type="paragraph" w:styleId="BodyTextIndent">
    <w:name w:val="Body Text Indent"/>
    <w:basedOn w:val="Normal"/>
    <w:semiHidden/>
    <w:rsid w:val="005D611C"/>
    <w:pPr>
      <w:spacing w:after="120"/>
      <w:ind w:left="283"/>
    </w:pPr>
  </w:style>
  <w:style w:type="paragraph" w:styleId="BodyTextFirstIndent2">
    <w:name w:val="Body Text First Indent 2"/>
    <w:basedOn w:val="BodyTextIndent"/>
    <w:semiHidden/>
    <w:rsid w:val="005D611C"/>
    <w:pPr>
      <w:ind w:firstLine="210"/>
    </w:pPr>
  </w:style>
  <w:style w:type="paragraph" w:styleId="BodyTextIndent2">
    <w:name w:val="Body Text Indent 2"/>
    <w:basedOn w:val="Normal"/>
    <w:semiHidden/>
    <w:rsid w:val="005D611C"/>
    <w:pPr>
      <w:spacing w:after="120" w:line="480" w:lineRule="auto"/>
      <w:ind w:left="283"/>
    </w:pPr>
  </w:style>
  <w:style w:type="paragraph" w:styleId="BodyTextIndent3">
    <w:name w:val="Body Text Indent 3"/>
    <w:basedOn w:val="Normal"/>
    <w:semiHidden/>
    <w:rsid w:val="005D611C"/>
    <w:pPr>
      <w:spacing w:after="120"/>
      <w:ind w:left="283"/>
    </w:pPr>
    <w:rPr>
      <w:sz w:val="16"/>
      <w:szCs w:val="16"/>
    </w:rPr>
  </w:style>
  <w:style w:type="paragraph" w:styleId="Caption">
    <w:name w:val="caption"/>
    <w:next w:val="Normal"/>
    <w:semiHidden/>
    <w:rsid w:val="001C2C07"/>
    <w:pPr>
      <w:spacing w:before="110" w:after="110" w:line="230" w:lineRule="atLeast"/>
    </w:pPr>
    <w:rPr>
      <w:bCs/>
      <w:sz w:val="18"/>
    </w:rPr>
  </w:style>
  <w:style w:type="paragraph" w:styleId="Closing">
    <w:name w:val="Closing"/>
    <w:basedOn w:val="Normal"/>
    <w:semiHidden/>
    <w:rsid w:val="005D611C"/>
    <w:pPr>
      <w:ind w:left="4252"/>
    </w:pPr>
  </w:style>
  <w:style w:type="character" w:styleId="CommentReference">
    <w:name w:val="annotation reference"/>
    <w:basedOn w:val="DefaultParagraphFont"/>
    <w:semiHidden/>
    <w:rsid w:val="005D611C"/>
    <w:rPr>
      <w:sz w:val="16"/>
      <w:szCs w:val="16"/>
    </w:rPr>
  </w:style>
  <w:style w:type="paragraph" w:styleId="CommentText">
    <w:name w:val="annotation text"/>
    <w:basedOn w:val="Normal"/>
    <w:semiHidden/>
    <w:rsid w:val="005D611C"/>
  </w:style>
  <w:style w:type="paragraph" w:styleId="CommentSubject">
    <w:name w:val="annotation subject"/>
    <w:basedOn w:val="CommentText"/>
    <w:next w:val="CommentText"/>
    <w:semiHidden/>
    <w:rsid w:val="005D611C"/>
    <w:rPr>
      <w:b/>
      <w:bCs/>
    </w:rPr>
  </w:style>
  <w:style w:type="paragraph" w:styleId="Date">
    <w:name w:val="Date"/>
    <w:basedOn w:val="Normal"/>
    <w:next w:val="Normal"/>
    <w:semiHidden/>
    <w:rsid w:val="005D611C"/>
  </w:style>
  <w:style w:type="paragraph" w:styleId="DocumentMap">
    <w:name w:val="Document Map"/>
    <w:basedOn w:val="Normal"/>
    <w:semiHidden/>
    <w:rsid w:val="005D611C"/>
    <w:pPr>
      <w:shd w:val="clear" w:color="auto" w:fill="000080"/>
    </w:pPr>
    <w:rPr>
      <w:rFonts w:ascii="Tahoma" w:hAnsi="Tahoma" w:cs="Tahoma"/>
    </w:rPr>
  </w:style>
  <w:style w:type="paragraph" w:styleId="E-mailSignature">
    <w:name w:val="E-mail Signature"/>
    <w:basedOn w:val="Normal"/>
    <w:semiHidden/>
    <w:rsid w:val="005D611C"/>
  </w:style>
  <w:style w:type="character" w:styleId="Emphasis">
    <w:name w:val="Emphasis"/>
    <w:basedOn w:val="DefaultParagraphFont"/>
    <w:semiHidden/>
    <w:rsid w:val="005D611C"/>
    <w:rPr>
      <w:i/>
      <w:iCs/>
    </w:rPr>
  </w:style>
  <w:style w:type="character" w:styleId="EndnoteReference">
    <w:name w:val="endnote reference"/>
    <w:basedOn w:val="DefaultParagraphFont"/>
    <w:semiHidden/>
    <w:rsid w:val="005D611C"/>
    <w:rPr>
      <w:vertAlign w:val="superscript"/>
    </w:rPr>
  </w:style>
  <w:style w:type="paragraph" w:styleId="EndnoteText">
    <w:name w:val="endnote text"/>
    <w:basedOn w:val="Normal"/>
    <w:semiHidden/>
    <w:rsid w:val="005D611C"/>
  </w:style>
  <w:style w:type="paragraph" w:styleId="EnvelopeAddress">
    <w:name w:val="envelope address"/>
    <w:basedOn w:val="Normal"/>
    <w:semiHidden/>
    <w:rsid w:val="005D611C"/>
    <w:pPr>
      <w:framePr w:w="7920" w:h="1980" w:hRule="exact" w:hSpace="180" w:wrap="auto" w:hAnchor="page" w:xAlign="center" w:yAlign="bottom"/>
      <w:ind w:left="2880"/>
    </w:pPr>
    <w:rPr>
      <w:rFonts w:cs="Arial"/>
    </w:rPr>
  </w:style>
  <w:style w:type="paragraph" w:styleId="EnvelopeReturn">
    <w:name w:val="envelope return"/>
    <w:basedOn w:val="Normal"/>
    <w:semiHidden/>
    <w:rsid w:val="005D611C"/>
    <w:rPr>
      <w:rFonts w:cs="Arial"/>
    </w:rPr>
  </w:style>
  <w:style w:type="character" w:styleId="FollowedHyperlink">
    <w:name w:val="FollowedHyperlink"/>
    <w:basedOn w:val="DefaultParagraphFont"/>
    <w:semiHidden/>
    <w:rsid w:val="005D611C"/>
    <w:rPr>
      <w:color w:val="800080"/>
      <w:u w:val="single"/>
    </w:rPr>
  </w:style>
  <w:style w:type="paragraph" w:styleId="Footer">
    <w:name w:val="footer"/>
    <w:link w:val="FooterChar"/>
    <w:uiPriority w:val="99"/>
    <w:rsid w:val="000268A2"/>
    <w:pPr>
      <w:pBdr>
        <w:top w:val="single" w:sz="8" w:space="1" w:color="0075BF" w:themeColor="accent1"/>
      </w:pBdr>
      <w:tabs>
        <w:tab w:val="right" w:pos="8165"/>
      </w:tabs>
      <w:spacing w:line="240" w:lineRule="auto"/>
    </w:pPr>
    <w:rPr>
      <w:b/>
      <w:color w:val="0075BF"/>
      <w:sz w:val="18"/>
    </w:rPr>
  </w:style>
  <w:style w:type="character" w:styleId="FootnoteReference">
    <w:name w:val="footnote reference"/>
    <w:basedOn w:val="DefaultParagraphFont"/>
    <w:uiPriority w:val="99"/>
    <w:rsid w:val="005D611C"/>
    <w:rPr>
      <w:vertAlign w:val="superscript"/>
    </w:rPr>
  </w:style>
  <w:style w:type="paragraph" w:styleId="FootnoteText">
    <w:name w:val="footnote text"/>
    <w:basedOn w:val="Normal"/>
    <w:link w:val="FootnoteTextChar"/>
    <w:uiPriority w:val="99"/>
    <w:rsid w:val="005D611C"/>
  </w:style>
  <w:style w:type="paragraph" w:styleId="Header">
    <w:name w:val="header"/>
    <w:basedOn w:val="Normal"/>
    <w:link w:val="HeaderChar"/>
    <w:uiPriority w:val="99"/>
    <w:rsid w:val="005D611C"/>
    <w:pPr>
      <w:tabs>
        <w:tab w:val="center" w:pos="4153"/>
        <w:tab w:val="right" w:pos="8306"/>
      </w:tabs>
    </w:pPr>
  </w:style>
  <w:style w:type="character" w:styleId="HTMLAcronym">
    <w:name w:val="HTML Acronym"/>
    <w:basedOn w:val="DefaultParagraphFont"/>
    <w:semiHidden/>
    <w:rsid w:val="005D611C"/>
  </w:style>
  <w:style w:type="paragraph" w:styleId="HTMLAddress">
    <w:name w:val="HTML Address"/>
    <w:basedOn w:val="Normal"/>
    <w:semiHidden/>
    <w:rsid w:val="005D611C"/>
    <w:rPr>
      <w:i/>
      <w:iCs/>
    </w:rPr>
  </w:style>
  <w:style w:type="character" w:styleId="HTMLCite">
    <w:name w:val="HTML Cite"/>
    <w:basedOn w:val="DefaultParagraphFont"/>
    <w:semiHidden/>
    <w:rsid w:val="005D611C"/>
    <w:rPr>
      <w:i/>
      <w:iCs/>
    </w:rPr>
  </w:style>
  <w:style w:type="character" w:styleId="HTMLCode">
    <w:name w:val="HTML Code"/>
    <w:basedOn w:val="DefaultParagraphFont"/>
    <w:semiHidden/>
    <w:rsid w:val="005D611C"/>
    <w:rPr>
      <w:rFonts w:ascii="Courier New" w:hAnsi="Courier New" w:cs="Courier New"/>
      <w:sz w:val="20"/>
      <w:szCs w:val="20"/>
    </w:rPr>
  </w:style>
  <w:style w:type="character" w:styleId="HTMLDefinition">
    <w:name w:val="HTML Definition"/>
    <w:basedOn w:val="DefaultParagraphFont"/>
    <w:semiHidden/>
    <w:rsid w:val="005D611C"/>
    <w:rPr>
      <w:i/>
      <w:iCs/>
    </w:rPr>
  </w:style>
  <w:style w:type="character" w:styleId="HTMLKeyboard">
    <w:name w:val="HTML Keyboard"/>
    <w:basedOn w:val="DefaultParagraphFont"/>
    <w:semiHidden/>
    <w:rsid w:val="005D611C"/>
    <w:rPr>
      <w:rFonts w:ascii="Courier New" w:hAnsi="Courier New" w:cs="Courier New"/>
      <w:sz w:val="20"/>
      <w:szCs w:val="20"/>
    </w:rPr>
  </w:style>
  <w:style w:type="paragraph" w:styleId="HTMLPreformatted">
    <w:name w:val="HTML Preformatted"/>
    <w:basedOn w:val="Normal"/>
    <w:semiHidden/>
    <w:rsid w:val="005D611C"/>
    <w:rPr>
      <w:rFonts w:ascii="Courier New" w:hAnsi="Courier New" w:cs="Courier New"/>
    </w:rPr>
  </w:style>
  <w:style w:type="character" w:styleId="HTMLSample">
    <w:name w:val="HTML Sample"/>
    <w:basedOn w:val="DefaultParagraphFont"/>
    <w:semiHidden/>
    <w:rsid w:val="005D611C"/>
    <w:rPr>
      <w:rFonts w:ascii="Courier New" w:hAnsi="Courier New" w:cs="Courier New"/>
    </w:rPr>
  </w:style>
  <w:style w:type="character" w:styleId="HTMLTypewriter">
    <w:name w:val="HTML Typewriter"/>
    <w:basedOn w:val="DefaultParagraphFont"/>
    <w:semiHidden/>
    <w:rsid w:val="005D611C"/>
    <w:rPr>
      <w:rFonts w:ascii="Courier New" w:hAnsi="Courier New" w:cs="Courier New"/>
      <w:sz w:val="20"/>
      <w:szCs w:val="20"/>
    </w:rPr>
  </w:style>
  <w:style w:type="character" w:styleId="HTMLVariable">
    <w:name w:val="HTML Variable"/>
    <w:basedOn w:val="DefaultParagraphFont"/>
    <w:semiHidden/>
    <w:rsid w:val="005D611C"/>
    <w:rPr>
      <w:i/>
      <w:iCs/>
    </w:rPr>
  </w:style>
  <w:style w:type="character" w:styleId="Hyperlink">
    <w:name w:val="Hyperlink"/>
    <w:basedOn w:val="DefaultParagraphFont"/>
    <w:uiPriority w:val="99"/>
    <w:rsid w:val="005D611C"/>
    <w:rPr>
      <w:color w:val="0000FF"/>
      <w:u w:val="single"/>
    </w:rPr>
  </w:style>
  <w:style w:type="paragraph" w:styleId="Index1">
    <w:name w:val="index 1"/>
    <w:basedOn w:val="Normal"/>
    <w:next w:val="Normal"/>
    <w:autoRedefine/>
    <w:semiHidden/>
    <w:rsid w:val="005D611C"/>
    <w:pPr>
      <w:ind w:left="240" w:hanging="240"/>
    </w:pPr>
  </w:style>
  <w:style w:type="paragraph" w:styleId="Index2">
    <w:name w:val="index 2"/>
    <w:basedOn w:val="Normal"/>
    <w:next w:val="Normal"/>
    <w:autoRedefine/>
    <w:semiHidden/>
    <w:rsid w:val="005D611C"/>
    <w:pPr>
      <w:ind w:left="480" w:hanging="240"/>
    </w:pPr>
  </w:style>
  <w:style w:type="paragraph" w:styleId="Index3">
    <w:name w:val="index 3"/>
    <w:basedOn w:val="Normal"/>
    <w:next w:val="Normal"/>
    <w:autoRedefine/>
    <w:semiHidden/>
    <w:rsid w:val="005D611C"/>
    <w:pPr>
      <w:ind w:left="720" w:hanging="240"/>
    </w:pPr>
  </w:style>
  <w:style w:type="paragraph" w:styleId="Index4">
    <w:name w:val="index 4"/>
    <w:basedOn w:val="Normal"/>
    <w:next w:val="Normal"/>
    <w:autoRedefine/>
    <w:semiHidden/>
    <w:rsid w:val="005D611C"/>
    <w:pPr>
      <w:ind w:left="960" w:hanging="240"/>
    </w:pPr>
  </w:style>
  <w:style w:type="paragraph" w:styleId="Index5">
    <w:name w:val="index 5"/>
    <w:basedOn w:val="Normal"/>
    <w:next w:val="Normal"/>
    <w:autoRedefine/>
    <w:semiHidden/>
    <w:rsid w:val="005D611C"/>
    <w:pPr>
      <w:ind w:left="1200" w:hanging="240"/>
    </w:pPr>
  </w:style>
  <w:style w:type="paragraph" w:styleId="Index6">
    <w:name w:val="index 6"/>
    <w:basedOn w:val="Normal"/>
    <w:next w:val="Normal"/>
    <w:autoRedefine/>
    <w:semiHidden/>
    <w:rsid w:val="005D611C"/>
    <w:pPr>
      <w:ind w:left="1440" w:hanging="240"/>
    </w:pPr>
  </w:style>
  <w:style w:type="paragraph" w:styleId="Index7">
    <w:name w:val="index 7"/>
    <w:basedOn w:val="Normal"/>
    <w:next w:val="Normal"/>
    <w:autoRedefine/>
    <w:semiHidden/>
    <w:rsid w:val="005D611C"/>
    <w:pPr>
      <w:ind w:left="1680" w:hanging="240"/>
    </w:pPr>
  </w:style>
  <w:style w:type="paragraph" w:styleId="Index8">
    <w:name w:val="index 8"/>
    <w:basedOn w:val="Normal"/>
    <w:next w:val="Normal"/>
    <w:autoRedefine/>
    <w:semiHidden/>
    <w:rsid w:val="005D611C"/>
    <w:pPr>
      <w:ind w:left="1920" w:hanging="240"/>
    </w:pPr>
  </w:style>
  <w:style w:type="paragraph" w:styleId="Index9">
    <w:name w:val="index 9"/>
    <w:basedOn w:val="Normal"/>
    <w:next w:val="Normal"/>
    <w:autoRedefine/>
    <w:semiHidden/>
    <w:rsid w:val="005D611C"/>
    <w:pPr>
      <w:ind w:left="2160" w:hanging="240"/>
    </w:pPr>
  </w:style>
  <w:style w:type="paragraph" w:styleId="IndexHeading">
    <w:name w:val="index heading"/>
    <w:basedOn w:val="Normal"/>
    <w:next w:val="Index1"/>
    <w:semiHidden/>
    <w:rsid w:val="005D611C"/>
    <w:rPr>
      <w:rFonts w:cs="Arial"/>
      <w:b/>
      <w:bCs/>
    </w:rPr>
  </w:style>
  <w:style w:type="character" w:styleId="LineNumber">
    <w:name w:val="line number"/>
    <w:basedOn w:val="DefaultParagraphFont"/>
    <w:semiHidden/>
    <w:rsid w:val="005D611C"/>
  </w:style>
  <w:style w:type="paragraph" w:styleId="List">
    <w:name w:val="List"/>
    <w:basedOn w:val="Normal"/>
    <w:semiHidden/>
    <w:rsid w:val="005D611C"/>
    <w:pPr>
      <w:ind w:left="283" w:hanging="283"/>
    </w:pPr>
  </w:style>
  <w:style w:type="paragraph" w:styleId="List2">
    <w:name w:val="List 2"/>
    <w:basedOn w:val="Normal"/>
    <w:semiHidden/>
    <w:rsid w:val="005D611C"/>
    <w:pPr>
      <w:ind w:left="566" w:hanging="283"/>
    </w:pPr>
  </w:style>
  <w:style w:type="paragraph" w:styleId="List3">
    <w:name w:val="List 3"/>
    <w:basedOn w:val="Normal"/>
    <w:semiHidden/>
    <w:rsid w:val="005D611C"/>
    <w:pPr>
      <w:ind w:left="849" w:hanging="283"/>
    </w:pPr>
  </w:style>
  <w:style w:type="paragraph" w:styleId="List4">
    <w:name w:val="List 4"/>
    <w:basedOn w:val="Normal"/>
    <w:semiHidden/>
    <w:rsid w:val="005D611C"/>
    <w:pPr>
      <w:ind w:left="1132" w:hanging="283"/>
    </w:pPr>
  </w:style>
  <w:style w:type="paragraph" w:styleId="List5">
    <w:name w:val="List 5"/>
    <w:basedOn w:val="Normal"/>
    <w:semiHidden/>
    <w:rsid w:val="005D611C"/>
    <w:pPr>
      <w:ind w:left="1415" w:hanging="283"/>
    </w:pPr>
  </w:style>
  <w:style w:type="paragraph" w:styleId="ListBullet">
    <w:name w:val="List Bullet"/>
    <w:basedOn w:val="Normal"/>
    <w:semiHidden/>
    <w:rsid w:val="005D611C"/>
    <w:pPr>
      <w:numPr>
        <w:numId w:val="4"/>
      </w:numPr>
    </w:pPr>
  </w:style>
  <w:style w:type="paragraph" w:styleId="ListBullet2">
    <w:name w:val="List Bullet 2"/>
    <w:basedOn w:val="Normal"/>
    <w:semiHidden/>
    <w:rsid w:val="005D611C"/>
    <w:pPr>
      <w:numPr>
        <w:numId w:val="5"/>
      </w:numPr>
    </w:pPr>
  </w:style>
  <w:style w:type="paragraph" w:styleId="ListBullet3">
    <w:name w:val="List Bullet 3"/>
    <w:basedOn w:val="Normal"/>
    <w:semiHidden/>
    <w:rsid w:val="005D611C"/>
    <w:pPr>
      <w:numPr>
        <w:numId w:val="6"/>
      </w:numPr>
    </w:pPr>
  </w:style>
  <w:style w:type="paragraph" w:styleId="ListBullet4">
    <w:name w:val="List Bullet 4"/>
    <w:basedOn w:val="Normal"/>
    <w:semiHidden/>
    <w:rsid w:val="005D611C"/>
    <w:pPr>
      <w:numPr>
        <w:numId w:val="7"/>
      </w:numPr>
    </w:pPr>
  </w:style>
  <w:style w:type="paragraph" w:styleId="ListBullet5">
    <w:name w:val="List Bullet 5"/>
    <w:basedOn w:val="Normal"/>
    <w:semiHidden/>
    <w:rsid w:val="005D611C"/>
    <w:pPr>
      <w:numPr>
        <w:numId w:val="8"/>
      </w:numPr>
    </w:pPr>
  </w:style>
  <w:style w:type="paragraph" w:styleId="ListContinue">
    <w:name w:val="List Continue"/>
    <w:basedOn w:val="Normal"/>
    <w:semiHidden/>
    <w:rsid w:val="005D611C"/>
    <w:pPr>
      <w:spacing w:after="120"/>
      <w:ind w:left="283"/>
    </w:pPr>
  </w:style>
  <w:style w:type="paragraph" w:styleId="ListContinue2">
    <w:name w:val="List Continue 2"/>
    <w:basedOn w:val="Normal"/>
    <w:semiHidden/>
    <w:rsid w:val="005D611C"/>
    <w:pPr>
      <w:spacing w:after="120"/>
      <w:ind w:left="566"/>
    </w:pPr>
  </w:style>
  <w:style w:type="paragraph" w:styleId="ListContinue3">
    <w:name w:val="List Continue 3"/>
    <w:basedOn w:val="Normal"/>
    <w:semiHidden/>
    <w:rsid w:val="005D611C"/>
    <w:pPr>
      <w:spacing w:after="120"/>
      <w:ind w:left="849"/>
    </w:pPr>
  </w:style>
  <w:style w:type="paragraph" w:styleId="ListContinue4">
    <w:name w:val="List Continue 4"/>
    <w:basedOn w:val="Normal"/>
    <w:semiHidden/>
    <w:rsid w:val="005D611C"/>
    <w:pPr>
      <w:spacing w:after="120"/>
      <w:ind w:left="1132"/>
    </w:pPr>
  </w:style>
  <w:style w:type="paragraph" w:styleId="ListContinue5">
    <w:name w:val="List Continue 5"/>
    <w:basedOn w:val="Normal"/>
    <w:semiHidden/>
    <w:rsid w:val="005D611C"/>
    <w:pPr>
      <w:spacing w:after="120"/>
      <w:ind w:left="1415"/>
    </w:pPr>
  </w:style>
  <w:style w:type="paragraph" w:styleId="ListNumber">
    <w:name w:val="List Number"/>
    <w:basedOn w:val="Normal"/>
    <w:semiHidden/>
    <w:rsid w:val="005D611C"/>
    <w:pPr>
      <w:numPr>
        <w:numId w:val="9"/>
      </w:numPr>
    </w:pPr>
  </w:style>
  <w:style w:type="paragraph" w:styleId="ListNumber2">
    <w:name w:val="List Number 2"/>
    <w:basedOn w:val="Normal"/>
    <w:semiHidden/>
    <w:rsid w:val="005D611C"/>
    <w:pPr>
      <w:numPr>
        <w:numId w:val="10"/>
      </w:numPr>
    </w:pPr>
  </w:style>
  <w:style w:type="paragraph" w:styleId="ListNumber3">
    <w:name w:val="List Number 3"/>
    <w:basedOn w:val="Normal"/>
    <w:semiHidden/>
    <w:rsid w:val="005D611C"/>
    <w:pPr>
      <w:numPr>
        <w:numId w:val="11"/>
      </w:numPr>
    </w:pPr>
  </w:style>
  <w:style w:type="paragraph" w:styleId="ListNumber4">
    <w:name w:val="List Number 4"/>
    <w:basedOn w:val="Normal"/>
    <w:semiHidden/>
    <w:rsid w:val="005D611C"/>
    <w:pPr>
      <w:numPr>
        <w:numId w:val="12"/>
      </w:numPr>
    </w:pPr>
  </w:style>
  <w:style w:type="paragraph" w:styleId="ListNumber5">
    <w:name w:val="List Number 5"/>
    <w:basedOn w:val="Normal"/>
    <w:semiHidden/>
    <w:rsid w:val="005D611C"/>
  </w:style>
  <w:style w:type="paragraph" w:styleId="MacroText">
    <w:name w:val="macro"/>
    <w:semiHidden/>
    <w:rsid w:val="005D611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semiHidden/>
    <w:rsid w:val="005D611C"/>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5D611C"/>
  </w:style>
  <w:style w:type="paragraph" w:styleId="NormalIndent">
    <w:name w:val="Normal Indent"/>
    <w:basedOn w:val="Normal"/>
    <w:semiHidden/>
    <w:rsid w:val="005D611C"/>
    <w:pPr>
      <w:ind w:left="720"/>
    </w:pPr>
  </w:style>
  <w:style w:type="paragraph" w:styleId="NoteHeading">
    <w:name w:val="Note Heading"/>
    <w:basedOn w:val="Normal"/>
    <w:next w:val="Normal"/>
    <w:semiHidden/>
    <w:rsid w:val="005D611C"/>
  </w:style>
  <w:style w:type="character" w:styleId="PageNumber">
    <w:name w:val="page number"/>
    <w:basedOn w:val="DefaultParagraphFont"/>
    <w:semiHidden/>
    <w:rsid w:val="005D611C"/>
  </w:style>
  <w:style w:type="paragraph" w:styleId="PlainText">
    <w:name w:val="Plain Text"/>
    <w:basedOn w:val="Normal"/>
    <w:semiHidden/>
    <w:rsid w:val="005D611C"/>
    <w:rPr>
      <w:rFonts w:ascii="Courier New" w:hAnsi="Courier New" w:cs="Courier New"/>
    </w:rPr>
  </w:style>
  <w:style w:type="paragraph" w:styleId="Salutation">
    <w:name w:val="Salutation"/>
    <w:basedOn w:val="Normal"/>
    <w:next w:val="Normal"/>
    <w:semiHidden/>
    <w:rsid w:val="005D611C"/>
  </w:style>
  <w:style w:type="paragraph" w:styleId="Signature">
    <w:name w:val="Signature"/>
    <w:basedOn w:val="Normal"/>
    <w:semiHidden/>
    <w:rsid w:val="005D611C"/>
    <w:pPr>
      <w:ind w:left="4252"/>
    </w:pPr>
  </w:style>
  <w:style w:type="character" w:styleId="Strong">
    <w:name w:val="Strong"/>
    <w:basedOn w:val="DefaultParagraphFont"/>
    <w:semiHidden/>
    <w:rsid w:val="005D611C"/>
    <w:rPr>
      <w:b/>
      <w:bCs/>
    </w:rPr>
  </w:style>
  <w:style w:type="paragraph" w:styleId="Subtitle">
    <w:name w:val="Subtitle"/>
    <w:basedOn w:val="Normal"/>
    <w:semiHidden/>
    <w:rsid w:val="005D611C"/>
    <w:pPr>
      <w:spacing w:after="60"/>
      <w:jc w:val="center"/>
      <w:outlineLvl w:val="1"/>
    </w:pPr>
    <w:rPr>
      <w:rFonts w:cs="Arial"/>
    </w:rPr>
  </w:style>
  <w:style w:type="table" w:styleId="Table3Deffects1">
    <w:name w:val="Table 3D effects 1"/>
    <w:basedOn w:val="TableNormal"/>
    <w:rsid w:val="005D611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D611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D611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D611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D611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611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D611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D611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D611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D611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D611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D611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D611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D611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D611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D611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D611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D6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5D61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D611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D611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D611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D611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D611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D611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D611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D611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D611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D611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D611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D611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D611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D611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D611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5D611C"/>
    <w:pPr>
      <w:ind w:left="240" w:hanging="240"/>
    </w:pPr>
  </w:style>
  <w:style w:type="paragraph" w:styleId="TableofFigures">
    <w:name w:val="table of figures"/>
    <w:basedOn w:val="Normal"/>
    <w:next w:val="Normal"/>
    <w:semiHidden/>
    <w:rsid w:val="005D611C"/>
  </w:style>
  <w:style w:type="table" w:styleId="TableProfessional">
    <w:name w:val="Table Professional"/>
    <w:basedOn w:val="TableNormal"/>
    <w:rsid w:val="005D61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D611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D611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D611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D611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D611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D6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D611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D611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D611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semiHidden/>
    <w:rsid w:val="000268A2"/>
    <w:pPr>
      <w:spacing w:line="680" w:lineRule="atLeast"/>
    </w:pPr>
    <w:rPr>
      <w:rFonts w:ascii="Arial Black" w:hAnsi="Arial Black" w:cs="Arial"/>
      <w:bCs/>
      <w:color w:val="6950A1" w:themeColor="text2"/>
      <w:kern w:val="28"/>
      <w:sz w:val="48"/>
      <w:szCs w:val="32"/>
    </w:rPr>
  </w:style>
  <w:style w:type="paragraph" w:styleId="TOAHeading">
    <w:name w:val="toa heading"/>
    <w:basedOn w:val="Normal"/>
    <w:next w:val="Normal"/>
    <w:semiHidden/>
    <w:rsid w:val="005D611C"/>
    <w:pPr>
      <w:spacing w:before="120"/>
    </w:pPr>
    <w:rPr>
      <w:rFonts w:cs="Arial"/>
      <w:b/>
      <w:bCs/>
    </w:rPr>
  </w:style>
  <w:style w:type="paragraph" w:styleId="TOC1">
    <w:name w:val="toc 1"/>
    <w:basedOn w:val="Normal"/>
    <w:next w:val="Normal"/>
    <w:autoRedefine/>
    <w:semiHidden/>
    <w:rsid w:val="005D611C"/>
  </w:style>
  <w:style w:type="paragraph" w:styleId="TOC2">
    <w:name w:val="toc 2"/>
    <w:basedOn w:val="Normal"/>
    <w:next w:val="Normal"/>
    <w:autoRedefine/>
    <w:semiHidden/>
    <w:rsid w:val="005D611C"/>
    <w:pPr>
      <w:ind w:left="240"/>
    </w:pPr>
  </w:style>
  <w:style w:type="paragraph" w:styleId="TOC3">
    <w:name w:val="toc 3"/>
    <w:basedOn w:val="Normal"/>
    <w:next w:val="Normal"/>
    <w:autoRedefine/>
    <w:semiHidden/>
    <w:rsid w:val="005D611C"/>
    <w:pPr>
      <w:ind w:left="480"/>
    </w:pPr>
  </w:style>
  <w:style w:type="paragraph" w:styleId="TOC4">
    <w:name w:val="toc 4"/>
    <w:basedOn w:val="Normal"/>
    <w:next w:val="Normal"/>
    <w:autoRedefine/>
    <w:semiHidden/>
    <w:rsid w:val="005D611C"/>
    <w:pPr>
      <w:ind w:left="720"/>
    </w:pPr>
  </w:style>
  <w:style w:type="paragraph" w:styleId="TOC5">
    <w:name w:val="toc 5"/>
    <w:basedOn w:val="Normal"/>
    <w:next w:val="Normal"/>
    <w:autoRedefine/>
    <w:semiHidden/>
    <w:rsid w:val="005D611C"/>
    <w:pPr>
      <w:ind w:left="960"/>
    </w:pPr>
  </w:style>
  <w:style w:type="paragraph" w:styleId="TOC6">
    <w:name w:val="toc 6"/>
    <w:basedOn w:val="Normal"/>
    <w:next w:val="Normal"/>
    <w:autoRedefine/>
    <w:semiHidden/>
    <w:rsid w:val="005D611C"/>
    <w:pPr>
      <w:ind w:left="1200"/>
    </w:pPr>
  </w:style>
  <w:style w:type="paragraph" w:styleId="TOC7">
    <w:name w:val="toc 7"/>
    <w:basedOn w:val="Normal"/>
    <w:next w:val="Normal"/>
    <w:autoRedefine/>
    <w:semiHidden/>
    <w:rsid w:val="005D611C"/>
    <w:pPr>
      <w:ind w:left="1440"/>
    </w:pPr>
  </w:style>
  <w:style w:type="paragraph" w:styleId="TOC8">
    <w:name w:val="toc 8"/>
    <w:basedOn w:val="Normal"/>
    <w:next w:val="Normal"/>
    <w:autoRedefine/>
    <w:semiHidden/>
    <w:rsid w:val="005D611C"/>
    <w:pPr>
      <w:ind w:left="1680"/>
    </w:pPr>
  </w:style>
  <w:style w:type="paragraph" w:styleId="TOC9">
    <w:name w:val="toc 9"/>
    <w:basedOn w:val="Normal"/>
    <w:next w:val="Normal"/>
    <w:autoRedefine/>
    <w:semiHidden/>
    <w:rsid w:val="005D611C"/>
    <w:pPr>
      <w:ind w:left="1920"/>
    </w:pPr>
  </w:style>
  <w:style w:type="paragraph" w:customStyle="1" w:styleId="Plaintablehead">
    <w:name w:val="Plain table head"/>
    <w:basedOn w:val="Normal"/>
    <w:semiHidden/>
    <w:rsid w:val="00DD7B2E"/>
    <w:rPr>
      <w:sz w:val="18"/>
      <w:lang w:val="en-US"/>
    </w:rPr>
  </w:style>
  <w:style w:type="character" w:styleId="PlaceholderText">
    <w:name w:val="Placeholder Text"/>
    <w:basedOn w:val="DefaultParagraphFont"/>
    <w:uiPriority w:val="99"/>
    <w:semiHidden/>
    <w:rsid w:val="00625217"/>
    <w:rPr>
      <w:color w:val="808080"/>
    </w:rPr>
  </w:style>
  <w:style w:type="paragraph" w:customStyle="1" w:styleId="Author">
    <w:name w:val="Author"/>
    <w:semiHidden/>
    <w:rsid w:val="000268A2"/>
    <w:pPr>
      <w:spacing w:line="680" w:lineRule="atLeast"/>
    </w:pPr>
    <w:rPr>
      <w:rFonts w:asciiTheme="majorHAnsi" w:hAnsiTheme="majorHAnsi"/>
      <w:b/>
      <w:color w:val="487E94" w:themeColor="accent3"/>
      <w:sz w:val="36"/>
    </w:rPr>
  </w:style>
  <w:style w:type="paragraph" w:styleId="Bibliography">
    <w:name w:val="Bibliography"/>
    <w:basedOn w:val="Normal"/>
    <w:next w:val="Normal"/>
    <w:uiPriority w:val="37"/>
    <w:semiHidden/>
    <w:unhideWhenUsed/>
    <w:rsid w:val="008C6A03"/>
  </w:style>
  <w:style w:type="character" w:styleId="BookTitle">
    <w:name w:val="Book Title"/>
    <w:basedOn w:val="DefaultParagraphFont"/>
    <w:uiPriority w:val="33"/>
    <w:semiHidden/>
    <w:rsid w:val="008C6A03"/>
    <w:rPr>
      <w:b/>
      <w:bCs/>
      <w:smallCaps/>
      <w:spacing w:val="5"/>
    </w:rPr>
  </w:style>
  <w:style w:type="character" w:styleId="IntenseEmphasis">
    <w:name w:val="Intense Emphasis"/>
    <w:basedOn w:val="DefaultParagraphFont"/>
    <w:uiPriority w:val="21"/>
    <w:semiHidden/>
    <w:rsid w:val="008C6A03"/>
    <w:rPr>
      <w:b/>
      <w:bCs/>
      <w:i/>
      <w:iCs/>
      <w:color w:val="0075BF" w:themeColor="accent1"/>
    </w:rPr>
  </w:style>
  <w:style w:type="paragraph" w:styleId="IntenseQuote">
    <w:name w:val="Intense Quote"/>
    <w:basedOn w:val="Normal"/>
    <w:next w:val="Normal"/>
    <w:link w:val="IntenseQuoteChar"/>
    <w:uiPriority w:val="30"/>
    <w:semiHidden/>
    <w:rsid w:val="008C6A03"/>
    <w:pPr>
      <w:pBdr>
        <w:bottom w:val="single" w:sz="4" w:space="4" w:color="0075BF" w:themeColor="accent1"/>
      </w:pBdr>
      <w:spacing w:before="200" w:after="280"/>
      <w:ind w:left="936" w:right="936"/>
    </w:pPr>
    <w:rPr>
      <w:b/>
      <w:bCs/>
      <w:i/>
      <w:iCs/>
      <w:color w:val="0075BF" w:themeColor="accent1"/>
    </w:rPr>
  </w:style>
  <w:style w:type="character" w:customStyle="1" w:styleId="IntenseQuoteChar">
    <w:name w:val="Intense Quote Char"/>
    <w:basedOn w:val="DefaultParagraphFont"/>
    <w:link w:val="IntenseQuote"/>
    <w:uiPriority w:val="30"/>
    <w:rsid w:val="008C6A03"/>
    <w:rPr>
      <w:b/>
      <w:bCs/>
      <w:i/>
      <w:iCs/>
      <w:color w:val="0075BF" w:themeColor="accent1"/>
    </w:rPr>
  </w:style>
  <w:style w:type="character" w:styleId="IntenseReference">
    <w:name w:val="Intense Reference"/>
    <w:basedOn w:val="DefaultParagraphFont"/>
    <w:uiPriority w:val="32"/>
    <w:semiHidden/>
    <w:rsid w:val="008C6A03"/>
    <w:rPr>
      <w:b/>
      <w:bCs/>
      <w:smallCaps/>
      <w:color w:val="00ACD4" w:themeColor="accent2"/>
      <w:spacing w:val="5"/>
      <w:u w:val="single"/>
    </w:rPr>
  </w:style>
  <w:style w:type="paragraph" w:styleId="ListParagraph">
    <w:name w:val="List Paragraph"/>
    <w:aliases w:val="Numbered list"/>
    <w:basedOn w:val="Normal"/>
    <w:link w:val="ListParagraphChar"/>
    <w:uiPriority w:val="34"/>
    <w:qFormat/>
    <w:rsid w:val="008C6A03"/>
    <w:pPr>
      <w:ind w:left="720"/>
      <w:contextualSpacing/>
    </w:pPr>
  </w:style>
  <w:style w:type="paragraph" w:styleId="NoSpacing">
    <w:name w:val="No Spacing"/>
    <w:uiPriority w:val="1"/>
    <w:qFormat/>
    <w:rsid w:val="008C6A03"/>
    <w:pPr>
      <w:spacing w:line="240" w:lineRule="auto"/>
    </w:pPr>
  </w:style>
  <w:style w:type="paragraph" w:styleId="Quote">
    <w:name w:val="Quote"/>
    <w:basedOn w:val="Normal"/>
    <w:next w:val="Normal"/>
    <w:link w:val="QuoteChar"/>
    <w:uiPriority w:val="29"/>
    <w:semiHidden/>
    <w:rsid w:val="008C6A03"/>
    <w:rPr>
      <w:i/>
      <w:iCs/>
      <w:color w:val="000000" w:themeColor="text1"/>
    </w:rPr>
  </w:style>
  <w:style w:type="character" w:customStyle="1" w:styleId="QuoteChar">
    <w:name w:val="Quote Char"/>
    <w:basedOn w:val="DefaultParagraphFont"/>
    <w:link w:val="Quote"/>
    <w:uiPriority w:val="29"/>
    <w:rsid w:val="008C6A03"/>
    <w:rPr>
      <w:i/>
      <w:iCs/>
      <w:color w:val="000000" w:themeColor="text1"/>
    </w:rPr>
  </w:style>
  <w:style w:type="character" w:styleId="SubtleEmphasis">
    <w:name w:val="Subtle Emphasis"/>
    <w:basedOn w:val="DefaultParagraphFont"/>
    <w:uiPriority w:val="19"/>
    <w:semiHidden/>
    <w:rsid w:val="008C6A03"/>
    <w:rPr>
      <w:i/>
      <w:iCs/>
      <w:color w:val="808080" w:themeColor="text1" w:themeTint="7F"/>
    </w:rPr>
  </w:style>
  <w:style w:type="character" w:styleId="SubtleReference">
    <w:name w:val="Subtle Reference"/>
    <w:basedOn w:val="DefaultParagraphFont"/>
    <w:uiPriority w:val="31"/>
    <w:semiHidden/>
    <w:rsid w:val="008C6A03"/>
    <w:rPr>
      <w:smallCaps/>
      <w:color w:val="00ACD4" w:themeColor="accent2"/>
      <w:u w:val="single"/>
    </w:rPr>
  </w:style>
  <w:style w:type="paragraph" w:styleId="TOCHeading">
    <w:name w:val="TOC Heading"/>
    <w:basedOn w:val="Heading1"/>
    <w:next w:val="Normal"/>
    <w:uiPriority w:val="39"/>
    <w:semiHidden/>
    <w:unhideWhenUsed/>
    <w:rsid w:val="008C6A03"/>
    <w:pPr>
      <w:keepLines/>
      <w:spacing w:before="480" w:after="0" w:line="280" w:lineRule="atLeast"/>
      <w:outlineLvl w:val="9"/>
    </w:pPr>
    <w:rPr>
      <w:rFonts w:eastAsiaTheme="majorEastAsia" w:cstheme="majorBidi"/>
      <w:color w:val="00578F" w:themeColor="accent1" w:themeShade="BF"/>
      <w:kern w:val="0"/>
      <w:sz w:val="28"/>
      <w:szCs w:val="28"/>
    </w:rPr>
  </w:style>
  <w:style w:type="table" w:customStyle="1" w:styleId="TableGrid10">
    <w:name w:val="Table Grid1"/>
    <w:basedOn w:val="TableNormal"/>
    <w:next w:val="TableGrid"/>
    <w:uiPriority w:val="59"/>
    <w:rsid w:val="00FC27BF"/>
    <w:pPr>
      <w:spacing w:line="240" w:lineRule="auto"/>
    </w:pPr>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rsid w:val="00EF3A6F"/>
  </w:style>
  <w:style w:type="paragraph" w:customStyle="1" w:styleId="SubQuestion">
    <w:name w:val="Sub Question"/>
    <w:basedOn w:val="Normal"/>
    <w:qFormat/>
    <w:rsid w:val="00EF3A6F"/>
    <w:pPr>
      <w:spacing w:after="0" w:line="264" w:lineRule="auto"/>
    </w:pPr>
    <w:rPr>
      <w:rFonts w:ascii="Arial" w:eastAsiaTheme="minorEastAsia" w:hAnsi="Arial"/>
      <w:i/>
      <w:color w:val="808080" w:themeColor="background1" w:themeShade="80"/>
      <w:lang w:eastAsia="en-US"/>
    </w:rPr>
  </w:style>
  <w:style w:type="paragraph" w:customStyle="1" w:styleId="Default">
    <w:name w:val="Default"/>
    <w:rsid w:val="006A14CF"/>
    <w:pPr>
      <w:autoSpaceDE w:val="0"/>
      <w:autoSpaceDN w:val="0"/>
      <w:adjustRightInd w:val="0"/>
      <w:spacing w:line="240" w:lineRule="auto"/>
      <w:jc w:val="both"/>
    </w:pPr>
    <w:rPr>
      <w:rFonts w:ascii="Calibri" w:eastAsiaTheme="minorHAnsi" w:hAnsi="Calibri" w:cs="Calibri"/>
      <w:color w:val="000000"/>
      <w:sz w:val="24"/>
      <w:szCs w:val="24"/>
      <w:lang w:eastAsia="en-US"/>
    </w:rPr>
  </w:style>
  <w:style w:type="character" w:customStyle="1" w:styleId="Heading1Char">
    <w:name w:val="Heading 1 Char"/>
    <w:basedOn w:val="DefaultParagraphFont"/>
    <w:link w:val="Heading1"/>
    <w:uiPriority w:val="9"/>
    <w:rsid w:val="00EC4C95"/>
    <w:rPr>
      <w:rFonts w:asciiTheme="majorHAnsi" w:hAnsiTheme="majorHAnsi" w:cs="Arial"/>
      <w:b/>
      <w:bCs/>
      <w:color w:val="6950A1" w:themeColor="text2"/>
      <w:kern w:val="32"/>
      <w:sz w:val="36"/>
      <w:szCs w:val="32"/>
    </w:rPr>
  </w:style>
  <w:style w:type="character" w:customStyle="1" w:styleId="Heading2Char">
    <w:name w:val="Heading 2 Char"/>
    <w:basedOn w:val="DefaultParagraphFont"/>
    <w:link w:val="Heading2"/>
    <w:uiPriority w:val="9"/>
    <w:rsid w:val="00DA2030"/>
    <w:rPr>
      <w:rFonts w:ascii="Arial Black" w:hAnsi="Arial Black" w:cs="Arial"/>
      <w:bCs/>
      <w:iCs/>
      <w:color w:val="6950A1" w:themeColor="text2"/>
      <w:szCs w:val="28"/>
    </w:rPr>
  </w:style>
  <w:style w:type="character" w:customStyle="1" w:styleId="Heading3Char">
    <w:name w:val="Heading 3 Char"/>
    <w:basedOn w:val="DefaultParagraphFont"/>
    <w:link w:val="Heading3"/>
    <w:uiPriority w:val="9"/>
    <w:rsid w:val="00DA2030"/>
    <w:rPr>
      <w:rFonts w:asciiTheme="majorHAnsi" w:hAnsiTheme="majorHAnsi" w:cs="Arial"/>
      <w:b/>
      <w:bCs/>
      <w:szCs w:val="26"/>
    </w:rPr>
  </w:style>
  <w:style w:type="character" w:customStyle="1" w:styleId="Heading4Char">
    <w:name w:val="Heading 4 Char"/>
    <w:basedOn w:val="DefaultParagraphFont"/>
    <w:link w:val="Heading4"/>
    <w:uiPriority w:val="9"/>
    <w:rsid w:val="00EC4C95"/>
    <w:rPr>
      <w:rFonts w:asciiTheme="majorHAnsi" w:hAnsiTheme="majorHAnsi"/>
      <w:b/>
      <w:bCs/>
      <w:sz w:val="28"/>
      <w:szCs w:val="28"/>
    </w:rPr>
  </w:style>
  <w:style w:type="paragraph" w:customStyle="1" w:styleId="TableNormalPara">
    <w:name w:val="Table Normal Para"/>
    <w:basedOn w:val="Normal"/>
    <w:uiPriority w:val="99"/>
    <w:rsid w:val="00EC4C95"/>
    <w:pPr>
      <w:spacing w:after="0" w:line="264" w:lineRule="auto"/>
    </w:pPr>
    <w:rPr>
      <w:rFonts w:ascii="Arial" w:eastAsiaTheme="minorEastAsia" w:hAnsi="Arial"/>
      <w:sz w:val="24"/>
      <w:lang w:eastAsia="en-US"/>
    </w:rPr>
  </w:style>
  <w:style w:type="character" w:customStyle="1" w:styleId="HeaderChar">
    <w:name w:val="Header Char"/>
    <w:basedOn w:val="DefaultParagraphFont"/>
    <w:link w:val="Header"/>
    <w:uiPriority w:val="99"/>
    <w:rsid w:val="00EC4C95"/>
  </w:style>
  <w:style w:type="character" w:customStyle="1" w:styleId="FooterChar">
    <w:name w:val="Footer Char"/>
    <w:basedOn w:val="DefaultParagraphFont"/>
    <w:link w:val="Footer"/>
    <w:uiPriority w:val="99"/>
    <w:rsid w:val="00EC4C95"/>
    <w:rPr>
      <w:b/>
      <w:color w:val="0075BF"/>
      <w:sz w:val="18"/>
    </w:rPr>
  </w:style>
  <w:style w:type="paragraph" w:customStyle="1" w:styleId="BIHubTemplate">
    <w:name w:val="BI Hub Template"/>
    <w:basedOn w:val="Footer"/>
    <w:qFormat/>
    <w:rsid w:val="00EC4C95"/>
    <w:pPr>
      <w:pBdr>
        <w:top w:val="none" w:sz="0" w:space="0" w:color="auto"/>
      </w:pBdr>
      <w:tabs>
        <w:tab w:val="clear" w:pos="8165"/>
        <w:tab w:val="center" w:pos="4320"/>
        <w:tab w:val="right" w:pos="8640"/>
      </w:tabs>
      <w:spacing w:line="264" w:lineRule="auto"/>
    </w:pPr>
    <w:rPr>
      <w:rFonts w:ascii="Georgia" w:eastAsiaTheme="minorEastAsia" w:hAnsi="Georgia"/>
      <w:b w:val="0"/>
      <w:i/>
      <w:color w:val="F79646" w:themeColor="accent6"/>
      <w:szCs w:val="14"/>
      <w:lang w:eastAsia="en-US"/>
    </w:rPr>
  </w:style>
  <w:style w:type="paragraph" w:customStyle="1" w:styleId="Bulletlist">
    <w:name w:val="Bullet list"/>
    <w:basedOn w:val="Normal"/>
    <w:qFormat/>
    <w:rsid w:val="00EC4C95"/>
    <w:pPr>
      <w:numPr>
        <w:numId w:val="21"/>
      </w:numPr>
      <w:spacing w:after="0" w:line="264" w:lineRule="auto"/>
      <w:contextualSpacing/>
    </w:pPr>
    <w:rPr>
      <w:rFonts w:ascii="Arial" w:eastAsiaTheme="minorEastAsia" w:hAnsi="Arial"/>
      <w:sz w:val="24"/>
      <w:lang w:eastAsia="en-US"/>
    </w:rPr>
  </w:style>
  <w:style w:type="character" w:customStyle="1" w:styleId="Question">
    <w:name w:val="Question"/>
    <w:basedOn w:val="DefaultParagraphFont"/>
    <w:uiPriority w:val="1"/>
    <w:qFormat/>
    <w:rsid w:val="00EC4C95"/>
    <w:rPr>
      <w:rFonts w:ascii="Arial" w:hAnsi="Arial"/>
      <w:b w:val="0"/>
      <w:i w:val="0"/>
      <w:color w:val="0075BF"/>
      <w:sz w:val="24"/>
    </w:rPr>
  </w:style>
  <w:style w:type="character" w:customStyle="1" w:styleId="Highlight1">
    <w:name w:val="Highlight1"/>
    <w:uiPriority w:val="1"/>
    <w:qFormat/>
    <w:rsid w:val="00EC4C95"/>
    <w:rPr>
      <w:rFonts w:ascii="Arial" w:hAnsi="Arial"/>
      <w:color w:val="0075BF"/>
      <w:sz w:val="24"/>
    </w:rPr>
  </w:style>
  <w:style w:type="paragraph" w:customStyle="1" w:styleId="AuthorDateFooter">
    <w:name w:val="Author Date Footer"/>
    <w:basedOn w:val="Normal"/>
    <w:link w:val="AuthorDateFooterChar"/>
    <w:qFormat/>
    <w:rsid w:val="00EC4C95"/>
    <w:pPr>
      <w:spacing w:after="0" w:line="264" w:lineRule="auto"/>
    </w:pPr>
    <w:rPr>
      <w:rFonts w:ascii="Arial" w:eastAsiaTheme="minorEastAsia" w:hAnsi="Arial"/>
      <w:color w:val="FFFFFF" w:themeColor="background1"/>
      <w:sz w:val="18"/>
      <w:lang w:eastAsia="en-US"/>
    </w:rPr>
  </w:style>
  <w:style w:type="character" w:customStyle="1" w:styleId="AuthorDateFooterChar">
    <w:name w:val="Author Date Footer Char"/>
    <w:basedOn w:val="DefaultParagraphFont"/>
    <w:link w:val="AuthorDateFooter"/>
    <w:rsid w:val="00EC4C95"/>
    <w:rPr>
      <w:rFonts w:ascii="Arial" w:eastAsiaTheme="minorEastAsia" w:hAnsi="Arial"/>
      <w:color w:val="FFFFFF" w:themeColor="background1"/>
      <w:sz w:val="18"/>
      <w:lang w:eastAsia="en-US"/>
    </w:rPr>
  </w:style>
  <w:style w:type="paragraph" w:customStyle="1" w:styleId="Smalltext">
    <w:name w:val="Smalltext"/>
    <w:basedOn w:val="Footer"/>
    <w:qFormat/>
    <w:rsid w:val="00EC4C95"/>
    <w:pPr>
      <w:pBdr>
        <w:top w:val="none" w:sz="0" w:space="0" w:color="auto"/>
      </w:pBdr>
      <w:tabs>
        <w:tab w:val="clear" w:pos="8165"/>
        <w:tab w:val="center" w:pos="4320"/>
        <w:tab w:val="right" w:pos="8640"/>
      </w:tabs>
      <w:spacing w:line="264" w:lineRule="auto"/>
    </w:pPr>
    <w:rPr>
      <w:rFonts w:ascii="Arial" w:eastAsiaTheme="minorEastAsia" w:hAnsi="Arial"/>
      <w:b w:val="0"/>
      <w:i/>
      <w:color w:val="F79646" w:themeColor="accent6"/>
      <w:szCs w:val="14"/>
      <w:lang w:eastAsia="en-US"/>
    </w:rPr>
  </w:style>
  <w:style w:type="paragraph" w:customStyle="1" w:styleId="Normal1">
    <w:name w:val="Normal1"/>
    <w:rsid w:val="00CE3A36"/>
    <w:pPr>
      <w:spacing w:line="240" w:lineRule="auto"/>
    </w:pPr>
    <w:rPr>
      <w:rFonts w:ascii="Times New Roman" w:hAnsi="Times New Roman"/>
      <w:color w:val="000000"/>
      <w:sz w:val="24"/>
      <w:szCs w:val="24"/>
    </w:rPr>
  </w:style>
  <w:style w:type="character" w:customStyle="1" w:styleId="ListParagraphChar">
    <w:name w:val="List Paragraph Char"/>
    <w:aliases w:val="Numbered list Char"/>
    <w:link w:val="ListParagraph"/>
    <w:uiPriority w:val="34"/>
    <w:locked/>
    <w:rsid w:val="008E75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sz w:val="22"/>
        <w:szCs w:val="22"/>
        <w:lang w:val="en-GB" w:eastAsia="en-GB"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lsdException w:name="heading 6" w:semiHidden="0" w:unhideWhenUsed="0"/>
    <w:lsdException w:name="footnote text" w:uiPriority="99"/>
    <w:lsdException w:name="header" w:uiPriority="99"/>
    <w:lsdException w:name="footer"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rmal Table" w:uiPriority="4"/>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051929"/>
    <w:pPr>
      <w:spacing w:after="140"/>
    </w:pPr>
  </w:style>
  <w:style w:type="paragraph" w:styleId="Heading1">
    <w:name w:val="heading 1"/>
    <w:next w:val="Normal"/>
    <w:link w:val="Heading1Char"/>
    <w:uiPriority w:val="9"/>
    <w:qFormat/>
    <w:rsid w:val="001C2C07"/>
    <w:pPr>
      <w:keepNext/>
      <w:spacing w:before="140" w:after="140" w:line="420" w:lineRule="atLeast"/>
      <w:outlineLvl w:val="0"/>
    </w:pPr>
    <w:rPr>
      <w:rFonts w:asciiTheme="majorHAnsi" w:hAnsiTheme="majorHAnsi" w:cs="Arial"/>
      <w:b/>
      <w:bCs/>
      <w:color w:val="6950A1" w:themeColor="text2"/>
      <w:kern w:val="32"/>
      <w:sz w:val="36"/>
      <w:szCs w:val="32"/>
    </w:rPr>
  </w:style>
  <w:style w:type="paragraph" w:styleId="Heading2">
    <w:name w:val="heading 2"/>
    <w:next w:val="Normal"/>
    <w:link w:val="Heading2Char"/>
    <w:uiPriority w:val="9"/>
    <w:qFormat/>
    <w:rsid w:val="00DA2030"/>
    <w:pPr>
      <w:keepNext/>
      <w:numPr>
        <w:numId w:val="22"/>
      </w:numPr>
      <w:spacing w:before="80" w:after="220"/>
      <w:ind w:left="357" w:hanging="357"/>
      <w:outlineLvl w:val="1"/>
    </w:pPr>
    <w:rPr>
      <w:rFonts w:ascii="Arial Black" w:hAnsi="Arial Black" w:cs="Arial"/>
      <w:bCs/>
      <w:iCs/>
      <w:color w:val="6950A1" w:themeColor="text2"/>
      <w:szCs w:val="28"/>
    </w:rPr>
  </w:style>
  <w:style w:type="paragraph" w:styleId="Heading3">
    <w:name w:val="heading 3"/>
    <w:basedOn w:val="Normal"/>
    <w:next w:val="Normal"/>
    <w:link w:val="Heading3Char"/>
    <w:uiPriority w:val="9"/>
    <w:qFormat/>
    <w:rsid w:val="00DA2030"/>
    <w:pPr>
      <w:keepNext/>
      <w:spacing w:after="120"/>
      <w:outlineLvl w:val="2"/>
    </w:pPr>
    <w:rPr>
      <w:rFonts w:asciiTheme="majorHAnsi" w:hAnsiTheme="majorHAnsi" w:cs="Arial"/>
      <w:b/>
      <w:bCs/>
      <w:szCs w:val="26"/>
    </w:rPr>
  </w:style>
  <w:style w:type="paragraph" w:styleId="Heading4">
    <w:name w:val="heading 4"/>
    <w:basedOn w:val="Normal"/>
    <w:next w:val="Normal"/>
    <w:link w:val="Heading4Char"/>
    <w:uiPriority w:val="9"/>
    <w:qFormat/>
    <w:rsid w:val="00830BDF"/>
    <w:pPr>
      <w:keepNext/>
      <w:numPr>
        <w:ilvl w:val="3"/>
        <w:numId w:val="3"/>
      </w:numPr>
      <w:spacing w:before="240" w:after="60"/>
      <w:outlineLvl w:val="3"/>
    </w:pPr>
    <w:rPr>
      <w:rFonts w:asciiTheme="majorHAnsi" w:hAnsiTheme="majorHAnsi"/>
      <w:b/>
      <w:bCs/>
      <w:sz w:val="28"/>
      <w:szCs w:val="28"/>
    </w:rPr>
  </w:style>
  <w:style w:type="paragraph" w:styleId="Heading5">
    <w:name w:val="heading 5"/>
    <w:basedOn w:val="Normal"/>
    <w:next w:val="Normal"/>
    <w:semiHidden/>
    <w:rsid w:val="00830BDF"/>
    <w:pPr>
      <w:numPr>
        <w:ilvl w:val="4"/>
        <w:numId w:val="3"/>
      </w:numPr>
      <w:spacing w:before="240" w:after="60"/>
      <w:outlineLvl w:val="4"/>
    </w:pPr>
    <w:rPr>
      <w:rFonts w:asciiTheme="majorHAnsi" w:hAnsiTheme="majorHAnsi"/>
      <w:b/>
      <w:bCs/>
      <w:i/>
      <w:iCs/>
      <w:sz w:val="26"/>
      <w:szCs w:val="26"/>
    </w:rPr>
  </w:style>
  <w:style w:type="paragraph" w:styleId="Heading6">
    <w:name w:val="heading 6"/>
    <w:basedOn w:val="Normal"/>
    <w:next w:val="Normal"/>
    <w:semiHidden/>
    <w:rsid w:val="00830BDF"/>
    <w:pPr>
      <w:numPr>
        <w:ilvl w:val="5"/>
        <w:numId w:val="3"/>
      </w:numPr>
      <w:spacing w:before="240" w:after="60"/>
      <w:outlineLvl w:val="5"/>
    </w:pPr>
    <w:rPr>
      <w:rFonts w:asciiTheme="majorHAnsi" w:hAnsiTheme="majorHAnsi"/>
      <w:b/>
      <w:bCs/>
    </w:rPr>
  </w:style>
  <w:style w:type="paragraph" w:styleId="Heading7">
    <w:name w:val="heading 7"/>
    <w:basedOn w:val="Normal"/>
    <w:next w:val="Normal"/>
    <w:semiHidden/>
    <w:rsid w:val="00830BDF"/>
    <w:pPr>
      <w:numPr>
        <w:ilvl w:val="6"/>
        <w:numId w:val="3"/>
      </w:numPr>
      <w:spacing w:before="240" w:after="60"/>
      <w:outlineLvl w:val="6"/>
    </w:pPr>
    <w:rPr>
      <w:rFonts w:asciiTheme="majorHAnsi" w:hAnsiTheme="majorHAnsi"/>
    </w:rPr>
  </w:style>
  <w:style w:type="paragraph" w:styleId="Heading8">
    <w:name w:val="heading 8"/>
    <w:basedOn w:val="Normal"/>
    <w:next w:val="Normal"/>
    <w:semiHidden/>
    <w:rsid w:val="00830BDF"/>
    <w:pPr>
      <w:numPr>
        <w:ilvl w:val="7"/>
        <w:numId w:val="3"/>
      </w:numPr>
      <w:spacing w:before="240" w:after="60"/>
      <w:outlineLvl w:val="7"/>
    </w:pPr>
    <w:rPr>
      <w:rFonts w:asciiTheme="majorHAnsi" w:hAnsiTheme="majorHAnsi"/>
      <w:i/>
      <w:iCs/>
    </w:rPr>
  </w:style>
  <w:style w:type="paragraph" w:styleId="Heading9">
    <w:name w:val="heading 9"/>
    <w:basedOn w:val="Normal"/>
    <w:next w:val="Normal"/>
    <w:semiHidden/>
    <w:rsid w:val="00830BDF"/>
    <w:pPr>
      <w:numPr>
        <w:ilvl w:val="8"/>
        <w:numId w:val="3"/>
      </w:numPr>
      <w:spacing w:before="240" w:after="60"/>
      <w:outlineLvl w:val="8"/>
    </w:pPr>
    <w:rPr>
      <w:rFonts w:asciiTheme="majorHAnsi" w:hAnsiTheme="majorHAns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apendsection">
    <w:name w:val="Gap end section"/>
    <w:basedOn w:val="Normal"/>
    <w:semiHidden/>
    <w:rsid w:val="007A7F58"/>
    <w:pPr>
      <w:tabs>
        <w:tab w:val="left" w:pos="1758"/>
      </w:tabs>
      <w:spacing w:after="20"/>
    </w:pPr>
    <w:rPr>
      <w:rFonts w:ascii="Calibri" w:hAnsi="Calibri"/>
    </w:rPr>
  </w:style>
  <w:style w:type="numbering" w:styleId="111111">
    <w:name w:val="Outline List 2"/>
    <w:basedOn w:val="NoList"/>
    <w:semiHidden/>
    <w:rsid w:val="005D611C"/>
    <w:pPr>
      <w:numPr>
        <w:numId w:val="1"/>
      </w:numPr>
    </w:pPr>
  </w:style>
  <w:style w:type="numbering" w:styleId="1ai">
    <w:name w:val="Outline List 1"/>
    <w:basedOn w:val="NoList"/>
    <w:semiHidden/>
    <w:rsid w:val="005D611C"/>
    <w:pPr>
      <w:numPr>
        <w:numId w:val="2"/>
      </w:numPr>
    </w:pPr>
  </w:style>
  <w:style w:type="numbering" w:styleId="ArticleSection">
    <w:name w:val="Outline List 3"/>
    <w:basedOn w:val="NoList"/>
    <w:semiHidden/>
    <w:rsid w:val="005D611C"/>
    <w:pPr>
      <w:numPr>
        <w:numId w:val="3"/>
      </w:numPr>
    </w:pPr>
  </w:style>
  <w:style w:type="paragraph" w:styleId="BalloonText">
    <w:name w:val="Balloon Text"/>
    <w:basedOn w:val="Normal"/>
    <w:semiHidden/>
    <w:rsid w:val="005D611C"/>
    <w:rPr>
      <w:rFonts w:ascii="Tahoma" w:hAnsi="Tahoma" w:cs="Tahoma"/>
      <w:sz w:val="16"/>
      <w:szCs w:val="16"/>
    </w:rPr>
  </w:style>
  <w:style w:type="paragraph" w:styleId="BlockText">
    <w:name w:val="Block Text"/>
    <w:basedOn w:val="Normal"/>
    <w:semiHidden/>
    <w:rsid w:val="005D611C"/>
    <w:pPr>
      <w:spacing w:after="120"/>
      <w:ind w:left="1440" w:right="1440"/>
    </w:pPr>
  </w:style>
  <w:style w:type="paragraph" w:styleId="BodyText">
    <w:name w:val="Body Text"/>
    <w:basedOn w:val="Normal"/>
    <w:semiHidden/>
    <w:rsid w:val="005D611C"/>
    <w:pPr>
      <w:spacing w:after="120"/>
    </w:pPr>
  </w:style>
  <w:style w:type="paragraph" w:styleId="BodyText2">
    <w:name w:val="Body Text 2"/>
    <w:basedOn w:val="Normal"/>
    <w:semiHidden/>
    <w:rsid w:val="005D611C"/>
    <w:pPr>
      <w:spacing w:after="120" w:line="480" w:lineRule="auto"/>
    </w:pPr>
  </w:style>
  <w:style w:type="paragraph" w:styleId="BodyText3">
    <w:name w:val="Body Text 3"/>
    <w:basedOn w:val="Normal"/>
    <w:semiHidden/>
    <w:rsid w:val="005D611C"/>
    <w:pPr>
      <w:spacing w:after="120"/>
    </w:pPr>
    <w:rPr>
      <w:sz w:val="16"/>
      <w:szCs w:val="16"/>
    </w:rPr>
  </w:style>
  <w:style w:type="paragraph" w:styleId="BodyTextFirstIndent">
    <w:name w:val="Body Text First Indent"/>
    <w:basedOn w:val="BodyText"/>
    <w:semiHidden/>
    <w:rsid w:val="005D611C"/>
    <w:pPr>
      <w:ind w:firstLine="210"/>
    </w:pPr>
  </w:style>
  <w:style w:type="paragraph" w:styleId="BodyTextIndent">
    <w:name w:val="Body Text Indent"/>
    <w:basedOn w:val="Normal"/>
    <w:semiHidden/>
    <w:rsid w:val="005D611C"/>
    <w:pPr>
      <w:spacing w:after="120"/>
      <w:ind w:left="283"/>
    </w:pPr>
  </w:style>
  <w:style w:type="paragraph" w:styleId="BodyTextFirstIndent2">
    <w:name w:val="Body Text First Indent 2"/>
    <w:basedOn w:val="BodyTextIndent"/>
    <w:semiHidden/>
    <w:rsid w:val="005D611C"/>
    <w:pPr>
      <w:ind w:firstLine="210"/>
    </w:pPr>
  </w:style>
  <w:style w:type="paragraph" w:styleId="BodyTextIndent2">
    <w:name w:val="Body Text Indent 2"/>
    <w:basedOn w:val="Normal"/>
    <w:semiHidden/>
    <w:rsid w:val="005D611C"/>
    <w:pPr>
      <w:spacing w:after="120" w:line="480" w:lineRule="auto"/>
      <w:ind w:left="283"/>
    </w:pPr>
  </w:style>
  <w:style w:type="paragraph" w:styleId="BodyTextIndent3">
    <w:name w:val="Body Text Indent 3"/>
    <w:basedOn w:val="Normal"/>
    <w:semiHidden/>
    <w:rsid w:val="005D611C"/>
    <w:pPr>
      <w:spacing w:after="120"/>
      <w:ind w:left="283"/>
    </w:pPr>
    <w:rPr>
      <w:sz w:val="16"/>
      <w:szCs w:val="16"/>
    </w:rPr>
  </w:style>
  <w:style w:type="paragraph" w:styleId="Caption">
    <w:name w:val="caption"/>
    <w:next w:val="Normal"/>
    <w:semiHidden/>
    <w:rsid w:val="001C2C07"/>
    <w:pPr>
      <w:spacing w:before="110" w:after="110" w:line="230" w:lineRule="atLeast"/>
    </w:pPr>
    <w:rPr>
      <w:bCs/>
      <w:sz w:val="18"/>
    </w:rPr>
  </w:style>
  <w:style w:type="paragraph" w:styleId="Closing">
    <w:name w:val="Closing"/>
    <w:basedOn w:val="Normal"/>
    <w:semiHidden/>
    <w:rsid w:val="005D611C"/>
    <w:pPr>
      <w:ind w:left="4252"/>
    </w:pPr>
  </w:style>
  <w:style w:type="character" w:styleId="CommentReference">
    <w:name w:val="annotation reference"/>
    <w:basedOn w:val="DefaultParagraphFont"/>
    <w:semiHidden/>
    <w:rsid w:val="005D611C"/>
    <w:rPr>
      <w:sz w:val="16"/>
      <w:szCs w:val="16"/>
    </w:rPr>
  </w:style>
  <w:style w:type="paragraph" w:styleId="CommentText">
    <w:name w:val="annotation text"/>
    <w:basedOn w:val="Normal"/>
    <w:semiHidden/>
    <w:rsid w:val="005D611C"/>
  </w:style>
  <w:style w:type="paragraph" w:styleId="CommentSubject">
    <w:name w:val="annotation subject"/>
    <w:basedOn w:val="CommentText"/>
    <w:next w:val="CommentText"/>
    <w:semiHidden/>
    <w:rsid w:val="005D611C"/>
    <w:rPr>
      <w:b/>
      <w:bCs/>
    </w:rPr>
  </w:style>
  <w:style w:type="paragraph" w:styleId="Date">
    <w:name w:val="Date"/>
    <w:basedOn w:val="Normal"/>
    <w:next w:val="Normal"/>
    <w:semiHidden/>
    <w:rsid w:val="005D611C"/>
  </w:style>
  <w:style w:type="paragraph" w:styleId="DocumentMap">
    <w:name w:val="Document Map"/>
    <w:basedOn w:val="Normal"/>
    <w:semiHidden/>
    <w:rsid w:val="005D611C"/>
    <w:pPr>
      <w:shd w:val="clear" w:color="auto" w:fill="000080"/>
    </w:pPr>
    <w:rPr>
      <w:rFonts w:ascii="Tahoma" w:hAnsi="Tahoma" w:cs="Tahoma"/>
    </w:rPr>
  </w:style>
  <w:style w:type="paragraph" w:styleId="E-mailSignature">
    <w:name w:val="E-mail Signature"/>
    <w:basedOn w:val="Normal"/>
    <w:semiHidden/>
    <w:rsid w:val="005D611C"/>
  </w:style>
  <w:style w:type="character" w:styleId="Emphasis">
    <w:name w:val="Emphasis"/>
    <w:basedOn w:val="DefaultParagraphFont"/>
    <w:semiHidden/>
    <w:rsid w:val="005D611C"/>
    <w:rPr>
      <w:i/>
      <w:iCs/>
    </w:rPr>
  </w:style>
  <w:style w:type="character" w:styleId="EndnoteReference">
    <w:name w:val="endnote reference"/>
    <w:basedOn w:val="DefaultParagraphFont"/>
    <w:semiHidden/>
    <w:rsid w:val="005D611C"/>
    <w:rPr>
      <w:vertAlign w:val="superscript"/>
    </w:rPr>
  </w:style>
  <w:style w:type="paragraph" w:styleId="EndnoteText">
    <w:name w:val="endnote text"/>
    <w:basedOn w:val="Normal"/>
    <w:semiHidden/>
    <w:rsid w:val="005D611C"/>
  </w:style>
  <w:style w:type="paragraph" w:styleId="EnvelopeAddress">
    <w:name w:val="envelope address"/>
    <w:basedOn w:val="Normal"/>
    <w:semiHidden/>
    <w:rsid w:val="005D611C"/>
    <w:pPr>
      <w:framePr w:w="7920" w:h="1980" w:hRule="exact" w:hSpace="180" w:wrap="auto" w:hAnchor="page" w:xAlign="center" w:yAlign="bottom"/>
      <w:ind w:left="2880"/>
    </w:pPr>
    <w:rPr>
      <w:rFonts w:cs="Arial"/>
    </w:rPr>
  </w:style>
  <w:style w:type="paragraph" w:styleId="EnvelopeReturn">
    <w:name w:val="envelope return"/>
    <w:basedOn w:val="Normal"/>
    <w:semiHidden/>
    <w:rsid w:val="005D611C"/>
    <w:rPr>
      <w:rFonts w:cs="Arial"/>
    </w:rPr>
  </w:style>
  <w:style w:type="character" w:styleId="FollowedHyperlink">
    <w:name w:val="FollowedHyperlink"/>
    <w:basedOn w:val="DefaultParagraphFont"/>
    <w:semiHidden/>
    <w:rsid w:val="005D611C"/>
    <w:rPr>
      <w:color w:val="800080"/>
      <w:u w:val="single"/>
    </w:rPr>
  </w:style>
  <w:style w:type="paragraph" w:styleId="Footer">
    <w:name w:val="footer"/>
    <w:link w:val="FooterChar"/>
    <w:uiPriority w:val="99"/>
    <w:rsid w:val="000268A2"/>
    <w:pPr>
      <w:pBdr>
        <w:top w:val="single" w:sz="8" w:space="1" w:color="0075BF" w:themeColor="accent1"/>
      </w:pBdr>
      <w:tabs>
        <w:tab w:val="right" w:pos="8165"/>
      </w:tabs>
      <w:spacing w:line="240" w:lineRule="auto"/>
    </w:pPr>
    <w:rPr>
      <w:b/>
      <w:color w:val="0075BF"/>
      <w:sz w:val="18"/>
    </w:rPr>
  </w:style>
  <w:style w:type="character" w:styleId="FootnoteReference">
    <w:name w:val="footnote reference"/>
    <w:basedOn w:val="DefaultParagraphFont"/>
    <w:uiPriority w:val="99"/>
    <w:rsid w:val="005D611C"/>
    <w:rPr>
      <w:vertAlign w:val="superscript"/>
    </w:rPr>
  </w:style>
  <w:style w:type="paragraph" w:styleId="FootnoteText">
    <w:name w:val="footnote text"/>
    <w:basedOn w:val="Normal"/>
    <w:link w:val="FootnoteTextChar"/>
    <w:uiPriority w:val="99"/>
    <w:rsid w:val="005D611C"/>
  </w:style>
  <w:style w:type="paragraph" w:styleId="Header">
    <w:name w:val="header"/>
    <w:basedOn w:val="Normal"/>
    <w:link w:val="HeaderChar"/>
    <w:uiPriority w:val="99"/>
    <w:rsid w:val="005D611C"/>
    <w:pPr>
      <w:tabs>
        <w:tab w:val="center" w:pos="4153"/>
        <w:tab w:val="right" w:pos="8306"/>
      </w:tabs>
    </w:pPr>
  </w:style>
  <w:style w:type="character" w:styleId="HTMLAcronym">
    <w:name w:val="HTML Acronym"/>
    <w:basedOn w:val="DefaultParagraphFont"/>
    <w:semiHidden/>
    <w:rsid w:val="005D611C"/>
  </w:style>
  <w:style w:type="paragraph" w:styleId="HTMLAddress">
    <w:name w:val="HTML Address"/>
    <w:basedOn w:val="Normal"/>
    <w:semiHidden/>
    <w:rsid w:val="005D611C"/>
    <w:rPr>
      <w:i/>
      <w:iCs/>
    </w:rPr>
  </w:style>
  <w:style w:type="character" w:styleId="HTMLCite">
    <w:name w:val="HTML Cite"/>
    <w:basedOn w:val="DefaultParagraphFont"/>
    <w:semiHidden/>
    <w:rsid w:val="005D611C"/>
    <w:rPr>
      <w:i/>
      <w:iCs/>
    </w:rPr>
  </w:style>
  <w:style w:type="character" w:styleId="HTMLCode">
    <w:name w:val="HTML Code"/>
    <w:basedOn w:val="DefaultParagraphFont"/>
    <w:semiHidden/>
    <w:rsid w:val="005D611C"/>
    <w:rPr>
      <w:rFonts w:ascii="Courier New" w:hAnsi="Courier New" w:cs="Courier New"/>
      <w:sz w:val="20"/>
      <w:szCs w:val="20"/>
    </w:rPr>
  </w:style>
  <w:style w:type="character" w:styleId="HTMLDefinition">
    <w:name w:val="HTML Definition"/>
    <w:basedOn w:val="DefaultParagraphFont"/>
    <w:semiHidden/>
    <w:rsid w:val="005D611C"/>
    <w:rPr>
      <w:i/>
      <w:iCs/>
    </w:rPr>
  </w:style>
  <w:style w:type="character" w:styleId="HTMLKeyboard">
    <w:name w:val="HTML Keyboard"/>
    <w:basedOn w:val="DefaultParagraphFont"/>
    <w:semiHidden/>
    <w:rsid w:val="005D611C"/>
    <w:rPr>
      <w:rFonts w:ascii="Courier New" w:hAnsi="Courier New" w:cs="Courier New"/>
      <w:sz w:val="20"/>
      <w:szCs w:val="20"/>
    </w:rPr>
  </w:style>
  <w:style w:type="paragraph" w:styleId="HTMLPreformatted">
    <w:name w:val="HTML Preformatted"/>
    <w:basedOn w:val="Normal"/>
    <w:semiHidden/>
    <w:rsid w:val="005D611C"/>
    <w:rPr>
      <w:rFonts w:ascii="Courier New" w:hAnsi="Courier New" w:cs="Courier New"/>
    </w:rPr>
  </w:style>
  <w:style w:type="character" w:styleId="HTMLSample">
    <w:name w:val="HTML Sample"/>
    <w:basedOn w:val="DefaultParagraphFont"/>
    <w:semiHidden/>
    <w:rsid w:val="005D611C"/>
    <w:rPr>
      <w:rFonts w:ascii="Courier New" w:hAnsi="Courier New" w:cs="Courier New"/>
    </w:rPr>
  </w:style>
  <w:style w:type="character" w:styleId="HTMLTypewriter">
    <w:name w:val="HTML Typewriter"/>
    <w:basedOn w:val="DefaultParagraphFont"/>
    <w:semiHidden/>
    <w:rsid w:val="005D611C"/>
    <w:rPr>
      <w:rFonts w:ascii="Courier New" w:hAnsi="Courier New" w:cs="Courier New"/>
      <w:sz w:val="20"/>
      <w:szCs w:val="20"/>
    </w:rPr>
  </w:style>
  <w:style w:type="character" w:styleId="HTMLVariable">
    <w:name w:val="HTML Variable"/>
    <w:basedOn w:val="DefaultParagraphFont"/>
    <w:semiHidden/>
    <w:rsid w:val="005D611C"/>
    <w:rPr>
      <w:i/>
      <w:iCs/>
    </w:rPr>
  </w:style>
  <w:style w:type="character" w:styleId="Hyperlink">
    <w:name w:val="Hyperlink"/>
    <w:basedOn w:val="DefaultParagraphFont"/>
    <w:uiPriority w:val="99"/>
    <w:rsid w:val="005D611C"/>
    <w:rPr>
      <w:color w:val="0000FF"/>
      <w:u w:val="single"/>
    </w:rPr>
  </w:style>
  <w:style w:type="paragraph" w:styleId="Index1">
    <w:name w:val="index 1"/>
    <w:basedOn w:val="Normal"/>
    <w:next w:val="Normal"/>
    <w:autoRedefine/>
    <w:semiHidden/>
    <w:rsid w:val="005D611C"/>
    <w:pPr>
      <w:ind w:left="240" w:hanging="240"/>
    </w:pPr>
  </w:style>
  <w:style w:type="paragraph" w:styleId="Index2">
    <w:name w:val="index 2"/>
    <w:basedOn w:val="Normal"/>
    <w:next w:val="Normal"/>
    <w:autoRedefine/>
    <w:semiHidden/>
    <w:rsid w:val="005D611C"/>
    <w:pPr>
      <w:ind w:left="480" w:hanging="240"/>
    </w:pPr>
  </w:style>
  <w:style w:type="paragraph" w:styleId="Index3">
    <w:name w:val="index 3"/>
    <w:basedOn w:val="Normal"/>
    <w:next w:val="Normal"/>
    <w:autoRedefine/>
    <w:semiHidden/>
    <w:rsid w:val="005D611C"/>
    <w:pPr>
      <w:ind w:left="720" w:hanging="240"/>
    </w:pPr>
  </w:style>
  <w:style w:type="paragraph" w:styleId="Index4">
    <w:name w:val="index 4"/>
    <w:basedOn w:val="Normal"/>
    <w:next w:val="Normal"/>
    <w:autoRedefine/>
    <w:semiHidden/>
    <w:rsid w:val="005D611C"/>
    <w:pPr>
      <w:ind w:left="960" w:hanging="240"/>
    </w:pPr>
  </w:style>
  <w:style w:type="paragraph" w:styleId="Index5">
    <w:name w:val="index 5"/>
    <w:basedOn w:val="Normal"/>
    <w:next w:val="Normal"/>
    <w:autoRedefine/>
    <w:semiHidden/>
    <w:rsid w:val="005D611C"/>
    <w:pPr>
      <w:ind w:left="1200" w:hanging="240"/>
    </w:pPr>
  </w:style>
  <w:style w:type="paragraph" w:styleId="Index6">
    <w:name w:val="index 6"/>
    <w:basedOn w:val="Normal"/>
    <w:next w:val="Normal"/>
    <w:autoRedefine/>
    <w:semiHidden/>
    <w:rsid w:val="005D611C"/>
    <w:pPr>
      <w:ind w:left="1440" w:hanging="240"/>
    </w:pPr>
  </w:style>
  <w:style w:type="paragraph" w:styleId="Index7">
    <w:name w:val="index 7"/>
    <w:basedOn w:val="Normal"/>
    <w:next w:val="Normal"/>
    <w:autoRedefine/>
    <w:semiHidden/>
    <w:rsid w:val="005D611C"/>
    <w:pPr>
      <w:ind w:left="1680" w:hanging="240"/>
    </w:pPr>
  </w:style>
  <w:style w:type="paragraph" w:styleId="Index8">
    <w:name w:val="index 8"/>
    <w:basedOn w:val="Normal"/>
    <w:next w:val="Normal"/>
    <w:autoRedefine/>
    <w:semiHidden/>
    <w:rsid w:val="005D611C"/>
    <w:pPr>
      <w:ind w:left="1920" w:hanging="240"/>
    </w:pPr>
  </w:style>
  <w:style w:type="paragraph" w:styleId="Index9">
    <w:name w:val="index 9"/>
    <w:basedOn w:val="Normal"/>
    <w:next w:val="Normal"/>
    <w:autoRedefine/>
    <w:semiHidden/>
    <w:rsid w:val="005D611C"/>
    <w:pPr>
      <w:ind w:left="2160" w:hanging="240"/>
    </w:pPr>
  </w:style>
  <w:style w:type="paragraph" w:styleId="IndexHeading">
    <w:name w:val="index heading"/>
    <w:basedOn w:val="Normal"/>
    <w:next w:val="Index1"/>
    <w:semiHidden/>
    <w:rsid w:val="005D611C"/>
    <w:rPr>
      <w:rFonts w:cs="Arial"/>
      <w:b/>
      <w:bCs/>
    </w:rPr>
  </w:style>
  <w:style w:type="character" w:styleId="LineNumber">
    <w:name w:val="line number"/>
    <w:basedOn w:val="DefaultParagraphFont"/>
    <w:semiHidden/>
    <w:rsid w:val="005D611C"/>
  </w:style>
  <w:style w:type="paragraph" w:styleId="List">
    <w:name w:val="List"/>
    <w:basedOn w:val="Normal"/>
    <w:semiHidden/>
    <w:rsid w:val="005D611C"/>
    <w:pPr>
      <w:ind w:left="283" w:hanging="283"/>
    </w:pPr>
  </w:style>
  <w:style w:type="paragraph" w:styleId="List2">
    <w:name w:val="List 2"/>
    <w:basedOn w:val="Normal"/>
    <w:semiHidden/>
    <w:rsid w:val="005D611C"/>
    <w:pPr>
      <w:ind w:left="566" w:hanging="283"/>
    </w:pPr>
  </w:style>
  <w:style w:type="paragraph" w:styleId="List3">
    <w:name w:val="List 3"/>
    <w:basedOn w:val="Normal"/>
    <w:semiHidden/>
    <w:rsid w:val="005D611C"/>
    <w:pPr>
      <w:ind w:left="849" w:hanging="283"/>
    </w:pPr>
  </w:style>
  <w:style w:type="paragraph" w:styleId="List4">
    <w:name w:val="List 4"/>
    <w:basedOn w:val="Normal"/>
    <w:semiHidden/>
    <w:rsid w:val="005D611C"/>
    <w:pPr>
      <w:ind w:left="1132" w:hanging="283"/>
    </w:pPr>
  </w:style>
  <w:style w:type="paragraph" w:styleId="List5">
    <w:name w:val="List 5"/>
    <w:basedOn w:val="Normal"/>
    <w:semiHidden/>
    <w:rsid w:val="005D611C"/>
    <w:pPr>
      <w:ind w:left="1415" w:hanging="283"/>
    </w:pPr>
  </w:style>
  <w:style w:type="paragraph" w:styleId="ListBullet">
    <w:name w:val="List Bullet"/>
    <w:basedOn w:val="Normal"/>
    <w:semiHidden/>
    <w:rsid w:val="005D611C"/>
    <w:pPr>
      <w:numPr>
        <w:numId w:val="4"/>
      </w:numPr>
    </w:pPr>
  </w:style>
  <w:style w:type="paragraph" w:styleId="ListBullet2">
    <w:name w:val="List Bullet 2"/>
    <w:basedOn w:val="Normal"/>
    <w:semiHidden/>
    <w:rsid w:val="005D611C"/>
    <w:pPr>
      <w:numPr>
        <w:numId w:val="5"/>
      </w:numPr>
    </w:pPr>
  </w:style>
  <w:style w:type="paragraph" w:styleId="ListBullet3">
    <w:name w:val="List Bullet 3"/>
    <w:basedOn w:val="Normal"/>
    <w:semiHidden/>
    <w:rsid w:val="005D611C"/>
    <w:pPr>
      <w:numPr>
        <w:numId w:val="6"/>
      </w:numPr>
    </w:pPr>
  </w:style>
  <w:style w:type="paragraph" w:styleId="ListBullet4">
    <w:name w:val="List Bullet 4"/>
    <w:basedOn w:val="Normal"/>
    <w:semiHidden/>
    <w:rsid w:val="005D611C"/>
    <w:pPr>
      <w:numPr>
        <w:numId w:val="7"/>
      </w:numPr>
    </w:pPr>
  </w:style>
  <w:style w:type="paragraph" w:styleId="ListBullet5">
    <w:name w:val="List Bullet 5"/>
    <w:basedOn w:val="Normal"/>
    <w:semiHidden/>
    <w:rsid w:val="005D611C"/>
    <w:pPr>
      <w:numPr>
        <w:numId w:val="8"/>
      </w:numPr>
    </w:pPr>
  </w:style>
  <w:style w:type="paragraph" w:styleId="ListContinue">
    <w:name w:val="List Continue"/>
    <w:basedOn w:val="Normal"/>
    <w:semiHidden/>
    <w:rsid w:val="005D611C"/>
    <w:pPr>
      <w:spacing w:after="120"/>
      <w:ind w:left="283"/>
    </w:pPr>
  </w:style>
  <w:style w:type="paragraph" w:styleId="ListContinue2">
    <w:name w:val="List Continue 2"/>
    <w:basedOn w:val="Normal"/>
    <w:semiHidden/>
    <w:rsid w:val="005D611C"/>
    <w:pPr>
      <w:spacing w:after="120"/>
      <w:ind w:left="566"/>
    </w:pPr>
  </w:style>
  <w:style w:type="paragraph" w:styleId="ListContinue3">
    <w:name w:val="List Continue 3"/>
    <w:basedOn w:val="Normal"/>
    <w:semiHidden/>
    <w:rsid w:val="005D611C"/>
    <w:pPr>
      <w:spacing w:after="120"/>
      <w:ind w:left="849"/>
    </w:pPr>
  </w:style>
  <w:style w:type="paragraph" w:styleId="ListContinue4">
    <w:name w:val="List Continue 4"/>
    <w:basedOn w:val="Normal"/>
    <w:semiHidden/>
    <w:rsid w:val="005D611C"/>
    <w:pPr>
      <w:spacing w:after="120"/>
      <w:ind w:left="1132"/>
    </w:pPr>
  </w:style>
  <w:style w:type="paragraph" w:styleId="ListContinue5">
    <w:name w:val="List Continue 5"/>
    <w:basedOn w:val="Normal"/>
    <w:semiHidden/>
    <w:rsid w:val="005D611C"/>
    <w:pPr>
      <w:spacing w:after="120"/>
      <w:ind w:left="1415"/>
    </w:pPr>
  </w:style>
  <w:style w:type="paragraph" w:styleId="ListNumber">
    <w:name w:val="List Number"/>
    <w:basedOn w:val="Normal"/>
    <w:semiHidden/>
    <w:rsid w:val="005D611C"/>
    <w:pPr>
      <w:numPr>
        <w:numId w:val="9"/>
      </w:numPr>
    </w:pPr>
  </w:style>
  <w:style w:type="paragraph" w:styleId="ListNumber2">
    <w:name w:val="List Number 2"/>
    <w:basedOn w:val="Normal"/>
    <w:semiHidden/>
    <w:rsid w:val="005D611C"/>
    <w:pPr>
      <w:numPr>
        <w:numId w:val="10"/>
      </w:numPr>
    </w:pPr>
  </w:style>
  <w:style w:type="paragraph" w:styleId="ListNumber3">
    <w:name w:val="List Number 3"/>
    <w:basedOn w:val="Normal"/>
    <w:semiHidden/>
    <w:rsid w:val="005D611C"/>
    <w:pPr>
      <w:numPr>
        <w:numId w:val="11"/>
      </w:numPr>
    </w:pPr>
  </w:style>
  <w:style w:type="paragraph" w:styleId="ListNumber4">
    <w:name w:val="List Number 4"/>
    <w:basedOn w:val="Normal"/>
    <w:semiHidden/>
    <w:rsid w:val="005D611C"/>
    <w:pPr>
      <w:numPr>
        <w:numId w:val="12"/>
      </w:numPr>
    </w:pPr>
  </w:style>
  <w:style w:type="paragraph" w:styleId="ListNumber5">
    <w:name w:val="List Number 5"/>
    <w:basedOn w:val="Normal"/>
    <w:semiHidden/>
    <w:rsid w:val="005D611C"/>
  </w:style>
  <w:style w:type="paragraph" w:styleId="MacroText">
    <w:name w:val="macro"/>
    <w:semiHidden/>
    <w:rsid w:val="005D611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semiHidden/>
    <w:rsid w:val="005D611C"/>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5D611C"/>
  </w:style>
  <w:style w:type="paragraph" w:styleId="NormalIndent">
    <w:name w:val="Normal Indent"/>
    <w:basedOn w:val="Normal"/>
    <w:semiHidden/>
    <w:rsid w:val="005D611C"/>
    <w:pPr>
      <w:ind w:left="720"/>
    </w:pPr>
  </w:style>
  <w:style w:type="paragraph" w:styleId="NoteHeading">
    <w:name w:val="Note Heading"/>
    <w:basedOn w:val="Normal"/>
    <w:next w:val="Normal"/>
    <w:semiHidden/>
    <w:rsid w:val="005D611C"/>
  </w:style>
  <w:style w:type="character" w:styleId="PageNumber">
    <w:name w:val="page number"/>
    <w:basedOn w:val="DefaultParagraphFont"/>
    <w:semiHidden/>
    <w:rsid w:val="005D611C"/>
  </w:style>
  <w:style w:type="paragraph" w:styleId="PlainText">
    <w:name w:val="Plain Text"/>
    <w:basedOn w:val="Normal"/>
    <w:semiHidden/>
    <w:rsid w:val="005D611C"/>
    <w:rPr>
      <w:rFonts w:ascii="Courier New" w:hAnsi="Courier New" w:cs="Courier New"/>
    </w:rPr>
  </w:style>
  <w:style w:type="paragraph" w:styleId="Salutation">
    <w:name w:val="Salutation"/>
    <w:basedOn w:val="Normal"/>
    <w:next w:val="Normal"/>
    <w:semiHidden/>
    <w:rsid w:val="005D611C"/>
  </w:style>
  <w:style w:type="paragraph" w:styleId="Signature">
    <w:name w:val="Signature"/>
    <w:basedOn w:val="Normal"/>
    <w:semiHidden/>
    <w:rsid w:val="005D611C"/>
    <w:pPr>
      <w:ind w:left="4252"/>
    </w:pPr>
  </w:style>
  <w:style w:type="character" w:styleId="Strong">
    <w:name w:val="Strong"/>
    <w:basedOn w:val="DefaultParagraphFont"/>
    <w:semiHidden/>
    <w:rsid w:val="005D611C"/>
    <w:rPr>
      <w:b/>
      <w:bCs/>
    </w:rPr>
  </w:style>
  <w:style w:type="paragraph" w:styleId="Subtitle">
    <w:name w:val="Subtitle"/>
    <w:basedOn w:val="Normal"/>
    <w:semiHidden/>
    <w:rsid w:val="005D611C"/>
    <w:pPr>
      <w:spacing w:after="60"/>
      <w:jc w:val="center"/>
      <w:outlineLvl w:val="1"/>
    </w:pPr>
    <w:rPr>
      <w:rFonts w:cs="Arial"/>
    </w:rPr>
  </w:style>
  <w:style w:type="table" w:styleId="Table3Deffects1">
    <w:name w:val="Table 3D effects 1"/>
    <w:basedOn w:val="TableNormal"/>
    <w:rsid w:val="005D611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D611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D611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D611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D611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611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D611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D611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D611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D611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D611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D611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D611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D611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D611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D611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D611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D6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5D61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D611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D611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D611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D611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D611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D611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D611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D611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D611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D611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D611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D611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D611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D611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D611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5D611C"/>
    <w:pPr>
      <w:ind w:left="240" w:hanging="240"/>
    </w:pPr>
  </w:style>
  <w:style w:type="paragraph" w:styleId="TableofFigures">
    <w:name w:val="table of figures"/>
    <w:basedOn w:val="Normal"/>
    <w:next w:val="Normal"/>
    <w:semiHidden/>
    <w:rsid w:val="005D611C"/>
  </w:style>
  <w:style w:type="table" w:styleId="TableProfessional">
    <w:name w:val="Table Professional"/>
    <w:basedOn w:val="TableNormal"/>
    <w:rsid w:val="005D61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D611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D611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D611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D611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D611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D6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D611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D611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D611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semiHidden/>
    <w:rsid w:val="000268A2"/>
    <w:pPr>
      <w:spacing w:line="680" w:lineRule="atLeast"/>
    </w:pPr>
    <w:rPr>
      <w:rFonts w:ascii="Arial Black" w:hAnsi="Arial Black" w:cs="Arial"/>
      <w:bCs/>
      <w:color w:val="6950A1" w:themeColor="text2"/>
      <w:kern w:val="28"/>
      <w:sz w:val="48"/>
      <w:szCs w:val="32"/>
    </w:rPr>
  </w:style>
  <w:style w:type="paragraph" w:styleId="TOAHeading">
    <w:name w:val="toa heading"/>
    <w:basedOn w:val="Normal"/>
    <w:next w:val="Normal"/>
    <w:semiHidden/>
    <w:rsid w:val="005D611C"/>
    <w:pPr>
      <w:spacing w:before="120"/>
    </w:pPr>
    <w:rPr>
      <w:rFonts w:cs="Arial"/>
      <w:b/>
      <w:bCs/>
    </w:rPr>
  </w:style>
  <w:style w:type="paragraph" w:styleId="TOC1">
    <w:name w:val="toc 1"/>
    <w:basedOn w:val="Normal"/>
    <w:next w:val="Normal"/>
    <w:autoRedefine/>
    <w:semiHidden/>
    <w:rsid w:val="005D611C"/>
  </w:style>
  <w:style w:type="paragraph" w:styleId="TOC2">
    <w:name w:val="toc 2"/>
    <w:basedOn w:val="Normal"/>
    <w:next w:val="Normal"/>
    <w:autoRedefine/>
    <w:semiHidden/>
    <w:rsid w:val="005D611C"/>
    <w:pPr>
      <w:ind w:left="240"/>
    </w:pPr>
  </w:style>
  <w:style w:type="paragraph" w:styleId="TOC3">
    <w:name w:val="toc 3"/>
    <w:basedOn w:val="Normal"/>
    <w:next w:val="Normal"/>
    <w:autoRedefine/>
    <w:semiHidden/>
    <w:rsid w:val="005D611C"/>
    <w:pPr>
      <w:ind w:left="480"/>
    </w:pPr>
  </w:style>
  <w:style w:type="paragraph" w:styleId="TOC4">
    <w:name w:val="toc 4"/>
    <w:basedOn w:val="Normal"/>
    <w:next w:val="Normal"/>
    <w:autoRedefine/>
    <w:semiHidden/>
    <w:rsid w:val="005D611C"/>
    <w:pPr>
      <w:ind w:left="720"/>
    </w:pPr>
  </w:style>
  <w:style w:type="paragraph" w:styleId="TOC5">
    <w:name w:val="toc 5"/>
    <w:basedOn w:val="Normal"/>
    <w:next w:val="Normal"/>
    <w:autoRedefine/>
    <w:semiHidden/>
    <w:rsid w:val="005D611C"/>
    <w:pPr>
      <w:ind w:left="960"/>
    </w:pPr>
  </w:style>
  <w:style w:type="paragraph" w:styleId="TOC6">
    <w:name w:val="toc 6"/>
    <w:basedOn w:val="Normal"/>
    <w:next w:val="Normal"/>
    <w:autoRedefine/>
    <w:semiHidden/>
    <w:rsid w:val="005D611C"/>
    <w:pPr>
      <w:ind w:left="1200"/>
    </w:pPr>
  </w:style>
  <w:style w:type="paragraph" w:styleId="TOC7">
    <w:name w:val="toc 7"/>
    <w:basedOn w:val="Normal"/>
    <w:next w:val="Normal"/>
    <w:autoRedefine/>
    <w:semiHidden/>
    <w:rsid w:val="005D611C"/>
    <w:pPr>
      <w:ind w:left="1440"/>
    </w:pPr>
  </w:style>
  <w:style w:type="paragraph" w:styleId="TOC8">
    <w:name w:val="toc 8"/>
    <w:basedOn w:val="Normal"/>
    <w:next w:val="Normal"/>
    <w:autoRedefine/>
    <w:semiHidden/>
    <w:rsid w:val="005D611C"/>
    <w:pPr>
      <w:ind w:left="1680"/>
    </w:pPr>
  </w:style>
  <w:style w:type="paragraph" w:styleId="TOC9">
    <w:name w:val="toc 9"/>
    <w:basedOn w:val="Normal"/>
    <w:next w:val="Normal"/>
    <w:autoRedefine/>
    <w:semiHidden/>
    <w:rsid w:val="005D611C"/>
    <w:pPr>
      <w:ind w:left="1920"/>
    </w:pPr>
  </w:style>
  <w:style w:type="paragraph" w:customStyle="1" w:styleId="Plaintablehead">
    <w:name w:val="Plain table head"/>
    <w:basedOn w:val="Normal"/>
    <w:semiHidden/>
    <w:rsid w:val="00DD7B2E"/>
    <w:rPr>
      <w:sz w:val="18"/>
      <w:lang w:val="en-US"/>
    </w:rPr>
  </w:style>
  <w:style w:type="character" w:styleId="PlaceholderText">
    <w:name w:val="Placeholder Text"/>
    <w:basedOn w:val="DefaultParagraphFont"/>
    <w:uiPriority w:val="99"/>
    <w:semiHidden/>
    <w:rsid w:val="00625217"/>
    <w:rPr>
      <w:color w:val="808080"/>
    </w:rPr>
  </w:style>
  <w:style w:type="paragraph" w:customStyle="1" w:styleId="Author">
    <w:name w:val="Author"/>
    <w:semiHidden/>
    <w:rsid w:val="000268A2"/>
    <w:pPr>
      <w:spacing w:line="680" w:lineRule="atLeast"/>
    </w:pPr>
    <w:rPr>
      <w:rFonts w:asciiTheme="majorHAnsi" w:hAnsiTheme="majorHAnsi"/>
      <w:b/>
      <w:color w:val="487E94" w:themeColor="accent3"/>
      <w:sz w:val="36"/>
    </w:rPr>
  </w:style>
  <w:style w:type="paragraph" w:styleId="Bibliography">
    <w:name w:val="Bibliography"/>
    <w:basedOn w:val="Normal"/>
    <w:next w:val="Normal"/>
    <w:uiPriority w:val="37"/>
    <w:semiHidden/>
    <w:unhideWhenUsed/>
    <w:rsid w:val="008C6A03"/>
  </w:style>
  <w:style w:type="character" w:styleId="BookTitle">
    <w:name w:val="Book Title"/>
    <w:basedOn w:val="DefaultParagraphFont"/>
    <w:uiPriority w:val="33"/>
    <w:semiHidden/>
    <w:rsid w:val="008C6A03"/>
    <w:rPr>
      <w:b/>
      <w:bCs/>
      <w:smallCaps/>
      <w:spacing w:val="5"/>
    </w:rPr>
  </w:style>
  <w:style w:type="character" w:styleId="IntenseEmphasis">
    <w:name w:val="Intense Emphasis"/>
    <w:basedOn w:val="DefaultParagraphFont"/>
    <w:uiPriority w:val="21"/>
    <w:semiHidden/>
    <w:rsid w:val="008C6A03"/>
    <w:rPr>
      <w:b/>
      <w:bCs/>
      <w:i/>
      <w:iCs/>
      <w:color w:val="0075BF" w:themeColor="accent1"/>
    </w:rPr>
  </w:style>
  <w:style w:type="paragraph" w:styleId="IntenseQuote">
    <w:name w:val="Intense Quote"/>
    <w:basedOn w:val="Normal"/>
    <w:next w:val="Normal"/>
    <w:link w:val="IntenseQuoteChar"/>
    <w:uiPriority w:val="30"/>
    <w:semiHidden/>
    <w:rsid w:val="008C6A03"/>
    <w:pPr>
      <w:pBdr>
        <w:bottom w:val="single" w:sz="4" w:space="4" w:color="0075BF" w:themeColor="accent1"/>
      </w:pBdr>
      <w:spacing w:before="200" w:after="280"/>
      <w:ind w:left="936" w:right="936"/>
    </w:pPr>
    <w:rPr>
      <w:b/>
      <w:bCs/>
      <w:i/>
      <w:iCs/>
      <w:color w:val="0075BF" w:themeColor="accent1"/>
    </w:rPr>
  </w:style>
  <w:style w:type="character" w:customStyle="1" w:styleId="IntenseQuoteChar">
    <w:name w:val="Intense Quote Char"/>
    <w:basedOn w:val="DefaultParagraphFont"/>
    <w:link w:val="IntenseQuote"/>
    <w:uiPriority w:val="30"/>
    <w:rsid w:val="008C6A03"/>
    <w:rPr>
      <w:b/>
      <w:bCs/>
      <w:i/>
      <w:iCs/>
      <w:color w:val="0075BF" w:themeColor="accent1"/>
    </w:rPr>
  </w:style>
  <w:style w:type="character" w:styleId="IntenseReference">
    <w:name w:val="Intense Reference"/>
    <w:basedOn w:val="DefaultParagraphFont"/>
    <w:uiPriority w:val="32"/>
    <w:semiHidden/>
    <w:rsid w:val="008C6A03"/>
    <w:rPr>
      <w:b/>
      <w:bCs/>
      <w:smallCaps/>
      <w:color w:val="00ACD4" w:themeColor="accent2"/>
      <w:spacing w:val="5"/>
      <w:u w:val="single"/>
    </w:rPr>
  </w:style>
  <w:style w:type="paragraph" w:styleId="ListParagraph">
    <w:name w:val="List Paragraph"/>
    <w:aliases w:val="Numbered list"/>
    <w:basedOn w:val="Normal"/>
    <w:link w:val="ListParagraphChar"/>
    <w:uiPriority w:val="34"/>
    <w:qFormat/>
    <w:rsid w:val="008C6A03"/>
    <w:pPr>
      <w:ind w:left="720"/>
      <w:contextualSpacing/>
    </w:pPr>
  </w:style>
  <w:style w:type="paragraph" w:styleId="NoSpacing">
    <w:name w:val="No Spacing"/>
    <w:uiPriority w:val="1"/>
    <w:qFormat/>
    <w:rsid w:val="008C6A03"/>
    <w:pPr>
      <w:spacing w:line="240" w:lineRule="auto"/>
    </w:pPr>
  </w:style>
  <w:style w:type="paragraph" w:styleId="Quote">
    <w:name w:val="Quote"/>
    <w:basedOn w:val="Normal"/>
    <w:next w:val="Normal"/>
    <w:link w:val="QuoteChar"/>
    <w:uiPriority w:val="29"/>
    <w:semiHidden/>
    <w:rsid w:val="008C6A03"/>
    <w:rPr>
      <w:i/>
      <w:iCs/>
      <w:color w:val="000000" w:themeColor="text1"/>
    </w:rPr>
  </w:style>
  <w:style w:type="character" w:customStyle="1" w:styleId="QuoteChar">
    <w:name w:val="Quote Char"/>
    <w:basedOn w:val="DefaultParagraphFont"/>
    <w:link w:val="Quote"/>
    <w:uiPriority w:val="29"/>
    <w:rsid w:val="008C6A03"/>
    <w:rPr>
      <w:i/>
      <w:iCs/>
      <w:color w:val="000000" w:themeColor="text1"/>
    </w:rPr>
  </w:style>
  <w:style w:type="character" w:styleId="SubtleEmphasis">
    <w:name w:val="Subtle Emphasis"/>
    <w:basedOn w:val="DefaultParagraphFont"/>
    <w:uiPriority w:val="19"/>
    <w:semiHidden/>
    <w:rsid w:val="008C6A03"/>
    <w:rPr>
      <w:i/>
      <w:iCs/>
      <w:color w:val="808080" w:themeColor="text1" w:themeTint="7F"/>
    </w:rPr>
  </w:style>
  <w:style w:type="character" w:styleId="SubtleReference">
    <w:name w:val="Subtle Reference"/>
    <w:basedOn w:val="DefaultParagraphFont"/>
    <w:uiPriority w:val="31"/>
    <w:semiHidden/>
    <w:rsid w:val="008C6A03"/>
    <w:rPr>
      <w:smallCaps/>
      <w:color w:val="00ACD4" w:themeColor="accent2"/>
      <w:u w:val="single"/>
    </w:rPr>
  </w:style>
  <w:style w:type="paragraph" w:styleId="TOCHeading">
    <w:name w:val="TOC Heading"/>
    <w:basedOn w:val="Heading1"/>
    <w:next w:val="Normal"/>
    <w:uiPriority w:val="39"/>
    <w:semiHidden/>
    <w:unhideWhenUsed/>
    <w:rsid w:val="008C6A03"/>
    <w:pPr>
      <w:keepLines/>
      <w:spacing w:before="480" w:after="0" w:line="280" w:lineRule="atLeast"/>
      <w:outlineLvl w:val="9"/>
    </w:pPr>
    <w:rPr>
      <w:rFonts w:eastAsiaTheme="majorEastAsia" w:cstheme="majorBidi"/>
      <w:color w:val="00578F" w:themeColor="accent1" w:themeShade="BF"/>
      <w:kern w:val="0"/>
      <w:sz w:val="28"/>
      <w:szCs w:val="28"/>
    </w:rPr>
  </w:style>
  <w:style w:type="table" w:customStyle="1" w:styleId="TableGrid10">
    <w:name w:val="Table Grid1"/>
    <w:basedOn w:val="TableNormal"/>
    <w:next w:val="TableGrid"/>
    <w:uiPriority w:val="59"/>
    <w:rsid w:val="00FC27BF"/>
    <w:pPr>
      <w:spacing w:line="240" w:lineRule="auto"/>
    </w:pPr>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rsid w:val="00EF3A6F"/>
  </w:style>
  <w:style w:type="paragraph" w:customStyle="1" w:styleId="SubQuestion">
    <w:name w:val="Sub Question"/>
    <w:basedOn w:val="Normal"/>
    <w:qFormat/>
    <w:rsid w:val="00EF3A6F"/>
    <w:pPr>
      <w:spacing w:after="0" w:line="264" w:lineRule="auto"/>
    </w:pPr>
    <w:rPr>
      <w:rFonts w:ascii="Arial" w:eastAsiaTheme="minorEastAsia" w:hAnsi="Arial"/>
      <w:i/>
      <w:color w:val="808080" w:themeColor="background1" w:themeShade="80"/>
      <w:lang w:eastAsia="en-US"/>
    </w:rPr>
  </w:style>
  <w:style w:type="paragraph" w:customStyle="1" w:styleId="Default">
    <w:name w:val="Default"/>
    <w:rsid w:val="006A14CF"/>
    <w:pPr>
      <w:autoSpaceDE w:val="0"/>
      <w:autoSpaceDN w:val="0"/>
      <w:adjustRightInd w:val="0"/>
      <w:spacing w:line="240" w:lineRule="auto"/>
      <w:jc w:val="both"/>
    </w:pPr>
    <w:rPr>
      <w:rFonts w:ascii="Calibri" w:eastAsiaTheme="minorHAnsi" w:hAnsi="Calibri" w:cs="Calibri"/>
      <w:color w:val="000000"/>
      <w:sz w:val="24"/>
      <w:szCs w:val="24"/>
      <w:lang w:eastAsia="en-US"/>
    </w:rPr>
  </w:style>
  <w:style w:type="character" w:customStyle="1" w:styleId="Heading1Char">
    <w:name w:val="Heading 1 Char"/>
    <w:basedOn w:val="DefaultParagraphFont"/>
    <w:link w:val="Heading1"/>
    <w:uiPriority w:val="9"/>
    <w:rsid w:val="00EC4C95"/>
    <w:rPr>
      <w:rFonts w:asciiTheme="majorHAnsi" w:hAnsiTheme="majorHAnsi" w:cs="Arial"/>
      <w:b/>
      <w:bCs/>
      <w:color w:val="6950A1" w:themeColor="text2"/>
      <w:kern w:val="32"/>
      <w:sz w:val="36"/>
      <w:szCs w:val="32"/>
    </w:rPr>
  </w:style>
  <w:style w:type="character" w:customStyle="1" w:styleId="Heading2Char">
    <w:name w:val="Heading 2 Char"/>
    <w:basedOn w:val="DefaultParagraphFont"/>
    <w:link w:val="Heading2"/>
    <w:uiPriority w:val="9"/>
    <w:rsid w:val="00DA2030"/>
    <w:rPr>
      <w:rFonts w:ascii="Arial Black" w:hAnsi="Arial Black" w:cs="Arial"/>
      <w:bCs/>
      <w:iCs/>
      <w:color w:val="6950A1" w:themeColor="text2"/>
      <w:szCs w:val="28"/>
    </w:rPr>
  </w:style>
  <w:style w:type="character" w:customStyle="1" w:styleId="Heading3Char">
    <w:name w:val="Heading 3 Char"/>
    <w:basedOn w:val="DefaultParagraphFont"/>
    <w:link w:val="Heading3"/>
    <w:uiPriority w:val="9"/>
    <w:rsid w:val="00DA2030"/>
    <w:rPr>
      <w:rFonts w:asciiTheme="majorHAnsi" w:hAnsiTheme="majorHAnsi" w:cs="Arial"/>
      <w:b/>
      <w:bCs/>
      <w:szCs w:val="26"/>
    </w:rPr>
  </w:style>
  <w:style w:type="character" w:customStyle="1" w:styleId="Heading4Char">
    <w:name w:val="Heading 4 Char"/>
    <w:basedOn w:val="DefaultParagraphFont"/>
    <w:link w:val="Heading4"/>
    <w:uiPriority w:val="9"/>
    <w:rsid w:val="00EC4C95"/>
    <w:rPr>
      <w:rFonts w:asciiTheme="majorHAnsi" w:hAnsiTheme="majorHAnsi"/>
      <w:b/>
      <w:bCs/>
      <w:sz w:val="28"/>
      <w:szCs w:val="28"/>
    </w:rPr>
  </w:style>
  <w:style w:type="paragraph" w:customStyle="1" w:styleId="TableNormalPara">
    <w:name w:val="Table Normal Para"/>
    <w:basedOn w:val="Normal"/>
    <w:uiPriority w:val="99"/>
    <w:rsid w:val="00EC4C95"/>
    <w:pPr>
      <w:spacing w:after="0" w:line="264" w:lineRule="auto"/>
    </w:pPr>
    <w:rPr>
      <w:rFonts w:ascii="Arial" w:eastAsiaTheme="minorEastAsia" w:hAnsi="Arial"/>
      <w:sz w:val="24"/>
      <w:lang w:eastAsia="en-US"/>
    </w:rPr>
  </w:style>
  <w:style w:type="character" w:customStyle="1" w:styleId="HeaderChar">
    <w:name w:val="Header Char"/>
    <w:basedOn w:val="DefaultParagraphFont"/>
    <w:link w:val="Header"/>
    <w:uiPriority w:val="99"/>
    <w:rsid w:val="00EC4C95"/>
  </w:style>
  <w:style w:type="character" w:customStyle="1" w:styleId="FooterChar">
    <w:name w:val="Footer Char"/>
    <w:basedOn w:val="DefaultParagraphFont"/>
    <w:link w:val="Footer"/>
    <w:uiPriority w:val="99"/>
    <w:rsid w:val="00EC4C95"/>
    <w:rPr>
      <w:b/>
      <w:color w:val="0075BF"/>
      <w:sz w:val="18"/>
    </w:rPr>
  </w:style>
  <w:style w:type="paragraph" w:customStyle="1" w:styleId="BIHubTemplate">
    <w:name w:val="BI Hub Template"/>
    <w:basedOn w:val="Footer"/>
    <w:qFormat/>
    <w:rsid w:val="00EC4C95"/>
    <w:pPr>
      <w:pBdr>
        <w:top w:val="none" w:sz="0" w:space="0" w:color="auto"/>
      </w:pBdr>
      <w:tabs>
        <w:tab w:val="clear" w:pos="8165"/>
        <w:tab w:val="center" w:pos="4320"/>
        <w:tab w:val="right" w:pos="8640"/>
      </w:tabs>
      <w:spacing w:line="264" w:lineRule="auto"/>
    </w:pPr>
    <w:rPr>
      <w:rFonts w:ascii="Georgia" w:eastAsiaTheme="minorEastAsia" w:hAnsi="Georgia"/>
      <w:b w:val="0"/>
      <w:i/>
      <w:color w:val="F79646" w:themeColor="accent6"/>
      <w:szCs w:val="14"/>
      <w:lang w:eastAsia="en-US"/>
    </w:rPr>
  </w:style>
  <w:style w:type="paragraph" w:customStyle="1" w:styleId="Bulletlist">
    <w:name w:val="Bullet list"/>
    <w:basedOn w:val="Normal"/>
    <w:qFormat/>
    <w:rsid w:val="00EC4C95"/>
    <w:pPr>
      <w:numPr>
        <w:numId w:val="21"/>
      </w:numPr>
      <w:spacing w:after="0" w:line="264" w:lineRule="auto"/>
      <w:contextualSpacing/>
    </w:pPr>
    <w:rPr>
      <w:rFonts w:ascii="Arial" w:eastAsiaTheme="minorEastAsia" w:hAnsi="Arial"/>
      <w:sz w:val="24"/>
      <w:lang w:eastAsia="en-US"/>
    </w:rPr>
  </w:style>
  <w:style w:type="character" w:customStyle="1" w:styleId="Question">
    <w:name w:val="Question"/>
    <w:basedOn w:val="DefaultParagraphFont"/>
    <w:uiPriority w:val="1"/>
    <w:qFormat/>
    <w:rsid w:val="00EC4C95"/>
    <w:rPr>
      <w:rFonts w:ascii="Arial" w:hAnsi="Arial"/>
      <w:b w:val="0"/>
      <w:i w:val="0"/>
      <w:color w:val="0075BF"/>
      <w:sz w:val="24"/>
    </w:rPr>
  </w:style>
  <w:style w:type="character" w:customStyle="1" w:styleId="Highlight1">
    <w:name w:val="Highlight1"/>
    <w:uiPriority w:val="1"/>
    <w:qFormat/>
    <w:rsid w:val="00EC4C95"/>
    <w:rPr>
      <w:rFonts w:ascii="Arial" w:hAnsi="Arial"/>
      <w:color w:val="0075BF"/>
      <w:sz w:val="24"/>
    </w:rPr>
  </w:style>
  <w:style w:type="paragraph" w:customStyle="1" w:styleId="AuthorDateFooter">
    <w:name w:val="Author Date Footer"/>
    <w:basedOn w:val="Normal"/>
    <w:link w:val="AuthorDateFooterChar"/>
    <w:qFormat/>
    <w:rsid w:val="00EC4C95"/>
    <w:pPr>
      <w:spacing w:after="0" w:line="264" w:lineRule="auto"/>
    </w:pPr>
    <w:rPr>
      <w:rFonts w:ascii="Arial" w:eastAsiaTheme="minorEastAsia" w:hAnsi="Arial"/>
      <w:color w:val="FFFFFF" w:themeColor="background1"/>
      <w:sz w:val="18"/>
      <w:lang w:eastAsia="en-US"/>
    </w:rPr>
  </w:style>
  <w:style w:type="character" w:customStyle="1" w:styleId="AuthorDateFooterChar">
    <w:name w:val="Author Date Footer Char"/>
    <w:basedOn w:val="DefaultParagraphFont"/>
    <w:link w:val="AuthorDateFooter"/>
    <w:rsid w:val="00EC4C95"/>
    <w:rPr>
      <w:rFonts w:ascii="Arial" w:eastAsiaTheme="minorEastAsia" w:hAnsi="Arial"/>
      <w:color w:val="FFFFFF" w:themeColor="background1"/>
      <w:sz w:val="18"/>
      <w:lang w:eastAsia="en-US"/>
    </w:rPr>
  </w:style>
  <w:style w:type="paragraph" w:customStyle="1" w:styleId="Smalltext">
    <w:name w:val="Smalltext"/>
    <w:basedOn w:val="Footer"/>
    <w:qFormat/>
    <w:rsid w:val="00EC4C95"/>
    <w:pPr>
      <w:pBdr>
        <w:top w:val="none" w:sz="0" w:space="0" w:color="auto"/>
      </w:pBdr>
      <w:tabs>
        <w:tab w:val="clear" w:pos="8165"/>
        <w:tab w:val="center" w:pos="4320"/>
        <w:tab w:val="right" w:pos="8640"/>
      </w:tabs>
      <w:spacing w:line="264" w:lineRule="auto"/>
    </w:pPr>
    <w:rPr>
      <w:rFonts w:ascii="Arial" w:eastAsiaTheme="minorEastAsia" w:hAnsi="Arial"/>
      <w:b w:val="0"/>
      <w:i/>
      <w:color w:val="F79646" w:themeColor="accent6"/>
      <w:szCs w:val="14"/>
      <w:lang w:eastAsia="en-US"/>
    </w:rPr>
  </w:style>
  <w:style w:type="paragraph" w:customStyle="1" w:styleId="Normal1">
    <w:name w:val="Normal1"/>
    <w:rsid w:val="00CE3A36"/>
    <w:pPr>
      <w:spacing w:line="240" w:lineRule="auto"/>
    </w:pPr>
    <w:rPr>
      <w:rFonts w:ascii="Times New Roman" w:hAnsi="Times New Roman"/>
      <w:color w:val="000000"/>
      <w:sz w:val="24"/>
      <w:szCs w:val="24"/>
    </w:rPr>
  </w:style>
  <w:style w:type="character" w:customStyle="1" w:styleId="ListParagraphChar">
    <w:name w:val="List Paragraph Char"/>
    <w:aliases w:val="Numbered list Char"/>
    <w:link w:val="ListParagraph"/>
    <w:uiPriority w:val="34"/>
    <w:locked/>
    <w:rsid w:val="008E7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861909">
      <w:bodyDiv w:val="1"/>
      <w:marLeft w:val="0"/>
      <w:marRight w:val="0"/>
      <w:marTop w:val="0"/>
      <w:marBottom w:val="0"/>
      <w:divBdr>
        <w:top w:val="none" w:sz="0" w:space="0" w:color="auto"/>
        <w:left w:val="none" w:sz="0" w:space="0" w:color="auto"/>
        <w:bottom w:val="none" w:sz="0" w:space="0" w:color="auto"/>
        <w:right w:val="none" w:sz="0" w:space="0" w:color="auto"/>
      </w:divBdr>
    </w:div>
    <w:div w:id="1306592827">
      <w:bodyDiv w:val="1"/>
      <w:marLeft w:val="0"/>
      <w:marRight w:val="0"/>
      <w:marTop w:val="0"/>
      <w:marBottom w:val="0"/>
      <w:divBdr>
        <w:top w:val="none" w:sz="0" w:space="0" w:color="auto"/>
        <w:left w:val="none" w:sz="0" w:space="0" w:color="auto"/>
        <w:bottom w:val="none" w:sz="0" w:space="0" w:color="auto"/>
        <w:right w:val="none" w:sz="0" w:space="0" w:color="auto"/>
      </w:divBdr>
    </w:div>
    <w:div w:id="1311597205">
      <w:bodyDiv w:val="1"/>
      <w:marLeft w:val="0"/>
      <w:marRight w:val="0"/>
      <w:marTop w:val="0"/>
      <w:marBottom w:val="0"/>
      <w:divBdr>
        <w:top w:val="none" w:sz="0" w:space="0" w:color="auto"/>
        <w:left w:val="none" w:sz="0" w:space="0" w:color="auto"/>
        <w:bottom w:val="none" w:sz="0" w:space="0" w:color="auto"/>
        <w:right w:val="none" w:sz="0" w:space="0" w:color="auto"/>
      </w:divBdr>
    </w:div>
    <w:div w:id="1371953573">
      <w:bodyDiv w:val="1"/>
      <w:marLeft w:val="0"/>
      <w:marRight w:val="0"/>
      <w:marTop w:val="0"/>
      <w:marBottom w:val="0"/>
      <w:divBdr>
        <w:top w:val="none" w:sz="0" w:space="0" w:color="auto"/>
        <w:left w:val="none" w:sz="0" w:space="0" w:color="auto"/>
        <w:bottom w:val="none" w:sz="0" w:space="0" w:color="auto"/>
        <w:right w:val="none" w:sz="0" w:space="0" w:color="auto"/>
      </w:divBdr>
    </w:div>
    <w:div w:id="1537936190">
      <w:bodyDiv w:val="1"/>
      <w:marLeft w:val="0"/>
      <w:marRight w:val="0"/>
      <w:marTop w:val="0"/>
      <w:marBottom w:val="0"/>
      <w:divBdr>
        <w:top w:val="none" w:sz="0" w:space="0" w:color="auto"/>
        <w:left w:val="none" w:sz="0" w:space="0" w:color="auto"/>
        <w:bottom w:val="none" w:sz="0" w:space="0" w:color="auto"/>
        <w:right w:val="none" w:sz="0" w:space="0" w:color="auto"/>
      </w:divBdr>
    </w:div>
    <w:div w:id="1613708035">
      <w:bodyDiv w:val="1"/>
      <w:marLeft w:val="0"/>
      <w:marRight w:val="0"/>
      <w:marTop w:val="0"/>
      <w:marBottom w:val="0"/>
      <w:divBdr>
        <w:top w:val="none" w:sz="0" w:space="0" w:color="auto"/>
        <w:left w:val="none" w:sz="0" w:space="0" w:color="auto"/>
        <w:bottom w:val="none" w:sz="0" w:space="0" w:color="auto"/>
        <w:right w:val="none" w:sz="0" w:space="0" w:color="auto"/>
      </w:divBdr>
    </w:div>
    <w:div w:id="1622345034">
      <w:bodyDiv w:val="1"/>
      <w:marLeft w:val="0"/>
      <w:marRight w:val="0"/>
      <w:marTop w:val="0"/>
      <w:marBottom w:val="0"/>
      <w:divBdr>
        <w:top w:val="none" w:sz="0" w:space="0" w:color="auto"/>
        <w:left w:val="none" w:sz="0" w:space="0" w:color="auto"/>
        <w:bottom w:val="none" w:sz="0" w:space="0" w:color="auto"/>
        <w:right w:val="none" w:sz="0" w:space="0" w:color="auto"/>
      </w:divBdr>
    </w:div>
    <w:div w:id="1756321527">
      <w:bodyDiv w:val="1"/>
      <w:marLeft w:val="0"/>
      <w:marRight w:val="0"/>
      <w:marTop w:val="0"/>
      <w:marBottom w:val="0"/>
      <w:divBdr>
        <w:top w:val="none" w:sz="0" w:space="0" w:color="auto"/>
        <w:left w:val="none" w:sz="0" w:space="0" w:color="auto"/>
        <w:bottom w:val="none" w:sz="0" w:space="0" w:color="auto"/>
        <w:right w:val="none" w:sz="0" w:space="0" w:color="auto"/>
      </w:divBdr>
    </w:div>
    <w:div w:id="203044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W:\General\Templates%20and%20Forms\Wandsworth%20CCG%20branding%20and%20templates%202013\Wandsworth%20CCG%20report%20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011D2F6A4F34372BBB7338E1E327EA7"/>
        <w:category>
          <w:name w:val="General"/>
          <w:gallery w:val="placeholder"/>
        </w:category>
        <w:types>
          <w:type w:val="bbPlcHdr"/>
        </w:types>
        <w:behaviors>
          <w:behavior w:val="content"/>
        </w:behaviors>
        <w:guid w:val="{43837BD0-049D-4F4E-BE1D-B56F4B14106D}"/>
      </w:docPartPr>
      <w:docPartBody>
        <w:p w:rsidR="004A3C64" w:rsidRDefault="00B5044B" w:rsidP="00B5044B">
          <w:pPr>
            <w:pStyle w:val="1011D2F6A4F34372BBB7338E1E327EA7"/>
          </w:pPr>
          <w:r w:rsidRPr="00D87396">
            <w:rPr>
              <w:rStyle w:val="PlaceholderText"/>
            </w:rPr>
            <w:t>[Title]</w:t>
          </w:r>
        </w:p>
      </w:docPartBody>
    </w:docPart>
    <w:docPart>
      <w:docPartPr>
        <w:name w:val="2A1F17766D284571B3C58C0A4A64353E"/>
        <w:category>
          <w:name w:val="General"/>
          <w:gallery w:val="placeholder"/>
        </w:category>
        <w:types>
          <w:type w:val="bbPlcHdr"/>
        </w:types>
        <w:behaviors>
          <w:behavior w:val="content"/>
        </w:behaviors>
        <w:guid w:val="{BFD715F3-86CE-4BC7-A9F1-DE05C56306DA}"/>
      </w:docPartPr>
      <w:docPartBody>
        <w:p w:rsidR="004A3C64" w:rsidRDefault="00B5044B" w:rsidP="00B5044B">
          <w:pPr>
            <w:pStyle w:val="2A1F17766D284571B3C58C0A4A64353E"/>
          </w:pPr>
          <w:r w:rsidRPr="00D87396">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B34"/>
    <w:rsid w:val="000736AF"/>
    <w:rsid w:val="000D0F5F"/>
    <w:rsid w:val="0019436E"/>
    <w:rsid w:val="00200B01"/>
    <w:rsid w:val="00243B34"/>
    <w:rsid w:val="00253295"/>
    <w:rsid w:val="002A0502"/>
    <w:rsid w:val="002B4E06"/>
    <w:rsid w:val="002D387E"/>
    <w:rsid w:val="002F23DA"/>
    <w:rsid w:val="004A3C64"/>
    <w:rsid w:val="005502DA"/>
    <w:rsid w:val="00572237"/>
    <w:rsid w:val="005C7CDF"/>
    <w:rsid w:val="006323E3"/>
    <w:rsid w:val="00782B39"/>
    <w:rsid w:val="00881619"/>
    <w:rsid w:val="008911D8"/>
    <w:rsid w:val="00991300"/>
    <w:rsid w:val="009B6C53"/>
    <w:rsid w:val="00A41599"/>
    <w:rsid w:val="00A441D7"/>
    <w:rsid w:val="00B5044B"/>
    <w:rsid w:val="00BC32C3"/>
    <w:rsid w:val="00C545B3"/>
    <w:rsid w:val="00C709C5"/>
    <w:rsid w:val="00C82BD0"/>
    <w:rsid w:val="00DB172A"/>
    <w:rsid w:val="00E72C65"/>
    <w:rsid w:val="00ED3F9F"/>
    <w:rsid w:val="00F04AA2"/>
    <w:rsid w:val="00F81F61"/>
    <w:rsid w:val="00FA6B34"/>
    <w:rsid w:val="00FB018A"/>
    <w:rsid w:val="00FC4D3B"/>
    <w:rsid w:val="00FE59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044B"/>
    <w:rPr>
      <w:color w:val="808080"/>
    </w:rPr>
  </w:style>
  <w:style w:type="paragraph" w:customStyle="1" w:styleId="F629251197C64BA48E7FE801792DB779">
    <w:name w:val="F629251197C64BA48E7FE801792DB779"/>
  </w:style>
  <w:style w:type="paragraph" w:customStyle="1" w:styleId="38CC3C003D3B4FD6BB857F17FF649A56">
    <w:name w:val="38CC3C003D3B4FD6BB857F17FF649A56"/>
  </w:style>
  <w:style w:type="paragraph" w:customStyle="1" w:styleId="5D634B394B8C4872AD899C1968848D37">
    <w:name w:val="5D634B394B8C4872AD899C1968848D37"/>
  </w:style>
  <w:style w:type="paragraph" w:customStyle="1" w:styleId="1011D2F6A4F34372BBB7338E1E327EA7">
    <w:name w:val="1011D2F6A4F34372BBB7338E1E327EA7"/>
    <w:rsid w:val="00B5044B"/>
    <w:pPr>
      <w:spacing w:after="160" w:line="259" w:lineRule="auto"/>
    </w:pPr>
  </w:style>
  <w:style w:type="paragraph" w:customStyle="1" w:styleId="2A1F17766D284571B3C58C0A4A64353E">
    <w:name w:val="2A1F17766D284571B3C58C0A4A64353E"/>
    <w:rsid w:val="00B5044B"/>
    <w:pPr>
      <w:spacing w:after="160" w:line="259" w:lineRule="auto"/>
    </w:pPr>
  </w:style>
  <w:style w:type="paragraph" w:customStyle="1" w:styleId="DFB85EDA7A5147D39E92E4FEC4B28DF9">
    <w:name w:val="DFB85EDA7A5147D39E92E4FEC4B28DF9"/>
    <w:rsid w:val="00B5044B"/>
    <w:pPr>
      <w:spacing w:after="160" w:line="259" w:lineRule="auto"/>
    </w:pPr>
  </w:style>
  <w:style w:type="paragraph" w:customStyle="1" w:styleId="6FBAB572534D4BBD8D96B6832D6DE1DF">
    <w:name w:val="6FBAB572534D4BBD8D96B6832D6DE1DF"/>
    <w:rsid w:val="00B5044B"/>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044B"/>
    <w:rPr>
      <w:color w:val="808080"/>
    </w:rPr>
  </w:style>
  <w:style w:type="paragraph" w:customStyle="1" w:styleId="F629251197C64BA48E7FE801792DB779">
    <w:name w:val="F629251197C64BA48E7FE801792DB779"/>
  </w:style>
  <w:style w:type="paragraph" w:customStyle="1" w:styleId="38CC3C003D3B4FD6BB857F17FF649A56">
    <w:name w:val="38CC3C003D3B4FD6BB857F17FF649A56"/>
  </w:style>
  <w:style w:type="paragraph" w:customStyle="1" w:styleId="5D634B394B8C4872AD899C1968848D37">
    <w:name w:val="5D634B394B8C4872AD899C1968848D37"/>
  </w:style>
  <w:style w:type="paragraph" w:customStyle="1" w:styleId="1011D2F6A4F34372BBB7338E1E327EA7">
    <w:name w:val="1011D2F6A4F34372BBB7338E1E327EA7"/>
    <w:rsid w:val="00B5044B"/>
    <w:pPr>
      <w:spacing w:after="160" w:line="259" w:lineRule="auto"/>
    </w:pPr>
  </w:style>
  <w:style w:type="paragraph" w:customStyle="1" w:styleId="2A1F17766D284571B3C58C0A4A64353E">
    <w:name w:val="2A1F17766D284571B3C58C0A4A64353E"/>
    <w:rsid w:val="00B5044B"/>
    <w:pPr>
      <w:spacing w:after="160" w:line="259" w:lineRule="auto"/>
    </w:pPr>
  </w:style>
  <w:style w:type="paragraph" w:customStyle="1" w:styleId="DFB85EDA7A5147D39E92E4FEC4B28DF9">
    <w:name w:val="DFB85EDA7A5147D39E92E4FEC4B28DF9"/>
    <w:rsid w:val="00B5044B"/>
    <w:pPr>
      <w:spacing w:after="160" w:line="259" w:lineRule="auto"/>
    </w:pPr>
  </w:style>
  <w:style w:type="paragraph" w:customStyle="1" w:styleId="6FBAB572534D4BBD8D96B6832D6DE1DF">
    <w:name w:val="6FBAB572534D4BBD8D96B6832D6DE1DF"/>
    <w:rsid w:val="00B5044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Wandsworth CCG">
      <a:dk1>
        <a:sysClr val="windowText" lastClr="000000"/>
      </a:dk1>
      <a:lt1>
        <a:sysClr val="window" lastClr="FFFFFF"/>
      </a:lt1>
      <a:dk2>
        <a:srgbClr val="6950A1"/>
      </a:dk2>
      <a:lt2>
        <a:srgbClr val="EEECE1"/>
      </a:lt2>
      <a:accent1>
        <a:srgbClr val="0075BF"/>
      </a:accent1>
      <a:accent2>
        <a:srgbClr val="00ACD4"/>
      </a:accent2>
      <a:accent3>
        <a:srgbClr val="487E94"/>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nfoPath Form Template" ma:contentTypeID="0x010100F8EF98760CBA4A94994F13BA881038FA00DF4CBB5D04D7F94FB90887E3B5B9F33E" ma:contentTypeVersion="0" ma:contentTypeDescription="A Microsoft InfoPath Form Template." ma:contentTypeScope="" ma:versionID="37d39c35dfdcefb0f47235dba9215c5e">
  <xsd:schema xmlns:xsd="http://www.w3.org/2001/XMLSchema" xmlns:xs="http://www.w3.org/2001/XMLSchema" xmlns:p="http://schemas.microsoft.com/office/2006/metadata/properties" xmlns:ns2="81c20c13-1e15-464c-8985-17b661d40426" targetNamespace="http://schemas.microsoft.com/office/2006/metadata/properties" ma:root="true" ma:fieldsID="153ca17e0d3db5c596311921cf955c3e" ns2:_="">
    <xsd:import namespace="81c20c13-1e15-464c-8985-17b661d40426"/>
    <xsd:element name="properties">
      <xsd:complexType>
        <xsd:sequence>
          <xsd:element name="documentManagement">
            <xsd:complexType>
              <xsd:all>
                <xsd:element ref="ns2:FormName" minOccurs="0"/>
                <xsd:element ref="ns2:FormCategory" minOccurs="0"/>
                <xsd:element ref="ns2:FormVersion" minOccurs="0"/>
                <xsd:element ref="ns2:FormId" minOccurs="0"/>
                <xsd:element ref="ns2:FormLocale" minOccurs="0"/>
                <xsd:element ref="ns2:FormDescription" minOccurs="0"/>
                <xsd:element ref="ns2:CustomContentTypeId" minOccurs="0"/>
                <xsd:element ref="ns2:ShowInCatalo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c20c13-1e15-464c-8985-17b661d40426" elementFormDefault="qualified">
    <xsd:import namespace="http://schemas.microsoft.com/office/2006/documentManagement/types"/>
    <xsd:import namespace="http://schemas.microsoft.com/office/infopath/2007/PartnerControls"/>
    <xsd:element name="FormName" ma:index="8" nillable="true" ma:displayName="Form Name" ma:internalName="FormName">
      <xsd:simpleType>
        <xsd:restriction base="dms:Text"/>
      </xsd:simpleType>
    </xsd:element>
    <xsd:element name="FormCategory" ma:index="9" nillable="true" ma:displayName="Form Category" ma:internalName="FormCategory">
      <xsd:simpleType>
        <xsd:restriction base="dms:Text"/>
      </xsd:simpleType>
    </xsd:element>
    <xsd:element name="FormVersion" ma:index="10" nillable="true" ma:displayName="Form Version" ma:internalName="FormVersion">
      <xsd:simpleType>
        <xsd:restriction base="dms:Text"/>
      </xsd:simpleType>
    </xsd:element>
    <xsd:element name="FormId" ma:index="11" nillable="true" ma:displayName="Form ID" ma:internalName="FormId">
      <xsd:simpleType>
        <xsd:restriction base="dms:Text"/>
      </xsd:simpleType>
    </xsd:element>
    <xsd:element name="FormLocale" ma:index="12" nillable="true" ma:displayName="Form Locale" ma:internalName="FormLocale">
      <xsd:simpleType>
        <xsd:restriction base="dms:Text"/>
      </xsd:simpleType>
    </xsd:element>
    <xsd:element name="FormDescription" ma:index="13" nillable="true" ma:displayName="Form Description" ma:internalName="FormDescription">
      <xsd:simpleType>
        <xsd:restriction base="dms:Text"/>
      </xsd:simpleType>
    </xsd:element>
    <xsd:element name="CustomContentTypeId" ma:index="14" nillable="true" ma:displayName="Content Type ID" ma:hidden="true" ma:internalName="CustomContentTypeId">
      <xsd:simpleType>
        <xsd:restriction base="dms:Text"/>
      </xsd:simpleType>
    </xsd:element>
    <xsd:element name="ShowInCatalog" ma:index="15" nillable="true" ma:displayName="Show in Catalog" ma:default="TRUE" ma:internalName="ShowInCatalog">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ustomContentTypeId xmlns="81c20c13-1e15-464c-8985-17b661d40426" xsi:nil="true"/>
    <FormId xmlns="81c20c13-1e15-464c-8985-17b661d40426" xsi:nil="true"/>
    <ShowInCatalog xmlns="81c20c13-1e15-464c-8985-17b661d40426">true</ShowInCatalog>
    <FormName xmlns="81c20c13-1e15-464c-8985-17b661d40426" xsi:nil="true"/>
    <FormCategory xmlns="81c20c13-1e15-464c-8985-17b661d40426">Project Documentation</FormCategory>
    <FormVersion xmlns="81c20c13-1e15-464c-8985-17b661d40426" xsi:nil="true"/>
    <FormLocale xmlns="81c20c13-1e15-464c-8985-17b661d40426" xsi:nil="true"/>
    <FormDescription xmlns="81c20c13-1e15-464c-8985-17b661d40426" xsi:nil="tru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C5FFA9E2-2CF9-4DC7-A23A-3261B6B84E75}">
  <ds:schemaRefs>
    <ds:schemaRef ds:uri="http://schemas.microsoft.com/sharepoint/v3/contenttype/forms"/>
  </ds:schemaRefs>
</ds:datastoreItem>
</file>

<file path=customXml/itemProps2.xml><?xml version="1.0" encoding="utf-8"?>
<ds:datastoreItem xmlns:ds="http://schemas.openxmlformats.org/officeDocument/2006/customXml" ds:itemID="{42C00A73-0D76-416E-BEC5-D1B7F5AD62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c20c13-1e15-464c-8985-17b661d404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E2592B-97C8-43DB-94F9-3418E7393B56}">
  <ds:schemaRefs>
    <ds:schemaRef ds:uri="http://schemas.microsoft.com/office/2006/metadata/properties"/>
    <ds:schemaRef ds:uri="http://schemas.microsoft.com/office/infopath/2007/PartnerControls"/>
    <ds:schemaRef ds:uri="81c20c13-1e15-464c-8985-17b661d40426"/>
  </ds:schemaRefs>
</ds:datastoreItem>
</file>

<file path=customXml/itemProps4.xml><?xml version="1.0" encoding="utf-8"?>
<ds:datastoreItem xmlns:ds="http://schemas.openxmlformats.org/officeDocument/2006/customXml" ds:itemID="{1BF4AAB1-E97C-4A40-AB06-059EF5E93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Wandsworth CCG report document</Template>
  <TotalTime>2</TotalTime>
  <Pages>23</Pages>
  <Words>8474</Words>
  <Characters>48306</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Service Specification</vt:lpstr>
    </vt:vector>
  </TitlesOfParts>
  <Company>Ability Software Consultants</Company>
  <LinksUpToDate>false</LinksUpToDate>
  <CharactersWithSpaces>56667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Specification</dc:title>
  <dc:creator>WANDSWORTH END OF LIFE CARE COORDINATION SERVICE</dc:creator>
  <cp:lastModifiedBy>Ekkehard Kugler</cp:lastModifiedBy>
  <cp:revision>3</cp:revision>
  <cp:lastPrinted>2017-06-16T09:48:00Z</cp:lastPrinted>
  <dcterms:created xsi:type="dcterms:W3CDTF">2017-06-16T10:04:00Z</dcterms:created>
  <dcterms:modified xsi:type="dcterms:W3CDTF">2017-06-16T11:06:00Z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0x010100F8EF98760CBA4A94994F13BA881038FA00DF4CBB5D04D7F94FB90887E3B5B9F33E</vt:lpwstr>
  </property>
</Properties>
</file>