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64634" w14:textId="060DF595" w:rsidR="00521C07" w:rsidRPr="000C0FA9" w:rsidRDefault="00BE196C" w:rsidP="00E04492">
      <w:pPr>
        <w:pStyle w:val="NoSpacing"/>
        <w:jc w:val="both"/>
        <w:rPr>
          <w:rFonts w:ascii="Arial" w:hAnsi="Arial" w:cs="Arial"/>
          <w:b/>
          <w:bCs/>
          <w:sz w:val="24"/>
          <w:szCs w:val="24"/>
        </w:rPr>
      </w:pPr>
      <w:r>
        <w:rPr>
          <w:rFonts w:ascii="Arial" w:hAnsi="Arial" w:cs="Arial"/>
          <w:b/>
          <w:bCs/>
          <w:sz w:val="24"/>
          <w:szCs w:val="24"/>
        </w:rPr>
        <w:t>Royal Borough of Kensington and Chelsea</w:t>
      </w:r>
      <w:r w:rsidR="7401C054" w:rsidRPr="7401C054">
        <w:rPr>
          <w:rFonts w:ascii="Arial" w:hAnsi="Arial" w:cs="Arial"/>
          <w:b/>
          <w:bCs/>
          <w:sz w:val="24"/>
          <w:szCs w:val="24"/>
        </w:rPr>
        <w:t xml:space="preserve"> Tender </w:t>
      </w:r>
      <w:r w:rsidR="00816D52">
        <w:rPr>
          <w:rFonts w:ascii="Arial" w:hAnsi="Arial" w:cs="Arial"/>
          <w:b/>
          <w:bCs/>
          <w:sz w:val="24"/>
          <w:szCs w:val="24"/>
        </w:rPr>
        <w:t xml:space="preserve">Instructions and </w:t>
      </w:r>
      <w:r w:rsidR="7401C054" w:rsidRPr="7401C054">
        <w:rPr>
          <w:rFonts w:ascii="Arial" w:hAnsi="Arial" w:cs="Arial"/>
          <w:b/>
          <w:bCs/>
          <w:sz w:val="24"/>
          <w:szCs w:val="24"/>
        </w:rPr>
        <w:t>Specification</w:t>
      </w:r>
    </w:p>
    <w:p w14:paraId="2E2003D2" w14:textId="423CEA43" w:rsidR="00521C07" w:rsidRPr="000C0FA9" w:rsidRDefault="00521C07" w:rsidP="00E04492">
      <w:pPr>
        <w:pStyle w:val="NoSpacing"/>
        <w:jc w:val="both"/>
        <w:rPr>
          <w:rFonts w:ascii="Arial" w:hAnsi="Arial" w:cs="Arial"/>
          <w:b/>
          <w:bCs/>
          <w:sz w:val="24"/>
          <w:szCs w:val="24"/>
        </w:rPr>
      </w:pPr>
      <w:bookmarkStart w:id="0" w:name="_GoBack"/>
      <w:bookmarkEnd w:id="0"/>
    </w:p>
    <w:p w14:paraId="1D3F5B58" w14:textId="77777777" w:rsidR="00521C07" w:rsidRDefault="7401C054" w:rsidP="00E04492">
      <w:pPr>
        <w:pStyle w:val="NoSpacing"/>
        <w:jc w:val="both"/>
        <w:rPr>
          <w:rFonts w:ascii="Arial" w:hAnsi="Arial" w:cs="Arial"/>
          <w:b/>
          <w:bCs/>
          <w:sz w:val="24"/>
          <w:szCs w:val="24"/>
        </w:rPr>
      </w:pPr>
      <w:r w:rsidRPr="7401C054">
        <w:rPr>
          <w:rFonts w:ascii="Arial" w:hAnsi="Arial" w:cs="Arial"/>
          <w:b/>
          <w:bCs/>
          <w:sz w:val="24"/>
          <w:szCs w:val="24"/>
        </w:rPr>
        <w:t>Earl’s Court Business Forum</w:t>
      </w:r>
    </w:p>
    <w:p w14:paraId="22A00075" w14:textId="77777777" w:rsidR="00BD1792" w:rsidRDefault="00BD1792" w:rsidP="00E04492">
      <w:pPr>
        <w:pStyle w:val="NoSpacing"/>
        <w:jc w:val="both"/>
        <w:rPr>
          <w:rFonts w:ascii="Arial" w:hAnsi="Arial" w:cs="Arial"/>
          <w:b/>
          <w:bCs/>
          <w:sz w:val="24"/>
          <w:szCs w:val="24"/>
        </w:rPr>
      </w:pPr>
    </w:p>
    <w:p w14:paraId="6F3E58E6" w14:textId="77777777" w:rsidR="00BD1792" w:rsidRPr="000C0FA9" w:rsidRDefault="00BD1792" w:rsidP="00E04492">
      <w:pPr>
        <w:pStyle w:val="NoSpacing"/>
        <w:jc w:val="both"/>
        <w:rPr>
          <w:rFonts w:ascii="Arial" w:hAnsi="Arial" w:cs="Arial"/>
          <w:b/>
          <w:bCs/>
          <w:sz w:val="24"/>
          <w:szCs w:val="24"/>
        </w:rPr>
      </w:pPr>
    </w:p>
    <w:p w14:paraId="45E56BF0" w14:textId="77777777" w:rsidR="00521C07" w:rsidRPr="000C0FA9" w:rsidRDefault="00521C07" w:rsidP="00E04492">
      <w:pPr>
        <w:pStyle w:val="NoSpacing"/>
        <w:jc w:val="both"/>
        <w:rPr>
          <w:rFonts w:ascii="Arial" w:hAnsi="Arial" w:cs="Arial"/>
          <w:b/>
          <w:sz w:val="24"/>
          <w:szCs w:val="24"/>
        </w:rPr>
      </w:pPr>
    </w:p>
    <w:p w14:paraId="0D6A9DBF" w14:textId="0474E12E" w:rsidR="00DC3AD1" w:rsidRDefault="00BE196C" w:rsidP="00E04492">
      <w:pPr>
        <w:pStyle w:val="NoSpacing"/>
        <w:jc w:val="both"/>
        <w:rPr>
          <w:rFonts w:ascii="Arial" w:hAnsi="Arial" w:cs="Arial"/>
          <w:b/>
          <w:bCs/>
          <w:sz w:val="24"/>
          <w:szCs w:val="24"/>
        </w:rPr>
      </w:pPr>
      <w:r>
        <w:rPr>
          <w:rFonts w:ascii="Arial" w:hAnsi="Arial" w:cs="Arial"/>
          <w:b/>
          <w:bCs/>
          <w:sz w:val="24"/>
          <w:szCs w:val="24"/>
        </w:rPr>
        <w:t>The Royal Borough of Kensington and Chelsea</w:t>
      </w:r>
      <w:r w:rsidR="00CA49B5">
        <w:rPr>
          <w:rFonts w:ascii="Arial" w:hAnsi="Arial" w:cs="Arial"/>
          <w:b/>
          <w:bCs/>
          <w:sz w:val="24"/>
          <w:szCs w:val="24"/>
        </w:rPr>
        <w:t xml:space="preserve"> is</w:t>
      </w:r>
      <w:r w:rsidR="008F5869">
        <w:rPr>
          <w:rFonts w:ascii="Arial" w:hAnsi="Arial" w:cs="Arial"/>
          <w:b/>
          <w:bCs/>
          <w:sz w:val="24"/>
          <w:szCs w:val="24"/>
        </w:rPr>
        <w:t xml:space="preserve"> inviting</w:t>
      </w:r>
      <w:r w:rsidR="00720C31">
        <w:rPr>
          <w:rFonts w:ascii="Arial" w:hAnsi="Arial" w:cs="Arial"/>
          <w:b/>
          <w:bCs/>
          <w:sz w:val="24"/>
          <w:szCs w:val="24"/>
        </w:rPr>
        <w:t xml:space="preserve"> proposals from suppliers</w:t>
      </w:r>
      <w:r w:rsidR="7401C054" w:rsidRPr="7401C054">
        <w:rPr>
          <w:rFonts w:ascii="Arial" w:hAnsi="Arial" w:cs="Arial"/>
          <w:b/>
          <w:bCs/>
          <w:sz w:val="24"/>
          <w:szCs w:val="24"/>
        </w:rPr>
        <w:t xml:space="preserve"> with direct experience of working with businesses and business forums across a wide variety of sectors in one geographical area</w:t>
      </w:r>
      <w:r w:rsidR="00CA49B5">
        <w:rPr>
          <w:rFonts w:ascii="Arial" w:hAnsi="Arial" w:cs="Arial"/>
          <w:b/>
          <w:bCs/>
          <w:sz w:val="24"/>
          <w:szCs w:val="24"/>
        </w:rPr>
        <w:t>.  These</w:t>
      </w:r>
      <w:r w:rsidR="7401C054" w:rsidRPr="7401C054">
        <w:rPr>
          <w:rFonts w:ascii="Arial" w:hAnsi="Arial" w:cs="Arial"/>
          <w:b/>
          <w:bCs/>
          <w:sz w:val="24"/>
          <w:szCs w:val="24"/>
        </w:rPr>
        <w:t xml:space="preserve"> could include</w:t>
      </w:r>
      <w:r w:rsidR="00D16513">
        <w:rPr>
          <w:rFonts w:ascii="Arial" w:hAnsi="Arial" w:cs="Arial"/>
          <w:b/>
          <w:bCs/>
          <w:sz w:val="24"/>
          <w:szCs w:val="24"/>
        </w:rPr>
        <w:t xml:space="preserve"> but are</w:t>
      </w:r>
      <w:r w:rsidR="00CA49B5">
        <w:rPr>
          <w:rFonts w:ascii="Arial" w:hAnsi="Arial" w:cs="Arial"/>
          <w:b/>
          <w:bCs/>
          <w:sz w:val="24"/>
          <w:szCs w:val="24"/>
        </w:rPr>
        <w:t xml:space="preserve"> not limited to:</w:t>
      </w:r>
    </w:p>
    <w:p w14:paraId="4E326DC5" w14:textId="77777777" w:rsidR="00DC3AD1" w:rsidRDefault="00DC3AD1" w:rsidP="00E04492">
      <w:pPr>
        <w:pStyle w:val="NoSpacing"/>
        <w:jc w:val="both"/>
        <w:rPr>
          <w:rFonts w:ascii="Arial" w:hAnsi="Arial" w:cs="Arial"/>
          <w:b/>
          <w:sz w:val="24"/>
          <w:szCs w:val="24"/>
        </w:rPr>
      </w:pPr>
    </w:p>
    <w:p w14:paraId="7FAA000B" w14:textId="77777777" w:rsidR="00103E49" w:rsidRPr="007A03B3" w:rsidRDefault="7401C054" w:rsidP="00E04492">
      <w:pPr>
        <w:pStyle w:val="NoSpacing"/>
        <w:numPr>
          <w:ilvl w:val="0"/>
          <w:numId w:val="29"/>
        </w:numPr>
        <w:jc w:val="both"/>
        <w:rPr>
          <w:rFonts w:ascii="Arial" w:hAnsi="Arial" w:cs="Arial"/>
          <w:sz w:val="24"/>
          <w:szCs w:val="24"/>
        </w:rPr>
      </w:pPr>
      <w:r w:rsidRPr="7401C054">
        <w:rPr>
          <w:rFonts w:ascii="Arial" w:hAnsi="Arial" w:cs="Arial"/>
          <w:sz w:val="24"/>
          <w:szCs w:val="24"/>
        </w:rPr>
        <w:t>Community Engagement organisations</w:t>
      </w:r>
    </w:p>
    <w:p w14:paraId="37D0B243" w14:textId="77777777" w:rsidR="00103E49" w:rsidRPr="007A03B3" w:rsidRDefault="7401C054" w:rsidP="00E04492">
      <w:pPr>
        <w:pStyle w:val="NoSpacing"/>
        <w:numPr>
          <w:ilvl w:val="0"/>
          <w:numId w:val="29"/>
        </w:numPr>
        <w:jc w:val="both"/>
        <w:rPr>
          <w:rFonts w:ascii="Arial" w:hAnsi="Arial" w:cs="Arial"/>
          <w:sz w:val="24"/>
          <w:szCs w:val="24"/>
        </w:rPr>
      </w:pPr>
      <w:r w:rsidRPr="7401C054">
        <w:rPr>
          <w:rFonts w:ascii="Arial" w:hAnsi="Arial" w:cs="Arial"/>
          <w:sz w:val="24"/>
          <w:szCs w:val="24"/>
        </w:rPr>
        <w:t>Public relations and marketing organisations</w:t>
      </w:r>
    </w:p>
    <w:p w14:paraId="5C538F60" w14:textId="5858D7A1" w:rsidR="007A03B3" w:rsidRPr="007A03B3" w:rsidRDefault="7401C054" w:rsidP="00E04492">
      <w:pPr>
        <w:pStyle w:val="NoSpacing"/>
        <w:numPr>
          <w:ilvl w:val="0"/>
          <w:numId w:val="29"/>
        </w:numPr>
        <w:jc w:val="both"/>
        <w:rPr>
          <w:rFonts w:ascii="Arial" w:hAnsi="Arial" w:cs="Arial"/>
          <w:sz w:val="24"/>
          <w:szCs w:val="24"/>
        </w:rPr>
      </w:pPr>
      <w:r w:rsidRPr="7401C054">
        <w:rPr>
          <w:rFonts w:ascii="Arial" w:hAnsi="Arial" w:cs="Arial"/>
          <w:sz w:val="24"/>
          <w:szCs w:val="24"/>
        </w:rPr>
        <w:t>Town centre management operators</w:t>
      </w:r>
      <w:r w:rsidR="00632997">
        <w:rPr>
          <w:rFonts w:ascii="Arial" w:hAnsi="Arial" w:cs="Arial"/>
          <w:sz w:val="24"/>
          <w:szCs w:val="24"/>
        </w:rPr>
        <w:t>/</w:t>
      </w:r>
      <w:r w:rsidR="00A705A4">
        <w:rPr>
          <w:rFonts w:ascii="Arial" w:hAnsi="Arial" w:cs="Arial"/>
          <w:sz w:val="24"/>
          <w:szCs w:val="24"/>
        </w:rPr>
        <w:t>consultants</w:t>
      </w:r>
    </w:p>
    <w:p w14:paraId="0CB04A51" w14:textId="1521A605" w:rsidR="007A03B3" w:rsidRDefault="7401C054" w:rsidP="00E04492">
      <w:pPr>
        <w:pStyle w:val="NoSpacing"/>
        <w:numPr>
          <w:ilvl w:val="0"/>
          <w:numId w:val="29"/>
        </w:numPr>
        <w:jc w:val="both"/>
        <w:rPr>
          <w:rFonts w:ascii="Arial" w:hAnsi="Arial" w:cs="Arial"/>
          <w:sz w:val="24"/>
          <w:szCs w:val="24"/>
        </w:rPr>
      </w:pPr>
      <w:r w:rsidRPr="7401C054">
        <w:rPr>
          <w:rFonts w:ascii="Arial" w:hAnsi="Arial" w:cs="Arial"/>
          <w:sz w:val="24"/>
          <w:szCs w:val="24"/>
        </w:rPr>
        <w:t>Business Improvement District operators</w:t>
      </w:r>
      <w:r w:rsidR="00632997">
        <w:rPr>
          <w:rFonts w:ascii="Arial" w:hAnsi="Arial" w:cs="Arial"/>
          <w:sz w:val="24"/>
          <w:szCs w:val="24"/>
        </w:rPr>
        <w:t xml:space="preserve"> /</w:t>
      </w:r>
      <w:r w:rsidR="00A705A4">
        <w:rPr>
          <w:rFonts w:ascii="Arial" w:hAnsi="Arial" w:cs="Arial"/>
          <w:sz w:val="24"/>
          <w:szCs w:val="24"/>
        </w:rPr>
        <w:t>consultants</w:t>
      </w:r>
    </w:p>
    <w:p w14:paraId="621FC33D" w14:textId="77777777" w:rsidR="00A705A4" w:rsidRPr="007A03B3" w:rsidRDefault="00A705A4" w:rsidP="00E04492">
      <w:pPr>
        <w:pStyle w:val="NoSpacing"/>
        <w:numPr>
          <w:ilvl w:val="0"/>
          <w:numId w:val="29"/>
        </w:numPr>
        <w:jc w:val="both"/>
        <w:rPr>
          <w:rFonts w:ascii="Arial" w:hAnsi="Arial" w:cs="Arial"/>
          <w:sz w:val="24"/>
          <w:szCs w:val="24"/>
        </w:rPr>
      </w:pPr>
      <w:r w:rsidRPr="7401C054">
        <w:rPr>
          <w:rFonts w:ascii="Arial" w:hAnsi="Arial" w:cs="Arial"/>
          <w:sz w:val="24"/>
          <w:szCs w:val="24"/>
        </w:rPr>
        <w:t>Local Chambers of Commerce</w:t>
      </w:r>
    </w:p>
    <w:p w14:paraId="7791F5BD" w14:textId="7E03275F" w:rsidR="00A705A4" w:rsidRDefault="00A705A4" w:rsidP="00E04492">
      <w:pPr>
        <w:pStyle w:val="NoSpacing"/>
        <w:numPr>
          <w:ilvl w:val="0"/>
          <w:numId w:val="29"/>
        </w:numPr>
        <w:jc w:val="both"/>
        <w:rPr>
          <w:rFonts w:ascii="Arial" w:hAnsi="Arial" w:cs="Arial"/>
          <w:sz w:val="24"/>
          <w:szCs w:val="24"/>
        </w:rPr>
      </w:pPr>
      <w:r w:rsidRPr="7401C054">
        <w:rPr>
          <w:rFonts w:ascii="Arial" w:hAnsi="Arial" w:cs="Arial"/>
          <w:sz w:val="24"/>
          <w:szCs w:val="24"/>
        </w:rPr>
        <w:t>Local Trade and Industry bodies</w:t>
      </w:r>
    </w:p>
    <w:p w14:paraId="5A0A5F8C" w14:textId="6563C669" w:rsidR="0058670F" w:rsidRDefault="005429FF" w:rsidP="00E04492">
      <w:pPr>
        <w:pStyle w:val="NoSpacing"/>
        <w:numPr>
          <w:ilvl w:val="0"/>
          <w:numId w:val="29"/>
        </w:numPr>
        <w:jc w:val="both"/>
        <w:rPr>
          <w:rFonts w:ascii="Arial" w:hAnsi="Arial" w:cs="Arial"/>
          <w:sz w:val="24"/>
          <w:szCs w:val="24"/>
        </w:rPr>
      </w:pPr>
      <w:r>
        <w:rPr>
          <w:rFonts w:ascii="Arial" w:hAnsi="Arial" w:cs="Arial"/>
          <w:sz w:val="24"/>
          <w:szCs w:val="24"/>
        </w:rPr>
        <w:t>C</w:t>
      </w:r>
      <w:r w:rsidR="0058670F">
        <w:rPr>
          <w:rFonts w:ascii="Arial" w:hAnsi="Arial" w:cs="Arial"/>
          <w:sz w:val="24"/>
          <w:szCs w:val="24"/>
        </w:rPr>
        <w:t>ollaborative bids</w:t>
      </w:r>
      <w:r w:rsidR="000313B5">
        <w:rPr>
          <w:rFonts w:ascii="Arial" w:hAnsi="Arial" w:cs="Arial"/>
          <w:sz w:val="24"/>
          <w:szCs w:val="24"/>
        </w:rPr>
        <w:t xml:space="preserve"> </w:t>
      </w:r>
      <w:r w:rsidR="00E34F95">
        <w:rPr>
          <w:rFonts w:ascii="Arial" w:hAnsi="Arial" w:cs="Arial"/>
          <w:sz w:val="24"/>
          <w:szCs w:val="24"/>
        </w:rPr>
        <w:t>between several partner organisations</w:t>
      </w:r>
    </w:p>
    <w:p w14:paraId="3B68E3CF" w14:textId="69DEAA0A" w:rsidR="00ED6869" w:rsidRDefault="00ED6869" w:rsidP="00E04492">
      <w:pPr>
        <w:pStyle w:val="NoSpacing"/>
        <w:ind w:left="720"/>
        <w:jc w:val="both"/>
        <w:rPr>
          <w:rFonts w:ascii="Arial" w:hAnsi="Arial" w:cs="Arial"/>
          <w:sz w:val="24"/>
          <w:szCs w:val="24"/>
        </w:rPr>
      </w:pPr>
    </w:p>
    <w:p w14:paraId="0AC88C2C" w14:textId="4FE4F675" w:rsidR="00521C07" w:rsidRDefault="00356115" w:rsidP="00E04492">
      <w:pPr>
        <w:pStyle w:val="NoSpacing"/>
        <w:jc w:val="both"/>
        <w:rPr>
          <w:rFonts w:ascii="Arial" w:hAnsi="Arial" w:cs="Arial"/>
          <w:sz w:val="24"/>
          <w:szCs w:val="24"/>
        </w:rPr>
      </w:pPr>
      <w:r>
        <w:rPr>
          <w:rFonts w:ascii="Arial" w:hAnsi="Arial" w:cs="Arial"/>
          <w:sz w:val="24"/>
          <w:szCs w:val="24"/>
        </w:rPr>
        <w:t xml:space="preserve">The </w:t>
      </w:r>
      <w:r w:rsidR="00E846B1">
        <w:rPr>
          <w:rFonts w:ascii="Arial" w:hAnsi="Arial" w:cs="Arial"/>
          <w:sz w:val="24"/>
          <w:szCs w:val="24"/>
        </w:rPr>
        <w:t xml:space="preserve">Council </w:t>
      </w:r>
      <w:r>
        <w:rPr>
          <w:rFonts w:ascii="Arial" w:hAnsi="Arial" w:cs="Arial"/>
          <w:sz w:val="24"/>
          <w:szCs w:val="24"/>
        </w:rPr>
        <w:t>is seeking to work with an organisation to develop and deliver:</w:t>
      </w:r>
    </w:p>
    <w:p w14:paraId="0F6092C9" w14:textId="7E359173" w:rsidR="00356115" w:rsidRDefault="00356115" w:rsidP="00E04492">
      <w:pPr>
        <w:pStyle w:val="NoSpacing"/>
        <w:jc w:val="both"/>
        <w:rPr>
          <w:rFonts w:ascii="Arial" w:hAnsi="Arial" w:cs="Arial"/>
          <w:sz w:val="24"/>
          <w:szCs w:val="24"/>
        </w:rPr>
      </w:pPr>
    </w:p>
    <w:p w14:paraId="4C83E90B" w14:textId="77777777" w:rsidR="00720C31" w:rsidRPr="001D4544" w:rsidRDefault="00720C31" w:rsidP="00E04492">
      <w:pPr>
        <w:pStyle w:val="NoSpacing"/>
        <w:numPr>
          <w:ilvl w:val="0"/>
          <w:numId w:val="30"/>
        </w:numPr>
        <w:jc w:val="both"/>
        <w:rPr>
          <w:rFonts w:ascii="Arial" w:hAnsi="Arial" w:cs="Arial"/>
          <w:sz w:val="24"/>
          <w:szCs w:val="24"/>
        </w:rPr>
      </w:pPr>
      <w:r w:rsidRPr="001D4544">
        <w:rPr>
          <w:rFonts w:ascii="Arial" w:hAnsi="Arial" w:cs="Arial"/>
          <w:sz w:val="24"/>
          <w:szCs w:val="24"/>
        </w:rPr>
        <w:t>One voice’ for the local business community, including those businesses affected by the closure of the Exhibition Centres to enable the development of a shared local approach in responding to the challenges and opportunities;</w:t>
      </w:r>
    </w:p>
    <w:p w14:paraId="7B90292D" w14:textId="77777777" w:rsidR="00720C31" w:rsidRPr="001D4544" w:rsidRDefault="00720C31" w:rsidP="00E04492">
      <w:pPr>
        <w:pStyle w:val="NoSpacing"/>
        <w:ind w:left="720"/>
        <w:jc w:val="both"/>
        <w:rPr>
          <w:rFonts w:ascii="Arial" w:hAnsi="Arial" w:cs="Arial"/>
          <w:sz w:val="24"/>
          <w:szCs w:val="24"/>
        </w:rPr>
      </w:pPr>
      <w:r w:rsidRPr="001D4544">
        <w:rPr>
          <w:rFonts w:ascii="Arial" w:hAnsi="Arial" w:cs="Arial"/>
          <w:sz w:val="24"/>
          <w:szCs w:val="24"/>
        </w:rPr>
        <w:t xml:space="preserve"> </w:t>
      </w:r>
    </w:p>
    <w:p w14:paraId="6488AFE9" w14:textId="77777777" w:rsidR="00720C31" w:rsidRPr="001D4544" w:rsidRDefault="00720C31" w:rsidP="00E04492">
      <w:pPr>
        <w:pStyle w:val="NoSpacing"/>
        <w:numPr>
          <w:ilvl w:val="0"/>
          <w:numId w:val="30"/>
        </w:numPr>
        <w:jc w:val="both"/>
        <w:rPr>
          <w:rFonts w:ascii="Arial" w:hAnsi="Arial" w:cs="Arial"/>
          <w:sz w:val="24"/>
          <w:szCs w:val="24"/>
        </w:rPr>
      </w:pPr>
      <w:r w:rsidRPr="001D4544">
        <w:rPr>
          <w:rFonts w:ascii="Arial" w:hAnsi="Arial" w:cs="Arial"/>
          <w:sz w:val="24"/>
          <w:szCs w:val="24"/>
        </w:rPr>
        <w:t>A range of initiatives, in the Earl’s Court area, which will enhance the area’s competitiveness and ensure businesses are fit to compete in the face of local and global changes to the trading environment.</w:t>
      </w:r>
    </w:p>
    <w:p w14:paraId="6AD1748E" w14:textId="77777777" w:rsidR="00720C31" w:rsidRPr="001D4544" w:rsidRDefault="00720C31" w:rsidP="00E04492">
      <w:pPr>
        <w:pStyle w:val="NoSpacing"/>
        <w:ind w:left="720"/>
        <w:jc w:val="both"/>
        <w:rPr>
          <w:rFonts w:ascii="Arial" w:hAnsi="Arial" w:cs="Arial"/>
          <w:sz w:val="24"/>
          <w:szCs w:val="24"/>
        </w:rPr>
      </w:pPr>
    </w:p>
    <w:p w14:paraId="00714F8B" w14:textId="77777777" w:rsidR="00720C31" w:rsidRPr="001D4544" w:rsidRDefault="00720C31" w:rsidP="00E04492">
      <w:pPr>
        <w:pStyle w:val="NoSpacing"/>
        <w:spacing w:after="240"/>
        <w:jc w:val="both"/>
        <w:rPr>
          <w:rFonts w:ascii="Arial" w:hAnsi="Arial" w:cs="Arial"/>
          <w:sz w:val="24"/>
          <w:szCs w:val="24"/>
        </w:rPr>
      </w:pPr>
      <w:r w:rsidRPr="001D4544">
        <w:rPr>
          <w:rFonts w:ascii="Arial" w:hAnsi="Arial" w:cs="Arial"/>
          <w:sz w:val="24"/>
          <w:szCs w:val="24"/>
        </w:rPr>
        <w:t xml:space="preserve">Revenue funds of up to £140,000, over a 36-month period are available, as part of the s106 planning contributions from the developer.  There will be an initial grant agreement period of 12 months, and two 12-month consecutive grant agreements if the organisation successfully meets targets set in the first 12 months.  </w:t>
      </w:r>
    </w:p>
    <w:p w14:paraId="6894377E" w14:textId="3817CD89" w:rsidR="00681493" w:rsidRPr="00EF3F59" w:rsidRDefault="00681493" w:rsidP="00E04492">
      <w:pPr>
        <w:pStyle w:val="NoSpacing"/>
        <w:numPr>
          <w:ilvl w:val="1"/>
          <w:numId w:val="2"/>
        </w:numPr>
        <w:spacing w:after="240"/>
        <w:ind w:left="567" w:hanging="567"/>
        <w:jc w:val="both"/>
        <w:rPr>
          <w:rFonts w:ascii="Arial" w:hAnsi="Arial" w:cs="Arial"/>
          <w:b/>
          <w:sz w:val="24"/>
          <w:szCs w:val="24"/>
        </w:rPr>
      </w:pPr>
      <w:r w:rsidRPr="00EF3F59">
        <w:rPr>
          <w:rFonts w:ascii="Arial" w:hAnsi="Arial" w:cs="Arial"/>
          <w:b/>
          <w:sz w:val="24"/>
          <w:szCs w:val="24"/>
        </w:rPr>
        <w:t>Introduction</w:t>
      </w:r>
    </w:p>
    <w:p w14:paraId="663EDD6A" w14:textId="78DD9B1A" w:rsidR="0034226D" w:rsidRDefault="0034226D"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The redevelopment of the Earl’s Court Opportunity Area is expected to transform the site into a vibrant new neighbourhood over the next couple of decades.  It will create thousands of much needed new homes and jobs, as well as state-of-the art health, education, cultural and community facilities, improved transport infrastructure and innovative open spaces.  </w:t>
      </w:r>
    </w:p>
    <w:p w14:paraId="3C41D7AA" w14:textId="72B42469" w:rsidR="00377EFF" w:rsidRDefault="00377EFF"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Given </w:t>
      </w:r>
      <w:r w:rsidRPr="00377EFF">
        <w:rPr>
          <w:rFonts w:ascii="Arial" w:hAnsi="Arial" w:cs="Arial"/>
          <w:sz w:val="24"/>
          <w:szCs w:val="24"/>
        </w:rPr>
        <w:t>the scale, scope and length of development, it is important that the Council and the developer CapCo can communicate and work with local businesses.</w:t>
      </w:r>
      <w:r>
        <w:rPr>
          <w:rFonts w:ascii="Arial" w:hAnsi="Arial" w:cs="Arial"/>
          <w:sz w:val="24"/>
          <w:szCs w:val="24"/>
        </w:rPr>
        <w:t xml:space="preserve">  </w:t>
      </w:r>
      <w:r w:rsidR="00C0286D">
        <w:rPr>
          <w:rFonts w:ascii="Arial" w:hAnsi="Arial" w:cs="Arial"/>
          <w:sz w:val="24"/>
          <w:szCs w:val="24"/>
        </w:rPr>
        <w:t>In addition, c</w:t>
      </w:r>
      <w:r w:rsidRPr="00377EFF">
        <w:rPr>
          <w:rFonts w:ascii="Arial" w:hAnsi="Arial" w:cs="Arial"/>
          <w:sz w:val="24"/>
          <w:szCs w:val="24"/>
        </w:rPr>
        <w:t xml:space="preserve">urrent macro-economic factors </w:t>
      </w:r>
      <w:r w:rsidR="00C0286D">
        <w:rPr>
          <w:rFonts w:ascii="Arial" w:hAnsi="Arial" w:cs="Arial"/>
          <w:sz w:val="24"/>
          <w:szCs w:val="24"/>
        </w:rPr>
        <w:t xml:space="preserve">also </w:t>
      </w:r>
      <w:r w:rsidRPr="00377EFF">
        <w:rPr>
          <w:rFonts w:ascii="Arial" w:hAnsi="Arial" w:cs="Arial"/>
          <w:sz w:val="24"/>
          <w:szCs w:val="24"/>
        </w:rPr>
        <w:t>pose challenges for businesses and this initiative is expected to work towards supporting businesses address these challenges effectively.</w:t>
      </w:r>
    </w:p>
    <w:p w14:paraId="7FFFE841" w14:textId="4137E78D" w:rsidR="00393D14" w:rsidRDefault="00393D14"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lastRenderedPageBreak/>
        <w:t>In the short term, closure of the Exhibition Centres has reduced trade for the shops and hotels in Earl’s Court but there will be an opportunity for businesses that serviced visitors on event days to adapt to engage with the construction workforce as</w:t>
      </w:r>
      <w:r w:rsidR="00B45B0E">
        <w:rPr>
          <w:rFonts w:ascii="Arial" w:hAnsi="Arial" w:cs="Arial"/>
          <w:sz w:val="24"/>
          <w:szCs w:val="24"/>
        </w:rPr>
        <w:t xml:space="preserve"> new customers, in addition to</w:t>
      </w:r>
      <w:r>
        <w:rPr>
          <w:rFonts w:ascii="Arial" w:hAnsi="Arial" w:cs="Arial"/>
          <w:sz w:val="24"/>
          <w:szCs w:val="24"/>
        </w:rPr>
        <w:t xml:space="preserve"> the new residents as the development progresses.</w:t>
      </w:r>
    </w:p>
    <w:p w14:paraId="07A6AC53" w14:textId="6D234D81" w:rsidR="00345D18" w:rsidRPr="00FF7640" w:rsidRDefault="0080120B" w:rsidP="00E04492">
      <w:pPr>
        <w:pStyle w:val="NoSpacing"/>
        <w:numPr>
          <w:ilvl w:val="1"/>
          <w:numId w:val="2"/>
        </w:numPr>
        <w:spacing w:after="240"/>
        <w:ind w:left="567" w:hanging="567"/>
        <w:jc w:val="both"/>
        <w:rPr>
          <w:rFonts w:ascii="Arial" w:hAnsi="Arial" w:cs="Arial"/>
          <w:sz w:val="24"/>
          <w:szCs w:val="24"/>
        </w:rPr>
      </w:pPr>
      <w:r w:rsidRPr="00FF7640">
        <w:rPr>
          <w:rFonts w:ascii="Arial" w:hAnsi="Arial" w:cs="Arial"/>
          <w:sz w:val="24"/>
          <w:szCs w:val="24"/>
        </w:rPr>
        <w:t>A survey of the businesses in the area concluded that local businesses are favourably incl</w:t>
      </w:r>
      <w:r w:rsidR="00342FDF">
        <w:rPr>
          <w:rFonts w:ascii="Arial" w:hAnsi="Arial" w:cs="Arial"/>
          <w:sz w:val="24"/>
          <w:szCs w:val="24"/>
        </w:rPr>
        <w:t>ined</w:t>
      </w:r>
      <w:r w:rsidRPr="00FF7640">
        <w:rPr>
          <w:rFonts w:ascii="Arial" w:hAnsi="Arial" w:cs="Arial"/>
          <w:sz w:val="24"/>
          <w:szCs w:val="24"/>
        </w:rPr>
        <w:t xml:space="preserve"> towards the development and the opportunities it brings.  The key recommendation is that businesses want communication</w:t>
      </w:r>
      <w:r w:rsidR="00D526CE">
        <w:rPr>
          <w:rFonts w:ascii="Arial" w:hAnsi="Arial" w:cs="Arial"/>
          <w:sz w:val="24"/>
          <w:szCs w:val="24"/>
        </w:rPr>
        <w:t>s</w:t>
      </w:r>
      <w:r w:rsidRPr="00FF7640">
        <w:rPr>
          <w:rFonts w:ascii="Arial" w:hAnsi="Arial" w:cs="Arial"/>
          <w:sz w:val="24"/>
          <w:szCs w:val="24"/>
        </w:rPr>
        <w:t xml:space="preserve"> that</w:t>
      </w:r>
      <w:r w:rsidR="00342FDF">
        <w:rPr>
          <w:rFonts w:ascii="Arial" w:hAnsi="Arial" w:cs="Arial"/>
          <w:sz w:val="24"/>
          <w:szCs w:val="24"/>
        </w:rPr>
        <w:t xml:space="preserve"> </w:t>
      </w:r>
      <w:r w:rsidR="00D526CE">
        <w:rPr>
          <w:rFonts w:ascii="Arial" w:hAnsi="Arial" w:cs="Arial"/>
          <w:sz w:val="24"/>
          <w:szCs w:val="24"/>
        </w:rPr>
        <w:t xml:space="preserve">are  </w:t>
      </w:r>
      <w:r w:rsidRPr="00FF7640">
        <w:rPr>
          <w:rFonts w:ascii="Arial" w:hAnsi="Arial" w:cs="Arial"/>
          <w:sz w:val="24"/>
          <w:szCs w:val="24"/>
        </w:rPr>
        <w:t>consistent and timely, and to be made aware of all the upcoming opportunities.</w:t>
      </w:r>
    </w:p>
    <w:p w14:paraId="4B940E43" w14:textId="183F49D5" w:rsidR="00683420" w:rsidRDefault="00683420"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As a result, the </w:t>
      </w:r>
      <w:r w:rsidR="00D526CE">
        <w:rPr>
          <w:rFonts w:ascii="Arial" w:hAnsi="Arial" w:cs="Arial"/>
          <w:sz w:val="24"/>
          <w:szCs w:val="24"/>
        </w:rPr>
        <w:t>C</w:t>
      </w:r>
      <w:r>
        <w:rPr>
          <w:rFonts w:ascii="Arial" w:hAnsi="Arial" w:cs="Arial"/>
          <w:sz w:val="24"/>
          <w:szCs w:val="24"/>
        </w:rPr>
        <w:t>ouncil</w:t>
      </w:r>
      <w:r w:rsidR="7401C054" w:rsidRPr="7401C054">
        <w:rPr>
          <w:rFonts w:ascii="Arial" w:hAnsi="Arial" w:cs="Arial"/>
          <w:sz w:val="24"/>
          <w:szCs w:val="24"/>
        </w:rPr>
        <w:t xml:space="preserve"> is seeking </w:t>
      </w:r>
      <w:r w:rsidR="00636986">
        <w:rPr>
          <w:rFonts w:ascii="Arial" w:hAnsi="Arial" w:cs="Arial"/>
          <w:sz w:val="24"/>
          <w:szCs w:val="24"/>
        </w:rPr>
        <w:t>to work with an orga</w:t>
      </w:r>
      <w:r>
        <w:rPr>
          <w:rFonts w:ascii="Arial" w:hAnsi="Arial" w:cs="Arial"/>
          <w:sz w:val="24"/>
          <w:szCs w:val="24"/>
        </w:rPr>
        <w:t>nisation to develop and deliver:</w:t>
      </w:r>
    </w:p>
    <w:p w14:paraId="5B8FD8B8" w14:textId="77777777" w:rsidR="008D170B" w:rsidRPr="00FF7640" w:rsidRDefault="008D170B" w:rsidP="00E04492">
      <w:pPr>
        <w:pStyle w:val="NoSpacing"/>
        <w:numPr>
          <w:ilvl w:val="0"/>
          <w:numId w:val="34"/>
        </w:numPr>
        <w:ind w:left="1080"/>
        <w:jc w:val="both"/>
        <w:rPr>
          <w:rFonts w:ascii="Arial" w:hAnsi="Arial" w:cs="Arial"/>
          <w:sz w:val="24"/>
          <w:szCs w:val="24"/>
        </w:rPr>
      </w:pPr>
      <w:r w:rsidRPr="00FF7640">
        <w:rPr>
          <w:rFonts w:ascii="Arial" w:hAnsi="Arial" w:cs="Arial"/>
          <w:sz w:val="24"/>
          <w:szCs w:val="24"/>
        </w:rPr>
        <w:t>One voice’ for the local business community, including those businesses affected by the closure of the Exhibition Centres to enable the development of a shared local approach in responding to the challenges and opportunities;</w:t>
      </w:r>
    </w:p>
    <w:p w14:paraId="3879E6C8" w14:textId="09521B1A" w:rsidR="008D170B" w:rsidRPr="00FF7640" w:rsidRDefault="008D170B" w:rsidP="00E04492">
      <w:pPr>
        <w:pStyle w:val="NoSpacing"/>
        <w:ind w:left="2160" w:firstLine="70"/>
        <w:jc w:val="both"/>
        <w:rPr>
          <w:rFonts w:ascii="Arial" w:hAnsi="Arial" w:cs="Arial"/>
          <w:sz w:val="24"/>
          <w:szCs w:val="24"/>
        </w:rPr>
      </w:pPr>
    </w:p>
    <w:p w14:paraId="37975BA0" w14:textId="77777777" w:rsidR="008D170B" w:rsidRPr="00FF7640" w:rsidRDefault="008D170B" w:rsidP="00E04492">
      <w:pPr>
        <w:pStyle w:val="NoSpacing"/>
        <w:numPr>
          <w:ilvl w:val="0"/>
          <w:numId w:val="34"/>
        </w:numPr>
        <w:ind w:left="1080"/>
        <w:jc w:val="both"/>
        <w:rPr>
          <w:rFonts w:ascii="Arial" w:hAnsi="Arial" w:cs="Arial"/>
          <w:sz w:val="24"/>
          <w:szCs w:val="24"/>
        </w:rPr>
      </w:pPr>
      <w:r w:rsidRPr="00FF7640">
        <w:rPr>
          <w:rFonts w:ascii="Arial" w:hAnsi="Arial" w:cs="Arial"/>
          <w:sz w:val="24"/>
          <w:szCs w:val="24"/>
        </w:rPr>
        <w:t>A range of initiatives, in the Earl’s Court area, which will enhance the area’s competitiveness and ensure businesses are fit to compete in the face of local and global changes to the trading environment.</w:t>
      </w:r>
    </w:p>
    <w:p w14:paraId="63AA1E00" w14:textId="77777777" w:rsidR="00E611C6" w:rsidRDefault="00E611C6" w:rsidP="00E04492">
      <w:pPr>
        <w:pStyle w:val="ListParagraph"/>
        <w:jc w:val="both"/>
        <w:rPr>
          <w:rFonts w:ascii="Arial" w:hAnsi="Arial" w:cs="Arial"/>
        </w:rPr>
      </w:pPr>
    </w:p>
    <w:p w14:paraId="4B22BF3B" w14:textId="768F3BC9" w:rsidR="00584F58" w:rsidRDefault="00E611C6" w:rsidP="00E04492">
      <w:pPr>
        <w:pStyle w:val="NoSpacing"/>
        <w:numPr>
          <w:ilvl w:val="1"/>
          <w:numId w:val="2"/>
        </w:numPr>
        <w:spacing w:after="240"/>
        <w:ind w:left="567" w:hanging="567"/>
        <w:jc w:val="both"/>
        <w:rPr>
          <w:rFonts w:ascii="Arial" w:hAnsi="Arial" w:cs="Arial"/>
          <w:sz w:val="24"/>
          <w:szCs w:val="24"/>
        </w:rPr>
      </w:pPr>
      <w:r w:rsidRPr="00E611C6">
        <w:rPr>
          <w:rFonts w:ascii="Arial" w:hAnsi="Arial" w:cs="Arial"/>
          <w:sz w:val="24"/>
          <w:szCs w:val="24"/>
        </w:rPr>
        <w:t xml:space="preserve">The client group </w:t>
      </w:r>
      <w:r>
        <w:rPr>
          <w:rFonts w:ascii="Arial" w:hAnsi="Arial" w:cs="Arial"/>
          <w:sz w:val="24"/>
          <w:szCs w:val="24"/>
        </w:rPr>
        <w:t xml:space="preserve">will be </w:t>
      </w:r>
      <w:r w:rsidR="7401C054" w:rsidRPr="00E611C6">
        <w:rPr>
          <w:rFonts w:ascii="Arial" w:hAnsi="Arial" w:cs="Arial"/>
          <w:sz w:val="24"/>
          <w:szCs w:val="24"/>
        </w:rPr>
        <w:t>businesses</w:t>
      </w:r>
      <w:r w:rsidR="005D46B9">
        <w:rPr>
          <w:rFonts w:ascii="Arial" w:hAnsi="Arial" w:cs="Arial"/>
          <w:sz w:val="24"/>
          <w:szCs w:val="24"/>
        </w:rPr>
        <w:t xml:space="preserve"> operating in the Earl’s Court ward and adjoining Kensington and Chelsea wards, and areas where there is most likely to be a direct impact on business performance as a result of the Earl’s Court development.</w:t>
      </w:r>
      <w:r w:rsidR="7401C054" w:rsidRPr="00E611C6">
        <w:rPr>
          <w:rFonts w:ascii="Arial" w:hAnsi="Arial" w:cs="Arial"/>
          <w:sz w:val="24"/>
          <w:szCs w:val="24"/>
        </w:rPr>
        <w:t xml:space="preserve"> </w:t>
      </w:r>
    </w:p>
    <w:p w14:paraId="6FF57844" w14:textId="0BFBAAE4" w:rsidR="004E7F86" w:rsidRPr="00E611C6" w:rsidRDefault="004E7F86"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There are existing local business groups and relevant stakeholders which the successful provider will be expected to engage with and involve</w:t>
      </w:r>
      <w:r w:rsidR="00D526CE">
        <w:rPr>
          <w:rFonts w:ascii="Arial" w:hAnsi="Arial" w:cs="Arial"/>
          <w:sz w:val="24"/>
          <w:szCs w:val="24"/>
        </w:rPr>
        <w:t xml:space="preserve"> in</w:t>
      </w:r>
      <w:r>
        <w:rPr>
          <w:rFonts w:ascii="Arial" w:hAnsi="Arial" w:cs="Arial"/>
          <w:sz w:val="24"/>
          <w:szCs w:val="24"/>
        </w:rPr>
        <w:t xml:space="preserve"> every step of the process.</w:t>
      </w:r>
    </w:p>
    <w:p w14:paraId="0F0F0E5B" w14:textId="4DB50AB5" w:rsidR="00521C07" w:rsidRPr="000975AD" w:rsidRDefault="29FE0AD6" w:rsidP="00E04492">
      <w:pPr>
        <w:pStyle w:val="NoSpacing"/>
        <w:numPr>
          <w:ilvl w:val="1"/>
          <w:numId w:val="2"/>
        </w:numPr>
        <w:spacing w:after="240"/>
        <w:ind w:left="567" w:hanging="567"/>
        <w:jc w:val="both"/>
        <w:rPr>
          <w:rFonts w:ascii="Arial" w:hAnsi="Arial" w:cs="Arial"/>
          <w:sz w:val="24"/>
          <w:szCs w:val="24"/>
        </w:rPr>
      </w:pPr>
      <w:r w:rsidRPr="000975AD">
        <w:rPr>
          <w:rFonts w:ascii="Arial" w:hAnsi="Arial" w:cs="Arial"/>
          <w:sz w:val="24"/>
          <w:szCs w:val="24"/>
        </w:rPr>
        <w:t>Revenue funds of up to £140,000</w:t>
      </w:r>
      <w:r w:rsidR="003B212D">
        <w:rPr>
          <w:rFonts w:ascii="Arial" w:hAnsi="Arial" w:cs="Arial"/>
          <w:sz w:val="24"/>
          <w:szCs w:val="24"/>
        </w:rPr>
        <w:t xml:space="preserve"> are available </w:t>
      </w:r>
      <w:r w:rsidRPr="000975AD">
        <w:rPr>
          <w:rFonts w:ascii="Arial" w:hAnsi="Arial" w:cs="Arial"/>
          <w:sz w:val="24"/>
          <w:szCs w:val="24"/>
        </w:rPr>
        <w:t xml:space="preserve">over a </w:t>
      </w:r>
      <w:r w:rsidR="00CF7EE8" w:rsidRPr="000975AD">
        <w:rPr>
          <w:rFonts w:ascii="Arial" w:hAnsi="Arial" w:cs="Arial"/>
          <w:sz w:val="24"/>
          <w:szCs w:val="24"/>
        </w:rPr>
        <w:t>36-month</w:t>
      </w:r>
      <w:r w:rsidR="003B212D">
        <w:rPr>
          <w:rFonts w:ascii="Arial" w:hAnsi="Arial" w:cs="Arial"/>
          <w:sz w:val="24"/>
          <w:szCs w:val="24"/>
        </w:rPr>
        <w:t xml:space="preserve"> period </w:t>
      </w:r>
      <w:r w:rsidR="005D46B9">
        <w:rPr>
          <w:rFonts w:ascii="Arial" w:hAnsi="Arial" w:cs="Arial"/>
          <w:sz w:val="24"/>
          <w:szCs w:val="24"/>
        </w:rPr>
        <w:t xml:space="preserve">as part of the </w:t>
      </w:r>
      <w:r w:rsidR="00D526CE">
        <w:rPr>
          <w:rFonts w:ascii="Arial" w:hAnsi="Arial" w:cs="Arial"/>
          <w:sz w:val="24"/>
          <w:szCs w:val="24"/>
        </w:rPr>
        <w:t>section 106 (</w:t>
      </w:r>
      <w:r w:rsidR="005D46B9">
        <w:rPr>
          <w:rFonts w:ascii="Arial" w:hAnsi="Arial" w:cs="Arial"/>
          <w:sz w:val="24"/>
          <w:szCs w:val="24"/>
        </w:rPr>
        <w:t>s106</w:t>
      </w:r>
      <w:r w:rsidR="00D526CE">
        <w:rPr>
          <w:rFonts w:ascii="Arial" w:hAnsi="Arial" w:cs="Arial"/>
          <w:sz w:val="24"/>
          <w:szCs w:val="24"/>
        </w:rPr>
        <w:t>)</w:t>
      </w:r>
      <w:r w:rsidR="005D46B9">
        <w:rPr>
          <w:rFonts w:ascii="Arial" w:hAnsi="Arial" w:cs="Arial"/>
          <w:sz w:val="24"/>
          <w:szCs w:val="24"/>
        </w:rPr>
        <w:t xml:space="preserve"> planning contributions from the developer.  There will be </w:t>
      </w:r>
      <w:r w:rsidRPr="000975AD">
        <w:rPr>
          <w:rFonts w:ascii="Arial" w:hAnsi="Arial" w:cs="Arial"/>
          <w:sz w:val="24"/>
          <w:szCs w:val="24"/>
        </w:rPr>
        <w:t xml:space="preserve">an initial </w:t>
      </w:r>
      <w:r w:rsidR="00636986">
        <w:rPr>
          <w:rFonts w:ascii="Arial" w:hAnsi="Arial" w:cs="Arial"/>
          <w:sz w:val="24"/>
          <w:szCs w:val="24"/>
        </w:rPr>
        <w:t>grant agreement</w:t>
      </w:r>
      <w:r w:rsidRPr="000975AD">
        <w:rPr>
          <w:rFonts w:ascii="Arial" w:hAnsi="Arial" w:cs="Arial"/>
          <w:sz w:val="24"/>
          <w:szCs w:val="24"/>
        </w:rPr>
        <w:t xml:space="preserve"> </w:t>
      </w:r>
      <w:r w:rsidR="00161525">
        <w:rPr>
          <w:rFonts w:ascii="Arial" w:hAnsi="Arial" w:cs="Arial"/>
          <w:sz w:val="24"/>
          <w:szCs w:val="24"/>
        </w:rPr>
        <w:t>period of 12 months, and two 12-</w:t>
      </w:r>
      <w:r w:rsidRPr="000975AD">
        <w:rPr>
          <w:rFonts w:ascii="Arial" w:hAnsi="Arial" w:cs="Arial"/>
          <w:sz w:val="24"/>
          <w:szCs w:val="24"/>
        </w:rPr>
        <w:t xml:space="preserve">month consecutive </w:t>
      </w:r>
      <w:r w:rsidR="00636986">
        <w:rPr>
          <w:rFonts w:ascii="Arial" w:hAnsi="Arial" w:cs="Arial"/>
          <w:sz w:val="24"/>
          <w:szCs w:val="24"/>
        </w:rPr>
        <w:t>grant agreements</w:t>
      </w:r>
      <w:r w:rsidRPr="000975AD">
        <w:rPr>
          <w:rFonts w:ascii="Arial" w:hAnsi="Arial" w:cs="Arial"/>
          <w:sz w:val="24"/>
          <w:szCs w:val="24"/>
        </w:rPr>
        <w:t xml:space="preserve"> if the </w:t>
      </w:r>
      <w:r w:rsidR="00636986">
        <w:rPr>
          <w:rFonts w:ascii="Arial" w:hAnsi="Arial" w:cs="Arial"/>
          <w:sz w:val="24"/>
          <w:szCs w:val="24"/>
        </w:rPr>
        <w:t>organisation</w:t>
      </w:r>
      <w:r w:rsidRPr="000975AD">
        <w:rPr>
          <w:rFonts w:ascii="Arial" w:hAnsi="Arial" w:cs="Arial"/>
          <w:sz w:val="24"/>
          <w:szCs w:val="24"/>
        </w:rPr>
        <w:t xml:space="preserve"> </w:t>
      </w:r>
      <w:r w:rsidR="00354294">
        <w:rPr>
          <w:rFonts w:ascii="Arial" w:hAnsi="Arial" w:cs="Arial"/>
          <w:sz w:val="24"/>
          <w:szCs w:val="24"/>
        </w:rPr>
        <w:t xml:space="preserve">successfully </w:t>
      </w:r>
      <w:r w:rsidRPr="000975AD">
        <w:rPr>
          <w:rFonts w:ascii="Arial" w:hAnsi="Arial" w:cs="Arial"/>
          <w:sz w:val="24"/>
          <w:szCs w:val="24"/>
        </w:rPr>
        <w:t xml:space="preserve">meets targets set in the first 12 months.  </w:t>
      </w:r>
      <w:r w:rsidR="000305E6">
        <w:rPr>
          <w:rFonts w:ascii="Arial" w:hAnsi="Arial" w:cs="Arial"/>
          <w:sz w:val="24"/>
          <w:szCs w:val="24"/>
        </w:rPr>
        <w:t xml:space="preserve">The </w:t>
      </w:r>
      <w:r w:rsidR="006A7D44">
        <w:rPr>
          <w:rFonts w:ascii="Arial" w:hAnsi="Arial" w:cs="Arial"/>
          <w:sz w:val="24"/>
          <w:szCs w:val="24"/>
        </w:rPr>
        <w:t xml:space="preserve">suggested </w:t>
      </w:r>
      <w:r w:rsidR="000305E6">
        <w:rPr>
          <w:rFonts w:ascii="Arial" w:hAnsi="Arial" w:cs="Arial"/>
          <w:sz w:val="24"/>
          <w:szCs w:val="24"/>
        </w:rPr>
        <w:t xml:space="preserve">funding split is </w:t>
      </w:r>
      <w:r w:rsidR="009F2945">
        <w:rPr>
          <w:rFonts w:ascii="Arial" w:hAnsi="Arial" w:cs="Arial"/>
          <w:sz w:val="24"/>
          <w:szCs w:val="24"/>
        </w:rPr>
        <w:t>provided in Table 1 in section 4</w:t>
      </w:r>
      <w:r w:rsidR="000305E6">
        <w:rPr>
          <w:rFonts w:ascii="Arial" w:hAnsi="Arial" w:cs="Arial"/>
          <w:sz w:val="24"/>
          <w:szCs w:val="24"/>
        </w:rPr>
        <w:t xml:space="preserve"> of this specification.</w:t>
      </w:r>
    </w:p>
    <w:p w14:paraId="173A7C34" w14:textId="66CD62DA" w:rsidR="00025AC8" w:rsidRDefault="7401C054" w:rsidP="00E04492">
      <w:pPr>
        <w:pStyle w:val="NoSpacing"/>
        <w:numPr>
          <w:ilvl w:val="0"/>
          <w:numId w:val="2"/>
        </w:numPr>
        <w:spacing w:after="240"/>
        <w:jc w:val="both"/>
        <w:rPr>
          <w:rFonts w:ascii="Arial" w:hAnsi="Arial" w:cs="Arial"/>
          <w:b/>
          <w:bCs/>
          <w:sz w:val="24"/>
          <w:szCs w:val="24"/>
        </w:rPr>
      </w:pPr>
      <w:r w:rsidRPr="7401C054">
        <w:rPr>
          <w:rFonts w:ascii="Arial" w:hAnsi="Arial" w:cs="Arial"/>
          <w:b/>
          <w:bCs/>
          <w:sz w:val="24"/>
          <w:szCs w:val="24"/>
        </w:rPr>
        <w:t xml:space="preserve">   </w:t>
      </w:r>
      <w:r w:rsidR="00550F59">
        <w:rPr>
          <w:rFonts w:ascii="Arial" w:hAnsi="Arial" w:cs="Arial"/>
          <w:b/>
          <w:bCs/>
          <w:sz w:val="24"/>
          <w:szCs w:val="24"/>
        </w:rPr>
        <w:t>Background</w:t>
      </w:r>
    </w:p>
    <w:p w14:paraId="58F2860E" w14:textId="31CFBC50" w:rsidR="007919AA" w:rsidRDefault="007919AA" w:rsidP="00E04492">
      <w:pPr>
        <w:pStyle w:val="NoSpacing"/>
        <w:spacing w:after="240"/>
        <w:ind w:left="567" w:hanging="567"/>
        <w:jc w:val="both"/>
        <w:rPr>
          <w:rFonts w:ascii="Arial" w:hAnsi="Arial" w:cs="Arial"/>
          <w:sz w:val="24"/>
          <w:szCs w:val="24"/>
        </w:rPr>
      </w:pPr>
      <w:r>
        <w:rPr>
          <w:rFonts w:ascii="Arial" w:hAnsi="Arial" w:cs="Arial"/>
          <w:sz w:val="24"/>
          <w:szCs w:val="24"/>
        </w:rPr>
        <w:t xml:space="preserve">2.1   </w:t>
      </w:r>
      <w:r w:rsidRPr="0F10C709">
        <w:rPr>
          <w:rFonts w:ascii="Arial" w:hAnsi="Arial" w:cs="Arial"/>
          <w:sz w:val="24"/>
          <w:szCs w:val="24"/>
        </w:rPr>
        <w:t xml:space="preserve">The </w:t>
      </w:r>
      <w:r w:rsidR="008457AB">
        <w:rPr>
          <w:rFonts w:ascii="Arial" w:hAnsi="Arial" w:cs="Arial"/>
          <w:sz w:val="24"/>
          <w:szCs w:val="24"/>
        </w:rPr>
        <w:t xml:space="preserve">Earl’s Court </w:t>
      </w:r>
      <w:r>
        <w:rPr>
          <w:rFonts w:ascii="Arial" w:hAnsi="Arial" w:cs="Arial"/>
          <w:sz w:val="24"/>
          <w:szCs w:val="24"/>
        </w:rPr>
        <w:t xml:space="preserve">Local Employment and Business </w:t>
      </w:r>
      <w:r w:rsidRPr="0F10C709">
        <w:rPr>
          <w:rFonts w:ascii="Arial" w:hAnsi="Arial" w:cs="Arial"/>
          <w:sz w:val="24"/>
          <w:szCs w:val="24"/>
        </w:rPr>
        <w:t xml:space="preserve">Strategy sets out the vision and ambition of </w:t>
      </w:r>
      <w:r w:rsidR="00641BF7">
        <w:rPr>
          <w:rFonts w:ascii="Arial" w:hAnsi="Arial" w:cs="Arial"/>
          <w:sz w:val="24"/>
          <w:szCs w:val="24"/>
        </w:rPr>
        <w:t xml:space="preserve">the s106 planning </w:t>
      </w:r>
      <w:r w:rsidRPr="0F10C709">
        <w:rPr>
          <w:rFonts w:ascii="Arial" w:hAnsi="Arial" w:cs="Arial"/>
          <w:sz w:val="24"/>
          <w:szCs w:val="24"/>
        </w:rPr>
        <w:t xml:space="preserve">agreement between the land developers and the two local councils, namely to align social and economic growth and development, with the overall physical Masterplan for the redevelopment.  </w:t>
      </w:r>
      <w:r w:rsidR="002257EF">
        <w:rPr>
          <w:rFonts w:ascii="Arial" w:hAnsi="Arial" w:cs="Arial"/>
          <w:sz w:val="24"/>
          <w:szCs w:val="24"/>
        </w:rPr>
        <w:t>An extract from the strategy, relating to the business ambitions is provided below.</w:t>
      </w:r>
    </w:p>
    <w:tbl>
      <w:tblPr>
        <w:tblStyle w:val="TableGrid"/>
        <w:tblW w:w="0" w:type="auto"/>
        <w:tblInd w:w="567" w:type="dxa"/>
        <w:tblLook w:val="04A0" w:firstRow="1" w:lastRow="0" w:firstColumn="1" w:lastColumn="0" w:noHBand="0" w:noVBand="1"/>
      </w:tblPr>
      <w:tblGrid>
        <w:gridCol w:w="8495"/>
      </w:tblGrid>
      <w:tr w:rsidR="002276A5" w14:paraId="0BBCAA6F" w14:textId="77777777" w:rsidTr="00D660EB">
        <w:tc>
          <w:tcPr>
            <w:tcW w:w="8495" w:type="dxa"/>
          </w:tcPr>
          <w:p w14:paraId="3BF4D07D" w14:textId="77777777" w:rsidR="002276A5" w:rsidRPr="004A3E25" w:rsidRDefault="002276A5" w:rsidP="00E04492">
            <w:pPr>
              <w:ind w:left="459" w:hanging="315"/>
              <w:jc w:val="both"/>
              <w:rPr>
                <w:rFonts w:ascii="Arial" w:hAnsi="Arial" w:cs="Arial"/>
                <w:b/>
                <w:bCs/>
                <w:sz w:val="22"/>
                <w:szCs w:val="22"/>
              </w:rPr>
            </w:pPr>
            <w:r w:rsidRPr="7401C054">
              <w:rPr>
                <w:rFonts w:ascii="Arial" w:hAnsi="Arial" w:cs="Arial"/>
                <w:b/>
                <w:bCs/>
                <w:sz w:val="22"/>
                <w:szCs w:val="22"/>
              </w:rPr>
              <w:t>Business Growth &amp; Sustainability Objective</w:t>
            </w:r>
          </w:p>
          <w:p w14:paraId="39EF15F7" w14:textId="77777777" w:rsidR="002276A5" w:rsidRDefault="002276A5" w:rsidP="00E04492">
            <w:pPr>
              <w:numPr>
                <w:ilvl w:val="0"/>
                <w:numId w:val="26"/>
              </w:numPr>
              <w:overflowPunct/>
              <w:autoSpaceDE/>
              <w:autoSpaceDN/>
              <w:adjustRightInd/>
              <w:ind w:left="459" w:hanging="315"/>
              <w:contextualSpacing/>
              <w:jc w:val="both"/>
              <w:textAlignment w:val="auto"/>
              <w:rPr>
                <w:rFonts w:ascii="Arial" w:hAnsi="Arial" w:cs="Arial"/>
                <w:sz w:val="22"/>
                <w:szCs w:val="22"/>
              </w:rPr>
            </w:pPr>
            <w:r w:rsidRPr="7401C054">
              <w:rPr>
                <w:rFonts w:ascii="Arial" w:hAnsi="Arial" w:cs="Arial"/>
                <w:sz w:val="22"/>
                <w:szCs w:val="22"/>
              </w:rPr>
              <w:t>To engage and assist the local business community and help open up tendering and other commercial opportunities</w:t>
            </w:r>
          </w:p>
          <w:p w14:paraId="242A744E" w14:textId="24F627BC" w:rsidR="00CC5A95" w:rsidRPr="00260E07" w:rsidRDefault="002276A5" w:rsidP="00E04492">
            <w:pPr>
              <w:numPr>
                <w:ilvl w:val="0"/>
                <w:numId w:val="26"/>
              </w:numPr>
              <w:overflowPunct/>
              <w:autoSpaceDE/>
              <w:autoSpaceDN/>
              <w:adjustRightInd/>
              <w:ind w:left="459" w:hanging="315"/>
              <w:contextualSpacing/>
              <w:jc w:val="both"/>
              <w:textAlignment w:val="auto"/>
              <w:rPr>
                <w:rFonts w:ascii="Arial" w:hAnsi="Arial" w:cs="Arial"/>
                <w:sz w:val="22"/>
                <w:szCs w:val="22"/>
              </w:rPr>
            </w:pPr>
            <w:r w:rsidRPr="00260E07">
              <w:rPr>
                <w:rFonts w:ascii="Arial" w:hAnsi="Arial" w:cs="Arial"/>
                <w:sz w:val="22"/>
                <w:szCs w:val="22"/>
              </w:rPr>
              <w:lastRenderedPageBreak/>
              <w:t>To engage other businesses in the boroughs and help open up tendering and other commercial opportunities</w:t>
            </w:r>
          </w:p>
        </w:tc>
      </w:tr>
      <w:tr w:rsidR="002276A5" w14:paraId="768F2F6A" w14:textId="77777777" w:rsidTr="00D660EB">
        <w:tc>
          <w:tcPr>
            <w:tcW w:w="8495" w:type="dxa"/>
          </w:tcPr>
          <w:p w14:paraId="5FE30C7C" w14:textId="77777777" w:rsidR="002276A5" w:rsidRPr="004A3E25" w:rsidRDefault="002276A5" w:rsidP="00E04492">
            <w:pPr>
              <w:ind w:left="459" w:hanging="315"/>
              <w:jc w:val="both"/>
              <w:rPr>
                <w:rFonts w:ascii="Arial" w:hAnsi="Arial" w:cs="Arial"/>
                <w:b/>
                <w:bCs/>
                <w:sz w:val="22"/>
                <w:szCs w:val="22"/>
              </w:rPr>
            </w:pPr>
            <w:r w:rsidRPr="7401C054">
              <w:rPr>
                <w:rFonts w:ascii="Arial" w:hAnsi="Arial" w:cs="Arial"/>
                <w:b/>
                <w:bCs/>
                <w:sz w:val="22"/>
                <w:szCs w:val="22"/>
              </w:rPr>
              <w:lastRenderedPageBreak/>
              <w:t>Initial Priorities</w:t>
            </w:r>
          </w:p>
          <w:p w14:paraId="2462D8AD" w14:textId="77777777" w:rsidR="002276A5" w:rsidRPr="004A3E25" w:rsidRDefault="002276A5" w:rsidP="00E04492">
            <w:pPr>
              <w:pStyle w:val="ListParagraph"/>
              <w:numPr>
                <w:ilvl w:val="0"/>
                <w:numId w:val="27"/>
              </w:numPr>
              <w:ind w:left="459" w:hanging="315"/>
              <w:jc w:val="both"/>
              <w:rPr>
                <w:rFonts w:ascii="Arial" w:hAnsi="Arial" w:cs="Arial"/>
                <w:sz w:val="22"/>
                <w:szCs w:val="22"/>
              </w:rPr>
            </w:pPr>
            <w:r w:rsidRPr="7401C054">
              <w:rPr>
                <w:rFonts w:ascii="Arial" w:hAnsi="Arial" w:cs="Arial"/>
                <w:sz w:val="22"/>
                <w:szCs w:val="22"/>
              </w:rPr>
              <w:t>Engagement of businesses affected by a change in trade and/or construction disruption</w:t>
            </w:r>
          </w:p>
          <w:p w14:paraId="7F1F2056" w14:textId="77777777" w:rsidR="002276A5" w:rsidRDefault="002276A5" w:rsidP="00E04492">
            <w:pPr>
              <w:pStyle w:val="ListParagraph"/>
              <w:numPr>
                <w:ilvl w:val="0"/>
                <w:numId w:val="27"/>
              </w:numPr>
              <w:ind w:left="459" w:hanging="315"/>
              <w:jc w:val="both"/>
              <w:rPr>
                <w:rFonts w:ascii="Arial" w:hAnsi="Arial" w:cs="Arial"/>
                <w:sz w:val="22"/>
                <w:szCs w:val="22"/>
              </w:rPr>
            </w:pPr>
            <w:r w:rsidRPr="7401C054">
              <w:rPr>
                <w:rFonts w:ascii="Arial" w:hAnsi="Arial" w:cs="Arial"/>
                <w:sz w:val="22"/>
                <w:szCs w:val="22"/>
              </w:rPr>
              <w:t>Business communication plan developed and delivered.</w:t>
            </w:r>
          </w:p>
          <w:p w14:paraId="7D64F8C7" w14:textId="77777777" w:rsidR="002276A5" w:rsidRDefault="002276A5" w:rsidP="00E04492">
            <w:pPr>
              <w:pStyle w:val="ListParagraph"/>
              <w:numPr>
                <w:ilvl w:val="0"/>
                <w:numId w:val="27"/>
              </w:numPr>
              <w:ind w:left="459" w:hanging="315"/>
              <w:jc w:val="both"/>
              <w:rPr>
                <w:rFonts w:ascii="Arial" w:hAnsi="Arial" w:cs="Arial"/>
                <w:sz w:val="22"/>
                <w:szCs w:val="22"/>
              </w:rPr>
            </w:pPr>
            <w:r w:rsidRPr="00260E07">
              <w:rPr>
                <w:rFonts w:ascii="Arial" w:hAnsi="Arial" w:cs="Arial"/>
                <w:sz w:val="22"/>
                <w:szCs w:val="22"/>
              </w:rPr>
              <w:t>Provide a mechanism through which businesses can benefit from supply chain opportunities</w:t>
            </w:r>
          </w:p>
          <w:p w14:paraId="68288BFC" w14:textId="63DF0238" w:rsidR="005E00C4" w:rsidRPr="00260E07" w:rsidRDefault="005E00C4" w:rsidP="00E04492">
            <w:pPr>
              <w:pStyle w:val="ListParagraph"/>
              <w:ind w:left="459"/>
              <w:jc w:val="both"/>
              <w:rPr>
                <w:rFonts w:ascii="Arial" w:hAnsi="Arial" w:cs="Arial"/>
                <w:sz w:val="22"/>
                <w:szCs w:val="22"/>
              </w:rPr>
            </w:pPr>
          </w:p>
        </w:tc>
      </w:tr>
      <w:tr w:rsidR="002276A5" w14:paraId="0DFC6A3F" w14:textId="77777777" w:rsidTr="00D660EB">
        <w:tc>
          <w:tcPr>
            <w:tcW w:w="8495" w:type="dxa"/>
          </w:tcPr>
          <w:p w14:paraId="6E1AF2C9" w14:textId="77777777" w:rsidR="002276A5" w:rsidRPr="004A3E25" w:rsidRDefault="002276A5" w:rsidP="00E04492">
            <w:pPr>
              <w:ind w:left="459" w:hanging="315"/>
              <w:jc w:val="both"/>
              <w:rPr>
                <w:rFonts w:ascii="Arial" w:hAnsi="Arial" w:cs="Arial"/>
                <w:b/>
                <w:bCs/>
                <w:sz w:val="22"/>
                <w:szCs w:val="22"/>
              </w:rPr>
            </w:pPr>
            <w:r w:rsidRPr="7401C054">
              <w:rPr>
                <w:rFonts w:ascii="Arial" w:hAnsi="Arial" w:cs="Arial"/>
                <w:b/>
                <w:bCs/>
                <w:sz w:val="22"/>
                <w:szCs w:val="22"/>
              </w:rPr>
              <w:t>Measurable Outcomes</w:t>
            </w:r>
          </w:p>
          <w:p w14:paraId="1AE0FDD6" w14:textId="77777777" w:rsidR="002276A5" w:rsidRPr="004A3E25" w:rsidRDefault="002276A5" w:rsidP="00E04492">
            <w:pPr>
              <w:numPr>
                <w:ilvl w:val="0"/>
                <w:numId w:val="25"/>
              </w:numPr>
              <w:overflowPunct/>
              <w:autoSpaceDE/>
              <w:autoSpaceDN/>
              <w:adjustRightInd/>
              <w:ind w:left="459" w:hanging="315"/>
              <w:jc w:val="both"/>
              <w:textAlignment w:val="auto"/>
              <w:rPr>
                <w:rFonts w:ascii="Arial" w:hAnsi="Arial" w:cs="Arial"/>
                <w:sz w:val="22"/>
                <w:szCs w:val="22"/>
              </w:rPr>
            </w:pPr>
            <w:r w:rsidRPr="7401C054">
              <w:rPr>
                <w:rFonts w:ascii="Arial" w:hAnsi="Arial" w:cs="Arial"/>
                <w:sz w:val="22"/>
                <w:szCs w:val="22"/>
              </w:rPr>
              <w:t>Identification and engagement with appropriate business forums and trader groups.</w:t>
            </w:r>
          </w:p>
          <w:p w14:paraId="4476B51D" w14:textId="77777777" w:rsidR="002276A5" w:rsidRPr="004A3E25" w:rsidRDefault="002276A5" w:rsidP="00E04492">
            <w:pPr>
              <w:numPr>
                <w:ilvl w:val="0"/>
                <w:numId w:val="25"/>
              </w:numPr>
              <w:overflowPunct/>
              <w:autoSpaceDE/>
              <w:autoSpaceDN/>
              <w:adjustRightInd/>
              <w:ind w:left="459" w:hanging="315"/>
              <w:jc w:val="both"/>
              <w:textAlignment w:val="auto"/>
              <w:rPr>
                <w:rFonts w:ascii="Arial" w:hAnsi="Arial" w:cs="Arial"/>
                <w:sz w:val="22"/>
                <w:szCs w:val="22"/>
              </w:rPr>
            </w:pPr>
            <w:r w:rsidRPr="7401C054">
              <w:rPr>
                <w:rFonts w:ascii="Arial" w:hAnsi="Arial" w:cs="Arial"/>
                <w:sz w:val="22"/>
                <w:szCs w:val="22"/>
              </w:rPr>
              <w:t>Establishment of supply chain arrangements</w:t>
            </w:r>
          </w:p>
          <w:p w14:paraId="190EE01F" w14:textId="77777777" w:rsidR="002276A5" w:rsidRPr="004A3E25" w:rsidRDefault="002276A5" w:rsidP="00E04492">
            <w:pPr>
              <w:numPr>
                <w:ilvl w:val="0"/>
                <w:numId w:val="25"/>
              </w:numPr>
              <w:overflowPunct/>
              <w:autoSpaceDE/>
              <w:autoSpaceDN/>
              <w:adjustRightInd/>
              <w:ind w:left="459" w:hanging="315"/>
              <w:jc w:val="both"/>
              <w:textAlignment w:val="auto"/>
              <w:rPr>
                <w:rFonts w:ascii="Arial" w:hAnsi="Arial" w:cs="Arial"/>
                <w:sz w:val="22"/>
                <w:szCs w:val="22"/>
              </w:rPr>
            </w:pPr>
            <w:r w:rsidRPr="7401C054">
              <w:rPr>
                <w:rFonts w:ascii="Arial" w:hAnsi="Arial" w:cs="Arial"/>
                <w:sz w:val="22"/>
                <w:szCs w:val="22"/>
              </w:rPr>
              <w:t>Proportion of total contracts going to local businesses through the Earl’s Court Development (a target of 10%)</w:t>
            </w:r>
          </w:p>
          <w:p w14:paraId="6AB8BCC8" w14:textId="77777777" w:rsidR="002276A5" w:rsidRPr="004A3E25" w:rsidRDefault="002276A5" w:rsidP="00E04492">
            <w:pPr>
              <w:numPr>
                <w:ilvl w:val="0"/>
                <w:numId w:val="25"/>
              </w:numPr>
              <w:overflowPunct/>
              <w:autoSpaceDE/>
              <w:autoSpaceDN/>
              <w:adjustRightInd/>
              <w:ind w:left="459" w:hanging="315"/>
              <w:jc w:val="both"/>
              <w:textAlignment w:val="auto"/>
              <w:rPr>
                <w:rFonts w:ascii="Arial" w:hAnsi="Arial" w:cs="Arial"/>
                <w:sz w:val="22"/>
                <w:szCs w:val="22"/>
              </w:rPr>
            </w:pPr>
            <w:r w:rsidRPr="7401C054">
              <w:rPr>
                <w:rFonts w:ascii="Arial" w:hAnsi="Arial" w:cs="Arial"/>
                <w:sz w:val="22"/>
                <w:szCs w:val="22"/>
              </w:rPr>
              <w:t>At least 1 large scale Meet the Buyer event (50+ impact area businesses attending) per year</w:t>
            </w:r>
          </w:p>
          <w:p w14:paraId="4C2F3559" w14:textId="77777777" w:rsidR="002276A5" w:rsidRPr="004A3E25" w:rsidRDefault="002276A5" w:rsidP="00E04492">
            <w:pPr>
              <w:numPr>
                <w:ilvl w:val="0"/>
                <w:numId w:val="25"/>
              </w:numPr>
              <w:overflowPunct/>
              <w:autoSpaceDE/>
              <w:autoSpaceDN/>
              <w:adjustRightInd/>
              <w:ind w:left="459" w:hanging="315"/>
              <w:jc w:val="both"/>
              <w:textAlignment w:val="auto"/>
              <w:rPr>
                <w:rFonts w:ascii="Arial" w:hAnsi="Arial" w:cs="Arial"/>
                <w:sz w:val="22"/>
                <w:szCs w:val="22"/>
              </w:rPr>
            </w:pPr>
            <w:r w:rsidRPr="7401C054">
              <w:rPr>
                <w:rFonts w:ascii="Arial" w:hAnsi="Arial" w:cs="Arial"/>
                <w:sz w:val="22"/>
                <w:szCs w:val="22"/>
              </w:rPr>
              <w:t>Number of businesses signed up to receive or businesses accessing development related communications per year</w:t>
            </w:r>
          </w:p>
          <w:p w14:paraId="377D633F" w14:textId="77777777" w:rsidR="002276A5" w:rsidRPr="005E00C4" w:rsidRDefault="002276A5" w:rsidP="00E04492">
            <w:pPr>
              <w:numPr>
                <w:ilvl w:val="0"/>
                <w:numId w:val="25"/>
              </w:numPr>
              <w:overflowPunct/>
              <w:autoSpaceDE/>
              <w:autoSpaceDN/>
              <w:adjustRightInd/>
              <w:ind w:left="459" w:hanging="315"/>
              <w:jc w:val="both"/>
              <w:textAlignment w:val="auto"/>
              <w:rPr>
                <w:rFonts w:ascii="Arial" w:hAnsi="Arial" w:cs="Arial"/>
                <w:b/>
                <w:bCs/>
                <w:sz w:val="22"/>
                <w:szCs w:val="22"/>
              </w:rPr>
            </w:pPr>
            <w:r w:rsidRPr="7401C054">
              <w:rPr>
                <w:rFonts w:ascii="Arial" w:hAnsi="Arial" w:cs="Arial"/>
                <w:sz w:val="22"/>
                <w:szCs w:val="22"/>
              </w:rPr>
              <w:t>Number of impact area residents and businesses receiving enterprise development support per year</w:t>
            </w:r>
          </w:p>
          <w:p w14:paraId="4A1E785D" w14:textId="3D13B116" w:rsidR="005E00C4" w:rsidRPr="7401C054" w:rsidRDefault="005E00C4" w:rsidP="00E04492">
            <w:pPr>
              <w:overflowPunct/>
              <w:autoSpaceDE/>
              <w:autoSpaceDN/>
              <w:adjustRightInd/>
              <w:ind w:left="459"/>
              <w:jc w:val="both"/>
              <w:textAlignment w:val="auto"/>
              <w:rPr>
                <w:rFonts w:ascii="Arial" w:hAnsi="Arial" w:cs="Arial"/>
                <w:b/>
                <w:bCs/>
                <w:sz w:val="22"/>
                <w:szCs w:val="22"/>
              </w:rPr>
            </w:pPr>
          </w:p>
        </w:tc>
      </w:tr>
    </w:tbl>
    <w:p w14:paraId="568DE451" w14:textId="77777777" w:rsidR="00D638E1" w:rsidRDefault="00D638E1" w:rsidP="00E04492">
      <w:pPr>
        <w:pStyle w:val="NoSpacing"/>
        <w:jc w:val="both"/>
        <w:rPr>
          <w:rFonts w:ascii="Arial" w:hAnsi="Arial" w:cs="Arial"/>
          <w:sz w:val="24"/>
          <w:szCs w:val="24"/>
        </w:rPr>
      </w:pPr>
    </w:p>
    <w:p w14:paraId="43BE3DC9" w14:textId="77777777" w:rsidR="00BE196C" w:rsidRDefault="009978CB" w:rsidP="00E04492">
      <w:pPr>
        <w:pStyle w:val="NoSpacing"/>
        <w:jc w:val="both"/>
        <w:rPr>
          <w:rFonts w:ascii="Arial" w:hAnsi="Arial" w:cs="Arial"/>
          <w:sz w:val="24"/>
          <w:szCs w:val="24"/>
        </w:rPr>
      </w:pPr>
      <w:r>
        <w:rPr>
          <w:rFonts w:ascii="Arial" w:hAnsi="Arial" w:cs="Arial"/>
          <w:sz w:val="24"/>
          <w:szCs w:val="24"/>
        </w:rPr>
        <w:t xml:space="preserve">2.2   </w:t>
      </w:r>
      <w:r w:rsidR="00280702" w:rsidRPr="0F10C709">
        <w:rPr>
          <w:rFonts w:ascii="Arial" w:hAnsi="Arial" w:cs="Arial"/>
          <w:sz w:val="24"/>
          <w:szCs w:val="24"/>
        </w:rPr>
        <w:t xml:space="preserve">The actions and activities in the Delivery Plan seek to progress the Strategy’s </w:t>
      </w:r>
      <w:r w:rsidR="00BE196C">
        <w:rPr>
          <w:rFonts w:ascii="Arial" w:hAnsi="Arial" w:cs="Arial"/>
          <w:sz w:val="24"/>
          <w:szCs w:val="24"/>
        </w:rPr>
        <w:t xml:space="preserve"> </w:t>
      </w:r>
    </w:p>
    <w:p w14:paraId="44F65AF6" w14:textId="77777777" w:rsidR="00BE196C" w:rsidRDefault="00BE196C" w:rsidP="00E04492">
      <w:pPr>
        <w:pStyle w:val="NoSpacing"/>
        <w:jc w:val="both"/>
        <w:rPr>
          <w:rFonts w:ascii="Arial" w:hAnsi="Arial" w:cs="Arial"/>
          <w:sz w:val="24"/>
          <w:szCs w:val="24"/>
        </w:rPr>
      </w:pPr>
      <w:r>
        <w:rPr>
          <w:rFonts w:ascii="Arial" w:hAnsi="Arial" w:cs="Arial"/>
          <w:sz w:val="24"/>
          <w:szCs w:val="24"/>
        </w:rPr>
        <w:t xml:space="preserve">        </w:t>
      </w:r>
      <w:r w:rsidR="00280702" w:rsidRPr="0F10C709">
        <w:rPr>
          <w:rFonts w:ascii="Arial" w:hAnsi="Arial" w:cs="Arial"/>
          <w:sz w:val="24"/>
          <w:szCs w:val="24"/>
        </w:rPr>
        <w:t>key objectives, priorities and outcomes for businesses</w:t>
      </w:r>
      <w:r w:rsidR="00280702">
        <w:rPr>
          <w:rFonts w:ascii="Arial" w:hAnsi="Arial" w:cs="Arial"/>
          <w:sz w:val="24"/>
          <w:szCs w:val="24"/>
        </w:rPr>
        <w:t>.  The table below</w:t>
      </w:r>
    </w:p>
    <w:p w14:paraId="58656D48" w14:textId="77777777" w:rsidR="00BE196C" w:rsidRDefault="00BE196C" w:rsidP="00E04492">
      <w:pPr>
        <w:pStyle w:val="NoSpacing"/>
        <w:jc w:val="both"/>
        <w:rPr>
          <w:rFonts w:ascii="Arial" w:hAnsi="Arial" w:cs="Arial"/>
          <w:sz w:val="24"/>
          <w:szCs w:val="24"/>
        </w:rPr>
      </w:pPr>
      <w:r>
        <w:rPr>
          <w:rFonts w:ascii="Arial" w:hAnsi="Arial" w:cs="Arial"/>
          <w:sz w:val="24"/>
          <w:szCs w:val="24"/>
        </w:rPr>
        <w:t xml:space="preserve">       </w:t>
      </w:r>
      <w:r w:rsidR="00280702">
        <w:rPr>
          <w:rFonts w:ascii="Arial" w:hAnsi="Arial" w:cs="Arial"/>
          <w:sz w:val="24"/>
          <w:szCs w:val="24"/>
        </w:rPr>
        <w:t xml:space="preserve"> summarises</w:t>
      </w:r>
      <w:r>
        <w:rPr>
          <w:rFonts w:ascii="Arial" w:hAnsi="Arial" w:cs="Arial"/>
          <w:sz w:val="24"/>
          <w:szCs w:val="24"/>
        </w:rPr>
        <w:t xml:space="preserve"> </w:t>
      </w:r>
      <w:r w:rsidR="0F10C709" w:rsidRPr="0F10C709">
        <w:rPr>
          <w:rFonts w:ascii="Arial" w:hAnsi="Arial" w:cs="Arial"/>
          <w:sz w:val="24"/>
          <w:szCs w:val="24"/>
        </w:rPr>
        <w:t xml:space="preserve">the opportunities and challenges local businesses may face and </w:t>
      </w:r>
    </w:p>
    <w:p w14:paraId="73A04358" w14:textId="77777777" w:rsidR="00BE196C" w:rsidRDefault="00BE196C" w:rsidP="00E04492">
      <w:pPr>
        <w:pStyle w:val="NoSpacing"/>
        <w:jc w:val="both"/>
        <w:rPr>
          <w:rFonts w:ascii="Arial" w:hAnsi="Arial" w:cs="Arial"/>
          <w:sz w:val="24"/>
          <w:szCs w:val="24"/>
        </w:rPr>
      </w:pPr>
      <w:r>
        <w:rPr>
          <w:rFonts w:ascii="Arial" w:hAnsi="Arial" w:cs="Arial"/>
          <w:sz w:val="24"/>
          <w:szCs w:val="24"/>
        </w:rPr>
        <w:t xml:space="preserve">        the Royal Borough of Kensington and Chelsea</w:t>
      </w:r>
      <w:r w:rsidR="0F10C709" w:rsidRPr="0F10C709">
        <w:rPr>
          <w:rFonts w:ascii="Arial" w:hAnsi="Arial" w:cs="Arial"/>
          <w:sz w:val="24"/>
          <w:szCs w:val="24"/>
        </w:rPr>
        <w:t xml:space="preserve"> would look for the bidder to</w:t>
      </w:r>
    </w:p>
    <w:p w14:paraId="39BB96E1" w14:textId="1C63588B" w:rsidR="00025AC8" w:rsidRDefault="00BE196C" w:rsidP="00E04492">
      <w:pPr>
        <w:pStyle w:val="NoSpacing"/>
        <w:jc w:val="both"/>
        <w:rPr>
          <w:rFonts w:ascii="Arial" w:hAnsi="Arial" w:cs="Arial"/>
          <w:sz w:val="24"/>
          <w:szCs w:val="24"/>
        </w:rPr>
      </w:pPr>
      <w:r>
        <w:rPr>
          <w:rFonts w:ascii="Arial" w:hAnsi="Arial" w:cs="Arial"/>
          <w:sz w:val="24"/>
          <w:szCs w:val="24"/>
        </w:rPr>
        <w:t xml:space="preserve">        </w:t>
      </w:r>
      <w:r w:rsidR="0F10C709" w:rsidRPr="0F10C709">
        <w:rPr>
          <w:rFonts w:ascii="Arial" w:hAnsi="Arial" w:cs="Arial"/>
          <w:sz w:val="24"/>
          <w:szCs w:val="24"/>
        </w:rPr>
        <w:t>address these in their responses.</w:t>
      </w:r>
      <w:r w:rsidR="007919AA">
        <w:rPr>
          <w:rFonts w:ascii="Arial" w:hAnsi="Arial" w:cs="Arial"/>
          <w:sz w:val="24"/>
          <w:szCs w:val="24"/>
        </w:rPr>
        <w:t xml:space="preserve"> </w:t>
      </w:r>
    </w:p>
    <w:p w14:paraId="02C5AAD4" w14:textId="77777777" w:rsidR="00280702" w:rsidRPr="00D14B6A" w:rsidRDefault="00280702" w:rsidP="00E04492">
      <w:pPr>
        <w:pStyle w:val="NoSpacing"/>
        <w:jc w:val="both"/>
        <w:rPr>
          <w:rFonts w:ascii="Arial" w:hAnsi="Arial" w:cs="Arial"/>
          <w:sz w:val="24"/>
          <w:szCs w:val="24"/>
        </w:rPr>
      </w:pPr>
    </w:p>
    <w:tbl>
      <w:tblPr>
        <w:tblW w:w="86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028"/>
      </w:tblGrid>
      <w:tr w:rsidR="00025AC8" w:rsidRPr="00D14B6A" w14:paraId="1532B14D" w14:textId="77777777" w:rsidTr="7401C054">
        <w:tc>
          <w:tcPr>
            <w:tcW w:w="4590" w:type="dxa"/>
            <w:shd w:val="clear" w:color="auto" w:fill="auto"/>
          </w:tcPr>
          <w:p w14:paraId="6C981438" w14:textId="77777777" w:rsidR="00025AC8" w:rsidRPr="00D14B6A" w:rsidRDefault="7401C054" w:rsidP="00E04492">
            <w:pPr>
              <w:widowControl w:val="0"/>
              <w:spacing w:line="259" w:lineRule="atLeast"/>
              <w:jc w:val="both"/>
              <w:rPr>
                <w:rFonts w:ascii="Arial" w:hAnsi="Arial" w:cs="Arial"/>
                <w:sz w:val="22"/>
                <w:szCs w:val="22"/>
                <w:lang w:eastAsia="en-GB"/>
              </w:rPr>
            </w:pPr>
            <w:r w:rsidRPr="7401C054">
              <w:rPr>
                <w:rFonts w:ascii="Arial" w:hAnsi="Arial" w:cs="Arial"/>
                <w:sz w:val="22"/>
                <w:szCs w:val="22"/>
                <w:lang w:eastAsia="en-GB"/>
              </w:rPr>
              <w:t xml:space="preserve">Challenges </w:t>
            </w:r>
          </w:p>
        </w:tc>
        <w:tc>
          <w:tcPr>
            <w:tcW w:w="4028" w:type="dxa"/>
            <w:shd w:val="clear" w:color="auto" w:fill="auto"/>
          </w:tcPr>
          <w:p w14:paraId="26906616" w14:textId="77777777" w:rsidR="00025AC8" w:rsidRDefault="7401C054" w:rsidP="00E04492">
            <w:pPr>
              <w:widowControl w:val="0"/>
              <w:spacing w:line="259" w:lineRule="atLeast"/>
              <w:jc w:val="both"/>
              <w:rPr>
                <w:rFonts w:ascii="Arial" w:hAnsi="Arial" w:cs="Arial"/>
                <w:sz w:val="22"/>
                <w:szCs w:val="22"/>
                <w:lang w:eastAsia="en-GB"/>
              </w:rPr>
            </w:pPr>
            <w:r w:rsidRPr="7401C054">
              <w:rPr>
                <w:rFonts w:ascii="Arial" w:hAnsi="Arial" w:cs="Arial"/>
                <w:sz w:val="22"/>
                <w:szCs w:val="22"/>
                <w:lang w:eastAsia="en-GB"/>
              </w:rPr>
              <w:t xml:space="preserve">Opportunities </w:t>
            </w:r>
          </w:p>
          <w:p w14:paraId="214CAA6C" w14:textId="45569B4B" w:rsidR="00C17D04" w:rsidRPr="00D14B6A" w:rsidRDefault="00C17D04" w:rsidP="00E04492">
            <w:pPr>
              <w:widowControl w:val="0"/>
              <w:spacing w:line="259" w:lineRule="atLeast"/>
              <w:jc w:val="both"/>
              <w:rPr>
                <w:rFonts w:ascii="Arial" w:hAnsi="Arial" w:cs="Arial"/>
                <w:sz w:val="22"/>
                <w:szCs w:val="22"/>
                <w:lang w:eastAsia="en-GB"/>
              </w:rPr>
            </w:pPr>
          </w:p>
        </w:tc>
      </w:tr>
      <w:tr w:rsidR="00025AC8" w:rsidRPr="00D14B6A" w14:paraId="5B0401C7" w14:textId="77777777" w:rsidTr="7401C054">
        <w:tc>
          <w:tcPr>
            <w:tcW w:w="4590" w:type="dxa"/>
            <w:shd w:val="clear" w:color="auto" w:fill="auto"/>
          </w:tcPr>
          <w:p w14:paraId="3D714FE7" w14:textId="77777777" w:rsidR="00025AC8" w:rsidRDefault="7401C054" w:rsidP="00E04492">
            <w:pPr>
              <w:widowControl w:val="0"/>
              <w:spacing w:line="259" w:lineRule="atLeast"/>
              <w:jc w:val="both"/>
              <w:rPr>
                <w:rFonts w:ascii="Arial" w:hAnsi="Arial" w:cs="Arial"/>
                <w:sz w:val="22"/>
                <w:szCs w:val="22"/>
                <w:lang w:eastAsia="en-GB"/>
              </w:rPr>
            </w:pPr>
            <w:r w:rsidRPr="7401C054">
              <w:rPr>
                <w:rFonts w:ascii="Arial" w:hAnsi="Arial" w:cs="Arial"/>
                <w:b/>
                <w:bCs/>
                <w:sz w:val="22"/>
                <w:szCs w:val="22"/>
                <w:lang w:eastAsia="en-GB"/>
              </w:rPr>
              <w:t xml:space="preserve">Closure of the Earl’s Court Exhibition Centre:  </w:t>
            </w:r>
            <w:r w:rsidRPr="7401C054">
              <w:rPr>
                <w:rFonts w:ascii="Arial" w:hAnsi="Arial" w:cs="Arial"/>
                <w:sz w:val="22"/>
                <w:szCs w:val="22"/>
                <w:lang w:eastAsia="en-GB"/>
              </w:rPr>
              <w:t>This has begun to affect businesses that benefited from trade during exhibition events or from the reputation and proximity to the exhibition centre.</w:t>
            </w:r>
          </w:p>
          <w:p w14:paraId="2BE1C6BF" w14:textId="77777777" w:rsidR="00CC5A95" w:rsidRDefault="00CC5A95" w:rsidP="00E04492">
            <w:pPr>
              <w:widowControl w:val="0"/>
              <w:spacing w:line="259" w:lineRule="atLeast"/>
              <w:jc w:val="both"/>
              <w:rPr>
                <w:rFonts w:ascii="Arial" w:hAnsi="Arial" w:cs="Arial"/>
                <w:sz w:val="22"/>
                <w:szCs w:val="22"/>
                <w:lang w:eastAsia="en-GB"/>
              </w:rPr>
            </w:pPr>
          </w:p>
          <w:p w14:paraId="54C89610" w14:textId="636F978B" w:rsidR="00CC5A95" w:rsidRPr="00CC5A95" w:rsidRDefault="00CC5A95" w:rsidP="00E04492">
            <w:pPr>
              <w:widowControl w:val="0"/>
              <w:spacing w:line="259" w:lineRule="atLeast"/>
              <w:jc w:val="both"/>
              <w:rPr>
                <w:rFonts w:ascii="Arial" w:hAnsi="Arial" w:cs="Arial"/>
                <w:b/>
                <w:sz w:val="22"/>
                <w:szCs w:val="22"/>
                <w:lang w:eastAsia="en-GB"/>
              </w:rPr>
            </w:pPr>
            <w:r>
              <w:rPr>
                <w:rFonts w:ascii="Arial" w:hAnsi="Arial" w:cs="Arial"/>
                <w:b/>
                <w:sz w:val="22"/>
                <w:szCs w:val="22"/>
                <w:lang w:eastAsia="en-GB"/>
              </w:rPr>
              <w:t>Macro-economic factors</w:t>
            </w:r>
          </w:p>
        </w:tc>
        <w:tc>
          <w:tcPr>
            <w:tcW w:w="4028" w:type="dxa"/>
            <w:shd w:val="clear" w:color="auto" w:fill="auto"/>
          </w:tcPr>
          <w:p w14:paraId="2E31BB68" w14:textId="77777777" w:rsidR="00025AC8" w:rsidRPr="00D14B6A" w:rsidRDefault="7401C054" w:rsidP="00E04492">
            <w:pPr>
              <w:widowControl w:val="0"/>
              <w:spacing w:line="259" w:lineRule="atLeast"/>
              <w:jc w:val="both"/>
              <w:rPr>
                <w:rFonts w:ascii="Arial" w:hAnsi="Arial" w:cs="Arial"/>
                <w:sz w:val="22"/>
                <w:szCs w:val="22"/>
                <w:lang w:eastAsia="en-GB"/>
              </w:rPr>
            </w:pPr>
            <w:r w:rsidRPr="7401C054">
              <w:rPr>
                <w:rFonts w:ascii="Arial" w:hAnsi="Arial" w:cs="Arial"/>
                <w:b/>
                <w:bCs/>
                <w:sz w:val="22"/>
                <w:szCs w:val="22"/>
                <w:lang w:eastAsia="en-GB"/>
              </w:rPr>
              <w:t xml:space="preserve">New Homes and Businesses: </w:t>
            </w:r>
            <w:r w:rsidRPr="7401C054">
              <w:rPr>
                <w:rFonts w:ascii="Arial" w:hAnsi="Arial" w:cs="Arial"/>
                <w:sz w:val="22"/>
                <w:szCs w:val="22"/>
                <w:lang w:eastAsia="en-GB"/>
              </w:rPr>
              <w:t xml:space="preserve">The redevelopment of Earl’s Court will create opportunities for local businesses to benefit from increased spend, footfall and new business networks and synergies. </w:t>
            </w:r>
          </w:p>
          <w:p w14:paraId="44EF4538" w14:textId="77777777" w:rsidR="00025AC8" w:rsidRPr="00D14B6A" w:rsidRDefault="00025AC8" w:rsidP="00E04492">
            <w:pPr>
              <w:widowControl w:val="0"/>
              <w:spacing w:line="259" w:lineRule="atLeast"/>
              <w:jc w:val="both"/>
              <w:rPr>
                <w:rFonts w:ascii="Arial" w:hAnsi="Arial" w:cs="Arial"/>
                <w:bCs/>
                <w:sz w:val="22"/>
                <w:szCs w:val="22"/>
                <w:lang w:eastAsia="en-GB"/>
              </w:rPr>
            </w:pPr>
          </w:p>
          <w:p w14:paraId="7F517919" w14:textId="77777777" w:rsidR="00025AC8" w:rsidRDefault="7401C054" w:rsidP="00E04492">
            <w:pPr>
              <w:widowControl w:val="0"/>
              <w:spacing w:line="259" w:lineRule="atLeast"/>
              <w:jc w:val="both"/>
              <w:rPr>
                <w:rFonts w:ascii="Arial" w:hAnsi="Arial" w:cs="Arial"/>
                <w:sz w:val="22"/>
                <w:szCs w:val="22"/>
                <w:lang w:eastAsia="en-GB"/>
              </w:rPr>
            </w:pPr>
            <w:r w:rsidRPr="7401C054">
              <w:rPr>
                <w:rFonts w:ascii="Arial" w:hAnsi="Arial" w:cs="Arial"/>
                <w:sz w:val="22"/>
                <w:szCs w:val="22"/>
                <w:lang w:eastAsia="en-GB"/>
              </w:rPr>
              <w:t>The relocation of exhibition activity has seen 83% of the value of shows transferred to Olympia, raising with it consequential opportunities for supporting trade in the surrounding area. The benefit of this may not be felt by all businesses who previously benefited from the presence of the exhibition centre. Other proactive approaches to sustaining and improving trade must therefore be envisaged and delivered.</w:t>
            </w:r>
          </w:p>
          <w:p w14:paraId="2A3F5747" w14:textId="2B1C7F6E" w:rsidR="005E00C4" w:rsidRPr="00D14B6A" w:rsidRDefault="005E00C4" w:rsidP="00E04492">
            <w:pPr>
              <w:widowControl w:val="0"/>
              <w:spacing w:line="259" w:lineRule="atLeast"/>
              <w:jc w:val="both"/>
              <w:rPr>
                <w:rFonts w:ascii="Verdana" w:hAnsi="Verdana" w:cs="Omnes Light"/>
                <w:sz w:val="22"/>
                <w:szCs w:val="22"/>
                <w:lang w:eastAsia="en-GB"/>
              </w:rPr>
            </w:pPr>
          </w:p>
        </w:tc>
      </w:tr>
      <w:tr w:rsidR="00025AC8" w:rsidRPr="00D14B6A" w14:paraId="755C3DCF" w14:textId="77777777" w:rsidTr="7401C054">
        <w:tc>
          <w:tcPr>
            <w:tcW w:w="4590" w:type="dxa"/>
            <w:shd w:val="clear" w:color="auto" w:fill="auto"/>
          </w:tcPr>
          <w:p w14:paraId="43C517F8" w14:textId="77777777" w:rsidR="00025AC8" w:rsidRPr="00D14B6A" w:rsidRDefault="7401C054" w:rsidP="00E04492">
            <w:pPr>
              <w:widowControl w:val="0"/>
              <w:spacing w:line="259" w:lineRule="atLeast"/>
              <w:jc w:val="both"/>
              <w:rPr>
                <w:rFonts w:ascii="Arial" w:hAnsi="Arial" w:cs="Arial"/>
                <w:sz w:val="22"/>
                <w:szCs w:val="22"/>
                <w:lang w:eastAsia="en-GB"/>
              </w:rPr>
            </w:pPr>
            <w:r w:rsidRPr="7401C054">
              <w:rPr>
                <w:rFonts w:ascii="Arial" w:hAnsi="Arial" w:cs="Arial"/>
                <w:b/>
                <w:bCs/>
                <w:sz w:val="22"/>
                <w:szCs w:val="22"/>
                <w:lang w:eastAsia="en-GB"/>
              </w:rPr>
              <w:t xml:space="preserve">Disruption During Demolition and </w:t>
            </w:r>
            <w:r w:rsidRPr="7401C054">
              <w:rPr>
                <w:rFonts w:ascii="Arial" w:hAnsi="Arial" w:cs="Arial"/>
                <w:b/>
                <w:bCs/>
                <w:sz w:val="22"/>
                <w:szCs w:val="22"/>
                <w:lang w:eastAsia="en-GB"/>
              </w:rPr>
              <w:lastRenderedPageBreak/>
              <w:t xml:space="preserve">Construction: </w:t>
            </w:r>
            <w:r w:rsidRPr="7401C054">
              <w:rPr>
                <w:rFonts w:ascii="Arial" w:hAnsi="Arial" w:cs="Arial"/>
                <w:sz w:val="22"/>
                <w:szCs w:val="22"/>
                <w:lang w:eastAsia="en-GB"/>
              </w:rPr>
              <w:t xml:space="preserve">Managing impact in terms of noise; air quality; accessibility (road closures); transportation of large plant and equipment; staff travel to work; good deliveries. </w:t>
            </w:r>
          </w:p>
        </w:tc>
        <w:tc>
          <w:tcPr>
            <w:tcW w:w="4028" w:type="dxa"/>
            <w:shd w:val="clear" w:color="auto" w:fill="auto"/>
          </w:tcPr>
          <w:p w14:paraId="4EAC0156" w14:textId="6A572864" w:rsidR="000B0352" w:rsidRPr="000B0352" w:rsidRDefault="7401C054" w:rsidP="00E04492">
            <w:pPr>
              <w:widowControl w:val="0"/>
              <w:spacing w:line="259" w:lineRule="atLeast"/>
              <w:jc w:val="both"/>
              <w:rPr>
                <w:rFonts w:ascii="Arial" w:hAnsi="Arial" w:cs="Arial"/>
                <w:sz w:val="22"/>
                <w:szCs w:val="22"/>
                <w:lang w:eastAsia="en-GB"/>
              </w:rPr>
            </w:pPr>
            <w:r w:rsidRPr="7401C054">
              <w:rPr>
                <w:rFonts w:ascii="Arial" w:hAnsi="Arial" w:cs="Arial"/>
                <w:b/>
                <w:bCs/>
                <w:sz w:val="22"/>
                <w:szCs w:val="22"/>
                <w:lang w:eastAsia="en-GB"/>
              </w:rPr>
              <w:lastRenderedPageBreak/>
              <w:t>Serving Construction Activity:</w:t>
            </w:r>
            <w:r w:rsidRPr="7401C054">
              <w:rPr>
                <w:rFonts w:ascii="Arial" w:hAnsi="Arial" w:cs="Arial"/>
                <w:sz w:val="22"/>
                <w:szCs w:val="22"/>
                <w:lang w:eastAsia="en-GB"/>
              </w:rPr>
              <w:t xml:space="preserve">  Local </w:t>
            </w:r>
            <w:r w:rsidRPr="7401C054">
              <w:rPr>
                <w:rFonts w:ascii="Arial" w:hAnsi="Arial" w:cs="Arial"/>
                <w:sz w:val="22"/>
                <w:szCs w:val="22"/>
                <w:lang w:eastAsia="en-GB"/>
              </w:rPr>
              <w:lastRenderedPageBreak/>
              <w:t xml:space="preserve">businesses that served visitors on event days can adapt to engage with the construction workforce as new customers. </w:t>
            </w:r>
          </w:p>
          <w:p w14:paraId="37BC31C2" w14:textId="77777777" w:rsidR="000B0352" w:rsidRPr="000B0352" w:rsidRDefault="000B0352" w:rsidP="00E04492">
            <w:pPr>
              <w:jc w:val="both"/>
              <w:rPr>
                <w:rFonts w:ascii="Arial" w:hAnsi="Arial" w:cs="Arial"/>
                <w:sz w:val="22"/>
                <w:szCs w:val="22"/>
                <w:lang w:eastAsia="en-GB"/>
              </w:rPr>
            </w:pPr>
          </w:p>
          <w:p w14:paraId="49CDC06F" w14:textId="77777777" w:rsidR="00025AC8" w:rsidRPr="000B0352" w:rsidRDefault="00025AC8" w:rsidP="00E04492">
            <w:pPr>
              <w:jc w:val="both"/>
              <w:rPr>
                <w:rFonts w:ascii="Arial" w:hAnsi="Arial" w:cs="Arial"/>
                <w:sz w:val="22"/>
                <w:szCs w:val="22"/>
                <w:lang w:eastAsia="en-GB"/>
              </w:rPr>
            </w:pPr>
          </w:p>
        </w:tc>
      </w:tr>
      <w:tr w:rsidR="00025AC8" w:rsidRPr="00D14B6A" w14:paraId="07281CF6" w14:textId="77777777" w:rsidTr="7401C054">
        <w:tc>
          <w:tcPr>
            <w:tcW w:w="4590" w:type="dxa"/>
            <w:shd w:val="clear" w:color="auto" w:fill="auto"/>
          </w:tcPr>
          <w:p w14:paraId="6EBC2615" w14:textId="77777777" w:rsidR="00025AC8" w:rsidRPr="00D14B6A" w:rsidRDefault="7401C054" w:rsidP="00E04492">
            <w:pPr>
              <w:keepNext/>
              <w:keepLines/>
              <w:widowControl w:val="0"/>
              <w:spacing w:line="259" w:lineRule="atLeast"/>
              <w:jc w:val="both"/>
              <w:outlineLvl w:val="1"/>
              <w:rPr>
                <w:rFonts w:ascii="Arial" w:hAnsi="Arial" w:cs="Arial"/>
                <w:sz w:val="22"/>
                <w:szCs w:val="22"/>
                <w:lang w:eastAsia="en-GB"/>
              </w:rPr>
            </w:pPr>
            <w:r w:rsidRPr="7401C054">
              <w:rPr>
                <w:rFonts w:ascii="Arial" w:hAnsi="Arial" w:cs="Arial"/>
                <w:b/>
                <w:bCs/>
                <w:sz w:val="22"/>
                <w:szCs w:val="22"/>
                <w:lang w:eastAsia="en-GB"/>
              </w:rPr>
              <w:lastRenderedPageBreak/>
              <w:t xml:space="preserve">Perception that the area is closed for business: </w:t>
            </w:r>
            <w:r w:rsidRPr="7401C054">
              <w:rPr>
                <w:rFonts w:ascii="Arial" w:hAnsi="Arial" w:cs="Arial"/>
                <w:sz w:val="22"/>
                <w:szCs w:val="22"/>
                <w:lang w:eastAsia="en-GB"/>
              </w:rPr>
              <w:t>The loss of the exhibition centre as a focal visitor attraction.</w:t>
            </w:r>
            <w:r w:rsidRPr="7401C054">
              <w:rPr>
                <w:rFonts w:ascii="Arial" w:hAnsi="Arial" w:cs="Arial"/>
                <w:b/>
                <w:bCs/>
                <w:sz w:val="22"/>
                <w:szCs w:val="22"/>
                <w:lang w:eastAsia="en-GB"/>
              </w:rPr>
              <w:t xml:space="preserve"> </w:t>
            </w:r>
          </w:p>
        </w:tc>
        <w:tc>
          <w:tcPr>
            <w:tcW w:w="4028" w:type="dxa"/>
            <w:shd w:val="clear" w:color="auto" w:fill="auto"/>
          </w:tcPr>
          <w:p w14:paraId="430DE572" w14:textId="77777777" w:rsidR="00025AC8" w:rsidRPr="00D14B6A" w:rsidRDefault="7401C054" w:rsidP="00E04492">
            <w:pPr>
              <w:keepNext/>
              <w:keepLines/>
              <w:widowControl w:val="0"/>
              <w:spacing w:line="259" w:lineRule="atLeast"/>
              <w:jc w:val="both"/>
              <w:outlineLvl w:val="1"/>
              <w:rPr>
                <w:rFonts w:ascii="Arial" w:hAnsi="Arial" w:cs="Arial"/>
                <w:b/>
                <w:bCs/>
                <w:sz w:val="22"/>
                <w:szCs w:val="22"/>
                <w:lang w:eastAsia="en-GB"/>
              </w:rPr>
            </w:pPr>
            <w:r w:rsidRPr="7401C054">
              <w:rPr>
                <w:rFonts w:ascii="Arial" w:hAnsi="Arial" w:cs="Arial"/>
                <w:b/>
                <w:bCs/>
                <w:sz w:val="22"/>
                <w:szCs w:val="22"/>
                <w:lang w:eastAsia="en-GB"/>
              </w:rPr>
              <w:t xml:space="preserve">Meanwhile short-let and pop-up opportunities to include: </w:t>
            </w:r>
            <w:r w:rsidRPr="7401C054">
              <w:rPr>
                <w:rFonts w:ascii="Arial" w:hAnsi="Arial" w:cs="Arial"/>
                <w:sz w:val="22"/>
                <w:szCs w:val="22"/>
                <w:lang w:eastAsia="en-GB"/>
              </w:rPr>
              <w:t xml:space="preserve">Retail, office and semi-industrial space. Local cultural events and reinforcing links and proximity to wider visitor attractions, including opportunities such as the Design Museum’s move to High Street Kensington. </w:t>
            </w:r>
          </w:p>
        </w:tc>
      </w:tr>
    </w:tbl>
    <w:p w14:paraId="28EBB4FA" w14:textId="77777777" w:rsidR="000975AD" w:rsidRDefault="7401C054" w:rsidP="00E04492">
      <w:pPr>
        <w:pStyle w:val="NoSpacing"/>
        <w:spacing w:after="240"/>
        <w:ind w:left="360"/>
        <w:jc w:val="both"/>
        <w:rPr>
          <w:rFonts w:ascii="Arial" w:hAnsi="Arial" w:cs="Arial"/>
          <w:b/>
          <w:bCs/>
          <w:sz w:val="24"/>
          <w:szCs w:val="24"/>
        </w:rPr>
      </w:pPr>
      <w:r w:rsidRPr="7401C054">
        <w:rPr>
          <w:rFonts w:ascii="Arial" w:hAnsi="Arial" w:cs="Arial"/>
          <w:b/>
          <w:bCs/>
          <w:sz w:val="24"/>
          <w:szCs w:val="24"/>
        </w:rPr>
        <w:t xml:space="preserve"> </w:t>
      </w:r>
    </w:p>
    <w:p w14:paraId="758AA9B8" w14:textId="3223F811" w:rsidR="00025AC8" w:rsidRPr="00A25079" w:rsidRDefault="00AC4AAF" w:rsidP="00E04492">
      <w:pPr>
        <w:pStyle w:val="NoSpacing"/>
        <w:numPr>
          <w:ilvl w:val="0"/>
          <w:numId w:val="2"/>
        </w:numPr>
        <w:spacing w:after="240"/>
        <w:jc w:val="both"/>
        <w:rPr>
          <w:rFonts w:ascii="Arial" w:hAnsi="Arial" w:cs="Arial"/>
          <w:b/>
          <w:bCs/>
          <w:sz w:val="24"/>
          <w:szCs w:val="24"/>
        </w:rPr>
      </w:pPr>
      <w:r>
        <w:rPr>
          <w:rFonts w:ascii="Arial" w:hAnsi="Arial" w:cs="Arial"/>
          <w:b/>
          <w:bCs/>
          <w:sz w:val="24"/>
          <w:szCs w:val="24"/>
        </w:rPr>
        <w:t>The Proposal</w:t>
      </w:r>
    </w:p>
    <w:p w14:paraId="639DDBF2" w14:textId="3B64469E" w:rsidR="00025AC8" w:rsidRPr="00D14B6A" w:rsidRDefault="7401C054" w:rsidP="00E04492">
      <w:pPr>
        <w:pStyle w:val="NoSpacing"/>
        <w:numPr>
          <w:ilvl w:val="1"/>
          <w:numId w:val="2"/>
        </w:numPr>
        <w:spacing w:after="240"/>
        <w:ind w:left="567" w:hanging="567"/>
        <w:jc w:val="both"/>
        <w:rPr>
          <w:rFonts w:ascii="Arial" w:hAnsi="Arial" w:cs="Arial"/>
          <w:sz w:val="24"/>
          <w:szCs w:val="24"/>
        </w:rPr>
      </w:pPr>
      <w:r w:rsidRPr="7401C054">
        <w:rPr>
          <w:rFonts w:ascii="Arial" w:hAnsi="Arial" w:cs="Arial"/>
          <w:sz w:val="24"/>
          <w:szCs w:val="24"/>
        </w:rPr>
        <w:t>We wis</w:t>
      </w:r>
      <w:r w:rsidR="00086BBC">
        <w:rPr>
          <w:rFonts w:ascii="Arial" w:hAnsi="Arial" w:cs="Arial"/>
          <w:sz w:val="24"/>
          <w:szCs w:val="24"/>
        </w:rPr>
        <w:t>h to see bids from suppliers</w:t>
      </w:r>
      <w:r w:rsidRPr="7401C054">
        <w:rPr>
          <w:rFonts w:ascii="Arial" w:hAnsi="Arial" w:cs="Arial"/>
          <w:sz w:val="24"/>
          <w:szCs w:val="24"/>
        </w:rPr>
        <w:t xml:space="preserve"> who can apply their experience and understanding of the needs of Earl’s Court businesses to provide effective </w:t>
      </w:r>
      <w:r w:rsidR="0007428E">
        <w:rPr>
          <w:rFonts w:ascii="Arial" w:hAnsi="Arial" w:cs="Arial"/>
          <w:sz w:val="24"/>
          <w:szCs w:val="24"/>
        </w:rPr>
        <w:t xml:space="preserve">local </w:t>
      </w:r>
      <w:r w:rsidRPr="7401C054">
        <w:rPr>
          <w:rFonts w:ascii="Arial" w:hAnsi="Arial" w:cs="Arial"/>
          <w:sz w:val="24"/>
          <w:szCs w:val="24"/>
        </w:rPr>
        <w:t>support and engagement.</w:t>
      </w:r>
    </w:p>
    <w:p w14:paraId="3A0BC687" w14:textId="694D3E99" w:rsidR="00025AC8" w:rsidRPr="00DC3AD1" w:rsidRDefault="00D526CE"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The Contract Award Criteria are set out in Table 4 below. In their responses to award criterion </w:t>
      </w:r>
      <w:r w:rsidR="000959B4">
        <w:rPr>
          <w:rFonts w:ascii="Arial" w:hAnsi="Arial" w:cs="Arial"/>
          <w:sz w:val="24"/>
          <w:szCs w:val="24"/>
        </w:rPr>
        <w:t>2.2.2</w:t>
      </w:r>
      <w:r w:rsidR="005431A4">
        <w:rPr>
          <w:rFonts w:ascii="Arial" w:hAnsi="Arial" w:cs="Arial"/>
          <w:sz w:val="24"/>
          <w:szCs w:val="24"/>
        </w:rPr>
        <w:t xml:space="preserve"> </w:t>
      </w:r>
      <w:r>
        <w:rPr>
          <w:rFonts w:ascii="Arial" w:hAnsi="Arial" w:cs="Arial"/>
          <w:sz w:val="24"/>
          <w:szCs w:val="24"/>
        </w:rPr>
        <w:t>b</w:t>
      </w:r>
      <w:r w:rsidR="7401C054" w:rsidRPr="7401C054">
        <w:rPr>
          <w:rFonts w:ascii="Arial" w:hAnsi="Arial" w:cs="Arial"/>
          <w:sz w:val="24"/>
          <w:szCs w:val="24"/>
        </w:rPr>
        <w:t>idders are invited to</w:t>
      </w:r>
      <w:r w:rsidR="001C48AF">
        <w:rPr>
          <w:rFonts w:ascii="Arial" w:hAnsi="Arial" w:cs="Arial"/>
          <w:sz w:val="24"/>
          <w:szCs w:val="24"/>
        </w:rPr>
        <w:t xml:space="preserve"> demonstrate </w:t>
      </w:r>
      <w:r w:rsidR="00B82533">
        <w:rPr>
          <w:rFonts w:ascii="Arial" w:hAnsi="Arial" w:cs="Arial"/>
          <w:sz w:val="24"/>
          <w:szCs w:val="24"/>
        </w:rPr>
        <w:t xml:space="preserve">clear </w:t>
      </w:r>
      <w:r w:rsidR="001C48AF">
        <w:rPr>
          <w:rFonts w:ascii="Arial" w:hAnsi="Arial" w:cs="Arial"/>
          <w:sz w:val="24"/>
          <w:szCs w:val="24"/>
        </w:rPr>
        <w:t xml:space="preserve">understanding of local needs and </w:t>
      </w:r>
      <w:r w:rsidR="7401C054" w:rsidRPr="7401C054">
        <w:rPr>
          <w:rFonts w:ascii="Arial" w:hAnsi="Arial" w:cs="Arial"/>
          <w:sz w:val="24"/>
          <w:szCs w:val="24"/>
        </w:rPr>
        <w:t xml:space="preserve">define how they will best </w:t>
      </w:r>
      <w:r w:rsidR="001C48AF">
        <w:rPr>
          <w:rFonts w:ascii="Arial" w:hAnsi="Arial" w:cs="Arial"/>
          <w:sz w:val="24"/>
          <w:szCs w:val="24"/>
        </w:rPr>
        <w:t>serve</w:t>
      </w:r>
      <w:r w:rsidR="7401C054" w:rsidRPr="7401C054">
        <w:rPr>
          <w:rFonts w:ascii="Arial" w:hAnsi="Arial" w:cs="Arial"/>
          <w:sz w:val="24"/>
          <w:szCs w:val="24"/>
        </w:rPr>
        <w:t xml:space="preserve"> the Earl’s Court business</w:t>
      </w:r>
      <w:r w:rsidR="00AC4AAF">
        <w:rPr>
          <w:rFonts w:ascii="Arial" w:hAnsi="Arial" w:cs="Arial"/>
          <w:sz w:val="24"/>
          <w:szCs w:val="24"/>
        </w:rPr>
        <w:t xml:space="preserve"> community showing how their proposal is:</w:t>
      </w:r>
    </w:p>
    <w:p w14:paraId="70CC0D4B" w14:textId="77777777" w:rsidR="00025AC8" w:rsidRPr="00B06EB6" w:rsidRDefault="7401C054" w:rsidP="00E04492">
      <w:pPr>
        <w:shd w:val="clear" w:color="auto" w:fill="FFFFFF" w:themeFill="background1"/>
        <w:ind w:left="567"/>
        <w:jc w:val="both"/>
        <w:rPr>
          <w:rFonts w:ascii="Arial" w:hAnsi="Arial" w:cs="Arial"/>
          <w:b/>
          <w:bCs/>
          <w:lang w:eastAsia="en-GB"/>
        </w:rPr>
      </w:pPr>
      <w:r w:rsidRPr="7401C054">
        <w:rPr>
          <w:rFonts w:ascii="Arial" w:hAnsi="Arial" w:cs="Arial"/>
          <w:b/>
          <w:bCs/>
          <w:lang w:eastAsia="en-GB"/>
        </w:rPr>
        <w:t>Effective</w:t>
      </w:r>
    </w:p>
    <w:p w14:paraId="5F26F7CC" w14:textId="77777777" w:rsidR="00025AC8" w:rsidRPr="00B06EB6" w:rsidRDefault="00025AC8" w:rsidP="00E04492">
      <w:pPr>
        <w:shd w:val="clear" w:color="auto" w:fill="FFFFFF"/>
        <w:ind w:left="567"/>
        <w:jc w:val="both"/>
        <w:rPr>
          <w:rFonts w:ascii="Arial" w:hAnsi="Arial" w:cs="Arial"/>
          <w:lang w:eastAsia="en-GB"/>
        </w:rPr>
      </w:pPr>
    </w:p>
    <w:p w14:paraId="25D6BDA5" w14:textId="22E26831" w:rsidR="00C74460" w:rsidRDefault="00C74460" w:rsidP="00E04492">
      <w:pPr>
        <w:numPr>
          <w:ilvl w:val="0"/>
          <w:numId w:val="7"/>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Pr>
          <w:rFonts w:ascii="Arial" w:hAnsi="Arial" w:cs="Arial"/>
          <w:lang w:eastAsia="en-GB"/>
        </w:rPr>
        <w:t>Understands and responds to local needs.</w:t>
      </w:r>
    </w:p>
    <w:p w14:paraId="260C3B89" w14:textId="77777777" w:rsidR="00C8700B" w:rsidRDefault="00C8700B" w:rsidP="00E04492">
      <w:pPr>
        <w:numPr>
          <w:ilvl w:val="0"/>
          <w:numId w:val="7"/>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Pr>
          <w:rFonts w:ascii="Arial" w:hAnsi="Arial" w:cs="Arial"/>
          <w:lang w:eastAsia="en-GB"/>
        </w:rPr>
        <w:t xml:space="preserve">Will develop a </w:t>
      </w:r>
      <w:r w:rsidRPr="0F10C709">
        <w:rPr>
          <w:rFonts w:ascii="Arial" w:hAnsi="Arial" w:cs="Arial"/>
          <w:lang w:eastAsia="en-GB"/>
        </w:rPr>
        <w:t xml:space="preserve">business plan which sets out its mission, a clear strategy and priority areas, developed in consultation with </w:t>
      </w:r>
      <w:r>
        <w:rPr>
          <w:rFonts w:ascii="Arial" w:hAnsi="Arial" w:cs="Arial"/>
          <w:lang w:eastAsia="en-GB"/>
        </w:rPr>
        <w:t xml:space="preserve">its </w:t>
      </w:r>
      <w:r w:rsidRPr="0F10C709">
        <w:rPr>
          <w:rFonts w:ascii="Arial" w:hAnsi="Arial" w:cs="Arial"/>
          <w:lang w:eastAsia="en-GB"/>
        </w:rPr>
        <w:t>members.</w:t>
      </w:r>
    </w:p>
    <w:p w14:paraId="4AC5C6D9" w14:textId="3695BDB4" w:rsidR="00C8700B" w:rsidRDefault="00C8700B" w:rsidP="00E04492">
      <w:pPr>
        <w:numPr>
          <w:ilvl w:val="0"/>
          <w:numId w:val="7"/>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7401C054">
        <w:rPr>
          <w:rFonts w:ascii="Arial" w:hAnsi="Arial" w:cs="Arial"/>
          <w:lang w:eastAsia="en-GB"/>
        </w:rPr>
        <w:t>Is able to attract and retain members who are supportive, in spirit and in practical terms, of the Forum’s development.</w:t>
      </w:r>
    </w:p>
    <w:p w14:paraId="58B814E8" w14:textId="77777777" w:rsidR="00C8700B" w:rsidRPr="00B06EB6" w:rsidRDefault="00C8700B" w:rsidP="00E04492">
      <w:pPr>
        <w:numPr>
          <w:ilvl w:val="0"/>
          <w:numId w:val="7"/>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7401C054">
        <w:rPr>
          <w:rFonts w:ascii="Arial" w:hAnsi="Arial" w:cs="Arial"/>
          <w:lang w:eastAsia="en-GB"/>
        </w:rPr>
        <w:t>Has an effective mechanism for consult</w:t>
      </w:r>
      <w:r>
        <w:rPr>
          <w:rFonts w:ascii="Arial" w:hAnsi="Arial" w:cs="Arial"/>
          <w:lang w:eastAsia="en-GB"/>
        </w:rPr>
        <w:t>ing members in order to have an ongoing understanding of their views.</w:t>
      </w:r>
    </w:p>
    <w:p w14:paraId="74FD2931" w14:textId="6F1C257A" w:rsidR="00D949BB" w:rsidRDefault="0F10C709" w:rsidP="00E04492">
      <w:pPr>
        <w:numPr>
          <w:ilvl w:val="0"/>
          <w:numId w:val="7"/>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0F10C709">
        <w:rPr>
          <w:rFonts w:ascii="Arial" w:hAnsi="Arial" w:cs="Arial"/>
          <w:lang w:eastAsia="en-GB"/>
        </w:rPr>
        <w:t xml:space="preserve">Is properly resourced. </w:t>
      </w:r>
    </w:p>
    <w:p w14:paraId="2F224612" w14:textId="2BFD0B93" w:rsidR="00025AC8" w:rsidRPr="00B06EB6" w:rsidRDefault="00D950E0" w:rsidP="00E04492">
      <w:pPr>
        <w:numPr>
          <w:ilvl w:val="0"/>
          <w:numId w:val="7"/>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Pr>
          <w:rFonts w:ascii="Arial" w:hAnsi="Arial" w:cs="Arial"/>
          <w:lang w:eastAsia="en-GB"/>
        </w:rPr>
        <w:t>Will develop</w:t>
      </w:r>
      <w:r w:rsidR="0F10C709" w:rsidRPr="0F10C709">
        <w:rPr>
          <w:rFonts w:ascii="Arial" w:hAnsi="Arial" w:cs="Arial"/>
          <w:lang w:eastAsia="en-GB"/>
        </w:rPr>
        <w:t xml:space="preserve"> a plan for </w:t>
      </w:r>
      <w:r w:rsidR="00850045">
        <w:rPr>
          <w:rFonts w:ascii="Arial" w:hAnsi="Arial" w:cs="Arial"/>
          <w:lang w:eastAsia="en-GB"/>
        </w:rPr>
        <w:t>long-</w:t>
      </w:r>
      <w:r w:rsidR="00636986">
        <w:rPr>
          <w:rFonts w:ascii="Arial" w:hAnsi="Arial" w:cs="Arial"/>
          <w:lang w:eastAsia="en-GB"/>
        </w:rPr>
        <w:t xml:space="preserve">term </w:t>
      </w:r>
      <w:r w:rsidR="0F10C709" w:rsidRPr="0F10C709">
        <w:rPr>
          <w:rFonts w:ascii="Arial" w:hAnsi="Arial" w:cs="Arial"/>
          <w:lang w:eastAsia="en-GB"/>
        </w:rPr>
        <w:t>sustainability through income generation, e.g. from members' subscriptions and from sales of services to members, and to others</w:t>
      </w:r>
      <w:r w:rsidR="00B3623B">
        <w:rPr>
          <w:rFonts w:ascii="Arial" w:hAnsi="Arial" w:cs="Arial"/>
          <w:lang w:eastAsia="en-GB"/>
        </w:rPr>
        <w:t>.</w:t>
      </w:r>
    </w:p>
    <w:p w14:paraId="3C794F2A" w14:textId="77777777" w:rsidR="000975AD" w:rsidRPr="00B06EB6" w:rsidRDefault="000975AD" w:rsidP="00E04492">
      <w:pPr>
        <w:shd w:val="clear" w:color="auto" w:fill="FFFFFF" w:themeFill="background1"/>
        <w:overflowPunct/>
        <w:autoSpaceDE/>
        <w:autoSpaceDN/>
        <w:adjustRightInd/>
        <w:ind w:left="927" w:right="360"/>
        <w:jc w:val="both"/>
        <w:rPr>
          <w:rFonts w:ascii="Arial" w:hAnsi="Arial" w:cs="Arial"/>
          <w:lang w:eastAsia="en-GB"/>
        </w:rPr>
      </w:pPr>
    </w:p>
    <w:p w14:paraId="14DECA9D" w14:textId="77777777" w:rsidR="00025AC8" w:rsidRPr="00B06EB6" w:rsidRDefault="7401C054" w:rsidP="00E04492">
      <w:pPr>
        <w:shd w:val="clear" w:color="auto" w:fill="FFFFFF" w:themeFill="background1"/>
        <w:ind w:left="567"/>
        <w:jc w:val="both"/>
        <w:rPr>
          <w:rFonts w:ascii="Arial" w:hAnsi="Arial" w:cs="Arial"/>
          <w:b/>
          <w:bCs/>
          <w:lang w:eastAsia="en-GB"/>
        </w:rPr>
      </w:pPr>
      <w:r w:rsidRPr="7401C054">
        <w:rPr>
          <w:rFonts w:ascii="Arial" w:hAnsi="Arial" w:cs="Arial"/>
          <w:b/>
          <w:bCs/>
          <w:lang w:eastAsia="en-GB"/>
        </w:rPr>
        <w:t>Legitimate</w:t>
      </w:r>
    </w:p>
    <w:p w14:paraId="420FA008" w14:textId="77777777" w:rsidR="00025AC8" w:rsidRPr="00B06EB6" w:rsidRDefault="00025AC8" w:rsidP="00E04492">
      <w:pPr>
        <w:shd w:val="clear" w:color="auto" w:fill="FFFFFF"/>
        <w:ind w:left="567"/>
        <w:jc w:val="both"/>
        <w:rPr>
          <w:rFonts w:ascii="Arial" w:hAnsi="Arial" w:cs="Arial"/>
          <w:lang w:eastAsia="en-GB"/>
        </w:rPr>
      </w:pPr>
    </w:p>
    <w:p w14:paraId="6C7B392E" w14:textId="77777777" w:rsidR="00025AC8" w:rsidRPr="00C61E36" w:rsidRDefault="7401C054" w:rsidP="00E04492">
      <w:pPr>
        <w:numPr>
          <w:ilvl w:val="0"/>
          <w:numId w:val="8"/>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7401C054">
        <w:rPr>
          <w:rFonts w:ascii="Arial" w:hAnsi="Arial" w:cs="Arial"/>
          <w:lang w:eastAsia="en-GB"/>
        </w:rPr>
        <w:t xml:space="preserve">Representative of </w:t>
      </w:r>
      <w:r w:rsidRPr="00C61E36">
        <w:rPr>
          <w:rFonts w:ascii="Arial" w:hAnsi="Arial" w:cs="Arial"/>
          <w:lang w:eastAsia="en-GB"/>
        </w:rPr>
        <w:t>the full range of sectors, sizes and businesses found in Earl’s Court</w:t>
      </w:r>
      <w:r w:rsidR="004464B1" w:rsidRPr="00C61E36">
        <w:rPr>
          <w:rFonts w:ascii="Arial" w:hAnsi="Arial" w:cs="Arial"/>
          <w:lang w:eastAsia="en-GB"/>
        </w:rPr>
        <w:t>.</w:t>
      </w:r>
    </w:p>
    <w:p w14:paraId="4E4D9797" w14:textId="431B9598" w:rsidR="004464B1" w:rsidRDefault="00487DE5" w:rsidP="00E04492">
      <w:pPr>
        <w:numPr>
          <w:ilvl w:val="0"/>
          <w:numId w:val="8"/>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Pr>
          <w:rFonts w:ascii="Arial" w:hAnsi="Arial" w:cs="Arial"/>
          <w:lang w:eastAsia="en-GB"/>
        </w:rPr>
        <w:t>Governing structure includes a diverse range of representatives</w:t>
      </w:r>
      <w:r w:rsidR="7401C054" w:rsidRPr="7401C054">
        <w:rPr>
          <w:rFonts w:ascii="Arial" w:hAnsi="Arial" w:cs="Arial"/>
          <w:lang w:eastAsia="en-GB"/>
        </w:rPr>
        <w:t xml:space="preserve">. </w:t>
      </w:r>
    </w:p>
    <w:p w14:paraId="11BD5BB1" w14:textId="712DC456" w:rsidR="00025AC8" w:rsidRPr="00B06EB6" w:rsidRDefault="7401C054" w:rsidP="00E04492">
      <w:pPr>
        <w:numPr>
          <w:ilvl w:val="0"/>
          <w:numId w:val="8"/>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7401C054">
        <w:rPr>
          <w:rFonts w:ascii="Arial" w:hAnsi="Arial" w:cs="Arial"/>
          <w:lang w:eastAsia="en-GB"/>
        </w:rPr>
        <w:t>Meets sufficie</w:t>
      </w:r>
      <w:r w:rsidR="00F52EE1">
        <w:rPr>
          <w:rFonts w:ascii="Arial" w:hAnsi="Arial" w:cs="Arial"/>
          <w:lang w:eastAsia="en-GB"/>
        </w:rPr>
        <w:t>ntly regularly to direct strategy and action.</w:t>
      </w:r>
    </w:p>
    <w:p w14:paraId="287354FE" w14:textId="144666E5" w:rsidR="00025AC8" w:rsidRPr="00B06EB6" w:rsidRDefault="00F52EE1" w:rsidP="00E04492">
      <w:pPr>
        <w:numPr>
          <w:ilvl w:val="0"/>
          <w:numId w:val="8"/>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Pr>
          <w:rFonts w:ascii="Arial" w:hAnsi="Arial" w:cs="Arial"/>
          <w:lang w:eastAsia="en-GB"/>
        </w:rPr>
        <w:t>Is responsive to m</w:t>
      </w:r>
      <w:r w:rsidR="7401C054" w:rsidRPr="7401C054">
        <w:rPr>
          <w:rFonts w:ascii="Arial" w:hAnsi="Arial" w:cs="Arial"/>
          <w:lang w:eastAsia="en-GB"/>
        </w:rPr>
        <w:t>embers’ views</w:t>
      </w:r>
      <w:r w:rsidR="004464B1">
        <w:rPr>
          <w:rFonts w:ascii="Arial" w:hAnsi="Arial" w:cs="Arial"/>
          <w:lang w:eastAsia="en-GB"/>
        </w:rPr>
        <w:t>.</w:t>
      </w:r>
    </w:p>
    <w:p w14:paraId="6B9056E2" w14:textId="77777777" w:rsidR="00025AC8" w:rsidRPr="00B06EB6" w:rsidRDefault="00025AC8" w:rsidP="00E04492">
      <w:pPr>
        <w:shd w:val="clear" w:color="auto" w:fill="FFFFFF"/>
        <w:ind w:left="567"/>
        <w:jc w:val="both"/>
        <w:rPr>
          <w:rFonts w:ascii="Arial" w:hAnsi="Arial" w:cs="Arial"/>
          <w:b/>
          <w:bCs/>
          <w:lang w:eastAsia="en-GB"/>
        </w:rPr>
      </w:pPr>
    </w:p>
    <w:p w14:paraId="1B62084D" w14:textId="77777777" w:rsidR="00025AC8" w:rsidRPr="00B06EB6" w:rsidRDefault="7401C054" w:rsidP="00E04492">
      <w:pPr>
        <w:shd w:val="clear" w:color="auto" w:fill="FFFFFF" w:themeFill="background1"/>
        <w:ind w:left="567"/>
        <w:jc w:val="both"/>
        <w:rPr>
          <w:rFonts w:ascii="Arial" w:hAnsi="Arial" w:cs="Arial"/>
          <w:b/>
          <w:bCs/>
          <w:lang w:eastAsia="en-GB"/>
        </w:rPr>
      </w:pPr>
      <w:r w:rsidRPr="7401C054">
        <w:rPr>
          <w:rFonts w:ascii="Arial" w:hAnsi="Arial" w:cs="Arial"/>
          <w:b/>
          <w:bCs/>
          <w:lang w:eastAsia="en-GB"/>
        </w:rPr>
        <w:t>Progressive</w:t>
      </w:r>
    </w:p>
    <w:p w14:paraId="1AE5308A" w14:textId="77777777" w:rsidR="00025AC8" w:rsidRPr="00B06EB6" w:rsidRDefault="00025AC8" w:rsidP="00E04492">
      <w:pPr>
        <w:shd w:val="clear" w:color="auto" w:fill="FFFFFF"/>
        <w:ind w:left="567"/>
        <w:jc w:val="both"/>
        <w:rPr>
          <w:rFonts w:ascii="Arial" w:hAnsi="Arial" w:cs="Arial"/>
          <w:lang w:eastAsia="en-GB"/>
        </w:rPr>
      </w:pPr>
    </w:p>
    <w:p w14:paraId="6583EB4F" w14:textId="04563150" w:rsidR="00025AC8" w:rsidRPr="00B06EB6" w:rsidRDefault="007C6A86" w:rsidP="00E04492">
      <w:pPr>
        <w:numPr>
          <w:ilvl w:val="0"/>
          <w:numId w:val="9"/>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Pr>
          <w:rFonts w:ascii="Arial" w:hAnsi="Arial" w:cs="Arial"/>
          <w:lang w:eastAsia="en-GB"/>
        </w:rPr>
        <w:lastRenderedPageBreak/>
        <w:t>Promotes collaboration</w:t>
      </w:r>
      <w:r w:rsidR="7401C054" w:rsidRPr="7401C054">
        <w:rPr>
          <w:rFonts w:ascii="Arial" w:hAnsi="Arial" w:cs="Arial"/>
          <w:lang w:eastAsia="en-GB"/>
        </w:rPr>
        <w:t xml:space="preserve"> between members</w:t>
      </w:r>
      <w:r w:rsidR="006D27F1">
        <w:rPr>
          <w:rFonts w:ascii="Arial" w:hAnsi="Arial" w:cs="Arial"/>
          <w:lang w:eastAsia="en-GB"/>
        </w:rPr>
        <w:t>.</w:t>
      </w:r>
    </w:p>
    <w:p w14:paraId="10E712FD" w14:textId="361D7649" w:rsidR="00025AC8" w:rsidRPr="00B06EB6" w:rsidRDefault="00BA5735" w:rsidP="00E04492">
      <w:pPr>
        <w:numPr>
          <w:ilvl w:val="0"/>
          <w:numId w:val="10"/>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Pr>
          <w:rFonts w:ascii="Arial" w:hAnsi="Arial" w:cs="Arial"/>
          <w:lang w:eastAsia="en-GB"/>
        </w:rPr>
        <w:t>Able to form effective</w:t>
      </w:r>
      <w:r w:rsidR="29FE0AD6" w:rsidRPr="29FE0AD6">
        <w:rPr>
          <w:rFonts w:ascii="Arial" w:hAnsi="Arial" w:cs="Arial"/>
          <w:lang w:eastAsia="en-GB"/>
        </w:rPr>
        <w:t xml:space="preserve"> links with other bodies (e.g. CapCo, </w:t>
      </w:r>
      <w:r w:rsidR="009A30CF">
        <w:rPr>
          <w:rFonts w:ascii="Arial" w:hAnsi="Arial" w:cs="Arial"/>
          <w:lang w:eastAsia="en-GB"/>
        </w:rPr>
        <w:t xml:space="preserve">local business groups, </w:t>
      </w:r>
      <w:r w:rsidR="00BE196C">
        <w:rPr>
          <w:rFonts w:ascii="Arial" w:hAnsi="Arial" w:cs="Arial"/>
          <w:lang w:eastAsia="en-GB"/>
        </w:rPr>
        <w:t>Royal Borough of Kensington and Chelsea</w:t>
      </w:r>
      <w:r w:rsidR="00636986">
        <w:rPr>
          <w:rFonts w:ascii="Arial" w:hAnsi="Arial" w:cs="Arial"/>
          <w:lang w:eastAsia="en-GB"/>
        </w:rPr>
        <w:t>, Transport for London, Greater London Authority</w:t>
      </w:r>
      <w:r w:rsidR="29FE0AD6" w:rsidRPr="29FE0AD6">
        <w:rPr>
          <w:rFonts w:ascii="Arial" w:hAnsi="Arial" w:cs="Arial"/>
          <w:lang w:eastAsia="en-GB"/>
        </w:rPr>
        <w:t>), to ensur</w:t>
      </w:r>
      <w:r w:rsidR="009A6563">
        <w:rPr>
          <w:rFonts w:ascii="Arial" w:hAnsi="Arial" w:cs="Arial"/>
          <w:lang w:eastAsia="en-GB"/>
        </w:rPr>
        <w:t xml:space="preserve">e initiatives </w:t>
      </w:r>
      <w:r>
        <w:rPr>
          <w:rFonts w:ascii="Arial" w:hAnsi="Arial" w:cs="Arial"/>
          <w:lang w:eastAsia="en-GB"/>
        </w:rPr>
        <w:t>are delivered</w:t>
      </w:r>
      <w:r w:rsidR="29FE0AD6" w:rsidRPr="29FE0AD6">
        <w:rPr>
          <w:rFonts w:ascii="Arial" w:hAnsi="Arial" w:cs="Arial"/>
          <w:lang w:eastAsia="en-GB"/>
        </w:rPr>
        <w:t xml:space="preserve"> to its members in the most effective manner.</w:t>
      </w:r>
    </w:p>
    <w:p w14:paraId="0BD02CDC" w14:textId="2DF0DDF4" w:rsidR="00025AC8" w:rsidRPr="00B06EB6" w:rsidRDefault="7401C054" w:rsidP="00E04492">
      <w:pPr>
        <w:numPr>
          <w:ilvl w:val="0"/>
          <w:numId w:val="10"/>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7401C054">
        <w:rPr>
          <w:rFonts w:ascii="Arial" w:hAnsi="Arial" w:cs="Arial"/>
          <w:lang w:eastAsia="en-GB"/>
        </w:rPr>
        <w:t>Ad</w:t>
      </w:r>
      <w:r w:rsidR="007E063B">
        <w:rPr>
          <w:rFonts w:ascii="Arial" w:hAnsi="Arial" w:cs="Arial"/>
          <w:lang w:eastAsia="en-GB"/>
        </w:rPr>
        <w:t>opts best practice</w:t>
      </w:r>
      <w:r w:rsidRPr="7401C054">
        <w:rPr>
          <w:rFonts w:ascii="Arial" w:hAnsi="Arial" w:cs="Arial"/>
          <w:lang w:eastAsia="en-GB"/>
        </w:rPr>
        <w:t xml:space="preserve"> in quality assurance, financial management and control.</w:t>
      </w:r>
    </w:p>
    <w:p w14:paraId="4C55A932" w14:textId="60AC4DE0" w:rsidR="00025AC8" w:rsidRDefault="7401C054" w:rsidP="00E04492">
      <w:pPr>
        <w:numPr>
          <w:ilvl w:val="0"/>
          <w:numId w:val="10"/>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7401C054">
        <w:rPr>
          <w:rFonts w:ascii="Arial" w:hAnsi="Arial" w:cs="Arial"/>
          <w:lang w:eastAsia="en-GB"/>
        </w:rPr>
        <w:t>Prepared to work with non-members where appropriate and co-operates with other associations on matters of joint concern.</w:t>
      </w:r>
    </w:p>
    <w:p w14:paraId="4D34754C" w14:textId="7B9EFC9B" w:rsidR="00D32E4C" w:rsidRPr="00B06EB6" w:rsidRDefault="00D32E4C" w:rsidP="00E04492">
      <w:pPr>
        <w:numPr>
          <w:ilvl w:val="0"/>
          <w:numId w:val="10"/>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Pr>
          <w:rFonts w:ascii="Arial" w:hAnsi="Arial" w:cs="Arial"/>
          <w:lang w:eastAsia="en-GB"/>
        </w:rPr>
        <w:t>Able to provide added value, including additional social and economic value.</w:t>
      </w:r>
    </w:p>
    <w:p w14:paraId="0D48C2A0" w14:textId="77777777" w:rsidR="00025AC8" w:rsidRPr="00B06EB6" w:rsidRDefault="00025AC8" w:rsidP="00E04492">
      <w:pPr>
        <w:shd w:val="clear" w:color="auto" w:fill="FFFFFF"/>
        <w:ind w:left="567"/>
        <w:jc w:val="both"/>
        <w:rPr>
          <w:rFonts w:ascii="Arial" w:hAnsi="Arial" w:cs="Arial"/>
          <w:b/>
          <w:bCs/>
          <w:lang w:eastAsia="en-GB"/>
        </w:rPr>
      </w:pPr>
      <w:bookmarkStart w:id="1" w:name="Services"/>
      <w:bookmarkEnd w:id="1"/>
    </w:p>
    <w:p w14:paraId="3B5F3756" w14:textId="77777777" w:rsidR="00025AC8" w:rsidRPr="00712A10" w:rsidRDefault="0047323B" w:rsidP="00E04492">
      <w:pPr>
        <w:shd w:val="clear" w:color="auto" w:fill="FFFFFF" w:themeFill="background1"/>
        <w:ind w:left="567"/>
        <w:jc w:val="both"/>
        <w:rPr>
          <w:rFonts w:ascii="Arial" w:hAnsi="Arial" w:cs="Arial"/>
          <w:b/>
          <w:lang w:eastAsia="en-GB"/>
        </w:rPr>
      </w:pPr>
      <w:r>
        <w:rPr>
          <w:rFonts w:ascii="Arial" w:hAnsi="Arial" w:cs="Arial"/>
          <w:b/>
          <w:lang w:eastAsia="en-GB"/>
        </w:rPr>
        <w:t>Competent</w:t>
      </w:r>
    </w:p>
    <w:p w14:paraId="4EDAB575" w14:textId="77777777" w:rsidR="00025AC8" w:rsidRPr="00B06EB6" w:rsidRDefault="00025AC8" w:rsidP="00E04492">
      <w:pPr>
        <w:shd w:val="clear" w:color="auto" w:fill="FFFFFF"/>
        <w:ind w:left="567"/>
        <w:jc w:val="both"/>
        <w:rPr>
          <w:rFonts w:ascii="Arial" w:hAnsi="Arial" w:cs="Arial"/>
          <w:lang w:eastAsia="en-GB"/>
        </w:rPr>
      </w:pPr>
      <w:bookmarkStart w:id="2" w:name="Profitability"/>
      <w:bookmarkEnd w:id="2"/>
    </w:p>
    <w:p w14:paraId="4DFC653E" w14:textId="1DB3B286" w:rsidR="0006301B" w:rsidRDefault="0006301B" w:rsidP="00E04492">
      <w:pPr>
        <w:numPr>
          <w:ilvl w:val="0"/>
          <w:numId w:val="11"/>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0F10C709">
        <w:rPr>
          <w:rFonts w:ascii="Arial" w:hAnsi="Arial" w:cs="Arial"/>
          <w:lang w:eastAsia="en-GB"/>
        </w:rPr>
        <w:t>Initiates and co-ordinates relevant action</w:t>
      </w:r>
      <w:r>
        <w:rPr>
          <w:rFonts w:ascii="Arial" w:hAnsi="Arial" w:cs="Arial"/>
          <w:lang w:eastAsia="en-GB"/>
        </w:rPr>
        <w:t>s.</w:t>
      </w:r>
    </w:p>
    <w:p w14:paraId="35416051" w14:textId="77777777" w:rsidR="000B5C4D" w:rsidRDefault="000B5C4D" w:rsidP="00E04492">
      <w:pPr>
        <w:numPr>
          <w:ilvl w:val="0"/>
          <w:numId w:val="11"/>
        </w:numPr>
        <w:shd w:val="clear" w:color="auto" w:fill="FFFFFF" w:themeFill="background1"/>
        <w:overflowPunct/>
        <w:autoSpaceDE/>
        <w:autoSpaceDN/>
        <w:adjustRightInd/>
        <w:ind w:right="360" w:hanging="153"/>
        <w:jc w:val="both"/>
        <w:rPr>
          <w:rFonts w:ascii="Arial" w:hAnsi="Arial" w:cs="Arial"/>
          <w:lang w:eastAsia="en-GB"/>
        </w:rPr>
      </w:pPr>
      <w:r>
        <w:rPr>
          <w:rFonts w:ascii="Arial" w:hAnsi="Arial" w:cs="Arial"/>
          <w:lang w:eastAsia="en-GB"/>
        </w:rPr>
        <w:t xml:space="preserve">   </w:t>
      </w:r>
      <w:r w:rsidR="0006301B">
        <w:rPr>
          <w:rFonts w:ascii="Arial" w:hAnsi="Arial" w:cs="Arial"/>
          <w:lang w:eastAsia="en-GB"/>
        </w:rPr>
        <w:t xml:space="preserve">Sets out how the forum will communicate effectively.  </w:t>
      </w:r>
      <w:r w:rsidRPr="0F10C709">
        <w:rPr>
          <w:rFonts w:ascii="Arial" w:hAnsi="Arial" w:cs="Arial"/>
          <w:lang w:eastAsia="en-GB"/>
        </w:rPr>
        <w:t>Acts as a focal</w:t>
      </w:r>
    </w:p>
    <w:p w14:paraId="06E241E7" w14:textId="77777777" w:rsidR="000B5C4D" w:rsidRDefault="000B5C4D" w:rsidP="00E04492">
      <w:pPr>
        <w:shd w:val="clear" w:color="auto" w:fill="FFFFFF" w:themeFill="background1"/>
        <w:overflowPunct/>
        <w:autoSpaceDE/>
        <w:autoSpaceDN/>
        <w:adjustRightInd/>
        <w:ind w:left="720" w:right="360"/>
        <w:jc w:val="both"/>
        <w:rPr>
          <w:rFonts w:ascii="Arial" w:hAnsi="Arial" w:cs="Arial"/>
          <w:lang w:eastAsia="en-GB"/>
        </w:rPr>
      </w:pPr>
      <w:r w:rsidRPr="0F10C709">
        <w:rPr>
          <w:rFonts w:ascii="Arial" w:hAnsi="Arial" w:cs="Arial"/>
          <w:lang w:eastAsia="en-GB"/>
        </w:rPr>
        <w:t xml:space="preserve"> </w:t>
      </w:r>
      <w:r>
        <w:rPr>
          <w:rFonts w:ascii="Arial" w:hAnsi="Arial" w:cs="Arial"/>
          <w:lang w:eastAsia="en-GB"/>
        </w:rPr>
        <w:t xml:space="preserve">  </w:t>
      </w:r>
      <w:r w:rsidRPr="0F10C709">
        <w:rPr>
          <w:rFonts w:ascii="Arial" w:hAnsi="Arial" w:cs="Arial"/>
          <w:lang w:eastAsia="en-GB"/>
        </w:rPr>
        <w:t>point for consultations, communication and feedback</w:t>
      </w:r>
      <w:r>
        <w:rPr>
          <w:rFonts w:ascii="Arial" w:hAnsi="Arial" w:cs="Arial"/>
          <w:lang w:eastAsia="en-GB"/>
        </w:rPr>
        <w:t xml:space="preserve"> from local </w:t>
      </w:r>
    </w:p>
    <w:p w14:paraId="3DBA9C6A" w14:textId="43C15551" w:rsidR="000B5C4D" w:rsidRPr="00B06EB6" w:rsidRDefault="000B5C4D" w:rsidP="00E04492">
      <w:pPr>
        <w:shd w:val="clear" w:color="auto" w:fill="FFFFFF" w:themeFill="background1"/>
        <w:overflowPunct/>
        <w:autoSpaceDE/>
        <w:autoSpaceDN/>
        <w:adjustRightInd/>
        <w:ind w:left="720" w:right="360"/>
        <w:jc w:val="both"/>
        <w:rPr>
          <w:rFonts w:ascii="Arial" w:hAnsi="Arial" w:cs="Arial"/>
          <w:lang w:eastAsia="en-GB"/>
        </w:rPr>
      </w:pPr>
      <w:r>
        <w:rPr>
          <w:rFonts w:ascii="Arial" w:hAnsi="Arial" w:cs="Arial"/>
          <w:lang w:eastAsia="en-GB"/>
        </w:rPr>
        <w:t xml:space="preserve">   businesses</w:t>
      </w:r>
      <w:r w:rsidRPr="0F10C709">
        <w:rPr>
          <w:rFonts w:ascii="Arial" w:hAnsi="Arial" w:cs="Arial"/>
          <w:lang w:eastAsia="en-GB"/>
        </w:rPr>
        <w:t>.</w:t>
      </w:r>
    </w:p>
    <w:p w14:paraId="176547E4" w14:textId="13167D96" w:rsidR="0006301B" w:rsidRDefault="0006301B" w:rsidP="00E04492">
      <w:pPr>
        <w:numPr>
          <w:ilvl w:val="0"/>
          <w:numId w:val="11"/>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Pr>
          <w:rFonts w:ascii="Arial" w:hAnsi="Arial" w:cs="Arial"/>
          <w:lang w:eastAsia="en-GB"/>
        </w:rPr>
        <w:t>Provides information advice and guidance to small businesses on local activity that will impact positively or negatively on their trading ability.</w:t>
      </w:r>
    </w:p>
    <w:p w14:paraId="377033D4" w14:textId="653E1E58" w:rsidR="00025AC8" w:rsidRPr="00B06EB6" w:rsidRDefault="0F10C709" w:rsidP="00E04492">
      <w:pPr>
        <w:numPr>
          <w:ilvl w:val="0"/>
          <w:numId w:val="11"/>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0F10C709">
        <w:rPr>
          <w:rFonts w:ascii="Arial" w:hAnsi="Arial" w:cs="Arial"/>
          <w:lang w:eastAsia="en-GB"/>
        </w:rPr>
        <w:t>Seeks out information relevant to members, arranges briefings/conferences for members on key issues that affect them</w:t>
      </w:r>
      <w:r w:rsidR="006D27F1">
        <w:rPr>
          <w:rFonts w:ascii="Arial" w:hAnsi="Arial" w:cs="Arial"/>
          <w:lang w:eastAsia="en-GB"/>
        </w:rPr>
        <w:t>.</w:t>
      </w:r>
    </w:p>
    <w:p w14:paraId="1E1798EE" w14:textId="77777777" w:rsidR="00025AC8" w:rsidRPr="00B06EB6" w:rsidRDefault="0F10C709" w:rsidP="00E04492">
      <w:pPr>
        <w:numPr>
          <w:ilvl w:val="0"/>
          <w:numId w:val="11"/>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r w:rsidRPr="0F10C709">
        <w:rPr>
          <w:rFonts w:ascii="Arial" w:hAnsi="Arial" w:cs="Arial"/>
          <w:lang w:eastAsia="en-GB"/>
        </w:rPr>
        <w:t>Generates adequate information on members and their concerns for sharing with local stakeholders.</w:t>
      </w:r>
    </w:p>
    <w:p w14:paraId="34A5F756" w14:textId="112FF772" w:rsidR="00EA071A" w:rsidRPr="00B06EB6" w:rsidRDefault="0F10C709" w:rsidP="00E04492">
      <w:pPr>
        <w:numPr>
          <w:ilvl w:val="0"/>
          <w:numId w:val="12"/>
        </w:numPr>
        <w:shd w:val="clear" w:color="auto" w:fill="FFFFFF" w:themeFill="background1"/>
        <w:tabs>
          <w:tab w:val="clear" w:pos="720"/>
          <w:tab w:val="num" w:pos="1287"/>
        </w:tabs>
        <w:overflowPunct/>
        <w:autoSpaceDE/>
        <w:autoSpaceDN/>
        <w:adjustRightInd/>
        <w:ind w:left="927" w:right="360"/>
        <w:jc w:val="both"/>
        <w:rPr>
          <w:rFonts w:ascii="Arial" w:hAnsi="Arial" w:cs="Arial"/>
          <w:lang w:eastAsia="en-GB"/>
        </w:rPr>
      </w:pPr>
      <w:bookmarkStart w:id="3" w:name="Market"/>
      <w:bookmarkEnd w:id="3"/>
      <w:r w:rsidRPr="0F10C709">
        <w:rPr>
          <w:rFonts w:ascii="Arial" w:hAnsi="Arial" w:cs="Arial"/>
          <w:lang w:eastAsia="en-GB"/>
        </w:rPr>
        <w:t>Mounts promotional events as part of raising the profile of Earl’s Court</w:t>
      </w:r>
      <w:r w:rsidR="00EA071A">
        <w:rPr>
          <w:rFonts w:ascii="Arial" w:hAnsi="Arial" w:cs="Arial"/>
          <w:lang w:eastAsia="en-GB"/>
        </w:rPr>
        <w:t xml:space="preserve"> and p</w:t>
      </w:r>
      <w:r w:rsidR="00EA071A" w:rsidRPr="0F10C709">
        <w:rPr>
          <w:rFonts w:ascii="Arial" w:hAnsi="Arial" w:cs="Arial"/>
          <w:lang w:eastAsia="en-GB"/>
        </w:rPr>
        <w:t>romotes a positive public image of Earl’s Court and the business community.</w:t>
      </w:r>
    </w:p>
    <w:p w14:paraId="04F4D325" w14:textId="77777777" w:rsidR="000975AD" w:rsidRPr="00DC3AD1" w:rsidRDefault="000975AD" w:rsidP="00E04492">
      <w:pPr>
        <w:shd w:val="clear" w:color="auto" w:fill="FFFFFF" w:themeFill="background1"/>
        <w:overflowPunct/>
        <w:autoSpaceDE/>
        <w:autoSpaceDN/>
        <w:adjustRightInd/>
        <w:ind w:left="927" w:right="360"/>
        <w:jc w:val="both"/>
        <w:rPr>
          <w:rFonts w:ascii="Arial" w:hAnsi="Arial" w:cs="Arial"/>
          <w:lang w:eastAsia="en-GB"/>
        </w:rPr>
      </w:pPr>
    </w:p>
    <w:p w14:paraId="1A085B07" w14:textId="4A0B3E03" w:rsidR="00332F99" w:rsidRPr="00BB6098" w:rsidRDefault="7401C054" w:rsidP="00E04492">
      <w:pPr>
        <w:pStyle w:val="NoSpacing"/>
        <w:numPr>
          <w:ilvl w:val="0"/>
          <w:numId w:val="2"/>
        </w:numPr>
        <w:spacing w:after="240"/>
        <w:jc w:val="both"/>
        <w:rPr>
          <w:rFonts w:ascii="Arial" w:hAnsi="Arial" w:cs="Arial"/>
          <w:b/>
          <w:bCs/>
          <w:sz w:val="24"/>
          <w:szCs w:val="24"/>
        </w:rPr>
      </w:pPr>
      <w:r w:rsidRPr="7401C054">
        <w:rPr>
          <w:rFonts w:ascii="Arial" w:hAnsi="Arial" w:cs="Arial"/>
          <w:b/>
          <w:bCs/>
          <w:sz w:val="24"/>
          <w:szCs w:val="24"/>
        </w:rPr>
        <w:t xml:space="preserve">  </w:t>
      </w:r>
      <w:r w:rsidR="00AB6063">
        <w:rPr>
          <w:rFonts w:ascii="Arial" w:hAnsi="Arial" w:cs="Arial"/>
          <w:b/>
          <w:bCs/>
          <w:sz w:val="24"/>
          <w:szCs w:val="24"/>
        </w:rPr>
        <w:t xml:space="preserve"> Costs and Deliverables</w:t>
      </w:r>
    </w:p>
    <w:p w14:paraId="4D98D743" w14:textId="262DB995" w:rsidR="00332F99" w:rsidRDefault="7401C054" w:rsidP="00E04492">
      <w:pPr>
        <w:pStyle w:val="NoSpacing"/>
        <w:numPr>
          <w:ilvl w:val="1"/>
          <w:numId w:val="2"/>
        </w:numPr>
        <w:spacing w:after="240"/>
        <w:ind w:left="567" w:hanging="567"/>
        <w:jc w:val="both"/>
        <w:rPr>
          <w:rFonts w:ascii="Arial" w:hAnsi="Arial" w:cs="Arial"/>
          <w:sz w:val="24"/>
          <w:szCs w:val="24"/>
        </w:rPr>
      </w:pPr>
      <w:r w:rsidRPr="7401C054">
        <w:rPr>
          <w:rFonts w:ascii="Arial" w:hAnsi="Arial" w:cs="Arial"/>
          <w:sz w:val="24"/>
          <w:szCs w:val="24"/>
        </w:rPr>
        <w:t>We expect the service to monitor and report on its activ</w:t>
      </w:r>
      <w:r w:rsidR="009F3699">
        <w:rPr>
          <w:rFonts w:ascii="Arial" w:hAnsi="Arial" w:cs="Arial"/>
          <w:sz w:val="24"/>
          <w:szCs w:val="24"/>
        </w:rPr>
        <w:t xml:space="preserve">ities monthly with a quarterly </w:t>
      </w:r>
      <w:r w:rsidR="00950C2A">
        <w:rPr>
          <w:rFonts w:ascii="Arial" w:hAnsi="Arial" w:cs="Arial"/>
          <w:sz w:val="24"/>
          <w:szCs w:val="24"/>
        </w:rPr>
        <w:t>review</w:t>
      </w:r>
      <w:r w:rsidR="009F3699">
        <w:rPr>
          <w:rFonts w:ascii="Arial" w:hAnsi="Arial" w:cs="Arial"/>
          <w:sz w:val="24"/>
          <w:szCs w:val="24"/>
        </w:rPr>
        <w:t>, an annual report</w:t>
      </w:r>
      <w:r w:rsidR="00950C2A">
        <w:rPr>
          <w:rFonts w:ascii="Arial" w:hAnsi="Arial" w:cs="Arial"/>
          <w:sz w:val="24"/>
          <w:szCs w:val="24"/>
        </w:rPr>
        <w:t xml:space="preserve"> and a</w:t>
      </w:r>
      <w:r w:rsidRPr="7401C054">
        <w:rPr>
          <w:rFonts w:ascii="Arial" w:hAnsi="Arial" w:cs="Arial"/>
          <w:sz w:val="24"/>
          <w:szCs w:val="24"/>
        </w:rPr>
        <w:t xml:space="preserve"> final report at end of </w:t>
      </w:r>
      <w:r w:rsidR="00950C2A">
        <w:rPr>
          <w:rFonts w:ascii="Arial" w:hAnsi="Arial" w:cs="Arial"/>
          <w:sz w:val="24"/>
          <w:szCs w:val="24"/>
        </w:rPr>
        <w:t xml:space="preserve">the </w:t>
      </w:r>
      <w:r w:rsidRPr="7401C054">
        <w:rPr>
          <w:rFonts w:ascii="Arial" w:hAnsi="Arial" w:cs="Arial"/>
          <w:sz w:val="24"/>
          <w:szCs w:val="24"/>
        </w:rPr>
        <w:t>three years.</w:t>
      </w:r>
    </w:p>
    <w:p w14:paraId="1260C1B3" w14:textId="07B77F77" w:rsidR="00AA00D8" w:rsidRDefault="00791153"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The </w:t>
      </w:r>
      <w:r w:rsidR="00830FD1">
        <w:rPr>
          <w:rFonts w:ascii="Arial" w:hAnsi="Arial" w:cs="Arial"/>
          <w:sz w:val="24"/>
          <w:szCs w:val="24"/>
        </w:rPr>
        <w:t xml:space="preserve">maximum </w:t>
      </w:r>
      <w:r>
        <w:rPr>
          <w:rFonts w:ascii="Arial" w:hAnsi="Arial" w:cs="Arial"/>
          <w:sz w:val="24"/>
          <w:szCs w:val="24"/>
        </w:rPr>
        <w:t xml:space="preserve">funding </w:t>
      </w:r>
      <w:r w:rsidR="00830FD1">
        <w:rPr>
          <w:rFonts w:ascii="Arial" w:hAnsi="Arial" w:cs="Arial"/>
          <w:sz w:val="24"/>
          <w:szCs w:val="24"/>
        </w:rPr>
        <w:t>available is £140,000</w:t>
      </w:r>
      <w:r w:rsidR="00A438C1">
        <w:rPr>
          <w:rFonts w:ascii="Arial" w:hAnsi="Arial" w:cs="Arial"/>
          <w:sz w:val="24"/>
          <w:szCs w:val="24"/>
        </w:rPr>
        <w:t xml:space="preserve"> over 36 months</w:t>
      </w:r>
      <w:r w:rsidR="00F84FFB">
        <w:rPr>
          <w:rFonts w:ascii="Arial" w:hAnsi="Arial" w:cs="Arial"/>
          <w:sz w:val="24"/>
          <w:szCs w:val="24"/>
        </w:rPr>
        <w:t xml:space="preserve">.  Bidders are </w:t>
      </w:r>
      <w:r w:rsidR="00830FD1">
        <w:rPr>
          <w:rFonts w:ascii="Arial" w:hAnsi="Arial" w:cs="Arial"/>
          <w:sz w:val="24"/>
          <w:szCs w:val="24"/>
        </w:rPr>
        <w:t>invi</w:t>
      </w:r>
      <w:r w:rsidR="00F84FFB">
        <w:rPr>
          <w:rFonts w:ascii="Arial" w:hAnsi="Arial" w:cs="Arial"/>
          <w:sz w:val="24"/>
          <w:szCs w:val="24"/>
        </w:rPr>
        <w:t>ted to submit costs for their proposals up to the maximum funding available</w:t>
      </w:r>
      <w:r w:rsidR="00A438C1">
        <w:rPr>
          <w:rFonts w:ascii="Arial" w:hAnsi="Arial" w:cs="Arial"/>
          <w:sz w:val="24"/>
          <w:szCs w:val="24"/>
        </w:rPr>
        <w:t>, providing annual breakdowns of staff costs, running costs and other costs.</w:t>
      </w:r>
      <w:r w:rsidR="00F07E8C">
        <w:rPr>
          <w:rFonts w:ascii="Arial" w:hAnsi="Arial" w:cs="Arial"/>
          <w:sz w:val="24"/>
          <w:szCs w:val="24"/>
        </w:rPr>
        <w:t xml:space="preserve">  </w:t>
      </w:r>
    </w:p>
    <w:p w14:paraId="52891E7F" w14:textId="6D954CF5" w:rsidR="00AA00D8" w:rsidRDefault="00A438C1"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The maximum amount </w:t>
      </w:r>
      <w:r w:rsidR="00F07E8C">
        <w:rPr>
          <w:rFonts w:ascii="Arial" w:hAnsi="Arial" w:cs="Arial"/>
          <w:sz w:val="24"/>
          <w:szCs w:val="24"/>
        </w:rPr>
        <w:t>for year 1 and proposed annual amounts for year 2 and 3</w:t>
      </w:r>
      <w:r w:rsidR="00F84FFB">
        <w:rPr>
          <w:rFonts w:ascii="Arial" w:hAnsi="Arial" w:cs="Arial"/>
          <w:sz w:val="24"/>
          <w:szCs w:val="24"/>
        </w:rPr>
        <w:t xml:space="preserve"> ha</w:t>
      </w:r>
      <w:r w:rsidR="00F07E8C">
        <w:rPr>
          <w:rFonts w:ascii="Arial" w:hAnsi="Arial" w:cs="Arial"/>
          <w:sz w:val="24"/>
          <w:szCs w:val="24"/>
        </w:rPr>
        <w:t>ve</w:t>
      </w:r>
      <w:r w:rsidR="00F84FFB">
        <w:rPr>
          <w:rFonts w:ascii="Arial" w:hAnsi="Arial" w:cs="Arial"/>
          <w:sz w:val="24"/>
          <w:szCs w:val="24"/>
        </w:rPr>
        <w:t xml:space="preserve"> been indicated</w:t>
      </w:r>
      <w:r>
        <w:rPr>
          <w:rFonts w:ascii="Arial" w:hAnsi="Arial" w:cs="Arial"/>
          <w:sz w:val="24"/>
          <w:szCs w:val="24"/>
        </w:rPr>
        <w:t xml:space="preserve"> </w:t>
      </w:r>
      <w:r w:rsidR="00F84FFB">
        <w:rPr>
          <w:rFonts w:ascii="Arial" w:hAnsi="Arial" w:cs="Arial"/>
          <w:sz w:val="24"/>
          <w:szCs w:val="24"/>
        </w:rPr>
        <w:t>in Table 1 below.  The assumption is</w:t>
      </w:r>
      <w:r w:rsidR="00791153">
        <w:rPr>
          <w:rFonts w:ascii="Arial" w:hAnsi="Arial" w:cs="Arial"/>
          <w:sz w:val="24"/>
          <w:szCs w:val="24"/>
        </w:rPr>
        <w:t xml:space="preserve"> that major business support activity – events, programmes – will occur in Year 2 and 3.  </w:t>
      </w:r>
    </w:p>
    <w:p w14:paraId="7B8701C3" w14:textId="244FD95C" w:rsidR="00791153" w:rsidRDefault="006072A8"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Deliverables</w:t>
      </w:r>
      <w:r w:rsidR="00D574B7">
        <w:rPr>
          <w:rFonts w:ascii="Arial" w:hAnsi="Arial" w:cs="Arial"/>
          <w:sz w:val="24"/>
          <w:szCs w:val="24"/>
        </w:rPr>
        <w:t xml:space="preserve"> in Table 2 are therefore expected</w:t>
      </w:r>
      <w:r w:rsidR="00791153">
        <w:rPr>
          <w:rFonts w:ascii="Arial" w:hAnsi="Arial" w:cs="Arial"/>
          <w:sz w:val="24"/>
          <w:szCs w:val="24"/>
        </w:rPr>
        <w:t xml:space="preserve"> to show a similar trend</w:t>
      </w:r>
      <w:r w:rsidR="00471989">
        <w:rPr>
          <w:rFonts w:ascii="Arial" w:hAnsi="Arial" w:cs="Arial"/>
          <w:sz w:val="24"/>
          <w:szCs w:val="24"/>
        </w:rPr>
        <w:t>.</w:t>
      </w:r>
    </w:p>
    <w:tbl>
      <w:tblPr>
        <w:tblW w:w="9091" w:type="dxa"/>
        <w:tblInd w:w="-10" w:type="dxa"/>
        <w:tblLayout w:type="fixed"/>
        <w:tblLook w:val="04A0" w:firstRow="1" w:lastRow="0" w:firstColumn="1" w:lastColumn="0" w:noHBand="0" w:noVBand="1"/>
      </w:tblPr>
      <w:tblGrid>
        <w:gridCol w:w="1565"/>
        <w:gridCol w:w="7526"/>
      </w:tblGrid>
      <w:tr w:rsidR="00791153" w:rsidRPr="001D3186" w14:paraId="2305B36F" w14:textId="77777777" w:rsidTr="00791153">
        <w:trPr>
          <w:trHeight w:val="20"/>
        </w:trPr>
        <w:tc>
          <w:tcPr>
            <w:tcW w:w="90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B84E3" w14:textId="77777777" w:rsidR="00791153" w:rsidRPr="001D3186" w:rsidRDefault="00791153" w:rsidP="00E04492">
            <w:pPr>
              <w:spacing w:after="120"/>
              <w:jc w:val="both"/>
              <w:rPr>
                <w:rFonts w:ascii="Arial" w:hAnsi="Arial" w:cs="Arial"/>
                <w:b/>
                <w:bCs/>
                <w:sz w:val="22"/>
                <w:szCs w:val="22"/>
              </w:rPr>
            </w:pPr>
            <w:r>
              <w:rPr>
                <w:rFonts w:ascii="Arial" w:hAnsi="Arial" w:cs="Arial"/>
                <w:b/>
                <w:bCs/>
                <w:sz w:val="22"/>
                <w:szCs w:val="22"/>
              </w:rPr>
              <w:t>Table 1 Funding split</w:t>
            </w:r>
          </w:p>
        </w:tc>
      </w:tr>
      <w:tr w:rsidR="00791153" w:rsidRPr="001D3186" w14:paraId="41103396" w14:textId="77777777" w:rsidTr="00791153">
        <w:trPr>
          <w:trHeight w:val="20"/>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2CC1814B" w14:textId="77777777" w:rsidR="00791153" w:rsidRPr="00791153" w:rsidRDefault="00791153" w:rsidP="00E04492">
            <w:pPr>
              <w:overflowPunct/>
              <w:autoSpaceDE/>
              <w:autoSpaceDN/>
              <w:adjustRightInd/>
              <w:jc w:val="both"/>
              <w:textAlignment w:val="auto"/>
              <w:rPr>
                <w:rFonts w:ascii="Arial" w:hAnsi="Arial" w:cs="Arial"/>
                <w:b/>
                <w:bCs/>
                <w:sz w:val="22"/>
                <w:szCs w:val="22"/>
              </w:rPr>
            </w:pPr>
            <w:r w:rsidRPr="00791153">
              <w:rPr>
                <w:rFonts w:ascii="Arial" w:hAnsi="Arial" w:cs="Arial"/>
                <w:b/>
                <w:bCs/>
                <w:sz w:val="22"/>
                <w:szCs w:val="22"/>
              </w:rPr>
              <w:t>Year 1</w:t>
            </w:r>
          </w:p>
        </w:tc>
        <w:tc>
          <w:tcPr>
            <w:tcW w:w="7526" w:type="dxa"/>
            <w:tcBorders>
              <w:top w:val="single" w:sz="4" w:space="0" w:color="auto"/>
              <w:left w:val="single" w:sz="4" w:space="0" w:color="auto"/>
              <w:bottom w:val="single" w:sz="4" w:space="0" w:color="auto"/>
              <w:right w:val="single" w:sz="4" w:space="0" w:color="auto"/>
            </w:tcBorders>
            <w:shd w:val="clear" w:color="auto" w:fill="auto"/>
          </w:tcPr>
          <w:p w14:paraId="1689D72A" w14:textId="3CD5CCF1" w:rsidR="00791153" w:rsidRPr="008278C9" w:rsidRDefault="007125E0" w:rsidP="00E04492">
            <w:pPr>
              <w:spacing w:after="120"/>
              <w:jc w:val="both"/>
              <w:rPr>
                <w:rFonts w:ascii="Arial" w:hAnsi="Arial" w:cs="Arial"/>
                <w:bCs/>
                <w:sz w:val="22"/>
                <w:szCs w:val="22"/>
              </w:rPr>
            </w:pPr>
            <w:r>
              <w:rPr>
                <w:rFonts w:ascii="Arial" w:hAnsi="Arial" w:cs="Arial"/>
                <w:bCs/>
                <w:sz w:val="22"/>
                <w:szCs w:val="22"/>
              </w:rPr>
              <w:t xml:space="preserve">maximum </w:t>
            </w:r>
            <w:r w:rsidR="00791153" w:rsidRPr="008278C9">
              <w:rPr>
                <w:rFonts w:ascii="Arial" w:hAnsi="Arial" w:cs="Arial"/>
                <w:bCs/>
                <w:sz w:val="22"/>
                <w:szCs w:val="22"/>
              </w:rPr>
              <w:t>£30,000</w:t>
            </w:r>
            <w:r w:rsidR="008278C9" w:rsidRPr="008278C9">
              <w:rPr>
                <w:rFonts w:ascii="Arial" w:hAnsi="Arial" w:cs="Arial"/>
                <w:bCs/>
                <w:sz w:val="22"/>
                <w:szCs w:val="22"/>
              </w:rPr>
              <w:t>.  There will be a break clause at the end of Year 1</w:t>
            </w:r>
          </w:p>
        </w:tc>
      </w:tr>
      <w:tr w:rsidR="00791153" w:rsidRPr="001D3186" w14:paraId="2764B23A" w14:textId="77777777" w:rsidTr="00791153">
        <w:trPr>
          <w:trHeight w:val="361"/>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2597C65A" w14:textId="77777777" w:rsidR="00791153" w:rsidRPr="00791153" w:rsidRDefault="00791153"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Year 2</w:t>
            </w:r>
          </w:p>
        </w:tc>
        <w:tc>
          <w:tcPr>
            <w:tcW w:w="7526" w:type="dxa"/>
            <w:tcBorders>
              <w:top w:val="single" w:sz="4" w:space="0" w:color="auto"/>
              <w:left w:val="single" w:sz="4" w:space="0" w:color="auto"/>
              <w:bottom w:val="single" w:sz="4" w:space="0" w:color="auto"/>
              <w:right w:val="single" w:sz="4" w:space="0" w:color="auto"/>
            </w:tcBorders>
            <w:shd w:val="clear" w:color="auto" w:fill="auto"/>
          </w:tcPr>
          <w:p w14:paraId="4AA141C3" w14:textId="77777777" w:rsidR="00791153" w:rsidRPr="008278C9" w:rsidRDefault="00791153" w:rsidP="00E04492">
            <w:pPr>
              <w:overflowPunct/>
              <w:autoSpaceDE/>
              <w:autoSpaceDN/>
              <w:adjustRightInd/>
              <w:jc w:val="both"/>
              <w:textAlignment w:val="auto"/>
              <w:rPr>
                <w:rFonts w:ascii="Arial" w:hAnsi="Arial" w:cs="Arial"/>
                <w:bCs/>
                <w:sz w:val="22"/>
                <w:szCs w:val="22"/>
              </w:rPr>
            </w:pPr>
            <w:r w:rsidRPr="008278C9">
              <w:rPr>
                <w:rFonts w:ascii="Arial" w:hAnsi="Arial" w:cs="Arial"/>
                <w:bCs/>
                <w:sz w:val="22"/>
                <w:szCs w:val="22"/>
              </w:rPr>
              <w:t>£45,000</w:t>
            </w:r>
            <w:r w:rsidR="008278C9" w:rsidRPr="008278C9">
              <w:rPr>
                <w:rFonts w:ascii="Arial" w:hAnsi="Arial" w:cs="Arial"/>
                <w:bCs/>
                <w:sz w:val="22"/>
                <w:szCs w:val="22"/>
              </w:rPr>
              <w:t>. There will be a break clause at the end of Year 2</w:t>
            </w:r>
          </w:p>
        </w:tc>
      </w:tr>
      <w:tr w:rsidR="00791153" w:rsidRPr="001D3186" w14:paraId="28F140E5" w14:textId="77777777" w:rsidTr="00791153">
        <w:trPr>
          <w:trHeight w:val="20"/>
        </w:trPr>
        <w:tc>
          <w:tcPr>
            <w:tcW w:w="1565" w:type="dxa"/>
            <w:tcBorders>
              <w:top w:val="single" w:sz="4" w:space="0" w:color="auto"/>
              <w:left w:val="single" w:sz="4" w:space="0" w:color="auto"/>
              <w:bottom w:val="single" w:sz="4" w:space="0" w:color="auto"/>
              <w:right w:val="single" w:sz="4" w:space="0" w:color="auto"/>
            </w:tcBorders>
            <w:shd w:val="clear" w:color="auto" w:fill="auto"/>
          </w:tcPr>
          <w:p w14:paraId="5D16337C" w14:textId="77777777" w:rsidR="00791153" w:rsidRDefault="00791153" w:rsidP="00E04492">
            <w:pPr>
              <w:overflowPunct/>
              <w:autoSpaceDE/>
              <w:autoSpaceDN/>
              <w:adjustRightInd/>
              <w:jc w:val="both"/>
              <w:textAlignment w:val="auto"/>
              <w:rPr>
                <w:rFonts w:ascii="Arial" w:hAnsi="Arial" w:cs="Arial"/>
                <w:b/>
                <w:sz w:val="22"/>
                <w:szCs w:val="22"/>
              </w:rPr>
            </w:pPr>
            <w:r>
              <w:rPr>
                <w:rFonts w:ascii="Arial" w:hAnsi="Arial" w:cs="Arial"/>
                <w:b/>
                <w:bCs/>
                <w:sz w:val="22"/>
                <w:szCs w:val="22"/>
              </w:rPr>
              <w:t>Year 3</w:t>
            </w:r>
          </w:p>
        </w:tc>
        <w:tc>
          <w:tcPr>
            <w:tcW w:w="7526" w:type="dxa"/>
            <w:tcBorders>
              <w:top w:val="single" w:sz="4" w:space="0" w:color="auto"/>
              <w:left w:val="single" w:sz="4" w:space="0" w:color="auto"/>
              <w:bottom w:val="single" w:sz="4" w:space="0" w:color="auto"/>
              <w:right w:val="single" w:sz="4" w:space="0" w:color="auto"/>
            </w:tcBorders>
            <w:shd w:val="clear" w:color="auto" w:fill="auto"/>
          </w:tcPr>
          <w:p w14:paraId="37C202C6" w14:textId="77777777" w:rsidR="00791153" w:rsidRPr="008278C9" w:rsidRDefault="008278C9" w:rsidP="00E04492">
            <w:pPr>
              <w:spacing w:after="120"/>
              <w:jc w:val="both"/>
              <w:rPr>
                <w:rFonts w:ascii="Arial" w:hAnsi="Arial" w:cs="Arial"/>
                <w:sz w:val="22"/>
                <w:szCs w:val="22"/>
              </w:rPr>
            </w:pPr>
            <w:r w:rsidRPr="008278C9">
              <w:rPr>
                <w:rFonts w:ascii="Arial" w:hAnsi="Arial" w:cs="Arial"/>
                <w:sz w:val="22"/>
                <w:szCs w:val="22"/>
              </w:rPr>
              <w:t>£65</w:t>
            </w:r>
            <w:r w:rsidR="00791153" w:rsidRPr="008278C9">
              <w:rPr>
                <w:rFonts w:ascii="Arial" w:hAnsi="Arial" w:cs="Arial"/>
                <w:sz w:val="22"/>
                <w:szCs w:val="22"/>
              </w:rPr>
              <w:t>,000</w:t>
            </w:r>
          </w:p>
        </w:tc>
      </w:tr>
    </w:tbl>
    <w:p w14:paraId="4A53584C" w14:textId="39FE2451" w:rsidR="00791153" w:rsidRDefault="00791153" w:rsidP="00E04492">
      <w:pPr>
        <w:pStyle w:val="NoSpacing"/>
        <w:spacing w:after="240"/>
        <w:jc w:val="both"/>
        <w:rPr>
          <w:rFonts w:ascii="Arial" w:hAnsi="Arial" w:cs="Arial"/>
          <w:sz w:val="24"/>
          <w:szCs w:val="24"/>
        </w:rPr>
      </w:pPr>
    </w:p>
    <w:p w14:paraId="65C40E1E" w14:textId="4D4644E9" w:rsidR="00A53F83" w:rsidRDefault="00A53F83" w:rsidP="00E04492">
      <w:pPr>
        <w:pStyle w:val="NoSpacing"/>
        <w:spacing w:after="240"/>
        <w:jc w:val="both"/>
        <w:rPr>
          <w:rFonts w:ascii="Arial" w:hAnsi="Arial" w:cs="Arial"/>
          <w:sz w:val="24"/>
          <w:szCs w:val="24"/>
        </w:rPr>
      </w:pPr>
    </w:p>
    <w:p w14:paraId="1BCE8C0B" w14:textId="73E55D9C" w:rsidR="005431A4" w:rsidRDefault="005431A4" w:rsidP="00E04492">
      <w:pPr>
        <w:pStyle w:val="NoSpacing"/>
        <w:spacing w:after="240"/>
        <w:jc w:val="both"/>
        <w:rPr>
          <w:rFonts w:ascii="Arial" w:hAnsi="Arial" w:cs="Arial"/>
          <w:sz w:val="24"/>
          <w:szCs w:val="24"/>
        </w:rPr>
      </w:pPr>
    </w:p>
    <w:p w14:paraId="1AB623D0" w14:textId="54896888" w:rsidR="008605A9" w:rsidRDefault="000959B4" w:rsidP="00E04492">
      <w:pPr>
        <w:pStyle w:val="CommentText"/>
        <w:jc w:val="both"/>
      </w:pPr>
      <w:r>
        <w:rPr>
          <w:rFonts w:ascii="Arial" w:hAnsi="Arial" w:cs="Arial"/>
          <w:sz w:val="24"/>
          <w:szCs w:val="24"/>
        </w:rPr>
        <w:t xml:space="preserve">In response to Award Criterion 2.2.3, please </w:t>
      </w:r>
      <w:r w:rsidR="007B0658">
        <w:rPr>
          <w:rFonts w:ascii="Arial" w:hAnsi="Arial" w:cs="Arial"/>
          <w:sz w:val="24"/>
          <w:szCs w:val="24"/>
        </w:rPr>
        <w:t>complete the table below by saying</w:t>
      </w:r>
      <w:r w:rsidR="008605A9">
        <w:rPr>
          <w:rFonts w:ascii="Arial" w:hAnsi="Arial" w:cs="Arial"/>
          <w:sz w:val="24"/>
          <w:szCs w:val="24"/>
        </w:rPr>
        <w:t xml:space="preserve"> how you will deliver the minimum deliverables and what additional ones you will focus on.</w:t>
      </w:r>
    </w:p>
    <w:p w14:paraId="58889271" w14:textId="77777777" w:rsidR="008605A9" w:rsidRDefault="008605A9" w:rsidP="00E04492">
      <w:pPr>
        <w:pStyle w:val="CommentText"/>
        <w:jc w:val="both"/>
      </w:pPr>
    </w:p>
    <w:tbl>
      <w:tblPr>
        <w:tblW w:w="9219" w:type="dxa"/>
        <w:tblInd w:w="-10" w:type="dxa"/>
        <w:tblLook w:val="04A0" w:firstRow="1" w:lastRow="0" w:firstColumn="1" w:lastColumn="0" w:noHBand="0" w:noVBand="1"/>
      </w:tblPr>
      <w:tblGrid>
        <w:gridCol w:w="9219"/>
      </w:tblGrid>
      <w:tr w:rsidR="00DC3AD1" w:rsidRPr="001D3186" w14:paraId="198D157E" w14:textId="77777777" w:rsidTr="0F10C709">
        <w:trPr>
          <w:trHeight w:val="20"/>
        </w:trPr>
        <w:tc>
          <w:tcPr>
            <w:tcW w:w="9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6F43E8" w14:textId="3296B6CD" w:rsidR="00DC3AD1" w:rsidRPr="001D3186" w:rsidRDefault="00791153" w:rsidP="00E04492">
            <w:pPr>
              <w:spacing w:after="120"/>
              <w:jc w:val="both"/>
              <w:rPr>
                <w:rFonts w:ascii="Arial" w:hAnsi="Arial" w:cs="Arial"/>
                <w:b/>
                <w:bCs/>
                <w:sz w:val="22"/>
                <w:szCs w:val="22"/>
              </w:rPr>
            </w:pPr>
            <w:r>
              <w:rPr>
                <w:rFonts w:ascii="Arial" w:hAnsi="Arial" w:cs="Arial"/>
                <w:b/>
                <w:bCs/>
                <w:sz w:val="22"/>
                <w:szCs w:val="22"/>
              </w:rPr>
              <w:t xml:space="preserve">Table 2 </w:t>
            </w:r>
            <w:r w:rsidR="006072A8">
              <w:rPr>
                <w:rFonts w:ascii="Arial" w:hAnsi="Arial" w:cs="Arial"/>
                <w:b/>
                <w:bCs/>
                <w:sz w:val="22"/>
                <w:szCs w:val="22"/>
              </w:rPr>
              <w:t>Deliverables</w:t>
            </w:r>
          </w:p>
        </w:tc>
      </w:tr>
      <w:tr w:rsidR="00DC3AD1" w14:paraId="50D556B8" w14:textId="77777777" w:rsidTr="0F10C709">
        <w:trPr>
          <w:trHeight w:val="20"/>
        </w:trPr>
        <w:tc>
          <w:tcPr>
            <w:tcW w:w="9219" w:type="dxa"/>
            <w:tcBorders>
              <w:top w:val="single" w:sz="4" w:space="0" w:color="auto"/>
              <w:left w:val="single" w:sz="4" w:space="0" w:color="auto"/>
              <w:bottom w:val="single" w:sz="4" w:space="0" w:color="auto"/>
              <w:right w:val="single" w:sz="4" w:space="0" w:color="auto"/>
            </w:tcBorders>
            <w:shd w:val="clear" w:color="auto" w:fill="auto"/>
          </w:tcPr>
          <w:p w14:paraId="45184C86" w14:textId="77777777" w:rsidR="00BF2770" w:rsidRDefault="00260E07" w:rsidP="00E04492">
            <w:pPr>
              <w:overflowPunct/>
              <w:autoSpaceDE/>
              <w:autoSpaceDN/>
              <w:adjustRightInd/>
              <w:jc w:val="both"/>
              <w:textAlignment w:val="auto"/>
              <w:rPr>
                <w:rFonts w:ascii="Arial" w:hAnsi="Arial" w:cs="Arial"/>
                <w:sz w:val="22"/>
                <w:szCs w:val="22"/>
              </w:rPr>
            </w:pPr>
            <w:r w:rsidRPr="00A53F83">
              <w:rPr>
                <w:rFonts w:ascii="Arial" w:hAnsi="Arial" w:cs="Arial"/>
                <w:sz w:val="22"/>
                <w:szCs w:val="22"/>
              </w:rPr>
              <w:t>Bidders</w:t>
            </w:r>
            <w:r w:rsidR="00DA7D6D">
              <w:rPr>
                <w:rFonts w:ascii="Arial" w:hAnsi="Arial" w:cs="Arial"/>
                <w:sz w:val="22"/>
                <w:szCs w:val="22"/>
              </w:rPr>
              <w:t xml:space="preserve"> are expected to specify</w:t>
            </w:r>
            <w:r w:rsidR="0F10C709" w:rsidRPr="00A53F83">
              <w:rPr>
                <w:rFonts w:ascii="Arial" w:hAnsi="Arial" w:cs="Arial"/>
                <w:sz w:val="22"/>
                <w:szCs w:val="22"/>
              </w:rPr>
              <w:t xml:space="preserve"> </w:t>
            </w:r>
            <w:r w:rsidR="00A53F83">
              <w:rPr>
                <w:rFonts w:ascii="Arial" w:hAnsi="Arial" w:cs="Arial"/>
                <w:sz w:val="22"/>
                <w:szCs w:val="22"/>
              </w:rPr>
              <w:t>ambitious but realistic o</w:t>
            </w:r>
            <w:r w:rsidR="0F10C709" w:rsidRPr="00A53F83">
              <w:rPr>
                <w:rFonts w:ascii="Arial" w:hAnsi="Arial" w:cs="Arial"/>
                <w:sz w:val="22"/>
                <w:szCs w:val="22"/>
              </w:rPr>
              <w:t>utputs</w:t>
            </w:r>
            <w:r w:rsidR="006072A8">
              <w:rPr>
                <w:rFonts w:ascii="Arial" w:hAnsi="Arial" w:cs="Arial"/>
                <w:sz w:val="22"/>
                <w:szCs w:val="22"/>
              </w:rPr>
              <w:t xml:space="preserve"> and outcomes that</w:t>
            </w:r>
            <w:r w:rsidR="00A53F83">
              <w:rPr>
                <w:rFonts w:ascii="Arial" w:hAnsi="Arial" w:cs="Arial"/>
                <w:sz w:val="22"/>
                <w:szCs w:val="22"/>
              </w:rPr>
              <w:t xml:space="preserve"> they can deliver</w:t>
            </w:r>
            <w:r w:rsidR="0F10C709" w:rsidRPr="00A53F83">
              <w:rPr>
                <w:rFonts w:ascii="Arial" w:hAnsi="Arial" w:cs="Arial"/>
                <w:sz w:val="22"/>
                <w:szCs w:val="22"/>
              </w:rPr>
              <w:t xml:space="preserve"> within the time and budget specified.  </w:t>
            </w:r>
          </w:p>
          <w:p w14:paraId="67213547" w14:textId="77777777" w:rsidR="00BF2770" w:rsidRDefault="00BF2770" w:rsidP="00E04492">
            <w:pPr>
              <w:overflowPunct/>
              <w:autoSpaceDE/>
              <w:autoSpaceDN/>
              <w:adjustRightInd/>
              <w:jc w:val="both"/>
              <w:textAlignment w:val="auto"/>
              <w:rPr>
                <w:rFonts w:ascii="Arial" w:hAnsi="Arial" w:cs="Arial"/>
                <w:sz w:val="22"/>
                <w:szCs w:val="22"/>
              </w:rPr>
            </w:pPr>
          </w:p>
          <w:p w14:paraId="547E4024" w14:textId="5CCA42F0" w:rsidR="00D142E5" w:rsidRDefault="009A1195" w:rsidP="00E04492">
            <w:pPr>
              <w:overflowPunct/>
              <w:autoSpaceDE/>
              <w:autoSpaceDN/>
              <w:adjustRightInd/>
              <w:jc w:val="both"/>
              <w:textAlignment w:val="auto"/>
              <w:rPr>
                <w:rFonts w:ascii="Arial" w:hAnsi="Arial" w:cs="Arial"/>
                <w:sz w:val="22"/>
                <w:szCs w:val="22"/>
              </w:rPr>
            </w:pPr>
            <w:r>
              <w:rPr>
                <w:rFonts w:ascii="Arial" w:hAnsi="Arial" w:cs="Arial"/>
                <w:sz w:val="22"/>
                <w:szCs w:val="22"/>
              </w:rPr>
              <w:t>Below</w:t>
            </w:r>
            <w:r w:rsidR="00C855A9">
              <w:rPr>
                <w:rFonts w:ascii="Arial" w:hAnsi="Arial" w:cs="Arial"/>
                <w:sz w:val="22"/>
                <w:szCs w:val="22"/>
              </w:rPr>
              <w:t xml:space="preserve"> are the </w:t>
            </w:r>
            <w:r w:rsidR="008D6EB6">
              <w:rPr>
                <w:rFonts w:ascii="Arial" w:hAnsi="Arial" w:cs="Arial"/>
                <w:sz w:val="22"/>
                <w:szCs w:val="22"/>
              </w:rPr>
              <w:t xml:space="preserve">minimum </w:t>
            </w:r>
            <w:r>
              <w:rPr>
                <w:rFonts w:ascii="Arial" w:hAnsi="Arial" w:cs="Arial"/>
                <w:sz w:val="22"/>
                <w:szCs w:val="22"/>
              </w:rPr>
              <w:t>deliverables expected and bidders are expected to build upon these in their proposals.</w:t>
            </w:r>
          </w:p>
          <w:p w14:paraId="1E2D745A" w14:textId="77777777" w:rsidR="00DC3AD1" w:rsidRDefault="00DC3AD1" w:rsidP="00E04492">
            <w:pPr>
              <w:overflowPunct/>
              <w:autoSpaceDE/>
              <w:autoSpaceDN/>
              <w:adjustRightInd/>
              <w:jc w:val="both"/>
              <w:textAlignment w:val="auto"/>
            </w:pPr>
          </w:p>
        </w:tc>
      </w:tr>
      <w:tr w:rsidR="007F6C64" w:rsidRPr="001D3186" w14:paraId="5C2814A2" w14:textId="77777777" w:rsidTr="00081E71">
        <w:trPr>
          <w:trHeight w:val="20"/>
        </w:trPr>
        <w:tc>
          <w:tcPr>
            <w:tcW w:w="9219"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hideMark/>
          </w:tcPr>
          <w:p w14:paraId="5D8BB159" w14:textId="77777777" w:rsidR="007F6C64" w:rsidRPr="001D3186" w:rsidRDefault="007F6C64" w:rsidP="00E04492">
            <w:pPr>
              <w:spacing w:after="120"/>
              <w:jc w:val="both"/>
              <w:rPr>
                <w:rFonts w:ascii="Arial" w:hAnsi="Arial" w:cs="Arial"/>
                <w:b/>
                <w:bCs/>
                <w:sz w:val="22"/>
                <w:szCs w:val="22"/>
              </w:rPr>
            </w:pPr>
            <w:r>
              <w:rPr>
                <w:rFonts w:ascii="Arial" w:hAnsi="Arial" w:cs="Arial"/>
                <w:b/>
                <w:bCs/>
                <w:sz w:val="22"/>
                <w:szCs w:val="22"/>
              </w:rPr>
              <w:t>Deliverables</w:t>
            </w:r>
            <w:r w:rsidRPr="29FE0AD6">
              <w:rPr>
                <w:rFonts w:ascii="Arial" w:hAnsi="Arial" w:cs="Arial"/>
                <w:b/>
                <w:bCs/>
                <w:sz w:val="22"/>
                <w:szCs w:val="22"/>
              </w:rPr>
              <w:t xml:space="preserve"> for </w:t>
            </w:r>
            <w:r>
              <w:rPr>
                <w:rFonts w:ascii="Arial" w:hAnsi="Arial" w:cs="Arial"/>
                <w:b/>
                <w:bCs/>
                <w:sz w:val="22"/>
                <w:szCs w:val="22"/>
              </w:rPr>
              <w:t xml:space="preserve">the </w:t>
            </w:r>
            <w:r w:rsidRPr="29FE0AD6">
              <w:rPr>
                <w:rFonts w:ascii="Arial" w:hAnsi="Arial" w:cs="Arial"/>
                <w:b/>
                <w:bCs/>
                <w:sz w:val="22"/>
                <w:szCs w:val="22"/>
              </w:rPr>
              <w:t>whole 36-month period of the tender</w:t>
            </w:r>
          </w:p>
          <w:p w14:paraId="1038552B" w14:textId="531F79A6" w:rsidR="007F6C64" w:rsidRPr="001D3186" w:rsidRDefault="007F6C64" w:rsidP="00E04492">
            <w:pPr>
              <w:spacing w:after="120"/>
              <w:jc w:val="both"/>
              <w:rPr>
                <w:rFonts w:ascii="Arial" w:hAnsi="Arial" w:cs="Arial"/>
                <w:b/>
                <w:bCs/>
                <w:sz w:val="22"/>
                <w:szCs w:val="22"/>
              </w:rPr>
            </w:pPr>
            <w:r>
              <w:rPr>
                <w:rFonts w:ascii="Arial" w:hAnsi="Arial" w:cs="Arial"/>
                <w:b/>
                <w:bCs/>
                <w:color w:val="FF0000"/>
                <w:sz w:val="22"/>
                <w:szCs w:val="22"/>
              </w:rPr>
              <w:t>Deliverables</w:t>
            </w:r>
            <w:r w:rsidRPr="29FE0AD6">
              <w:rPr>
                <w:rFonts w:ascii="Arial" w:hAnsi="Arial" w:cs="Arial"/>
                <w:b/>
                <w:bCs/>
                <w:color w:val="FF0000"/>
                <w:sz w:val="22"/>
                <w:szCs w:val="22"/>
              </w:rPr>
              <w:t xml:space="preserve"> for the first 12-month period are in red</w:t>
            </w:r>
            <w:r>
              <w:rPr>
                <w:rFonts w:ascii="Arial" w:hAnsi="Arial" w:cs="Arial"/>
                <w:b/>
                <w:bCs/>
                <w:color w:val="FF0000"/>
                <w:sz w:val="22"/>
                <w:szCs w:val="22"/>
              </w:rPr>
              <w:t>.  Deliverables for future years to be agreed during the first 12 months of the contract.</w:t>
            </w:r>
          </w:p>
        </w:tc>
      </w:tr>
      <w:tr w:rsidR="007F6C64" w:rsidRPr="001D3186" w14:paraId="327B6F9D" w14:textId="77777777" w:rsidTr="007E014F">
        <w:trPr>
          <w:trHeight w:val="20"/>
        </w:trPr>
        <w:tc>
          <w:tcPr>
            <w:tcW w:w="9219" w:type="dxa"/>
            <w:tcBorders>
              <w:top w:val="single" w:sz="4" w:space="0" w:color="auto"/>
              <w:left w:val="single" w:sz="4" w:space="0" w:color="auto"/>
              <w:bottom w:val="single" w:sz="4" w:space="0" w:color="auto"/>
              <w:right w:val="single" w:sz="4" w:space="0" w:color="auto"/>
            </w:tcBorders>
            <w:shd w:val="clear" w:color="auto" w:fill="auto"/>
          </w:tcPr>
          <w:p w14:paraId="691362D3" w14:textId="77777777" w:rsidR="007F6C64" w:rsidRPr="001D3186" w:rsidRDefault="007F6C64" w:rsidP="00E04492">
            <w:pPr>
              <w:ind w:left="321" w:hanging="321"/>
              <w:jc w:val="both"/>
              <w:rPr>
                <w:rFonts w:ascii="Arial" w:hAnsi="Arial" w:cs="Arial"/>
                <w:b/>
                <w:bCs/>
                <w:sz w:val="22"/>
                <w:szCs w:val="22"/>
              </w:rPr>
            </w:pPr>
            <w:r w:rsidRPr="7401C054">
              <w:rPr>
                <w:rFonts w:ascii="Arial" w:hAnsi="Arial" w:cs="Arial"/>
                <w:b/>
                <w:bCs/>
                <w:sz w:val="22"/>
                <w:szCs w:val="22"/>
              </w:rPr>
              <w:t xml:space="preserve">Challenges identified </w:t>
            </w:r>
          </w:p>
          <w:p w14:paraId="27C336D6" w14:textId="77777777" w:rsidR="007F6C64"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color w:val="FF0000"/>
                <w:sz w:val="22"/>
                <w:szCs w:val="22"/>
              </w:rPr>
              <w:t>Priorities identified, agreed with stakeholders, and plans to tackle key challenges.</w:t>
            </w:r>
          </w:p>
          <w:p w14:paraId="071B6A31" w14:textId="77777777" w:rsidR="007F6C64"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color w:val="FF0000"/>
                <w:sz w:val="22"/>
                <w:szCs w:val="22"/>
              </w:rPr>
              <w:t>Cover a wide range of issues, including business engagement, running costs, collaboration.</w:t>
            </w:r>
          </w:p>
          <w:p w14:paraId="0D668EA8" w14:textId="77777777" w:rsidR="007F6C64" w:rsidRDefault="007F6C64" w:rsidP="00E04492">
            <w:pPr>
              <w:spacing w:after="120"/>
              <w:jc w:val="both"/>
              <w:rPr>
                <w:rFonts w:ascii="Arial" w:hAnsi="Arial" w:cs="Arial"/>
                <w:b/>
                <w:sz w:val="22"/>
                <w:szCs w:val="22"/>
              </w:rPr>
            </w:pPr>
          </w:p>
        </w:tc>
      </w:tr>
      <w:tr w:rsidR="007F6C64" w:rsidRPr="001D3186" w14:paraId="58402CBB" w14:textId="77777777" w:rsidTr="00784D35">
        <w:trPr>
          <w:trHeight w:val="20"/>
        </w:trPr>
        <w:tc>
          <w:tcPr>
            <w:tcW w:w="9219" w:type="dxa"/>
            <w:tcBorders>
              <w:top w:val="single" w:sz="4" w:space="0" w:color="auto"/>
              <w:left w:val="single" w:sz="4" w:space="0" w:color="auto"/>
              <w:bottom w:val="single" w:sz="4" w:space="0" w:color="auto"/>
              <w:right w:val="single" w:sz="4" w:space="0" w:color="auto"/>
            </w:tcBorders>
            <w:shd w:val="clear" w:color="auto" w:fill="auto"/>
          </w:tcPr>
          <w:p w14:paraId="41032FFC" w14:textId="77777777" w:rsidR="007F6C64" w:rsidRPr="001D3186" w:rsidRDefault="007F6C64" w:rsidP="00E04492">
            <w:pPr>
              <w:jc w:val="both"/>
              <w:rPr>
                <w:rFonts w:ascii="Arial" w:hAnsi="Arial" w:cs="Arial"/>
                <w:b/>
                <w:bCs/>
                <w:sz w:val="22"/>
                <w:szCs w:val="22"/>
              </w:rPr>
            </w:pPr>
            <w:r>
              <w:rPr>
                <w:rFonts w:ascii="Arial" w:hAnsi="Arial" w:cs="Arial"/>
                <w:b/>
                <w:bCs/>
                <w:sz w:val="22"/>
                <w:szCs w:val="22"/>
              </w:rPr>
              <w:t>Constitution</w:t>
            </w:r>
          </w:p>
          <w:p w14:paraId="3254B376" w14:textId="77777777" w:rsidR="007F6C64"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color w:val="FF0000"/>
                <w:sz w:val="22"/>
                <w:szCs w:val="22"/>
              </w:rPr>
              <w:t>A representative forum with appropriate governance established and supported.</w:t>
            </w:r>
          </w:p>
          <w:p w14:paraId="76757255" w14:textId="77777777" w:rsidR="007F6C64" w:rsidRPr="00D35200"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color w:val="FF0000"/>
                <w:sz w:val="22"/>
                <w:szCs w:val="22"/>
              </w:rPr>
              <w:t xml:space="preserve">Forum’s remit and operational terms agreed and promoted. </w:t>
            </w:r>
          </w:p>
          <w:p w14:paraId="4E4C17F7" w14:textId="77777777" w:rsidR="007F6C64" w:rsidRDefault="007F6C64" w:rsidP="00E04492">
            <w:pPr>
              <w:overflowPunct/>
              <w:autoSpaceDE/>
              <w:autoSpaceDN/>
              <w:adjustRightInd/>
              <w:jc w:val="both"/>
              <w:textAlignment w:val="auto"/>
            </w:pPr>
          </w:p>
        </w:tc>
      </w:tr>
      <w:tr w:rsidR="007F6C64" w:rsidRPr="001D3186" w14:paraId="232E70DA" w14:textId="77777777" w:rsidTr="001D2A3E">
        <w:trPr>
          <w:trHeight w:val="20"/>
        </w:trPr>
        <w:tc>
          <w:tcPr>
            <w:tcW w:w="9219" w:type="dxa"/>
            <w:tcBorders>
              <w:top w:val="single" w:sz="4" w:space="0" w:color="auto"/>
              <w:left w:val="single" w:sz="4" w:space="0" w:color="auto"/>
              <w:bottom w:val="single" w:sz="4" w:space="0" w:color="auto"/>
              <w:right w:val="single" w:sz="4" w:space="0" w:color="auto"/>
            </w:tcBorders>
            <w:shd w:val="clear" w:color="auto" w:fill="auto"/>
          </w:tcPr>
          <w:p w14:paraId="469551E8" w14:textId="77777777" w:rsidR="007F6C64" w:rsidRPr="001D3186" w:rsidRDefault="007F6C64" w:rsidP="00E04492">
            <w:pPr>
              <w:jc w:val="both"/>
              <w:rPr>
                <w:rFonts w:ascii="Arial" w:hAnsi="Arial" w:cs="Arial"/>
                <w:b/>
                <w:bCs/>
                <w:sz w:val="22"/>
                <w:szCs w:val="22"/>
              </w:rPr>
            </w:pPr>
            <w:r w:rsidRPr="7401C054">
              <w:rPr>
                <w:rFonts w:ascii="Arial" w:hAnsi="Arial" w:cs="Arial"/>
                <w:b/>
                <w:bCs/>
                <w:sz w:val="22"/>
                <w:szCs w:val="22"/>
              </w:rPr>
              <w:t>Engagement</w:t>
            </w:r>
          </w:p>
          <w:p w14:paraId="69741C20" w14:textId="77777777" w:rsidR="007F6C64" w:rsidRPr="008278C9"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color w:val="FF0000"/>
                <w:sz w:val="22"/>
                <w:szCs w:val="22"/>
              </w:rPr>
              <w:t>A</w:t>
            </w:r>
            <w:r w:rsidRPr="29FE0AD6">
              <w:rPr>
                <w:rFonts w:ascii="Arial" w:hAnsi="Arial" w:cs="Arial"/>
                <w:color w:val="FF0000"/>
                <w:sz w:val="22"/>
                <w:szCs w:val="22"/>
              </w:rPr>
              <w:t>rea of impact</w:t>
            </w:r>
            <w:r>
              <w:rPr>
                <w:rFonts w:ascii="Arial" w:hAnsi="Arial" w:cs="Arial"/>
                <w:color w:val="FF0000"/>
                <w:sz w:val="22"/>
                <w:szCs w:val="22"/>
              </w:rPr>
              <w:t xml:space="preserve"> defined</w:t>
            </w:r>
            <w:r w:rsidRPr="29FE0AD6">
              <w:rPr>
                <w:rFonts w:ascii="Arial" w:hAnsi="Arial" w:cs="Arial"/>
                <w:color w:val="FF0000"/>
                <w:sz w:val="22"/>
                <w:szCs w:val="22"/>
              </w:rPr>
              <w:t xml:space="preserve">.  There are approximately 1,000 businesses in </w:t>
            </w:r>
            <w:r>
              <w:rPr>
                <w:rFonts w:ascii="Arial" w:hAnsi="Arial" w:cs="Arial"/>
                <w:color w:val="FF0000"/>
                <w:sz w:val="22"/>
                <w:szCs w:val="22"/>
              </w:rPr>
              <w:t>the Royal Borough of Kensington and Chelsea</w:t>
            </w:r>
            <w:r w:rsidRPr="29FE0AD6">
              <w:rPr>
                <w:rFonts w:ascii="Arial" w:hAnsi="Arial" w:cs="Arial"/>
                <w:color w:val="FF0000"/>
                <w:sz w:val="22"/>
                <w:szCs w:val="22"/>
              </w:rPr>
              <w:t xml:space="preserve"> located close to the development site</w:t>
            </w:r>
            <w:r>
              <w:rPr>
                <w:rFonts w:ascii="Arial" w:hAnsi="Arial" w:cs="Arial"/>
                <w:color w:val="FF0000"/>
                <w:sz w:val="22"/>
                <w:szCs w:val="22"/>
              </w:rPr>
              <w:t>.</w:t>
            </w:r>
          </w:p>
          <w:p w14:paraId="2667F894" w14:textId="77777777" w:rsidR="007F6C64" w:rsidRPr="00FD415C"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color w:val="FF0000"/>
                <w:sz w:val="22"/>
                <w:szCs w:val="22"/>
              </w:rPr>
              <w:t xml:space="preserve">Key stakeholders and existing local business groups, forums, partnerships and networks within the area of impact identified and engaged. </w:t>
            </w:r>
          </w:p>
          <w:p w14:paraId="7DB81064" w14:textId="77777777" w:rsidR="007F6C64"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sidRPr="29FE0AD6">
              <w:rPr>
                <w:rFonts w:ascii="Arial" w:hAnsi="Arial" w:cs="Arial"/>
                <w:color w:val="FF0000"/>
                <w:sz w:val="22"/>
                <w:szCs w:val="22"/>
              </w:rPr>
              <w:t>Demonstrable positive and regular</w:t>
            </w:r>
            <w:r>
              <w:rPr>
                <w:rFonts w:ascii="Arial" w:hAnsi="Arial" w:cs="Arial"/>
                <w:color w:val="FF0000"/>
                <w:sz w:val="22"/>
                <w:szCs w:val="22"/>
              </w:rPr>
              <w:t xml:space="preserve"> engagement with the developer, </w:t>
            </w:r>
            <w:r w:rsidRPr="29FE0AD6">
              <w:rPr>
                <w:rFonts w:ascii="Arial" w:hAnsi="Arial" w:cs="Arial"/>
                <w:color w:val="FF0000"/>
                <w:sz w:val="22"/>
                <w:szCs w:val="22"/>
              </w:rPr>
              <w:t>their supplie</w:t>
            </w:r>
            <w:r>
              <w:rPr>
                <w:rFonts w:ascii="Arial" w:hAnsi="Arial" w:cs="Arial"/>
                <w:color w:val="FF0000"/>
                <w:sz w:val="22"/>
                <w:szCs w:val="22"/>
              </w:rPr>
              <w:t>rs and relevant local authority officers.</w:t>
            </w:r>
          </w:p>
          <w:p w14:paraId="1959C93C" w14:textId="77777777" w:rsidR="007F6C64"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color w:val="FF0000"/>
                <w:sz w:val="22"/>
                <w:szCs w:val="22"/>
              </w:rPr>
              <w:t>Number of local businesses engaged.</w:t>
            </w:r>
          </w:p>
          <w:p w14:paraId="2489D4D8" w14:textId="77777777" w:rsidR="007F6C64" w:rsidRPr="00AA09F5"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sidRPr="00AA09F5">
              <w:rPr>
                <w:rFonts w:ascii="Arial" w:hAnsi="Arial" w:cs="Arial"/>
                <w:color w:val="FF0000"/>
                <w:sz w:val="22"/>
                <w:szCs w:val="22"/>
              </w:rPr>
              <w:t>Demonstrable engagement with all sectors represented in this area.</w:t>
            </w:r>
          </w:p>
          <w:p w14:paraId="6D95B42F" w14:textId="77777777" w:rsidR="007F6C64" w:rsidRDefault="007F6C64" w:rsidP="00E04492">
            <w:pPr>
              <w:overflowPunct/>
              <w:autoSpaceDE/>
              <w:autoSpaceDN/>
              <w:adjustRightInd/>
              <w:jc w:val="both"/>
              <w:textAlignment w:val="auto"/>
            </w:pPr>
          </w:p>
        </w:tc>
      </w:tr>
      <w:tr w:rsidR="007F6C64" w:rsidRPr="001D3186" w14:paraId="68ADA116" w14:textId="77777777" w:rsidTr="007F4DBD">
        <w:trPr>
          <w:trHeight w:val="20"/>
        </w:trPr>
        <w:tc>
          <w:tcPr>
            <w:tcW w:w="9219" w:type="dxa"/>
            <w:tcBorders>
              <w:top w:val="single" w:sz="4" w:space="0" w:color="auto"/>
              <w:left w:val="single" w:sz="4" w:space="0" w:color="auto"/>
              <w:bottom w:val="single" w:sz="4" w:space="0" w:color="auto"/>
              <w:right w:val="single" w:sz="4" w:space="0" w:color="auto"/>
            </w:tcBorders>
            <w:shd w:val="clear" w:color="auto" w:fill="auto"/>
          </w:tcPr>
          <w:p w14:paraId="03C17461" w14:textId="77777777" w:rsidR="007F6C64" w:rsidRPr="001D3186" w:rsidRDefault="007F6C64" w:rsidP="00E04492">
            <w:pPr>
              <w:overflowPunct/>
              <w:autoSpaceDE/>
              <w:autoSpaceDN/>
              <w:adjustRightInd/>
              <w:jc w:val="both"/>
              <w:textAlignment w:val="auto"/>
              <w:rPr>
                <w:rFonts w:ascii="Arial" w:hAnsi="Arial" w:cs="Arial"/>
                <w:sz w:val="22"/>
                <w:szCs w:val="22"/>
              </w:rPr>
            </w:pPr>
            <w:r w:rsidRPr="7401C054">
              <w:rPr>
                <w:rFonts w:ascii="Arial" w:hAnsi="Arial" w:cs="Arial"/>
                <w:b/>
                <w:bCs/>
                <w:sz w:val="22"/>
                <w:szCs w:val="22"/>
              </w:rPr>
              <w:t>Communications</w:t>
            </w:r>
            <w:r w:rsidRPr="7401C054">
              <w:rPr>
                <w:rFonts w:ascii="Arial" w:hAnsi="Arial" w:cs="Arial"/>
                <w:sz w:val="22"/>
                <w:szCs w:val="22"/>
              </w:rPr>
              <w:t xml:space="preserve"> </w:t>
            </w:r>
          </w:p>
          <w:p w14:paraId="2F9A4D9C" w14:textId="77777777" w:rsidR="007F6C64" w:rsidRPr="001D3186"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sidRPr="29FE0AD6">
              <w:rPr>
                <w:rFonts w:ascii="Arial" w:hAnsi="Arial" w:cs="Arial"/>
                <w:color w:val="FF0000"/>
                <w:sz w:val="22"/>
                <w:szCs w:val="22"/>
              </w:rPr>
              <w:t>Tailored communications developed and delivered to specific groups, especially independent businesses, and those in the retail, hospitality, accommodation and food sectors</w:t>
            </w:r>
            <w:r>
              <w:rPr>
                <w:rFonts w:ascii="Arial" w:hAnsi="Arial" w:cs="Arial"/>
                <w:color w:val="FF0000"/>
                <w:sz w:val="22"/>
                <w:szCs w:val="22"/>
              </w:rPr>
              <w:t>.</w:t>
            </w:r>
          </w:p>
          <w:p w14:paraId="4DA01F21" w14:textId="77777777" w:rsidR="007F6C64"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sidRPr="29FE0AD6">
              <w:rPr>
                <w:rFonts w:ascii="Arial" w:hAnsi="Arial" w:cs="Arial"/>
                <w:color w:val="FF0000"/>
                <w:sz w:val="22"/>
                <w:szCs w:val="22"/>
              </w:rPr>
              <w:t>Innovative consultation</w:t>
            </w:r>
            <w:r>
              <w:rPr>
                <w:rFonts w:ascii="Arial" w:hAnsi="Arial" w:cs="Arial"/>
                <w:color w:val="FF0000"/>
                <w:sz w:val="22"/>
                <w:szCs w:val="22"/>
              </w:rPr>
              <w:t xml:space="preserve"> and engagement</w:t>
            </w:r>
            <w:r w:rsidRPr="29FE0AD6">
              <w:rPr>
                <w:rFonts w:ascii="Arial" w:hAnsi="Arial" w:cs="Arial"/>
                <w:color w:val="FF0000"/>
                <w:sz w:val="22"/>
                <w:szCs w:val="22"/>
              </w:rPr>
              <w:t xml:space="preserve"> undertaken showing comprehensi</w:t>
            </w:r>
            <w:r>
              <w:rPr>
                <w:rFonts w:ascii="Arial" w:hAnsi="Arial" w:cs="Arial"/>
                <w:color w:val="FF0000"/>
                <w:sz w:val="22"/>
                <w:szCs w:val="22"/>
              </w:rPr>
              <w:t>ve use of social media activity.</w:t>
            </w:r>
          </w:p>
          <w:p w14:paraId="12D71D71" w14:textId="77777777" w:rsidR="007F6C64"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color w:val="FF0000"/>
                <w:sz w:val="22"/>
                <w:szCs w:val="22"/>
              </w:rPr>
              <w:t xml:space="preserve">Regular and effective communication channels with businesses set up using sector specific approaches as appropriate, website, newsletters and social media to include transport and planning updates that cover site-traffic and any disruption to local businesses in association with the Developer and the Local Authority.  </w:t>
            </w:r>
          </w:p>
          <w:p w14:paraId="61913378" w14:textId="77777777" w:rsidR="007F6C64" w:rsidRPr="003E1FA3"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sz w:val="22"/>
                <w:szCs w:val="22"/>
              </w:rPr>
              <w:t>Communications to be published and distributed regularly to businesses on topics of interest and relevance.</w:t>
            </w:r>
          </w:p>
          <w:p w14:paraId="047081D6" w14:textId="654E2C0C" w:rsidR="007F6C64" w:rsidRPr="007F6C64" w:rsidRDefault="007F6C64" w:rsidP="00E04492">
            <w:pPr>
              <w:numPr>
                <w:ilvl w:val="0"/>
                <w:numId w:val="25"/>
              </w:numPr>
              <w:overflowPunct/>
              <w:autoSpaceDE/>
              <w:autoSpaceDN/>
              <w:adjustRightInd/>
              <w:ind w:left="321" w:hanging="321"/>
              <w:jc w:val="both"/>
              <w:textAlignment w:val="auto"/>
              <w:rPr>
                <w:rFonts w:ascii="Arial" w:hAnsi="Arial" w:cs="Arial"/>
                <w:sz w:val="22"/>
                <w:szCs w:val="22"/>
              </w:rPr>
            </w:pPr>
            <w:r w:rsidRPr="007F6C64">
              <w:rPr>
                <w:rFonts w:ascii="Arial" w:hAnsi="Arial" w:cs="Arial"/>
                <w:sz w:val="22"/>
                <w:szCs w:val="22"/>
              </w:rPr>
              <w:t>Input into relevant communications by the Developer and the Local Authority.</w:t>
            </w:r>
          </w:p>
          <w:p w14:paraId="6B319853" w14:textId="77777777" w:rsidR="007F6C64" w:rsidRPr="001D3186" w:rsidRDefault="007F6C64" w:rsidP="00E04492">
            <w:pPr>
              <w:spacing w:after="120"/>
              <w:jc w:val="both"/>
              <w:rPr>
                <w:rFonts w:ascii="Arial" w:hAnsi="Arial" w:cs="Arial"/>
                <w:b/>
                <w:sz w:val="22"/>
                <w:szCs w:val="22"/>
              </w:rPr>
            </w:pPr>
          </w:p>
        </w:tc>
      </w:tr>
      <w:tr w:rsidR="007F6C64" w:rsidRPr="001D3186" w14:paraId="4CDC0CCA" w14:textId="77777777" w:rsidTr="002725D1">
        <w:trPr>
          <w:trHeight w:val="20"/>
        </w:trPr>
        <w:tc>
          <w:tcPr>
            <w:tcW w:w="9219" w:type="dxa"/>
            <w:tcBorders>
              <w:top w:val="single" w:sz="4" w:space="0" w:color="auto"/>
              <w:left w:val="single" w:sz="4" w:space="0" w:color="auto"/>
              <w:bottom w:val="single" w:sz="4" w:space="0" w:color="auto"/>
              <w:right w:val="single" w:sz="4" w:space="0" w:color="auto"/>
            </w:tcBorders>
            <w:shd w:val="clear" w:color="auto" w:fill="auto"/>
          </w:tcPr>
          <w:p w14:paraId="70CA646F" w14:textId="77777777" w:rsidR="007F6C64" w:rsidRPr="001D3186" w:rsidRDefault="007F6C64" w:rsidP="00E04492">
            <w:pPr>
              <w:jc w:val="both"/>
              <w:rPr>
                <w:rFonts w:ascii="Arial" w:hAnsi="Arial" w:cs="Arial"/>
                <w:b/>
                <w:bCs/>
                <w:sz w:val="22"/>
                <w:szCs w:val="22"/>
              </w:rPr>
            </w:pPr>
            <w:r>
              <w:rPr>
                <w:rFonts w:ascii="Arial" w:hAnsi="Arial" w:cs="Arial"/>
                <w:b/>
                <w:bCs/>
                <w:sz w:val="22"/>
                <w:szCs w:val="22"/>
              </w:rPr>
              <w:lastRenderedPageBreak/>
              <w:t>Support initiatives</w:t>
            </w:r>
          </w:p>
          <w:p w14:paraId="1F7BEAD7" w14:textId="77777777" w:rsidR="007F6C64"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color w:val="FF0000"/>
                <w:sz w:val="22"/>
                <w:szCs w:val="22"/>
              </w:rPr>
              <w:t>Effective l</w:t>
            </w:r>
            <w:r w:rsidRPr="00260E07">
              <w:rPr>
                <w:rFonts w:ascii="Arial" w:hAnsi="Arial" w:cs="Arial"/>
                <w:color w:val="FF0000"/>
                <w:sz w:val="22"/>
                <w:szCs w:val="22"/>
              </w:rPr>
              <w:t>inks</w:t>
            </w:r>
            <w:r w:rsidRPr="29FE0AD6">
              <w:rPr>
                <w:rFonts w:ascii="Arial" w:hAnsi="Arial" w:cs="Arial"/>
                <w:color w:val="FF0000"/>
                <w:sz w:val="22"/>
                <w:szCs w:val="22"/>
              </w:rPr>
              <w:t xml:space="preserve"> with all </w:t>
            </w:r>
            <w:r>
              <w:rPr>
                <w:rFonts w:ascii="Arial" w:hAnsi="Arial" w:cs="Arial"/>
                <w:color w:val="FF0000"/>
                <w:sz w:val="22"/>
                <w:szCs w:val="22"/>
              </w:rPr>
              <w:t>Earl’s</w:t>
            </w:r>
            <w:r w:rsidRPr="29FE0AD6">
              <w:rPr>
                <w:rFonts w:ascii="Arial" w:hAnsi="Arial" w:cs="Arial"/>
                <w:color w:val="FF0000"/>
                <w:sz w:val="22"/>
                <w:szCs w:val="22"/>
              </w:rPr>
              <w:t xml:space="preserve"> Court related and </w:t>
            </w:r>
            <w:r>
              <w:rPr>
                <w:rFonts w:ascii="Arial" w:hAnsi="Arial" w:cs="Arial"/>
                <w:color w:val="FF0000"/>
                <w:sz w:val="22"/>
                <w:szCs w:val="22"/>
              </w:rPr>
              <w:t>the Royal Borough of Kensington and Chelsea</w:t>
            </w:r>
            <w:r w:rsidRPr="29FE0AD6">
              <w:rPr>
                <w:rFonts w:ascii="Arial" w:hAnsi="Arial" w:cs="Arial"/>
                <w:color w:val="FF0000"/>
                <w:sz w:val="22"/>
                <w:szCs w:val="22"/>
              </w:rPr>
              <w:t xml:space="preserve"> spec</w:t>
            </w:r>
            <w:r>
              <w:rPr>
                <w:rFonts w:ascii="Arial" w:hAnsi="Arial" w:cs="Arial"/>
                <w:color w:val="FF0000"/>
                <w:sz w:val="22"/>
                <w:szCs w:val="22"/>
              </w:rPr>
              <w:t>ific business support initiatives established.</w:t>
            </w:r>
          </w:p>
          <w:p w14:paraId="6FECFEF6" w14:textId="77777777" w:rsidR="007F6C64"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sidRPr="00BE2102">
              <w:rPr>
                <w:rFonts w:ascii="Arial" w:hAnsi="Arial" w:cs="Arial"/>
                <w:color w:val="FF0000"/>
                <w:sz w:val="22"/>
                <w:szCs w:val="22"/>
              </w:rPr>
              <w:t>Additionality to existing initiatives and provision evidenced.</w:t>
            </w:r>
          </w:p>
          <w:p w14:paraId="71FE20CB" w14:textId="77777777" w:rsidR="007F6C64" w:rsidRPr="00BE2102" w:rsidRDefault="007F6C64" w:rsidP="00E04492">
            <w:pPr>
              <w:numPr>
                <w:ilvl w:val="0"/>
                <w:numId w:val="25"/>
              </w:numPr>
              <w:overflowPunct/>
              <w:autoSpaceDE/>
              <w:autoSpaceDN/>
              <w:adjustRightInd/>
              <w:ind w:left="321" w:hanging="321"/>
              <w:jc w:val="both"/>
              <w:textAlignment w:val="auto"/>
              <w:rPr>
                <w:rFonts w:ascii="Arial" w:hAnsi="Arial" w:cs="Arial"/>
                <w:color w:val="FF0000"/>
                <w:sz w:val="22"/>
                <w:szCs w:val="22"/>
              </w:rPr>
            </w:pPr>
            <w:r>
              <w:rPr>
                <w:rFonts w:ascii="Arial" w:hAnsi="Arial" w:cs="Arial"/>
                <w:sz w:val="22"/>
                <w:szCs w:val="22"/>
              </w:rPr>
              <w:t>Initiatives designed and delivered to support businesses with priorities and challenges identified.</w:t>
            </w:r>
          </w:p>
          <w:p w14:paraId="66C91FF6" w14:textId="77777777" w:rsidR="007F6C64" w:rsidRDefault="007F6C64" w:rsidP="00E04492">
            <w:pPr>
              <w:spacing w:after="120"/>
              <w:jc w:val="both"/>
              <w:rPr>
                <w:rFonts w:ascii="Arial" w:hAnsi="Arial" w:cs="Arial"/>
                <w:b/>
                <w:sz w:val="22"/>
                <w:szCs w:val="22"/>
              </w:rPr>
            </w:pPr>
          </w:p>
        </w:tc>
      </w:tr>
      <w:tr w:rsidR="007F6C64" w:rsidRPr="001D3186" w14:paraId="38D854DE" w14:textId="77777777" w:rsidTr="006D5A88">
        <w:trPr>
          <w:trHeight w:val="20"/>
        </w:trPr>
        <w:tc>
          <w:tcPr>
            <w:tcW w:w="9219" w:type="dxa"/>
            <w:tcBorders>
              <w:top w:val="single" w:sz="4" w:space="0" w:color="auto"/>
              <w:left w:val="single" w:sz="4" w:space="0" w:color="auto"/>
              <w:bottom w:val="single" w:sz="4" w:space="0" w:color="auto"/>
              <w:right w:val="single" w:sz="4" w:space="0" w:color="auto"/>
            </w:tcBorders>
            <w:shd w:val="clear" w:color="auto" w:fill="auto"/>
          </w:tcPr>
          <w:p w14:paraId="4F082EEF" w14:textId="77777777" w:rsidR="007F6C64" w:rsidRPr="001D3186" w:rsidRDefault="007F6C64" w:rsidP="00E04492">
            <w:pPr>
              <w:jc w:val="both"/>
              <w:rPr>
                <w:rFonts w:ascii="Arial" w:hAnsi="Arial" w:cs="Arial"/>
                <w:b/>
                <w:bCs/>
                <w:sz w:val="22"/>
                <w:szCs w:val="22"/>
              </w:rPr>
            </w:pPr>
            <w:r w:rsidRPr="7401C054">
              <w:rPr>
                <w:rFonts w:ascii="Arial" w:hAnsi="Arial" w:cs="Arial"/>
                <w:b/>
                <w:bCs/>
                <w:sz w:val="22"/>
                <w:szCs w:val="22"/>
              </w:rPr>
              <w:t xml:space="preserve">Monitoring business health </w:t>
            </w:r>
          </w:p>
          <w:p w14:paraId="07FD78B8" w14:textId="77777777" w:rsidR="007F6C64" w:rsidRPr="005B2DD4" w:rsidRDefault="007F6C64" w:rsidP="00E04492">
            <w:pPr>
              <w:pStyle w:val="ListParagraph"/>
              <w:numPr>
                <w:ilvl w:val="0"/>
                <w:numId w:val="32"/>
              </w:numPr>
              <w:ind w:left="326" w:hanging="284"/>
              <w:jc w:val="both"/>
              <w:rPr>
                <w:rFonts w:ascii="Arial" w:hAnsi="Arial" w:cs="Arial"/>
                <w:color w:val="FF0000"/>
                <w:sz w:val="22"/>
                <w:szCs w:val="22"/>
              </w:rPr>
            </w:pPr>
            <w:r w:rsidRPr="005B2DD4">
              <w:rPr>
                <w:rFonts w:ascii="Arial" w:hAnsi="Arial" w:cs="Arial"/>
                <w:color w:val="FF0000"/>
                <w:sz w:val="22"/>
                <w:szCs w:val="22"/>
              </w:rPr>
              <w:t>Undertake consultations and surveys to monitor economic health and well-being of local businesses, and ensure activities are developed to support this.</w:t>
            </w:r>
          </w:p>
          <w:p w14:paraId="26878A7B" w14:textId="77777777" w:rsidR="007F6C64" w:rsidRDefault="007F6C64" w:rsidP="00E04492">
            <w:pPr>
              <w:spacing w:after="120"/>
              <w:jc w:val="both"/>
              <w:rPr>
                <w:rFonts w:ascii="Arial" w:hAnsi="Arial" w:cs="Arial"/>
                <w:b/>
                <w:sz w:val="22"/>
                <w:szCs w:val="22"/>
              </w:rPr>
            </w:pPr>
          </w:p>
        </w:tc>
      </w:tr>
      <w:tr w:rsidR="007F6C64" w:rsidRPr="001D3186" w14:paraId="48DE0D9F" w14:textId="77777777" w:rsidTr="007E120D">
        <w:trPr>
          <w:trHeight w:val="20"/>
        </w:trPr>
        <w:tc>
          <w:tcPr>
            <w:tcW w:w="9219" w:type="dxa"/>
            <w:tcBorders>
              <w:top w:val="single" w:sz="4" w:space="0" w:color="auto"/>
              <w:left w:val="single" w:sz="4" w:space="0" w:color="auto"/>
              <w:bottom w:val="single" w:sz="4" w:space="0" w:color="auto"/>
              <w:right w:val="single" w:sz="4" w:space="0" w:color="auto"/>
            </w:tcBorders>
            <w:shd w:val="clear" w:color="auto" w:fill="auto"/>
          </w:tcPr>
          <w:p w14:paraId="1DB01231" w14:textId="77777777" w:rsidR="007F6C64" w:rsidRDefault="007F6C64" w:rsidP="00E04492">
            <w:pPr>
              <w:jc w:val="both"/>
              <w:rPr>
                <w:rFonts w:ascii="Arial" w:hAnsi="Arial" w:cs="Arial"/>
                <w:b/>
                <w:bCs/>
                <w:sz w:val="22"/>
                <w:szCs w:val="22"/>
              </w:rPr>
            </w:pPr>
            <w:r>
              <w:rPr>
                <w:rFonts w:ascii="Arial" w:hAnsi="Arial" w:cs="Arial"/>
                <w:b/>
                <w:bCs/>
                <w:sz w:val="22"/>
                <w:szCs w:val="22"/>
              </w:rPr>
              <w:t>W</w:t>
            </w:r>
            <w:r w:rsidRPr="7401C054">
              <w:rPr>
                <w:rFonts w:ascii="Arial" w:hAnsi="Arial" w:cs="Arial"/>
                <w:b/>
                <w:bCs/>
                <w:sz w:val="22"/>
                <w:szCs w:val="22"/>
              </w:rPr>
              <w:t>ay forward</w:t>
            </w:r>
          </w:p>
          <w:p w14:paraId="06B6B55A" w14:textId="77777777" w:rsidR="007F6C64" w:rsidRPr="003F0631" w:rsidRDefault="007F6C64" w:rsidP="00E04492">
            <w:pPr>
              <w:pStyle w:val="ListParagraph"/>
              <w:numPr>
                <w:ilvl w:val="0"/>
                <w:numId w:val="32"/>
              </w:numPr>
              <w:ind w:left="326" w:hanging="284"/>
              <w:jc w:val="both"/>
              <w:rPr>
                <w:rFonts w:ascii="Arial" w:hAnsi="Arial" w:cs="Arial"/>
                <w:color w:val="FF0000"/>
                <w:sz w:val="22"/>
                <w:szCs w:val="22"/>
              </w:rPr>
            </w:pPr>
            <w:r>
              <w:rPr>
                <w:rFonts w:ascii="Arial" w:hAnsi="Arial" w:cs="Arial"/>
                <w:color w:val="FF0000"/>
                <w:sz w:val="22"/>
                <w:szCs w:val="22"/>
              </w:rPr>
              <w:t>Practical and deliverable plan</w:t>
            </w:r>
            <w:r w:rsidRPr="003F0631">
              <w:rPr>
                <w:rFonts w:ascii="Arial" w:hAnsi="Arial" w:cs="Arial"/>
                <w:color w:val="FF0000"/>
                <w:sz w:val="22"/>
                <w:szCs w:val="22"/>
              </w:rPr>
              <w:t xml:space="preserve"> to build and maintain a sustainable business voice for the area.</w:t>
            </w:r>
          </w:p>
          <w:p w14:paraId="2A57DF1D" w14:textId="77777777" w:rsidR="007F6C64" w:rsidRPr="00E50A41" w:rsidRDefault="007F6C64" w:rsidP="00E04492">
            <w:pPr>
              <w:pStyle w:val="ListParagraph"/>
              <w:numPr>
                <w:ilvl w:val="0"/>
                <w:numId w:val="32"/>
              </w:numPr>
              <w:ind w:left="326" w:hanging="284"/>
              <w:jc w:val="both"/>
              <w:rPr>
                <w:rFonts w:ascii="Arial" w:hAnsi="Arial" w:cs="Arial"/>
                <w:sz w:val="22"/>
                <w:szCs w:val="22"/>
              </w:rPr>
            </w:pPr>
            <w:r w:rsidRPr="00E50A41">
              <w:rPr>
                <w:rFonts w:ascii="Arial" w:hAnsi="Arial" w:cs="Arial"/>
                <w:sz w:val="22"/>
                <w:szCs w:val="22"/>
              </w:rPr>
              <w:t>Provision of a forward plan identifying activities and progra</w:t>
            </w:r>
            <w:r>
              <w:rPr>
                <w:rFonts w:ascii="Arial" w:hAnsi="Arial" w:cs="Arial"/>
                <w:sz w:val="22"/>
                <w:szCs w:val="22"/>
              </w:rPr>
              <w:t>mmes for the next period.</w:t>
            </w:r>
          </w:p>
          <w:p w14:paraId="081735D4" w14:textId="77777777" w:rsidR="007F6C64" w:rsidRDefault="007F6C64" w:rsidP="00E04492">
            <w:pPr>
              <w:numPr>
                <w:ilvl w:val="0"/>
                <w:numId w:val="25"/>
              </w:numPr>
              <w:overflowPunct/>
              <w:autoSpaceDE/>
              <w:autoSpaceDN/>
              <w:adjustRightInd/>
              <w:ind w:left="326" w:hanging="246"/>
              <w:jc w:val="both"/>
              <w:textAlignment w:val="auto"/>
              <w:rPr>
                <w:rFonts w:ascii="Arial" w:hAnsi="Arial" w:cs="Arial"/>
                <w:sz w:val="22"/>
                <w:szCs w:val="22"/>
              </w:rPr>
            </w:pPr>
            <w:r>
              <w:rPr>
                <w:rFonts w:ascii="Arial" w:hAnsi="Arial" w:cs="Arial"/>
                <w:sz w:val="22"/>
                <w:szCs w:val="22"/>
              </w:rPr>
              <w:t xml:space="preserve"> Plan for future programme implementation, monitoring, governance and   sustainability of the Forum.</w:t>
            </w:r>
          </w:p>
          <w:p w14:paraId="3CB362B2" w14:textId="77777777" w:rsidR="007F6C64" w:rsidRDefault="007F6C64" w:rsidP="00E04492">
            <w:pPr>
              <w:spacing w:after="120"/>
              <w:jc w:val="both"/>
              <w:rPr>
                <w:rFonts w:ascii="Arial" w:hAnsi="Arial" w:cs="Arial"/>
                <w:b/>
                <w:sz w:val="22"/>
                <w:szCs w:val="22"/>
              </w:rPr>
            </w:pPr>
          </w:p>
        </w:tc>
      </w:tr>
    </w:tbl>
    <w:p w14:paraId="628492DC" w14:textId="77777777" w:rsidR="00B25492" w:rsidRDefault="00B25492" w:rsidP="00E04492">
      <w:pPr>
        <w:pStyle w:val="NoSpacing"/>
        <w:spacing w:after="240"/>
        <w:ind w:left="360"/>
        <w:jc w:val="both"/>
        <w:rPr>
          <w:rFonts w:ascii="Arial" w:hAnsi="Arial" w:cs="Arial"/>
          <w:b/>
          <w:bCs/>
          <w:sz w:val="24"/>
          <w:szCs w:val="24"/>
        </w:rPr>
      </w:pPr>
    </w:p>
    <w:p w14:paraId="4A84DDEB" w14:textId="0D251433" w:rsidR="00521C07" w:rsidRPr="00C07B10" w:rsidRDefault="7401C054" w:rsidP="00E04492">
      <w:pPr>
        <w:pStyle w:val="NoSpacing"/>
        <w:numPr>
          <w:ilvl w:val="0"/>
          <w:numId w:val="2"/>
        </w:numPr>
        <w:spacing w:after="240"/>
        <w:jc w:val="both"/>
        <w:rPr>
          <w:rFonts w:ascii="Arial" w:hAnsi="Arial" w:cs="Arial"/>
          <w:b/>
          <w:bCs/>
          <w:sz w:val="24"/>
          <w:szCs w:val="24"/>
        </w:rPr>
      </w:pPr>
      <w:r w:rsidRPr="00C07B10">
        <w:rPr>
          <w:rFonts w:ascii="Arial" w:hAnsi="Arial" w:cs="Arial"/>
          <w:b/>
          <w:bCs/>
          <w:sz w:val="24"/>
          <w:szCs w:val="24"/>
        </w:rPr>
        <w:t xml:space="preserve">   </w:t>
      </w:r>
      <w:r w:rsidR="00917E9B" w:rsidRPr="00C07B10">
        <w:rPr>
          <w:rFonts w:ascii="Arial" w:hAnsi="Arial" w:cs="Arial"/>
          <w:b/>
          <w:bCs/>
          <w:sz w:val="24"/>
          <w:szCs w:val="24"/>
        </w:rPr>
        <w:t>Management</w:t>
      </w:r>
    </w:p>
    <w:p w14:paraId="66426E5D" w14:textId="77777777" w:rsidR="008514D3" w:rsidRPr="000C0FA9" w:rsidRDefault="7401C054" w:rsidP="00E04492">
      <w:pPr>
        <w:pStyle w:val="NoSpacing"/>
        <w:numPr>
          <w:ilvl w:val="1"/>
          <w:numId w:val="2"/>
        </w:numPr>
        <w:spacing w:after="240"/>
        <w:ind w:left="567" w:hanging="567"/>
        <w:jc w:val="both"/>
        <w:rPr>
          <w:rFonts w:ascii="Arial" w:hAnsi="Arial" w:cs="Arial"/>
          <w:sz w:val="24"/>
          <w:szCs w:val="24"/>
        </w:rPr>
      </w:pPr>
      <w:r w:rsidRPr="7401C054">
        <w:rPr>
          <w:rFonts w:ascii="Arial" w:hAnsi="Arial" w:cs="Arial"/>
          <w:sz w:val="24"/>
          <w:szCs w:val="24"/>
        </w:rPr>
        <w:t xml:space="preserve">Project management role – Successful Bidder </w:t>
      </w:r>
    </w:p>
    <w:p w14:paraId="1D90D881" w14:textId="77777777" w:rsidR="00260C30" w:rsidRPr="000C0FA9" w:rsidRDefault="7401C054" w:rsidP="00E04492">
      <w:pPr>
        <w:pStyle w:val="NoSpacing"/>
        <w:numPr>
          <w:ilvl w:val="1"/>
          <w:numId w:val="2"/>
        </w:numPr>
        <w:spacing w:after="240"/>
        <w:ind w:left="567" w:hanging="567"/>
        <w:jc w:val="both"/>
        <w:rPr>
          <w:rFonts w:ascii="Arial" w:hAnsi="Arial" w:cs="Arial"/>
          <w:sz w:val="24"/>
          <w:szCs w:val="24"/>
        </w:rPr>
      </w:pPr>
      <w:r w:rsidRPr="7401C054">
        <w:rPr>
          <w:rFonts w:ascii="Arial" w:hAnsi="Arial" w:cs="Arial"/>
          <w:sz w:val="24"/>
          <w:szCs w:val="24"/>
        </w:rPr>
        <w:t>The successful bidder will be expected to appoint a Project Manager, who will be the contact throughout the period of delivery, be responsible for the overall management of the project and the delivery and quality of outputs within the agreed timescale and budget.</w:t>
      </w:r>
    </w:p>
    <w:p w14:paraId="58CE83DC" w14:textId="063CC99E" w:rsidR="00521C07" w:rsidRPr="000C0FA9" w:rsidRDefault="7401C054" w:rsidP="00E04492">
      <w:pPr>
        <w:pStyle w:val="NoSpacing"/>
        <w:numPr>
          <w:ilvl w:val="1"/>
          <w:numId w:val="2"/>
        </w:numPr>
        <w:spacing w:after="240"/>
        <w:ind w:left="567" w:hanging="567"/>
        <w:jc w:val="both"/>
        <w:rPr>
          <w:rFonts w:ascii="Arial" w:hAnsi="Arial" w:cs="Arial"/>
          <w:sz w:val="24"/>
          <w:szCs w:val="24"/>
        </w:rPr>
      </w:pPr>
      <w:r w:rsidRPr="7401C054">
        <w:rPr>
          <w:rFonts w:ascii="Arial" w:hAnsi="Arial" w:cs="Arial"/>
          <w:sz w:val="24"/>
          <w:szCs w:val="24"/>
        </w:rPr>
        <w:t>P</w:t>
      </w:r>
      <w:r w:rsidR="00C41E54">
        <w:rPr>
          <w:rFonts w:ascii="Arial" w:hAnsi="Arial" w:cs="Arial"/>
          <w:sz w:val="24"/>
          <w:szCs w:val="24"/>
        </w:rPr>
        <w:t xml:space="preserve">roject management role – </w:t>
      </w:r>
      <w:r w:rsidR="0043629E">
        <w:rPr>
          <w:rFonts w:ascii="Arial" w:hAnsi="Arial" w:cs="Arial"/>
          <w:sz w:val="24"/>
          <w:szCs w:val="24"/>
        </w:rPr>
        <w:t>The Royal Borough of Kensington and Chelsea</w:t>
      </w:r>
      <w:r w:rsidR="00C41E54">
        <w:rPr>
          <w:rFonts w:ascii="Arial" w:hAnsi="Arial" w:cs="Arial"/>
          <w:sz w:val="24"/>
          <w:szCs w:val="24"/>
        </w:rPr>
        <w:t xml:space="preserve"> Economic Development Team</w:t>
      </w:r>
      <w:r w:rsidR="00C85892">
        <w:rPr>
          <w:rFonts w:ascii="Arial" w:hAnsi="Arial" w:cs="Arial"/>
          <w:sz w:val="24"/>
          <w:szCs w:val="24"/>
        </w:rPr>
        <w:t>.</w:t>
      </w:r>
    </w:p>
    <w:p w14:paraId="378DFD0B" w14:textId="145C3FD9" w:rsidR="00521C07" w:rsidRPr="00A51DFE" w:rsidRDefault="7401C054" w:rsidP="00E04492">
      <w:pPr>
        <w:pStyle w:val="NoSpacing"/>
        <w:numPr>
          <w:ilvl w:val="1"/>
          <w:numId w:val="2"/>
        </w:numPr>
        <w:spacing w:after="240"/>
        <w:ind w:left="567" w:hanging="567"/>
        <w:jc w:val="both"/>
        <w:rPr>
          <w:rFonts w:ascii="Arial" w:hAnsi="Arial" w:cs="Arial"/>
          <w:sz w:val="24"/>
          <w:szCs w:val="24"/>
        </w:rPr>
      </w:pPr>
      <w:r w:rsidRPr="00A51DFE">
        <w:rPr>
          <w:rFonts w:ascii="Arial" w:hAnsi="Arial" w:cs="Arial"/>
          <w:sz w:val="24"/>
          <w:szCs w:val="24"/>
        </w:rPr>
        <w:t xml:space="preserve">The </w:t>
      </w:r>
      <w:r w:rsidR="00BE196C">
        <w:rPr>
          <w:rFonts w:ascii="Arial" w:hAnsi="Arial" w:cs="Arial"/>
          <w:sz w:val="24"/>
          <w:szCs w:val="24"/>
        </w:rPr>
        <w:t>Royal Borough of Kensington and Chelsea</w:t>
      </w:r>
      <w:r w:rsidRPr="00A51DFE">
        <w:rPr>
          <w:rFonts w:ascii="Arial" w:hAnsi="Arial" w:cs="Arial"/>
          <w:sz w:val="24"/>
          <w:szCs w:val="24"/>
        </w:rPr>
        <w:t xml:space="preserve"> will be the contracting authority</w:t>
      </w:r>
      <w:r w:rsidR="00A51DFE" w:rsidRPr="00A51DFE">
        <w:rPr>
          <w:rFonts w:ascii="Arial" w:hAnsi="Arial" w:cs="Arial"/>
          <w:sz w:val="24"/>
          <w:szCs w:val="24"/>
        </w:rPr>
        <w:t xml:space="preserve"> and the Economic Development Team will commission and manage the project.  </w:t>
      </w:r>
      <w:r w:rsidRPr="00A51DFE">
        <w:rPr>
          <w:rFonts w:ascii="Arial" w:hAnsi="Arial" w:cs="Arial"/>
          <w:sz w:val="24"/>
          <w:szCs w:val="24"/>
        </w:rPr>
        <w:t xml:space="preserve">For day-to-day project management of the contract, the principle contact and contract manager within the </w:t>
      </w:r>
      <w:r w:rsidR="00BE196C">
        <w:rPr>
          <w:rFonts w:ascii="Arial" w:hAnsi="Arial" w:cs="Arial"/>
          <w:sz w:val="24"/>
          <w:szCs w:val="24"/>
        </w:rPr>
        <w:t>Royal Borough of Kensington and Chelsea</w:t>
      </w:r>
      <w:r w:rsidRPr="00A51DFE">
        <w:rPr>
          <w:rFonts w:ascii="Arial" w:hAnsi="Arial" w:cs="Arial"/>
          <w:sz w:val="24"/>
          <w:szCs w:val="24"/>
        </w:rPr>
        <w:t xml:space="preserve"> will be: </w:t>
      </w:r>
    </w:p>
    <w:p w14:paraId="5D316ED4" w14:textId="77777777" w:rsidR="00521C07" w:rsidRPr="000C0FA9" w:rsidRDefault="7401C054" w:rsidP="00E04492">
      <w:pPr>
        <w:pStyle w:val="Default"/>
        <w:ind w:left="567"/>
        <w:jc w:val="both"/>
        <w:rPr>
          <w:b/>
          <w:bCs/>
        </w:rPr>
      </w:pPr>
      <w:r w:rsidRPr="7401C054">
        <w:rPr>
          <w:b/>
          <w:bCs/>
        </w:rPr>
        <w:t>Antonia Hollingsworth</w:t>
      </w:r>
    </w:p>
    <w:p w14:paraId="4C75A111" w14:textId="77777777" w:rsidR="00521C07" w:rsidRPr="000C0FA9" w:rsidRDefault="7401C054" w:rsidP="00E04492">
      <w:pPr>
        <w:pStyle w:val="Default"/>
        <w:ind w:left="567"/>
        <w:jc w:val="both"/>
        <w:rPr>
          <w:b/>
          <w:bCs/>
        </w:rPr>
      </w:pPr>
      <w:r w:rsidRPr="7401C054">
        <w:rPr>
          <w:b/>
          <w:bCs/>
        </w:rPr>
        <w:t>Business Initiatives Officer</w:t>
      </w:r>
    </w:p>
    <w:p w14:paraId="57B0F226" w14:textId="46B5FE38" w:rsidR="00521C07" w:rsidRPr="000C0FA9" w:rsidRDefault="7401C054" w:rsidP="00E04492">
      <w:pPr>
        <w:pStyle w:val="Default"/>
        <w:ind w:left="567"/>
        <w:jc w:val="both"/>
        <w:rPr>
          <w:b/>
          <w:bCs/>
        </w:rPr>
      </w:pPr>
      <w:r w:rsidRPr="7401C054">
        <w:rPr>
          <w:b/>
          <w:bCs/>
        </w:rPr>
        <w:t>Economic Development</w:t>
      </w:r>
      <w:r w:rsidR="000A75D9">
        <w:rPr>
          <w:b/>
          <w:bCs/>
        </w:rPr>
        <w:t xml:space="preserve"> Team</w:t>
      </w:r>
    </w:p>
    <w:p w14:paraId="100298C9" w14:textId="3919DAC1" w:rsidR="00005CCA" w:rsidRPr="000C0FA9" w:rsidRDefault="00005CCA" w:rsidP="00E04492">
      <w:pPr>
        <w:pStyle w:val="Default"/>
        <w:ind w:left="567"/>
        <w:jc w:val="both"/>
        <w:rPr>
          <w:b/>
          <w:bCs/>
        </w:rPr>
      </w:pPr>
      <w:r>
        <w:rPr>
          <w:b/>
          <w:bCs/>
        </w:rPr>
        <w:t>Kensington Town Hall</w:t>
      </w:r>
    </w:p>
    <w:p w14:paraId="248013A4" w14:textId="77777777" w:rsidR="00521C07" w:rsidRPr="000C0FA9" w:rsidRDefault="7401C054" w:rsidP="00E04492">
      <w:pPr>
        <w:pStyle w:val="Default"/>
        <w:ind w:left="567"/>
        <w:jc w:val="both"/>
        <w:rPr>
          <w:b/>
          <w:bCs/>
        </w:rPr>
      </w:pPr>
      <w:r w:rsidRPr="7401C054">
        <w:rPr>
          <w:b/>
          <w:bCs/>
        </w:rPr>
        <w:t>Hornton Street</w:t>
      </w:r>
    </w:p>
    <w:p w14:paraId="643DDACF" w14:textId="30693BB2" w:rsidR="00521C07" w:rsidRPr="000C0FA9" w:rsidRDefault="7401C054" w:rsidP="00E04492">
      <w:pPr>
        <w:pStyle w:val="Default"/>
        <w:ind w:left="567"/>
        <w:jc w:val="both"/>
        <w:rPr>
          <w:b/>
          <w:bCs/>
        </w:rPr>
      </w:pPr>
      <w:r w:rsidRPr="7401C054">
        <w:rPr>
          <w:b/>
          <w:bCs/>
        </w:rPr>
        <w:t>London</w:t>
      </w:r>
      <w:r w:rsidR="00005CCA">
        <w:rPr>
          <w:b/>
          <w:bCs/>
        </w:rPr>
        <w:t xml:space="preserve"> </w:t>
      </w:r>
      <w:r w:rsidRPr="7401C054">
        <w:rPr>
          <w:b/>
          <w:bCs/>
        </w:rPr>
        <w:t>W8 7NX</w:t>
      </w:r>
    </w:p>
    <w:p w14:paraId="340012D6" w14:textId="77777777" w:rsidR="00521C07" w:rsidRPr="000C0FA9" w:rsidRDefault="7401C054" w:rsidP="00E04492">
      <w:pPr>
        <w:pStyle w:val="Default"/>
        <w:ind w:left="567"/>
        <w:jc w:val="both"/>
        <w:rPr>
          <w:b/>
          <w:bCs/>
        </w:rPr>
      </w:pPr>
      <w:r w:rsidRPr="7401C054">
        <w:rPr>
          <w:b/>
          <w:bCs/>
        </w:rPr>
        <w:t>Tel: 020 7361 3355</w:t>
      </w:r>
    </w:p>
    <w:p w14:paraId="01DF7B34" w14:textId="767BF68D" w:rsidR="00521C07" w:rsidRPr="000C0FA9" w:rsidRDefault="00A633F4" w:rsidP="00E04492">
      <w:pPr>
        <w:pStyle w:val="Default"/>
        <w:ind w:left="567"/>
        <w:jc w:val="both"/>
        <w:rPr>
          <w:b/>
          <w:bCs/>
        </w:rPr>
      </w:pPr>
      <w:r>
        <w:rPr>
          <w:b/>
          <w:bCs/>
        </w:rPr>
        <w:t>Email: a</w:t>
      </w:r>
      <w:r w:rsidR="7401C054" w:rsidRPr="7401C054">
        <w:rPr>
          <w:b/>
          <w:bCs/>
        </w:rPr>
        <w:t>ntonia.hollingsworth@</w:t>
      </w:r>
      <w:r>
        <w:rPr>
          <w:b/>
          <w:bCs/>
        </w:rPr>
        <w:t>rbkc.gov.uk</w:t>
      </w:r>
    </w:p>
    <w:p w14:paraId="723016A5" w14:textId="77777777" w:rsidR="00C85892" w:rsidRPr="00C85892" w:rsidRDefault="00C85892" w:rsidP="00E04492">
      <w:pPr>
        <w:pStyle w:val="NoSpacing"/>
        <w:spacing w:after="240"/>
        <w:ind w:left="360"/>
        <w:jc w:val="both"/>
        <w:rPr>
          <w:rFonts w:ascii="Arial" w:hAnsi="Arial" w:cs="Arial"/>
          <w:b/>
          <w:bCs/>
          <w:sz w:val="24"/>
          <w:szCs w:val="24"/>
        </w:rPr>
      </w:pPr>
    </w:p>
    <w:p w14:paraId="39E2E5AA" w14:textId="745B4191" w:rsidR="00521C07" w:rsidRPr="000C0FA9" w:rsidRDefault="7401C054" w:rsidP="00E04492">
      <w:pPr>
        <w:pStyle w:val="NoSpacing"/>
        <w:numPr>
          <w:ilvl w:val="0"/>
          <w:numId w:val="2"/>
        </w:numPr>
        <w:spacing w:after="240"/>
        <w:jc w:val="both"/>
        <w:rPr>
          <w:rFonts w:ascii="Arial" w:hAnsi="Arial" w:cs="Arial"/>
          <w:b/>
          <w:bCs/>
          <w:sz w:val="24"/>
          <w:szCs w:val="24"/>
        </w:rPr>
      </w:pPr>
      <w:r w:rsidRPr="7401C054">
        <w:rPr>
          <w:rFonts w:ascii="Arial" w:hAnsi="Arial" w:cs="Arial"/>
          <w:b/>
          <w:bCs/>
          <w:sz w:val="24"/>
          <w:szCs w:val="24"/>
        </w:rPr>
        <w:t xml:space="preserve">    Reporting Requirements</w:t>
      </w:r>
    </w:p>
    <w:p w14:paraId="509185CC" w14:textId="77777777" w:rsidR="00521C07" w:rsidRPr="00D14B6A" w:rsidRDefault="7401C054" w:rsidP="00E04492">
      <w:pPr>
        <w:pStyle w:val="NoSpacing"/>
        <w:numPr>
          <w:ilvl w:val="1"/>
          <w:numId w:val="2"/>
        </w:numPr>
        <w:spacing w:after="240"/>
        <w:ind w:left="567" w:hanging="567"/>
        <w:jc w:val="both"/>
        <w:rPr>
          <w:rFonts w:ascii="Arial" w:hAnsi="Arial" w:cs="Arial"/>
          <w:sz w:val="24"/>
          <w:szCs w:val="24"/>
        </w:rPr>
      </w:pPr>
      <w:r w:rsidRPr="7401C054">
        <w:rPr>
          <w:rFonts w:ascii="Arial" w:hAnsi="Arial" w:cs="Arial"/>
          <w:sz w:val="24"/>
          <w:szCs w:val="24"/>
        </w:rPr>
        <w:lastRenderedPageBreak/>
        <w:t>The successful bidder shall keep appropriate written records to show how they are complying with their proposal and will be expected to provide:</w:t>
      </w:r>
    </w:p>
    <w:p w14:paraId="79C6B12E" w14:textId="77777777" w:rsidR="00521C07" w:rsidRPr="000C0FA9" w:rsidRDefault="7401C054" w:rsidP="00E04492">
      <w:pPr>
        <w:pStyle w:val="NoSpacing"/>
        <w:numPr>
          <w:ilvl w:val="0"/>
          <w:numId w:val="1"/>
        </w:numPr>
        <w:spacing w:after="120"/>
        <w:ind w:hanging="153"/>
        <w:jc w:val="both"/>
        <w:rPr>
          <w:rFonts w:ascii="Arial" w:hAnsi="Arial" w:cs="Arial"/>
          <w:sz w:val="24"/>
          <w:szCs w:val="24"/>
        </w:rPr>
      </w:pPr>
      <w:r w:rsidRPr="7401C054">
        <w:rPr>
          <w:rFonts w:ascii="Arial" w:hAnsi="Arial" w:cs="Arial"/>
          <w:sz w:val="24"/>
          <w:szCs w:val="24"/>
        </w:rPr>
        <w:t>a fully completed monitoring form on a quarterly basis within seven days of the last day of each period;</w:t>
      </w:r>
    </w:p>
    <w:p w14:paraId="56883C41" w14:textId="77777777" w:rsidR="00521C07" w:rsidRPr="000C0FA9" w:rsidRDefault="7401C054" w:rsidP="00E04492">
      <w:pPr>
        <w:pStyle w:val="NoSpacing"/>
        <w:numPr>
          <w:ilvl w:val="0"/>
          <w:numId w:val="1"/>
        </w:numPr>
        <w:spacing w:after="120"/>
        <w:ind w:hanging="153"/>
        <w:jc w:val="both"/>
        <w:rPr>
          <w:rFonts w:ascii="Arial" w:hAnsi="Arial" w:cs="Arial"/>
          <w:sz w:val="24"/>
          <w:szCs w:val="24"/>
        </w:rPr>
      </w:pPr>
      <w:r w:rsidRPr="7401C054">
        <w:rPr>
          <w:rFonts w:ascii="Arial" w:hAnsi="Arial" w:cs="Arial"/>
          <w:sz w:val="24"/>
          <w:szCs w:val="24"/>
        </w:rPr>
        <w:t>any further information which is required to enable the Council to satisfy the conditions of the agreement; and</w:t>
      </w:r>
    </w:p>
    <w:p w14:paraId="437C5DE8" w14:textId="77777777" w:rsidR="00521C07" w:rsidRDefault="004F2AE8" w:rsidP="00E04492">
      <w:pPr>
        <w:pStyle w:val="NoSpacing"/>
        <w:numPr>
          <w:ilvl w:val="0"/>
          <w:numId w:val="1"/>
        </w:numPr>
        <w:spacing w:after="240"/>
        <w:ind w:hanging="153"/>
        <w:jc w:val="both"/>
        <w:rPr>
          <w:rFonts w:ascii="Arial" w:hAnsi="Arial" w:cs="Arial"/>
          <w:sz w:val="24"/>
          <w:szCs w:val="24"/>
        </w:rPr>
      </w:pPr>
      <w:r>
        <w:rPr>
          <w:rFonts w:ascii="Arial" w:hAnsi="Arial" w:cs="Arial"/>
          <w:sz w:val="24"/>
          <w:szCs w:val="24"/>
        </w:rPr>
        <w:t>an</w:t>
      </w:r>
      <w:r w:rsidR="7401C054" w:rsidRPr="7401C054">
        <w:rPr>
          <w:rFonts w:ascii="Arial" w:hAnsi="Arial" w:cs="Arial"/>
          <w:sz w:val="24"/>
          <w:szCs w:val="24"/>
        </w:rPr>
        <w:t xml:space="preserve"> annual report, and the audited or independently examined </w:t>
      </w:r>
      <w:r>
        <w:rPr>
          <w:rFonts w:ascii="Arial" w:hAnsi="Arial" w:cs="Arial"/>
          <w:sz w:val="24"/>
          <w:szCs w:val="24"/>
        </w:rPr>
        <w:t xml:space="preserve">accounts of the of the </w:t>
      </w:r>
      <w:r w:rsidR="00917E9B">
        <w:rPr>
          <w:rFonts w:ascii="Arial" w:hAnsi="Arial" w:cs="Arial"/>
          <w:sz w:val="24"/>
          <w:szCs w:val="24"/>
        </w:rPr>
        <w:t>appointed organisation</w:t>
      </w:r>
      <w:r>
        <w:rPr>
          <w:rFonts w:ascii="Arial" w:hAnsi="Arial" w:cs="Arial"/>
          <w:sz w:val="24"/>
          <w:szCs w:val="24"/>
        </w:rPr>
        <w:t xml:space="preserve"> in relation to this </w:t>
      </w:r>
      <w:r w:rsidR="00917E9B">
        <w:rPr>
          <w:rFonts w:ascii="Arial" w:hAnsi="Arial" w:cs="Arial"/>
          <w:sz w:val="24"/>
          <w:szCs w:val="24"/>
        </w:rPr>
        <w:t>agreement</w:t>
      </w:r>
      <w:r>
        <w:rPr>
          <w:rFonts w:ascii="Arial" w:hAnsi="Arial" w:cs="Arial"/>
          <w:sz w:val="24"/>
          <w:szCs w:val="24"/>
        </w:rPr>
        <w:t>.</w:t>
      </w:r>
    </w:p>
    <w:p w14:paraId="152B7463" w14:textId="169C8AE5" w:rsidR="00521C07" w:rsidRPr="000C0FA9" w:rsidRDefault="7401C054" w:rsidP="00E04492">
      <w:pPr>
        <w:pStyle w:val="NoSpacing"/>
        <w:numPr>
          <w:ilvl w:val="0"/>
          <w:numId w:val="2"/>
        </w:numPr>
        <w:spacing w:after="240"/>
        <w:jc w:val="both"/>
        <w:rPr>
          <w:rFonts w:ascii="Arial" w:hAnsi="Arial" w:cs="Arial"/>
          <w:b/>
          <w:bCs/>
          <w:sz w:val="24"/>
          <w:szCs w:val="24"/>
        </w:rPr>
      </w:pPr>
      <w:r w:rsidRPr="7401C054">
        <w:rPr>
          <w:rFonts w:ascii="Arial" w:hAnsi="Arial" w:cs="Arial"/>
          <w:b/>
          <w:bCs/>
          <w:sz w:val="24"/>
          <w:szCs w:val="24"/>
        </w:rPr>
        <w:t xml:space="preserve">    Evaluation </w:t>
      </w:r>
      <w:r w:rsidR="001023EF">
        <w:rPr>
          <w:rFonts w:ascii="Arial" w:hAnsi="Arial" w:cs="Arial"/>
          <w:b/>
          <w:bCs/>
          <w:sz w:val="24"/>
          <w:szCs w:val="24"/>
        </w:rPr>
        <w:t>of Proposals</w:t>
      </w:r>
    </w:p>
    <w:p w14:paraId="286F5EFE" w14:textId="77777777" w:rsidR="006A599B" w:rsidRDefault="003A76DB"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This procurement will be executed though the Council’s electronic procurement portal, capitalEsourcing. </w:t>
      </w:r>
      <w:r w:rsidR="006A599B">
        <w:rPr>
          <w:rFonts w:ascii="Arial" w:hAnsi="Arial" w:cs="Arial"/>
          <w:sz w:val="24"/>
          <w:szCs w:val="24"/>
        </w:rPr>
        <w:t xml:space="preserve">There are three electronic envelopes. The </w:t>
      </w:r>
      <w:r w:rsidR="7401C054" w:rsidRPr="7401C054">
        <w:rPr>
          <w:rFonts w:ascii="Arial" w:hAnsi="Arial" w:cs="Arial"/>
          <w:sz w:val="24"/>
          <w:szCs w:val="24"/>
        </w:rPr>
        <w:t xml:space="preserve">Qualification Envelope </w:t>
      </w:r>
      <w:r w:rsidR="006A599B">
        <w:rPr>
          <w:rFonts w:ascii="Arial" w:hAnsi="Arial" w:cs="Arial"/>
          <w:sz w:val="24"/>
          <w:szCs w:val="24"/>
        </w:rPr>
        <w:t>contains a number of questions that you must answer and a number of forms that you must download, complete and upload.  The Technical Envelope contains the quality award criteria which are set out below. The Commercial Envelope invites you to submit the cost of your proposals together with a spreadsheet showing the annual breakdown of costs relating to staff, overheads and other costs.</w:t>
      </w:r>
    </w:p>
    <w:p w14:paraId="20C37D06" w14:textId="388D5A89" w:rsidR="001023EF" w:rsidRDefault="006A599B"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Your responses to the quality award criteria will be evaluated according to the method set out </w:t>
      </w:r>
      <w:r w:rsidR="001023EF">
        <w:rPr>
          <w:rFonts w:ascii="Arial" w:hAnsi="Arial" w:cs="Arial"/>
          <w:sz w:val="24"/>
          <w:szCs w:val="24"/>
        </w:rPr>
        <w:t xml:space="preserve">below.  Your responses in the Commercial Envelope </w:t>
      </w:r>
      <w:r w:rsidR="7401C054" w:rsidRPr="7401C054">
        <w:rPr>
          <w:rFonts w:ascii="Arial" w:hAnsi="Arial" w:cs="Arial"/>
          <w:sz w:val="24"/>
          <w:szCs w:val="24"/>
        </w:rPr>
        <w:t xml:space="preserve">will be </w:t>
      </w:r>
      <w:r w:rsidR="001023EF">
        <w:rPr>
          <w:rFonts w:ascii="Arial" w:hAnsi="Arial" w:cs="Arial"/>
          <w:sz w:val="24"/>
          <w:szCs w:val="24"/>
        </w:rPr>
        <w:t xml:space="preserve">evaluated on the basis that the lowest cost will receive the highest marks with other bids being awarded fewer marks in direct proportion to the amount by which </w:t>
      </w:r>
      <w:r w:rsidR="00512E29">
        <w:rPr>
          <w:rFonts w:ascii="Arial" w:hAnsi="Arial" w:cs="Arial"/>
          <w:sz w:val="24"/>
          <w:szCs w:val="24"/>
        </w:rPr>
        <w:t>they exceed the lowest price. Note that the funding available is capped (please refer to paragraph 4) so the overall weightings are biased towards quality (80%) with the overall weighting for Price(cost) being 20%.</w:t>
      </w:r>
    </w:p>
    <w:p w14:paraId="49DA9DDC" w14:textId="035E2677" w:rsidR="00521C07" w:rsidRPr="000C0FA9" w:rsidRDefault="7401C054" w:rsidP="00E04492">
      <w:pPr>
        <w:pStyle w:val="NoSpacing"/>
        <w:numPr>
          <w:ilvl w:val="1"/>
          <w:numId w:val="2"/>
        </w:numPr>
        <w:spacing w:after="240"/>
        <w:ind w:left="567" w:hanging="567"/>
        <w:jc w:val="both"/>
        <w:rPr>
          <w:rFonts w:ascii="Arial" w:hAnsi="Arial" w:cs="Arial"/>
          <w:sz w:val="24"/>
          <w:szCs w:val="24"/>
        </w:rPr>
      </w:pPr>
      <w:r w:rsidRPr="7401C054">
        <w:rPr>
          <w:rFonts w:ascii="Arial" w:hAnsi="Arial" w:cs="Arial"/>
          <w:sz w:val="24"/>
          <w:szCs w:val="24"/>
        </w:rPr>
        <w:t xml:space="preserve">The </w:t>
      </w:r>
      <w:r w:rsidR="000460EB">
        <w:rPr>
          <w:rFonts w:ascii="Arial" w:hAnsi="Arial" w:cs="Arial"/>
          <w:sz w:val="24"/>
          <w:szCs w:val="24"/>
        </w:rPr>
        <w:t>quality c</w:t>
      </w:r>
      <w:r w:rsidR="003A76DB">
        <w:rPr>
          <w:rFonts w:ascii="Arial" w:hAnsi="Arial" w:cs="Arial"/>
          <w:sz w:val="24"/>
          <w:szCs w:val="24"/>
        </w:rPr>
        <w:t xml:space="preserve">ontract </w:t>
      </w:r>
      <w:r w:rsidR="000460EB">
        <w:rPr>
          <w:rFonts w:ascii="Arial" w:hAnsi="Arial" w:cs="Arial"/>
          <w:sz w:val="24"/>
          <w:szCs w:val="24"/>
        </w:rPr>
        <w:t>a</w:t>
      </w:r>
      <w:r w:rsidR="003A76DB">
        <w:rPr>
          <w:rFonts w:ascii="Arial" w:hAnsi="Arial" w:cs="Arial"/>
          <w:sz w:val="24"/>
          <w:szCs w:val="24"/>
        </w:rPr>
        <w:t xml:space="preserve">ward </w:t>
      </w:r>
      <w:r w:rsidR="000460EB">
        <w:rPr>
          <w:rFonts w:ascii="Arial" w:hAnsi="Arial" w:cs="Arial"/>
          <w:sz w:val="24"/>
          <w:szCs w:val="24"/>
        </w:rPr>
        <w:t>c</w:t>
      </w:r>
      <w:r w:rsidR="003A76DB">
        <w:rPr>
          <w:rFonts w:ascii="Arial" w:hAnsi="Arial" w:cs="Arial"/>
          <w:sz w:val="24"/>
          <w:szCs w:val="24"/>
        </w:rPr>
        <w:t xml:space="preserve">riteria </w:t>
      </w:r>
      <w:r w:rsidRPr="7401C054">
        <w:rPr>
          <w:rFonts w:ascii="Arial" w:hAnsi="Arial" w:cs="Arial"/>
          <w:sz w:val="24"/>
          <w:szCs w:val="24"/>
        </w:rPr>
        <w:t xml:space="preserve">and sub-criteria </w:t>
      </w:r>
      <w:r w:rsidR="003A76DB">
        <w:rPr>
          <w:rFonts w:ascii="Arial" w:hAnsi="Arial" w:cs="Arial"/>
          <w:sz w:val="24"/>
          <w:szCs w:val="24"/>
        </w:rPr>
        <w:t>and the S</w:t>
      </w:r>
      <w:r w:rsidR="000460EB">
        <w:rPr>
          <w:rFonts w:ascii="Arial" w:hAnsi="Arial" w:cs="Arial"/>
          <w:sz w:val="24"/>
          <w:szCs w:val="24"/>
        </w:rPr>
        <w:t>c</w:t>
      </w:r>
      <w:r w:rsidR="003A76DB">
        <w:rPr>
          <w:rFonts w:ascii="Arial" w:hAnsi="Arial" w:cs="Arial"/>
          <w:sz w:val="24"/>
          <w:szCs w:val="24"/>
        </w:rPr>
        <w:t xml:space="preserve">oring </w:t>
      </w:r>
      <w:r w:rsidR="000460EB">
        <w:rPr>
          <w:rFonts w:ascii="Arial" w:hAnsi="Arial" w:cs="Arial"/>
          <w:sz w:val="24"/>
          <w:szCs w:val="24"/>
        </w:rPr>
        <w:t>m</w:t>
      </w:r>
      <w:r w:rsidR="003A76DB">
        <w:rPr>
          <w:rFonts w:ascii="Arial" w:hAnsi="Arial" w:cs="Arial"/>
          <w:sz w:val="24"/>
          <w:szCs w:val="24"/>
        </w:rPr>
        <w:t xml:space="preserve">atrix </w:t>
      </w:r>
      <w:r w:rsidRPr="7401C054">
        <w:rPr>
          <w:rFonts w:ascii="Arial" w:hAnsi="Arial" w:cs="Arial"/>
          <w:sz w:val="24"/>
          <w:szCs w:val="24"/>
        </w:rPr>
        <w:t xml:space="preserve">are set out below. </w:t>
      </w:r>
    </w:p>
    <w:p w14:paraId="62E6EB18" w14:textId="02919D22" w:rsidR="00521C07" w:rsidRDefault="003A76DB"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Your </w:t>
      </w:r>
      <w:r w:rsidR="7401C054" w:rsidRPr="7401C054">
        <w:rPr>
          <w:rFonts w:ascii="Arial" w:hAnsi="Arial" w:cs="Arial"/>
          <w:sz w:val="24"/>
          <w:szCs w:val="24"/>
        </w:rPr>
        <w:t xml:space="preserve">responses to the questions relating to the Award Criteria will be scored using the </w:t>
      </w:r>
      <w:r w:rsidR="00F47D1C">
        <w:rPr>
          <w:rFonts w:ascii="Arial" w:hAnsi="Arial" w:cs="Arial"/>
          <w:sz w:val="24"/>
          <w:szCs w:val="24"/>
        </w:rPr>
        <w:t>scoring mechanism below (Table 3</w:t>
      </w:r>
      <w:r w:rsidR="7401C054" w:rsidRPr="7401C054">
        <w:rPr>
          <w:rFonts w:ascii="Arial" w:hAnsi="Arial" w:cs="Arial"/>
          <w:sz w:val="24"/>
          <w:szCs w:val="24"/>
        </w:rPr>
        <w:t>), and then weighted in accordance wit</w:t>
      </w:r>
      <w:r w:rsidR="00F47D1C">
        <w:rPr>
          <w:rFonts w:ascii="Arial" w:hAnsi="Arial" w:cs="Arial"/>
          <w:sz w:val="24"/>
          <w:szCs w:val="24"/>
        </w:rPr>
        <w:t>h the weightings listed (Table 4</w:t>
      </w:r>
      <w:r w:rsidR="005B0F58">
        <w:rPr>
          <w:rFonts w:ascii="Arial" w:hAnsi="Arial" w:cs="Arial"/>
          <w:sz w:val="24"/>
          <w:szCs w:val="24"/>
        </w:rPr>
        <w:t>) before the overall weighting for quality (80%) is applied.</w:t>
      </w:r>
    </w:p>
    <w:p w14:paraId="2745D8E0" w14:textId="3DCCCECC" w:rsidR="005B0F58" w:rsidRDefault="005B0F58"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Your quality score will be added to your commercial score </w:t>
      </w:r>
      <w:r w:rsidR="00F14582">
        <w:rPr>
          <w:rFonts w:ascii="Arial" w:hAnsi="Arial" w:cs="Arial"/>
          <w:sz w:val="24"/>
          <w:szCs w:val="24"/>
        </w:rPr>
        <w:t>to produce a total final score.</w:t>
      </w:r>
    </w:p>
    <w:p w14:paraId="17FF3523" w14:textId="77777777" w:rsidR="005B0F58" w:rsidRPr="000C0FA9" w:rsidRDefault="005B0F58" w:rsidP="005B0F58">
      <w:pPr>
        <w:pStyle w:val="NoSpacing"/>
        <w:spacing w:after="240"/>
        <w:ind w:left="360"/>
        <w:jc w:val="both"/>
        <w:rPr>
          <w:rFonts w:ascii="Arial" w:hAnsi="Arial" w:cs="Arial"/>
          <w:sz w:val="24"/>
          <w:szCs w:val="24"/>
        </w:rPr>
      </w:pPr>
    </w:p>
    <w:p w14:paraId="4FD5E051" w14:textId="484F4AF5" w:rsidR="00521C07" w:rsidRPr="000C0FA9" w:rsidRDefault="00F47D1C" w:rsidP="00E04492">
      <w:pPr>
        <w:pStyle w:val="NoSpacing"/>
        <w:spacing w:after="240"/>
        <w:ind w:firstLine="567"/>
        <w:jc w:val="both"/>
        <w:rPr>
          <w:rFonts w:ascii="Arial" w:hAnsi="Arial" w:cs="Arial"/>
          <w:b/>
          <w:bCs/>
          <w:sz w:val="24"/>
          <w:szCs w:val="24"/>
        </w:rPr>
      </w:pPr>
      <w:r>
        <w:rPr>
          <w:rFonts w:ascii="Arial" w:hAnsi="Arial" w:cs="Arial"/>
          <w:b/>
          <w:bCs/>
          <w:sz w:val="24"/>
          <w:szCs w:val="24"/>
        </w:rPr>
        <w:t>Table 3</w:t>
      </w:r>
    </w:p>
    <w:tbl>
      <w:tblPr>
        <w:tblStyle w:val="TableGrid"/>
        <w:tblW w:w="9214" w:type="dxa"/>
        <w:tblInd w:w="137" w:type="dxa"/>
        <w:tblLook w:val="04A0" w:firstRow="1" w:lastRow="0" w:firstColumn="1" w:lastColumn="0" w:noHBand="0" w:noVBand="1"/>
      </w:tblPr>
      <w:tblGrid>
        <w:gridCol w:w="850"/>
        <w:gridCol w:w="1562"/>
        <w:gridCol w:w="6802"/>
      </w:tblGrid>
      <w:tr w:rsidR="00521C07" w:rsidRPr="00E533D4" w14:paraId="505AA923" w14:textId="77777777" w:rsidTr="00EE6E32">
        <w:tc>
          <w:tcPr>
            <w:tcW w:w="851" w:type="dxa"/>
            <w:shd w:val="clear" w:color="auto" w:fill="D9D9D9" w:themeFill="background1" w:themeFillShade="D9"/>
          </w:tcPr>
          <w:p w14:paraId="5B0B7324" w14:textId="77777777" w:rsidR="00521C07" w:rsidRPr="00E533D4" w:rsidRDefault="7401C054" w:rsidP="00E04492">
            <w:pPr>
              <w:pStyle w:val="NoSpacing"/>
              <w:spacing w:after="240"/>
              <w:jc w:val="both"/>
              <w:rPr>
                <w:rFonts w:ascii="Arial" w:hAnsi="Arial" w:cs="Arial"/>
                <w:b/>
                <w:bCs/>
              </w:rPr>
            </w:pPr>
            <w:r w:rsidRPr="7401C054">
              <w:rPr>
                <w:rFonts w:ascii="Arial" w:hAnsi="Arial" w:cs="Arial"/>
                <w:b/>
                <w:bCs/>
              </w:rPr>
              <w:t>Score</w:t>
            </w:r>
          </w:p>
        </w:tc>
        <w:tc>
          <w:tcPr>
            <w:tcW w:w="1417" w:type="dxa"/>
            <w:shd w:val="clear" w:color="auto" w:fill="D9D9D9" w:themeFill="background1" w:themeFillShade="D9"/>
          </w:tcPr>
          <w:p w14:paraId="614D259C" w14:textId="77777777" w:rsidR="00521C07" w:rsidRPr="00E533D4" w:rsidRDefault="7401C054" w:rsidP="00E04492">
            <w:pPr>
              <w:pStyle w:val="NoSpacing"/>
              <w:spacing w:after="240"/>
              <w:jc w:val="both"/>
              <w:rPr>
                <w:rFonts w:ascii="Arial" w:hAnsi="Arial" w:cs="Arial"/>
                <w:b/>
                <w:bCs/>
              </w:rPr>
            </w:pPr>
            <w:r w:rsidRPr="7401C054">
              <w:rPr>
                <w:rFonts w:ascii="Arial" w:hAnsi="Arial" w:cs="Arial"/>
                <w:b/>
                <w:bCs/>
              </w:rPr>
              <w:t>Rating</w:t>
            </w:r>
          </w:p>
        </w:tc>
        <w:tc>
          <w:tcPr>
            <w:tcW w:w="6946" w:type="dxa"/>
            <w:shd w:val="clear" w:color="auto" w:fill="D9D9D9" w:themeFill="background1" w:themeFillShade="D9"/>
          </w:tcPr>
          <w:p w14:paraId="67A8C356" w14:textId="77777777" w:rsidR="00521C07" w:rsidRPr="00E533D4" w:rsidRDefault="7401C054" w:rsidP="00E04492">
            <w:pPr>
              <w:pStyle w:val="NoSpacing"/>
              <w:spacing w:after="240"/>
              <w:jc w:val="both"/>
              <w:rPr>
                <w:rFonts w:ascii="Arial" w:hAnsi="Arial" w:cs="Arial"/>
                <w:b/>
                <w:bCs/>
              </w:rPr>
            </w:pPr>
            <w:r w:rsidRPr="7401C054">
              <w:rPr>
                <w:rFonts w:ascii="Arial" w:hAnsi="Arial" w:cs="Arial"/>
                <w:b/>
                <w:bCs/>
              </w:rPr>
              <w:t>Criteria For Awarding Score</w:t>
            </w:r>
          </w:p>
        </w:tc>
      </w:tr>
      <w:tr w:rsidR="00521C07" w:rsidRPr="00E533D4" w14:paraId="77880D87" w14:textId="77777777" w:rsidTr="00EE6E32">
        <w:tc>
          <w:tcPr>
            <w:tcW w:w="851" w:type="dxa"/>
          </w:tcPr>
          <w:p w14:paraId="411776F6" w14:textId="77777777" w:rsidR="00521C07" w:rsidRPr="00E533D4" w:rsidRDefault="29FE0AD6" w:rsidP="00E04492">
            <w:pPr>
              <w:pStyle w:val="NoSpacing"/>
              <w:spacing w:after="240"/>
              <w:jc w:val="both"/>
              <w:rPr>
                <w:rFonts w:ascii="Arial" w:hAnsi="Arial" w:cs="Arial"/>
              </w:rPr>
            </w:pPr>
            <w:r w:rsidRPr="29FE0AD6">
              <w:rPr>
                <w:rFonts w:ascii="Arial" w:hAnsi="Arial" w:cs="Arial"/>
              </w:rPr>
              <w:t>0</w:t>
            </w:r>
          </w:p>
        </w:tc>
        <w:tc>
          <w:tcPr>
            <w:tcW w:w="1417" w:type="dxa"/>
          </w:tcPr>
          <w:p w14:paraId="3C3B8DA4" w14:textId="77777777" w:rsidR="00521C07" w:rsidRPr="00E533D4" w:rsidRDefault="7401C054" w:rsidP="00E04492">
            <w:pPr>
              <w:pStyle w:val="NoSpacing"/>
              <w:spacing w:after="240"/>
              <w:jc w:val="both"/>
              <w:rPr>
                <w:rFonts w:ascii="Arial" w:hAnsi="Arial" w:cs="Arial"/>
              </w:rPr>
            </w:pPr>
            <w:r w:rsidRPr="7401C054">
              <w:rPr>
                <w:rFonts w:ascii="Arial" w:hAnsi="Arial" w:cs="Arial"/>
              </w:rPr>
              <w:t>Unacceptable (fail)</w:t>
            </w:r>
          </w:p>
        </w:tc>
        <w:tc>
          <w:tcPr>
            <w:tcW w:w="6946" w:type="dxa"/>
          </w:tcPr>
          <w:p w14:paraId="53B590FD" w14:textId="77777777" w:rsidR="00521C07" w:rsidRPr="00E533D4" w:rsidRDefault="7401C054" w:rsidP="00E04492">
            <w:pPr>
              <w:pStyle w:val="NoSpacing"/>
              <w:spacing w:after="240"/>
              <w:jc w:val="both"/>
              <w:rPr>
                <w:rFonts w:ascii="Arial" w:hAnsi="Arial" w:cs="Arial"/>
              </w:rPr>
            </w:pPr>
            <w:r w:rsidRPr="7401C054">
              <w:rPr>
                <w:rFonts w:ascii="Arial" w:hAnsi="Arial" w:cs="Arial"/>
              </w:rPr>
              <w:t>The information is omitted/no details provided, or irrelevant answer provided</w:t>
            </w:r>
          </w:p>
        </w:tc>
      </w:tr>
      <w:tr w:rsidR="00521C07" w:rsidRPr="00E533D4" w14:paraId="167F44B7" w14:textId="77777777" w:rsidTr="00EE6E32">
        <w:tc>
          <w:tcPr>
            <w:tcW w:w="851" w:type="dxa"/>
          </w:tcPr>
          <w:p w14:paraId="397BE928" w14:textId="77777777" w:rsidR="00521C07" w:rsidRPr="00E533D4" w:rsidRDefault="29FE0AD6" w:rsidP="00E04492">
            <w:pPr>
              <w:pStyle w:val="NoSpacing"/>
              <w:spacing w:after="240"/>
              <w:jc w:val="both"/>
              <w:rPr>
                <w:rFonts w:ascii="Arial" w:hAnsi="Arial" w:cs="Arial"/>
              </w:rPr>
            </w:pPr>
            <w:r w:rsidRPr="29FE0AD6">
              <w:rPr>
                <w:rFonts w:ascii="Arial" w:hAnsi="Arial" w:cs="Arial"/>
              </w:rPr>
              <w:t>1</w:t>
            </w:r>
          </w:p>
        </w:tc>
        <w:tc>
          <w:tcPr>
            <w:tcW w:w="1417" w:type="dxa"/>
          </w:tcPr>
          <w:p w14:paraId="61AC79C6" w14:textId="77777777" w:rsidR="00521C07" w:rsidRPr="00E533D4" w:rsidRDefault="7401C054" w:rsidP="00E04492">
            <w:pPr>
              <w:pStyle w:val="NoSpacing"/>
              <w:spacing w:after="240"/>
              <w:jc w:val="both"/>
              <w:rPr>
                <w:rFonts w:ascii="Arial" w:hAnsi="Arial" w:cs="Arial"/>
              </w:rPr>
            </w:pPr>
            <w:r w:rsidRPr="7401C054">
              <w:rPr>
                <w:rFonts w:ascii="Arial" w:hAnsi="Arial" w:cs="Arial"/>
              </w:rPr>
              <w:t>Poor (fail)</w:t>
            </w:r>
          </w:p>
        </w:tc>
        <w:tc>
          <w:tcPr>
            <w:tcW w:w="6946" w:type="dxa"/>
          </w:tcPr>
          <w:p w14:paraId="30C87D64" w14:textId="77777777" w:rsidR="00521C07" w:rsidRPr="00E533D4" w:rsidRDefault="7401C054" w:rsidP="00E04492">
            <w:pPr>
              <w:pStyle w:val="NoSpacing"/>
              <w:spacing w:after="240"/>
              <w:jc w:val="both"/>
              <w:rPr>
                <w:rFonts w:ascii="Arial" w:hAnsi="Arial" w:cs="Arial"/>
              </w:rPr>
            </w:pPr>
            <w:r w:rsidRPr="7401C054">
              <w:rPr>
                <w:rFonts w:ascii="Arial" w:hAnsi="Arial" w:cs="Arial"/>
              </w:rPr>
              <w:t xml:space="preserve">The Authority has serious reservations that the supplier understands the requirement in the question. The proposal provides very limited </w:t>
            </w:r>
            <w:r w:rsidRPr="7401C054">
              <w:rPr>
                <w:rFonts w:ascii="Arial" w:hAnsi="Arial" w:cs="Arial"/>
              </w:rPr>
              <w:lastRenderedPageBreak/>
              <w:t>evidence and assurance that the relevant aspect of the service would be delivered to the expected standard and there are serious doubts about aspects of the response.</w:t>
            </w:r>
          </w:p>
        </w:tc>
      </w:tr>
      <w:tr w:rsidR="00521C07" w:rsidRPr="00E533D4" w14:paraId="1DFF6F1D" w14:textId="77777777" w:rsidTr="00EE6E32">
        <w:tc>
          <w:tcPr>
            <w:tcW w:w="851" w:type="dxa"/>
          </w:tcPr>
          <w:p w14:paraId="2B7BDCB9" w14:textId="77777777" w:rsidR="00521C07" w:rsidRPr="00E533D4" w:rsidRDefault="29FE0AD6" w:rsidP="00E04492">
            <w:pPr>
              <w:pStyle w:val="NoSpacing"/>
              <w:spacing w:after="240"/>
              <w:jc w:val="both"/>
              <w:rPr>
                <w:rFonts w:ascii="Arial" w:hAnsi="Arial" w:cs="Arial"/>
              </w:rPr>
            </w:pPr>
            <w:r w:rsidRPr="29FE0AD6">
              <w:rPr>
                <w:rFonts w:ascii="Arial" w:hAnsi="Arial" w:cs="Arial"/>
              </w:rPr>
              <w:lastRenderedPageBreak/>
              <w:t>2</w:t>
            </w:r>
          </w:p>
        </w:tc>
        <w:tc>
          <w:tcPr>
            <w:tcW w:w="1417" w:type="dxa"/>
          </w:tcPr>
          <w:p w14:paraId="49CF808B" w14:textId="77777777" w:rsidR="00521C07" w:rsidRPr="00E533D4" w:rsidRDefault="7401C054" w:rsidP="00E04492">
            <w:pPr>
              <w:pStyle w:val="NoSpacing"/>
              <w:spacing w:after="240"/>
              <w:jc w:val="both"/>
              <w:rPr>
                <w:rFonts w:ascii="Arial" w:hAnsi="Arial" w:cs="Arial"/>
              </w:rPr>
            </w:pPr>
            <w:r w:rsidRPr="7401C054">
              <w:rPr>
                <w:rFonts w:ascii="Arial" w:hAnsi="Arial" w:cs="Arial"/>
              </w:rPr>
              <w:t>Fair</w:t>
            </w:r>
          </w:p>
        </w:tc>
        <w:tc>
          <w:tcPr>
            <w:tcW w:w="6946" w:type="dxa"/>
          </w:tcPr>
          <w:p w14:paraId="38833E72" w14:textId="77777777" w:rsidR="00521C07" w:rsidRPr="00E533D4" w:rsidRDefault="7401C054" w:rsidP="00E04492">
            <w:pPr>
              <w:pStyle w:val="NoSpacing"/>
              <w:spacing w:after="240"/>
              <w:jc w:val="both"/>
              <w:rPr>
                <w:rFonts w:ascii="Arial" w:hAnsi="Arial" w:cs="Arial"/>
              </w:rPr>
            </w:pPr>
            <w:r w:rsidRPr="7401C054">
              <w:rPr>
                <w:rFonts w:ascii="Arial" w:hAnsi="Arial" w:cs="Arial"/>
              </w:rPr>
              <w:t>The submission is superficial and generic in its scope. The Authority has some reservations that the supplier understands the requirement in the question. The proposal provides some limited evidence and assurance that the relevant aspect of the service or requirement would be delivered to a satisfactory standard.</w:t>
            </w:r>
          </w:p>
        </w:tc>
      </w:tr>
      <w:tr w:rsidR="00521C07" w:rsidRPr="00E533D4" w14:paraId="272E1374" w14:textId="77777777" w:rsidTr="00EE6E32">
        <w:tc>
          <w:tcPr>
            <w:tcW w:w="851" w:type="dxa"/>
          </w:tcPr>
          <w:p w14:paraId="6B565AE3" w14:textId="77777777" w:rsidR="00521C07" w:rsidRPr="00E533D4" w:rsidRDefault="29FE0AD6" w:rsidP="00E04492">
            <w:pPr>
              <w:pStyle w:val="NoSpacing"/>
              <w:spacing w:after="240"/>
              <w:jc w:val="both"/>
              <w:rPr>
                <w:rFonts w:ascii="Arial" w:hAnsi="Arial" w:cs="Arial"/>
              </w:rPr>
            </w:pPr>
            <w:r w:rsidRPr="29FE0AD6">
              <w:rPr>
                <w:rFonts w:ascii="Arial" w:hAnsi="Arial" w:cs="Arial"/>
              </w:rPr>
              <w:t>3</w:t>
            </w:r>
          </w:p>
        </w:tc>
        <w:tc>
          <w:tcPr>
            <w:tcW w:w="1417" w:type="dxa"/>
          </w:tcPr>
          <w:p w14:paraId="6AE9AEDF" w14:textId="77777777" w:rsidR="00521C07" w:rsidRPr="00E533D4" w:rsidRDefault="7401C054" w:rsidP="00E04492">
            <w:pPr>
              <w:pStyle w:val="NoSpacing"/>
              <w:spacing w:after="240"/>
              <w:jc w:val="both"/>
              <w:rPr>
                <w:rFonts w:ascii="Arial" w:hAnsi="Arial" w:cs="Arial"/>
              </w:rPr>
            </w:pPr>
            <w:r w:rsidRPr="7401C054">
              <w:rPr>
                <w:rFonts w:ascii="Arial" w:hAnsi="Arial" w:cs="Arial"/>
              </w:rPr>
              <w:t>Satisfactory</w:t>
            </w:r>
          </w:p>
        </w:tc>
        <w:tc>
          <w:tcPr>
            <w:tcW w:w="6946" w:type="dxa"/>
          </w:tcPr>
          <w:p w14:paraId="21E69D52" w14:textId="77777777" w:rsidR="00521C07" w:rsidRPr="00E533D4" w:rsidRDefault="7401C054" w:rsidP="00E04492">
            <w:pPr>
              <w:pStyle w:val="NoSpacing"/>
              <w:spacing w:after="240"/>
              <w:jc w:val="both"/>
              <w:rPr>
                <w:rFonts w:ascii="Arial" w:hAnsi="Arial" w:cs="Arial"/>
              </w:rPr>
            </w:pPr>
            <w:r w:rsidRPr="7401C054">
              <w:rPr>
                <w:rFonts w:ascii="Arial" w:hAnsi="Arial" w:cs="Arial"/>
              </w:rPr>
              <w:t>The Authority is reasonably confident that the supplier understands the requirement in the question and the proposal provides some satisfactory evidence and assurance that the relevant aspect of the service or requirement would be delivered to a satisfactory standard.</w:t>
            </w:r>
          </w:p>
        </w:tc>
      </w:tr>
      <w:tr w:rsidR="00521C07" w:rsidRPr="00E533D4" w14:paraId="7A80D927" w14:textId="77777777" w:rsidTr="00EE6E32">
        <w:tc>
          <w:tcPr>
            <w:tcW w:w="851" w:type="dxa"/>
          </w:tcPr>
          <w:p w14:paraId="2DAD199D" w14:textId="77777777" w:rsidR="00521C07" w:rsidRPr="00E533D4" w:rsidRDefault="29FE0AD6" w:rsidP="00E04492">
            <w:pPr>
              <w:pStyle w:val="NoSpacing"/>
              <w:spacing w:after="240"/>
              <w:jc w:val="both"/>
              <w:rPr>
                <w:rFonts w:ascii="Arial" w:hAnsi="Arial" w:cs="Arial"/>
              </w:rPr>
            </w:pPr>
            <w:r w:rsidRPr="29FE0AD6">
              <w:rPr>
                <w:rFonts w:ascii="Arial" w:hAnsi="Arial" w:cs="Arial"/>
              </w:rPr>
              <w:t>4</w:t>
            </w:r>
          </w:p>
        </w:tc>
        <w:tc>
          <w:tcPr>
            <w:tcW w:w="1417" w:type="dxa"/>
          </w:tcPr>
          <w:p w14:paraId="64BC7905" w14:textId="77777777" w:rsidR="00521C07" w:rsidRPr="00E533D4" w:rsidRDefault="7401C054" w:rsidP="00E04492">
            <w:pPr>
              <w:pStyle w:val="NoSpacing"/>
              <w:spacing w:after="240"/>
              <w:jc w:val="both"/>
              <w:rPr>
                <w:rFonts w:ascii="Arial" w:hAnsi="Arial" w:cs="Arial"/>
              </w:rPr>
            </w:pPr>
            <w:r w:rsidRPr="7401C054">
              <w:rPr>
                <w:rFonts w:ascii="Arial" w:hAnsi="Arial" w:cs="Arial"/>
              </w:rPr>
              <w:t>Good</w:t>
            </w:r>
          </w:p>
        </w:tc>
        <w:tc>
          <w:tcPr>
            <w:tcW w:w="6946" w:type="dxa"/>
          </w:tcPr>
          <w:p w14:paraId="2D7B9E9E" w14:textId="77777777" w:rsidR="00521C07" w:rsidRPr="00E533D4" w:rsidRDefault="7401C054" w:rsidP="00E04492">
            <w:pPr>
              <w:pStyle w:val="NoSpacing"/>
              <w:spacing w:after="240"/>
              <w:jc w:val="both"/>
              <w:rPr>
                <w:rFonts w:ascii="Arial" w:hAnsi="Arial" w:cs="Arial"/>
              </w:rPr>
            </w:pPr>
            <w:r w:rsidRPr="7401C054">
              <w:rPr>
                <w:rFonts w:ascii="Arial" w:hAnsi="Arial" w:cs="Arial"/>
              </w:rPr>
              <w:t>The submission is robust and well documented. The Authority is confident</w:t>
            </w:r>
            <w:r w:rsidRPr="7401C054">
              <w:rPr>
                <w:rFonts w:ascii="Arial" w:hAnsi="Arial" w:cs="Arial"/>
                <w:b/>
                <w:bCs/>
                <w:i/>
                <w:iCs/>
              </w:rPr>
              <w:t xml:space="preserve"> </w:t>
            </w:r>
            <w:r w:rsidRPr="7401C054">
              <w:rPr>
                <w:rFonts w:ascii="Arial" w:hAnsi="Arial" w:cs="Arial"/>
              </w:rPr>
              <w:t>that the supplier understands the requirement in the question and the proposal provides good evidence and assurance that the relevant aspect of the service or requirement would be delivered to a good standard.</w:t>
            </w:r>
          </w:p>
        </w:tc>
      </w:tr>
      <w:tr w:rsidR="00521C07" w:rsidRPr="00E533D4" w14:paraId="6D54E589" w14:textId="77777777" w:rsidTr="00EE6E32">
        <w:tc>
          <w:tcPr>
            <w:tcW w:w="851" w:type="dxa"/>
          </w:tcPr>
          <w:p w14:paraId="3C17B17E" w14:textId="77777777" w:rsidR="00521C07" w:rsidRPr="00E533D4" w:rsidRDefault="29FE0AD6" w:rsidP="00E04492">
            <w:pPr>
              <w:pStyle w:val="NoSpacing"/>
              <w:spacing w:after="240"/>
              <w:jc w:val="both"/>
              <w:rPr>
                <w:rFonts w:ascii="Arial" w:hAnsi="Arial" w:cs="Arial"/>
              </w:rPr>
            </w:pPr>
            <w:r w:rsidRPr="29FE0AD6">
              <w:rPr>
                <w:rFonts w:ascii="Arial" w:hAnsi="Arial" w:cs="Arial"/>
              </w:rPr>
              <w:t>5</w:t>
            </w:r>
          </w:p>
        </w:tc>
        <w:tc>
          <w:tcPr>
            <w:tcW w:w="1417" w:type="dxa"/>
          </w:tcPr>
          <w:p w14:paraId="74010038" w14:textId="77777777" w:rsidR="00521C07" w:rsidRPr="00E533D4" w:rsidRDefault="7401C054" w:rsidP="00E04492">
            <w:pPr>
              <w:pStyle w:val="NoSpacing"/>
              <w:spacing w:after="240"/>
              <w:jc w:val="both"/>
              <w:rPr>
                <w:rFonts w:ascii="Arial" w:hAnsi="Arial" w:cs="Arial"/>
              </w:rPr>
            </w:pPr>
            <w:r w:rsidRPr="7401C054">
              <w:rPr>
                <w:rFonts w:ascii="Arial" w:hAnsi="Arial" w:cs="Arial"/>
              </w:rPr>
              <w:t>Excellent</w:t>
            </w:r>
          </w:p>
        </w:tc>
        <w:tc>
          <w:tcPr>
            <w:tcW w:w="6946" w:type="dxa"/>
          </w:tcPr>
          <w:p w14:paraId="65724F31" w14:textId="77777777" w:rsidR="00521C07" w:rsidRPr="00E533D4" w:rsidRDefault="7401C054" w:rsidP="00E04492">
            <w:pPr>
              <w:pStyle w:val="NoSpacing"/>
              <w:spacing w:after="240"/>
              <w:jc w:val="both"/>
              <w:rPr>
                <w:rFonts w:ascii="Arial" w:hAnsi="Arial" w:cs="Arial"/>
              </w:rPr>
            </w:pPr>
            <w:r w:rsidRPr="7401C054">
              <w:rPr>
                <w:rFonts w:ascii="Arial" w:hAnsi="Arial" w:cs="Arial"/>
              </w:rPr>
              <w:t>The proposal is innovative and adds value. The Authority is completely confident that the supplier understands the requirement in the question and the proposal provides very good evidence and assurance that the relevant aspects of the service or requirement would be delivered to an excellent standard.</w:t>
            </w:r>
          </w:p>
        </w:tc>
      </w:tr>
    </w:tbl>
    <w:p w14:paraId="1DEECE3D" w14:textId="3410ED96" w:rsidR="00F47D1C" w:rsidRDefault="00F47D1C" w:rsidP="00E04492">
      <w:pPr>
        <w:pStyle w:val="NoSpacing"/>
        <w:spacing w:after="240"/>
        <w:ind w:firstLine="567"/>
        <w:jc w:val="both"/>
        <w:rPr>
          <w:rFonts w:ascii="Arial" w:hAnsi="Arial" w:cs="Arial"/>
          <w:b/>
          <w:bCs/>
          <w:sz w:val="24"/>
          <w:szCs w:val="24"/>
        </w:rPr>
      </w:pPr>
    </w:p>
    <w:p w14:paraId="08775223" w14:textId="77777777" w:rsidR="005B0F58" w:rsidRDefault="005B0F58" w:rsidP="00E04492">
      <w:pPr>
        <w:pStyle w:val="NoSpacing"/>
        <w:spacing w:after="240"/>
        <w:ind w:firstLine="567"/>
        <w:jc w:val="both"/>
        <w:rPr>
          <w:rFonts w:ascii="Arial" w:hAnsi="Arial" w:cs="Arial"/>
          <w:b/>
          <w:bCs/>
          <w:sz w:val="24"/>
          <w:szCs w:val="24"/>
        </w:rPr>
      </w:pPr>
    </w:p>
    <w:p w14:paraId="4FF21C7A" w14:textId="62031050" w:rsidR="00521C07" w:rsidRPr="000C0FA9" w:rsidRDefault="00F47D1C" w:rsidP="00E04492">
      <w:pPr>
        <w:pStyle w:val="NoSpacing"/>
        <w:spacing w:after="240"/>
        <w:ind w:firstLine="567"/>
        <w:jc w:val="both"/>
        <w:rPr>
          <w:rFonts w:ascii="Arial" w:hAnsi="Arial" w:cs="Arial"/>
          <w:b/>
          <w:bCs/>
          <w:sz w:val="24"/>
          <w:szCs w:val="24"/>
        </w:rPr>
      </w:pPr>
      <w:r>
        <w:rPr>
          <w:rFonts w:ascii="Arial" w:hAnsi="Arial" w:cs="Arial"/>
          <w:b/>
          <w:bCs/>
          <w:sz w:val="24"/>
          <w:szCs w:val="24"/>
        </w:rPr>
        <w:t>Table 4</w:t>
      </w:r>
      <w:r w:rsidR="006A599B">
        <w:rPr>
          <w:rFonts w:ascii="Arial" w:hAnsi="Arial" w:cs="Arial"/>
          <w:b/>
          <w:bCs/>
          <w:sz w:val="24"/>
          <w:szCs w:val="24"/>
        </w:rPr>
        <w:t>: Technical (Quality) Award Criteria - Overall Weighting: 80%</w:t>
      </w:r>
    </w:p>
    <w:tbl>
      <w:tblPr>
        <w:tblStyle w:val="TableGrid"/>
        <w:tblW w:w="9233" w:type="dxa"/>
        <w:tblInd w:w="137" w:type="dxa"/>
        <w:tblLook w:val="04A0" w:firstRow="1" w:lastRow="0" w:firstColumn="1" w:lastColumn="0" w:noHBand="0" w:noVBand="1"/>
      </w:tblPr>
      <w:tblGrid>
        <w:gridCol w:w="1011"/>
        <w:gridCol w:w="2249"/>
        <w:gridCol w:w="4224"/>
        <w:gridCol w:w="1749"/>
      </w:tblGrid>
      <w:tr w:rsidR="00EE6E32" w:rsidRPr="00EE6E32" w14:paraId="219D9D22" w14:textId="77777777" w:rsidTr="00EE6E32">
        <w:trPr>
          <w:trHeight w:val="1035"/>
        </w:trPr>
        <w:tc>
          <w:tcPr>
            <w:tcW w:w="1011" w:type="dxa"/>
            <w:hideMark/>
          </w:tcPr>
          <w:p w14:paraId="163B550E"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Section</w:t>
            </w:r>
          </w:p>
        </w:tc>
        <w:tc>
          <w:tcPr>
            <w:tcW w:w="6473" w:type="dxa"/>
            <w:gridSpan w:val="2"/>
            <w:hideMark/>
          </w:tcPr>
          <w:p w14:paraId="7D3AC0AA"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Question</w:t>
            </w:r>
          </w:p>
        </w:tc>
        <w:tc>
          <w:tcPr>
            <w:tcW w:w="1749" w:type="dxa"/>
            <w:hideMark/>
          </w:tcPr>
          <w:p w14:paraId="51FE3E01"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Value of question to overall score, after weighting</w:t>
            </w:r>
          </w:p>
        </w:tc>
      </w:tr>
      <w:tr w:rsidR="00EE6E32" w:rsidRPr="00EE6E32" w14:paraId="0D2D58AA" w14:textId="77777777" w:rsidTr="00EE6E32">
        <w:trPr>
          <w:trHeight w:val="540"/>
        </w:trPr>
        <w:tc>
          <w:tcPr>
            <w:tcW w:w="7484" w:type="dxa"/>
            <w:gridSpan w:val="3"/>
            <w:hideMark/>
          </w:tcPr>
          <w:p w14:paraId="36A1E2FD"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Experience</w:t>
            </w:r>
          </w:p>
        </w:tc>
        <w:tc>
          <w:tcPr>
            <w:tcW w:w="1749" w:type="dxa"/>
            <w:hideMark/>
          </w:tcPr>
          <w:p w14:paraId="7B8DE23E"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 </w:t>
            </w:r>
          </w:p>
        </w:tc>
      </w:tr>
      <w:tr w:rsidR="00EE6E32" w:rsidRPr="00EE6E32" w14:paraId="1BB86801" w14:textId="77777777" w:rsidTr="00EE6E32">
        <w:trPr>
          <w:trHeight w:val="1419"/>
        </w:trPr>
        <w:tc>
          <w:tcPr>
            <w:tcW w:w="1011" w:type="dxa"/>
            <w:hideMark/>
          </w:tcPr>
          <w:p w14:paraId="1FAF3A37"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2.1.1</w:t>
            </w:r>
          </w:p>
        </w:tc>
        <w:tc>
          <w:tcPr>
            <w:tcW w:w="2249" w:type="dxa"/>
            <w:hideMark/>
          </w:tcPr>
          <w:p w14:paraId="5B85B148" w14:textId="7A573A34" w:rsid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 xml:space="preserve">Please list any business forums that are </w:t>
            </w:r>
            <w:r w:rsidR="000D18DF">
              <w:rPr>
                <w:rFonts w:ascii="Arial" w:hAnsi="Arial" w:cs="Arial"/>
                <w:sz w:val="22"/>
                <w:szCs w:val="22"/>
              </w:rPr>
              <w:t xml:space="preserve">being </w:t>
            </w:r>
            <w:r w:rsidRPr="00EE6E32">
              <w:rPr>
                <w:rFonts w:ascii="Arial" w:hAnsi="Arial" w:cs="Arial"/>
                <w:sz w:val="22"/>
                <w:szCs w:val="22"/>
              </w:rPr>
              <w:t>or have been managed by your organisation</w:t>
            </w:r>
            <w:r w:rsidR="00DD3126">
              <w:rPr>
                <w:rFonts w:ascii="Arial" w:hAnsi="Arial" w:cs="Arial"/>
                <w:sz w:val="22"/>
                <w:szCs w:val="22"/>
              </w:rPr>
              <w:t xml:space="preserve"> and explain your role and the outcomes achieved</w:t>
            </w:r>
            <w:r w:rsidR="00D12E8C">
              <w:rPr>
                <w:rFonts w:ascii="Arial" w:hAnsi="Arial" w:cs="Arial"/>
                <w:sz w:val="22"/>
                <w:szCs w:val="22"/>
              </w:rPr>
              <w:t>.</w:t>
            </w:r>
          </w:p>
          <w:p w14:paraId="5F1322CC" w14:textId="77777777" w:rsidR="00D12E8C" w:rsidRDefault="00D12E8C" w:rsidP="00E04492">
            <w:pPr>
              <w:overflowPunct/>
              <w:autoSpaceDE/>
              <w:autoSpaceDN/>
              <w:adjustRightInd/>
              <w:jc w:val="both"/>
              <w:textAlignment w:val="auto"/>
              <w:rPr>
                <w:rFonts w:ascii="Arial" w:hAnsi="Arial" w:cs="Arial"/>
                <w:sz w:val="22"/>
                <w:szCs w:val="22"/>
              </w:rPr>
            </w:pPr>
          </w:p>
          <w:p w14:paraId="1903A68F" w14:textId="3370988B" w:rsidR="00D12E8C" w:rsidRDefault="00D12E8C" w:rsidP="00E04492">
            <w:pPr>
              <w:overflowPunct/>
              <w:autoSpaceDE/>
              <w:autoSpaceDN/>
              <w:adjustRightInd/>
              <w:jc w:val="both"/>
              <w:textAlignment w:val="auto"/>
              <w:rPr>
                <w:rFonts w:ascii="Arial" w:hAnsi="Arial" w:cs="Arial"/>
                <w:sz w:val="22"/>
                <w:szCs w:val="22"/>
              </w:rPr>
            </w:pPr>
            <w:r>
              <w:rPr>
                <w:rFonts w:ascii="Arial" w:hAnsi="Arial" w:cs="Arial"/>
                <w:sz w:val="22"/>
                <w:szCs w:val="22"/>
              </w:rPr>
              <w:t>Please also indicate any knowledge of and involvement in the</w:t>
            </w:r>
            <w:r w:rsidR="00D375D3">
              <w:rPr>
                <w:rFonts w:ascii="Arial" w:hAnsi="Arial" w:cs="Arial"/>
                <w:sz w:val="22"/>
                <w:szCs w:val="22"/>
              </w:rPr>
              <w:t xml:space="preserve"> Earl’s Court and the wider local area</w:t>
            </w:r>
            <w:r>
              <w:rPr>
                <w:rFonts w:ascii="Arial" w:hAnsi="Arial" w:cs="Arial"/>
                <w:sz w:val="22"/>
                <w:szCs w:val="22"/>
              </w:rPr>
              <w:t>.</w:t>
            </w:r>
          </w:p>
          <w:p w14:paraId="20591C42" w14:textId="1FD71314" w:rsidR="0034271C" w:rsidRPr="00EE6E32" w:rsidRDefault="0034271C" w:rsidP="00E04492">
            <w:pPr>
              <w:overflowPunct/>
              <w:autoSpaceDE/>
              <w:autoSpaceDN/>
              <w:adjustRightInd/>
              <w:jc w:val="both"/>
              <w:textAlignment w:val="auto"/>
              <w:rPr>
                <w:rFonts w:ascii="Arial" w:hAnsi="Arial" w:cs="Arial"/>
                <w:sz w:val="22"/>
                <w:szCs w:val="22"/>
              </w:rPr>
            </w:pPr>
          </w:p>
        </w:tc>
        <w:tc>
          <w:tcPr>
            <w:tcW w:w="4224" w:type="dxa"/>
            <w:hideMark/>
          </w:tcPr>
          <w:p w14:paraId="46918565" w14:textId="77777777" w:rsid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lastRenderedPageBreak/>
              <w:t>Please provide the following information:</w:t>
            </w:r>
            <w:r w:rsidRPr="00EE6E32">
              <w:rPr>
                <w:rFonts w:ascii="Arial" w:hAnsi="Arial" w:cs="Arial"/>
                <w:sz w:val="22"/>
                <w:szCs w:val="22"/>
              </w:rPr>
              <w:br/>
              <w:t>Name of forum</w:t>
            </w:r>
            <w:r w:rsidR="00DD3126">
              <w:rPr>
                <w:rFonts w:ascii="Arial" w:hAnsi="Arial" w:cs="Arial"/>
                <w:sz w:val="22"/>
                <w:szCs w:val="22"/>
              </w:rPr>
              <w:t>:</w:t>
            </w:r>
            <w:r w:rsidRPr="00EE6E32">
              <w:rPr>
                <w:rFonts w:ascii="Arial" w:hAnsi="Arial" w:cs="Arial"/>
                <w:sz w:val="22"/>
                <w:szCs w:val="22"/>
              </w:rPr>
              <w:br/>
              <w:t>Address:</w:t>
            </w:r>
            <w:r w:rsidRPr="00EE6E32">
              <w:rPr>
                <w:rFonts w:ascii="Arial" w:hAnsi="Arial" w:cs="Arial"/>
                <w:sz w:val="22"/>
                <w:szCs w:val="22"/>
              </w:rPr>
              <w:br/>
              <w:t>Dates of your involvement, to/from:</w:t>
            </w:r>
          </w:p>
          <w:p w14:paraId="018825C3" w14:textId="77777777" w:rsidR="00DD3126" w:rsidRDefault="00DD3126" w:rsidP="00E04492">
            <w:pPr>
              <w:overflowPunct/>
              <w:autoSpaceDE/>
              <w:autoSpaceDN/>
              <w:adjustRightInd/>
              <w:jc w:val="both"/>
              <w:textAlignment w:val="auto"/>
              <w:rPr>
                <w:rFonts w:ascii="Arial" w:hAnsi="Arial" w:cs="Arial"/>
                <w:sz w:val="22"/>
                <w:szCs w:val="22"/>
              </w:rPr>
            </w:pPr>
            <w:r>
              <w:rPr>
                <w:rFonts w:ascii="Arial" w:hAnsi="Arial" w:cs="Arial"/>
                <w:sz w:val="22"/>
                <w:szCs w:val="22"/>
              </w:rPr>
              <w:t>Your role:</w:t>
            </w:r>
          </w:p>
          <w:p w14:paraId="159DE65F" w14:textId="533B2BCC" w:rsidR="00DD3126" w:rsidRPr="00EE6E32" w:rsidRDefault="00DD3126" w:rsidP="00E04492">
            <w:pPr>
              <w:overflowPunct/>
              <w:autoSpaceDE/>
              <w:autoSpaceDN/>
              <w:adjustRightInd/>
              <w:jc w:val="both"/>
              <w:textAlignment w:val="auto"/>
              <w:rPr>
                <w:rFonts w:ascii="Arial" w:hAnsi="Arial" w:cs="Arial"/>
                <w:sz w:val="22"/>
                <w:szCs w:val="22"/>
              </w:rPr>
            </w:pPr>
            <w:r>
              <w:rPr>
                <w:rFonts w:ascii="Arial" w:hAnsi="Arial" w:cs="Arial"/>
                <w:sz w:val="22"/>
                <w:szCs w:val="22"/>
              </w:rPr>
              <w:t>Outcomes:</w:t>
            </w:r>
          </w:p>
        </w:tc>
        <w:tc>
          <w:tcPr>
            <w:tcW w:w="1749" w:type="dxa"/>
            <w:hideMark/>
          </w:tcPr>
          <w:p w14:paraId="659B8E8B" w14:textId="2AA5AC66" w:rsidR="00EE6E32" w:rsidRPr="00EE6E32" w:rsidRDefault="007556AC"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5</w:t>
            </w:r>
            <w:r w:rsidR="002B5557">
              <w:rPr>
                <w:rFonts w:ascii="Arial" w:hAnsi="Arial" w:cs="Arial"/>
                <w:b/>
                <w:bCs/>
                <w:sz w:val="22"/>
                <w:szCs w:val="22"/>
              </w:rPr>
              <w:t xml:space="preserve"> </w:t>
            </w:r>
            <w:r w:rsidR="00EE6E32" w:rsidRPr="00EE6E32">
              <w:rPr>
                <w:rFonts w:ascii="Arial" w:hAnsi="Arial" w:cs="Arial"/>
                <w:b/>
                <w:bCs/>
                <w:sz w:val="22"/>
                <w:szCs w:val="22"/>
              </w:rPr>
              <w:t>%</w:t>
            </w:r>
          </w:p>
        </w:tc>
      </w:tr>
      <w:tr w:rsidR="00EE6E32" w:rsidRPr="00EE6E32" w14:paraId="3FBAC817" w14:textId="77777777" w:rsidTr="00EE6E32">
        <w:trPr>
          <w:trHeight w:val="2965"/>
        </w:trPr>
        <w:tc>
          <w:tcPr>
            <w:tcW w:w="1011" w:type="dxa"/>
            <w:hideMark/>
          </w:tcPr>
          <w:p w14:paraId="0C7AAB5C"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2.1.2</w:t>
            </w:r>
          </w:p>
        </w:tc>
        <w:tc>
          <w:tcPr>
            <w:tcW w:w="2249" w:type="dxa"/>
            <w:hideMark/>
          </w:tcPr>
          <w:p w14:paraId="590C965A"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Details of your experience of place management and business engagement, with particular refe</w:t>
            </w:r>
            <w:r w:rsidR="00A7053B">
              <w:rPr>
                <w:rFonts w:ascii="Arial" w:hAnsi="Arial" w:cs="Arial"/>
                <w:sz w:val="22"/>
                <w:szCs w:val="22"/>
              </w:rPr>
              <w:t>rence to the high street/retail/</w:t>
            </w:r>
            <w:r w:rsidRPr="00EE6E32">
              <w:rPr>
                <w:rFonts w:ascii="Arial" w:hAnsi="Arial" w:cs="Arial"/>
                <w:sz w:val="22"/>
                <w:szCs w:val="22"/>
              </w:rPr>
              <w:t>leisure industry</w:t>
            </w:r>
          </w:p>
        </w:tc>
        <w:tc>
          <w:tcPr>
            <w:tcW w:w="4224" w:type="dxa"/>
            <w:hideMark/>
          </w:tcPr>
          <w:p w14:paraId="52F0E1CC" w14:textId="4CFEC7D6"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 xml:space="preserve">Please provide information on the extent of your </w:t>
            </w:r>
            <w:r w:rsidR="003830E7">
              <w:rPr>
                <w:rFonts w:ascii="Arial" w:hAnsi="Arial" w:cs="Arial"/>
                <w:sz w:val="22"/>
                <w:szCs w:val="22"/>
              </w:rPr>
              <w:t xml:space="preserve">place management </w:t>
            </w:r>
            <w:r w:rsidRPr="00EE6E32">
              <w:rPr>
                <w:rFonts w:ascii="Arial" w:hAnsi="Arial" w:cs="Arial"/>
                <w:sz w:val="22"/>
                <w:szCs w:val="22"/>
              </w:rPr>
              <w:t>experience .</w:t>
            </w:r>
            <w:r w:rsidRPr="00EE6E32">
              <w:rPr>
                <w:rFonts w:ascii="Arial" w:hAnsi="Arial" w:cs="Arial"/>
                <w:sz w:val="22"/>
                <w:szCs w:val="22"/>
              </w:rPr>
              <w:br/>
            </w:r>
            <w:r w:rsidRPr="00EE6E32">
              <w:rPr>
                <w:rFonts w:ascii="Arial" w:hAnsi="Arial" w:cs="Arial"/>
                <w:sz w:val="22"/>
                <w:szCs w:val="22"/>
              </w:rPr>
              <w:br/>
              <w:t xml:space="preserve">This may include, but not be limited to, mentoring,  marketing </w:t>
            </w:r>
            <w:r w:rsidR="000D18DF">
              <w:rPr>
                <w:rFonts w:ascii="Arial" w:hAnsi="Arial" w:cs="Arial"/>
                <w:sz w:val="22"/>
                <w:szCs w:val="22"/>
              </w:rPr>
              <w:t>and</w:t>
            </w:r>
            <w:r w:rsidR="000D18DF" w:rsidRPr="00EE6E32">
              <w:rPr>
                <w:rFonts w:ascii="Arial" w:hAnsi="Arial" w:cs="Arial"/>
                <w:sz w:val="22"/>
                <w:szCs w:val="22"/>
              </w:rPr>
              <w:t xml:space="preserve"> </w:t>
            </w:r>
            <w:r w:rsidRPr="00EE6E32">
              <w:rPr>
                <w:rFonts w:ascii="Arial" w:hAnsi="Arial" w:cs="Arial"/>
                <w:sz w:val="22"/>
                <w:szCs w:val="22"/>
              </w:rPr>
              <w:t xml:space="preserve">communications, networking, </w:t>
            </w:r>
            <w:r w:rsidR="000D18DF">
              <w:rPr>
                <w:rFonts w:ascii="Arial" w:hAnsi="Arial" w:cs="Arial"/>
                <w:sz w:val="22"/>
                <w:szCs w:val="22"/>
              </w:rPr>
              <w:t xml:space="preserve">and </w:t>
            </w:r>
            <w:r w:rsidRPr="00EE6E32">
              <w:rPr>
                <w:rFonts w:ascii="Arial" w:hAnsi="Arial" w:cs="Arial"/>
                <w:sz w:val="22"/>
                <w:szCs w:val="22"/>
              </w:rPr>
              <w:t xml:space="preserve">workshops. </w:t>
            </w:r>
            <w:r w:rsidRPr="00EE6E32">
              <w:rPr>
                <w:rFonts w:ascii="Arial" w:hAnsi="Arial" w:cs="Arial"/>
                <w:sz w:val="22"/>
                <w:szCs w:val="22"/>
              </w:rPr>
              <w:br/>
            </w:r>
            <w:r w:rsidRPr="00EE6E32">
              <w:rPr>
                <w:rFonts w:ascii="Arial" w:hAnsi="Arial" w:cs="Arial"/>
                <w:sz w:val="22"/>
                <w:szCs w:val="22"/>
              </w:rPr>
              <w:br/>
              <w:t>Please also provide details of the effectiveness of this support</w:t>
            </w:r>
            <w:r w:rsidR="00A7053B">
              <w:rPr>
                <w:rFonts w:ascii="Arial" w:hAnsi="Arial" w:cs="Arial"/>
                <w:sz w:val="22"/>
                <w:szCs w:val="22"/>
              </w:rPr>
              <w:t>.</w:t>
            </w:r>
          </w:p>
        </w:tc>
        <w:tc>
          <w:tcPr>
            <w:tcW w:w="1749" w:type="dxa"/>
            <w:hideMark/>
          </w:tcPr>
          <w:p w14:paraId="7E13268C" w14:textId="06334D7E" w:rsidR="00EE6E32" w:rsidRPr="00EE6E32" w:rsidRDefault="007556AC"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7</w:t>
            </w:r>
            <w:r w:rsidR="002B5557">
              <w:rPr>
                <w:rFonts w:ascii="Arial" w:hAnsi="Arial" w:cs="Arial"/>
                <w:b/>
                <w:bCs/>
                <w:sz w:val="22"/>
                <w:szCs w:val="22"/>
              </w:rPr>
              <w:t xml:space="preserve"> </w:t>
            </w:r>
            <w:r w:rsidR="00EE6E32" w:rsidRPr="00EE6E32">
              <w:rPr>
                <w:rFonts w:ascii="Arial" w:hAnsi="Arial" w:cs="Arial"/>
                <w:b/>
                <w:bCs/>
                <w:sz w:val="22"/>
                <w:szCs w:val="22"/>
              </w:rPr>
              <w:t>%</w:t>
            </w:r>
          </w:p>
        </w:tc>
      </w:tr>
      <w:tr w:rsidR="00EE6E32" w:rsidRPr="00EE6E32" w14:paraId="7E6FD56B" w14:textId="77777777" w:rsidTr="00EE6E32">
        <w:trPr>
          <w:trHeight w:val="2220"/>
        </w:trPr>
        <w:tc>
          <w:tcPr>
            <w:tcW w:w="1011" w:type="dxa"/>
            <w:hideMark/>
          </w:tcPr>
          <w:p w14:paraId="7B9ADE50"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2.1.3</w:t>
            </w:r>
          </w:p>
        </w:tc>
        <w:tc>
          <w:tcPr>
            <w:tcW w:w="2249" w:type="dxa"/>
            <w:hideMark/>
          </w:tcPr>
          <w:p w14:paraId="7F4F9998" w14:textId="1AFC412E"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Details of the project delivery team</w:t>
            </w:r>
            <w:r w:rsidR="00DB6F77">
              <w:rPr>
                <w:rFonts w:ascii="Arial" w:hAnsi="Arial" w:cs="Arial"/>
                <w:sz w:val="22"/>
                <w:szCs w:val="22"/>
              </w:rPr>
              <w:t xml:space="preserve"> and their suitability to deliver your proposal.</w:t>
            </w:r>
          </w:p>
        </w:tc>
        <w:tc>
          <w:tcPr>
            <w:tcW w:w="4224" w:type="dxa"/>
            <w:hideMark/>
          </w:tcPr>
          <w:p w14:paraId="2BC46A36" w14:textId="26198553"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Please detail the roles</w:t>
            </w:r>
            <w:r w:rsidR="00DB6F77">
              <w:rPr>
                <w:rFonts w:ascii="Arial" w:hAnsi="Arial" w:cs="Arial"/>
                <w:sz w:val="22"/>
                <w:szCs w:val="22"/>
              </w:rPr>
              <w:t xml:space="preserve"> and experience</w:t>
            </w:r>
            <w:r w:rsidRPr="00EE6E32">
              <w:rPr>
                <w:rFonts w:ascii="Arial" w:hAnsi="Arial" w:cs="Arial"/>
                <w:sz w:val="22"/>
                <w:szCs w:val="22"/>
              </w:rPr>
              <w:t xml:space="preserve"> of the management team who will oversee the delivery of this project and provide CVs containing relevant experience.</w:t>
            </w:r>
            <w:r w:rsidRPr="00EE6E32">
              <w:rPr>
                <w:rFonts w:ascii="Arial" w:hAnsi="Arial" w:cs="Arial"/>
                <w:sz w:val="22"/>
                <w:szCs w:val="22"/>
              </w:rPr>
              <w:br/>
            </w:r>
            <w:r w:rsidRPr="00EE6E32">
              <w:rPr>
                <w:rFonts w:ascii="Arial" w:hAnsi="Arial" w:cs="Arial"/>
                <w:sz w:val="22"/>
                <w:szCs w:val="22"/>
              </w:rPr>
              <w:br/>
              <w:t>If the management team is to be recruited, then please provide job descriptions and person specifications.</w:t>
            </w:r>
          </w:p>
        </w:tc>
        <w:tc>
          <w:tcPr>
            <w:tcW w:w="1749" w:type="dxa"/>
            <w:hideMark/>
          </w:tcPr>
          <w:p w14:paraId="292B5530" w14:textId="61D24D2B" w:rsidR="00EE6E32" w:rsidRPr="00EE6E32" w:rsidRDefault="00E04492"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8</w:t>
            </w:r>
            <w:r w:rsidR="002B5557">
              <w:rPr>
                <w:rFonts w:ascii="Arial" w:hAnsi="Arial" w:cs="Arial"/>
                <w:b/>
                <w:bCs/>
                <w:sz w:val="22"/>
                <w:szCs w:val="22"/>
              </w:rPr>
              <w:t xml:space="preserve"> </w:t>
            </w:r>
            <w:r w:rsidR="00EE6E32" w:rsidRPr="00EE6E32">
              <w:rPr>
                <w:rFonts w:ascii="Arial" w:hAnsi="Arial" w:cs="Arial"/>
                <w:b/>
                <w:bCs/>
                <w:sz w:val="22"/>
                <w:szCs w:val="22"/>
              </w:rPr>
              <w:t>%</w:t>
            </w:r>
          </w:p>
        </w:tc>
      </w:tr>
      <w:tr w:rsidR="00EE6E32" w:rsidRPr="00EE6E32" w14:paraId="6390A303" w14:textId="77777777" w:rsidTr="00EE6E32">
        <w:trPr>
          <w:trHeight w:val="612"/>
        </w:trPr>
        <w:tc>
          <w:tcPr>
            <w:tcW w:w="7484" w:type="dxa"/>
            <w:gridSpan w:val="3"/>
            <w:hideMark/>
          </w:tcPr>
          <w:p w14:paraId="235B78E9"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Section Total</w:t>
            </w:r>
          </w:p>
        </w:tc>
        <w:tc>
          <w:tcPr>
            <w:tcW w:w="1749" w:type="dxa"/>
            <w:hideMark/>
          </w:tcPr>
          <w:p w14:paraId="073A530C" w14:textId="0E561844" w:rsidR="00EE6E32" w:rsidRPr="00EE6E32" w:rsidRDefault="00E04492"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20</w:t>
            </w:r>
            <w:r w:rsidR="002B5557">
              <w:rPr>
                <w:rFonts w:ascii="Arial" w:hAnsi="Arial" w:cs="Arial"/>
                <w:b/>
                <w:bCs/>
                <w:sz w:val="22"/>
                <w:szCs w:val="22"/>
              </w:rPr>
              <w:t xml:space="preserve"> </w:t>
            </w:r>
            <w:r w:rsidR="00EE6E32" w:rsidRPr="00EE6E32">
              <w:rPr>
                <w:rFonts w:ascii="Arial" w:hAnsi="Arial" w:cs="Arial"/>
                <w:b/>
                <w:bCs/>
                <w:sz w:val="22"/>
                <w:szCs w:val="22"/>
              </w:rPr>
              <w:t>%</w:t>
            </w:r>
          </w:p>
        </w:tc>
      </w:tr>
      <w:tr w:rsidR="00EE6E32" w:rsidRPr="00EE6E32" w14:paraId="2C85B371" w14:textId="77777777" w:rsidTr="00EE6E32">
        <w:trPr>
          <w:trHeight w:val="540"/>
        </w:trPr>
        <w:tc>
          <w:tcPr>
            <w:tcW w:w="7484" w:type="dxa"/>
            <w:gridSpan w:val="3"/>
            <w:hideMark/>
          </w:tcPr>
          <w:p w14:paraId="3ECA9803" w14:textId="3E7B4E2C"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Your proposal</w:t>
            </w:r>
            <w:r w:rsidR="005431A4">
              <w:rPr>
                <w:rFonts w:ascii="Arial" w:hAnsi="Arial" w:cs="Arial"/>
                <w:b/>
                <w:bCs/>
                <w:sz w:val="22"/>
                <w:szCs w:val="22"/>
              </w:rPr>
              <w:t xml:space="preserve"> (please refer to paragraph 3.1 </w:t>
            </w:r>
            <w:r w:rsidR="000959B4">
              <w:rPr>
                <w:rFonts w:ascii="Arial" w:hAnsi="Arial" w:cs="Arial"/>
                <w:b/>
                <w:bCs/>
                <w:sz w:val="22"/>
                <w:szCs w:val="22"/>
              </w:rPr>
              <w:t xml:space="preserve">and Table 2 </w:t>
            </w:r>
            <w:r w:rsidR="005431A4">
              <w:rPr>
                <w:rFonts w:ascii="Arial" w:hAnsi="Arial" w:cs="Arial"/>
                <w:b/>
                <w:bCs/>
                <w:sz w:val="22"/>
                <w:szCs w:val="22"/>
              </w:rPr>
              <w:t>above)</w:t>
            </w:r>
          </w:p>
        </w:tc>
        <w:tc>
          <w:tcPr>
            <w:tcW w:w="1749" w:type="dxa"/>
            <w:hideMark/>
          </w:tcPr>
          <w:p w14:paraId="7D367078"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 </w:t>
            </w:r>
          </w:p>
        </w:tc>
      </w:tr>
      <w:tr w:rsidR="00EE6E32" w:rsidRPr="00EE6E32" w14:paraId="2F4D50B1" w14:textId="77777777" w:rsidTr="00EE6E32">
        <w:trPr>
          <w:trHeight w:val="1425"/>
        </w:trPr>
        <w:tc>
          <w:tcPr>
            <w:tcW w:w="1011" w:type="dxa"/>
            <w:hideMark/>
          </w:tcPr>
          <w:p w14:paraId="2041B5AB"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2.2.1</w:t>
            </w:r>
          </w:p>
        </w:tc>
        <w:tc>
          <w:tcPr>
            <w:tcW w:w="2249" w:type="dxa"/>
            <w:hideMark/>
          </w:tcPr>
          <w:p w14:paraId="10B08738" w14:textId="34419048" w:rsidR="00EE6E32" w:rsidRDefault="0012130A" w:rsidP="00E04492">
            <w:pPr>
              <w:overflowPunct/>
              <w:autoSpaceDE/>
              <w:autoSpaceDN/>
              <w:adjustRightInd/>
              <w:jc w:val="both"/>
              <w:textAlignment w:val="auto"/>
              <w:rPr>
                <w:rFonts w:ascii="Arial" w:hAnsi="Arial" w:cs="Arial"/>
                <w:sz w:val="22"/>
                <w:szCs w:val="22"/>
              </w:rPr>
            </w:pPr>
            <w:r>
              <w:rPr>
                <w:rFonts w:ascii="Arial" w:hAnsi="Arial" w:cs="Arial"/>
                <w:sz w:val="22"/>
                <w:szCs w:val="22"/>
              </w:rPr>
              <w:t>Outline your proposal and pr</w:t>
            </w:r>
            <w:r w:rsidR="00EE6E32" w:rsidRPr="00EE6E32">
              <w:rPr>
                <w:rFonts w:ascii="Arial" w:hAnsi="Arial" w:cs="Arial"/>
                <w:sz w:val="22"/>
                <w:szCs w:val="22"/>
              </w:rPr>
              <w:t>ovide evidence that you understand the brief</w:t>
            </w:r>
            <w:r w:rsidR="005D2591">
              <w:rPr>
                <w:rFonts w:ascii="Arial" w:hAnsi="Arial" w:cs="Arial"/>
                <w:sz w:val="22"/>
                <w:szCs w:val="22"/>
              </w:rPr>
              <w:t>.</w:t>
            </w:r>
          </w:p>
          <w:p w14:paraId="536B52BE" w14:textId="6EB4CAD3" w:rsidR="00BE196C" w:rsidRDefault="00BE196C" w:rsidP="00E04492">
            <w:pPr>
              <w:overflowPunct/>
              <w:autoSpaceDE/>
              <w:autoSpaceDN/>
              <w:adjustRightInd/>
              <w:jc w:val="both"/>
              <w:textAlignment w:val="auto"/>
              <w:rPr>
                <w:rFonts w:ascii="Arial" w:hAnsi="Arial" w:cs="Arial"/>
                <w:sz w:val="22"/>
                <w:szCs w:val="22"/>
              </w:rPr>
            </w:pPr>
          </w:p>
          <w:p w14:paraId="03094427" w14:textId="77777777" w:rsidR="00E94B9C" w:rsidRDefault="00E94B9C" w:rsidP="00E04492">
            <w:pPr>
              <w:pStyle w:val="NoSpacing"/>
              <w:spacing w:after="240"/>
              <w:jc w:val="both"/>
              <w:rPr>
                <w:rFonts w:ascii="Arial" w:hAnsi="Arial" w:cs="Arial"/>
              </w:rPr>
            </w:pPr>
          </w:p>
          <w:p w14:paraId="13E31CC4" w14:textId="5AF9E971" w:rsidR="00BE196C" w:rsidRPr="00EE6E32" w:rsidRDefault="00BE196C" w:rsidP="00E04492">
            <w:pPr>
              <w:pStyle w:val="NoSpacing"/>
              <w:spacing w:after="240"/>
              <w:jc w:val="both"/>
              <w:rPr>
                <w:rFonts w:ascii="Arial" w:hAnsi="Arial" w:cs="Arial"/>
              </w:rPr>
            </w:pPr>
          </w:p>
        </w:tc>
        <w:tc>
          <w:tcPr>
            <w:tcW w:w="4224" w:type="dxa"/>
            <w:hideMark/>
          </w:tcPr>
          <w:p w14:paraId="789D5752" w14:textId="2158FF0E" w:rsid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 xml:space="preserve">Please set out </w:t>
            </w:r>
            <w:r w:rsidR="0012130A">
              <w:rPr>
                <w:rFonts w:ascii="Arial" w:hAnsi="Arial" w:cs="Arial"/>
                <w:sz w:val="22"/>
                <w:szCs w:val="22"/>
              </w:rPr>
              <w:t xml:space="preserve">your approach </w:t>
            </w:r>
            <w:r w:rsidR="00020B31">
              <w:rPr>
                <w:rFonts w:ascii="Arial" w:hAnsi="Arial" w:cs="Arial"/>
                <w:sz w:val="22"/>
                <w:szCs w:val="22"/>
              </w:rPr>
              <w:t>and demonstrate</w:t>
            </w:r>
            <w:r w:rsidR="0012130A">
              <w:rPr>
                <w:rFonts w:ascii="Arial" w:hAnsi="Arial" w:cs="Arial"/>
                <w:sz w:val="22"/>
                <w:szCs w:val="22"/>
              </w:rPr>
              <w:t xml:space="preserve"> </w:t>
            </w:r>
            <w:r w:rsidRPr="00EE6E32">
              <w:rPr>
                <w:rFonts w:ascii="Arial" w:hAnsi="Arial" w:cs="Arial"/>
                <w:sz w:val="22"/>
                <w:szCs w:val="22"/>
              </w:rPr>
              <w:t>your</w:t>
            </w:r>
            <w:r w:rsidR="0012130A">
              <w:rPr>
                <w:rFonts w:ascii="Arial" w:hAnsi="Arial" w:cs="Arial"/>
                <w:sz w:val="22"/>
                <w:szCs w:val="22"/>
              </w:rPr>
              <w:t xml:space="preserve"> understanding of the brief.   Hi</w:t>
            </w:r>
            <w:r w:rsidRPr="00EE6E32">
              <w:rPr>
                <w:rFonts w:ascii="Arial" w:hAnsi="Arial" w:cs="Arial"/>
                <w:sz w:val="22"/>
                <w:szCs w:val="22"/>
              </w:rPr>
              <w:t>ghlight key challenges that will need to be addressed in order to achieve project outcomes.</w:t>
            </w:r>
          </w:p>
          <w:p w14:paraId="10927561" w14:textId="77777777" w:rsidR="00E94B9C" w:rsidRDefault="00E94B9C" w:rsidP="00E04492">
            <w:pPr>
              <w:overflowPunct/>
              <w:autoSpaceDE/>
              <w:autoSpaceDN/>
              <w:adjustRightInd/>
              <w:jc w:val="both"/>
              <w:textAlignment w:val="auto"/>
              <w:rPr>
                <w:rFonts w:ascii="Arial" w:hAnsi="Arial" w:cs="Arial"/>
                <w:sz w:val="22"/>
                <w:szCs w:val="22"/>
              </w:rPr>
            </w:pPr>
          </w:p>
          <w:p w14:paraId="721C182D" w14:textId="77777777" w:rsidR="00E94B9C" w:rsidRDefault="00E94B9C" w:rsidP="00E04492">
            <w:pPr>
              <w:overflowPunct/>
              <w:autoSpaceDE/>
              <w:autoSpaceDN/>
              <w:adjustRightInd/>
              <w:jc w:val="both"/>
              <w:textAlignment w:val="auto"/>
              <w:rPr>
                <w:rFonts w:ascii="Arial" w:hAnsi="Arial" w:cs="Arial"/>
                <w:sz w:val="22"/>
                <w:szCs w:val="22"/>
              </w:rPr>
            </w:pPr>
          </w:p>
          <w:p w14:paraId="0AD35529" w14:textId="6E6C3764" w:rsidR="00E94B9C" w:rsidRPr="00EE6E32" w:rsidRDefault="00E94B9C" w:rsidP="00E04492">
            <w:pPr>
              <w:overflowPunct/>
              <w:autoSpaceDE/>
              <w:autoSpaceDN/>
              <w:adjustRightInd/>
              <w:jc w:val="both"/>
              <w:textAlignment w:val="auto"/>
              <w:rPr>
                <w:rFonts w:ascii="Arial" w:hAnsi="Arial" w:cs="Arial"/>
                <w:sz w:val="22"/>
                <w:szCs w:val="22"/>
              </w:rPr>
            </w:pPr>
          </w:p>
        </w:tc>
        <w:tc>
          <w:tcPr>
            <w:tcW w:w="1749" w:type="dxa"/>
            <w:hideMark/>
          </w:tcPr>
          <w:p w14:paraId="6876C415" w14:textId="454C5A4D" w:rsidR="00EE6E32" w:rsidRPr="00EE6E32" w:rsidRDefault="002B5557"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 xml:space="preserve">10 </w:t>
            </w:r>
            <w:r w:rsidR="00EE6E32" w:rsidRPr="00EE6E32">
              <w:rPr>
                <w:rFonts w:ascii="Arial" w:hAnsi="Arial" w:cs="Arial"/>
                <w:b/>
                <w:bCs/>
                <w:sz w:val="22"/>
                <w:szCs w:val="22"/>
              </w:rPr>
              <w:t>%</w:t>
            </w:r>
          </w:p>
        </w:tc>
      </w:tr>
      <w:tr w:rsidR="00EE6E32" w:rsidRPr="00EE6E32" w14:paraId="18FAA89D" w14:textId="77777777" w:rsidTr="00EE6E32">
        <w:trPr>
          <w:trHeight w:val="1710"/>
        </w:trPr>
        <w:tc>
          <w:tcPr>
            <w:tcW w:w="1011" w:type="dxa"/>
            <w:hideMark/>
          </w:tcPr>
          <w:p w14:paraId="441D61D4"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2.2.2</w:t>
            </w:r>
          </w:p>
        </w:tc>
        <w:tc>
          <w:tcPr>
            <w:tcW w:w="2249" w:type="dxa"/>
            <w:hideMark/>
          </w:tcPr>
          <w:p w14:paraId="741DBD1B" w14:textId="66BB3A7A" w:rsidR="00EE6E32" w:rsidRDefault="000E3382" w:rsidP="00E04492">
            <w:pPr>
              <w:overflowPunct/>
              <w:autoSpaceDE/>
              <w:autoSpaceDN/>
              <w:adjustRightInd/>
              <w:jc w:val="both"/>
              <w:textAlignment w:val="auto"/>
              <w:rPr>
                <w:rFonts w:ascii="Arial" w:hAnsi="Arial" w:cs="Arial"/>
                <w:sz w:val="22"/>
                <w:szCs w:val="22"/>
              </w:rPr>
            </w:pPr>
            <w:r>
              <w:rPr>
                <w:rFonts w:ascii="Arial" w:hAnsi="Arial" w:cs="Arial"/>
              </w:rPr>
              <w:t>D</w:t>
            </w:r>
            <w:r w:rsidRPr="00E94B9C">
              <w:rPr>
                <w:rFonts w:ascii="Arial" w:hAnsi="Arial" w:cs="Arial"/>
                <w:sz w:val="22"/>
                <w:szCs w:val="22"/>
              </w:rPr>
              <w:t xml:space="preserve">emonstrate clear understanding of local needs and </w:t>
            </w:r>
            <w:r w:rsidR="00642772">
              <w:rPr>
                <w:rFonts w:ascii="Arial" w:hAnsi="Arial" w:cs="Arial"/>
                <w:sz w:val="22"/>
                <w:szCs w:val="22"/>
              </w:rPr>
              <w:t>define how you</w:t>
            </w:r>
            <w:r w:rsidRPr="00E94B9C">
              <w:rPr>
                <w:rFonts w:ascii="Arial" w:hAnsi="Arial" w:cs="Arial"/>
                <w:sz w:val="22"/>
                <w:szCs w:val="22"/>
              </w:rPr>
              <w:t xml:space="preserve"> will best serve the Earl’s Court business </w:t>
            </w:r>
            <w:r w:rsidRPr="000E3382">
              <w:rPr>
                <w:rFonts w:ascii="Arial" w:hAnsi="Arial" w:cs="Arial"/>
                <w:sz w:val="22"/>
                <w:szCs w:val="22"/>
              </w:rPr>
              <w:t>community showing how your proposal is effective, legitimate, progressive and competent as specified in 3.1.</w:t>
            </w:r>
          </w:p>
          <w:p w14:paraId="363EDF74" w14:textId="53B57A32" w:rsidR="0012130A" w:rsidRPr="00EE6E32" w:rsidRDefault="0012130A" w:rsidP="00E04492">
            <w:pPr>
              <w:overflowPunct/>
              <w:autoSpaceDE/>
              <w:autoSpaceDN/>
              <w:adjustRightInd/>
              <w:jc w:val="both"/>
              <w:textAlignment w:val="auto"/>
              <w:rPr>
                <w:rFonts w:ascii="Arial" w:hAnsi="Arial" w:cs="Arial"/>
                <w:sz w:val="22"/>
                <w:szCs w:val="22"/>
              </w:rPr>
            </w:pPr>
          </w:p>
        </w:tc>
        <w:tc>
          <w:tcPr>
            <w:tcW w:w="4224" w:type="dxa"/>
            <w:hideMark/>
          </w:tcPr>
          <w:p w14:paraId="250F2C06" w14:textId="49887C93" w:rsidR="00EE6E32" w:rsidRPr="00EE6E32" w:rsidRDefault="0012130A" w:rsidP="00E04492">
            <w:pPr>
              <w:overflowPunct/>
              <w:autoSpaceDE/>
              <w:autoSpaceDN/>
              <w:adjustRightInd/>
              <w:jc w:val="both"/>
              <w:textAlignment w:val="auto"/>
              <w:rPr>
                <w:rFonts w:ascii="Arial" w:hAnsi="Arial" w:cs="Arial"/>
                <w:sz w:val="22"/>
                <w:szCs w:val="22"/>
              </w:rPr>
            </w:pPr>
            <w:r>
              <w:rPr>
                <w:rFonts w:ascii="Arial" w:hAnsi="Arial" w:cs="Arial"/>
                <w:sz w:val="22"/>
                <w:szCs w:val="22"/>
              </w:rPr>
              <w:t>Address  all the points outlined in section 3.1.</w:t>
            </w:r>
          </w:p>
        </w:tc>
        <w:tc>
          <w:tcPr>
            <w:tcW w:w="1749" w:type="dxa"/>
            <w:hideMark/>
          </w:tcPr>
          <w:p w14:paraId="5218B593" w14:textId="1C4B3865" w:rsidR="00EE6E32" w:rsidRPr="00EE6E32" w:rsidRDefault="00E04492"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10</w:t>
            </w:r>
            <w:r w:rsidR="002B5557">
              <w:rPr>
                <w:rFonts w:ascii="Arial" w:hAnsi="Arial" w:cs="Arial"/>
                <w:b/>
                <w:bCs/>
                <w:sz w:val="22"/>
                <w:szCs w:val="22"/>
              </w:rPr>
              <w:t xml:space="preserve"> </w:t>
            </w:r>
            <w:r w:rsidR="00EE6E32" w:rsidRPr="00EE6E32">
              <w:rPr>
                <w:rFonts w:ascii="Arial" w:hAnsi="Arial" w:cs="Arial"/>
                <w:b/>
                <w:bCs/>
                <w:sz w:val="22"/>
                <w:szCs w:val="22"/>
              </w:rPr>
              <w:t>%</w:t>
            </w:r>
          </w:p>
        </w:tc>
      </w:tr>
      <w:tr w:rsidR="00EE6E32" w:rsidRPr="00EE6E32" w14:paraId="1AA1E774" w14:textId="77777777" w:rsidTr="00EE6E32">
        <w:trPr>
          <w:trHeight w:val="2225"/>
        </w:trPr>
        <w:tc>
          <w:tcPr>
            <w:tcW w:w="1011" w:type="dxa"/>
            <w:hideMark/>
          </w:tcPr>
          <w:p w14:paraId="63234B33"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lastRenderedPageBreak/>
              <w:t>2.2.3</w:t>
            </w:r>
          </w:p>
        </w:tc>
        <w:tc>
          <w:tcPr>
            <w:tcW w:w="2249" w:type="dxa"/>
            <w:hideMark/>
          </w:tcPr>
          <w:p w14:paraId="5C08DE42"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 xml:space="preserve">The operational model you intend to adopt to deliver a fully </w:t>
            </w:r>
            <w:r>
              <w:rPr>
                <w:rFonts w:ascii="Arial" w:hAnsi="Arial" w:cs="Arial"/>
                <w:sz w:val="22"/>
                <w:szCs w:val="22"/>
              </w:rPr>
              <w:t>representative</w:t>
            </w:r>
            <w:r w:rsidRPr="00EE6E32">
              <w:rPr>
                <w:rFonts w:ascii="Arial" w:hAnsi="Arial" w:cs="Arial"/>
                <w:sz w:val="22"/>
                <w:szCs w:val="22"/>
              </w:rPr>
              <w:t xml:space="preserve"> Earl</w:t>
            </w:r>
            <w:r w:rsidR="0026517F">
              <w:rPr>
                <w:rFonts w:ascii="Arial" w:hAnsi="Arial" w:cs="Arial"/>
                <w:sz w:val="22"/>
                <w:szCs w:val="22"/>
              </w:rPr>
              <w:t>’</w:t>
            </w:r>
            <w:r w:rsidRPr="00EE6E32">
              <w:rPr>
                <w:rFonts w:ascii="Arial" w:hAnsi="Arial" w:cs="Arial"/>
                <w:sz w:val="22"/>
                <w:szCs w:val="22"/>
              </w:rPr>
              <w:t>s Court Business Forum</w:t>
            </w:r>
            <w:r w:rsidR="0026517F">
              <w:rPr>
                <w:rFonts w:ascii="Arial" w:hAnsi="Arial" w:cs="Arial"/>
                <w:sz w:val="22"/>
                <w:szCs w:val="22"/>
              </w:rPr>
              <w:t>.</w:t>
            </w:r>
          </w:p>
        </w:tc>
        <w:tc>
          <w:tcPr>
            <w:tcW w:w="4224" w:type="dxa"/>
            <w:hideMark/>
          </w:tcPr>
          <w:p w14:paraId="5B43780B" w14:textId="1E664C72"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Please set out the model that you</w:t>
            </w:r>
            <w:r w:rsidR="0026517F">
              <w:rPr>
                <w:rFonts w:ascii="Arial" w:hAnsi="Arial" w:cs="Arial"/>
                <w:sz w:val="22"/>
                <w:szCs w:val="22"/>
              </w:rPr>
              <w:t xml:space="preserve"> intend to deploy to achieve an</w:t>
            </w:r>
            <w:r w:rsidRPr="00EE6E32">
              <w:rPr>
                <w:rFonts w:ascii="Arial" w:hAnsi="Arial" w:cs="Arial"/>
                <w:sz w:val="22"/>
                <w:szCs w:val="22"/>
              </w:rPr>
              <w:t xml:space="preserve"> integrated, inclusive and clear voice for businesses in the Earl</w:t>
            </w:r>
            <w:r w:rsidR="0026517F">
              <w:rPr>
                <w:rFonts w:ascii="Arial" w:hAnsi="Arial" w:cs="Arial"/>
                <w:sz w:val="22"/>
                <w:szCs w:val="22"/>
              </w:rPr>
              <w:t>’</w:t>
            </w:r>
            <w:r w:rsidRPr="00EE6E32">
              <w:rPr>
                <w:rFonts w:ascii="Arial" w:hAnsi="Arial" w:cs="Arial"/>
                <w:sz w:val="22"/>
                <w:szCs w:val="22"/>
              </w:rPr>
              <w:t>s Court area.</w:t>
            </w:r>
            <w:r w:rsidRPr="00EE6E32">
              <w:rPr>
                <w:rFonts w:ascii="Arial" w:hAnsi="Arial" w:cs="Arial"/>
                <w:sz w:val="22"/>
                <w:szCs w:val="22"/>
              </w:rPr>
              <w:br/>
            </w:r>
            <w:r w:rsidRPr="00EE6E32">
              <w:rPr>
                <w:rFonts w:ascii="Arial" w:hAnsi="Arial" w:cs="Arial"/>
                <w:sz w:val="22"/>
                <w:szCs w:val="22"/>
              </w:rPr>
              <w:br/>
              <w:t>Set out how the forum will work, what its remit should be, and what activities it should undertake</w:t>
            </w:r>
            <w:r w:rsidR="00F47D1C">
              <w:rPr>
                <w:rFonts w:ascii="Arial" w:hAnsi="Arial" w:cs="Arial"/>
                <w:sz w:val="22"/>
                <w:szCs w:val="22"/>
              </w:rPr>
              <w:t xml:space="preserve"> referring to Table 2 </w:t>
            </w:r>
            <w:r w:rsidR="000D18DF">
              <w:rPr>
                <w:rFonts w:ascii="Arial" w:hAnsi="Arial" w:cs="Arial"/>
                <w:sz w:val="22"/>
                <w:szCs w:val="22"/>
              </w:rPr>
              <w:t xml:space="preserve">above </w:t>
            </w:r>
            <w:r w:rsidR="00F47D1C">
              <w:rPr>
                <w:rFonts w:ascii="Arial" w:hAnsi="Arial" w:cs="Arial"/>
                <w:sz w:val="22"/>
                <w:szCs w:val="22"/>
              </w:rPr>
              <w:t xml:space="preserve">and the expected deliverables outlined. </w:t>
            </w:r>
          </w:p>
        </w:tc>
        <w:tc>
          <w:tcPr>
            <w:tcW w:w="1749" w:type="dxa"/>
            <w:hideMark/>
          </w:tcPr>
          <w:p w14:paraId="466137AE" w14:textId="3497426A" w:rsidR="00EE6E32" w:rsidRPr="00EE6E32" w:rsidRDefault="002B5557"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 xml:space="preserve">10 </w:t>
            </w:r>
            <w:r w:rsidR="00EE6E32" w:rsidRPr="00EE6E32">
              <w:rPr>
                <w:rFonts w:ascii="Arial" w:hAnsi="Arial" w:cs="Arial"/>
                <w:b/>
                <w:bCs/>
                <w:sz w:val="22"/>
                <w:szCs w:val="22"/>
              </w:rPr>
              <w:t>%</w:t>
            </w:r>
          </w:p>
        </w:tc>
      </w:tr>
      <w:tr w:rsidR="00EE6E32" w:rsidRPr="00EE6E32" w14:paraId="2E4D3DCA" w14:textId="77777777" w:rsidTr="00342F55">
        <w:trPr>
          <w:trHeight w:val="2107"/>
        </w:trPr>
        <w:tc>
          <w:tcPr>
            <w:tcW w:w="1011" w:type="dxa"/>
            <w:hideMark/>
          </w:tcPr>
          <w:p w14:paraId="50390D6E"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2.2.4</w:t>
            </w:r>
          </w:p>
        </w:tc>
        <w:tc>
          <w:tcPr>
            <w:tcW w:w="2249" w:type="dxa"/>
            <w:hideMark/>
          </w:tcPr>
          <w:p w14:paraId="37C508F5" w14:textId="0AEC207C"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 xml:space="preserve">Achievement of </w:t>
            </w:r>
            <w:r w:rsidR="00E711AB">
              <w:rPr>
                <w:rFonts w:ascii="Arial" w:hAnsi="Arial" w:cs="Arial"/>
                <w:sz w:val="22"/>
                <w:szCs w:val="22"/>
              </w:rPr>
              <w:t>local economic development outcomes</w:t>
            </w:r>
            <w:r w:rsidR="003D0C2E">
              <w:rPr>
                <w:rFonts w:ascii="Arial" w:hAnsi="Arial" w:cs="Arial"/>
                <w:sz w:val="22"/>
                <w:szCs w:val="22"/>
              </w:rPr>
              <w:t>.</w:t>
            </w:r>
          </w:p>
        </w:tc>
        <w:tc>
          <w:tcPr>
            <w:tcW w:w="4224" w:type="dxa"/>
            <w:hideMark/>
          </w:tcPr>
          <w:p w14:paraId="1CF56A3C" w14:textId="261E95C8"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Please set out how the Forum will be used to deliver</w:t>
            </w:r>
            <w:r w:rsidR="00E711AB">
              <w:rPr>
                <w:rFonts w:ascii="Arial" w:hAnsi="Arial" w:cs="Arial"/>
                <w:sz w:val="22"/>
                <w:szCs w:val="22"/>
              </w:rPr>
              <w:t xml:space="preserve"> local</w:t>
            </w:r>
            <w:r w:rsidRPr="00EE6E32">
              <w:rPr>
                <w:rFonts w:ascii="Arial" w:hAnsi="Arial" w:cs="Arial"/>
                <w:sz w:val="22"/>
                <w:szCs w:val="22"/>
              </w:rPr>
              <w:t xml:space="preserve"> growth and enterprise outcomes; the services and growth orientated activities that will be delivered; links to wider initiatives and wa</w:t>
            </w:r>
            <w:r w:rsidR="003D0C2E">
              <w:rPr>
                <w:rFonts w:ascii="Arial" w:hAnsi="Arial" w:cs="Arial"/>
                <w:sz w:val="22"/>
                <w:szCs w:val="22"/>
              </w:rPr>
              <w:t>y</w:t>
            </w:r>
            <w:r w:rsidRPr="00EE6E32">
              <w:rPr>
                <w:rFonts w:ascii="Arial" w:hAnsi="Arial" w:cs="Arial"/>
                <w:sz w:val="22"/>
                <w:szCs w:val="22"/>
              </w:rPr>
              <w:t>s in which you will add greater valu</w:t>
            </w:r>
            <w:r w:rsidR="003D0C2E">
              <w:rPr>
                <w:rFonts w:ascii="Arial" w:hAnsi="Arial" w:cs="Arial"/>
                <w:sz w:val="22"/>
                <w:szCs w:val="22"/>
              </w:rPr>
              <w:t xml:space="preserve">e to this initiative. </w:t>
            </w:r>
          </w:p>
        </w:tc>
        <w:tc>
          <w:tcPr>
            <w:tcW w:w="1749" w:type="dxa"/>
            <w:hideMark/>
          </w:tcPr>
          <w:p w14:paraId="0DF9415D" w14:textId="7117EDE7" w:rsidR="00EE6E32" w:rsidRPr="00EE6E32" w:rsidRDefault="002B5557"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 xml:space="preserve">10 </w:t>
            </w:r>
            <w:r w:rsidR="00EE6E32" w:rsidRPr="00EE6E32">
              <w:rPr>
                <w:rFonts w:ascii="Arial" w:hAnsi="Arial" w:cs="Arial"/>
                <w:b/>
                <w:bCs/>
                <w:sz w:val="22"/>
                <w:szCs w:val="22"/>
              </w:rPr>
              <w:t>%</w:t>
            </w:r>
          </w:p>
        </w:tc>
      </w:tr>
      <w:tr w:rsidR="00EE6E32" w:rsidRPr="00EE6E32" w14:paraId="46467E38" w14:textId="77777777" w:rsidTr="00EE6E32">
        <w:trPr>
          <w:trHeight w:val="612"/>
        </w:trPr>
        <w:tc>
          <w:tcPr>
            <w:tcW w:w="7484" w:type="dxa"/>
            <w:gridSpan w:val="3"/>
            <w:hideMark/>
          </w:tcPr>
          <w:p w14:paraId="64484047"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Section Total</w:t>
            </w:r>
          </w:p>
        </w:tc>
        <w:tc>
          <w:tcPr>
            <w:tcW w:w="1749" w:type="dxa"/>
            <w:hideMark/>
          </w:tcPr>
          <w:p w14:paraId="42D6D216" w14:textId="4D5E0C4E" w:rsidR="00EE6E32" w:rsidRPr="00EE6E32" w:rsidRDefault="002B5557"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4</w:t>
            </w:r>
            <w:r w:rsidR="00E04492">
              <w:rPr>
                <w:rFonts w:ascii="Arial" w:hAnsi="Arial" w:cs="Arial"/>
                <w:b/>
                <w:bCs/>
                <w:sz w:val="22"/>
                <w:szCs w:val="22"/>
              </w:rPr>
              <w:t>0</w:t>
            </w:r>
            <w:r>
              <w:rPr>
                <w:rFonts w:ascii="Arial" w:hAnsi="Arial" w:cs="Arial"/>
                <w:b/>
                <w:bCs/>
                <w:sz w:val="22"/>
                <w:szCs w:val="22"/>
              </w:rPr>
              <w:t xml:space="preserve"> </w:t>
            </w:r>
            <w:r w:rsidR="00EE6E32" w:rsidRPr="00EE6E32">
              <w:rPr>
                <w:rFonts w:ascii="Arial" w:hAnsi="Arial" w:cs="Arial"/>
                <w:b/>
                <w:bCs/>
                <w:sz w:val="22"/>
                <w:szCs w:val="22"/>
              </w:rPr>
              <w:t>%</w:t>
            </w:r>
          </w:p>
        </w:tc>
      </w:tr>
      <w:tr w:rsidR="00EE6E32" w:rsidRPr="00EE6E32" w14:paraId="5EB6F9B1" w14:textId="77777777" w:rsidTr="00EE6E32">
        <w:trPr>
          <w:trHeight w:val="540"/>
        </w:trPr>
        <w:tc>
          <w:tcPr>
            <w:tcW w:w="7484" w:type="dxa"/>
            <w:gridSpan w:val="3"/>
            <w:hideMark/>
          </w:tcPr>
          <w:p w14:paraId="1964F739"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Viability</w:t>
            </w:r>
          </w:p>
        </w:tc>
        <w:tc>
          <w:tcPr>
            <w:tcW w:w="1749" w:type="dxa"/>
            <w:hideMark/>
          </w:tcPr>
          <w:p w14:paraId="516D071E"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 </w:t>
            </w:r>
          </w:p>
        </w:tc>
      </w:tr>
      <w:tr w:rsidR="00EE6E32" w:rsidRPr="00EE6E32" w14:paraId="006C2A92" w14:textId="77777777" w:rsidTr="00EE6E32">
        <w:trPr>
          <w:trHeight w:val="1995"/>
        </w:trPr>
        <w:tc>
          <w:tcPr>
            <w:tcW w:w="1011" w:type="dxa"/>
            <w:hideMark/>
          </w:tcPr>
          <w:p w14:paraId="2C95D571"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2.3.1</w:t>
            </w:r>
          </w:p>
        </w:tc>
        <w:tc>
          <w:tcPr>
            <w:tcW w:w="2249" w:type="dxa"/>
            <w:hideMark/>
          </w:tcPr>
          <w:p w14:paraId="0B2A173C"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Project Management</w:t>
            </w:r>
          </w:p>
        </w:tc>
        <w:tc>
          <w:tcPr>
            <w:tcW w:w="4224" w:type="dxa"/>
            <w:hideMark/>
          </w:tcPr>
          <w:p w14:paraId="68CA21B3" w14:textId="6B39AC02"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Please set out the project management plan from award to launch and over</w:t>
            </w:r>
            <w:r w:rsidR="00276F86">
              <w:rPr>
                <w:rFonts w:ascii="Arial" w:hAnsi="Arial" w:cs="Arial"/>
                <w:sz w:val="22"/>
                <w:szCs w:val="22"/>
              </w:rPr>
              <w:t xml:space="preserve"> year one of operation. This should </w:t>
            </w:r>
            <w:r w:rsidRPr="00EE6E32">
              <w:rPr>
                <w:rFonts w:ascii="Arial" w:hAnsi="Arial" w:cs="Arial"/>
                <w:sz w:val="22"/>
                <w:szCs w:val="22"/>
              </w:rPr>
              <w:t>include a project implementation timetable, with defined and realistic milestones</w:t>
            </w:r>
            <w:r w:rsidR="00AB6063">
              <w:rPr>
                <w:rFonts w:ascii="Arial" w:hAnsi="Arial" w:cs="Arial"/>
                <w:sz w:val="22"/>
                <w:szCs w:val="22"/>
              </w:rPr>
              <w:t xml:space="preserve"> and deliverables as set out in section 4.3 Table 2</w:t>
            </w:r>
            <w:r w:rsidR="000D18DF">
              <w:rPr>
                <w:rFonts w:ascii="Arial" w:hAnsi="Arial" w:cs="Arial"/>
                <w:sz w:val="22"/>
                <w:szCs w:val="22"/>
              </w:rPr>
              <w:t xml:space="preserve"> above</w:t>
            </w:r>
            <w:r w:rsidR="00AB6063">
              <w:rPr>
                <w:rFonts w:ascii="Arial" w:hAnsi="Arial" w:cs="Arial"/>
                <w:sz w:val="22"/>
                <w:szCs w:val="22"/>
              </w:rPr>
              <w:t>.</w:t>
            </w:r>
          </w:p>
        </w:tc>
        <w:tc>
          <w:tcPr>
            <w:tcW w:w="1749" w:type="dxa"/>
            <w:hideMark/>
          </w:tcPr>
          <w:p w14:paraId="2D7BC61E" w14:textId="768975DC" w:rsidR="00EE6E32" w:rsidRPr="00EE6E32" w:rsidRDefault="002B5557"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 xml:space="preserve">10 </w:t>
            </w:r>
            <w:r w:rsidR="00EE6E32" w:rsidRPr="00EE6E32">
              <w:rPr>
                <w:rFonts w:ascii="Arial" w:hAnsi="Arial" w:cs="Arial"/>
                <w:b/>
                <w:bCs/>
                <w:sz w:val="22"/>
                <w:szCs w:val="22"/>
              </w:rPr>
              <w:t>%</w:t>
            </w:r>
          </w:p>
        </w:tc>
      </w:tr>
      <w:tr w:rsidR="00EE6E32" w:rsidRPr="00EE6E32" w14:paraId="68E5426D" w14:textId="77777777" w:rsidTr="00EE6E32">
        <w:trPr>
          <w:trHeight w:val="1710"/>
        </w:trPr>
        <w:tc>
          <w:tcPr>
            <w:tcW w:w="1011" w:type="dxa"/>
            <w:hideMark/>
          </w:tcPr>
          <w:p w14:paraId="50A9C2F5"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2.3.2</w:t>
            </w:r>
          </w:p>
        </w:tc>
        <w:tc>
          <w:tcPr>
            <w:tcW w:w="2249" w:type="dxa"/>
            <w:hideMark/>
          </w:tcPr>
          <w:p w14:paraId="1BA91962"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Operational Plan</w:t>
            </w:r>
          </w:p>
        </w:tc>
        <w:tc>
          <w:tcPr>
            <w:tcW w:w="4224" w:type="dxa"/>
            <w:hideMark/>
          </w:tcPr>
          <w:p w14:paraId="413F8484"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Please set out the staffing and management r</w:t>
            </w:r>
            <w:r w:rsidR="00D50EBD">
              <w:rPr>
                <w:rFonts w:ascii="Arial" w:hAnsi="Arial" w:cs="Arial"/>
                <w:sz w:val="22"/>
                <w:szCs w:val="22"/>
              </w:rPr>
              <w:t>equirements relevant to the day-to-</w:t>
            </w:r>
            <w:r w:rsidRPr="00EE6E32">
              <w:rPr>
                <w:rFonts w:ascii="Arial" w:hAnsi="Arial" w:cs="Arial"/>
                <w:sz w:val="22"/>
                <w:szCs w:val="22"/>
              </w:rPr>
              <w:t>day running of the Forum and all other operational requirements relevant to your proposal</w:t>
            </w:r>
            <w:r w:rsidR="00D50EBD">
              <w:rPr>
                <w:rFonts w:ascii="Arial" w:hAnsi="Arial" w:cs="Arial"/>
                <w:sz w:val="22"/>
                <w:szCs w:val="22"/>
              </w:rPr>
              <w:t>.</w:t>
            </w:r>
          </w:p>
        </w:tc>
        <w:tc>
          <w:tcPr>
            <w:tcW w:w="1749" w:type="dxa"/>
            <w:hideMark/>
          </w:tcPr>
          <w:p w14:paraId="3CCB9378" w14:textId="1C20F637" w:rsidR="00EE6E32" w:rsidRPr="00EE6E32" w:rsidRDefault="002B5557"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 xml:space="preserve">10 </w:t>
            </w:r>
            <w:r w:rsidR="00EE6E32" w:rsidRPr="00EE6E32">
              <w:rPr>
                <w:rFonts w:ascii="Arial" w:hAnsi="Arial" w:cs="Arial"/>
                <w:b/>
                <w:bCs/>
                <w:sz w:val="22"/>
                <w:szCs w:val="22"/>
              </w:rPr>
              <w:t>%</w:t>
            </w:r>
          </w:p>
        </w:tc>
      </w:tr>
      <w:tr w:rsidR="00EE6E32" w:rsidRPr="00EE6E32" w14:paraId="345D5448" w14:textId="77777777" w:rsidTr="00830D54">
        <w:trPr>
          <w:trHeight w:val="1605"/>
        </w:trPr>
        <w:tc>
          <w:tcPr>
            <w:tcW w:w="1011" w:type="dxa"/>
            <w:hideMark/>
          </w:tcPr>
          <w:p w14:paraId="3E3235A7"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2.3.3</w:t>
            </w:r>
          </w:p>
        </w:tc>
        <w:tc>
          <w:tcPr>
            <w:tcW w:w="2249" w:type="dxa"/>
            <w:hideMark/>
          </w:tcPr>
          <w:p w14:paraId="27410A48"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Project Finances</w:t>
            </w:r>
          </w:p>
        </w:tc>
        <w:tc>
          <w:tcPr>
            <w:tcW w:w="4224" w:type="dxa"/>
            <w:hideMark/>
          </w:tcPr>
          <w:p w14:paraId="053431FE" w14:textId="52D44D78"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 xml:space="preserve">Please set out the project </w:t>
            </w:r>
            <w:r w:rsidR="00AB6063">
              <w:rPr>
                <w:rFonts w:ascii="Arial" w:hAnsi="Arial" w:cs="Arial"/>
                <w:sz w:val="22"/>
                <w:szCs w:val="22"/>
              </w:rPr>
              <w:t>costs, including a detailed cost breakdown for each year</w:t>
            </w:r>
            <w:r w:rsidRPr="00EE6E32">
              <w:rPr>
                <w:rFonts w:ascii="Arial" w:hAnsi="Arial" w:cs="Arial"/>
                <w:sz w:val="22"/>
                <w:szCs w:val="22"/>
              </w:rPr>
              <w:t xml:space="preserve">. </w:t>
            </w:r>
            <w:r w:rsidR="00AB6063">
              <w:rPr>
                <w:rFonts w:ascii="Arial" w:hAnsi="Arial" w:cs="Arial"/>
                <w:sz w:val="22"/>
                <w:szCs w:val="22"/>
              </w:rPr>
              <w:t xml:space="preserve">  </w:t>
            </w:r>
            <w:r w:rsidR="000C2C14">
              <w:rPr>
                <w:rFonts w:ascii="Arial" w:hAnsi="Arial" w:cs="Arial"/>
                <w:sz w:val="22"/>
                <w:szCs w:val="22"/>
              </w:rPr>
              <w:t>The t</w:t>
            </w:r>
            <w:r w:rsidR="00AB6063">
              <w:rPr>
                <w:rFonts w:ascii="Arial" w:hAnsi="Arial" w:cs="Arial"/>
                <w:sz w:val="22"/>
                <w:szCs w:val="22"/>
              </w:rPr>
              <w:t xml:space="preserve">otal amount of funding available is £140,000 </w:t>
            </w:r>
            <w:r w:rsidR="00830D54">
              <w:rPr>
                <w:rFonts w:ascii="Arial" w:hAnsi="Arial" w:cs="Arial"/>
                <w:sz w:val="22"/>
                <w:szCs w:val="22"/>
              </w:rPr>
              <w:t>over 36 months.  P</w:t>
            </w:r>
            <w:r w:rsidR="00AB6063">
              <w:rPr>
                <w:rFonts w:ascii="Arial" w:hAnsi="Arial" w:cs="Arial"/>
                <w:sz w:val="22"/>
                <w:szCs w:val="22"/>
              </w:rPr>
              <w:t xml:space="preserve">lease refer to section </w:t>
            </w:r>
            <w:r w:rsidR="000C2C14">
              <w:rPr>
                <w:rFonts w:ascii="Arial" w:hAnsi="Arial" w:cs="Arial"/>
                <w:sz w:val="22"/>
                <w:szCs w:val="22"/>
              </w:rPr>
              <w:t>4 Table 1.</w:t>
            </w:r>
          </w:p>
        </w:tc>
        <w:tc>
          <w:tcPr>
            <w:tcW w:w="1749" w:type="dxa"/>
            <w:hideMark/>
          </w:tcPr>
          <w:p w14:paraId="3E6E9BD7" w14:textId="024B2A33" w:rsidR="00EE6E32" w:rsidRPr="00EE6E32" w:rsidRDefault="002B5557"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 xml:space="preserve">15 </w:t>
            </w:r>
            <w:r w:rsidR="00EE6E32" w:rsidRPr="00EE6E32">
              <w:rPr>
                <w:rFonts w:ascii="Arial" w:hAnsi="Arial" w:cs="Arial"/>
                <w:b/>
                <w:bCs/>
                <w:sz w:val="22"/>
                <w:szCs w:val="22"/>
              </w:rPr>
              <w:t>%</w:t>
            </w:r>
          </w:p>
        </w:tc>
      </w:tr>
      <w:tr w:rsidR="00EE6E32" w:rsidRPr="00EE6E32" w14:paraId="75FA41DA" w14:textId="77777777" w:rsidTr="00EE6E32">
        <w:trPr>
          <w:trHeight w:val="1155"/>
        </w:trPr>
        <w:tc>
          <w:tcPr>
            <w:tcW w:w="1011" w:type="dxa"/>
            <w:hideMark/>
          </w:tcPr>
          <w:p w14:paraId="7B772B70"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2.3.4</w:t>
            </w:r>
          </w:p>
        </w:tc>
        <w:tc>
          <w:tcPr>
            <w:tcW w:w="2249" w:type="dxa"/>
            <w:hideMark/>
          </w:tcPr>
          <w:p w14:paraId="25CA6D5D"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Risk Assessment</w:t>
            </w:r>
          </w:p>
        </w:tc>
        <w:tc>
          <w:tcPr>
            <w:tcW w:w="4224" w:type="dxa"/>
            <w:hideMark/>
          </w:tcPr>
          <w:p w14:paraId="61D23E0F" w14:textId="252C8107" w:rsidR="00EE6E32" w:rsidRPr="00EE6E32" w:rsidRDefault="00EE6E32" w:rsidP="00B81E3A">
            <w:pPr>
              <w:overflowPunct/>
              <w:autoSpaceDE/>
              <w:autoSpaceDN/>
              <w:adjustRightInd/>
              <w:jc w:val="both"/>
              <w:textAlignment w:val="auto"/>
              <w:rPr>
                <w:rFonts w:ascii="Arial" w:hAnsi="Arial" w:cs="Arial"/>
                <w:sz w:val="22"/>
                <w:szCs w:val="22"/>
              </w:rPr>
            </w:pPr>
            <w:r w:rsidRPr="00EE6E32">
              <w:rPr>
                <w:rFonts w:ascii="Arial" w:hAnsi="Arial" w:cs="Arial"/>
                <w:sz w:val="22"/>
                <w:szCs w:val="22"/>
              </w:rPr>
              <w:t>Please set out a risk and issue register for the proposal</w:t>
            </w:r>
            <w:r w:rsidR="00B81E3A">
              <w:rPr>
                <w:rFonts w:ascii="Arial" w:hAnsi="Arial" w:cs="Arial"/>
                <w:sz w:val="22"/>
                <w:szCs w:val="22"/>
              </w:rPr>
              <w:t>.</w:t>
            </w:r>
          </w:p>
        </w:tc>
        <w:tc>
          <w:tcPr>
            <w:tcW w:w="1749" w:type="dxa"/>
            <w:hideMark/>
          </w:tcPr>
          <w:p w14:paraId="59A3A4E8" w14:textId="59E2EF30" w:rsidR="00EE6E32" w:rsidRPr="00EE6E32" w:rsidRDefault="002B5557"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 xml:space="preserve">5 </w:t>
            </w:r>
            <w:r w:rsidR="00EE6E32" w:rsidRPr="00EE6E32">
              <w:rPr>
                <w:rFonts w:ascii="Arial" w:hAnsi="Arial" w:cs="Arial"/>
                <w:b/>
                <w:bCs/>
                <w:sz w:val="22"/>
                <w:szCs w:val="22"/>
              </w:rPr>
              <w:t>%</w:t>
            </w:r>
          </w:p>
        </w:tc>
      </w:tr>
      <w:tr w:rsidR="00EE6E32" w:rsidRPr="00EE6E32" w14:paraId="135F38CA" w14:textId="77777777" w:rsidTr="00EE6E32">
        <w:trPr>
          <w:trHeight w:val="612"/>
        </w:trPr>
        <w:tc>
          <w:tcPr>
            <w:tcW w:w="7484" w:type="dxa"/>
            <w:gridSpan w:val="3"/>
            <w:hideMark/>
          </w:tcPr>
          <w:p w14:paraId="1CBD45C7"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Section Total</w:t>
            </w:r>
          </w:p>
        </w:tc>
        <w:tc>
          <w:tcPr>
            <w:tcW w:w="1749" w:type="dxa"/>
            <w:hideMark/>
          </w:tcPr>
          <w:p w14:paraId="242AA741" w14:textId="4556C72C" w:rsidR="00EE6E32" w:rsidRPr="00EE6E32" w:rsidRDefault="002B5557" w:rsidP="00E04492">
            <w:pPr>
              <w:overflowPunct/>
              <w:autoSpaceDE/>
              <w:autoSpaceDN/>
              <w:adjustRightInd/>
              <w:jc w:val="both"/>
              <w:textAlignment w:val="auto"/>
              <w:rPr>
                <w:rFonts w:ascii="Arial" w:hAnsi="Arial" w:cs="Arial"/>
                <w:b/>
                <w:bCs/>
                <w:sz w:val="22"/>
                <w:szCs w:val="22"/>
              </w:rPr>
            </w:pPr>
            <w:r>
              <w:rPr>
                <w:rFonts w:ascii="Arial" w:hAnsi="Arial" w:cs="Arial"/>
                <w:b/>
                <w:bCs/>
                <w:sz w:val="22"/>
                <w:szCs w:val="22"/>
              </w:rPr>
              <w:t>4</w:t>
            </w:r>
            <w:r w:rsidR="00EE6E32" w:rsidRPr="00EE6E32">
              <w:rPr>
                <w:rFonts w:ascii="Arial" w:hAnsi="Arial" w:cs="Arial"/>
                <w:b/>
                <w:bCs/>
                <w:sz w:val="22"/>
                <w:szCs w:val="22"/>
              </w:rPr>
              <w:t>0</w:t>
            </w:r>
            <w:r>
              <w:rPr>
                <w:rFonts w:ascii="Arial" w:hAnsi="Arial" w:cs="Arial"/>
                <w:b/>
                <w:bCs/>
                <w:sz w:val="22"/>
                <w:szCs w:val="22"/>
              </w:rPr>
              <w:t xml:space="preserve"> </w:t>
            </w:r>
            <w:r w:rsidR="00EE6E32" w:rsidRPr="00EE6E32">
              <w:rPr>
                <w:rFonts w:ascii="Arial" w:hAnsi="Arial" w:cs="Arial"/>
                <w:b/>
                <w:bCs/>
                <w:sz w:val="22"/>
                <w:szCs w:val="22"/>
              </w:rPr>
              <w:t>%</w:t>
            </w:r>
          </w:p>
        </w:tc>
      </w:tr>
      <w:tr w:rsidR="00EE6E32" w:rsidRPr="00EE6E32" w14:paraId="64A9F376" w14:textId="77777777" w:rsidTr="00EE6E32">
        <w:trPr>
          <w:trHeight w:val="300"/>
        </w:trPr>
        <w:tc>
          <w:tcPr>
            <w:tcW w:w="1011" w:type="dxa"/>
            <w:noWrap/>
            <w:hideMark/>
          </w:tcPr>
          <w:p w14:paraId="47125E7F" w14:textId="77777777" w:rsidR="00EE6E32" w:rsidRPr="00EE6E32" w:rsidRDefault="00EE6E32" w:rsidP="00E04492">
            <w:pPr>
              <w:overflowPunct/>
              <w:autoSpaceDE/>
              <w:autoSpaceDN/>
              <w:adjustRightInd/>
              <w:jc w:val="both"/>
              <w:textAlignment w:val="auto"/>
              <w:rPr>
                <w:rFonts w:ascii="Arial" w:hAnsi="Arial" w:cs="Arial"/>
                <w:b/>
                <w:bCs/>
                <w:sz w:val="22"/>
                <w:szCs w:val="22"/>
              </w:rPr>
            </w:pPr>
          </w:p>
        </w:tc>
        <w:tc>
          <w:tcPr>
            <w:tcW w:w="2249" w:type="dxa"/>
            <w:noWrap/>
            <w:hideMark/>
          </w:tcPr>
          <w:p w14:paraId="26C0020F" w14:textId="77777777" w:rsidR="00EE6E32" w:rsidRPr="00EE6E32" w:rsidRDefault="00EE6E32" w:rsidP="00E04492">
            <w:pPr>
              <w:overflowPunct/>
              <w:autoSpaceDE/>
              <w:autoSpaceDN/>
              <w:adjustRightInd/>
              <w:jc w:val="both"/>
              <w:textAlignment w:val="auto"/>
              <w:rPr>
                <w:rFonts w:ascii="Arial" w:hAnsi="Arial" w:cs="Arial"/>
                <w:sz w:val="22"/>
                <w:szCs w:val="22"/>
              </w:rPr>
            </w:pPr>
          </w:p>
        </w:tc>
        <w:tc>
          <w:tcPr>
            <w:tcW w:w="4224" w:type="dxa"/>
            <w:vMerge w:val="restart"/>
            <w:noWrap/>
            <w:hideMark/>
          </w:tcPr>
          <w:p w14:paraId="2F1BBDB6"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TOTAL SCORE</w:t>
            </w:r>
          </w:p>
        </w:tc>
        <w:tc>
          <w:tcPr>
            <w:tcW w:w="1749" w:type="dxa"/>
            <w:noWrap/>
            <w:hideMark/>
          </w:tcPr>
          <w:p w14:paraId="5649B4CD" w14:textId="77777777" w:rsidR="00EE6E32" w:rsidRPr="00EE6E32" w:rsidRDefault="00EE6E32" w:rsidP="00E04492">
            <w:pPr>
              <w:overflowPunct/>
              <w:autoSpaceDE/>
              <w:autoSpaceDN/>
              <w:adjustRightInd/>
              <w:jc w:val="both"/>
              <w:textAlignment w:val="auto"/>
              <w:rPr>
                <w:rFonts w:ascii="Arial" w:hAnsi="Arial" w:cs="Arial"/>
                <w:sz w:val="22"/>
                <w:szCs w:val="22"/>
              </w:rPr>
            </w:pPr>
            <w:r w:rsidRPr="00EE6E32">
              <w:rPr>
                <w:rFonts w:ascii="Arial" w:hAnsi="Arial" w:cs="Arial"/>
                <w:sz w:val="22"/>
                <w:szCs w:val="22"/>
              </w:rPr>
              <w:t> </w:t>
            </w:r>
          </w:p>
        </w:tc>
      </w:tr>
      <w:tr w:rsidR="00EE6E32" w:rsidRPr="00EE6E32" w14:paraId="5AC9CE9F" w14:textId="77777777" w:rsidTr="00EE6E32">
        <w:trPr>
          <w:trHeight w:val="375"/>
        </w:trPr>
        <w:tc>
          <w:tcPr>
            <w:tcW w:w="1011" w:type="dxa"/>
            <w:noWrap/>
            <w:hideMark/>
          </w:tcPr>
          <w:p w14:paraId="66EDF1A6" w14:textId="77777777" w:rsidR="00EE6E32" w:rsidRPr="00EE6E32" w:rsidRDefault="00EE6E32" w:rsidP="00E04492">
            <w:pPr>
              <w:overflowPunct/>
              <w:autoSpaceDE/>
              <w:autoSpaceDN/>
              <w:adjustRightInd/>
              <w:jc w:val="both"/>
              <w:textAlignment w:val="auto"/>
              <w:rPr>
                <w:rFonts w:ascii="Arial" w:hAnsi="Arial" w:cs="Arial"/>
                <w:sz w:val="22"/>
                <w:szCs w:val="22"/>
              </w:rPr>
            </w:pPr>
          </w:p>
        </w:tc>
        <w:tc>
          <w:tcPr>
            <w:tcW w:w="2249" w:type="dxa"/>
            <w:noWrap/>
            <w:hideMark/>
          </w:tcPr>
          <w:p w14:paraId="515C49D7" w14:textId="77777777" w:rsidR="00EE6E32" w:rsidRPr="00EE6E32" w:rsidRDefault="00EE6E32" w:rsidP="00E04492">
            <w:pPr>
              <w:overflowPunct/>
              <w:autoSpaceDE/>
              <w:autoSpaceDN/>
              <w:adjustRightInd/>
              <w:jc w:val="both"/>
              <w:textAlignment w:val="auto"/>
              <w:rPr>
                <w:rFonts w:ascii="Arial" w:hAnsi="Arial" w:cs="Arial"/>
                <w:sz w:val="22"/>
                <w:szCs w:val="22"/>
              </w:rPr>
            </w:pPr>
          </w:p>
        </w:tc>
        <w:tc>
          <w:tcPr>
            <w:tcW w:w="4224" w:type="dxa"/>
            <w:vMerge/>
            <w:hideMark/>
          </w:tcPr>
          <w:p w14:paraId="5C89A375" w14:textId="77777777" w:rsidR="00EE6E32" w:rsidRPr="00EE6E32" w:rsidRDefault="00EE6E32" w:rsidP="00E04492">
            <w:pPr>
              <w:overflowPunct/>
              <w:autoSpaceDE/>
              <w:autoSpaceDN/>
              <w:adjustRightInd/>
              <w:jc w:val="both"/>
              <w:textAlignment w:val="auto"/>
              <w:rPr>
                <w:rFonts w:ascii="Arial" w:hAnsi="Arial" w:cs="Arial"/>
                <w:b/>
                <w:bCs/>
                <w:sz w:val="22"/>
                <w:szCs w:val="22"/>
              </w:rPr>
            </w:pPr>
          </w:p>
        </w:tc>
        <w:tc>
          <w:tcPr>
            <w:tcW w:w="1749" w:type="dxa"/>
            <w:noWrap/>
            <w:hideMark/>
          </w:tcPr>
          <w:p w14:paraId="27509DFE" w14:textId="77777777" w:rsidR="00EE6E32" w:rsidRPr="00EE6E32" w:rsidRDefault="00EE6E32" w:rsidP="00E04492">
            <w:pPr>
              <w:overflowPunct/>
              <w:autoSpaceDE/>
              <w:autoSpaceDN/>
              <w:adjustRightInd/>
              <w:jc w:val="both"/>
              <w:textAlignment w:val="auto"/>
              <w:rPr>
                <w:rFonts w:ascii="Arial" w:hAnsi="Arial" w:cs="Arial"/>
                <w:b/>
                <w:bCs/>
                <w:sz w:val="22"/>
                <w:szCs w:val="22"/>
              </w:rPr>
            </w:pPr>
            <w:r w:rsidRPr="00EE6E32">
              <w:rPr>
                <w:rFonts w:ascii="Arial" w:hAnsi="Arial" w:cs="Arial"/>
                <w:b/>
                <w:bCs/>
                <w:sz w:val="22"/>
                <w:szCs w:val="22"/>
              </w:rPr>
              <w:t> </w:t>
            </w:r>
          </w:p>
        </w:tc>
      </w:tr>
    </w:tbl>
    <w:p w14:paraId="58C8106B" w14:textId="54B3FE8E" w:rsidR="00332F99" w:rsidRDefault="7401C054" w:rsidP="00E04492">
      <w:pPr>
        <w:pStyle w:val="NoSpacing"/>
        <w:numPr>
          <w:ilvl w:val="1"/>
          <w:numId w:val="2"/>
        </w:numPr>
        <w:spacing w:after="240"/>
        <w:ind w:left="567" w:hanging="567"/>
        <w:jc w:val="both"/>
        <w:rPr>
          <w:rFonts w:ascii="Arial" w:hAnsi="Arial" w:cs="Arial"/>
          <w:sz w:val="24"/>
          <w:szCs w:val="24"/>
        </w:rPr>
      </w:pPr>
      <w:r w:rsidRPr="00F47D1C">
        <w:rPr>
          <w:rFonts w:ascii="Arial" w:hAnsi="Arial" w:cs="Arial"/>
          <w:sz w:val="24"/>
          <w:szCs w:val="24"/>
        </w:rPr>
        <w:lastRenderedPageBreak/>
        <w:t>A shortlist of t</w:t>
      </w:r>
      <w:r w:rsidR="00F47D1C">
        <w:rPr>
          <w:rFonts w:ascii="Arial" w:hAnsi="Arial" w:cs="Arial"/>
          <w:sz w:val="24"/>
          <w:szCs w:val="24"/>
        </w:rPr>
        <w:t>he two highest scoring bids may</w:t>
      </w:r>
      <w:r w:rsidRPr="00F47D1C">
        <w:rPr>
          <w:rFonts w:ascii="Arial" w:hAnsi="Arial" w:cs="Arial"/>
          <w:sz w:val="24"/>
          <w:szCs w:val="24"/>
        </w:rPr>
        <w:t xml:space="preserve"> be invited to </w:t>
      </w:r>
      <w:r w:rsidR="00F47D1C">
        <w:rPr>
          <w:rFonts w:ascii="Arial" w:hAnsi="Arial" w:cs="Arial"/>
          <w:sz w:val="24"/>
          <w:szCs w:val="24"/>
        </w:rPr>
        <w:t>clarification meeting/</w:t>
      </w:r>
      <w:r w:rsidRPr="00F47D1C">
        <w:rPr>
          <w:rFonts w:ascii="Arial" w:hAnsi="Arial" w:cs="Arial"/>
          <w:sz w:val="24"/>
          <w:szCs w:val="24"/>
        </w:rPr>
        <w:t xml:space="preserve">interview with the selection panel. Remaining bidders will be eliminated from the process and informed of this decision. </w:t>
      </w:r>
      <w:r w:rsidR="00F47D1C">
        <w:rPr>
          <w:rFonts w:ascii="Arial" w:hAnsi="Arial" w:cs="Arial"/>
          <w:sz w:val="24"/>
          <w:szCs w:val="24"/>
        </w:rPr>
        <w:t xml:space="preserve">If clarification meetings/interviews are conducted, they will focus </w:t>
      </w:r>
      <w:r w:rsidRPr="00F47D1C">
        <w:rPr>
          <w:rFonts w:ascii="Arial" w:hAnsi="Arial" w:cs="Arial"/>
          <w:sz w:val="24"/>
          <w:szCs w:val="24"/>
        </w:rPr>
        <w:t>on gaining a better understanding of the written submissions, which may then lead to a moderation of scores.</w:t>
      </w:r>
    </w:p>
    <w:p w14:paraId="18395EBC" w14:textId="6D2377D1" w:rsidR="00F14582" w:rsidRPr="00F47D1C" w:rsidRDefault="00F14582"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The award of contract will be subject to verification of the accuracy of the information you provide in the Qualification Envelope.</w:t>
      </w:r>
    </w:p>
    <w:p w14:paraId="0E2ABFAD" w14:textId="71F23F72" w:rsidR="00521C07" w:rsidRPr="000C0FA9" w:rsidRDefault="00872929" w:rsidP="00E04492">
      <w:pPr>
        <w:pStyle w:val="NoSpacing"/>
        <w:numPr>
          <w:ilvl w:val="0"/>
          <w:numId w:val="2"/>
        </w:numPr>
        <w:spacing w:after="240"/>
        <w:jc w:val="both"/>
        <w:rPr>
          <w:rFonts w:ascii="Arial" w:hAnsi="Arial" w:cs="Arial"/>
          <w:b/>
          <w:bCs/>
          <w:sz w:val="24"/>
          <w:szCs w:val="24"/>
        </w:rPr>
      </w:pPr>
      <w:r>
        <w:rPr>
          <w:rFonts w:ascii="Arial" w:hAnsi="Arial" w:cs="Arial"/>
          <w:b/>
          <w:bCs/>
          <w:sz w:val="24"/>
          <w:szCs w:val="24"/>
        </w:rPr>
        <w:t xml:space="preserve">   </w:t>
      </w:r>
      <w:r w:rsidR="7401C054" w:rsidRPr="7401C054">
        <w:rPr>
          <w:rFonts w:ascii="Arial" w:hAnsi="Arial" w:cs="Arial"/>
          <w:b/>
          <w:bCs/>
          <w:sz w:val="24"/>
          <w:szCs w:val="24"/>
        </w:rPr>
        <w:t>Implementation Timetable</w:t>
      </w:r>
    </w:p>
    <w:p w14:paraId="19080B6B" w14:textId="77777777" w:rsidR="00521C07" w:rsidRPr="00D14B6A" w:rsidRDefault="7401C054" w:rsidP="00E04492">
      <w:pPr>
        <w:pStyle w:val="NoSpacing"/>
        <w:numPr>
          <w:ilvl w:val="1"/>
          <w:numId w:val="2"/>
        </w:numPr>
        <w:spacing w:after="240"/>
        <w:ind w:left="567" w:hanging="567"/>
        <w:jc w:val="both"/>
        <w:rPr>
          <w:rFonts w:ascii="Arial" w:hAnsi="Arial" w:cs="Arial"/>
          <w:sz w:val="24"/>
          <w:szCs w:val="24"/>
        </w:rPr>
      </w:pPr>
      <w:r w:rsidRPr="7401C054">
        <w:rPr>
          <w:rFonts w:ascii="Arial" w:hAnsi="Arial" w:cs="Arial"/>
          <w:sz w:val="24"/>
          <w:szCs w:val="24"/>
        </w:rPr>
        <w:t>The timetable for the bidding process is detailed below:</w:t>
      </w:r>
    </w:p>
    <w:tbl>
      <w:tblPr>
        <w:tblStyle w:val="TableGrid"/>
        <w:tblW w:w="0" w:type="auto"/>
        <w:tblInd w:w="137" w:type="dxa"/>
        <w:tblLook w:val="04A0" w:firstRow="1" w:lastRow="0" w:firstColumn="1" w:lastColumn="0" w:noHBand="0" w:noVBand="1"/>
      </w:tblPr>
      <w:tblGrid>
        <w:gridCol w:w="3232"/>
        <w:gridCol w:w="5647"/>
      </w:tblGrid>
      <w:tr w:rsidR="00521C07" w:rsidRPr="00E533D4" w14:paraId="1B88FA1F" w14:textId="77777777" w:rsidTr="00EE6E32">
        <w:tc>
          <w:tcPr>
            <w:tcW w:w="3232" w:type="dxa"/>
          </w:tcPr>
          <w:p w14:paraId="64AACADB" w14:textId="77777777" w:rsidR="00521C07" w:rsidRPr="00E35E55" w:rsidRDefault="7401C054" w:rsidP="00E04492">
            <w:pPr>
              <w:pStyle w:val="NoSpacing"/>
              <w:spacing w:after="240"/>
              <w:jc w:val="both"/>
              <w:rPr>
                <w:rFonts w:ascii="Arial" w:hAnsi="Arial" w:cs="Arial"/>
                <w:b/>
                <w:bCs/>
              </w:rPr>
            </w:pPr>
            <w:r w:rsidRPr="00E35E55">
              <w:rPr>
                <w:rFonts w:ascii="Arial" w:hAnsi="Arial" w:cs="Arial"/>
                <w:b/>
                <w:bCs/>
              </w:rPr>
              <w:t>Date</w:t>
            </w:r>
          </w:p>
        </w:tc>
        <w:tc>
          <w:tcPr>
            <w:tcW w:w="5647" w:type="dxa"/>
          </w:tcPr>
          <w:p w14:paraId="07351C3D" w14:textId="77777777" w:rsidR="00521C07" w:rsidRPr="00E533D4" w:rsidRDefault="7401C054" w:rsidP="00E04492">
            <w:pPr>
              <w:pStyle w:val="NoSpacing"/>
              <w:spacing w:after="240"/>
              <w:jc w:val="both"/>
              <w:rPr>
                <w:rFonts w:ascii="Arial" w:hAnsi="Arial" w:cs="Arial"/>
                <w:b/>
                <w:bCs/>
              </w:rPr>
            </w:pPr>
            <w:r w:rsidRPr="00E35E55">
              <w:rPr>
                <w:rFonts w:ascii="Arial" w:hAnsi="Arial" w:cs="Arial"/>
                <w:b/>
                <w:bCs/>
              </w:rPr>
              <w:t>Activity</w:t>
            </w:r>
          </w:p>
        </w:tc>
      </w:tr>
      <w:tr w:rsidR="001B5D18" w:rsidRPr="00E533D4" w14:paraId="6B2EDC2E" w14:textId="77777777" w:rsidTr="00EE6E32">
        <w:tc>
          <w:tcPr>
            <w:tcW w:w="3232" w:type="dxa"/>
          </w:tcPr>
          <w:p w14:paraId="70F0464F" w14:textId="1B0DA40E" w:rsidR="001B5D18" w:rsidRPr="00D94804" w:rsidRDefault="006A75F5" w:rsidP="00E04492">
            <w:pPr>
              <w:pStyle w:val="NoSpacing"/>
              <w:spacing w:after="240"/>
              <w:jc w:val="both"/>
              <w:rPr>
                <w:rFonts w:ascii="Arial" w:hAnsi="Arial" w:cs="Arial"/>
                <w:sz w:val="24"/>
                <w:szCs w:val="24"/>
              </w:rPr>
            </w:pPr>
            <w:r>
              <w:rPr>
                <w:rFonts w:ascii="Arial" w:hAnsi="Arial" w:cs="Arial"/>
                <w:sz w:val="24"/>
                <w:szCs w:val="24"/>
              </w:rPr>
              <w:t>By 11</w:t>
            </w:r>
            <w:r w:rsidR="00004302">
              <w:rPr>
                <w:rFonts w:ascii="Arial" w:hAnsi="Arial" w:cs="Arial"/>
                <w:sz w:val="24"/>
                <w:szCs w:val="24"/>
              </w:rPr>
              <w:t xml:space="preserve"> January </w:t>
            </w:r>
            <w:r w:rsidR="001F0EE5">
              <w:rPr>
                <w:rFonts w:ascii="Arial" w:hAnsi="Arial" w:cs="Arial"/>
                <w:sz w:val="24"/>
                <w:szCs w:val="24"/>
              </w:rPr>
              <w:t>20</w:t>
            </w:r>
            <w:r w:rsidR="00004302">
              <w:rPr>
                <w:rFonts w:ascii="Arial" w:hAnsi="Arial" w:cs="Arial"/>
                <w:sz w:val="24"/>
                <w:szCs w:val="24"/>
              </w:rPr>
              <w:t>19</w:t>
            </w:r>
          </w:p>
        </w:tc>
        <w:tc>
          <w:tcPr>
            <w:tcW w:w="5647" w:type="dxa"/>
          </w:tcPr>
          <w:p w14:paraId="4CC636BD" w14:textId="77777777" w:rsidR="001B5D18" w:rsidRPr="00157DD0" w:rsidRDefault="001B5D18" w:rsidP="00E04492">
            <w:pPr>
              <w:pStyle w:val="NoSpacing"/>
              <w:spacing w:after="240"/>
              <w:jc w:val="both"/>
              <w:rPr>
                <w:rFonts w:ascii="Arial" w:hAnsi="Arial" w:cs="Arial"/>
                <w:sz w:val="24"/>
                <w:szCs w:val="24"/>
              </w:rPr>
            </w:pPr>
            <w:r w:rsidRPr="00157DD0">
              <w:rPr>
                <w:rFonts w:ascii="Arial" w:hAnsi="Arial" w:cs="Arial"/>
                <w:sz w:val="24"/>
                <w:szCs w:val="24"/>
              </w:rPr>
              <w:t>Advert published</w:t>
            </w:r>
          </w:p>
        </w:tc>
      </w:tr>
      <w:tr w:rsidR="001B5D18" w:rsidRPr="00E533D4" w14:paraId="6E2ADFC4" w14:textId="77777777" w:rsidTr="00EE6E32">
        <w:tc>
          <w:tcPr>
            <w:tcW w:w="3232" w:type="dxa"/>
          </w:tcPr>
          <w:p w14:paraId="7FC1C3A6" w14:textId="7A7F54FD" w:rsidR="001B5D18" w:rsidRPr="00321D52" w:rsidRDefault="006A75F5" w:rsidP="00E04492">
            <w:pPr>
              <w:pStyle w:val="NoSpacing"/>
              <w:spacing w:after="240"/>
              <w:jc w:val="both"/>
              <w:rPr>
                <w:rFonts w:ascii="Arial" w:hAnsi="Arial" w:cs="Arial"/>
                <w:sz w:val="24"/>
                <w:szCs w:val="24"/>
              </w:rPr>
            </w:pPr>
            <w:r>
              <w:rPr>
                <w:rFonts w:ascii="Arial" w:hAnsi="Arial" w:cs="Arial"/>
                <w:sz w:val="24"/>
                <w:szCs w:val="24"/>
              </w:rPr>
              <w:t xml:space="preserve">9 </w:t>
            </w:r>
            <w:r w:rsidR="00004302">
              <w:rPr>
                <w:rFonts w:ascii="Arial" w:hAnsi="Arial" w:cs="Arial"/>
                <w:sz w:val="24"/>
                <w:szCs w:val="24"/>
              </w:rPr>
              <w:t xml:space="preserve">February </w:t>
            </w:r>
            <w:r w:rsidR="001F0EE5">
              <w:rPr>
                <w:rFonts w:ascii="Arial" w:hAnsi="Arial" w:cs="Arial"/>
                <w:sz w:val="24"/>
                <w:szCs w:val="24"/>
              </w:rPr>
              <w:t>20</w:t>
            </w:r>
            <w:r w:rsidR="00004302">
              <w:rPr>
                <w:rFonts w:ascii="Arial" w:hAnsi="Arial" w:cs="Arial"/>
                <w:sz w:val="24"/>
                <w:szCs w:val="24"/>
              </w:rPr>
              <w:t>19 (10 days before closing)</w:t>
            </w:r>
          </w:p>
        </w:tc>
        <w:tc>
          <w:tcPr>
            <w:tcW w:w="5647" w:type="dxa"/>
          </w:tcPr>
          <w:p w14:paraId="477BA9B8" w14:textId="77777777" w:rsidR="001B5D18" w:rsidRPr="00157DD0" w:rsidRDefault="001B5D18" w:rsidP="00E04492">
            <w:pPr>
              <w:pStyle w:val="NoSpacing"/>
              <w:spacing w:after="240"/>
              <w:jc w:val="both"/>
              <w:rPr>
                <w:rFonts w:ascii="Arial" w:hAnsi="Arial" w:cs="Arial"/>
                <w:b/>
                <w:sz w:val="24"/>
                <w:szCs w:val="24"/>
              </w:rPr>
            </w:pPr>
            <w:r w:rsidRPr="00157DD0">
              <w:rPr>
                <w:rFonts w:ascii="Arial" w:hAnsi="Arial" w:cs="Arial"/>
                <w:sz w:val="24"/>
                <w:szCs w:val="24"/>
              </w:rPr>
              <w:t>Clarification Deadline</w:t>
            </w:r>
          </w:p>
        </w:tc>
      </w:tr>
      <w:tr w:rsidR="001B5D18" w:rsidRPr="00E533D4" w14:paraId="6421B1F4" w14:textId="77777777" w:rsidTr="00EE6E32">
        <w:tc>
          <w:tcPr>
            <w:tcW w:w="3232" w:type="dxa"/>
          </w:tcPr>
          <w:p w14:paraId="7DD75FEE" w14:textId="6820CA00" w:rsidR="001B5D18" w:rsidRPr="00321D52" w:rsidRDefault="006A75F5" w:rsidP="00E04492">
            <w:pPr>
              <w:pStyle w:val="NoSpacing"/>
              <w:spacing w:after="240"/>
              <w:jc w:val="both"/>
              <w:rPr>
                <w:rFonts w:ascii="Arial" w:hAnsi="Arial" w:cs="Arial"/>
                <w:sz w:val="24"/>
                <w:szCs w:val="24"/>
              </w:rPr>
            </w:pPr>
            <w:r>
              <w:rPr>
                <w:rFonts w:ascii="Arial" w:hAnsi="Arial" w:cs="Arial"/>
                <w:sz w:val="24"/>
                <w:szCs w:val="24"/>
              </w:rPr>
              <w:t xml:space="preserve">By 12 </w:t>
            </w:r>
            <w:r w:rsidR="00004302">
              <w:rPr>
                <w:rFonts w:ascii="Arial" w:hAnsi="Arial" w:cs="Arial"/>
                <w:sz w:val="24"/>
                <w:szCs w:val="24"/>
              </w:rPr>
              <w:t xml:space="preserve">February </w:t>
            </w:r>
            <w:r w:rsidR="001F0EE5">
              <w:rPr>
                <w:rFonts w:ascii="Arial" w:hAnsi="Arial" w:cs="Arial"/>
                <w:sz w:val="24"/>
                <w:szCs w:val="24"/>
              </w:rPr>
              <w:t>20</w:t>
            </w:r>
            <w:r w:rsidR="00004302">
              <w:rPr>
                <w:rFonts w:ascii="Arial" w:hAnsi="Arial" w:cs="Arial"/>
                <w:sz w:val="24"/>
                <w:szCs w:val="24"/>
              </w:rPr>
              <w:t>19 (as questions arrive and no later than a week before closing)</w:t>
            </w:r>
          </w:p>
        </w:tc>
        <w:tc>
          <w:tcPr>
            <w:tcW w:w="5647" w:type="dxa"/>
          </w:tcPr>
          <w:p w14:paraId="4A8825DF" w14:textId="77777777" w:rsidR="001B5D18" w:rsidRPr="00157DD0" w:rsidRDefault="001B5D18" w:rsidP="00E04492">
            <w:pPr>
              <w:pStyle w:val="NoSpacing"/>
              <w:spacing w:after="240"/>
              <w:jc w:val="both"/>
              <w:rPr>
                <w:rFonts w:ascii="Arial" w:hAnsi="Arial" w:cs="Arial"/>
                <w:b/>
                <w:sz w:val="24"/>
                <w:szCs w:val="24"/>
              </w:rPr>
            </w:pPr>
            <w:r w:rsidRPr="00157DD0">
              <w:rPr>
                <w:rFonts w:ascii="Arial" w:hAnsi="Arial" w:cs="Arial"/>
                <w:sz w:val="24"/>
                <w:szCs w:val="24"/>
              </w:rPr>
              <w:t>Clarification Response Deadline</w:t>
            </w:r>
          </w:p>
        </w:tc>
      </w:tr>
      <w:tr w:rsidR="0050621E" w:rsidRPr="00E533D4" w14:paraId="1015CE64" w14:textId="77777777" w:rsidTr="00EE6E32">
        <w:tc>
          <w:tcPr>
            <w:tcW w:w="3232" w:type="dxa"/>
          </w:tcPr>
          <w:p w14:paraId="7BB4C497" w14:textId="14DD760E" w:rsidR="0050621E" w:rsidRPr="00BD784B" w:rsidRDefault="006A75F5" w:rsidP="00E04492">
            <w:pPr>
              <w:pStyle w:val="NoSpacing"/>
              <w:spacing w:after="240"/>
              <w:jc w:val="both"/>
              <w:rPr>
                <w:rFonts w:ascii="Arial" w:hAnsi="Arial" w:cs="Arial"/>
                <w:sz w:val="24"/>
                <w:szCs w:val="24"/>
              </w:rPr>
            </w:pPr>
            <w:r>
              <w:rPr>
                <w:rFonts w:ascii="Arial" w:hAnsi="Arial" w:cs="Arial"/>
                <w:sz w:val="24"/>
                <w:szCs w:val="24"/>
              </w:rPr>
              <w:t xml:space="preserve">19 February </w:t>
            </w:r>
            <w:r w:rsidR="001F0EE5">
              <w:rPr>
                <w:rFonts w:ascii="Arial" w:hAnsi="Arial" w:cs="Arial"/>
                <w:sz w:val="24"/>
                <w:szCs w:val="24"/>
              </w:rPr>
              <w:t>20</w:t>
            </w:r>
            <w:r>
              <w:rPr>
                <w:rFonts w:ascii="Arial" w:hAnsi="Arial" w:cs="Arial"/>
                <w:sz w:val="24"/>
                <w:szCs w:val="24"/>
              </w:rPr>
              <w:t>19</w:t>
            </w:r>
          </w:p>
        </w:tc>
        <w:tc>
          <w:tcPr>
            <w:tcW w:w="5647" w:type="dxa"/>
          </w:tcPr>
          <w:p w14:paraId="60E6C4B9" w14:textId="77777777" w:rsidR="0050621E" w:rsidRPr="00157DD0" w:rsidRDefault="00321D52" w:rsidP="00E04492">
            <w:pPr>
              <w:pStyle w:val="NoSpacing"/>
              <w:spacing w:after="240"/>
              <w:jc w:val="both"/>
              <w:rPr>
                <w:rFonts w:ascii="Arial" w:hAnsi="Arial" w:cs="Arial"/>
                <w:b/>
                <w:sz w:val="24"/>
                <w:szCs w:val="24"/>
              </w:rPr>
            </w:pPr>
            <w:r>
              <w:rPr>
                <w:rFonts w:ascii="Arial" w:hAnsi="Arial" w:cs="Arial"/>
                <w:sz w:val="24"/>
                <w:szCs w:val="24"/>
              </w:rPr>
              <w:t>Tender</w:t>
            </w:r>
            <w:r w:rsidR="001B5D18" w:rsidRPr="00157DD0">
              <w:rPr>
                <w:rFonts w:ascii="Arial" w:hAnsi="Arial" w:cs="Arial"/>
                <w:sz w:val="24"/>
                <w:szCs w:val="24"/>
              </w:rPr>
              <w:t xml:space="preserve"> Return Deadline</w:t>
            </w:r>
          </w:p>
        </w:tc>
      </w:tr>
      <w:tr w:rsidR="0050621E" w:rsidRPr="00E533D4" w14:paraId="0C3632B6" w14:textId="77777777" w:rsidTr="00EE6E32">
        <w:tc>
          <w:tcPr>
            <w:tcW w:w="3232" w:type="dxa"/>
          </w:tcPr>
          <w:p w14:paraId="2F9B9C5C" w14:textId="56098580" w:rsidR="0050621E" w:rsidRPr="00D91F7E" w:rsidRDefault="00C813C3" w:rsidP="00E04492">
            <w:pPr>
              <w:pStyle w:val="NoSpacing"/>
              <w:spacing w:after="240"/>
              <w:jc w:val="both"/>
              <w:rPr>
                <w:rFonts w:ascii="Arial" w:hAnsi="Arial" w:cs="Arial"/>
                <w:sz w:val="24"/>
                <w:szCs w:val="24"/>
              </w:rPr>
            </w:pPr>
            <w:r>
              <w:rPr>
                <w:rFonts w:ascii="Arial" w:hAnsi="Arial" w:cs="Arial"/>
                <w:sz w:val="24"/>
                <w:szCs w:val="24"/>
              </w:rPr>
              <w:t xml:space="preserve">5 March </w:t>
            </w:r>
            <w:r w:rsidR="001F0EE5">
              <w:rPr>
                <w:rFonts w:ascii="Arial" w:hAnsi="Arial" w:cs="Arial"/>
                <w:sz w:val="24"/>
                <w:szCs w:val="24"/>
              </w:rPr>
              <w:t>20</w:t>
            </w:r>
            <w:r>
              <w:rPr>
                <w:rFonts w:ascii="Arial" w:hAnsi="Arial" w:cs="Arial"/>
                <w:sz w:val="24"/>
                <w:szCs w:val="24"/>
              </w:rPr>
              <w:t>19</w:t>
            </w:r>
          </w:p>
        </w:tc>
        <w:tc>
          <w:tcPr>
            <w:tcW w:w="5647" w:type="dxa"/>
          </w:tcPr>
          <w:p w14:paraId="7FCA3A94" w14:textId="77777777" w:rsidR="0050621E" w:rsidRPr="00157DD0" w:rsidRDefault="001B5D18" w:rsidP="00E04492">
            <w:pPr>
              <w:pStyle w:val="NoSpacing"/>
              <w:spacing w:after="240"/>
              <w:jc w:val="both"/>
              <w:rPr>
                <w:rFonts w:ascii="Arial" w:hAnsi="Arial" w:cs="Arial"/>
                <w:b/>
                <w:sz w:val="24"/>
                <w:szCs w:val="24"/>
              </w:rPr>
            </w:pPr>
            <w:r w:rsidRPr="00157DD0">
              <w:rPr>
                <w:rFonts w:ascii="Arial" w:hAnsi="Arial" w:cs="Arial"/>
                <w:sz w:val="24"/>
                <w:szCs w:val="24"/>
              </w:rPr>
              <w:t>Evaluation Deadline</w:t>
            </w:r>
          </w:p>
        </w:tc>
      </w:tr>
      <w:tr w:rsidR="001B5D18" w:rsidRPr="00E533D4" w14:paraId="63679B55" w14:textId="77777777" w:rsidTr="00EE6E32">
        <w:tc>
          <w:tcPr>
            <w:tcW w:w="3232" w:type="dxa"/>
          </w:tcPr>
          <w:p w14:paraId="164415CF" w14:textId="2E0EBA5B" w:rsidR="001B5D18" w:rsidRPr="00D91F7E" w:rsidRDefault="00C813C3" w:rsidP="00C813C3">
            <w:pPr>
              <w:pStyle w:val="NoSpacing"/>
              <w:spacing w:after="240"/>
              <w:jc w:val="both"/>
              <w:rPr>
                <w:rFonts w:ascii="Arial" w:hAnsi="Arial" w:cs="Arial"/>
                <w:sz w:val="24"/>
                <w:szCs w:val="24"/>
              </w:rPr>
            </w:pPr>
            <w:r>
              <w:rPr>
                <w:rFonts w:ascii="Arial" w:hAnsi="Arial" w:cs="Arial"/>
                <w:sz w:val="24"/>
                <w:szCs w:val="24"/>
              </w:rPr>
              <w:t xml:space="preserve">w/c 11 March </w:t>
            </w:r>
            <w:r w:rsidR="001F0EE5">
              <w:rPr>
                <w:rFonts w:ascii="Arial" w:hAnsi="Arial" w:cs="Arial"/>
                <w:sz w:val="24"/>
                <w:szCs w:val="24"/>
              </w:rPr>
              <w:t>20</w:t>
            </w:r>
            <w:r>
              <w:rPr>
                <w:rFonts w:ascii="Arial" w:hAnsi="Arial" w:cs="Arial"/>
                <w:sz w:val="24"/>
                <w:szCs w:val="24"/>
              </w:rPr>
              <w:t xml:space="preserve">19 </w:t>
            </w:r>
            <w:r w:rsidR="00D265C0">
              <w:rPr>
                <w:rFonts w:ascii="Arial" w:hAnsi="Arial" w:cs="Arial"/>
                <w:sz w:val="24"/>
                <w:szCs w:val="24"/>
              </w:rPr>
              <w:t>if needed</w:t>
            </w:r>
          </w:p>
        </w:tc>
        <w:tc>
          <w:tcPr>
            <w:tcW w:w="5647" w:type="dxa"/>
          </w:tcPr>
          <w:p w14:paraId="4D0567B0" w14:textId="558EE3B1" w:rsidR="001B5D18" w:rsidRPr="00157DD0" w:rsidRDefault="00D265C0" w:rsidP="00E04492">
            <w:pPr>
              <w:pStyle w:val="NoSpacing"/>
              <w:spacing w:after="240"/>
              <w:jc w:val="both"/>
              <w:rPr>
                <w:rFonts w:ascii="Arial" w:hAnsi="Arial" w:cs="Arial"/>
                <w:b/>
                <w:sz w:val="24"/>
                <w:szCs w:val="24"/>
              </w:rPr>
            </w:pPr>
            <w:r>
              <w:rPr>
                <w:rFonts w:ascii="Arial" w:hAnsi="Arial" w:cs="Arial"/>
                <w:sz w:val="24"/>
                <w:szCs w:val="24"/>
              </w:rPr>
              <w:t>Clarification meetings/i</w:t>
            </w:r>
            <w:r w:rsidR="00D91F7E">
              <w:rPr>
                <w:rFonts w:ascii="Arial" w:hAnsi="Arial" w:cs="Arial"/>
                <w:sz w:val="24"/>
                <w:szCs w:val="24"/>
              </w:rPr>
              <w:t xml:space="preserve">nterviews </w:t>
            </w:r>
          </w:p>
        </w:tc>
      </w:tr>
      <w:tr w:rsidR="001B5D18" w:rsidRPr="00E533D4" w14:paraId="446471F0" w14:textId="77777777" w:rsidTr="00EE6E32">
        <w:tc>
          <w:tcPr>
            <w:tcW w:w="3232" w:type="dxa"/>
          </w:tcPr>
          <w:p w14:paraId="18BF0843" w14:textId="45625E73" w:rsidR="001B5D18" w:rsidRPr="00290619" w:rsidRDefault="000A350E" w:rsidP="00E04492">
            <w:pPr>
              <w:pStyle w:val="NoSpacing"/>
              <w:spacing w:after="240"/>
              <w:jc w:val="both"/>
              <w:rPr>
                <w:rFonts w:ascii="Arial" w:hAnsi="Arial" w:cs="Arial"/>
                <w:sz w:val="24"/>
                <w:szCs w:val="24"/>
              </w:rPr>
            </w:pPr>
            <w:r>
              <w:rPr>
                <w:rFonts w:ascii="Arial" w:hAnsi="Arial" w:cs="Arial"/>
                <w:sz w:val="24"/>
                <w:szCs w:val="24"/>
              </w:rPr>
              <w:t>A week after clarification</w:t>
            </w:r>
          </w:p>
        </w:tc>
        <w:tc>
          <w:tcPr>
            <w:tcW w:w="5647" w:type="dxa"/>
          </w:tcPr>
          <w:p w14:paraId="73ACB9E5" w14:textId="77777777" w:rsidR="001B5D18" w:rsidRPr="00157DD0" w:rsidRDefault="00290619" w:rsidP="00E04492">
            <w:pPr>
              <w:pStyle w:val="NoSpacing"/>
              <w:spacing w:after="240"/>
              <w:jc w:val="both"/>
              <w:rPr>
                <w:rFonts w:ascii="Arial" w:hAnsi="Arial" w:cs="Arial"/>
                <w:b/>
                <w:sz w:val="24"/>
                <w:szCs w:val="24"/>
              </w:rPr>
            </w:pPr>
            <w:r>
              <w:rPr>
                <w:rFonts w:ascii="Arial" w:hAnsi="Arial" w:cs="Arial"/>
                <w:sz w:val="24"/>
                <w:szCs w:val="24"/>
              </w:rPr>
              <w:t>Appointment</w:t>
            </w:r>
            <w:r w:rsidR="00157DD0" w:rsidRPr="00157DD0">
              <w:rPr>
                <w:rFonts w:ascii="Arial" w:hAnsi="Arial" w:cs="Arial"/>
                <w:sz w:val="24"/>
                <w:szCs w:val="24"/>
              </w:rPr>
              <w:t xml:space="preserve"> Approval by </w:t>
            </w:r>
            <w:r>
              <w:rPr>
                <w:rFonts w:ascii="Arial" w:hAnsi="Arial" w:cs="Arial"/>
                <w:sz w:val="24"/>
                <w:szCs w:val="24"/>
              </w:rPr>
              <w:t>Lead Member</w:t>
            </w:r>
          </w:p>
        </w:tc>
      </w:tr>
      <w:tr w:rsidR="001B5D18" w:rsidRPr="00E533D4" w14:paraId="0E8D1001" w14:textId="77777777" w:rsidTr="00EE6E32">
        <w:tc>
          <w:tcPr>
            <w:tcW w:w="3232" w:type="dxa"/>
          </w:tcPr>
          <w:p w14:paraId="5C73E5D1" w14:textId="544E7A0D" w:rsidR="001B5D18" w:rsidRPr="00290619" w:rsidRDefault="000A350E" w:rsidP="00E04492">
            <w:pPr>
              <w:pStyle w:val="NoSpacing"/>
              <w:spacing w:after="240"/>
              <w:jc w:val="both"/>
              <w:rPr>
                <w:rFonts w:ascii="Arial" w:hAnsi="Arial" w:cs="Arial"/>
                <w:sz w:val="24"/>
                <w:szCs w:val="24"/>
              </w:rPr>
            </w:pPr>
            <w:r>
              <w:rPr>
                <w:rFonts w:ascii="Arial" w:hAnsi="Arial" w:cs="Arial"/>
                <w:sz w:val="24"/>
                <w:szCs w:val="24"/>
              </w:rPr>
              <w:t xml:space="preserve">By April </w:t>
            </w:r>
            <w:r w:rsidR="001F0EE5">
              <w:rPr>
                <w:rFonts w:ascii="Arial" w:hAnsi="Arial" w:cs="Arial"/>
                <w:sz w:val="24"/>
                <w:szCs w:val="24"/>
              </w:rPr>
              <w:t>20</w:t>
            </w:r>
            <w:r>
              <w:rPr>
                <w:rFonts w:ascii="Arial" w:hAnsi="Arial" w:cs="Arial"/>
                <w:sz w:val="24"/>
                <w:szCs w:val="24"/>
              </w:rPr>
              <w:t>19</w:t>
            </w:r>
          </w:p>
        </w:tc>
        <w:tc>
          <w:tcPr>
            <w:tcW w:w="5647" w:type="dxa"/>
          </w:tcPr>
          <w:p w14:paraId="654476C3" w14:textId="77777777" w:rsidR="001B5D18" w:rsidRPr="00157DD0" w:rsidRDefault="00157DD0" w:rsidP="00E04492">
            <w:pPr>
              <w:pStyle w:val="NoSpacing"/>
              <w:spacing w:after="240"/>
              <w:jc w:val="both"/>
              <w:rPr>
                <w:rFonts w:ascii="Arial" w:hAnsi="Arial" w:cs="Arial"/>
                <w:b/>
                <w:sz w:val="24"/>
                <w:szCs w:val="24"/>
              </w:rPr>
            </w:pPr>
            <w:r w:rsidRPr="00157DD0">
              <w:rPr>
                <w:rFonts w:ascii="Arial" w:hAnsi="Arial" w:cs="Arial"/>
                <w:sz w:val="24"/>
                <w:szCs w:val="24"/>
              </w:rPr>
              <w:t>Contract Award</w:t>
            </w:r>
          </w:p>
        </w:tc>
      </w:tr>
      <w:tr w:rsidR="0050621E" w:rsidRPr="00E533D4" w14:paraId="24FAD3C2" w14:textId="77777777" w:rsidTr="00EE6E32">
        <w:tc>
          <w:tcPr>
            <w:tcW w:w="3232" w:type="dxa"/>
          </w:tcPr>
          <w:p w14:paraId="54AB9ED3" w14:textId="215C745F" w:rsidR="0050621E" w:rsidRPr="00290619" w:rsidRDefault="000A350E" w:rsidP="00E04492">
            <w:pPr>
              <w:pStyle w:val="NoSpacing"/>
              <w:spacing w:after="240"/>
              <w:jc w:val="both"/>
              <w:rPr>
                <w:rFonts w:ascii="Arial" w:hAnsi="Arial" w:cs="Arial"/>
                <w:sz w:val="24"/>
                <w:szCs w:val="24"/>
              </w:rPr>
            </w:pPr>
            <w:r>
              <w:rPr>
                <w:rFonts w:ascii="Arial" w:hAnsi="Arial" w:cs="Arial"/>
                <w:sz w:val="24"/>
                <w:szCs w:val="24"/>
              </w:rPr>
              <w:t xml:space="preserve">By April </w:t>
            </w:r>
            <w:r w:rsidR="001F0EE5">
              <w:rPr>
                <w:rFonts w:ascii="Arial" w:hAnsi="Arial" w:cs="Arial"/>
                <w:sz w:val="24"/>
                <w:szCs w:val="24"/>
              </w:rPr>
              <w:t>20</w:t>
            </w:r>
            <w:r>
              <w:rPr>
                <w:rFonts w:ascii="Arial" w:hAnsi="Arial" w:cs="Arial"/>
                <w:sz w:val="24"/>
                <w:szCs w:val="24"/>
              </w:rPr>
              <w:t>19</w:t>
            </w:r>
          </w:p>
        </w:tc>
        <w:tc>
          <w:tcPr>
            <w:tcW w:w="5647" w:type="dxa"/>
          </w:tcPr>
          <w:p w14:paraId="56F8E1CA" w14:textId="77777777" w:rsidR="0050621E" w:rsidRPr="00157DD0" w:rsidRDefault="00157DD0" w:rsidP="00E04492">
            <w:pPr>
              <w:pStyle w:val="NoSpacing"/>
              <w:spacing w:after="240"/>
              <w:jc w:val="both"/>
              <w:rPr>
                <w:rFonts w:ascii="Arial" w:hAnsi="Arial" w:cs="Arial"/>
                <w:b/>
                <w:sz w:val="24"/>
                <w:szCs w:val="24"/>
              </w:rPr>
            </w:pPr>
            <w:r w:rsidRPr="00157DD0">
              <w:rPr>
                <w:rFonts w:ascii="Arial" w:hAnsi="Arial" w:cs="Arial"/>
                <w:sz w:val="24"/>
                <w:szCs w:val="24"/>
              </w:rPr>
              <w:t>Contract Start</w:t>
            </w:r>
          </w:p>
        </w:tc>
      </w:tr>
    </w:tbl>
    <w:p w14:paraId="459A76FE" w14:textId="77777777" w:rsidR="00521C07" w:rsidRPr="000C0FA9" w:rsidRDefault="00521C07" w:rsidP="00E04492">
      <w:pPr>
        <w:pStyle w:val="NoSpacing"/>
        <w:spacing w:after="240"/>
        <w:ind w:left="792"/>
        <w:jc w:val="both"/>
        <w:rPr>
          <w:rFonts w:ascii="Arial" w:hAnsi="Arial" w:cs="Arial"/>
          <w:b/>
          <w:sz w:val="24"/>
          <w:szCs w:val="24"/>
        </w:rPr>
      </w:pPr>
    </w:p>
    <w:p w14:paraId="51D3CCFB" w14:textId="4897F891" w:rsidR="00521C07" w:rsidRDefault="7401C054" w:rsidP="00E04492">
      <w:pPr>
        <w:pStyle w:val="NoSpacing"/>
        <w:numPr>
          <w:ilvl w:val="0"/>
          <w:numId w:val="2"/>
        </w:numPr>
        <w:spacing w:after="240"/>
        <w:jc w:val="both"/>
        <w:rPr>
          <w:rFonts w:ascii="Arial" w:hAnsi="Arial" w:cs="Arial"/>
          <w:b/>
          <w:bCs/>
          <w:sz w:val="24"/>
          <w:szCs w:val="24"/>
        </w:rPr>
      </w:pPr>
      <w:r w:rsidRPr="7401C054">
        <w:rPr>
          <w:rFonts w:ascii="Arial" w:hAnsi="Arial" w:cs="Arial"/>
          <w:b/>
          <w:bCs/>
          <w:sz w:val="24"/>
          <w:szCs w:val="24"/>
        </w:rPr>
        <w:t xml:space="preserve">    Summary of Attachments</w:t>
      </w:r>
    </w:p>
    <w:p w14:paraId="0927BC8E" w14:textId="23A5A0F1" w:rsidR="00D266FB" w:rsidRPr="00D266FB" w:rsidRDefault="00D266FB" w:rsidP="00D266FB">
      <w:pPr>
        <w:pStyle w:val="NoSpacing"/>
        <w:spacing w:after="240"/>
        <w:ind w:left="567" w:hanging="207"/>
        <w:jc w:val="both"/>
        <w:rPr>
          <w:rFonts w:ascii="Arial" w:hAnsi="Arial" w:cs="Arial"/>
          <w:bCs/>
          <w:sz w:val="24"/>
          <w:szCs w:val="24"/>
        </w:rPr>
      </w:pPr>
      <w:r>
        <w:rPr>
          <w:rFonts w:ascii="Arial" w:hAnsi="Arial" w:cs="Arial"/>
          <w:b/>
          <w:bCs/>
          <w:sz w:val="24"/>
          <w:szCs w:val="24"/>
        </w:rPr>
        <w:tab/>
      </w:r>
      <w:r>
        <w:rPr>
          <w:rFonts w:ascii="Arial" w:hAnsi="Arial" w:cs="Arial"/>
          <w:bCs/>
          <w:sz w:val="24"/>
          <w:szCs w:val="24"/>
        </w:rPr>
        <w:t>The following two documents are in the Attachments Area on capitalEsouricing and in the Qualification Envelope:</w:t>
      </w:r>
    </w:p>
    <w:p w14:paraId="456BA9CD" w14:textId="77777777" w:rsidR="00011D95" w:rsidRPr="00011D95" w:rsidRDefault="00917E9B" w:rsidP="00E04492">
      <w:pPr>
        <w:pStyle w:val="NoSpacing"/>
        <w:numPr>
          <w:ilvl w:val="1"/>
          <w:numId w:val="2"/>
        </w:numPr>
        <w:spacing w:after="240"/>
        <w:ind w:left="567" w:hanging="567"/>
        <w:jc w:val="both"/>
        <w:rPr>
          <w:rFonts w:ascii="Arial" w:hAnsi="Arial" w:cs="Arial"/>
          <w:sz w:val="24"/>
          <w:szCs w:val="24"/>
        </w:rPr>
      </w:pPr>
      <w:r>
        <w:rPr>
          <w:rFonts w:ascii="Arial" w:hAnsi="Arial" w:cs="Arial"/>
          <w:sz w:val="24"/>
          <w:szCs w:val="24"/>
        </w:rPr>
        <w:t xml:space="preserve">Earls Court Local Employment and Business </w:t>
      </w:r>
      <w:r w:rsidR="7401C054" w:rsidRPr="7401C054">
        <w:rPr>
          <w:rFonts w:ascii="Arial" w:hAnsi="Arial" w:cs="Arial"/>
          <w:sz w:val="24"/>
          <w:szCs w:val="24"/>
        </w:rPr>
        <w:t>Strategy</w:t>
      </w:r>
      <w:r>
        <w:rPr>
          <w:rFonts w:ascii="Arial" w:hAnsi="Arial" w:cs="Arial"/>
          <w:sz w:val="24"/>
          <w:szCs w:val="24"/>
        </w:rPr>
        <w:t xml:space="preserve"> (LEBS)</w:t>
      </w:r>
    </w:p>
    <w:p w14:paraId="05EE295A" w14:textId="219F399E" w:rsidR="00011D95" w:rsidRDefault="00D266FB" w:rsidP="00E04492">
      <w:pPr>
        <w:pStyle w:val="NoSpacing"/>
        <w:numPr>
          <w:ilvl w:val="1"/>
          <w:numId w:val="2"/>
        </w:numPr>
        <w:spacing w:after="240"/>
        <w:ind w:left="567" w:hanging="567"/>
        <w:jc w:val="both"/>
        <w:rPr>
          <w:rFonts w:ascii="Arial" w:hAnsi="Arial" w:cs="Arial"/>
          <w:sz w:val="24"/>
        </w:rPr>
      </w:pPr>
      <w:r w:rsidRPr="00D266FB">
        <w:rPr>
          <w:rFonts w:ascii="Arial" w:hAnsi="Arial" w:cs="Arial"/>
          <w:sz w:val="24"/>
        </w:rPr>
        <w:t xml:space="preserve">Earl’s Court </w:t>
      </w:r>
      <w:r w:rsidR="008D3BDA" w:rsidRPr="00D266FB">
        <w:rPr>
          <w:rFonts w:ascii="Arial" w:hAnsi="Arial" w:cs="Arial"/>
          <w:sz w:val="24"/>
        </w:rPr>
        <w:t xml:space="preserve">Business </w:t>
      </w:r>
      <w:r w:rsidR="7401C054" w:rsidRPr="00D266FB">
        <w:rPr>
          <w:rFonts w:ascii="Arial" w:hAnsi="Arial" w:cs="Arial"/>
          <w:sz w:val="24"/>
        </w:rPr>
        <w:t>Survey</w:t>
      </w:r>
    </w:p>
    <w:p w14:paraId="74722DD9" w14:textId="77DC0D17" w:rsidR="00D266FB" w:rsidRPr="00D266FB" w:rsidRDefault="00D266FB" w:rsidP="00D266FB">
      <w:pPr>
        <w:pStyle w:val="NoSpacing"/>
        <w:spacing w:after="240"/>
        <w:ind w:left="567"/>
        <w:jc w:val="both"/>
        <w:rPr>
          <w:rFonts w:ascii="Arial" w:hAnsi="Arial" w:cs="Arial"/>
          <w:sz w:val="24"/>
        </w:rPr>
      </w:pPr>
      <w:r>
        <w:rPr>
          <w:rFonts w:ascii="Arial" w:hAnsi="Arial" w:cs="Arial"/>
          <w:sz w:val="24"/>
        </w:rPr>
        <w:t>These link provide additional, useful information:</w:t>
      </w:r>
    </w:p>
    <w:p w14:paraId="1CB5085C" w14:textId="737C82C7" w:rsidR="00011D95" w:rsidRPr="00D266FB" w:rsidRDefault="7401C054" w:rsidP="00E04492">
      <w:pPr>
        <w:pStyle w:val="NoSpacing"/>
        <w:numPr>
          <w:ilvl w:val="1"/>
          <w:numId w:val="2"/>
        </w:numPr>
        <w:spacing w:after="240"/>
        <w:ind w:left="567" w:hanging="567"/>
        <w:jc w:val="both"/>
        <w:rPr>
          <w:rFonts w:ascii="Arial" w:hAnsi="Arial" w:cs="Arial"/>
          <w:sz w:val="24"/>
        </w:rPr>
      </w:pPr>
      <w:r w:rsidRPr="00D266FB">
        <w:rPr>
          <w:rFonts w:ascii="Arial" w:hAnsi="Arial" w:cs="Arial"/>
          <w:sz w:val="24"/>
        </w:rPr>
        <w:t>Links to ‘My Earls Court’ website</w:t>
      </w:r>
      <w:r w:rsidR="00D266FB" w:rsidRPr="00D266FB">
        <w:rPr>
          <w:rFonts w:ascii="Arial" w:hAnsi="Arial" w:cs="Arial"/>
          <w:sz w:val="24"/>
        </w:rPr>
        <w:t xml:space="preserve">: </w:t>
      </w:r>
      <w:hyperlink r:id="rId12" w:history="1">
        <w:r w:rsidR="00D266FB" w:rsidRPr="00D266FB">
          <w:rPr>
            <w:rStyle w:val="Hyperlink"/>
            <w:rFonts w:ascii="Arial" w:hAnsi="Arial" w:cs="Arial"/>
            <w:sz w:val="24"/>
          </w:rPr>
          <w:t>https://www.myearlscourt.com/</w:t>
        </w:r>
      </w:hyperlink>
    </w:p>
    <w:p w14:paraId="49FE4B7C" w14:textId="77777777" w:rsidR="00D266FB" w:rsidRDefault="00D266FB" w:rsidP="00D266FB">
      <w:pPr>
        <w:pStyle w:val="NoSpacing"/>
        <w:spacing w:after="240"/>
        <w:ind w:left="567"/>
        <w:jc w:val="both"/>
        <w:rPr>
          <w:rFonts w:ascii="Arial" w:hAnsi="Arial" w:cs="Arial"/>
          <w:sz w:val="24"/>
          <w:szCs w:val="24"/>
        </w:rPr>
      </w:pPr>
    </w:p>
    <w:p w14:paraId="2D8B72CA" w14:textId="77777777" w:rsidR="008F58F0" w:rsidRPr="000C0FA9" w:rsidRDefault="7401C054" w:rsidP="00E04492">
      <w:pPr>
        <w:pStyle w:val="NoSpacing"/>
        <w:numPr>
          <w:ilvl w:val="0"/>
          <w:numId w:val="2"/>
        </w:numPr>
        <w:spacing w:after="240"/>
        <w:jc w:val="both"/>
        <w:rPr>
          <w:rFonts w:ascii="Arial" w:hAnsi="Arial" w:cs="Arial"/>
          <w:b/>
          <w:bCs/>
          <w:sz w:val="24"/>
          <w:szCs w:val="24"/>
        </w:rPr>
      </w:pPr>
      <w:r w:rsidRPr="7401C054">
        <w:rPr>
          <w:rFonts w:ascii="Arial" w:hAnsi="Arial" w:cs="Arial"/>
          <w:b/>
          <w:bCs/>
          <w:sz w:val="24"/>
          <w:szCs w:val="24"/>
        </w:rPr>
        <w:lastRenderedPageBreak/>
        <w:t xml:space="preserve">    </w:t>
      </w:r>
      <w:r w:rsidR="00917E9B">
        <w:rPr>
          <w:rFonts w:ascii="Arial" w:hAnsi="Arial" w:cs="Arial"/>
          <w:b/>
          <w:bCs/>
          <w:sz w:val="24"/>
          <w:szCs w:val="24"/>
        </w:rPr>
        <w:t>Questions or Clarifications</w:t>
      </w:r>
    </w:p>
    <w:p w14:paraId="59BF6F85" w14:textId="77777777" w:rsidR="00B24629" w:rsidRPr="00D14B6A" w:rsidRDefault="29FE0AD6" w:rsidP="00E04492">
      <w:pPr>
        <w:pStyle w:val="NoSpacing"/>
        <w:numPr>
          <w:ilvl w:val="1"/>
          <w:numId w:val="2"/>
        </w:numPr>
        <w:spacing w:after="240"/>
        <w:ind w:left="567" w:hanging="567"/>
        <w:jc w:val="both"/>
        <w:rPr>
          <w:rFonts w:ascii="Arial" w:hAnsi="Arial" w:cs="Arial"/>
          <w:sz w:val="24"/>
          <w:szCs w:val="24"/>
        </w:rPr>
      </w:pPr>
      <w:r w:rsidRPr="29FE0AD6">
        <w:rPr>
          <w:rFonts w:ascii="Arial" w:hAnsi="Arial" w:cs="Arial"/>
          <w:sz w:val="24"/>
          <w:szCs w:val="24"/>
        </w:rPr>
        <w:t xml:space="preserve">Any questions about this procurement should be submitted in writing via the capitalEsourcing portal, via the 'Messages' tab. Suppliers must clearly indicate, when submitting a question, which (if any) part of their question they view as confidential and applicable only to the supplier submitting the question. </w:t>
      </w:r>
    </w:p>
    <w:p w14:paraId="20262DBD" w14:textId="77777777" w:rsidR="008F58F0" w:rsidRPr="00D14B6A" w:rsidRDefault="7401C054" w:rsidP="00E04492">
      <w:pPr>
        <w:pStyle w:val="NoSpacing"/>
        <w:numPr>
          <w:ilvl w:val="1"/>
          <w:numId w:val="2"/>
        </w:numPr>
        <w:spacing w:after="240"/>
        <w:ind w:left="567" w:hanging="567"/>
        <w:jc w:val="both"/>
        <w:rPr>
          <w:rFonts w:ascii="Arial" w:hAnsi="Arial" w:cs="Arial"/>
          <w:sz w:val="24"/>
          <w:szCs w:val="24"/>
        </w:rPr>
      </w:pPr>
      <w:r w:rsidRPr="7401C054">
        <w:rPr>
          <w:rFonts w:ascii="Arial" w:hAnsi="Arial" w:cs="Arial"/>
          <w:sz w:val="24"/>
          <w:szCs w:val="24"/>
        </w:rPr>
        <w:t>If the Authority does not agree that the question is confidential and applicable only to the supplier, the supplier will be given the right to withdraw the question without it being answered.</w:t>
      </w:r>
    </w:p>
    <w:p w14:paraId="3008B5BE" w14:textId="555C6A73" w:rsidR="00701B01" w:rsidRPr="00996370" w:rsidRDefault="29FE0AD6" w:rsidP="00E04492">
      <w:pPr>
        <w:pStyle w:val="NoSpacing"/>
        <w:numPr>
          <w:ilvl w:val="1"/>
          <w:numId w:val="2"/>
        </w:numPr>
        <w:spacing w:after="240"/>
        <w:ind w:left="567" w:hanging="567"/>
        <w:jc w:val="both"/>
        <w:rPr>
          <w:rFonts w:ascii="Arial" w:hAnsi="Arial" w:cs="Arial"/>
          <w:sz w:val="24"/>
          <w:szCs w:val="24"/>
        </w:rPr>
      </w:pPr>
      <w:r w:rsidRPr="00996370">
        <w:rPr>
          <w:rFonts w:ascii="Arial" w:hAnsi="Arial" w:cs="Arial"/>
          <w:sz w:val="24"/>
          <w:szCs w:val="24"/>
        </w:rPr>
        <w:t>The closing date for clarification</w:t>
      </w:r>
      <w:r w:rsidR="00263AF7" w:rsidRPr="00996370">
        <w:rPr>
          <w:rFonts w:ascii="Arial" w:hAnsi="Arial" w:cs="Arial"/>
          <w:sz w:val="24"/>
          <w:szCs w:val="24"/>
        </w:rPr>
        <w:t xml:space="preserve"> questions is in the timetable above.</w:t>
      </w:r>
    </w:p>
    <w:p w14:paraId="593115BC" w14:textId="77777777" w:rsidR="00701B01" w:rsidRPr="00D14B6A" w:rsidRDefault="00701B01" w:rsidP="00E04492">
      <w:pPr>
        <w:pStyle w:val="NoSpacing"/>
        <w:spacing w:after="240"/>
        <w:jc w:val="both"/>
        <w:rPr>
          <w:rFonts w:ascii="Arial" w:hAnsi="Arial" w:cs="Arial"/>
          <w:sz w:val="24"/>
          <w:szCs w:val="24"/>
        </w:rPr>
      </w:pPr>
    </w:p>
    <w:sectPr w:rsidR="00701B01" w:rsidRPr="00D14B6A" w:rsidSect="00F5366E">
      <w:headerReference w:type="default" r:id="rId13"/>
      <w:footerReference w:type="even" r:id="rId14"/>
      <w:footerReference w:type="default" r:id="rId15"/>
      <w:headerReference w:type="first" r:id="rId16"/>
      <w:footerReference w:type="first" r:id="rId17"/>
      <w:pgSz w:w="11906" w:h="16838" w:code="9"/>
      <w:pgMar w:top="1440" w:right="1416" w:bottom="1440" w:left="1418" w:header="720" w:footer="720" w:gutter="0"/>
      <w:paperSrc w:first="11" w:other="1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4F3EC" w14:textId="77777777" w:rsidR="00416BD9" w:rsidRDefault="00416BD9">
      <w:r>
        <w:separator/>
      </w:r>
    </w:p>
  </w:endnote>
  <w:endnote w:type="continuationSeparator" w:id="0">
    <w:p w14:paraId="5DA6F635" w14:textId="77777777" w:rsidR="00416BD9" w:rsidRDefault="0041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mnes Light">
    <w:altName w:val="Arial"/>
    <w:panose1 w:val="00000000000000000000"/>
    <w:charset w:val="00"/>
    <w:family w:val="modern"/>
    <w:notTrueType/>
    <w:pitch w:val="variable"/>
    <w:sig w:usb0="00000001" w:usb1="5000404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5B61" w14:textId="77777777" w:rsidR="00C51644" w:rsidRDefault="00C516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3F8F5F" w14:textId="77777777" w:rsidR="00C51644" w:rsidRDefault="00C51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4506"/>
      <w:docPartObj>
        <w:docPartGallery w:val="Page Numbers (Bottom of Page)"/>
        <w:docPartUnique/>
      </w:docPartObj>
    </w:sdtPr>
    <w:sdtEndPr/>
    <w:sdtContent>
      <w:p w14:paraId="4E559DE7" w14:textId="37AA3DE5" w:rsidR="00C51644" w:rsidRDefault="00C51644" w:rsidP="7401C054">
        <w:pPr>
          <w:pStyle w:val="Footer"/>
          <w:jc w:val="right"/>
        </w:pPr>
        <w:r>
          <w:fldChar w:fldCharType="begin"/>
        </w:r>
        <w:r>
          <w:instrText>PAGE</w:instrText>
        </w:r>
        <w:r>
          <w:fldChar w:fldCharType="separate"/>
        </w:r>
        <w:r w:rsidR="00816D52">
          <w:rPr>
            <w:noProof/>
          </w:rPr>
          <w:t>10</w:t>
        </w:r>
        <w:r>
          <w:fldChar w:fldCharType="end"/>
        </w:r>
        <w:r>
          <w:t xml:space="preserve"> of </w:t>
        </w:r>
        <w:r>
          <w:fldChar w:fldCharType="begin"/>
        </w:r>
        <w:r>
          <w:instrText>NUMPAGES</w:instrText>
        </w:r>
        <w:r>
          <w:fldChar w:fldCharType="separate"/>
        </w:r>
        <w:r w:rsidR="00816D52">
          <w:rPr>
            <w:noProof/>
          </w:rPr>
          <w:t>13</w:t>
        </w:r>
        <w:r>
          <w:fldChar w:fldCharType="end"/>
        </w:r>
      </w:p>
      <w:p w14:paraId="45977525" w14:textId="06540CDE" w:rsidR="00C51644" w:rsidRDefault="00416BD9">
        <w:pPr>
          <w:pStyle w:val="Footer"/>
          <w:jc w:val="center"/>
        </w:pPr>
      </w:p>
    </w:sdtContent>
  </w:sdt>
  <w:p w14:paraId="5E75D831" w14:textId="77777777" w:rsidR="00C51644" w:rsidRDefault="00C51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895114"/>
      <w:docPartObj>
        <w:docPartGallery w:val="Page Numbers (Bottom of Page)"/>
        <w:docPartUnique/>
      </w:docPartObj>
    </w:sdtPr>
    <w:sdtEndPr>
      <w:rPr>
        <w:noProof/>
      </w:rPr>
    </w:sdtEndPr>
    <w:sdtContent>
      <w:p w14:paraId="181C4820" w14:textId="3BB990B2" w:rsidR="003A0252" w:rsidRDefault="003A0252">
        <w:pPr>
          <w:pStyle w:val="Footer"/>
          <w:jc w:val="center"/>
        </w:pPr>
        <w:r>
          <w:fldChar w:fldCharType="begin"/>
        </w:r>
        <w:r>
          <w:instrText xml:space="preserve"> PAGE   \* MERGEFORMAT </w:instrText>
        </w:r>
        <w:r>
          <w:fldChar w:fldCharType="separate"/>
        </w:r>
        <w:r w:rsidR="00816D52">
          <w:rPr>
            <w:noProof/>
          </w:rPr>
          <w:t>1</w:t>
        </w:r>
        <w:r>
          <w:rPr>
            <w:noProof/>
          </w:rPr>
          <w:fldChar w:fldCharType="end"/>
        </w:r>
      </w:p>
    </w:sdtContent>
  </w:sdt>
  <w:p w14:paraId="0775E341" w14:textId="77777777" w:rsidR="00C51644" w:rsidRDefault="00C51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67DC" w14:textId="77777777" w:rsidR="00416BD9" w:rsidRDefault="00416BD9">
      <w:r>
        <w:separator/>
      </w:r>
    </w:p>
  </w:footnote>
  <w:footnote w:type="continuationSeparator" w:id="0">
    <w:p w14:paraId="18410936" w14:textId="77777777" w:rsidR="00416BD9" w:rsidRDefault="0041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E3D26" w14:textId="77777777" w:rsidR="00C51644" w:rsidRDefault="00C51644">
    <w:pPr>
      <w:pStyle w:val="Header"/>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BBFF6" w14:textId="77777777" w:rsidR="00C51644" w:rsidRDefault="00C51644">
    <w:pPr>
      <w:pStyle w:val="Header"/>
      <w:jc w:val="right"/>
      <w:rPr>
        <w:rFonts w:ascii="Verdana" w:hAnsi="Verdana"/>
        <w:b/>
        <w:bCs/>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7097"/>
    <w:multiLevelType w:val="multilevel"/>
    <w:tmpl w:val="1C4E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F452B"/>
    <w:multiLevelType w:val="multilevel"/>
    <w:tmpl w:val="96B2A70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1F819D6"/>
    <w:multiLevelType w:val="multilevel"/>
    <w:tmpl w:val="C9D6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2000F"/>
    <w:multiLevelType w:val="hybridMultilevel"/>
    <w:tmpl w:val="8C7273DC"/>
    <w:lvl w:ilvl="0" w:tplc="03BA4A8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169632E2"/>
    <w:multiLevelType w:val="multilevel"/>
    <w:tmpl w:val="7730ED8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AD1771C"/>
    <w:multiLevelType w:val="hybridMultilevel"/>
    <w:tmpl w:val="63DED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56D0F"/>
    <w:multiLevelType w:val="multilevel"/>
    <w:tmpl w:val="606EDF92"/>
    <w:lvl w:ilvl="0">
      <w:start w:val="2"/>
      <w:numFmt w:val="decimal"/>
      <w:lvlText w:val="%1.0"/>
      <w:lvlJc w:val="left"/>
      <w:pPr>
        <w:ind w:left="1080" w:hanging="360"/>
      </w:pPr>
      <w:rPr>
        <w:rFonts w:hint="default"/>
      </w:rPr>
    </w:lvl>
    <w:lvl w:ilvl="1">
      <w:numFmt w:val="decimal"/>
      <w:lvlText w:val="%1.%2"/>
      <w:lvlJc w:val="left"/>
      <w:pPr>
        <w:ind w:left="1800" w:hanging="360"/>
      </w:pPr>
      <w:rPr>
        <w:rFonts w:hint="default"/>
        <w:sz w:val="23"/>
        <w:szCs w:val="23"/>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21266C95"/>
    <w:multiLevelType w:val="multilevel"/>
    <w:tmpl w:val="DB82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C93396"/>
    <w:multiLevelType w:val="multilevel"/>
    <w:tmpl w:val="68F60804"/>
    <w:lvl w:ilvl="0">
      <w:start w:val="10"/>
      <w:numFmt w:val="decimal"/>
      <w:lvlText w:val="%1"/>
      <w:lvlJc w:val="left"/>
      <w:pPr>
        <w:ind w:left="468" w:hanging="468"/>
      </w:pPr>
      <w:rPr>
        <w:rFonts w:hint="default"/>
      </w:rPr>
    </w:lvl>
    <w:lvl w:ilvl="1">
      <w:start w:val="1"/>
      <w:numFmt w:val="decimal"/>
      <w:lvlText w:val="%1.%2"/>
      <w:lvlJc w:val="left"/>
      <w:pPr>
        <w:ind w:left="1908" w:hanging="468"/>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2F55AA6"/>
    <w:multiLevelType w:val="hybridMultilevel"/>
    <w:tmpl w:val="DB94393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75C35"/>
    <w:multiLevelType w:val="hybridMultilevel"/>
    <w:tmpl w:val="05B8C7F6"/>
    <w:lvl w:ilvl="0" w:tplc="26D63754">
      <w:start w:val="20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A2AC1"/>
    <w:multiLevelType w:val="multilevel"/>
    <w:tmpl w:val="F418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A54EA5"/>
    <w:multiLevelType w:val="hybridMultilevel"/>
    <w:tmpl w:val="B820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F42FC"/>
    <w:multiLevelType w:val="multilevel"/>
    <w:tmpl w:val="E1063FF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1C0E5C"/>
    <w:multiLevelType w:val="multilevel"/>
    <w:tmpl w:val="FFEE16E4"/>
    <w:lvl w:ilvl="0">
      <w:start w:val="11"/>
      <w:numFmt w:val="decimal"/>
      <w:lvlText w:val="%1"/>
      <w:lvlJc w:val="left"/>
      <w:pPr>
        <w:ind w:left="468" w:hanging="468"/>
      </w:pPr>
      <w:rPr>
        <w:rFonts w:hint="default"/>
      </w:rPr>
    </w:lvl>
    <w:lvl w:ilvl="1">
      <w:start w:val="1"/>
      <w:numFmt w:val="decimal"/>
      <w:lvlText w:val="%1.%2"/>
      <w:lvlJc w:val="left"/>
      <w:pPr>
        <w:ind w:left="1908" w:hanging="468"/>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A70094B"/>
    <w:multiLevelType w:val="multilevel"/>
    <w:tmpl w:val="66D0ABEC"/>
    <w:lvl w:ilvl="0">
      <w:start w:val="1"/>
      <w:numFmt w:val="bullet"/>
      <w:lvlText w:val=""/>
      <w:lvlJc w:val="left"/>
      <w:pPr>
        <w:ind w:left="360" w:hanging="360"/>
      </w:pPr>
      <w:rPr>
        <w:rFonts w:ascii="Symbol" w:hAnsi="Symbol" w:hint="default"/>
      </w:rPr>
    </w:lvl>
    <w:lvl w:ilv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04A1193"/>
    <w:multiLevelType w:val="hybridMultilevel"/>
    <w:tmpl w:val="BBE2781C"/>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3B963A2"/>
    <w:multiLevelType w:val="multilevel"/>
    <w:tmpl w:val="24D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5A6B8F"/>
    <w:multiLevelType w:val="hybridMultilevel"/>
    <w:tmpl w:val="029A3E64"/>
    <w:lvl w:ilvl="0" w:tplc="D0F606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A0C5D"/>
    <w:multiLevelType w:val="multilevel"/>
    <w:tmpl w:val="B0183118"/>
    <w:lvl w:ilvl="0">
      <w:start w:val="1"/>
      <w:numFmt w:val="decimal"/>
      <w:lvlText w:val="%1"/>
      <w:lvlJc w:val="left"/>
      <w:pPr>
        <w:ind w:left="360" w:hanging="360"/>
      </w:pPr>
      <w:rPr>
        <w:rFonts w:hint="default"/>
      </w:rPr>
    </w:lvl>
    <w:lvl w:ilv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F873E48"/>
    <w:multiLevelType w:val="multilevel"/>
    <w:tmpl w:val="06068E8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55461343"/>
    <w:multiLevelType w:val="hybridMultilevel"/>
    <w:tmpl w:val="4858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A5B8B"/>
    <w:multiLevelType w:val="hybridMultilevel"/>
    <w:tmpl w:val="F7E469DC"/>
    <w:lvl w:ilvl="0" w:tplc="FFFFFFFF">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F1E51"/>
    <w:multiLevelType w:val="multilevel"/>
    <w:tmpl w:val="6902CD4E"/>
    <w:lvl w:ilvl="0">
      <w:start w:val="14"/>
      <w:numFmt w:val="decimal"/>
      <w:lvlText w:val="%1"/>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6862269"/>
    <w:multiLevelType w:val="hybridMultilevel"/>
    <w:tmpl w:val="0188FE1C"/>
    <w:lvl w:ilvl="0" w:tplc="FFFFFFFF">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C45C0"/>
    <w:multiLevelType w:val="multilevel"/>
    <w:tmpl w:val="6012F18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b w:val="0"/>
        <w:i w:val="0"/>
        <w:u w:val="none"/>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8051156"/>
    <w:multiLevelType w:val="multilevel"/>
    <w:tmpl w:val="9718038C"/>
    <w:lvl w:ilvl="0">
      <w:start w:val="11"/>
      <w:numFmt w:val="decimal"/>
      <w:lvlText w:val="%1"/>
      <w:lvlJc w:val="left"/>
      <w:pPr>
        <w:ind w:left="468" w:hanging="468"/>
      </w:pPr>
      <w:rPr>
        <w:rFonts w:hint="default"/>
      </w:rPr>
    </w:lvl>
    <w:lvl w:ilvl="1">
      <w:start w:val="1"/>
      <w:numFmt w:val="decimal"/>
      <w:lvlText w:val="%1.%2"/>
      <w:lvlJc w:val="left"/>
      <w:pPr>
        <w:ind w:left="1908" w:hanging="468"/>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61571A67"/>
    <w:multiLevelType w:val="hybridMultilevel"/>
    <w:tmpl w:val="2B500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7500B5"/>
    <w:multiLevelType w:val="multilevel"/>
    <w:tmpl w:val="9C200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072EDE"/>
    <w:multiLevelType w:val="multilevel"/>
    <w:tmpl w:val="7AFA39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2445E0A"/>
    <w:multiLevelType w:val="multilevel"/>
    <w:tmpl w:val="D4BE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8954C9"/>
    <w:multiLevelType w:val="multilevel"/>
    <w:tmpl w:val="BD421C6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F9B2B33"/>
    <w:multiLevelType w:val="hybridMultilevel"/>
    <w:tmpl w:val="0002BEAE"/>
    <w:lvl w:ilvl="0" w:tplc="08090001">
      <w:start w:val="1"/>
      <w:numFmt w:val="bullet"/>
      <w:lvlText w:val=""/>
      <w:lvlJc w:val="left"/>
      <w:pPr>
        <w:ind w:left="288" w:hanging="360"/>
      </w:pPr>
      <w:rPr>
        <w:rFonts w:ascii="Symbol" w:hAnsi="Symbol" w:hint="default"/>
      </w:rPr>
    </w:lvl>
    <w:lvl w:ilvl="1" w:tplc="08090003">
      <w:start w:val="1"/>
      <w:numFmt w:val="bullet"/>
      <w:lvlText w:val="o"/>
      <w:lvlJc w:val="left"/>
      <w:pPr>
        <w:ind w:left="1008" w:hanging="360"/>
      </w:pPr>
      <w:rPr>
        <w:rFonts w:ascii="Courier New" w:hAnsi="Courier New" w:cs="Courier New" w:hint="default"/>
      </w:rPr>
    </w:lvl>
    <w:lvl w:ilvl="2" w:tplc="08090005" w:tentative="1">
      <w:start w:val="1"/>
      <w:numFmt w:val="bullet"/>
      <w:lvlText w:val=""/>
      <w:lvlJc w:val="left"/>
      <w:pPr>
        <w:ind w:left="1728" w:hanging="360"/>
      </w:pPr>
      <w:rPr>
        <w:rFonts w:ascii="Wingdings" w:hAnsi="Wingdings" w:hint="default"/>
      </w:rPr>
    </w:lvl>
    <w:lvl w:ilvl="3" w:tplc="08090001" w:tentative="1">
      <w:start w:val="1"/>
      <w:numFmt w:val="bullet"/>
      <w:lvlText w:val=""/>
      <w:lvlJc w:val="left"/>
      <w:pPr>
        <w:ind w:left="2448" w:hanging="360"/>
      </w:pPr>
      <w:rPr>
        <w:rFonts w:ascii="Symbol" w:hAnsi="Symbol" w:hint="default"/>
      </w:rPr>
    </w:lvl>
    <w:lvl w:ilvl="4" w:tplc="08090003" w:tentative="1">
      <w:start w:val="1"/>
      <w:numFmt w:val="bullet"/>
      <w:lvlText w:val="o"/>
      <w:lvlJc w:val="left"/>
      <w:pPr>
        <w:ind w:left="3168" w:hanging="360"/>
      </w:pPr>
      <w:rPr>
        <w:rFonts w:ascii="Courier New" w:hAnsi="Courier New" w:cs="Courier New" w:hint="default"/>
      </w:rPr>
    </w:lvl>
    <w:lvl w:ilvl="5" w:tplc="08090005" w:tentative="1">
      <w:start w:val="1"/>
      <w:numFmt w:val="bullet"/>
      <w:lvlText w:val=""/>
      <w:lvlJc w:val="left"/>
      <w:pPr>
        <w:ind w:left="3888" w:hanging="360"/>
      </w:pPr>
      <w:rPr>
        <w:rFonts w:ascii="Wingdings" w:hAnsi="Wingdings" w:hint="default"/>
      </w:rPr>
    </w:lvl>
    <w:lvl w:ilvl="6" w:tplc="08090001" w:tentative="1">
      <w:start w:val="1"/>
      <w:numFmt w:val="bullet"/>
      <w:lvlText w:val=""/>
      <w:lvlJc w:val="left"/>
      <w:pPr>
        <w:ind w:left="4608" w:hanging="360"/>
      </w:pPr>
      <w:rPr>
        <w:rFonts w:ascii="Symbol" w:hAnsi="Symbol" w:hint="default"/>
      </w:rPr>
    </w:lvl>
    <w:lvl w:ilvl="7" w:tplc="08090003" w:tentative="1">
      <w:start w:val="1"/>
      <w:numFmt w:val="bullet"/>
      <w:lvlText w:val="o"/>
      <w:lvlJc w:val="left"/>
      <w:pPr>
        <w:ind w:left="5328" w:hanging="360"/>
      </w:pPr>
      <w:rPr>
        <w:rFonts w:ascii="Courier New" w:hAnsi="Courier New" w:cs="Courier New" w:hint="default"/>
      </w:rPr>
    </w:lvl>
    <w:lvl w:ilvl="8" w:tplc="08090005" w:tentative="1">
      <w:start w:val="1"/>
      <w:numFmt w:val="bullet"/>
      <w:lvlText w:val=""/>
      <w:lvlJc w:val="left"/>
      <w:pPr>
        <w:ind w:left="6048" w:hanging="360"/>
      </w:pPr>
      <w:rPr>
        <w:rFonts w:ascii="Wingdings" w:hAnsi="Wingdings" w:hint="default"/>
      </w:rPr>
    </w:lvl>
  </w:abstractNum>
  <w:num w:numId="1">
    <w:abstractNumId w:val="10"/>
  </w:num>
  <w:num w:numId="2">
    <w:abstractNumId w:val="19"/>
  </w:num>
  <w:num w:numId="3">
    <w:abstractNumId w:val="6"/>
  </w:num>
  <w:num w:numId="4">
    <w:abstractNumId w:val="16"/>
  </w:num>
  <w:num w:numId="5">
    <w:abstractNumId w:val="14"/>
  </w:num>
  <w:num w:numId="6">
    <w:abstractNumId w:val="29"/>
  </w:num>
  <w:num w:numId="7">
    <w:abstractNumId w:val="2"/>
  </w:num>
  <w:num w:numId="8">
    <w:abstractNumId w:val="30"/>
  </w:num>
  <w:num w:numId="9">
    <w:abstractNumId w:val="11"/>
  </w:num>
  <w:num w:numId="10">
    <w:abstractNumId w:val="0"/>
  </w:num>
  <w:num w:numId="11">
    <w:abstractNumId w:val="7"/>
  </w:num>
  <w:num w:numId="12">
    <w:abstractNumId w:val="17"/>
  </w:num>
  <w:num w:numId="13">
    <w:abstractNumId w:val="28"/>
  </w:num>
  <w:num w:numId="14">
    <w:abstractNumId w:val="4"/>
  </w:num>
  <w:num w:numId="15">
    <w:abstractNumId w:val="20"/>
  </w:num>
  <w:num w:numId="16">
    <w:abstractNumId w:val="25"/>
  </w:num>
  <w:num w:numId="17">
    <w:abstractNumId w:val="31"/>
  </w:num>
  <w:num w:numId="18">
    <w:abstractNumId w:val="1"/>
  </w:num>
  <w:num w:numId="19">
    <w:abstractNumId w:val="13"/>
  </w:num>
  <w:num w:numId="20">
    <w:abstractNumId w:val="8"/>
  </w:num>
  <w:num w:numId="21">
    <w:abstractNumId w:val="26"/>
  </w:num>
  <w:num w:numId="22">
    <w:abstractNumId w:val="23"/>
  </w:num>
  <w:num w:numId="23">
    <w:abstractNumId w:val="18"/>
  </w:num>
  <w:num w:numId="24">
    <w:abstractNumId w:val="3"/>
  </w:num>
  <w:num w:numId="25">
    <w:abstractNumId w:val="24"/>
  </w:num>
  <w:num w:numId="26">
    <w:abstractNumId w:val="32"/>
  </w:num>
  <w:num w:numId="27">
    <w:abstractNumId w:val="27"/>
  </w:num>
  <w:num w:numId="28">
    <w:abstractNumId w:val="12"/>
  </w:num>
  <w:num w:numId="29">
    <w:abstractNumId w:val="21"/>
  </w:num>
  <w:num w:numId="30">
    <w:abstractNumId w:val="5"/>
  </w:num>
  <w:num w:numId="31">
    <w:abstractNumId w:val="9"/>
  </w:num>
  <w:num w:numId="32">
    <w:abstractNumId w:val="22"/>
  </w:num>
  <w:num w:numId="3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197AC7F-8884-4079-92D9-9FA991F2FAF1}"/>
    <w:docVar w:name="dgnword-eventsink" w:val="74816600"/>
  </w:docVars>
  <w:rsids>
    <w:rsidRoot w:val="00420826"/>
    <w:rsid w:val="000033BC"/>
    <w:rsid w:val="00004302"/>
    <w:rsid w:val="00005CCA"/>
    <w:rsid w:val="00011D95"/>
    <w:rsid w:val="00014533"/>
    <w:rsid w:val="000177B5"/>
    <w:rsid w:val="00020B31"/>
    <w:rsid w:val="00021565"/>
    <w:rsid w:val="00025AC8"/>
    <w:rsid w:val="000267F6"/>
    <w:rsid w:val="00026B1D"/>
    <w:rsid w:val="000270D1"/>
    <w:rsid w:val="000305E6"/>
    <w:rsid w:val="00030EBE"/>
    <w:rsid w:val="000313B5"/>
    <w:rsid w:val="00031E95"/>
    <w:rsid w:val="00033EA8"/>
    <w:rsid w:val="00037E37"/>
    <w:rsid w:val="00040C3A"/>
    <w:rsid w:val="0004110F"/>
    <w:rsid w:val="00045BFA"/>
    <w:rsid w:val="00046023"/>
    <w:rsid w:val="000460EB"/>
    <w:rsid w:val="000463C0"/>
    <w:rsid w:val="00051F7C"/>
    <w:rsid w:val="000546D2"/>
    <w:rsid w:val="0006036F"/>
    <w:rsid w:val="0006301B"/>
    <w:rsid w:val="00064046"/>
    <w:rsid w:val="00066712"/>
    <w:rsid w:val="000701DE"/>
    <w:rsid w:val="00072C1E"/>
    <w:rsid w:val="0007428E"/>
    <w:rsid w:val="0007720D"/>
    <w:rsid w:val="00083BBC"/>
    <w:rsid w:val="00084F12"/>
    <w:rsid w:val="0008667B"/>
    <w:rsid w:val="00086BBC"/>
    <w:rsid w:val="0009268B"/>
    <w:rsid w:val="00092868"/>
    <w:rsid w:val="00092EB6"/>
    <w:rsid w:val="0009338D"/>
    <w:rsid w:val="00093B18"/>
    <w:rsid w:val="000959B4"/>
    <w:rsid w:val="00095F89"/>
    <w:rsid w:val="000975AD"/>
    <w:rsid w:val="00097835"/>
    <w:rsid w:val="0009792B"/>
    <w:rsid w:val="000A350E"/>
    <w:rsid w:val="000A3671"/>
    <w:rsid w:val="000A75D9"/>
    <w:rsid w:val="000B0352"/>
    <w:rsid w:val="000B0424"/>
    <w:rsid w:val="000B506E"/>
    <w:rsid w:val="000B5C4D"/>
    <w:rsid w:val="000C0701"/>
    <w:rsid w:val="000C0FA9"/>
    <w:rsid w:val="000C2C14"/>
    <w:rsid w:val="000C554E"/>
    <w:rsid w:val="000D0793"/>
    <w:rsid w:val="000D16B2"/>
    <w:rsid w:val="000D18DF"/>
    <w:rsid w:val="000E27F0"/>
    <w:rsid w:val="000E2FFE"/>
    <w:rsid w:val="000E3382"/>
    <w:rsid w:val="000E5FA1"/>
    <w:rsid w:val="000E755D"/>
    <w:rsid w:val="000F0D91"/>
    <w:rsid w:val="000F1864"/>
    <w:rsid w:val="000F3BE7"/>
    <w:rsid w:val="000F6754"/>
    <w:rsid w:val="001023EF"/>
    <w:rsid w:val="00102BEA"/>
    <w:rsid w:val="00103E49"/>
    <w:rsid w:val="00107E12"/>
    <w:rsid w:val="001133DC"/>
    <w:rsid w:val="00116D5D"/>
    <w:rsid w:val="0012130A"/>
    <w:rsid w:val="001234BA"/>
    <w:rsid w:val="00123A8D"/>
    <w:rsid w:val="001260CA"/>
    <w:rsid w:val="00127E91"/>
    <w:rsid w:val="001306ED"/>
    <w:rsid w:val="00130F81"/>
    <w:rsid w:val="00132611"/>
    <w:rsid w:val="00136558"/>
    <w:rsid w:val="00137B0D"/>
    <w:rsid w:val="00140ADC"/>
    <w:rsid w:val="001475AF"/>
    <w:rsid w:val="00147986"/>
    <w:rsid w:val="0015505C"/>
    <w:rsid w:val="0015657A"/>
    <w:rsid w:val="00157DD0"/>
    <w:rsid w:val="00160A89"/>
    <w:rsid w:val="00161525"/>
    <w:rsid w:val="00162FA8"/>
    <w:rsid w:val="00165D15"/>
    <w:rsid w:val="00167CAC"/>
    <w:rsid w:val="0017508B"/>
    <w:rsid w:val="0017744A"/>
    <w:rsid w:val="00183D52"/>
    <w:rsid w:val="00186E07"/>
    <w:rsid w:val="0019356A"/>
    <w:rsid w:val="001950C4"/>
    <w:rsid w:val="00195B40"/>
    <w:rsid w:val="0019714A"/>
    <w:rsid w:val="001A2D6E"/>
    <w:rsid w:val="001A3787"/>
    <w:rsid w:val="001A458F"/>
    <w:rsid w:val="001A676C"/>
    <w:rsid w:val="001A7949"/>
    <w:rsid w:val="001B28C5"/>
    <w:rsid w:val="001B5D18"/>
    <w:rsid w:val="001B7D06"/>
    <w:rsid w:val="001B7FD2"/>
    <w:rsid w:val="001C0B1E"/>
    <w:rsid w:val="001C48AF"/>
    <w:rsid w:val="001C58B5"/>
    <w:rsid w:val="001D22EB"/>
    <w:rsid w:val="001D3186"/>
    <w:rsid w:val="001D4544"/>
    <w:rsid w:val="001D65DA"/>
    <w:rsid w:val="001D734C"/>
    <w:rsid w:val="001F0A25"/>
    <w:rsid w:val="001F0EE5"/>
    <w:rsid w:val="001F106A"/>
    <w:rsid w:val="001F47CA"/>
    <w:rsid w:val="001F4B1C"/>
    <w:rsid w:val="001F6A7C"/>
    <w:rsid w:val="001F6E14"/>
    <w:rsid w:val="00200BA5"/>
    <w:rsid w:val="00200CA0"/>
    <w:rsid w:val="0020242C"/>
    <w:rsid w:val="00203F2C"/>
    <w:rsid w:val="00205387"/>
    <w:rsid w:val="002113C2"/>
    <w:rsid w:val="00213CF9"/>
    <w:rsid w:val="002154AF"/>
    <w:rsid w:val="002161D6"/>
    <w:rsid w:val="00216EA0"/>
    <w:rsid w:val="0022009E"/>
    <w:rsid w:val="00222609"/>
    <w:rsid w:val="00223716"/>
    <w:rsid w:val="0022451F"/>
    <w:rsid w:val="002257EF"/>
    <w:rsid w:val="002276A5"/>
    <w:rsid w:val="002302B9"/>
    <w:rsid w:val="0023551D"/>
    <w:rsid w:val="00237A65"/>
    <w:rsid w:val="002426F1"/>
    <w:rsid w:val="0024664D"/>
    <w:rsid w:val="00251318"/>
    <w:rsid w:val="00252257"/>
    <w:rsid w:val="00252C46"/>
    <w:rsid w:val="00260C30"/>
    <w:rsid w:val="00260E07"/>
    <w:rsid w:val="00263AF7"/>
    <w:rsid w:val="0026517F"/>
    <w:rsid w:val="0026562B"/>
    <w:rsid w:val="0026683D"/>
    <w:rsid w:val="00274E7C"/>
    <w:rsid w:val="00276343"/>
    <w:rsid w:val="00276F86"/>
    <w:rsid w:val="00280702"/>
    <w:rsid w:val="00281E08"/>
    <w:rsid w:val="002828D9"/>
    <w:rsid w:val="0028328A"/>
    <w:rsid w:val="00284439"/>
    <w:rsid w:val="00290619"/>
    <w:rsid w:val="00293CA5"/>
    <w:rsid w:val="002950F0"/>
    <w:rsid w:val="002971BA"/>
    <w:rsid w:val="0029767F"/>
    <w:rsid w:val="002A357F"/>
    <w:rsid w:val="002A5627"/>
    <w:rsid w:val="002A5793"/>
    <w:rsid w:val="002A61B9"/>
    <w:rsid w:val="002A66BD"/>
    <w:rsid w:val="002B23C1"/>
    <w:rsid w:val="002B5557"/>
    <w:rsid w:val="002C06C8"/>
    <w:rsid w:val="002C08FC"/>
    <w:rsid w:val="002C2F90"/>
    <w:rsid w:val="002C4125"/>
    <w:rsid w:val="002C602D"/>
    <w:rsid w:val="002D00F4"/>
    <w:rsid w:val="002D0CCA"/>
    <w:rsid w:val="002D60AF"/>
    <w:rsid w:val="002D7226"/>
    <w:rsid w:val="002E1164"/>
    <w:rsid w:val="002E443F"/>
    <w:rsid w:val="002E5847"/>
    <w:rsid w:val="002E7495"/>
    <w:rsid w:val="002E7BBF"/>
    <w:rsid w:val="002F04BA"/>
    <w:rsid w:val="002F3588"/>
    <w:rsid w:val="002F66D1"/>
    <w:rsid w:val="003008C1"/>
    <w:rsid w:val="003017CC"/>
    <w:rsid w:val="00302D6E"/>
    <w:rsid w:val="00314BFE"/>
    <w:rsid w:val="00315960"/>
    <w:rsid w:val="00316FCD"/>
    <w:rsid w:val="00321D52"/>
    <w:rsid w:val="00322738"/>
    <w:rsid w:val="00322B5A"/>
    <w:rsid w:val="00327CDF"/>
    <w:rsid w:val="00332191"/>
    <w:rsid w:val="00332F99"/>
    <w:rsid w:val="003338DB"/>
    <w:rsid w:val="003366BA"/>
    <w:rsid w:val="00336A95"/>
    <w:rsid w:val="00337BA7"/>
    <w:rsid w:val="00340048"/>
    <w:rsid w:val="0034044F"/>
    <w:rsid w:val="0034226D"/>
    <w:rsid w:val="0034271C"/>
    <w:rsid w:val="00342B1C"/>
    <w:rsid w:val="00342F55"/>
    <w:rsid w:val="00342FDF"/>
    <w:rsid w:val="00345D18"/>
    <w:rsid w:val="003506A3"/>
    <w:rsid w:val="003508E4"/>
    <w:rsid w:val="00350DD7"/>
    <w:rsid w:val="0035129C"/>
    <w:rsid w:val="00351A28"/>
    <w:rsid w:val="00354294"/>
    <w:rsid w:val="00354414"/>
    <w:rsid w:val="00356115"/>
    <w:rsid w:val="00357122"/>
    <w:rsid w:val="003707CA"/>
    <w:rsid w:val="00370B42"/>
    <w:rsid w:val="003723F4"/>
    <w:rsid w:val="00372CAD"/>
    <w:rsid w:val="003733E9"/>
    <w:rsid w:val="00377EFF"/>
    <w:rsid w:val="00381291"/>
    <w:rsid w:val="00382296"/>
    <w:rsid w:val="003830E7"/>
    <w:rsid w:val="0038389F"/>
    <w:rsid w:val="003874F3"/>
    <w:rsid w:val="00390D72"/>
    <w:rsid w:val="00393D14"/>
    <w:rsid w:val="00397943"/>
    <w:rsid w:val="003A0252"/>
    <w:rsid w:val="003A76DB"/>
    <w:rsid w:val="003B03BA"/>
    <w:rsid w:val="003B212D"/>
    <w:rsid w:val="003B4EF8"/>
    <w:rsid w:val="003B7C1A"/>
    <w:rsid w:val="003C4C9A"/>
    <w:rsid w:val="003D0C2E"/>
    <w:rsid w:val="003D63EC"/>
    <w:rsid w:val="003E0A38"/>
    <w:rsid w:val="003E165A"/>
    <w:rsid w:val="003E1FA3"/>
    <w:rsid w:val="003E4134"/>
    <w:rsid w:val="003E620E"/>
    <w:rsid w:val="003E7E24"/>
    <w:rsid w:val="003F0631"/>
    <w:rsid w:val="003F0DD9"/>
    <w:rsid w:val="003F1AFB"/>
    <w:rsid w:val="003F4877"/>
    <w:rsid w:val="003F649F"/>
    <w:rsid w:val="003F7619"/>
    <w:rsid w:val="00402F1A"/>
    <w:rsid w:val="00405E3E"/>
    <w:rsid w:val="00410278"/>
    <w:rsid w:val="00411037"/>
    <w:rsid w:val="004110AB"/>
    <w:rsid w:val="00411A4C"/>
    <w:rsid w:val="004126B5"/>
    <w:rsid w:val="004132DB"/>
    <w:rsid w:val="004145CF"/>
    <w:rsid w:val="00416721"/>
    <w:rsid w:val="00416BD9"/>
    <w:rsid w:val="00417752"/>
    <w:rsid w:val="004177A7"/>
    <w:rsid w:val="00420826"/>
    <w:rsid w:val="00420DCC"/>
    <w:rsid w:val="004213A0"/>
    <w:rsid w:val="00421819"/>
    <w:rsid w:val="0042521F"/>
    <w:rsid w:val="0043010B"/>
    <w:rsid w:val="00431E0C"/>
    <w:rsid w:val="004331D1"/>
    <w:rsid w:val="0043629E"/>
    <w:rsid w:val="00440236"/>
    <w:rsid w:val="00443D9C"/>
    <w:rsid w:val="004464B1"/>
    <w:rsid w:val="00452796"/>
    <w:rsid w:val="00457091"/>
    <w:rsid w:val="00457595"/>
    <w:rsid w:val="004700A7"/>
    <w:rsid w:val="00470CE9"/>
    <w:rsid w:val="004718D5"/>
    <w:rsid w:val="00471989"/>
    <w:rsid w:val="0047323B"/>
    <w:rsid w:val="0047419E"/>
    <w:rsid w:val="00483821"/>
    <w:rsid w:val="00484A8C"/>
    <w:rsid w:val="0048646F"/>
    <w:rsid w:val="00487DE5"/>
    <w:rsid w:val="00490CCB"/>
    <w:rsid w:val="0049256A"/>
    <w:rsid w:val="00493C4A"/>
    <w:rsid w:val="00495BF4"/>
    <w:rsid w:val="004A3E25"/>
    <w:rsid w:val="004A453E"/>
    <w:rsid w:val="004A5CC4"/>
    <w:rsid w:val="004B0D67"/>
    <w:rsid w:val="004B16FE"/>
    <w:rsid w:val="004C0022"/>
    <w:rsid w:val="004C2C7D"/>
    <w:rsid w:val="004C4F1F"/>
    <w:rsid w:val="004C549D"/>
    <w:rsid w:val="004C578D"/>
    <w:rsid w:val="004C7615"/>
    <w:rsid w:val="004D12CF"/>
    <w:rsid w:val="004D2CD7"/>
    <w:rsid w:val="004D60E8"/>
    <w:rsid w:val="004E3E2C"/>
    <w:rsid w:val="004E592B"/>
    <w:rsid w:val="004E6FAA"/>
    <w:rsid w:val="004E7F86"/>
    <w:rsid w:val="004F24F1"/>
    <w:rsid w:val="004F26D8"/>
    <w:rsid w:val="004F2AE8"/>
    <w:rsid w:val="004F3A20"/>
    <w:rsid w:val="004F4079"/>
    <w:rsid w:val="004F6661"/>
    <w:rsid w:val="0050621E"/>
    <w:rsid w:val="00506225"/>
    <w:rsid w:val="0050758A"/>
    <w:rsid w:val="0051182C"/>
    <w:rsid w:val="00512E29"/>
    <w:rsid w:val="0051791D"/>
    <w:rsid w:val="0052035F"/>
    <w:rsid w:val="00520F76"/>
    <w:rsid w:val="00521C07"/>
    <w:rsid w:val="00523C67"/>
    <w:rsid w:val="005429FF"/>
    <w:rsid w:val="005431A4"/>
    <w:rsid w:val="00544B95"/>
    <w:rsid w:val="00544D39"/>
    <w:rsid w:val="005451A6"/>
    <w:rsid w:val="00546300"/>
    <w:rsid w:val="00550F59"/>
    <w:rsid w:val="00552FD3"/>
    <w:rsid w:val="00557801"/>
    <w:rsid w:val="005648D8"/>
    <w:rsid w:val="005677BF"/>
    <w:rsid w:val="00570C1B"/>
    <w:rsid w:val="00571A62"/>
    <w:rsid w:val="00583795"/>
    <w:rsid w:val="00584F58"/>
    <w:rsid w:val="0058670F"/>
    <w:rsid w:val="00587C64"/>
    <w:rsid w:val="00590751"/>
    <w:rsid w:val="00592EC2"/>
    <w:rsid w:val="00596557"/>
    <w:rsid w:val="00596DD7"/>
    <w:rsid w:val="005A02CB"/>
    <w:rsid w:val="005A46EA"/>
    <w:rsid w:val="005B0F58"/>
    <w:rsid w:val="005B138E"/>
    <w:rsid w:val="005B2DD4"/>
    <w:rsid w:val="005B65E3"/>
    <w:rsid w:val="005C1A1B"/>
    <w:rsid w:val="005C5373"/>
    <w:rsid w:val="005C72CC"/>
    <w:rsid w:val="005D0F66"/>
    <w:rsid w:val="005D16DC"/>
    <w:rsid w:val="005D2591"/>
    <w:rsid w:val="005D266D"/>
    <w:rsid w:val="005D46B9"/>
    <w:rsid w:val="005D64B0"/>
    <w:rsid w:val="005D7D85"/>
    <w:rsid w:val="005E00C4"/>
    <w:rsid w:val="005E31C2"/>
    <w:rsid w:val="005E53B2"/>
    <w:rsid w:val="005E544F"/>
    <w:rsid w:val="005E7336"/>
    <w:rsid w:val="005E7D3F"/>
    <w:rsid w:val="005F548A"/>
    <w:rsid w:val="005F774E"/>
    <w:rsid w:val="006008FF"/>
    <w:rsid w:val="006012FA"/>
    <w:rsid w:val="006036A3"/>
    <w:rsid w:val="00604E71"/>
    <w:rsid w:val="0060672E"/>
    <w:rsid w:val="006072A8"/>
    <w:rsid w:val="00613585"/>
    <w:rsid w:val="00613A07"/>
    <w:rsid w:val="00617727"/>
    <w:rsid w:val="00617CFD"/>
    <w:rsid w:val="00617EF1"/>
    <w:rsid w:val="006217CE"/>
    <w:rsid w:val="00622FA2"/>
    <w:rsid w:val="006256E1"/>
    <w:rsid w:val="00630071"/>
    <w:rsid w:val="00630A2F"/>
    <w:rsid w:val="00631778"/>
    <w:rsid w:val="00632997"/>
    <w:rsid w:val="00633AD5"/>
    <w:rsid w:val="00636545"/>
    <w:rsid w:val="00636986"/>
    <w:rsid w:val="0063797F"/>
    <w:rsid w:val="00641BF7"/>
    <w:rsid w:val="00642772"/>
    <w:rsid w:val="00653243"/>
    <w:rsid w:val="00661494"/>
    <w:rsid w:val="00664C2A"/>
    <w:rsid w:val="00670DD0"/>
    <w:rsid w:val="006722ED"/>
    <w:rsid w:val="00672A33"/>
    <w:rsid w:val="0067675C"/>
    <w:rsid w:val="00681493"/>
    <w:rsid w:val="00683420"/>
    <w:rsid w:val="00684188"/>
    <w:rsid w:val="00686685"/>
    <w:rsid w:val="00687C13"/>
    <w:rsid w:val="006A00F1"/>
    <w:rsid w:val="006A599B"/>
    <w:rsid w:val="006A75F5"/>
    <w:rsid w:val="006A7D44"/>
    <w:rsid w:val="006B500D"/>
    <w:rsid w:val="006C7252"/>
    <w:rsid w:val="006D27F1"/>
    <w:rsid w:val="006D6B2D"/>
    <w:rsid w:val="006D6EB0"/>
    <w:rsid w:val="006E1D65"/>
    <w:rsid w:val="006E3165"/>
    <w:rsid w:val="006E3E98"/>
    <w:rsid w:val="006E5EA6"/>
    <w:rsid w:val="006F2293"/>
    <w:rsid w:val="006F3F11"/>
    <w:rsid w:val="006F7BAE"/>
    <w:rsid w:val="00700876"/>
    <w:rsid w:val="00701B01"/>
    <w:rsid w:val="007029BD"/>
    <w:rsid w:val="00703167"/>
    <w:rsid w:val="00703B5A"/>
    <w:rsid w:val="007111E2"/>
    <w:rsid w:val="007125E0"/>
    <w:rsid w:val="00712A10"/>
    <w:rsid w:val="00714CE9"/>
    <w:rsid w:val="00717C9E"/>
    <w:rsid w:val="00720C31"/>
    <w:rsid w:val="0072106A"/>
    <w:rsid w:val="00721AB3"/>
    <w:rsid w:val="007228A9"/>
    <w:rsid w:val="00727F48"/>
    <w:rsid w:val="00730343"/>
    <w:rsid w:val="00735110"/>
    <w:rsid w:val="007369E6"/>
    <w:rsid w:val="00736BA6"/>
    <w:rsid w:val="00741036"/>
    <w:rsid w:val="0074189A"/>
    <w:rsid w:val="00745F2E"/>
    <w:rsid w:val="00755087"/>
    <w:rsid w:val="0075524B"/>
    <w:rsid w:val="007556AC"/>
    <w:rsid w:val="00756F1E"/>
    <w:rsid w:val="00767A7E"/>
    <w:rsid w:val="007707D8"/>
    <w:rsid w:val="007720FD"/>
    <w:rsid w:val="00773BCB"/>
    <w:rsid w:val="00776197"/>
    <w:rsid w:val="007776CD"/>
    <w:rsid w:val="007810D1"/>
    <w:rsid w:val="00781470"/>
    <w:rsid w:val="00781B62"/>
    <w:rsid w:val="00787D1D"/>
    <w:rsid w:val="00791153"/>
    <w:rsid w:val="0079130F"/>
    <w:rsid w:val="007919AA"/>
    <w:rsid w:val="00794484"/>
    <w:rsid w:val="00794B75"/>
    <w:rsid w:val="00796B8F"/>
    <w:rsid w:val="007A03B3"/>
    <w:rsid w:val="007A046F"/>
    <w:rsid w:val="007A252A"/>
    <w:rsid w:val="007A32F5"/>
    <w:rsid w:val="007A5764"/>
    <w:rsid w:val="007B0658"/>
    <w:rsid w:val="007B077B"/>
    <w:rsid w:val="007B0E1E"/>
    <w:rsid w:val="007B36DD"/>
    <w:rsid w:val="007B4B89"/>
    <w:rsid w:val="007B57B8"/>
    <w:rsid w:val="007C484B"/>
    <w:rsid w:val="007C561B"/>
    <w:rsid w:val="007C6A86"/>
    <w:rsid w:val="007C6E04"/>
    <w:rsid w:val="007E063B"/>
    <w:rsid w:val="007E077D"/>
    <w:rsid w:val="007E2311"/>
    <w:rsid w:val="007E305B"/>
    <w:rsid w:val="007E6848"/>
    <w:rsid w:val="007F0361"/>
    <w:rsid w:val="007F69FF"/>
    <w:rsid w:val="007F6C64"/>
    <w:rsid w:val="007F7A4D"/>
    <w:rsid w:val="0080120B"/>
    <w:rsid w:val="00802A8F"/>
    <w:rsid w:val="00803691"/>
    <w:rsid w:val="00803E92"/>
    <w:rsid w:val="008047F6"/>
    <w:rsid w:val="00810329"/>
    <w:rsid w:val="00811F1B"/>
    <w:rsid w:val="00812498"/>
    <w:rsid w:val="00813B7D"/>
    <w:rsid w:val="00815A1A"/>
    <w:rsid w:val="00816127"/>
    <w:rsid w:val="008161E6"/>
    <w:rsid w:val="00816567"/>
    <w:rsid w:val="00816D52"/>
    <w:rsid w:val="00820EE9"/>
    <w:rsid w:val="00824D24"/>
    <w:rsid w:val="008278C9"/>
    <w:rsid w:val="00830D54"/>
    <w:rsid w:val="00830FD1"/>
    <w:rsid w:val="008315F8"/>
    <w:rsid w:val="008348B0"/>
    <w:rsid w:val="00836AB5"/>
    <w:rsid w:val="00842A91"/>
    <w:rsid w:val="00843755"/>
    <w:rsid w:val="008457AB"/>
    <w:rsid w:val="00846F87"/>
    <w:rsid w:val="00850045"/>
    <w:rsid w:val="008514D3"/>
    <w:rsid w:val="00852931"/>
    <w:rsid w:val="008553BD"/>
    <w:rsid w:val="0086011B"/>
    <w:rsid w:val="008605A9"/>
    <w:rsid w:val="00863652"/>
    <w:rsid w:val="0086487A"/>
    <w:rsid w:val="00865E96"/>
    <w:rsid w:val="00871EC9"/>
    <w:rsid w:val="00872929"/>
    <w:rsid w:val="008734AF"/>
    <w:rsid w:val="008748BA"/>
    <w:rsid w:val="00880CD5"/>
    <w:rsid w:val="00880EF5"/>
    <w:rsid w:val="008819AC"/>
    <w:rsid w:val="00881B28"/>
    <w:rsid w:val="00883CEE"/>
    <w:rsid w:val="00886340"/>
    <w:rsid w:val="008914D1"/>
    <w:rsid w:val="008944E2"/>
    <w:rsid w:val="008A05A2"/>
    <w:rsid w:val="008A338F"/>
    <w:rsid w:val="008B0168"/>
    <w:rsid w:val="008B18EE"/>
    <w:rsid w:val="008B340B"/>
    <w:rsid w:val="008B6DC8"/>
    <w:rsid w:val="008C2E7C"/>
    <w:rsid w:val="008C5528"/>
    <w:rsid w:val="008C568F"/>
    <w:rsid w:val="008C5718"/>
    <w:rsid w:val="008C58AE"/>
    <w:rsid w:val="008C593B"/>
    <w:rsid w:val="008C66DF"/>
    <w:rsid w:val="008D051B"/>
    <w:rsid w:val="008D170B"/>
    <w:rsid w:val="008D3BDA"/>
    <w:rsid w:val="008D4ADF"/>
    <w:rsid w:val="008D6EB6"/>
    <w:rsid w:val="008E177E"/>
    <w:rsid w:val="008E2455"/>
    <w:rsid w:val="008E3C0C"/>
    <w:rsid w:val="008E5FFE"/>
    <w:rsid w:val="008F0DE7"/>
    <w:rsid w:val="008F1DB4"/>
    <w:rsid w:val="008F5340"/>
    <w:rsid w:val="008F5869"/>
    <w:rsid w:val="008F58F0"/>
    <w:rsid w:val="008F63C0"/>
    <w:rsid w:val="00900715"/>
    <w:rsid w:val="0090220F"/>
    <w:rsid w:val="00903E60"/>
    <w:rsid w:val="00904375"/>
    <w:rsid w:val="00910BEC"/>
    <w:rsid w:val="00917E9B"/>
    <w:rsid w:val="009244AA"/>
    <w:rsid w:val="00925003"/>
    <w:rsid w:val="00926079"/>
    <w:rsid w:val="00932144"/>
    <w:rsid w:val="009354DB"/>
    <w:rsid w:val="00940C3E"/>
    <w:rsid w:val="00941039"/>
    <w:rsid w:val="00942B95"/>
    <w:rsid w:val="00943E04"/>
    <w:rsid w:val="00944681"/>
    <w:rsid w:val="00946E66"/>
    <w:rsid w:val="00950C2A"/>
    <w:rsid w:val="00953156"/>
    <w:rsid w:val="0095439D"/>
    <w:rsid w:val="009543D2"/>
    <w:rsid w:val="00954DDB"/>
    <w:rsid w:val="0095573A"/>
    <w:rsid w:val="00955D6C"/>
    <w:rsid w:val="00961660"/>
    <w:rsid w:val="009625DB"/>
    <w:rsid w:val="00966EE0"/>
    <w:rsid w:val="00972E07"/>
    <w:rsid w:val="00975861"/>
    <w:rsid w:val="00984129"/>
    <w:rsid w:val="00985628"/>
    <w:rsid w:val="009872F5"/>
    <w:rsid w:val="00994792"/>
    <w:rsid w:val="00996370"/>
    <w:rsid w:val="00996F79"/>
    <w:rsid w:val="009978CB"/>
    <w:rsid w:val="009A1195"/>
    <w:rsid w:val="009A1E77"/>
    <w:rsid w:val="009A30CF"/>
    <w:rsid w:val="009A6563"/>
    <w:rsid w:val="009B0642"/>
    <w:rsid w:val="009B3F0D"/>
    <w:rsid w:val="009B5835"/>
    <w:rsid w:val="009C2323"/>
    <w:rsid w:val="009D5197"/>
    <w:rsid w:val="009D7ABF"/>
    <w:rsid w:val="009D7CD5"/>
    <w:rsid w:val="009E1768"/>
    <w:rsid w:val="009E28E7"/>
    <w:rsid w:val="009E481F"/>
    <w:rsid w:val="009F0AEF"/>
    <w:rsid w:val="009F15F4"/>
    <w:rsid w:val="009F26DE"/>
    <w:rsid w:val="009F2945"/>
    <w:rsid w:val="009F306D"/>
    <w:rsid w:val="009F3699"/>
    <w:rsid w:val="009F3DBD"/>
    <w:rsid w:val="009F5883"/>
    <w:rsid w:val="00A03569"/>
    <w:rsid w:val="00A05EA7"/>
    <w:rsid w:val="00A0645D"/>
    <w:rsid w:val="00A20782"/>
    <w:rsid w:val="00A22BEF"/>
    <w:rsid w:val="00A247C1"/>
    <w:rsid w:val="00A25079"/>
    <w:rsid w:val="00A25C8D"/>
    <w:rsid w:val="00A324E7"/>
    <w:rsid w:val="00A33BD1"/>
    <w:rsid w:val="00A33C99"/>
    <w:rsid w:val="00A37F71"/>
    <w:rsid w:val="00A434BB"/>
    <w:rsid w:val="00A438C1"/>
    <w:rsid w:val="00A456B3"/>
    <w:rsid w:val="00A51DFE"/>
    <w:rsid w:val="00A52572"/>
    <w:rsid w:val="00A53F83"/>
    <w:rsid w:val="00A556FB"/>
    <w:rsid w:val="00A55C16"/>
    <w:rsid w:val="00A5694A"/>
    <w:rsid w:val="00A601A7"/>
    <w:rsid w:val="00A62232"/>
    <w:rsid w:val="00A633F4"/>
    <w:rsid w:val="00A64B79"/>
    <w:rsid w:val="00A7053B"/>
    <w:rsid w:val="00A705A4"/>
    <w:rsid w:val="00A7061F"/>
    <w:rsid w:val="00A73353"/>
    <w:rsid w:val="00A73E84"/>
    <w:rsid w:val="00A74ACD"/>
    <w:rsid w:val="00A753E9"/>
    <w:rsid w:val="00A803E2"/>
    <w:rsid w:val="00A818DA"/>
    <w:rsid w:val="00A84032"/>
    <w:rsid w:val="00A866CE"/>
    <w:rsid w:val="00A91AD6"/>
    <w:rsid w:val="00A923D4"/>
    <w:rsid w:val="00A925AB"/>
    <w:rsid w:val="00A935DD"/>
    <w:rsid w:val="00A94B5F"/>
    <w:rsid w:val="00AA00D8"/>
    <w:rsid w:val="00AA0327"/>
    <w:rsid w:val="00AA09F5"/>
    <w:rsid w:val="00AA2E11"/>
    <w:rsid w:val="00AA637F"/>
    <w:rsid w:val="00AA7029"/>
    <w:rsid w:val="00AA741A"/>
    <w:rsid w:val="00AA7F46"/>
    <w:rsid w:val="00AB15E1"/>
    <w:rsid w:val="00AB6063"/>
    <w:rsid w:val="00AC2129"/>
    <w:rsid w:val="00AC325B"/>
    <w:rsid w:val="00AC40B8"/>
    <w:rsid w:val="00AC4AAF"/>
    <w:rsid w:val="00AD0D70"/>
    <w:rsid w:val="00AD0EA9"/>
    <w:rsid w:val="00AD1837"/>
    <w:rsid w:val="00AD6A98"/>
    <w:rsid w:val="00AD72A6"/>
    <w:rsid w:val="00AE017E"/>
    <w:rsid w:val="00AE3BAD"/>
    <w:rsid w:val="00AE4254"/>
    <w:rsid w:val="00AE759B"/>
    <w:rsid w:val="00AF033F"/>
    <w:rsid w:val="00B02C46"/>
    <w:rsid w:val="00B06EB6"/>
    <w:rsid w:val="00B173DB"/>
    <w:rsid w:val="00B21A45"/>
    <w:rsid w:val="00B24629"/>
    <w:rsid w:val="00B2514D"/>
    <w:rsid w:val="00B25492"/>
    <w:rsid w:val="00B25D71"/>
    <w:rsid w:val="00B273EE"/>
    <w:rsid w:val="00B313C6"/>
    <w:rsid w:val="00B3154C"/>
    <w:rsid w:val="00B3303C"/>
    <w:rsid w:val="00B3623B"/>
    <w:rsid w:val="00B36EEE"/>
    <w:rsid w:val="00B45B0E"/>
    <w:rsid w:val="00B4667C"/>
    <w:rsid w:val="00B46D05"/>
    <w:rsid w:val="00B50F06"/>
    <w:rsid w:val="00B544ED"/>
    <w:rsid w:val="00B60DAF"/>
    <w:rsid w:val="00B62EF1"/>
    <w:rsid w:val="00B71722"/>
    <w:rsid w:val="00B72A72"/>
    <w:rsid w:val="00B73091"/>
    <w:rsid w:val="00B75801"/>
    <w:rsid w:val="00B75823"/>
    <w:rsid w:val="00B81E3A"/>
    <w:rsid w:val="00B82533"/>
    <w:rsid w:val="00B8519E"/>
    <w:rsid w:val="00B855EC"/>
    <w:rsid w:val="00B868D0"/>
    <w:rsid w:val="00B87A4B"/>
    <w:rsid w:val="00B9284B"/>
    <w:rsid w:val="00B95AEA"/>
    <w:rsid w:val="00BA5735"/>
    <w:rsid w:val="00BA75A9"/>
    <w:rsid w:val="00BB6098"/>
    <w:rsid w:val="00BB667C"/>
    <w:rsid w:val="00BC42CD"/>
    <w:rsid w:val="00BC4E1F"/>
    <w:rsid w:val="00BC621E"/>
    <w:rsid w:val="00BC7CE3"/>
    <w:rsid w:val="00BC7D82"/>
    <w:rsid w:val="00BD0149"/>
    <w:rsid w:val="00BD1792"/>
    <w:rsid w:val="00BD5B14"/>
    <w:rsid w:val="00BD6DC0"/>
    <w:rsid w:val="00BD784B"/>
    <w:rsid w:val="00BE1503"/>
    <w:rsid w:val="00BE196C"/>
    <w:rsid w:val="00BE2102"/>
    <w:rsid w:val="00BE6A4E"/>
    <w:rsid w:val="00BE77A7"/>
    <w:rsid w:val="00BF1C40"/>
    <w:rsid w:val="00BF2770"/>
    <w:rsid w:val="00BF35C6"/>
    <w:rsid w:val="00BF3D67"/>
    <w:rsid w:val="00BF43E0"/>
    <w:rsid w:val="00BF473E"/>
    <w:rsid w:val="00C001E8"/>
    <w:rsid w:val="00C0286D"/>
    <w:rsid w:val="00C05F28"/>
    <w:rsid w:val="00C075C2"/>
    <w:rsid w:val="00C07B10"/>
    <w:rsid w:val="00C1202C"/>
    <w:rsid w:val="00C13641"/>
    <w:rsid w:val="00C14AEF"/>
    <w:rsid w:val="00C17D04"/>
    <w:rsid w:val="00C20152"/>
    <w:rsid w:val="00C21503"/>
    <w:rsid w:val="00C25D0C"/>
    <w:rsid w:val="00C27C4D"/>
    <w:rsid w:val="00C35B73"/>
    <w:rsid w:val="00C41E54"/>
    <w:rsid w:val="00C43175"/>
    <w:rsid w:val="00C43671"/>
    <w:rsid w:val="00C43D34"/>
    <w:rsid w:val="00C4421E"/>
    <w:rsid w:val="00C44AE5"/>
    <w:rsid w:val="00C45FD3"/>
    <w:rsid w:val="00C51644"/>
    <w:rsid w:val="00C535AD"/>
    <w:rsid w:val="00C56B2A"/>
    <w:rsid w:val="00C616F9"/>
    <w:rsid w:val="00C61E36"/>
    <w:rsid w:val="00C6699A"/>
    <w:rsid w:val="00C6737A"/>
    <w:rsid w:val="00C71404"/>
    <w:rsid w:val="00C714E1"/>
    <w:rsid w:val="00C74460"/>
    <w:rsid w:val="00C77E78"/>
    <w:rsid w:val="00C813C3"/>
    <w:rsid w:val="00C83E0D"/>
    <w:rsid w:val="00C85575"/>
    <w:rsid w:val="00C855A9"/>
    <w:rsid w:val="00C85892"/>
    <w:rsid w:val="00C8700B"/>
    <w:rsid w:val="00CA2F0E"/>
    <w:rsid w:val="00CA3790"/>
    <w:rsid w:val="00CA49B5"/>
    <w:rsid w:val="00CA4C84"/>
    <w:rsid w:val="00CB58A5"/>
    <w:rsid w:val="00CB5D50"/>
    <w:rsid w:val="00CB625D"/>
    <w:rsid w:val="00CB7613"/>
    <w:rsid w:val="00CB7B24"/>
    <w:rsid w:val="00CC4483"/>
    <w:rsid w:val="00CC4C68"/>
    <w:rsid w:val="00CC5A95"/>
    <w:rsid w:val="00CC5D35"/>
    <w:rsid w:val="00CD22DA"/>
    <w:rsid w:val="00CD35D3"/>
    <w:rsid w:val="00CD47D9"/>
    <w:rsid w:val="00CE1F3F"/>
    <w:rsid w:val="00CE2840"/>
    <w:rsid w:val="00CE2894"/>
    <w:rsid w:val="00CE5853"/>
    <w:rsid w:val="00CF4303"/>
    <w:rsid w:val="00CF488C"/>
    <w:rsid w:val="00CF5618"/>
    <w:rsid w:val="00CF7EE8"/>
    <w:rsid w:val="00D01E52"/>
    <w:rsid w:val="00D03D42"/>
    <w:rsid w:val="00D04FD7"/>
    <w:rsid w:val="00D0546C"/>
    <w:rsid w:val="00D06BFD"/>
    <w:rsid w:val="00D103A0"/>
    <w:rsid w:val="00D12C1B"/>
    <w:rsid w:val="00D12E8C"/>
    <w:rsid w:val="00D14000"/>
    <w:rsid w:val="00D14037"/>
    <w:rsid w:val="00D142E5"/>
    <w:rsid w:val="00D14B6A"/>
    <w:rsid w:val="00D16513"/>
    <w:rsid w:val="00D227A1"/>
    <w:rsid w:val="00D265C0"/>
    <w:rsid w:val="00D266FB"/>
    <w:rsid w:val="00D27947"/>
    <w:rsid w:val="00D318D2"/>
    <w:rsid w:val="00D329A5"/>
    <w:rsid w:val="00D32E4C"/>
    <w:rsid w:val="00D33973"/>
    <w:rsid w:val="00D34EB6"/>
    <w:rsid w:val="00D35200"/>
    <w:rsid w:val="00D366B2"/>
    <w:rsid w:val="00D375D3"/>
    <w:rsid w:val="00D37AD4"/>
    <w:rsid w:val="00D406B1"/>
    <w:rsid w:val="00D500C5"/>
    <w:rsid w:val="00D50EBD"/>
    <w:rsid w:val="00D526CE"/>
    <w:rsid w:val="00D53537"/>
    <w:rsid w:val="00D53E6D"/>
    <w:rsid w:val="00D541F7"/>
    <w:rsid w:val="00D556A4"/>
    <w:rsid w:val="00D56ED7"/>
    <w:rsid w:val="00D574B7"/>
    <w:rsid w:val="00D62108"/>
    <w:rsid w:val="00D6257F"/>
    <w:rsid w:val="00D638E1"/>
    <w:rsid w:val="00D6647F"/>
    <w:rsid w:val="00D76F02"/>
    <w:rsid w:val="00D811B9"/>
    <w:rsid w:val="00D85FAD"/>
    <w:rsid w:val="00D91F7E"/>
    <w:rsid w:val="00D92154"/>
    <w:rsid w:val="00D94804"/>
    <w:rsid w:val="00D949BB"/>
    <w:rsid w:val="00D950E0"/>
    <w:rsid w:val="00DA04EB"/>
    <w:rsid w:val="00DA0B07"/>
    <w:rsid w:val="00DA5E4D"/>
    <w:rsid w:val="00DA7D6D"/>
    <w:rsid w:val="00DB203B"/>
    <w:rsid w:val="00DB5916"/>
    <w:rsid w:val="00DB6F38"/>
    <w:rsid w:val="00DB6F77"/>
    <w:rsid w:val="00DC078A"/>
    <w:rsid w:val="00DC125B"/>
    <w:rsid w:val="00DC3829"/>
    <w:rsid w:val="00DC3AD1"/>
    <w:rsid w:val="00DD0D16"/>
    <w:rsid w:val="00DD3126"/>
    <w:rsid w:val="00DD4EE4"/>
    <w:rsid w:val="00DD5034"/>
    <w:rsid w:val="00DD7191"/>
    <w:rsid w:val="00DE1D7C"/>
    <w:rsid w:val="00DE28CF"/>
    <w:rsid w:val="00DE3D33"/>
    <w:rsid w:val="00DE571C"/>
    <w:rsid w:val="00DE7F1E"/>
    <w:rsid w:val="00DF1975"/>
    <w:rsid w:val="00E03F06"/>
    <w:rsid w:val="00E0448D"/>
    <w:rsid w:val="00E04492"/>
    <w:rsid w:val="00E05AC4"/>
    <w:rsid w:val="00E0656E"/>
    <w:rsid w:val="00E06767"/>
    <w:rsid w:val="00E06BDD"/>
    <w:rsid w:val="00E10FC6"/>
    <w:rsid w:val="00E12A4B"/>
    <w:rsid w:val="00E22F55"/>
    <w:rsid w:val="00E24606"/>
    <w:rsid w:val="00E2602F"/>
    <w:rsid w:val="00E34F95"/>
    <w:rsid w:val="00E35A7F"/>
    <w:rsid w:val="00E35E55"/>
    <w:rsid w:val="00E37490"/>
    <w:rsid w:val="00E434D7"/>
    <w:rsid w:val="00E43937"/>
    <w:rsid w:val="00E44DC5"/>
    <w:rsid w:val="00E47465"/>
    <w:rsid w:val="00E50A41"/>
    <w:rsid w:val="00E533D4"/>
    <w:rsid w:val="00E579BB"/>
    <w:rsid w:val="00E61071"/>
    <w:rsid w:val="00E611C6"/>
    <w:rsid w:val="00E64B90"/>
    <w:rsid w:val="00E711AB"/>
    <w:rsid w:val="00E73173"/>
    <w:rsid w:val="00E749D0"/>
    <w:rsid w:val="00E74FEC"/>
    <w:rsid w:val="00E75CF7"/>
    <w:rsid w:val="00E75F0A"/>
    <w:rsid w:val="00E76185"/>
    <w:rsid w:val="00E77C41"/>
    <w:rsid w:val="00E846B1"/>
    <w:rsid w:val="00E85B8A"/>
    <w:rsid w:val="00E85EE2"/>
    <w:rsid w:val="00E8773B"/>
    <w:rsid w:val="00E91A06"/>
    <w:rsid w:val="00E922A7"/>
    <w:rsid w:val="00E9307B"/>
    <w:rsid w:val="00E94B9C"/>
    <w:rsid w:val="00EA071A"/>
    <w:rsid w:val="00EA143A"/>
    <w:rsid w:val="00EA3AAF"/>
    <w:rsid w:val="00EA5F2D"/>
    <w:rsid w:val="00EB26F9"/>
    <w:rsid w:val="00EC25F9"/>
    <w:rsid w:val="00EC6B8E"/>
    <w:rsid w:val="00EC6BD1"/>
    <w:rsid w:val="00EC746D"/>
    <w:rsid w:val="00EC7780"/>
    <w:rsid w:val="00EC7ADB"/>
    <w:rsid w:val="00ED256B"/>
    <w:rsid w:val="00ED4667"/>
    <w:rsid w:val="00ED6863"/>
    <w:rsid w:val="00ED6869"/>
    <w:rsid w:val="00EE54B7"/>
    <w:rsid w:val="00EE6E32"/>
    <w:rsid w:val="00EF0834"/>
    <w:rsid w:val="00EF3048"/>
    <w:rsid w:val="00EF3F59"/>
    <w:rsid w:val="00EF6A5F"/>
    <w:rsid w:val="00F038A5"/>
    <w:rsid w:val="00F07E4E"/>
    <w:rsid w:val="00F07E8C"/>
    <w:rsid w:val="00F1164E"/>
    <w:rsid w:val="00F14582"/>
    <w:rsid w:val="00F1743F"/>
    <w:rsid w:val="00F17E0A"/>
    <w:rsid w:val="00F27773"/>
    <w:rsid w:val="00F33C93"/>
    <w:rsid w:val="00F367AE"/>
    <w:rsid w:val="00F36C12"/>
    <w:rsid w:val="00F3753A"/>
    <w:rsid w:val="00F42BB1"/>
    <w:rsid w:val="00F43926"/>
    <w:rsid w:val="00F4463E"/>
    <w:rsid w:val="00F47D1C"/>
    <w:rsid w:val="00F52EE1"/>
    <w:rsid w:val="00F5366E"/>
    <w:rsid w:val="00F53714"/>
    <w:rsid w:val="00F54794"/>
    <w:rsid w:val="00F54B0B"/>
    <w:rsid w:val="00F56B91"/>
    <w:rsid w:val="00F62B51"/>
    <w:rsid w:val="00F63F8B"/>
    <w:rsid w:val="00F739DF"/>
    <w:rsid w:val="00F76B30"/>
    <w:rsid w:val="00F81AFE"/>
    <w:rsid w:val="00F8304F"/>
    <w:rsid w:val="00F83BB3"/>
    <w:rsid w:val="00F84FFB"/>
    <w:rsid w:val="00F90481"/>
    <w:rsid w:val="00F93330"/>
    <w:rsid w:val="00FA0C6F"/>
    <w:rsid w:val="00FA11BA"/>
    <w:rsid w:val="00FA18D7"/>
    <w:rsid w:val="00FA2C20"/>
    <w:rsid w:val="00FA4150"/>
    <w:rsid w:val="00FB05AC"/>
    <w:rsid w:val="00FB1D36"/>
    <w:rsid w:val="00FC070E"/>
    <w:rsid w:val="00FC7435"/>
    <w:rsid w:val="00FD4029"/>
    <w:rsid w:val="00FD408A"/>
    <w:rsid w:val="00FD415C"/>
    <w:rsid w:val="00FD4BBE"/>
    <w:rsid w:val="00FD6B7A"/>
    <w:rsid w:val="00FD75E0"/>
    <w:rsid w:val="00FE731C"/>
    <w:rsid w:val="00FF6224"/>
    <w:rsid w:val="00FF7640"/>
    <w:rsid w:val="0F10C709"/>
    <w:rsid w:val="29FE0AD6"/>
    <w:rsid w:val="7401C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0FCDD"/>
  <w15:docId w15:val="{CFA90F06-56B9-4526-98F5-97EE1EB3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66E"/>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rsid w:val="00F5366E"/>
    <w:pPr>
      <w:keepNext/>
      <w:jc w:val="right"/>
      <w:outlineLvl w:val="0"/>
    </w:pPr>
    <w:rPr>
      <w:b/>
      <w:bCs/>
    </w:rPr>
  </w:style>
  <w:style w:type="paragraph" w:styleId="Heading2">
    <w:name w:val="heading 2"/>
    <w:basedOn w:val="Normal"/>
    <w:next w:val="Normal"/>
    <w:qFormat/>
    <w:rsid w:val="00F5366E"/>
    <w:pPr>
      <w:keepNext/>
      <w:jc w:val="center"/>
      <w:outlineLvl w:val="1"/>
    </w:pPr>
    <w:rPr>
      <w:b/>
      <w:bCs/>
    </w:rPr>
  </w:style>
  <w:style w:type="paragraph" w:styleId="Heading3">
    <w:name w:val="heading 3"/>
    <w:basedOn w:val="Normal"/>
    <w:next w:val="Normal"/>
    <w:qFormat/>
    <w:rsid w:val="00F5366E"/>
    <w:pPr>
      <w:keepNext/>
      <w:ind w:left="709" w:hanging="709"/>
      <w:jc w:val="both"/>
      <w:outlineLvl w:val="2"/>
    </w:pPr>
    <w:rPr>
      <w:b/>
      <w:bCs/>
    </w:rPr>
  </w:style>
  <w:style w:type="paragraph" w:styleId="Heading4">
    <w:name w:val="heading 4"/>
    <w:basedOn w:val="Normal"/>
    <w:next w:val="Normal"/>
    <w:qFormat/>
    <w:rsid w:val="00F5366E"/>
    <w:pPr>
      <w:keepNext/>
      <w:overflowPunct/>
      <w:textAlignment w:val="auto"/>
      <w:outlineLvl w:val="3"/>
    </w:pPr>
    <w:rPr>
      <w:rFonts w:ascii="Book Antiqua" w:hAnsi="Book Antiqua"/>
      <w:b/>
      <w:bCs/>
      <w:color w:val="0000FF"/>
      <w:lang w:val="en-US"/>
    </w:rPr>
  </w:style>
  <w:style w:type="paragraph" w:styleId="Heading5">
    <w:name w:val="heading 5"/>
    <w:basedOn w:val="Normal"/>
    <w:next w:val="Normal"/>
    <w:qFormat/>
    <w:rsid w:val="00F5366E"/>
    <w:pPr>
      <w:keepNext/>
      <w:ind w:left="709" w:hanging="709"/>
      <w:jc w:val="right"/>
      <w:outlineLvl w:val="4"/>
    </w:pPr>
    <w:rPr>
      <w:b/>
      <w:bCs/>
    </w:rPr>
  </w:style>
  <w:style w:type="paragraph" w:styleId="Heading6">
    <w:name w:val="heading 6"/>
    <w:basedOn w:val="Normal"/>
    <w:next w:val="Normal"/>
    <w:qFormat/>
    <w:rsid w:val="00F5366E"/>
    <w:pPr>
      <w:keepNext/>
      <w:ind w:firstLine="720"/>
      <w:outlineLvl w:val="5"/>
    </w:pPr>
    <w:rPr>
      <w:b/>
      <w:bCs/>
      <w:lang w:val="en-US"/>
    </w:rPr>
  </w:style>
  <w:style w:type="paragraph" w:styleId="Heading7">
    <w:name w:val="heading 7"/>
    <w:basedOn w:val="Normal"/>
    <w:next w:val="Normal"/>
    <w:qFormat/>
    <w:rsid w:val="00F5366E"/>
    <w:pPr>
      <w:keepNext/>
      <w:overflowPunct/>
      <w:autoSpaceDE/>
      <w:autoSpaceDN/>
      <w:adjustRightInd/>
      <w:jc w:val="center"/>
      <w:textAlignment w:val="auto"/>
      <w:outlineLvl w:val="6"/>
    </w:pPr>
    <w:rPr>
      <w:rFonts w:ascii="Verdana" w:hAnsi="Verdana"/>
      <w:b/>
      <w:sz w:val="28"/>
      <w:szCs w:val="20"/>
    </w:rPr>
  </w:style>
  <w:style w:type="paragraph" w:styleId="Heading8">
    <w:name w:val="heading 8"/>
    <w:basedOn w:val="Normal"/>
    <w:next w:val="Normal"/>
    <w:qFormat/>
    <w:rsid w:val="00F5366E"/>
    <w:pPr>
      <w:keepNext/>
      <w:outlineLvl w:val="7"/>
    </w:pPr>
    <w:rPr>
      <w:b/>
      <w:bCs/>
      <w:szCs w:val="20"/>
    </w:rPr>
  </w:style>
  <w:style w:type="paragraph" w:styleId="Heading9">
    <w:name w:val="heading 9"/>
    <w:basedOn w:val="Normal"/>
    <w:next w:val="Normal"/>
    <w:qFormat/>
    <w:rsid w:val="00F5366E"/>
    <w:pPr>
      <w:keepNext/>
      <w:ind w:left="709"/>
      <w:jc w:val="both"/>
      <w:outlineLvl w:val="8"/>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366E"/>
    <w:pPr>
      <w:jc w:val="both"/>
    </w:pPr>
  </w:style>
  <w:style w:type="paragraph" w:customStyle="1" w:styleId="t9">
    <w:name w:val="t9"/>
    <w:basedOn w:val="Normal"/>
    <w:rsid w:val="00F5366E"/>
    <w:pPr>
      <w:widowControl w:val="0"/>
      <w:spacing w:line="240" w:lineRule="atLeast"/>
    </w:pPr>
    <w:rPr>
      <w:lang w:val="en-US"/>
    </w:rPr>
  </w:style>
  <w:style w:type="paragraph" w:styleId="BodyTextIndent">
    <w:name w:val="Body Text Indent"/>
    <w:basedOn w:val="Normal"/>
    <w:rsid w:val="00F5366E"/>
    <w:pPr>
      <w:ind w:left="567" w:hanging="567"/>
      <w:jc w:val="both"/>
    </w:pPr>
  </w:style>
  <w:style w:type="paragraph" w:styleId="Title">
    <w:name w:val="Title"/>
    <w:basedOn w:val="Normal"/>
    <w:qFormat/>
    <w:rsid w:val="00F5366E"/>
    <w:pPr>
      <w:ind w:left="360" w:hanging="360"/>
      <w:jc w:val="center"/>
    </w:pPr>
    <w:rPr>
      <w:b/>
      <w:bCs/>
    </w:rPr>
  </w:style>
  <w:style w:type="paragraph" w:styleId="Header">
    <w:name w:val="header"/>
    <w:basedOn w:val="Normal"/>
    <w:rsid w:val="00F5366E"/>
    <w:pPr>
      <w:tabs>
        <w:tab w:val="center" w:pos="4153"/>
        <w:tab w:val="right" w:pos="8306"/>
      </w:tabs>
      <w:jc w:val="both"/>
    </w:pPr>
  </w:style>
  <w:style w:type="paragraph" w:styleId="Footer">
    <w:name w:val="footer"/>
    <w:basedOn w:val="Normal"/>
    <w:link w:val="FooterChar"/>
    <w:uiPriority w:val="99"/>
    <w:rsid w:val="00F5366E"/>
    <w:pPr>
      <w:tabs>
        <w:tab w:val="center" w:pos="4153"/>
        <w:tab w:val="right" w:pos="8306"/>
      </w:tabs>
    </w:pPr>
  </w:style>
  <w:style w:type="paragraph" w:styleId="BodyTextIndent2">
    <w:name w:val="Body Text Indent 2"/>
    <w:basedOn w:val="Normal"/>
    <w:rsid w:val="00F5366E"/>
    <w:pPr>
      <w:ind w:left="720" w:hanging="720"/>
      <w:jc w:val="both"/>
    </w:pPr>
    <w:rPr>
      <w:color w:val="000000"/>
      <w:szCs w:val="20"/>
      <w:lang w:val="en-US"/>
    </w:rPr>
  </w:style>
  <w:style w:type="paragraph" w:customStyle="1" w:styleId="Department">
    <w:name w:val="Department"/>
    <w:basedOn w:val="Normal"/>
    <w:rsid w:val="00F5366E"/>
    <w:pPr>
      <w:textAlignment w:val="auto"/>
    </w:pPr>
    <w:rPr>
      <w:b/>
      <w:bCs/>
      <w:caps/>
      <w:spacing w:val="80"/>
    </w:rPr>
  </w:style>
  <w:style w:type="paragraph" w:customStyle="1" w:styleId="CBTC">
    <w:name w:val="CBTC"/>
    <w:rsid w:val="00F5366E"/>
    <w:pPr>
      <w:tabs>
        <w:tab w:val="left" w:pos="4868"/>
        <w:tab w:val="left" w:pos="5986"/>
        <w:tab w:val="left" w:pos="6678"/>
      </w:tabs>
      <w:suppressAutoHyphens/>
      <w:overflowPunct w:val="0"/>
      <w:autoSpaceDE w:val="0"/>
      <w:autoSpaceDN w:val="0"/>
      <w:adjustRightInd w:val="0"/>
    </w:pPr>
    <w:rPr>
      <w:rFonts w:ascii="Book Antiqua" w:hAnsi="Book Antiqua"/>
      <w:sz w:val="24"/>
      <w:szCs w:val="24"/>
      <w:lang w:val="en-US" w:eastAsia="en-US"/>
    </w:rPr>
  </w:style>
  <w:style w:type="paragraph" w:styleId="BodyText2">
    <w:name w:val="Body Text 2"/>
    <w:basedOn w:val="Normal"/>
    <w:rsid w:val="00F5366E"/>
    <w:pPr>
      <w:jc w:val="center"/>
    </w:pPr>
    <w:rPr>
      <w:b/>
      <w:bCs/>
    </w:rPr>
  </w:style>
  <w:style w:type="paragraph" w:styleId="BodyTextIndent3">
    <w:name w:val="Body Text Indent 3"/>
    <w:basedOn w:val="Normal"/>
    <w:rsid w:val="00F5366E"/>
    <w:pPr>
      <w:ind w:left="709" w:hanging="709"/>
      <w:jc w:val="both"/>
    </w:pPr>
  </w:style>
  <w:style w:type="character" w:styleId="Hyperlink">
    <w:name w:val="Hyperlink"/>
    <w:basedOn w:val="DefaultParagraphFont"/>
    <w:rsid w:val="00F5366E"/>
    <w:rPr>
      <w:color w:val="0000FF"/>
      <w:u w:val="single"/>
    </w:rPr>
  </w:style>
  <w:style w:type="character" w:styleId="FollowedHyperlink">
    <w:name w:val="FollowedHyperlink"/>
    <w:basedOn w:val="DefaultParagraphFont"/>
    <w:rsid w:val="00F5366E"/>
    <w:rPr>
      <w:color w:val="800080"/>
      <w:u w:val="single"/>
    </w:rPr>
  </w:style>
  <w:style w:type="paragraph" w:styleId="NormalWeb">
    <w:name w:val="Normal (Web)"/>
    <w:basedOn w:val="Normal"/>
    <w:rsid w:val="00F5366E"/>
    <w:pPr>
      <w:overflowPunct/>
      <w:autoSpaceDE/>
      <w:autoSpaceDN/>
      <w:adjustRightInd/>
      <w:spacing w:before="100" w:beforeAutospacing="1" w:after="100" w:afterAutospacing="1"/>
      <w:ind w:left="709" w:hanging="709"/>
      <w:jc w:val="both"/>
      <w:textAlignment w:val="auto"/>
    </w:pPr>
  </w:style>
  <w:style w:type="character" w:styleId="PageNumber">
    <w:name w:val="page number"/>
    <w:basedOn w:val="DefaultParagraphFont"/>
    <w:rsid w:val="00F5366E"/>
  </w:style>
  <w:style w:type="paragraph" w:styleId="BodyText3">
    <w:name w:val="Body Text 3"/>
    <w:basedOn w:val="Normal"/>
    <w:rsid w:val="00F5366E"/>
    <w:pPr>
      <w:jc w:val="both"/>
    </w:pPr>
    <w:rPr>
      <w:rFonts w:ascii="Verdana" w:hAnsi="Verdana"/>
      <w:i/>
      <w:iCs/>
    </w:rPr>
  </w:style>
  <w:style w:type="paragraph" w:customStyle="1" w:styleId="BodyTextcentred">
    <w:name w:val="Body Text centred"/>
    <w:basedOn w:val="BodyText"/>
    <w:rsid w:val="00F5366E"/>
    <w:pPr>
      <w:overflowPunct/>
      <w:autoSpaceDE/>
      <w:autoSpaceDN/>
      <w:adjustRightInd/>
      <w:spacing w:before="60" w:after="120"/>
      <w:ind w:left="709"/>
      <w:jc w:val="center"/>
      <w:textAlignment w:val="auto"/>
    </w:pPr>
    <w:rPr>
      <w:rFonts w:ascii="Verdana" w:hAnsi="Verdana"/>
    </w:rPr>
  </w:style>
  <w:style w:type="character" w:styleId="Strong">
    <w:name w:val="Strong"/>
    <w:basedOn w:val="DefaultParagraphFont"/>
    <w:qFormat/>
    <w:rsid w:val="00F5366E"/>
    <w:rPr>
      <w:b/>
      <w:bCs/>
    </w:rPr>
  </w:style>
  <w:style w:type="paragraph" w:styleId="PlainText">
    <w:name w:val="Plain Text"/>
    <w:basedOn w:val="Normal"/>
    <w:link w:val="PlainTextChar"/>
    <w:uiPriority w:val="99"/>
    <w:rsid w:val="00F5366E"/>
    <w:pPr>
      <w:overflowPunct/>
      <w:autoSpaceDE/>
      <w:autoSpaceDN/>
      <w:adjustRightInd/>
      <w:textAlignment w:val="auto"/>
    </w:pPr>
    <w:rPr>
      <w:rFonts w:ascii="Courier New" w:hAnsi="Courier New" w:cs="Courier New"/>
      <w:sz w:val="20"/>
      <w:szCs w:val="20"/>
    </w:rPr>
  </w:style>
  <w:style w:type="paragraph" w:customStyle="1" w:styleId="HeadingBase">
    <w:name w:val="Heading Base"/>
    <w:basedOn w:val="Normal"/>
    <w:rsid w:val="00741036"/>
    <w:pPr>
      <w:keepNext/>
      <w:overflowPunct/>
      <w:autoSpaceDE/>
      <w:autoSpaceDN/>
      <w:adjustRightInd/>
      <w:spacing w:before="120" w:after="120"/>
      <w:textAlignment w:val="auto"/>
    </w:pPr>
    <w:rPr>
      <w:rFonts w:ascii="Verdana" w:hAnsi="Verdana"/>
      <w:b/>
      <w:szCs w:val="20"/>
    </w:rPr>
  </w:style>
  <w:style w:type="character" w:customStyle="1" w:styleId="TextEmph2">
    <w:name w:val="Text Emph 2"/>
    <w:basedOn w:val="DefaultParagraphFont"/>
    <w:rsid w:val="00741036"/>
    <w:rPr>
      <w:b/>
      <w:color w:val="auto"/>
    </w:rPr>
  </w:style>
  <w:style w:type="paragraph" w:customStyle="1" w:styleId="msolistparagraph0">
    <w:name w:val="msolistparagraph"/>
    <w:basedOn w:val="Normal"/>
    <w:rsid w:val="00741036"/>
    <w:pPr>
      <w:overflowPunct/>
      <w:autoSpaceDE/>
      <w:autoSpaceDN/>
      <w:adjustRightInd/>
      <w:ind w:left="720"/>
      <w:textAlignment w:val="auto"/>
    </w:pPr>
    <w:rPr>
      <w:lang w:eastAsia="en-GB"/>
    </w:rPr>
  </w:style>
  <w:style w:type="paragraph" w:customStyle="1" w:styleId="Bodytextnoindent">
    <w:name w:val="Body text no indent"/>
    <w:basedOn w:val="BodyText"/>
    <w:rsid w:val="002C06C8"/>
    <w:pPr>
      <w:overflowPunct/>
      <w:autoSpaceDE/>
      <w:autoSpaceDN/>
      <w:adjustRightInd/>
      <w:spacing w:before="60" w:after="120"/>
      <w:textAlignment w:val="auto"/>
    </w:pPr>
    <w:rPr>
      <w:rFonts w:ascii="Verdana" w:hAnsi="Verdana"/>
      <w:szCs w:val="20"/>
    </w:rPr>
  </w:style>
  <w:style w:type="character" w:customStyle="1" w:styleId="TextEmph3">
    <w:name w:val="Text Emph 3"/>
    <w:basedOn w:val="DefaultParagraphFont"/>
    <w:rsid w:val="007A32F5"/>
    <w:rPr>
      <w:i/>
      <w:color w:val="auto"/>
    </w:rPr>
  </w:style>
  <w:style w:type="paragraph" w:customStyle="1" w:styleId="wordsection1">
    <w:name w:val="wordsection1"/>
    <w:basedOn w:val="Normal"/>
    <w:uiPriority w:val="99"/>
    <w:rsid w:val="00703167"/>
    <w:pPr>
      <w:overflowPunct/>
      <w:autoSpaceDE/>
      <w:autoSpaceDN/>
      <w:adjustRightInd/>
      <w:spacing w:before="100" w:beforeAutospacing="1" w:after="100" w:afterAutospacing="1"/>
      <w:textAlignment w:val="auto"/>
    </w:pPr>
    <w:rPr>
      <w:rFonts w:eastAsiaTheme="minorHAnsi"/>
      <w:lang w:eastAsia="en-GB"/>
    </w:rPr>
  </w:style>
  <w:style w:type="paragraph" w:styleId="ListParagraph">
    <w:name w:val="List Paragraph"/>
    <w:basedOn w:val="Normal"/>
    <w:uiPriority w:val="34"/>
    <w:qFormat/>
    <w:rsid w:val="00703167"/>
    <w:pPr>
      <w:overflowPunct/>
      <w:autoSpaceDE/>
      <w:autoSpaceDN/>
      <w:adjustRightInd/>
      <w:ind w:left="720"/>
      <w:contextualSpacing/>
      <w:textAlignment w:val="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03167"/>
    <w:rPr>
      <w:sz w:val="24"/>
      <w:szCs w:val="24"/>
      <w:lang w:eastAsia="en-US"/>
    </w:rPr>
  </w:style>
  <w:style w:type="paragraph" w:customStyle="1" w:styleId="ecxmsobodytext">
    <w:name w:val="ecxmsobodytext"/>
    <w:basedOn w:val="Normal"/>
    <w:rsid w:val="003C4C9A"/>
    <w:pPr>
      <w:overflowPunct/>
      <w:autoSpaceDE/>
      <w:autoSpaceDN/>
      <w:adjustRightInd/>
      <w:spacing w:after="324"/>
      <w:textAlignment w:val="auto"/>
    </w:pPr>
    <w:rPr>
      <w:rFonts w:eastAsiaTheme="minorHAnsi"/>
      <w:lang w:eastAsia="en-GB"/>
    </w:rPr>
  </w:style>
  <w:style w:type="character" w:customStyle="1" w:styleId="PlainTextChar">
    <w:name w:val="Plain Text Char"/>
    <w:basedOn w:val="DefaultParagraphFont"/>
    <w:link w:val="PlainText"/>
    <w:uiPriority w:val="99"/>
    <w:rsid w:val="00165D15"/>
    <w:rPr>
      <w:rFonts w:ascii="Courier New" w:hAnsi="Courier New" w:cs="Courier New"/>
      <w:lang w:eastAsia="en-US"/>
    </w:rPr>
  </w:style>
  <w:style w:type="paragraph" w:styleId="BalloonText">
    <w:name w:val="Balloon Text"/>
    <w:basedOn w:val="Normal"/>
    <w:link w:val="BalloonTextChar"/>
    <w:rsid w:val="00E85EE2"/>
    <w:rPr>
      <w:rFonts w:ascii="Tahoma" w:hAnsi="Tahoma" w:cs="Tahoma"/>
      <w:sz w:val="16"/>
      <w:szCs w:val="16"/>
    </w:rPr>
  </w:style>
  <w:style w:type="character" w:customStyle="1" w:styleId="BalloonTextChar">
    <w:name w:val="Balloon Text Char"/>
    <w:basedOn w:val="DefaultParagraphFont"/>
    <w:link w:val="BalloonText"/>
    <w:rsid w:val="00E85EE2"/>
    <w:rPr>
      <w:rFonts w:ascii="Tahoma" w:hAnsi="Tahoma" w:cs="Tahoma"/>
      <w:sz w:val="16"/>
      <w:szCs w:val="16"/>
      <w:lang w:eastAsia="en-US"/>
    </w:rPr>
  </w:style>
  <w:style w:type="paragraph" w:styleId="NoSpacing">
    <w:name w:val="No Spacing"/>
    <w:uiPriority w:val="1"/>
    <w:qFormat/>
    <w:rsid w:val="00521C07"/>
    <w:rPr>
      <w:rFonts w:asciiTheme="minorHAnsi" w:eastAsiaTheme="minorHAnsi" w:hAnsiTheme="minorHAnsi" w:cstheme="minorBidi"/>
      <w:sz w:val="22"/>
      <w:szCs w:val="22"/>
      <w:lang w:eastAsia="en-US"/>
    </w:rPr>
  </w:style>
  <w:style w:type="table" w:styleId="TableGrid">
    <w:name w:val="Table Grid"/>
    <w:basedOn w:val="TableNormal"/>
    <w:rsid w:val="00521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1C07"/>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rsid w:val="00F4463E"/>
    <w:rPr>
      <w:sz w:val="16"/>
      <w:szCs w:val="16"/>
    </w:rPr>
  </w:style>
  <w:style w:type="paragraph" w:styleId="CommentText">
    <w:name w:val="annotation text"/>
    <w:basedOn w:val="Normal"/>
    <w:link w:val="CommentTextChar"/>
    <w:rsid w:val="00F4463E"/>
    <w:rPr>
      <w:sz w:val="20"/>
      <w:szCs w:val="20"/>
    </w:rPr>
  </w:style>
  <w:style w:type="character" w:customStyle="1" w:styleId="CommentTextChar">
    <w:name w:val="Comment Text Char"/>
    <w:basedOn w:val="DefaultParagraphFont"/>
    <w:link w:val="CommentText"/>
    <w:rsid w:val="00F4463E"/>
    <w:rPr>
      <w:lang w:eastAsia="en-US"/>
    </w:rPr>
  </w:style>
  <w:style w:type="paragraph" w:styleId="CommentSubject">
    <w:name w:val="annotation subject"/>
    <w:basedOn w:val="CommentText"/>
    <w:next w:val="CommentText"/>
    <w:link w:val="CommentSubjectChar"/>
    <w:rsid w:val="00F4463E"/>
    <w:rPr>
      <w:b/>
      <w:bCs/>
    </w:rPr>
  </w:style>
  <w:style w:type="character" w:customStyle="1" w:styleId="CommentSubjectChar">
    <w:name w:val="Comment Subject Char"/>
    <w:basedOn w:val="CommentTextChar"/>
    <w:link w:val="CommentSubject"/>
    <w:rsid w:val="00F4463E"/>
    <w:rPr>
      <w:b/>
      <w:bCs/>
      <w:lang w:eastAsia="en-US"/>
    </w:rPr>
  </w:style>
  <w:style w:type="paragraph" w:styleId="FootnoteText">
    <w:name w:val="footnote text"/>
    <w:basedOn w:val="Normal"/>
    <w:link w:val="FootnoteTextChar"/>
    <w:semiHidden/>
    <w:unhideWhenUsed/>
    <w:rsid w:val="00900715"/>
    <w:rPr>
      <w:sz w:val="20"/>
      <w:szCs w:val="20"/>
    </w:rPr>
  </w:style>
  <w:style w:type="character" w:customStyle="1" w:styleId="FootnoteTextChar">
    <w:name w:val="Footnote Text Char"/>
    <w:basedOn w:val="DefaultParagraphFont"/>
    <w:link w:val="FootnoteText"/>
    <w:semiHidden/>
    <w:rsid w:val="00900715"/>
    <w:rPr>
      <w:lang w:eastAsia="en-US"/>
    </w:rPr>
  </w:style>
  <w:style w:type="character" w:styleId="FootnoteReference">
    <w:name w:val="footnote reference"/>
    <w:basedOn w:val="DefaultParagraphFont"/>
    <w:semiHidden/>
    <w:unhideWhenUsed/>
    <w:rsid w:val="009007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145">
      <w:bodyDiv w:val="1"/>
      <w:marLeft w:val="0"/>
      <w:marRight w:val="0"/>
      <w:marTop w:val="0"/>
      <w:marBottom w:val="0"/>
      <w:divBdr>
        <w:top w:val="none" w:sz="0" w:space="0" w:color="auto"/>
        <w:left w:val="none" w:sz="0" w:space="0" w:color="auto"/>
        <w:bottom w:val="none" w:sz="0" w:space="0" w:color="auto"/>
        <w:right w:val="none" w:sz="0" w:space="0" w:color="auto"/>
      </w:divBdr>
    </w:div>
    <w:div w:id="46950878">
      <w:bodyDiv w:val="1"/>
      <w:marLeft w:val="0"/>
      <w:marRight w:val="0"/>
      <w:marTop w:val="0"/>
      <w:marBottom w:val="0"/>
      <w:divBdr>
        <w:top w:val="none" w:sz="0" w:space="0" w:color="auto"/>
        <w:left w:val="none" w:sz="0" w:space="0" w:color="auto"/>
        <w:bottom w:val="none" w:sz="0" w:space="0" w:color="auto"/>
        <w:right w:val="none" w:sz="0" w:space="0" w:color="auto"/>
      </w:divBdr>
    </w:div>
    <w:div w:id="52117992">
      <w:bodyDiv w:val="1"/>
      <w:marLeft w:val="0"/>
      <w:marRight w:val="0"/>
      <w:marTop w:val="0"/>
      <w:marBottom w:val="0"/>
      <w:divBdr>
        <w:top w:val="none" w:sz="0" w:space="0" w:color="auto"/>
        <w:left w:val="none" w:sz="0" w:space="0" w:color="auto"/>
        <w:bottom w:val="none" w:sz="0" w:space="0" w:color="auto"/>
        <w:right w:val="none" w:sz="0" w:space="0" w:color="auto"/>
      </w:divBdr>
    </w:div>
    <w:div w:id="58868849">
      <w:bodyDiv w:val="1"/>
      <w:marLeft w:val="0"/>
      <w:marRight w:val="0"/>
      <w:marTop w:val="0"/>
      <w:marBottom w:val="0"/>
      <w:divBdr>
        <w:top w:val="none" w:sz="0" w:space="0" w:color="auto"/>
        <w:left w:val="none" w:sz="0" w:space="0" w:color="auto"/>
        <w:bottom w:val="none" w:sz="0" w:space="0" w:color="auto"/>
        <w:right w:val="none" w:sz="0" w:space="0" w:color="auto"/>
      </w:divBdr>
      <w:divsChild>
        <w:div w:id="206956981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75177552">
      <w:bodyDiv w:val="1"/>
      <w:marLeft w:val="0"/>
      <w:marRight w:val="0"/>
      <w:marTop w:val="0"/>
      <w:marBottom w:val="0"/>
      <w:divBdr>
        <w:top w:val="none" w:sz="0" w:space="0" w:color="auto"/>
        <w:left w:val="none" w:sz="0" w:space="0" w:color="auto"/>
        <w:bottom w:val="none" w:sz="0" w:space="0" w:color="auto"/>
        <w:right w:val="none" w:sz="0" w:space="0" w:color="auto"/>
      </w:divBdr>
      <w:divsChild>
        <w:div w:id="768043182">
          <w:marLeft w:val="0"/>
          <w:marRight w:val="0"/>
          <w:marTop w:val="0"/>
          <w:marBottom w:val="0"/>
          <w:divBdr>
            <w:top w:val="none" w:sz="0" w:space="0" w:color="auto"/>
            <w:left w:val="none" w:sz="0" w:space="0" w:color="auto"/>
            <w:bottom w:val="none" w:sz="0" w:space="0" w:color="auto"/>
            <w:right w:val="none" w:sz="0" w:space="0" w:color="auto"/>
          </w:divBdr>
        </w:div>
      </w:divsChild>
    </w:div>
    <w:div w:id="191503673">
      <w:bodyDiv w:val="1"/>
      <w:marLeft w:val="0"/>
      <w:marRight w:val="0"/>
      <w:marTop w:val="0"/>
      <w:marBottom w:val="0"/>
      <w:divBdr>
        <w:top w:val="none" w:sz="0" w:space="0" w:color="auto"/>
        <w:left w:val="none" w:sz="0" w:space="0" w:color="auto"/>
        <w:bottom w:val="none" w:sz="0" w:space="0" w:color="auto"/>
        <w:right w:val="none" w:sz="0" w:space="0" w:color="auto"/>
      </w:divBdr>
    </w:div>
    <w:div w:id="215287672">
      <w:bodyDiv w:val="1"/>
      <w:marLeft w:val="0"/>
      <w:marRight w:val="0"/>
      <w:marTop w:val="0"/>
      <w:marBottom w:val="0"/>
      <w:divBdr>
        <w:top w:val="none" w:sz="0" w:space="0" w:color="auto"/>
        <w:left w:val="none" w:sz="0" w:space="0" w:color="auto"/>
        <w:bottom w:val="none" w:sz="0" w:space="0" w:color="auto"/>
        <w:right w:val="none" w:sz="0" w:space="0" w:color="auto"/>
      </w:divBdr>
    </w:div>
    <w:div w:id="273710539">
      <w:bodyDiv w:val="1"/>
      <w:marLeft w:val="0"/>
      <w:marRight w:val="0"/>
      <w:marTop w:val="0"/>
      <w:marBottom w:val="0"/>
      <w:divBdr>
        <w:top w:val="none" w:sz="0" w:space="0" w:color="auto"/>
        <w:left w:val="none" w:sz="0" w:space="0" w:color="auto"/>
        <w:bottom w:val="none" w:sz="0" w:space="0" w:color="auto"/>
        <w:right w:val="none" w:sz="0" w:space="0" w:color="auto"/>
      </w:divBdr>
    </w:div>
    <w:div w:id="273900385">
      <w:bodyDiv w:val="1"/>
      <w:marLeft w:val="0"/>
      <w:marRight w:val="0"/>
      <w:marTop w:val="0"/>
      <w:marBottom w:val="0"/>
      <w:divBdr>
        <w:top w:val="none" w:sz="0" w:space="0" w:color="auto"/>
        <w:left w:val="none" w:sz="0" w:space="0" w:color="auto"/>
        <w:bottom w:val="none" w:sz="0" w:space="0" w:color="auto"/>
        <w:right w:val="none" w:sz="0" w:space="0" w:color="auto"/>
      </w:divBdr>
    </w:div>
    <w:div w:id="340475043">
      <w:bodyDiv w:val="1"/>
      <w:marLeft w:val="0"/>
      <w:marRight w:val="0"/>
      <w:marTop w:val="0"/>
      <w:marBottom w:val="0"/>
      <w:divBdr>
        <w:top w:val="none" w:sz="0" w:space="0" w:color="auto"/>
        <w:left w:val="none" w:sz="0" w:space="0" w:color="auto"/>
        <w:bottom w:val="none" w:sz="0" w:space="0" w:color="auto"/>
        <w:right w:val="none" w:sz="0" w:space="0" w:color="auto"/>
      </w:divBdr>
      <w:divsChild>
        <w:div w:id="1095054560">
          <w:marLeft w:val="0"/>
          <w:marRight w:val="0"/>
          <w:marTop w:val="0"/>
          <w:marBottom w:val="0"/>
          <w:divBdr>
            <w:top w:val="none" w:sz="0" w:space="0" w:color="auto"/>
            <w:left w:val="none" w:sz="0" w:space="0" w:color="auto"/>
            <w:bottom w:val="none" w:sz="0" w:space="0" w:color="auto"/>
            <w:right w:val="none" w:sz="0" w:space="0" w:color="auto"/>
          </w:divBdr>
          <w:divsChild>
            <w:div w:id="628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43836">
      <w:bodyDiv w:val="1"/>
      <w:marLeft w:val="0"/>
      <w:marRight w:val="0"/>
      <w:marTop w:val="0"/>
      <w:marBottom w:val="0"/>
      <w:divBdr>
        <w:top w:val="none" w:sz="0" w:space="0" w:color="auto"/>
        <w:left w:val="none" w:sz="0" w:space="0" w:color="auto"/>
        <w:bottom w:val="none" w:sz="0" w:space="0" w:color="auto"/>
        <w:right w:val="none" w:sz="0" w:space="0" w:color="auto"/>
      </w:divBdr>
    </w:div>
    <w:div w:id="502360997">
      <w:bodyDiv w:val="1"/>
      <w:marLeft w:val="0"/>
      <w:marRight w:val="0"/>
      <w:marTop w:val="0"/>
      <w:marBottom w:val="0"/>
      <w:divBdr>
        <w:top w:val="none" w:sz="0" w:space="0" w:color="auto"/>
        <w:left w:val="none" w:sz="0" w:space="0" w:color="auto"/>
        <w:bottom w:val="none" w:sz="0" w:space="0" w:color="auto"/>
        <w:right w:val="none" w:sz="0" w:space="0" w:color="auto"/>
      </w:divBdr>
    </w:div>
    <w:div w:id="569271993">
      <w:bodyDiv w:val="1"/>
      <w:marLeft w:val="0"/>
      <w:marRight w:val="0"/>
      <w:marTop w:val="0"/>
      <w:marBottom w:val="0"/>
      <w:divBdr>
        <w:top w:val="none" w:sz="0" w:space="0" w:color="auto"/>
        <w:left w:val="none" w:sz="0" w:space="0" w:color="auto"/>
        <w:bottom w:val="none" w:sz="0" w:space="0" w:color="auto"/>
        <w:right w:val="none" w:sz="0" w:space="0" w:color="auto"/>
      </w:divBdr>
    </w:div>
    <w:div w:id="599483491">
      <w:bodyDiv w:val="1"/>
      <w:marLeft w:val="0"/>
      <w:marRight w:val="0"/>
      <w:marTop w:val="0"/>
      <w:marBottom w:val="0"/>
      <w:divBdr>
        <w:top w:val="none" w:sz="0" w:space="0" w:color="auto"/>
        <w:left w:val="none" w:sz="0" w:space="0" w:color="auto"/>
        <w:bottom w:val="none" w:sz="0" w:space="0" w:color="auto"/>
        <w:right w:val="none" w:sz="0" w:space="0" w:color="auto"/>
      </w:divBdr>
    </w:div>
    <w:div w:id="722674688">
      <w:bodyDiv w:val="1"/>
      <w:marLeft w:val="0"/>
      <w:marRight w:val="0"/>
      <w:marTop w:val="0"/>
      <w:marBottom w:val="0"/>
      <w:divBdr>
        <w:top w:val="none" w:sz="0" w:space="0" w:color="auto"/>
        <w:left w:val="none" w:sz="0" w:space="0" w:color="auto"/>
        <w:bottom w:val="none" w:sz="0" w:space="0" w:color="auto"/>
        <w:right w:val="none" w:sz="0" w:space="0" w:color="auto"/>
      </w:divBdr>
    </w:div>
    <w:div w:id="813957768">
      <w:bodyDiv w:val="1"/>
      <w:marLeft w:val="0"/>
      <w:marRight w:val="0"/>
      <w:marTop w:val="0"/>
      <w:marBottom w:val="0"/>
      <w:divBdr>
        <w:top w:val="none" w:sz="0" w:space="0" w:color="auto"/>
        <w:left w:val="none" w:sz="0" w:space="0" w:color="auto"/>
        <w:bottom w:val="none" w:sz="0" w:space="0" w:color="auto"/>
        <w:right w:val="none" w:sz="0" w:space="0" w:color="auto"/>
      </w:divBdr>
    </w:div>
    <w:div w:id="837765154">
      <w:bodyDiv w:val="1"/>
      <w:marLeft w:val="0"/>
      <w:marRight w:val="0"/>
      <w:marTop w:val="0"/>
      <w:marBottom w:val="0"/>
      <w:divBdr>
        <w:top w:val="none" w:sz="0" w:space="0" w:color="auto"/>
        <w:left w:val="none" w:sz="0" w:space="0" w:color="auto"/>
        <w:bottom w:val="none" w:sz="0" w:space="0" w:color="auto"/>
        <w:right w:val="none" w:sz="0" w:space="0" w:color="auto"/>
      </w:divBdr>
      <w:divsChild>
        <w:div w:id="356665911">
          <w:marLeft w:val="0"/>
          <w:marRight w:val="0"/>
          <w:marTop w:val="0"/>
          <w:marBottom w:val="0"/>
          <w:divBdr>
            <w:top w:val="none" w:sz="0" w:space="0" w:color="auto"/>
            <w:left w:val="none" w:sz="0" w:space="0" w:color="auto"/>
            <w:bottom w:val="none" w:sz="0" w:space="0" w:color="auto"/>
            <w:right w:val="none" w:sz="0" w:space="0" w:color="auto"/>
          </w:divBdr>
        </w:div>
      </w:divsChild>
    </w:div>
    <w:div w:id="846671743">
      <w:bodyDiv w:val="1"/>
      <w:marLeft w:val="0"/>
      <w:marRight w:val="0"/>
      <w:marTop w:val="0"/>
      <w:marBottom w:val="0"/>
      <w:divBdr>
        <w:top w:val="none" w:sz="0" w:space="0" w:color="auto"/>
        <w:left w:val="none" w:sz="0" w:space="0" w:color="auto"/>
        <w:bottom w:val="none" w:sz="0" w:space="0" w:color="auto"/>
        <w:right w:val="none" w:sz="0" w:space="0" w:color="auto"/>
      </w:divBdr>
    </w:div>
    <w:div w:id="910504295">
      <w:bodyDiv w:val="1"/>
      <w:marLeft w:val="0"/>
      <w:marRight w:val="0"/>
      <w:marTop w:val="0"/>
      <w:marBottom w:val="0"/>
      <w:divBdr>
        <w:top w:val="none" w:sz="0" w:space="0" w:color="auto"/>
        <w:left w:val="none" w:sz="0" w:space="0" w:color="auto"/>
        <w:bottom w:val="none" w:sz="0" w:space="0" w:color="auto"/>
        <w:right w:val="none" w:sz="0" w:space="0" w:color="auto"/>
      </w:divBdr>
    </w:div>
    <w:div w:id="967052999">
      <w:bodyDiv w:val="1"/>
      <w:marLeft w:val="0"/>
      <w:marRight w:val="0"/>
      <w:marTop w:val="0"/>
      <w:marBottom w:val="0"/>
      <w:divBdr>
        <w:top w:val="none" w:sz="0" w:space="0" w:color="auto"/>
        <w:left w:val="none" w:sz="0" w:space="0" w:color="auto"/>
        <w:bottom w:val="none" w:sz="0" w:space="0" w:color="auto"/>
        <w:right w:val="none" w:sz="0" w:space="0" w:color="auto"/>
      </w:divBdr>
      <w:divsChild>
        <w:div w:id="921914900">
          <w:marLeft w:val="0"/>
          <w:marRight w:val="0"/>
          <w:marTop w:val="0"/>
          <w:marBottom w:val="0"/>
          <w:divBdr>
            <w:top w:val="none" w:sz="0" w:space="0" w:color="auto"/>
            <w:left w:val="none" w:sz="0" w:space="0" w:color="auto"/>
            <w:bottom w:val="none" w:sz="0" w:space="0" w:color="auto"/>
            <w:right w:val="none" w:sz="0" w:space="0" w:color="auto"/>
          </w:divBdr>
        </w:div>
        <w:div w:id="1874030588">
          <w:marLeft w:val="0"/>
          <w:marRight w:val="0"/>
          <w:marTop w:val="0"/>
          <w:marBottom w:val="0"/>
          <w:divBdr>
            <w:top w:val="none" w:sz="0" w:space="0" w:color="auto"/>
            <w:left w:val="none" w:sz="0" w:space="0" w:color="auto"/>
            <w:bottom w:val="none" w:sz="0" w:space="0" w:color="auto"/>
            <w:right w:val="none" w:sz="0" w:space="0" w:color="auto"/>
          </w:divBdr>
        </w:div>
      </w:divsChild>
    </w:div>
    <w:div w:id="969282776">
      <w:bodyDiv w:val="1"/>
      <w:marLeft w:val="0"/>
      <w:marRight w:val="0"/>
      <w:marTop w:val="0"/>
      <w:marBottom w:val="0"/>
      <w:divBdr>
        <w:top w:val="none" w:sz="0" w:space="0" w:color="auto"/>
        <w:left w:val="none" w:sz="0" w:space="0" w:color="auto"/>
        <w:bottom w:val="none" w:sz="0" w:space="0" w:color="auto"/>
        <w:right w:val="none" w:sz="0" w:space="0" w:color="auto"/>
      </w:divBdr>
    </w:div>
    <w:div w:id="1247303747">
      <w:bodyDiv w:val="1"/>
      <w:marLeft w:val="0"/>
      <w:marRight w:val="0"/>
      <w:marTop w:val="0"/>
      <w:marBottom w:val="0"/>
      <w:divBdr>
        <w:top w:val="none" w:sz="0" w:space="0" w:color="auto"/>
        <w:left w:val="none" w:sz="0" w:space="0" w:color="auto"/>
        <w:bottom w:val="none" w:sz="0" w:space="0" w:color="auto"/>
        <w:right w:val="none" w:sz="0" w:space="0" w:color="auto"/>
      </w:divBdr>
    </w:div>
    <w:div w:id="1286962620">
      <w:bodyDiv w:val="1"/>
      <w:marLeft w:val="0"/>
      <w:marRight w:val="0"/>
      <w:marTop w:val="0"/>
      <w:marBottom w:val="0"/>
      <w:divBdr>
        <w:top w:val="none" w:sz="0" w:space="0" w:color="auto"/>
        <w:left w:val="none" w:sz="0" w:space="0" w:color="auto"/>
        <w:bottom w:val="none" w:sz="0" w:space="0" w:color="auto"/>
        <w:right w:val="none" w:sz="0" w:space="0" w:color="auto"/>
      </w:divBdr>
    </w:div>
    <w:div w:id="1361083851">
      <w:bodyDiv w:val="1"/>
      <w:marLeft w:val="0"/>
      <w:marRight w:val="0"/>
      <w:marTop w:val="0"/>
      <w:marBottom w:val="0"/>
      <w:divBdr>
        <w:top w:val="none" w:sz="0" w:space="0" w:color="auto"/>
        <w:left w:val="none" w:sz="0" w:space="0" w:color="auto"/>
        <w:bottom w:val="none" w:sz="0" w:space="0" w:color="auto"/>
        <w:right w:val="none" w:sz="0" w:space="0" w:color="auto"/>
      </w:divBdr>
      <w:divsChild>
        <w:div w:id="775368469">
          <w:marLeft w:val="0"/>
          <w:marRight w:val="0"/>
          <w:marTop w:val="0"/>
          <w:marBottom w:val="0"/>
          <w:divBdr>
            <w:top w:val="none" w:sz="0" w:space="0" w:color="auto"/>
            <w:left w:val="none" w:sz="0" w:space="0" w:color="auto"/>
            <w:bottom w:val="none" w:sz="0" w:space="0" w:color="auto"/>
            <w:right w:val="none" w:sz="0" w:space="0" w:color="auto"/>
          </w:divBdr>
        </w:div>
        <w:div w:id="1177385321">
          <w:marLeft w:val="0"/>
          <w:marRight w:val="0"/>
          <w:marTop w:val="0"/>
          <w:marBottom w:val="0"/>
          <w:divBdr>
            <w:top w:val="none" w:sz="0" w:space="0" w:color="auto"/>
            <w:left w:val="none" w:sz="0" w:space="0" w:color="auto"/>
            <w:bottom w:val="none" w:sz="0" w:space="0" w:color="auto"/>
            <w:right w:val="none" w:sz="0" w:space="0" w:color="auto"/>
          </w:divBdr>
        </w:div>
        <w:div w:id="1304963780">
          <w:marLeft w:val="0"/>
          <w:marRight w:val="0"/>
          <w:marTop w:val="0"/>
          <w:marBottom w:val="0"/>
          <w:divBdr>
            <w:top w:val="none" w:sz="0" w:space="0" w:color="auto"/>
            <w:left w:val="none" w:sz="0" w:space="0" w:color="auto"/>
            <w:bottom w:val="none" w:sz="0" w:space="0" w:color="auto"/>
            <w:right w:val="none" w:sz="0" w:space="0" w:color="auto"/>
          </w:divBdr>
        </w:div>
        <w:div w:id="1994329838">
          <w:marLeft w:val="0"/>
          <w:marRight w:val="0"/>
          <w:marTop w:val="0"/>
          <w:marBottom w:val="0"/>
          <w:divBdr>
            <w:top w:val="none" w:sz="0" w:space="0" w:color="auto"/>
            <w:left w:val="none" w:sz="0" w:space="0" w:color="auto"/>
            <w:bottom w:val="none" w:sz="0" w:space="0" w:color="auto"/>
            <w:right w:val="none" w:sz="0" w:space="0" w:color="auto"/>
          </w:divBdr>
        </w:div>
        <w:div w:id="2119252846">
          <w:marLeft w:val="0"/>
          <w:marRight w:val="0"/>
          <w:marTop w:val="0"/>
          <w:marBottom w:val="0"/>
          <w:divBdr>
            <w:top w:val="none" w:sz="0" w:space="0" w:color="auto"/>
            <w:left w:val="none" w:sz="0" w:space="0" w:color="auto"/>
            <w:bottom w:val="none" w:sz="0" w:space="0" w:color="auto"/>
            <w:right w:val="none" w:sz="0" w:space="0" w:color="auto"/>
          </w:divBdr>
        </w:div>
      </w:divsChild>
    </w:div>
    <w:div w:id="1372262543">
      <w:bodyDiv w:val="1"/>
      <w:marLeft w:val="0"/>
      <w:marRight w:val="0"/>
      <w:marTop w:val="0"/>
      <w:marBottom w:val="0"/>
      <w:divBdr>
        <w:top w:val="none" w:sz="0" w:space="0" w:color="auto"/>
        <w:left w:val="none" w:sz="0" w:space="0" w:color="auto"/>
        <w:bottom w:val="none" w:sz="0" w:space="0" w:color="auto"/>
        <w:right w:val="none" w:sz="0" w:space="0" w:color="auto"/>
      </w:divBdr>
      <w:divsChild>
        <w:div w:id="14352475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14842445">
              <w:marLeft w:val="0"/>
              <w:marRight w:val="0"/>
              <w:marTop w:val="0"/>
              <w:marBottom w:val="0"/>
              <w:divBdr>
                <w:top w:val="none" w:sz="0" w:space="0" w:color="auto"/>
                <w:left w:val="none" w:sz="0" w:space="0" w:color="auto"/>
                <w:bottom w:val="none" w:sz="0" w:space="0" w:color="auto"/>
                <w:right w:val="none" w:sz="0" w:space="0" w:color="auto"/>
              </w:divBdr>
            </w:div>
            <w:div w:id="322634781">
              <w:marLeft w:val="0"/>
              <w:marRight w:val="0"/>
              <w:marTop w:val="0"/>
              <w:marBottom w:val="0"/>
              <w:divBdr>
                <w:top w:val="none" w:sz="0" w:space="0" w:color="auto"/>
                <w:left w:val="none" w:sz="0" w:space="0" w:color="auto"/>
                <w:bottom w:val="none" w:sz="0" w:space="0" w:color="auto"/>
                <w:right w:val="none" w:sz="0" w:space="0" w:color="auto"/>
              </w:divBdr>
            </w:div>
            <w:div w:id="328991139">
              <w:marLeft w:val="0"/>
              <w:marRight w:val="0"/>
              <w:marTop w:val="0"/>
              <w:marBottom w:val="0"/>
              <w:divBdr>
                <w:top w:val="none" w:sz="0" w:space="0" w:color="auto"/>
                <w:left w:val="none" w:sz="0" w:space="0" w:color="auto"/>
                <w:bottom w:val="none" w:sz="0" w:space="0" w:color="auto"/>
                <w:right w:val="none" w:sz="0" w:space="0" w:color="auto"/>
              </w:divBdr>
            </w:div>
            <w:div w:id="1002203160">
              <w:marLeft w:val="0"/>
              <w:marRight w:val="0"/>
              <w:marTop w:val="0"/>
              <w:marBottom w:val="0"/>
              <w:divBdr>
                <w:top w:val="none" w:sz="0" w:space="0" w:color="auto"/>
                <w:left w:val="none" w:sz="0" w:space="0" w:color="auto"/>
                <w:bottom w:val="none" w:sz="0" w:space="0" w:color="auto"/>
                <w:right w:val="none" w:sz="0" w:space="0" w:color="auto"/>
              </w:divBdr>
            </w:div>
            <w:div w:id="1187938046">
              <w:marLeft w:val="0"/>
              <w:marRight w:val="0"/>
              <w:marTop w:val="0"/>
              <w:marBottom w:val="0"/>
              <w:divBdr>
                <w:top w:val="none" w:sz="0" w:space="0" w:color="auto"/>
                <w:left w:val="none" w:sz="0" w:space="0" w:color="auto"/>
                <w:bottom w:val="none" w:sz="0" w:space="0" w:color="auto"/>
                <w:right w:val="none" w:sz="0" w:space="0" w:color="auto"/>
              </w:divBdr>
            </w:div>
            <w:div w:id="1607079262">
              <w:marLeft w:val="0"/>
              <w:marRight w:val="0"/>
              <w:marTop w:val="0"/>
              <w:marBottom w:val="0"/>
              <w:divBdr>
                <w:top w:val="none" w:sz="0" w:space="0" w:color="auto"/>
                <w:left w:val="none" w:sz="0" w:space="0" w:color="auto"/>
                <w:bottom w:val="none" w:sz="0" w:space="0" w:color="auto"/>
                <w:right w:val="none" w:sz="0" w:space="0" w:color="auto"/>
              </w:divBdr>
            </w:div>
            <w:div w:id="20953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7202">
      <w:bodyDiv w:val="1"/>
      <w:marLeft w:val="0"/>
      <w:marRight w:val="0"/>
      <w:marTop w:val="0"/>
      <w:marBottom w:val="0"/>
      <w:divBdr>
        <w:top w:val="none" w:sz="0" w:space="0" w:color="auto"/>
        <w:left w:val="none" w:sz="0" w:space="0" w:color="auto"/>
        <w:bottom w:val="none" w:sz="0" w:space="0" w:color="auto"/>
        <w:right w:val="none" w:sz="0" w:space="0" w:color="auto"/>
      </w:divBdr>
    </w:div>
    <w:div w:id="1408772183">
      <w:bodyDiv w:val="1"/>
      <w:marLeft w:val="0"/>
      <w:marRight w:val="0"/>
      <w:marTop w:val="0"/>
      <w:marBottom w:val="0"/>
      <w:divBdr>
        <w:top w:val="none" w:sz="0" w:space="0" w:color="auto"/>
        <w:left w:val="none" w:sz="0" w:space="0" w:color="auto"/>
        <w:bottom w:val="none" w:sz="0" w:space="0" w:color="auto"/>
        <w:right w:val="none" w:sz="0" w:space="0" w:color="auto"/>
      </w:divBdr>
    </w:div>
    <w:div w:id="1415514551">
      <w:bodyDiv w:val="1"/>
      <w:marLeft w:val="0"/>
      <w:marRight w:val="0"/>
      <w:marTop w:val="0"/>
      <w:marBottom w:val="0"/>
      <w:divBdr>
        <w:top w:val="none" w:sz="0" w:space="0" w:color="auto"/>
        <w:left w:val="none" w:sz="0" w:space="0" w:color="auto"/>
        <w:bottom w:val="none" w:sz="0" w:space="0" w:color="auto"/>
        <w:right w:val="none" w:sz="0" w:space="0" w:color="auto"/>
      </w:divBdr>
    </w:div>
    <w:div w:id="1422794450">
      <w:bodyDiv w:val="1"/>
      <w:marLeft w:val="0"/>
      <w:marRight w:val="0"/>
      <w:marTop w:val="0"/>
      <w:marBottom w:val="0"/>
      <w:divBdr>
        <w:top w:val="none" w:sz="0" w:space="0" w:color="auto"/>
        <w:left w:val="none" w:sz="0" w:space="0" w:color="auto"/>
        <w:bottom w:val="none" w:sz="0" w:space="0" w:color="auto"/>
        <w:right w:val="none" w:sz="0" w:space="0" w:color="auto"/>
      </w:divBdr>
    </w:div>
    <w:div w:id="1509834093">
      <w:bodyDiv w:val="1"/>
      <w:marLeft w:val="0"/>
      <w:marRight w:val="0"/>
      <w:marTop w:val="0"/>
      <w:marBottom w:val="0"/>
      <w:divBdr>
        <w:top w:val="none" w:sz="0" w:space="0" w:color="auto"/>
        <w:left w:val="none" w:sz="0" w:space="0" w:color="auto"/>
        <w:bottom w:val="none" w:sz="0" w:space="0" w:color="auto"/>
        <w:right w:val="none" w:sz="0" w:space="0" w:color="auto"/>
      </w:divBdr>
    </w:div>
    <w:div w:id="1584877985">
      <w:bodyDiv w:val="1"/>
      <w:marLeft w:val="0"/>
      <w:marRight w:val="0"/>
      <w:marTop w:val="0"/>
      <w:marBottom w:val="0"/>
      <w:divBdr>
        <w:top w:val="none" w:sz="0" w:space="0" w:color="auto"/>
        <w:left w:val="none" w:sz="0" w:space="0" w:color="auto"/>
        <w:bottom w:val="none" w:sz="0" w:space="0" w:color="auto"/>
        <w:right w:val="none" w:sz="0" w:space="0" w:color="auto"/>
      </w:divBdr>
      <w:divsChild>
        <w:div w:id="338240954">
          <w:marLeft w:val="0"/>
          <w:marRight w:val="0"/>
          <w:marTop w:val="0"/>
          <w:marBottom w:val="0"/>
          <w:divBdr>
            <w:top w:val="none" w:sz="0" w:space="0" w:color="auto"/>
            <w:left w:val="none" w:sz="0" w:space="0" w:color="auto"/>
            <w:bottom w:val="none" w:sz="0" w:space="0" w:color="auto"/>
            <w:right w:val="none" w:sz="0" w:space="0" w:color="auto"/>
          </w:divBdr>
        </w:div>
      </w:divsChild>
    </w:div>
    <w:div w:id="1600286472">
      <w:bodyDiv w:val="1"/>
      <w:marLeft w:val="0"/>
      <w:marRight w:val="0"/>
      <w:marTop w:val="0"/>
      <w:marBottom w:val="0"/>
      <w:divBdr>
        <w:top w:val="none" w:sz="0" w:space="0" w:color="auto"/>
        <w:left w:val="none" w:sz="0" w:space="0" w:color="auto"/>
        <w:bottom w:val="none" w:sz="0" w:space="0" w:color="auto"/>
        <w:right w:val="none" w:sz="0" w:space="0" w:color="auto"/>
      </w:divBdr>
    </w:div>
    <w:div w:id="1603605546">
      <w:bodyDiv w:val="1"/>
      <w:marLeft w:val="0"/>
      <w:marRight w:val="0"/>
      <w:marTop w:val="0"/>
      <w:marBottom w:val="0"/>
      <w:divBdr>
        <w:top w:val="none" w:sz="0" w:space="0" w:color="auto"/>
        <w:left w:val="none" w:sz="0" w:space="0" w:color="auto"/>
        <w:bottom w:val="none" w:sz="0" w:space="0" w:color="auto"/>
        <w:right w:val="none" w:sz="0" w:space="0" w:color="auto"/>
      </w:divBdr>
    </w:div>
    <w:div w:id="1631551217">
      <w:bodyDiv w:val="1"/>
      <w:marLeft w:val="0"/>
      <w:marRight w:val="0"/>
      <w:marTop w:val="0"/>
      <w:marBottom w:val="0"/>
      <w:divBdr>
        <w:top w:val="none" w:sz="0" w:space="0" w:color="auto"/>
        <w:left w:val="none" w:sz="0" w:space="0" w:color="auto"/>
        <w:bottom w:val="none" w:sz="0" w:space="0" w:color="auto"/>
        <w:right w:val="none" w:sz="0" w:space="0" w:color="auto"/>
      </w:divBdr>
    </w:div>
    <w:div w:id="1663656699">
      <w:bodyDiv w:val="1"/>
      <w:marLeft w:val="0"/>
      <w:marRight w:val="0"/>
      <w:marTop w:val="0"/>
      <w:marBottom w:val="0"/>
      <w:divBdr>
        <w:top w:val="none" w:sz="0" w:space="0" w:color="auto"/>
        <w:left w:val="none" w:sz="0" w:space="0" w:color="auto"/>
        <w:bottom w:val="none" w:sz="0" w:space="0" w:color="auto"/>
        <w:right w:val="none" w:sz="0" w:space="0" w:color="auto"/>
      </w:divBdr>
    </w:div>
    <w:div w:id="1663966831">
      <w:bodyDiv w:val="1"/>
      <w:marLeft w:val="0"/>
      <w:marRight w:val="0"/>
      <w:marTop w:val="0"/>
      <w:marBottom w:val="0"/>
      <w:divBdr>
        <w:top w:val="none" w:sz="0" w:space="0" w:color="auto"/>
        <w:left w:val="none" w:sz="0" w:space="0" w:color="auto"/>
        <w:bottom w:val="none" w:sz="0" w:space="0" w:color="auto"/>
        <w:right w:val="none" w:sz="0" w:space="0" w:color="auto"/>
      </w:divBdr>
    </w:div>
    <w:div w:id="1712345367">
      <w:bodyDiv w:val="1"/>
      <w:marLeft w:val="0"/>
      <w:marRight w:val="0"/>
      <w:marTop w:val="0"/>
      <w:marBottom w:val="0"/>
      <w:divBdr>
        <w:top w:val="none" w:sz="0" w:space="0" w:color="auto"/>
        <w:left w:val="none" w:sz="0" w:space="0" w:color="auto"/>
        <w:bottom w:val="none" w:sz="0" w:space="0" w:color="auto"/>
        <w:right w:val="none" w:sz="0" w:space="0" w:color="auto"/>
      </w:divBdr>
    </w:div>
    <w:div w:id="1763138213">
      <w:bodyDiv w:val="1"/>
      <w:marLeft w:val="0"/>
      <w:marRight w:val="0"/>
      <w:marTop w:val="0"/>
      <w:marBottom w:val="0"/>
      <w:divBdr>
        <w:top w:val="none" w:sz="0" w:space="0" w:color="auto"/>
        <w:left w:val="none" w:sz="0" w:space="0" w:color="auto"/>
        <w:bottom w:val="none" w:sz="0" w:space="0" w:color="auto"/>
        <w:right w:val="none" w:sz="0" w:space="0" w:color="auto"/>
      </w:divBdr>
    </w:div>
    <w:div w:id="1770739520">
      <w:bodyDiv w:val="1"/>
      <w:marLeft w:val="0"/>
      <w:marRight w:val="0"/>
      <w:marTop w:val="0"/>
      <w:marBottom w:val="0"/>
      <w:divBdr>
        <w:top w:val="none" w:sz="0" w:space="0" w:color="auto"/>
        <w:left w:val="none" w:sz="0" w:space="0" w:color="auto"/>
        <w:bottom w:val="none" w:sz="0" w:space="0" w:color="auto"/>
        <w:right w:val="none" w:sz="0" w:space="0" w:color="auto"/>
      </w:divBdr>
    </w:div>
    <w:div w:id="1844970290">
      <w:bodyDiv w:val="1"/>
      <w:marLeft w:val="0"/>
      <w:marRight w:val="0"/>
      <w:marTop w:val="0"/>
      <w:marBottom w:val="0"/>
      <w:divBdr>
        <w:top w:val="none" w:sz="0" w:space="0" w:color="auto"/>
        <w:left w:val="none" w:sz="0" w:space="0" w:color="auto"/>
        <w:bottom w:val="none" w:sz="0" w:space="0" w:color="auto"/>
        <w:right w:val="none" w:sz="0" w:space="0" w:color="auto"/>
      </w:divBdr>
    </w:div>
    <w:div w:id="1846438551">
      <w:bodyDiv w:val="1"/>
      <w:marLeft w:val="0"/>
      <w:marRight w:val="0"/>
      <w:marTop w:val="0"/>
      <w:marBottom w:val="0"/>
      <w:divBdr>
        <w:top w:val="none" w:sz="0" w:space="0" w:color="auto"/>
        <w:left w:val="none" w:sz="0" w:space="0" w:color="auto"/>
        <w:bottom w:val="none" w:sz="0" w:space="0" w:color="auto"/>
        <w:right w:val="none" w:sz="0" w:space="0" w:color="auto"/>
      </w:divBdr>
    </w:div>
    <w:div w:id="1857960238">
      <w:bodyDiv w:val="1"/>
      <w:marLeft w:val="0"/>
      <w:marRight w:val="0"/>
      <w:marTop w:val="0"/>
      <w:marBottom w:val="0"/>
      <w:divBdr>
        <w:top w:val="none" w:sz="0" w:space="0" w:color="auto"/>
        <w:left w:val="none" w:sz="0" w:space="0" w:color="auto"/>
        <w:bottom w:val="none" w:sz="0" w:space="0" w:color="auto"/>
        <w:right w:val="none" w:sz="0" w:space="0" w:color="auto"/>
      </w:divBdr>
      <w:divsChild>
        <w:div w:id="1406104714">
          <w:marLeft w:val="0"/>
          <w:marRight w:val="0"/>
          <w:marTop w:val="0"/>
          <w:marBottom w:val="0"/>
          <w:divBdr>
            <w:top w:val="none" w:sz="0" w:space="0" w:color="auto"/>
            <w:left w:val="none" w:sz="0" w:space="0" w:color="auto"/>
            <w:bottom w:val="none" w:sz="0" w:space="0" w:color="auto"/>
            <w:right w:val="none" w:sz="0" w:space="0" w:color="auto"/>
          </w:divBdr>
        </w:div>
        <w:div w:id="1562523338">
          <w:marLeft w:val="0"/>
          <w:marRight w:val="0"/>
          <w:marTop w:val="0"/>
          <w:marBottom w:val="0"/>
          <w:divBdr>
            <w:top w:val="none" w:sz="0" w:space="0" w:color="auto"/>
            <w:left w:val="none" w:sz="0" w:space="0" w:color="auto"/>
            <w:bottom w:val="none" w:sz="0" w:space="0" w:color="auto"/>
            <w:right w:val="none" w:sz="0" w:space="0" w:color="auto"/>
          </w:divBdr>
        </w:div>
        <w:div w:id="1600213900">
          <w:marLeft w:val="0"/>
          <w:marRight w:val="0"/>
          <w:marTop w:val="0"/>
          <w:marBottom w:val="0"/>
          <w:divBdr>
            <w:top w:val="none" w:sz="0" w:space="0" w:color="auto"/>
            <w:left w:val="none" w:sz="0" w:space="0" w:color="auto"/>
            <w:bottom w:val="none" w:sz="0" w:space="0" w:color="auto"/>
            <w:right w:val="none" w:sz="0" w:space="0" w:color="auto"/>
          </w:divBdr>
        </w:div>
        <w:div w:id="1982154806">
          <w:marLeft w:val="0"/>
          <w:marRight w:val="0"/>
          <w:marTop w:val="0"/>
          <w:marBottom w:val="0"/>
          <w:divBdr>
            <w:top w:val="none" w:sz="0" w:space="0" w:color="auto"/>
            <w:left w:val="none" w:sz="0" w:space="0" w:color="auto"/>
            <w:bottom w:val="none" w:sz="0" w:space="0" w:color="auto"/>
            <w:right w:val="none" w:sz="0" w:space="0" w:color="auto"/>
          </w:divBdr>
        </w:div>
        <w:div w:id="2045858687">
          <w:marLeft w:val="0"/>
          <w:marRight w:val="0"/>
          <w:marTop w:val="0"/>
          <w:marBottom w:val="0"/>
          <w:divBdr>
            <w:top w:val="none" w:sz="0" w:space="0" w:color="auto"/>
            <w:left w:val="none" w:sz="0" w:space="0" w:color="auto"/>
            <w:bottom w:val="none" w:sz="0" w:space="0" w:color="auto"/>
            <w:right w:val="none" w:sz="0" w:space="0" w:color="auto"/>
          </w:divBdr>
        </w:div>
      </w:divsChild>
    </w:div>
    <w:div w:id="1934819390">
      <w:bodyDiv w:val="1"/>
      <w:marLeft w:val="0"/>
      <w:marRight w:val="0"/>
      <w:marTop w:val="0"/>
      <w:marBottom w:val="0"/>
      <w:divBdr>
        <w:top w:val="none" w:sz="0" w:space="0" w:color="auto"/>
        <w:left w:val="none" w:sz="0" w:space="0" w:color="auto"/>
        <w:bottom w:val="none" w:sz="0" w:space="0" w:color="auto"/>
        <w:right w:val="none" w:sz="0" w:space="0" w:color="auto"/>
      </w:divBdr>
    </w:div>
    <w:div w:id="1986163106">
      <w:bodyDiv w:val="1"/>
      <w:marLeft w:val="0"/>
      <w:marRight w:val="0"/>
      <w:marTop w:val="0"/>
      <w:marBottom w:val="0"/>
      <w:divBdr>
        <w:top w:val="none" w:sz="0" w:space="0" w:color="auto"/>
        <w:left w:val="none" w:sz="0" w:space="0" w:color="auto"/>
        <w:bottom w:val="none" w:sz="0" w:space="0" w:color="auto"/>
        <w:right w:val="none" w:sz="0" w:space="0" w:color="auto"/>
      </w:divBdr>
    </w:div>
    <w:div w:id="2100254072">
      <w:bodyDiv w:val="1"/>
      <w:marLeft w:val="0"/>
      <w:marRight w:val="0"/>
      <w:marTop w:val="0"/>
      <w:marBottom w:val="0"/>
      <w:divBdr>
        <w:top w:val="none" w:sz="0" w:space="0" w:color="auto"/>
        <w:left w:val="none" w:sz="0" w:space="0" w:color="auto"/>
        <w:bottom w:val="none" w:sz="0" w:space="0" w:color="auto"/>
        <w:right w:val="none" w:sz="0" w:space="0" w:color="auto"/>
      </w:divBdr>
      <w:divsChild>
        <w:div w:id="576979548">
          <w:marLeft w:val="0"/>
          <w:marRight w:val="0"/>
          <w:marTop w:val="0"/>
          <w:marBottom w:val="0"/>
          <w:divBdr>
            <w:top w:val="none" w:sz="0" w:space="0" w:color="auto"/>
            <w:left w:val="none" w:sz="0" w:space="0" w:color="auto"/>
            <w:bottom w:val="none" w:sz="0" w:space="0" w:color="auto"/>
            <w:right w:val="none" w:sz="0" w:space="0" w:color="auto"/>
          </w:divBdr>
          <w:divsChild>
            <w:div w:id="930241186">
              <w:marLeft w:val="0"/>
              <w:marRight w:val="0"/>
              <w:marTop w:val="0"/>
              <w:marBottom w:val="0"/>
              <w:divBdr>
                <w:top w:val="single" w:sz="8" w:space="3" w:color="B5C4DF"/>
                <w:left w:val="none" w:sz="0" w:space="0" w:color="auto"/>
                <w:bottom w:val="none" w:sz="0" w:space="0" w:color="auto"/>
                <w:right w:val="none" w:sz="0" w:space="0" w:color="auto"/>
              </w:divBdr>
            </w:div>
          </w:divsChild>
        </w:div>
        <w:div w:id="206282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yearlscourt.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B509BE8CA49409FD099F2CFD83DCA" ma:contentTypeVersion="5" ma:contentTypeDescription="Create a new document." ma:contentTypeScope="" ma:versionID="338e3eea69414179331243e9be9a22fb">
  <xsd:schema xmlns:xsd="http://www.w3.org/2001/XMLSchema" xmlns:xs="http://www.w3.org/2001/XMLSchema" xmlns:p="http://schemas.microsoft.com/office/2006/metadata/properties" xmlns:ns2="bdbd3a8c-0014-41d5-be98-2c35539b2448" targetNamespace="http://schemas.microsoft.com/office/2006/metadata/properties" ma:root="true" ma:fieldsID="fe40dc200a2f8a89797d9f83d01a5c0f" ns2:_="">
    <xsd:import namespace="bdbd3a8c-0014-41d5-be98-2c35539b2448"/>
    <xsd:element name="properties">
      <xsd:complexType>
        <xsd:sequence>
          <xsd:element name="documentManagement">
            <xsd:complexType>
              <xsd:all>
                <xsd:element ref="ns2:Project" minOccurs="0"/>
                <xsd:element ref="ns2:Theme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d3a8c-0014-41d5-be98-2c35539b2448"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2012"/>
          <xsd:enumeration value="205 Holland Park Ave"/>
          <xsd:enumeration value="Background"/>
          <xsd:enumeration value="Barely Shotts"/>
          <xsd:enumeration value="Baseline"/>
          <xsd:enumeration value="Bid Documents"/>
          <xsd:enumeration value="Board"/>
          <xsd:enumeration value="Briefings"/>
          <xsd:enumeration value="Business and Enterprise"/>
          <xsd:enumeration value="Business Link"/>
          <xsd:enumeration value="Business Plan"/>
          <xsd:enumeration value="Business Support Simplification"/>
          <xsd:enumeration value="Chamber"/>
          <xsd:enumeration value="Climate Change Board"/>
          <xsd:enumeration value="Commercial Property Study"/>
          <xsd:enumeration value="Creative industries"/>
          <xsd:enumeration value="CSR"/>
          <xsd:enumeration value="Dashboard"/>
          <xsd:enumeration value="Databases"/>
          <xsd:enumeration value="Economic Downturn"/>
          <xsd:enumeration value="Ecovate"/>
          <xsd:enumeration value="Enterprise"/>
          <xsd:enumeration value="FACES"/>
          <xsd:enumeration value="Finance"/>
          <xsd:enumeration value="Financial Modelling"/>
          <xsd:enumeration value="Funding"/>
          <xsd:enumeration value="Funding Agreement"/>
          <xsd:enumeration value="Go Green 2"/>
          <xsd:enumeration value="Incubator Space"/>
          <xsd:enumeration value="Intranet and Staff Marketing"/>
          <xsd:enumeration value="KCIP"/>
          <xsd:enumeration value="Key Decision"/>
          <xsd:enumeration value="LAA"/>
          <xsd:enumeration value="LABGI"/>
          <xsd:enumeration value="Letters"/>
          <xsd:enumeration value="Loan Agreement"/>
          <xsd:enumeration value="Mailout to Residents"/>
          <xsd:enumeration value="Mark Barnes Work"/>
          <xsd:enumeration value="Markets and street trading"/>
          <xsd:enumeration value="Meetings"/>
          <xsd:enumeration value="Micro Markets"/>
          <xsd:enumeration value="Monitoring"/>
          <xsd:enumeration value="Mystery Shopping"/>
          <xsd:enumeration value="New Enterprise Allowance"/>
          <xsd:enumeration value="Other"/>
          <xsd:enumeration value="Passport"/>
          <xsd:enumeration value="Pensions"/>
          <xsd:enumeration value="Planning"/>
          <xsd:enumeration value="Portobello Business Centre"/>
          <xsd:enumeration value="Post Offices"/>
          <xsd:enumeration value="Presentations"/>
          <xsd:enumeration value="Press"/>
          <xsd:enumeration value="Procurement"/>
          <xsd:enumeration value="Project Management"/>
          <xsd:enumeration value="Regulation"/>
          <xsd:enumeration value="Riots"/>
          <xsd:enumeration value="Risk Register"/>
          <xsd:enumeration value="Service Reviews"/>
          <xsd:enumeration value="Silchester"/>
          <xsd:enumeration value="Survey"/>
          <xsd:enumeration value="SXR2"/>
          <xsd:enumeration value="TBR"/>
          <xsd:enumeration value="VAT"/>
          <xsd:enumeration value="Visitor Economy"/>
          <xsd:enumeration value="Website"/>
          <xsd:enumeration value="Work Planning"/>
          <xsd:enumeration value="NHB"/>
          <xsd:enumeration value="HSF"/>
          <xsd:enumeration value="June 2015"/>
        </xsd:restriction>
      </xsd:simpleType>
    </xsd:element>
    <xsd:element name="Themes" ma:index="9" ma:displayName="Themes" ma:format="Dropdown" ma:internalName="Themes">
      <xsd:simpleType>
        <xsd:union memberTypes="dms:Text">
          <xsd:simpleType>
            <xsd:restriction base="dms:Choice">
              <xsd:enumeration value="Administration"/>
              <xsd:enumeration value="Business Support"/>
              <xsd:enumeration value="BusinessDirect e-newsletter"/>
              <xsd:enumeration value="Council"/>
              <xsd:enumeration value="Economy"/>
              <xsd:enumeration value="Intelligence"/>
              <xsd:enumeration value="New Homes Bonus"/>
              <xsd:enumeration value="Other"/>
              <xsd:enumeration value="Portobello Business Centre"/>
              <xsd:enumeration value="Post Office"/>
              <xsd:enumeration value="Projects"/>
              <xsd:enumeration value="Strategy"/>
              <xsd:enumeration value="Tri-borough"/>
              <xsd:enumeration value="Wedge Card"/>
              <xsd:enumeration value="Working Fold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hemes xmlns="bdbd3a8c-0014-41d5-be98-2c35539b2448">New Homes Bonus</Themes>
    <Project xmlns="bdbd3a8c-0014-41d5-be98-2c35539b2448">Procurement</Projec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A32C-818E-459A-ABF1-D7796A2F1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d3a8c-0014-41d5-be98-2c35539b2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029EE-47D0-4262-9674-4A306D3AB556}">
  <ds:schemaRefs>
    <ds:schemaRef ds:uri="http://schemas.microsoft.com/sharepoint/v3/contenttype/forms"/>
  </ds:schemaRefs>
</ds:datastoreItem>
</file>

<file path=customXml/itemProps3.xml><?xml version="1.0" encoding="utf-8"?>
<ds:datastoreItem xmlns:ds="http://schemas.openxmlformats.org/officeDocument/2006/customXml" ds:itemID="{2DD5C368-BB2F-410E-AA40-B33C373D02B7}">
  <ds:schemaRefs>
    <ds:schemaRef ds:uri="http://schemas.microsoft.com/office/2006/metadata/customXsn"/>
  </ds:schemaRefs>
</ds:datastoreItem>
</file>

<file path=customXml/itemProps4.xml><?xml version="1.0" encoding="utf-8"?>
<ds:datastoreItem xmlns:ds="http://schemas.openxmlformats.org/officeDocument/2006/customXml" ds:itemID="{3B50A4EA-F7D3-4728-A664-D286804B7962}">
  <ds:schemaRefs>
    <ds:schemaRef ds:uri="http://schemas.microsoft.com/office/2006/metadata/properties"/>
    <ds:schemaRef ds:uri="http://schemas.microsoft.com/office/infopath/2007/PartnerControls"/>
    <ds:schemaRef ds:uri="bdbd3a8c-0014-41d5-be98-2c35539b2448"/>
  </ds:schemaRefs>
</ds:datastoreItem>
</file>

<file path=customXml/itemProps5.xml><?xml version="1.0" encoding="utf-8"?>
<ds:datastoreItem xmlns:ds="http://schemas.openxmlformats.org/officeDocument/2006/customXml" ds:itemID="{D6ECEB41-0192-4ABA-82B4-8A19924E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3677</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THE ROYAL BOROUGH OF KENSINGTON AND CHELSEA</vt:lpstr>
    </vt:vector>
  </TitlesOfParts>
  <Company>R.B.K.C.</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BOROUGH OF KENSINGTON AND CHELSEA</dc:title>
  <dc:creator>R.B.K.C.</dc:creator>
  <cp:lastModifiedBy>Van Goethem, Roger: CP: RBKC</cp:lastModifiedBy>
  <cp:revision>14</cp:revision>
  <cp:lastPrinted>2019-01-09T09:26:00Z</cp:lastPrinted>
  <dcterms:created xsi:type="dcterms:W3CDTF">2019-01-09T10:12:00Z</dcterms:created>
  <dcterms:modified xsi:type="dcterms:W3CDTF">2019-01-11T07:21:00Z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0x01010053BB509BE8CA49409FD099F2CFD83DCA</vt:lpwstr>
  </property>
</Properties>
</file>