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95328" w:rsidRDefault="00E95328">
      <w:pPr>
        <w:spacing w:after="160" w:line="259" w:lineRule="auto"/>
        <w:jc w:val="both"/>
        <w:rPr>
          <w:rFonts w:ascii="Arial" w:eastAsia="Arial" w:hAnsi="Arial" w:cs="Arial"/>
          <w:sz w:val="22"/>
          <w:szCs w:val="22"/>
        </w:rPr>
      </w:pPr>
    </w:p>
    <w:p w14:paraId="00000002" w14:textId="77777777" w:rsidR="00E95328" w:rsidRDefault="00E95328">
      <w:pPr>
        <w:spacing w:after="160" w:line="259" w:lineRule="auto"/>
        <w:jc w:val="both"/>
        <w:rPr>
          <w:rFonts w:ascii="Arial" w:eastAsia="Arial" w:hAnsi="Arial" w:cs="Arial"/>
          <w:sz w:val="22"/>
          <w:szCs w:val="22"/>
        </w:rPr>
      </w:pPr>
    </w:p>
    <w:p w14:paraId="00000003" w14:textId="77777777" w:rsidR="00E95328" w:rsidRDefault="00E95328">
      <w:pPr>
        <w:spacing w:after="160" w:line="259" w:lineRule="auto"/>
        <w:jc w:val="both"/>
        <w:rPr>
          <w:rFonts w:ascii="Arial" w:eastAsia="Arial" w:hAnsi="Arial" w:cs="Arial"/>
          <w:sz w:val="22"/>
          <w:szCs w:val="22"/>
        </w:rPr>
      </w:pPr>
    </w:p>
    <w:p w14:paraId="00000004" w14:textId="77777777" w:rsidR="00E95328" w:rsidRDefault="00E95328">
      <w:pPr>
        <w:spacing w:after="160" w:line="259" w:lineRule="auto"/>
        <w:jc w:val="both"/>
        <w:rPr>
          <w:rFonts w:ascii="Arial" w:eastAsia="Arial" w:hAnsi="Arial" w:cs="Arial"/>
          <w:sz w:val="22"/>
          <w:szCs w:val="22"/>
        </w:rPr>
      </w:pPr>
    </w:p>
    <w:p w14:paraId="00000005" w14:textId="77777777" w:rsidR="00E95328" w:rsidRDefault="00E95328">
      <w:pPr>
        <w:spacing w:after="160" w:line="259" w:lineRule="auto"/>
        <w:jc w:val="both"/>
        <w:rPr>
          <w:rFonts w:ascii="Arial" w:eastAsia="Arial" w:hAnsi="Arial" w:cs="Arial"/>
          <w:sz w:val="22"/>
          <w:szCs w:val="22"/>
        </w:rPr>
      </w:pPr>
    </w:p>
    <w:p w14:paraId="00000006" w14:textId="77777777" w:rsidR="00E95328" w:rsidRDefault="00E95328">
      <w:pPr>
        <w:spacing w:after="160" w:line="259" w:lineRule="auto"/>
        <w:jc w:val="both"/>
        <w:rPr>
          <w:rFonts w:ascii="Arial" w:eastAsia="Arial" w:hAnsi="Arial" w:cs="Arial"/>
          <w:sz w:val="22"/>
          <w:szCs w:val="22"/>
        </w:rPr>
      </w:pPr>
    </w:p>
    <w:p w14:paraId="00000007" w14:textId="77777777" w:rsidR="00E95328" w:rsidRDefault="00E95328">
      <w:pPr>
        <w:spacing w:after="160" w:line="259" w:lineRule="auto"/>
        <w:jc w:val="both"/>
        <w:rPr>
          <w:rFonts w:ascii="Arial" w:eastAsia="Arial" w:hAnsi="Arial" w:cs="Arial"/>
          <w:b/>
          <w:sz w:val="22"/>
          <w:szCs w:val="22"/>
        </w:rPr>
      </w:pPr>
    </w:p>
    <w:p w14:paraId="00000008" w14:textId="77777777" w:rsidR="00E95328" w:rsidRDefault="00452F8D">
      <w:pPr>
        <w:spacing w:after="160" w:line="259" w:lineRule="auto"/>
        <w:jc w:val="both"/>
        <w:rPr>
          <w:rFonts w:ascii="Arial" w:eastAsia="Arial" w:hAnsi="Arial" w:cs="Arial"/>
          <w:b/>
          <w:sz w:val="22"/>
          <w:szCs w:val="22"/>
        </w:rPr>
      </w:pPr>
      <w:r>
        <w:rPr>
          <w:rFonts w:ascii="Arial" w:eastAsia="Arial" w:hAnsi="Arial" w:cs="Arial"/>
          <w:b/>
          <w:sz w:val="22"/>
          <w:szCs w:val="22"/>
        </w:rPr>
        <w:t>LVPS</w:t>
      </w:r>
    </w:p>
    <w:p w14:paraId="00000009" w14:textId="77777777" w:rsidR="00E95328" w:rsidRDefault="00452F8D">
      <w:pPr>
        <w:spacing w:after="160" w:line="259" w:lineRule="auto"/>
        <w:jc w:val="both"/>
        <w:rPr>
          <w:rFonts w:ascii="Arial" w:eastAsia="Arial" w:hAnsi="Arial" w:cs="Arial"/>
          <w:b/>
          <w:sz w:val="22"/>
          <w:szCs w:val="22"/>
        </w:rPr>
        <w:sectPr w:rsidR="00E95328">
          <w:headerReference w:type="default" r:id="rId8"/>
          <w:footerReference w:type="default" r:id="rId9"/>
          <w:headerReference w:type="first" r:id="rId10"/>
          <w:pgSz w:w="11907" w:h="16839"/>
          <w:pgMar w:top="1560" w:right="1276" w:bottom="1701" w:left="1276" w:header="794" w:footer="964" w:gutter="0"/>
          <w:pgNumType w:start="1"/>
          <w:cols w:space="720"/>
          <w:titlePg/>
        </w:sectPr>
      </w:pPr>
      <w:r>
        <w:rPr>
          <w:rFonts w:ascii="Arial" w:eastAsia="Arial" w:hAnsi="Arial" w:cs="Arial"/>
          <w:b/>
          <w:sz w:val="22"/>
          <w:szCs w:val="22"/>
        </w:rPr>
        <w:t>Buyer Contract</w:t>
      </w:r>
    </w:p>
    <w:p w14:paraId="0000000A" w14:textId="77777777" w:rsidR="00E95328" w:rsidRDefault="00E95328">
      <w:pPr>
        <w:shd w:val="clear" w:color="auto" w:fill="FFFFFF"/>
        <w:rPr>
          <w:rFonts w:ascii="Arial" w:eastAsia="Arial" w:hAnsi="Arial" w:cs="Arial"/>
          <w:color w:val="000000"/>
          <w:sz w:val="22"/>
          <w:szCs w:val="22"/>
        </w:rPr>
      </w:pPr>
    </w:p>
    <w:p w14:paraId="0000000B" w14:textId="77777777" w:rsidR="00E95328" w:rsidRDefault="00452F8D">
      <w:pPr>
        <w:shd w:val="clear" w:color="auto" w:fill="FFFFFF"/>
        <w:rPr>
          <w:rFonts w:ascii="Arial" w:eastAsia="Arial" w:hAnsi="Arial" w:cs="Arial"/>
          <w:color w:val="000000"/>
          <w:sz w:val="22"/>
          <w:szCs w:val="22"/>
        </w:rPr>
      </w:pPr>
      <w:r>
        <w:rPr>
          <w:noProof/>
        </w:rPr>
        <w:drawing>
          <wp:anchor distT="0" distB="0" distL="0" distR="0" simplePos="0" relativeHeight="251658240" behindDoc="0" locked="0" layoutInCell="1" hidden="0" allowOverlap="1" wp14:anchorId="2D5D8472" wp14:editId="77AEE486">
            <wp:simplePos x="0" y="0"/>
            <wp:positionH relativeFrom="column">
              <wp:posOffset>0</wp:posOffset>
            </wp:positionH>
            <wp:positionV relativeFrom="paragraph">
              <wp:posOffset>172085</wp:posOffset>
            </wp:positionV>
            <wp:extent cx="1367790" cy="508635"/>
            <wp:effectExtent l="0" t="0" r="0" b="0"/>
            <wp:wrapSquare wrapText="bothSides" distT="0" distB="0" distL="0" distR="0"/>
            <wp:docPr id="1" name="image1.png" descr="Description: GIB_377_AW-RGB for Office.png"/>
            <wp:cNvGraphicFramePr/>
            <a:graphic xmlns:a="http://schemas.openxmlformats.org/drawingml/2006/main">
              <a:graphicData uri="http://schemas.openxmlformats.org/drawingml/2006/picture">
                <pic:pic xmlns:pic="http://schemas.openxmlformats.org/drawingml/2006/picture">
                  <pic:nvPicPr>
                    <pic:cNvPr id="0" name="image1.png" descr="Description: GIB_377_AW-RGB for Office.png"/>
                    <pic:cNvPicPr preferRelativeResize="0"/>
                  </pic:nvPicPr>
                  <pic:blipFill>
                    <a:blip r:embed="rId11"/>
                    <a:srcRect/>
                    <a:stretch>
                      <a:fillRect/>
                    </a:stretch>
                  </pic:blipFill>
                  <pic:spPr>
                    <a:xfrm>
                      <a:off x="0" y="0"/>
                      <a:ext cx="1367790" cy="508635"/>
                    </a:xfrm>
                    <a:prstGeom prst="rect">
                      <a:avLst/>
                    </a:prstGeom>
                    <a:ln/>
                  </pic:spPr>
                </pic:pic>
              </a:graphicData>
            </a:graphic>
          </wp:anchor>
        </w:drawing>
      </w:r>
    </w:p>
    <w:p w14:paraId="0000000C" w14:textId="77777777" w:rsidR="00E95328" w:rsidRDefault="00E95328">
      <w:pPr>
        <w:shd w:val="clear" w:color="auto" w:fill="FFFFFF"/>
        <w:rPr>
          <w:rFonts w:ascii="Arial" w:eastAsia="Arial" w:hAnsi="Arial" w:cs="Arial"/>
          <w:color w:val="000000"/>
          <w:sz w:val="22"/>
          <w:szCs w:val="22"/>
        </w:rPr>
      </w:pPr>
    </w:p>
    <w:p w14:paraId="0000000D" w14:textId="77777777" w:rsidR="00E95328" w:rsidRDefault="00E95328">
      <w:pPr>
        <w:shd w:val="clear" w:color="auto" w:fill="FFFFFF"/>
        <w:rPr>
          <w:rFonts w:ascii="Arial" w:eastAsia="Arial" w:hAnsi="Arial" w:cs="Arial"/>
          <w:color w:val="000000"/>
          <w:sz w:val="22"/>
          <w:szCs w:val="22"/>
        </w:rPr>
      </w:pPr>
    </w:p>
    <w:p w14:paraId="0000000E" w14:textId="77777777" w:rsidR="00E95328" w:rsidRDefault="00E95328">
      <w:pPr>
        <w:shd w:val="clear" w:color="auto" w:fill="FFFFFF"/>
        <w:rPr>
          <w:rFonts w:ascii="Arial" w:eastAsia="Arial" w:hAnsi="Arial" w:cs="Arial"/>
          <w:color w:val="000000"/>
          <w:sz w:val="22"/>
          <w:szCs w:val="22"/>
        </w:rPr>
      </w:pPr>
    </w:p>
    <w:p w14:paraId="0000000F" w14:textId="77777777" w:rsidR="00E95328" w:rsidRDefault="00E95328">
      <w:pPr>
        <w:shd w:val="clear" w:color="auto" w:fill="FFFFFF"/>
        <w:rPr>
          <w:rFonts w:ascii="Arial" w:eastAsia="Arial" w:hAnsi="Arial" w:cs="Arial"/>
          <w:color w:val="000000"/>
          <w:sz w:val="22"/>
          <w:szCs w:val="22"/>
        </w:rPr>
      </w:pPr>
    </w:p>
    <w:p w14:paraId="67C8CADD" w14:textId="77777777" w:rsidR="00E24D6D" w:rsidRDefault="00E24D6D">
      <w:pPr>
        <w:shd w:val="clear" w:color="auto" w:fill="FFFFFF"/>
        <w:rPr>
          <w:rFonts w:ascii="Arial" w:eastAsia="Arial" w:hAnsi="Arial" w:cs="Arial"/>
          <w:color w:val="000000"/>
          <w:sz w:val="22"/>
          <w:szCs w:val="22"/>
        </w:rPr>
      </w:pPr>
    </w:p>
    <w:p w14:paraId="7328E338" w14:textId="77777777" w:rsidR="00E24D6D" w:rsidRDefault="00E24D6D">
      <w:pPr>
        <w:shd w:val="clear" w:color="auto" w:fill="FFFFFF"/>
        <w:rPr>
          <w:rFonts w:ascii="Arial" w:eastAsia="Arial" w:hAnsi="Arial" w:cs="Arial"/>
          <w:color w:val="000000"/>
          <w:sz w:val="22"/>
          <w:szCs w:val="22"/>
        </w:rPr>
      </w:pPr>
    </w:p>
    <w:p w14:paraId="00000010" w14:textId="4E3C1CC7" w:rsidR="00E95328" w:rsidRDefault="00452F8D">
      <w:pPr>
        <w:shd w:val="clear" w:color="auto" w:fill="FFFFFF"/>
        <w:rPr>
          <w:rFonts w:ascii="Arial" w:eastAsia="Arial" w:hAnsi="Arial" w:cs="Arial"/>
          <w:color w:val="000000"/>
          <w:sz w:val="22"/>
          <w:szCs w:val="22"/>
        </w:rPr>
      </w:pPr>
      <w:r>
        <w:rPr>
          <w:rFonts w:ascii="Arial" w:eastAsia="Arial" w:hAnsi="Arial" w:cs="Arial"/>
          <w:color w:val="000000"/>
          <w:sz w:val="22"/>
          <w:szCs w:val="22"/>
        </w:rPr>
        <w:t>Ambitious about Autism</w:t>
      </w:r>
    </w:p>
    <w:p w14:paraId="00000011" w14:textId="535873EB" w:rsidR="00E95328" w:rsidRDefault="00B11639">
      <w:pPr>
        <w:shd w:val="clear" w:color="auto" w:fill="FFFFFF"/>
        <w:rPr>
          <w:rFonts w:ascii="Arial" w:eastAsia="Arial" w:hAnsi="Arial" w:cs="Arial"/>
          <w:color w:val="000000"/>
          <w:sz w:val="22"/>
          <w:szCs w:val="22"/>
        </w:rPr>
      </w:pPr>
      <w:r w:rsidRPr="00B11639">
        <w:rPr>
          <w:rFonts w:ascii="Arial" w:eastAsia="Arial" w:hAnsi="Arial" w:cs="Arial"/>
          <w:b/>
          <w:sz w:val="22"/>
          <w:szCs w:val="22"/>
        </w:rPr>
        <w:t>Redacted under FOIA section 40, Personal Information</w:t>
      </w:r>
    </w:p>
    <w:p w14:paraId="00000012" w14:textId="77777777" w:rsidR="00E95328" w:rsidRDefault="00452F8D">
      <w:pPr>
        <w:shd w:val="clear" w:color="auto" w:fill="FFFFFF"/>
        <w:rPr>
          <w:rFonts w:ascii="Arial" w:eastAsia="Arial" w:hAnsi="Arial" w:cs="Arial"/>
          <w:color w:val="000000"/>
          <w:sz w:val="22"/>
          <w:szCs w:val="22"/>
        </w:rPr>
      </w:pPr>
      <w:r>
        <w:rPr>
          <w:rFonts w:ascii="Arial" w:eastAsia="Arial" w:hAnsi="Arial" w:cs="Arial"/>
          <w:color w:val="000000"/>
          <w:sz w:val="22"/>
          <w:szCs w:val="22"/>
        </w:rPr>
        <w:t xml:space="preserve">Director of External Affairs &amp; National Services </w:t>
      </w:r>
    </w:p>
    <w:p w14:paraId="00000013" w14:textId="77777777" w:rsidR="00E95328" w:rsidRDefault="00452F8D">
      <w:pPr>
        <w:shd w:val="clear" w:color="auto" w:fill="FFFFFF"/>
        <w:rPr>
          <w:rFonts w:ascii="Arial" w:eastAsia="Arial" w:hAnsi="Arial" w:cs="Arial"/>
          <w:color w:val="000000"/>
          <w:sz w:val="22"/>
          <w:szCs w:val="22"/>
        </w:rPr>
      </w:pPr>
      <w:r>
        <w:rPr>
          <w:rFonts w:ascii="Arial" w:eastAsia="Arial" w:hAnsi="Arial" w:cs="Arial"/>
          <w:color w:val="000000"/>
          <w:sz w:val="22"/>
          <w:szCs w:val="22"/>
        </w:rPr>
        <w:t xml:space="preserve">The Pears National Centre for Autism Education, </w:t>
      </w:r>
    </w:p>
    <w:p w14:paraId="00000014" w14:textId="77777777" w:rsidR="00E95328" w:rsidRDefault="00452F8D">
      <w:pPr>
        <w:shd w:val="clear" w:color="auto" w:fill="FFFFFF"/>
        <w:rPr>
          <w:rFonts w:ascii="Arial" w:eastAsia="Arial" w:hAnsi="Arial" w:cs="Arial"/>
          <w:color w:val="000000"/>
          <w:sz w:val="22"/>
          <w:szCs w:val="22"/>
        </w:rPr>
      </w:pPr>
      <w:r>
        <w:rPr>
          <w:rFonts w:ascii="Arial" w:eastAsia="Arial" w:hAnsi="Arial" w:cs="Arial"/>
          <w:color w:val="000000"/>
          <w:sz w:val="22"/>
          <w:szCs w:val="22"/>
        </w:rPr>
        <w:t xml:space="preserve">Woodside Avenue, </w:t>
      </w:r>
    </w:p>
    <w:p w14:paraId="00000018" w14:textId="66FB5051" w:rsidR="00E95328" w:rsidRDefault="00452F8D" w:rsidP="00E24D6D">
      <w:pPr>
        <w:shd w:val="clear" w:color="auto" w:fill="FFFFFF"/>
        <w:rPr>
          <w:rFonts w:ascii="Arial" w:eastAsia="Arial" w:hAnsi="Arial" w:cs="Arial"/>
          <w:sz w:val="22"/>
          <w:szCs w:val="22"/>
        </w:rPr>
      </w:pPr>
      <w:r>
        <w:rPr>
          <w:rFonts w:ascii="Arial" w:eastAsia="Arial" w:hAnsi="Arial" w:cs="Arial"/>
          <w:color w:val="000000"/>
          <w:sz w:val="22"/>
          <w:szCs w:val="22"/>
        </w:rPr>
        <w:t>London N10 3JA</w:t>
      </w:r>
    </w:p>
    <w:p w14:paraId="00000019" w14:textId="77777777" w:rsidR="00E95328" w:rsidRDefault="00E95328">
      <w:pPr>
        <w:rPr>
          <w:rFonts w:ascii="Arial" w:eastAsia="Arial" w:hAnsi="Arial" w:cs="Arial"/>
          <w:sz w:val="22"/>
          <w:szCs w:val="22"/>
        </w:rPr>
      </w:pPr>
    </w:p>
    <w:p w14:paraId="0000001A" w14:textId="77777777" w:rsidR="00E95328" w:rsidRDefault="00452F8D">
      <w:pPr>
        <w:jc w:val="right"/>
        <w:rPr>
          <w:rFonts w:ascii="Arial" w:eastAsia="Arial" w:hAnsi="Arial" w:cs="Arial"/>
          <w:sz w:val="22"/>
          <w:szCs w:val="22"/>
        </w:rPr>
      </w:pPr>
      <w:r>
        <w:rPr>
          <w:rFonts w:ascii="Arial" w:eastAsia="Arial" w:hAnsi="Arial" w:cs="Arial"/>
          <w:sz w:val="22"/>
          <w:szCs w:val="22"/>
        </w:rPr>
        <w:t>19 December 2023</w:t>
      </w:r>
    </w:p>
    <w:p w14:paraId="0000001B" w14:textId="77777777" w:rsidR="00E95328" w:rsidRDefault="00E95328">
      <w:pPr>
        <w:rPr>
          <w:rFonts w:ascii="Arial" w:eastAsia="Arial" w:hAnsi="Arial" w:cs="Arial"/>
          <w:sz w:val="22"/>
          <w:szCs w:val="22"/>
        </w:rPr>
      </w:pPr>
    </w:p>
    <w:p w14:paraId="0000001C" w14:textId="77777777" w:rsidR="00E95328" w:rsidRDefault="00E95328">
      <w:pPr>
        <w:rPr>
          <w:rFonts w:ascii="Arial" w:eastAsia="Arial" w:hAnsi="Arial" w:cs="Arial"/>
          <w:sz w:val="22"/>
          <w:szCs w:val="22"/>
        </w:rPr>
      </w:pPr>
    </w:p>
    <w:p w14:paraId="0000001D" w14:textId="77777777" w:rsidR="00E95328" w:rsidRDefault="00452F8D">
      <w:pPr>
        <w:jc w:val="both"/>
        <w:rPr>
          <w:rFonts w:ascii="Arial" w:eastAsia="Arial" w:hAnsi="Arial" w:cs="Arial"/>
          <w:sz w:val="22"/>
          <w:szCs w:val="22"/>
        </w:rPr>
      </w:pPr>
      <w:r>
        <w:rPr>
          <w:rFonts w:ascii="Arial" w:eastAsia="Arial" w:hAnsi="Arial" w:cs="Arial"/>
          <w:sz w:val="22"/>
          <w:szCs w:val="22"/>
        </w:rPr>
        <w:t xml:space="preserve">Dear </w:t>
      </w:r>
      <w:r>
        <w:rPr>
          <w:rFonts w:ascii="Arial" w:eastAsia="Arial" w:hAnsi="Arial" w:cs="Arial"/>
          <w:color w:val="000000"/>
          <w:sz w:val="22"/>
          <w:szCs w:val="22"/>
        </w:rPr>
        <w:t>Danae,</w:t>
      </w:r>
    </w:p>
    <w:p w14:paraId="0000001E" w14:textId="77777777" w:rsidR="00E95328" w:rsidRDefault="00E95328">
      <w:pPr>
        <w:jc w:val="both"/>
        <w:rPr>
          <w:rFonts w:ascii="Arial" w:eastAsia="Arial" w:hAnsi="Arial" w:cs="Arial"/>
          <w:sz w:val="22"/>
          <w:szCs w:val="22"/>
        </w:rPr>
      </w:pPr>
    </w:p>
    <w:p w14:paraId="0000001F" w14:textId="77777777" w:rsidR="00E95328" w:rsidRDefault="00E95328">
      <w:pPr>
        <w:jc w:val="both"/>
        <w:rPr>
          <w:rFonts w:ascii="Arial" w:eastAsia="Arial" w:hAnsi="Arial" w:cs="Arial"/>
          <w:sz w:val="22"/>
          <w:szCs w:val="22"/>
        </w:rPr>
      </w:pPr>
    </w:p>
    <w:p w14:paraId="00000020" w14:textId="77777777" w:rsidR="00E95328" w:rsidRDefault="00452F8D">
      <w:pPr>
        <w:rPr>
          <w:rFonts w:ascii="Arial" w:eastAsia="Arial" w:hAnsi="Arial" w:cs="Arial"/>
          <w:sz w:val="22"/>
          <w:szCs w:val="22"/>
        </w:rPr>
      </w:pPr>
      <w:r>
        <w:rPr>
          <w:rFonts w:ascii="Arial" w:eastAsia="Arial" w:hAnsi="Arial" w:cs="Arial"/>
          <w:b/>
          <w:sz w:val="22"/>
          <w:szCs w:val="22"/>
          <w:u w:val="single"/>
        </w:rPr>
        <w:t>Award of Buyer Contract under LVPS – CCDE23A19- Provision of Autism Exchange Programme</w:t>
      </w:r>
      <w:r>
        <w:rPr>
          <w:rFonts w:ascii="Arial" w:eastAsia="Arial" w:hAnsi="Arial" w:cs="Arial"/>
          <w:sz w:val="22"/>
          <w:szCs w:val="22"/>
        </w:rPr>
        <w:t xml:space="preserve"> </w:t>
      </w:r>
    </w:p>
    <w:p w14:paraId="00000021" w14:textId="77777777" w:rsidR="00E95328" w:rsidRDefault="00E95328">
      <w:pPr>
        <w:jc w:val="both"/>
        <w:rPr>
          <w:rFonts w:ascii="Arial" w:eastAsia="Arial" w:hAnsi="Arial" w:cs="Arial"/>
          <w:sz w:val="22"/>
          <w:szCs w:val="22"/>
        </w:rPr>
      </w:pPr>
    </w:p>
    <w:p w14:paraId="00000022" w14:textId="77777777" w:rsidR="00E95328" w:rsidRDefault="00452F8D">
      <w:pPr>
        <w:jc w:val="both"/>
        <w:rPr>
          <w:rFonts w:ascii="Arial" w:eastAsia="Arial" w:hAnsi="Arial" w:cs="Arial"/>
          <w:color w:val="222222"/>
          <w:sz w:val="22"/>
          <w:szCs w:val="22"/>
          <w:highlight w:val="white"/>
        </w:rPr>
      </w:pPr>
      <w:r>
        <w:rPr>
          <w:rFonts w:ascii="Arial" w:eastAsia="Arial" w:hAnsi="Arial" w:cs="Arial"/>
          <w:sz w:val="22"/>
          <w:szCs w:val="22"/>
        </w:rPr>
        <w:t>I am writing to inform you that The Cabinet Office (the “</w:t>
      </w:r>
      <w:r>
        <w:rPr>
          <w:rFonts w:ascii="Arial" w:eastAsia="Arial" w:hAnsi="Arial" w:cs="Arial"/>
          <w:b/>
          <w:sz w:val="22"/>
          <w:szCs w:val="22"/>
        </w:rPr>
        <w:t>Buyer</w:t>
      </w:r>
      <w:r>
        <w:rPr>
          <w:rFonts w:ascii="Arial" w:eastAsia="Arial" w:hAnsi="Arial" w:cs="Arial"/>
          <w:sz w:val="22"/>
          <w:szCs w:val="22"/>
        </w:rPr>
        <w:t>”) proposes to make an award of a contract to you to provide the Deliverables on the terms set out in this letter (the “</w:t>
      </w:r>
      <w:r>
        <w:rPr>
          <w:rFonts w:ascii="Arial" w:eastAsia="Arial" w:hAnsi="Arial" w:cs="Arial"/>
          <w:b/>
          <w:sz w:val="22"/>
          <w:szCs w:val="22"/>
        </w:rPr>
        <w:t>Buyer Contract</w:t>
      </w:r>
      <w:r>
        <w:rPr>
          <w:rFonts w:ascii="Arial" w:eastAsia="Arial" w:hAnsi="Arial" w:cs="Arial"/>
          <w:sz w:val="22"/>
          <w:szCs w:val="22"/>
        </w:rPr>
        <w:t>”).</w:t>
      </w:r>
      <w:r>
        <w:rPr>
          <w:rFonts w:ascii="Arial" w:eastAsia="Arial" w:hAnsi="Arial" w:cs="Arial"/>
          <w:color w:val="222222"/>
          <w:sz w:val="22"/>
          <w:szCs w:val="22"/>
          <w:highlight w:val="white"/>
        </w:rPr>
        <w:t xml:space="preserve"> </w:t>
      </w:r>
      <w:r>
        <w:rPr>
          <w:rFonts w:ascii="Arial" w:eastAsia="Arial" w:hAnsi="Arial" w:cs="Arial"/>
          <w:color w:val="222222"/>
          <w:sz w:val="22"/>
          <w:szCs w:val="22"/>
        </w:rPr>
        <w:t>The Buyer Contract will be created by the Supplier emailing the Buyer to accept the offer of the Buyer Contract in accordance with the instructions in this letter.</w:t>
      </w:r>
    </w:p>
    <w:p w14:paraId="00000023" w14:textId="77777777" w:rsidR="00E95328" w:rsidRDefault="00E95328">
      <w:pPr>
        <w:jc w:val="both"/>
        <w:rPr>
          <w:rFonts w:ascii="Arial" w:eastAsia="Arial" w:hAnsi="Arial" w:cs="Arial"/>
          <w:color w:val="222222"/>
          <w:sz w:val="22"/>
          <w:szCs w:val="22"/>
          <w:highlight w:val="white"/>
        </w:rPr>
      </w:pPr>
    </w:p>
    <w:p w14:paraId="00000024" w14:textId="77777777" w:rsidR="00E95328" w:rsidRDefault="00452F8D">
      <w:pPr>
        <w:jc w:val="both"/>
        <w:rPr>
          <w:rFonts w:ascii="Arial" w:eastAsia="Arial" w:hAnsi="Arial" w:cs="Arial"/>
          <w:sz w:val="22"/>
          <w:szCs w:val="22"/>
        </w:rPr>
      </w:pPr>
      <w:r>
        <w:rPr>
          <w:rFonts w:ascii="Arial" w:eastAsia="Arial" w:hAnsi="Arial" w:cs="Arial"/>
          <w:color w:val="222222"/>
          <w:sz w:val="22"/>
          <w:szCs w:val="22"/>
          <w:highlight w:val="white"/>
        </w:rPr>
        <w:t xml:space="preserve">This award is made under the CCS Low Value Purchase System, which is a </w:t>
      </w:r>
      <w:r>
        <w:rPr>
          <w:rFonts w:ascii="Arial" w:eastAsia="Arial" w:hAnsi="Arial" w:cs="Arial"/>
          <w:color w:val="222222"/>
          <w:sz w:val="22"/>
          <w:szCs w:val="22"/>
        </w:rPr>
        <w:t xml:space="preserve">system established by the Crown Commercial Service under Part 4 of the Public Contracts Regulations 2015 for suppliers who are able to provide goods and/or services where the value of the contract is below the relevant thresholds for Part 2 of the Public Contracts Regulations 2015 to apply </w:t>
      </w:r>
      <w:r>
        <w:rPr>
          <w:rFonts w:ascii="Arial" w:eastAsia="Arial" w:hAnsi="Arial" w:cs="Arial"/>
          <w:color w:val="222222"/>
          <w:sz w:val="22"/>
          <w:szCs w:val="22"/>
          <w:highlight w:val="white"/>
        </w:rPr>
        <w:t>(“</w:t>
      </w:r>
      <w:r>
        <w:rPr>
          <w:rFonts w:ascii="Arial" w:eastAsia="Arial" w:hAnsi="Arial" w:cs="Arial"/>
          <w:b/>
          <w:color w:val="222222"/>
          <w:sz w:val="22"/>
          <w:szCs w:val="22"/>
          <w:highlight w:val="white"/>
        </w:rPr>
        <w:t>LVPS</w:t>
      </w:r>
      <w:r>
        <w:rPr>
          <w:rFonts w:ascii="Arial" w:eastAsia="Arial" w:hAnsi="Arial" w:cs="Arial"/>
          <w:color w:val="222222"/>
          <w:sz w:val="22"/>
          <w:szCs w:val="22"/>
          <w:highlight w:val="white"/>
        </w:rPr>
        <w:t>”)</w:t>
      </w:r>
      <w:r>
        <w:rPr>
          <w:rFonts w:ascii="Arial" w:eastAsia="Arial" w:hAnsi="Arial" w:cs="Arial"/>
          <w:sz w:val="22"/>
          <w:szCs w:val="22"/>
        </w:rPr>
        <w:t xml:space="preserve">. </w:t>
      </w:r>
    </w:p>
    <w:p w14:paraId="00000025" w14:textId="77777777" w:rsidR="00E95328" w:rsidRDefault="00E95328">
      <w:pPr>
        <w:jc w:val="both"/>
        <w:rPr>
          <w:rFonts w:ascii="Arial" w:eastAsia="Arial" w:hAnsi="Arial" w:cs="Arial"/>
          <w:sz w:val="22"/>
          <w:szCs w:val="22"/>
        </w:rPr>
      </w:pPr>
    </w:p>
    <w:p w14:paraId="00000026" w14:textId="77777777" w:rsidR="00E95328" w:rsidRDefault="00452F8D">
      <w:pPr>
        <w:jc w:val="both"/>
        <w:rPr>
          <w:rFonts w:ascii="Arial" w:eastAsia="Arial" w:hAnsi="Arial" w:cs="Arial"/>
          <w:i/>
          <w:sz w:val="22"/>
          <w:szCs w:val="22"/>
          <w:u w:val="single"/>
        </w:rPr>
      </w:pPr>
      <w:r>
        <w:rPr>
          <w:rFonts w:ascii="Arial" w:eastAsia="Arial" w:hAnsi="Arial" w:cs="Arial"/>
          <w:i/>
          <w:color w:val="222222"/>
          <w:sz w:val="22"/>
          <w:szCs w:val="22"/>
          <w:u w:val="single"/>
        </w:rPr>
        <w:t>The Buyer Contract</w:t>
      </w:r>
    </w:p>
    <w:p w14:paraId="00000027" w14:textId="77777777" w:rsidR="00E95328" w:rsidRDefault="00E95328">
      <w:pPr>
        <w:jc w:val="both"/>
        <w:rPr>
          <w:rFonts w:ascii="Arial" w:eastAsia="Arial" w:hAnsi="Arial" w:cs="Arial"/>
          <w:sz w:val="22"/>
          <w:szCs w:val="22"/>
        </w:rPr>
      </w:pPr>
    </w:p>
    <w:p w14:paraId="00000028" w14:textId="77777777" w:rsidR="00E95328" w:rsidRDefault="00452F8D">
      <w:pPr>
        <w:jc w:val="both"/>
        <w:rPr>
          <w:rFonts w:ascii="Arial" w:eastAsia="Arial" w:hAnsi="Arial" w:cs="Arial"/>
          <w:sz w:val="22"/>
          <w:szCs w:val="22"/>
        </w:rPr>
      </w:pPr>
      <w:r>
        <w:rPr>
          <w:rFonts w:ascii="Arial" w:eastAsia="Arial" w:hAnsi="Arial" w:cs="Arial"/>
          <w:sz w:val="22"/>
          <w:szCs w:val="22"/>
        </w:rPr>
        <w:t>The Buyer Contract shall be as follows:</w:t>
      </w:r>
    </w:p>
    <w:p w14:paraId="00000029" w14:textId="77777777" w:rsidR="00E95328" w:rsidRDefault="00E95328">
      <w:pPr>
        <w:jc w:val="both"/>
        <w:rPr>
          <w:rFonts w:ascii="Arial" w:eastAsia="Arial" w:hAnsi="Arial" w:cs="Arial"/>
          <w:sz w:val="22"/>
          <w:szCs w:val="22"/>
        </w:rPr>
      </w:pPr>
    </w:p>
    <w:p w14:paraId="0000002A" w14:textId="77777777" w:rsidR="00E95328" w:rsidRDefault="00452F8D">
      <w:pPr>
        <w:numPr>
          <w:ilvl w:val="0"/>
          <w:numId w:val="4"/>
        </w:numPr>
        <w:pBdr>
          <w:top w:val="nil"/>
          <w:left w:val="nil"/>
          <w:bottom w:val="nil"/>
          <w:right w:val="nil"/>
          <w:between w:val="nil"/>
        </w:pBdr>
        <w:ind w:left="426"/>
        <w:jc w:val="both"/>
        <w:rPr>
          <w:rFonts w:ascii="Arial" w:eastAsia="Arial" w:hAnsi="Arial" w:cs="Arial"/>
          <w:sz w:val="22"/>
          <w:szCs w:val="22"/>
        </w:rPr>
      </w:pPr>
      <w:r>
        <w:rPr>
          <w:rFonts w:ascii="Arial" w:eastAsia="Arial" w:hAnsi="Arial" w:cs="Arial"/>
          <w:color w:val="000000"/>
          <w:sz w:val="22"/>
          <w:szCs w:val="22"/>
        </w:rPr>
        <w:t>The Supplier shall supply the Deliverables on the terms set out in this letter and the contract conditions specified in Annex A to this letter (the “</w:t>
      </w:r>
      <w:r>
        <w:rPr>
          <w:rFonts w:ascii="Arial" w:eastAsia="Arial" w:hAnsi="Arial" w:cs="Arial"/>
          <w:b/>
          <w:color w:val="000000"/>
          <w:sz w:val="22"/>
          <w:szCs w:val="22"/>
        </w:rPr>
        <w:t>Conditions</w:t>
      </w:r>
      <w:r>
        <w:rPr>
          <w:rFonts w:ascii="Arial" w:eastAsia="Arial" w:hAnsi="Arial" w:cs="Arial"/>
          <w:color w:val="000000"/>
          <w:sz w:val="22"/>
          <w:szCs w:val="22"/>
        </w:rPr>
        <w:t>”)</w:t>
      </w:r>
      <w:r>
        <w:rPr>
          <w:rFonts w:ascii="Arial" w:eastAsia="Arial" w:hAnsi="Arial" w:cs="Arial"/>
          <w:b/>
          <w:color w:val="000000"/>
          <w:sz w:val="22"/>
          <w:szCs w:val="22"/>
        </w:rPr>
        <w:t>.</w:t>
      </w:r>
    </w:p>
    <w:p w14:paraId="0000002B" w14:textId="77777777" w:rsidR="00E95328" w:rsidRDefault="00E95328">
      <w:pPr>
        <w:pBdr>
          <w:top w:val="nil"/>
          <w:left w:val="nil"/>
          <w:bottom w:val="nil"/>
          <w:right w:val="nil"/>
          <w:between w:val="nil"/>
        </w:pBdr>
        <w:ind w:left="426"/>
        <w:jc w:val="both"/>
        <w:rPr>
          <w:rFonts w:ascii="Arial" w:eastAsia="Arial" w:hAnsi="Arial" w:cs="Arial"/>
          <w:color w:val="000000"/>
          <w:sz w:val="22"/>
          <w:szCs w:val="22"/>
        </w:rPr>
      </w:pPr>
    </w:p>
    <w:p w14:paraId="0000002C" w14:textId="77777777" w:rsidR="00E95328" w:rsidRDefault="00452F8D">
      <w:pPr>
        <w:numPr>
          <w:ilvl w:val="0"/>
          <w:numId w:val="4"/>
        </w:numPr>
        <w:pBdr>
          <w:top w:val="nil"/>
          <w:left w:val="nil"/>
          <w:bottom w:val="nil"/>
          <w:right w:val="nil"/>
          <w:between w:val="nil"/>
        </w:pBdr>
        <w:ind w:left="426"/>
        <w:jc w:val="both"/>
        <w:rPr>
          <w:rFonts w:ascii="Arial" w:eastAsia="Arial" w:hAnsi="Arial" w:cs="Arial"/>
          <w:sz w:val="22"/>
          <w:szCs w:val="22"/>
        </w:rPr>
      </w:pPr>
      <w:r>
        <w:rPr>
          <w:rFonts w:ascii="Arial" w:eastAsia="Arial" w:hAnsi="Arial" w:cs="Arial"/>
          <w:color w:val="000000"/>
          <w:sz w:val="22"/>
          <w:szCs w:val="22"/>
        </w:rPr>
        <w:t>The Charges for the Deliverables are specified in Part 2 of Annex F.</w:t>
      </w:r>
    </w:p>
    <w:p w14:paraId="0000002D" w14:textId="77777777" w:rsidR="00E95328" w:rsidRDefault="00E95328">
      <w:pPr>
        <w:pBdr>
          <w:top w:val="nil"/>
          <w:left w:val="nil"/>
          <w:bottom w:val="nil"/>
          <w:right w:val="nil"/>
          <w:between w:val="nil"/>
        </w:pBdr>
        <w:ind w:left="426"/>
        <w:rPr>
          <w:rFonts w:ascii="Arial" w:eastAsia="Arial" w:hAnsi="Arial" w:cs="Arial"/>
          <w:color w:val="000000"/>
          <w:sz w:val="22"/>
          <w:szCs w:val="22"/>
        </w:rPr>
      </w:pPr>
    </w:p>
    <w:p w14:paraId="0000002E" w14:textId="77777777" w:rsidR="00E95328" w:rsidRDefault="00452F8D">
      <w:pPr>
        <w:numPr>
          <w:ilvl w:val="0"/>
          <w:numId w:val="4"/>
        </w:numPr>
        <w:pBdr>
          <w:top w:val="nil"/>
          <w:left w:val="nil"/>
          <w:bottom w:val="nil"/>
          <w:right w:val="nil"/>
          <w:between w:val="nil"/>
        </w:pBdr>
        <w:ind w:left="426"/>
        <w:jc w:val="both"/>
        <w:rPr>
          <w:rFonts w:ascii="Arial" w:eastAsia="Arial" w:hAnsi="Arial" w:cs="Arial"/>
          <w:sz w:val="22"/>
          <w:szCs w:val="22"/>
        </w:rPr>
      </w:pPr>
      <w:r>
        <w:rPr>
          <w:rFonts w:ascii="Arial" w:eastAsia="Arial" w:hAnsi="Arial" w:cs="Arial"/>
          <w:color w:val="000000"/>
          <w:sz w:val="22"/>
          <w:szCs w:val="22"/>
        </w:rPr>
        <w:t>Any special terms set out in Annex B to this letter apply to the Buyer Contract (each a “</w:t>
      </w:r>
      <w:r>
        <w:rPr>
          <w:rFonts w:ascii="Arial" w:eastAsia="Arial" w:hAnsi="Arial" w:cs="Arial"/>
          <w:b/>
          <w:color w:val="000000"/>
          <w:sz w:val="22"/>
          <w:szCs w:val="22"/>
        </w:rPr>
        <w:t>Special Term</w:t>
      </w:r>
      <w:r>
        <w:rPr>
          <w:rFonts w:ascii="Arial" w:eastAsia="Arial" w:hAnsi="Arial" w:cs="Arial"/>
          <w:color w:val="000000"/>
          <w:sz w:val="22"/>
          <w:szCs w:val="22"/>
        </w:rPr>
        <w:t>”).</w:t>
      </w:r>
    </w:p>
    <w:p w14:paraId="0000002F" w14:textId="77777777" w:rsidR="00E95328" w:rsidRDefault="00E95328">
      <w:pPr>
        <w:pBdr>
          <w:top w:val="nil"/>
          <w:left w:val="nil"/>
          <w:bottom w:val="nil"/>
          <w:right w:val="nil"/>
          <w:between w:val="nil"/>
        </w:pBdr>
        <w:ind w:left="720"/>
        <w:rPr>
          <w:rFonts w:ascii="Arial" w:eastAsia="Arial" w:hAnsi="Arial" w:cs="Arial"/>
          <w:color w:val="000000"/>
          <w:sz w:val="22"/>
          <w:szCs w:val="22"/>
        </w:rPr>
      </w:pPr>
    </w:p>
    <w:p w14:paraId="00000030" w14:textId="77777777" w:rsidR="00E95328" w:rsidRDefault="00452F8D">
      <w:pPr>
        <w:numPr>
          <w:ilvl w:val="0"/>
          <w:numId w:val="4"/>
        </w:numPr>
        <w:pBdr>
          <w:top w:val="nil"/>
          <w:left w:val="nil"/>
          <w:bottom w:val="nil"/>
          <w:right w:val="nil"/>
          <w:between w:val="nil"/>
        </w:pBdr>
        <w:ind w:left="426"/>
        <w:jc w:val="both"/>
        <w:rPr>
          <w:rFonts w:ascii="Arial" w:eastAsia="Arial" w:hAnsi="Arial" w:cs="Arial"/>
          <w:sz w:val="22"/>
          <w:szCs w:val="22"/>
        </w:rPr>
      </w:pPr>
      <w:r>
        <w:rPr>
          <w:rFonts w:ascii="Arial" w:eastAsia="Arial" w:hAnsi="Arial" w:cs="Arial"/>
          <w:color w:val="000000"/>
          <w:sz w:val="22"/>
          <w:szCs w:val="22"/>
        </w:rPr>
        <w:t>No other Supplier terms are part of the Buyer Contract. That includes any terms written in the email accepting the offer of the Buyer Contract or presented at the time of delivery.</w:t>
      </w:r>
    </w:p>
    <w:p w14:paraId="00000031" w14:textId="77777777" w:rsidR="00E95328" w:rsidRDefault="00E95328">
      <w:pPr>
        <w:pBdr>
          <w:top w:val="nil"/>
          <w:left w:val="nil"/>
          <w:bottom w:val="nil"/>
          <w:right w:val="nil"/>
          <w:between w:val="nil"/>
        </w:pBdr>
        <w:ind w:left="426"/>
        <w:rPr>
          <w:rFonts w:ascii="Arial" w:eastAsia="Arial" w:hAnsi="Arial" w:cs="Arial"/>
          <w:color w:val="000000"/>
          <w:sz w:val="22"/>
          <w:szCs w:val="22"/>
        </w:rPr>
      </w:pPr>
    </w:p>
    <w:p w14:paraId="00000032" w14:textId="77777777" w:rsidR="00E95328" w:rsidRDefault="00452F8D">
      <w:pPr>
        <w:numPr>
          <w:ilvl w:val="0"/>
          <w:numId w:val="4"/>
        </w:numPr>
        <w:pBdr>
          <w:top w:val="nil"/>
          <w:left w:val="nil"/>
          <w:bottom w:val="nil"/>
          <w:right w:val="nil"/>
          <w:between w:val="nil"/>
        </w:pBdr>
        <w:ind w:left="426"/>
        <w:jc w:val="both"/>
        <w:rPr>
          <w:rFonts w:ascii="Arial" w:eastAsia="Arial" w:hAnsi="Arial" w:cs="Arial"/>
          <w:sz w:val="22"/>
          <w:szCs w:val="22"/>
        </w:rPr>
      </w:pPr>
      <w:bookmarkStart w:id="0" w:name="_heading=h.gjdgxs" w:colFirst="0" w:colLast="0"/>
      <w:bookmarkEnd w:id="0"/>
      <w:r>
        <w:rPr>
          <w:rFonts w:ascii="Arial" w:eastAsia="Arial" w:hAnsi="Arial" w:cs="Arial"/>
          <w:color w:val="000000"/>
          <w:sz w:val="22"/>
          <w:szCs w:val="22"/>
        </w:rPr>
        <w:t>If any of the Conditions conflict with any of the terms of this letter or with any Special Term, the terms of this letter or the relevant Special Term prevails. If any of the Special Terms conflict with any of the terms of this letter, the relevant Special Term prevails.</w:t>
      </w:r>
    </w:p>
    <w:p w14:paraId="00000033" w14:textId="77777777" w:rsidR="00E95328" w:rsidRDefault="00E95328">
      <w:pPr>
        <w:pBdr>
          <w:top w:val="nil"/>
          <w:left w:val="nil"/>
          <w:bottom w:val="nil"/>
          <w:right w:val="nil"/>
          <w:between w:val="nil"/>
        </w:pBdr>
        <w:ind w:left="426"/>
        <w:rPr>
          <w:rFonts w:ascii="Arial" w:eastAsia="Arial" w:hAnsi="Arial" w:cs="Arial"/>
          <w:color w:val="000000"/>
          <w:sz w:val="22"/>
          <w:szCs w:val="22"/>
        </w:rPr>
      </w:pPr>
    </w:p>
    <w:p w14:paraId="00000034" w14:textId="24A14B7F" w:rsidR="00E95328" w:rsidRDefault="00452F8D">
      <w:pPr>
        <w:numPr>
          <w:ilvl w:val="0"/>
          <w:numId w:val="4"/>
        </w:numPr>
        <w:pBdr>
          <w:top w:val="nil"/>
          <w:left w:val="nil"/>
          <w:bottom w:val="nil"/>
          <w:right w:val="nil"/>
          <w:between w:val="nil"/>
        </w:pBdr>
        <w:ind w:left="426"/>
        <w:jc w:val="both"/>
        <w:rPr>
          <w:rFonts w:ascii="Arial" w:eastAsia="Arial" w:hAnsi="Arial" w:cs="Arial"/>
          <w:sz w:val="22"/>
          <w:szCs w:val="22"/>
        </w:rPr>
      </w:pPr>
      <w:r>
        <w:rPr>
          <w:rFonts w:ascii="Arial" w:eastAsia="Arial" w:hAnsi="Arial" w:cs="Arial"/>
          <w:color w:val="000000"/>
          <w:sz w:val="22"/>
          <w:szCs w:val="22"/>
        </w:rPr>
        <w:lastRenderedPageBreak/>
        <w:t xml:space="preserve">The Term shall begin on the date of your email confirming acceptance of the offer to enter into the Buyer Contract and the Expiry Date shall be </w:t>
      </w:r>
      <w:r w:rsidR="00274CD7">
        <w:rPr>
          <w:rFonts w:ascii="Arial" w:eastAsia="Arial" w:hAnsi="Arial" w:cs="Arial"/>
          <w:b/>
          <w:color w:val="000000"/>
          <w:sz w:val="22"/>
          <w:szCs w:val="22"/>
        </w:rPr>
        <w:t>0</w:t>
      </w:r>
      <w:r w:rsidR="00B11639">
        <w:rPr>
          <w:rFonts w:ascii="Arial" w:eastAsia="Arial" w:hAnsi="Arial" w:cs="Arial"/>
          <w:b/>
          <w:color w:val="000000"/>
          <w:sz w:val="22"/>
          <w:szCs w:val="22"/>
        </w:rPr>
        <w:t>9</w:t>
      </w:r>
      <w:r w:rsidR="004A53BD" w:rsidRPr="004A53BD">
        <w:rPr>
          <w:rFonts w:ascii="Arial" w:eastAsia="Arial" w:hAnsi="Arial" w:cs="Arial"/>
          <w:b/>
          <w:color w:val="000000"/>
          <w:sz w:val="22"/>
          <w:szCs w:val="22"/>
        </w:rPr>
        <w:t>/01</w:t>
      </w:r>
      <w:r w:rsidRPr="004A53BD">
        <w:rPr>
          <w:rFonts w:ascii="Arial" w:eastAsia="Arial" w:hAnsi="Arial" w:cs="Arial"/>
          <w:b/>
          <w:color w:val="000000"/>
          <w:sz w:val="22"/>
          <w:szCs w:val="22"/>
        </w:rPr>
        <w:t>/2025</w:t>
      </w:r>
      <w:r>
        <w:rPr>
          <w:rFonts w:ascii="Arial" w:eastAsia="Arial" w:hAnsi="Arial" w:cs="Arial"/>
          <w:color w:val="000000"/>
          <w:sz w:val="22"/>
          <w:szCs w:val="22"/>
        </w:rPr>
        <w:t xml:space="preserve"> unless it is otherwise extended or terminated in accordance with the terms and conditions of the Buyer Contract.</w:t>
      </w:r>
    </w:p>
    <w:p w14:paraId="00000035" w14:textId="77777777" w:rsidR="00E95328" w:rsidRDefault="00E95328">
      <w:pPr>
        <w:pBdr>
          <w:top w:val="nil"/>
          <w:left w:val="nil"/>
          <w:bottom w:val="nil"/>
          <w:right w:val="nil"/>
          <w:between w:val="nil"/>
        </w:pBdr>
        <w:ind w:left="426"/>
        <w:rPr>
          <w:rFonts w:ascii="Arial" w:eastAsia="Arial" w:hAnsi="Arial" w:cs="Arial"/>
          <w:color w:val="000000"/>
          <w:sz w:val="22"/>
          <w:szCs w:val="22"/>
        </w:rPr>
      </w:pPr>
    </w:p>
    <w:p w14:paraId="00000036" w14:textId="77777777" w:rsidR="00E95328" w:rsidRDefault="00452F8D">
      <w:pPr>
        <w:numPr>
          <w:ilvl w:val="0"/>
          <w:numId w:val="4"/>
        </w:numPr>
        <w:pBdr>
          <w:top w:val="nil"/>
          <w:left w:val="nil"/>
          <w:bottom w:val="nil"/>
          <w:right w:val="nil"/>
          <w:between w:val="nil"/>
        </w:pBdr>
        <w:ind w:left="426"/>
        <w:jc w:val="both"/>
        <w:rPr>
          <w:rFonts w:ascii="Arial" w:eastAsia="Arial" w:hAnsi="Arial" w:cs="Arial"/>
          <w:sz w:val="22"/>
          <w:szCs w:val="22"/>
        </w:rPr>
      </w:pPr>
      <w:r>
        <w:rPr>
          <w:rFonts w:ascii="Arial" w:eastAsia="Arial" w:hAnsi="Arial" w:cs="Arial"/>
          <w:color w:val="000000"/>
          <w:sz w:val="22"/>
          <w:szCs w:val="22"/>
        </w:rPr>
        <w:t>If the Buyer and the Supplier enter into the Buyer Contract, the Buyer and the Supplier will, each at their own expense, do all acts and things necessary or desirable to give effect to the Buyer Contract.</w:t>
      </w:r>
    </w:p>
    <w:p w14:paraId="00000037" w14:textId="77777777" w:rsidR="00E95328" w:rsidRDefault="00E95328">
      <w:pPr>
        <w:jc w:val="both"/>
        <w:rPr>
          <w:rFonts w:ascii="Arial" w:eastAsia="Arial" w:hAnsi="Arial" w:cs="Arial"/>
          <w:sz w:val="22"/>
          <w:szCs w:val="22"/>
        </w:rPr>
      </w:pPr>
    </w:p>
    <w:p w14:paraId="00000038" w14:textId="77777777" w:rsidR="00E95328" w:rsidRDefault="00E95328">
      <w:pPr>
        <w:jc w:val="both"/>
        <w:rPr>
          <w:rFonts w:ascii="Arial" w:eastAsia="Arial" w:hAnsi="Arial" w:cs="Arial"/>
          <w:i/>
          <w:color w:val="222222"/>
          <w:sz w:val="22"/>
          <w:szCs w:val="22"/>
          <w:u w:val="single"/>
        </w:rPr>
      </w:pPr>
    </w:p>
    <w:p w14:paraId="00000039" w14:textId="77777777" w:rsidR="00E95328" w:rsidRDefault="00E95328">
      <w:pPr>
        <w:jc w:val="both"/>
        <w:rPr>
          <w:rFonts w:ascii="Arial" w:eastAsia="Arial" w:hAnsi="Arial" w:cs="Arial"/>
          <w:i/>
          <w:color w:val="222222"/>
          <w:sz w:val="22"/>
          <w:szCs w:val="22"/>
          <w:u w:val="single"/>
        </w:rPr>
      </w:pPr>
    </w:p>
    <w:p w14:paraId="0000003A" w14:textId="77777777" w:rsidR="00E95328" w:rsidRDefault="00452F8D">
      <w:pPr>
        <w:jc w:val="both"/>
        <w:rPr>
          <w:rFonts w:ascii="Arial" w:eastAsia="Arial" w:hAnsi="Arial" w:cs="Arial"/>
          <w:i/>
          <w:color w:val="222222"/>
          <w:sz w:val="22"/>
          <w:szCs w:val="22"/>
          <w:u w:val="single"/>
        </w:rPr>
      </w:pPr>
      <w:r>
        <w:rPr>
          <w:rFonts w:ascii="Arial" w:eastAsia="Arial" w:hAnsi="Arial" w:cs="Arial"/>
          <w:i/>
          <w:color w:val="222222"/>
          <w:sz w:val="22"/>
          <w:szCs w:val="22"/>
          <w:u w:val="single"/>
        </w:rPr>
        <w:t>Accepting the offer of the Buyer Contract</w:t>
      </w:r>
    </w:p>
    <w:p w14:paraId="0000003B" w14:textId="77777777" w:rsidR="00E95328" w:rsidRDefault="00E95328">
      <w:pPr>
        <w:jc w:val="both"/>
        <w:rPr>
          <w:rFonts w:ascii="Arial" w:eastAsia="Arial" w:hAnsi="Arial" w:cs="Arial"/>
          <w:color w:val="222222"/>
          <w:sz w:val="22"/>
          <w:szCs w:val="22"/>
          <w:highlight w:val="white"/>
        </w:rPr>
      </w:pPr>
    </w:p>
    <w:p w14:paraId="0000003C" w14:textId="77777777" w:rsidR="00E95328" w:rsidRDefault="00452F8D">
      <w:pPr>
        <w:jc w:val="both"/>
        <w:rPr>
          <w:rFonts w:ascii="Arial" w:eastAsia="Arial" w:hAnsi="Arial" w:cs="Arial"/>
          <w:sz w:val="22"/>
          <w:szCs w:val="22"/>
        </w:rPr>
      </w:pPr>
      <w:r>
        <w:rPr>
          <w:rFonts w:ascii="Arial" w:eastAsia="Arial" w:hAnsi="Arial" w:cs="Arial"/>
          <w:sz w:val="22"/>
          <w:szCs w:val="22"/>
        </w:rPr>
        <w:t>The Cabinet Office proposes to enter into the Buyer Contract by an exchange of correspondence rather than signing hard copies of the Buyer Contract. I confirm that I am authorised by The Cabinet Office to accept the terms of the Buyer Contract and this letter expresses my intention to authenticate the Buyer Contract.</w:t>
      </w:r>
    </w:p>
    <w:p w14:paraId="0000003D" w14:textId="77777777" w:rsidR="00E95328" w:rsidRDefault="00E95328">
      <w:pPr>
        <w:jc w:val="both"/>
        <w:rPr>
          <w:rFonts w:ascii="Arial" w:eastAsia="Arial" w:hAnsi="Arial" w:cs="Arial"/>
          <w:sz w:val="22"/>
          <w:szCs w:val="22"/>
        </w:rPr>
      </w:pPr>
    </w:p>
    <w:p w14:paraId="0000003E" w14:textId="00D8FDA6" w:rsidR="00E95328" w:rsidRDefault="00452F8D">
      <w:pPr>
        <w:jc w:val="both"/>
        <w:rPr>
          <w:rFonts w:ascii="Arial" w:eastAsia="Arial" w:hAnsi="Arial" w:cs="Arial"/>
          <w:sz w:val="22"/>
          <w:szCs w:val="22"/>
        </w:rPr>
      </w:pPr>
      <w:r>
        <w:rPr>
          <w:rFonts w:ascii="Arial" w:eastAsia="Arial" w:hAnsi="Arial" w:cs="Arial"/>
          <w:sz w:val="22"/>
          <w:szCs w:val="22"/>
        </w:rPr>
        <w:t xml:space="preserve">Please arrange for a person the Supplier authorised to sign contracts on its behalf to confirm by email, from their own individual account to </w:t>
      </w:r>
      <w:r w:rsidR="00B11639" w:rsidRPr="00B11639">
        <w:rPr>
          <w:rFonts w:ascii="Arial" w:eastAsia="Arial" w:hAnsi="Arial" w:cs="Arial"/>
          <w:b/>
          <w:sz w:val="22"/>
          <w:szCs w:val="22"/>
        </w:rPr>
        <w:t>Redacted under FOIA section 40, Personal Information</w:t>
      </w:r>
      <w:r>
        <w:rPr>
          <w:rFonts w:ascii="Arial" w:eastAsia="Arial" w:hAnsi="Arial" w:cs="Arial"/>
          <w:sz w:val="22"/>
          <w:szCs w:val="22"/>
        </w:rPr>
        <w:t xml:space="preserve"> using the heading </w:t>
      </w:r>
      <w:r>
        <w:rPr>
          <w:rFonts w:ascii="Arial" w:eastAsia="Arial" w:hAnsi="Arial" w:cs="Arial"/>
          <w:b/>
          <w:sz w:val="22"/>
          <w:szCs w:val="22"/>
          <w:u w:val="single"/>
        </w:rPr>
        <w:t>CCDE23A19- Provision of Autism Exchange Programme</w:t>
      </w:r>
      <w:r>
        <w:rPr>
          <w:rFonts w:ascii="Arial" w:eastAsia="Arial" w:hAnsi="Arial" w:cs="Arial"/>
          <w:sz w:val="22"/>
          <w:szCs w:val="22"/>
        </w:rPr>
        <w:t>, the Supplier’s acceptance of the Buyer Contract using the wording set out below.</w:t>
      </w:r>
    </w:p>
    <w:p w14:paraId="0000003F" w14:textId="77777777" w:rsidR="00E95328" w:rsidRDefault="00E95328">
      <w:pPr>
        <w:jc w:val="both"/>
        <w:rPr>
          <w:rFonts w:ascii="Arial" w:eastAsia="Arial" w:hAnsi="Arial" w:cs="Arial"/>
          <w:sz w:val="22"/>
          <w:szCs w:val="22"/>
        </w:rPr>
      </w:pPr>
    </w:p>
    <w:p w14:paraId="00000040" w14:textId="21739782" w:rsidR="00E95328" w:rsidRDefault="00452F8D">
      <w:pPr>
        <w:jc w:val="both"/>
        <w:rPr>
          <w:rFonts w:ascii="Arial" w:eastAsia="Arial" w:hAnsi="Arial" w:cs="Arial"/>
          <w:sz w:val="22"/>
          <w:szCs w:val="22"/>
        </w:rPr>
      </w:pPr>
      <w:r>
        <w:rPr>
          <w:rFonts w:ascii="Arial" w:eastAsia="Arial" w:hAnsi="Arial" w:cs="Arial"/>
          <w:sz w:val="22"/>
          <w:szCs w:val="22"/>
        </w:rPr>
        <w:t xml:space="preserve">To assist us in managing the process, please inform us of your decision as to whether or not to accept the Buyer Contract by 17:00 on </w:t>
      </w:r>
      <w:r w:rsidR="00274CD7">
        <w:rPr>
          <w:rFonts w:ascii="Arial" w:eastAsia="Arial" w:hAnsi="Arial" w:cs="Arial"/>
          <w:b/>
          <w:sz w:val="22"/>
          <w:szCs w:val="22"/>
        </w:rPr>
        <w:t>10</w:t>
      </w:r>
      <w:r>
        <w:rPr>
          <w:rFonts w:ascii="Arial" w:eastAsia="Arial" w:hAnsi="Arial" w:cs="Arial"/>
          <w:b/>
          <w:sz w:val="22"/>
          <w:szCs w:val="22"/>
        </w:rPr>
        <w:t xml:space="preserve"> January 2024</w:t>
      </w:r>
      <w:r>
        <w:rPr>
          <w:rFonts w:ascii="Arial" w:eastAsia="Arial" w:hAnsi="Arial" w:cs="Arial"/>
          <w:sz w:val="22"/>
          <w:szCs w:val="22"/>
        </w:rPr>
        <w:t xml:space="preserve">. </w:t>
      </w:r>
    </w:p>
    <w:p w14:paraId="00000041" w14:textId="77777777" w:rsidR="00E95328" w:rsidRDefault="00E95328">
      <w:pPr>
        <w:jc w:val="both"/>
        <w:rPr>
          <w:rFonts w:ascii="Arial" w:eastAsia="Arial" w:hAnsi="Arial" w:cs="Arial"/>
          <w:sz w:val="22"/>
          <w:szCs w:val="22"/>
        </w:rPr>
      </w:pPr>
    </w:p>
    <w:p w14:paraId="00000042" w14:textId="77777777" w:rsidR="00E95328" w:rsidRDefault="00452F8D">
      <w:pPr>
        <w:jc w:val="both"/>
        <w:rPr>
          <w:rFonts w:ascii="Arial" w:eastAsia="Arial" w:hAnsi="Arial" w:cs="Arial"/>
          <w:sz w:val="22"/>
          <w:szCs w:val="22"/>
        </w:rPr>
      </w:pPr>
      <w:r>
        <w:rPr>
          <w:rFonts w:ascii="Arial" w:eastAsia="Arial" w:hAnsi="Arial" w:cs="Arial"/>
          <w:sz w:val="22"/>
          <w:szCs w:val="22"/>
        </w:rPr>
        <w:t>Please state the following in your email:</w:t>
      </w:r>
    </w:p>
    <w:p w14:paraId="00000043" w14:textId="77777777" w:rsidR="00E95328" w:rsidRDefault="00E95328">
      <w:pPr>
        <w:jc w:val="both"/>
        <w:rPr>
          <w:rFonts w:ascii="Arial" w:eastAsia="Arial" w:hAnsi="Arial" w:cs="Arial"/>
          <w:sz w:val="22"/>
          <w:szCs w:val="22"/>
        </w:rPr>
      </w:pPr>
    </w:p>
    <w:p w14:paraId="00000044" w14:textId="7BB969E7" w:rsidR="00E95328" w:rsidRDefault="00452F8D">
      <w:pPr>
        <w:jc w:val="both"/>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rPr>
        <w:t xml:space="preserve">I refer to your letter dated </w:t>
      </w:r>
      <w:r>
        <w:rPr>
          <w:rFonts w:ascii="Arial" w:eastAsia="Arial" w:hAnsi="Arial" w:cs="Arial"/>
          <w:b/>
          <w:i/>
          <w:sz w:val="22"/>
          <w:szCs w:val="22"/>
        </w:rPr>
        <w:t>19</w:t>
      </w:r>
      <w:r>
        <w:rPr>
          <w:rFonts w:ascii="Arial" w:eastAsia="Arial" w:hAnsi="Arial" w:cs="Arial"/>
          <w:b/>
          <w:i/>
          <w:sz w:val="22"/>
          <w:szCs w:val="22"/>
          <w:vertAlign w:val="superscript"/>
        </w:rPr>
        <w:t>th</w:t>
      </w:r>
      <w:r>
        <w:rPr>
          <w:rFonts w:ascii="Arial" w:eastAsia="Arial" w:hAnsi="Arial" w:cs="Arial"/>
          <w:b/>
          <w:i/>
          <w:sz w:val="22"/>
          <w:szCs w:val="22"/>
        </w:rPr>
        <w:t xml:space="preserve"> December 2023</w:t>
      </w:r>
      <w:r>
        <w:rPr>
          <w:rFonts w:ascii="Arial" w:eastAsia="Arial" w:hAnsi="Arial" w:cs="Arial"/>
          <w:i/>
          <w:sz w:val="22"/>
          <w:szCs w:val="22"/>
        </w:rPr>
        <w:t xml:space="preserve"> (the “</w:t>
      </w:r>
      <w:r>
        <w:rPr>
          <w:rFonts w:ascii="Arial" w:eastAsia="Arial" w:hAnsi="Arial" w:cs="Arial"/>
          <w:b/>
          <w:i/>
          <w:sz w:val="22"/>
          <w:szCs w:val="22"/>
        </w:rPr>
        <w:t>Letter</w:t>
      </w:r>
      <w:r>
        <w:rPr>
          <w:rFonts w:ascii="Arial" w:eastAsia="Arial" w:hAnsi="Arial" w:cs="Arial"/>
          <w:i/>
          <w:sz w:val="22"/>
          <w:szCs w:val="22"/>
        </w:rPr>
        <w:t xml:space="preserve">”) in respect of the contract </w:t>
      </w:r>
      <w:r w:rsidR="00C61721">
        <w:rPr>
          <w:rFonts w:ascii="Arial" w:eastAsia="Arial" w:hAnsi="Arial" w:cs="Arial"/>
          <w:b/>
          <w:i/>
          <w:sz w:val="22"/>
          <w:szCs w:val="22"/>
        </w:rPr>
        <w:t>CCDE23A19 -</w:t>
      </w:r>
      <w:r>
        <w:rPr>
          <w:rFonts w:ascii="Arial" w:eastAsia="Arial" w:hAnsi="Arial" w:cs="Arial"/>
          <w:b/>
          <w:i/>
          <w:sz w:val="22"/>
          <w:szCs w:val="22"/>
        </w:rPr>
        <w:t xml:space="preserve"> Provision of Autism Internship Exchange </w:t>
      </w:r>
      <w:r w:rsidR="00C61721">
        <w:rPr>
          <w:rFonts w:ascii="Arial" w:eastAsia="Arial" w:hAnsi="Arial" w:cs="Arial"/>
          <w:b/>
          <w:i/>
          <w:sz w:val="22"/>
          <w:szCs w:val="22"/>
        </w:rPr>
        <w:t>Programme (</w:t>
      </w:r>
      <w:r>
        <w:rPr>
          <w:rFonts w:ascii="Arial" w:eastAsia="Arial" w:hAnsi="Arial" w:cs="Arial"/>
          <w:i/>
          <w:sz w:val="22"/>
          <w:szCs w:val="22"/>
        </w:rPr>
        <w:t>the “</w:t>
      </w:r>
      <w:r>
        <w:rPr>
          <w:rFonts w:ascii="Arial" w:eastAsia="Arial" w:hAnsi="Arial" w:cs="Arial"/>
          <w:b/>
          <w:i/>
          <w:sz w:val="22"/>
          <w:szCs w:val="22"/>
        </w:rPr>
        <w:t>Buyer</w:t>
      </w:r>
      <w:r>
        <w:rPr>
          <w:rFonts w:ascii="Arial" w:eastAsia="Arial" w:hAnsi="Arial" w:cs="Arial"/>
          <w:i/>
          <w:sz w:val="22"/>
          <w:szCs w:val="22"/>
        </w:rPr>
        <w:t xml:space="preserve"> </w:t>
      </w:r>
      <w:r>
        <w:rPr>
          <w:rFonts w:ascii="Arial" w:eastAsia="Arial" w:hAnsi="Arial" w:cs="Arial"/>
          <w:b/>
          <w:i/>
          <w:sz w:val="22"/>
          <w:szCs w:val="22"/>
        </w:rPr>
        <w:t>Contract</w:t>
      </w:r>
      <w:r>
        <w:rPr>
          <w:rFonts w:ascii="Arial" w:eastAsia="Arial" w:hAnsi="Arial" w:cs="Arial"/>
          <w:i/>
          <w:sz w:val="22"/>
          <w:szCs w:val="22"/>
        </w:rPr>
        <w:t xml:space="preserve">”). A copy of the Letter is attached to this email. I confirm that I am authorised by </w:t>
      </w:r>
      <w:r w:rsidR="00C61721">
        <w:rPr>
          <w:rFonts w:ascii="Arial" w:eastAsia="Arial" w:hAnsi="Arial" w:cs="Arial"/>
          <w:b/>
          <w:i/>
          <w:sz w:val="22"/>
          <w:szCs w:val="22"/>
        </w:rPr>
        <w:t>Ambitious about</w:t>
      </w:r>
      <w:r>
        <w:rPr>
          <w:rFonts w:ascii="Arial" w:eastAsia="Arial" w:hAnsi="Arial" w:cs="Arial"/>
          <w:b/>
          <w:i/>
          <w:sz w:val="22"/>
          <w:szCs w:val="22"/>
        </w:rPr>
        <w:t xml:space="preserve"> Autism (</w:t>
      </w:r>
      <w:r>
        <w:rPr>
          <w:rFonts w:ascii="Arial" w:eastAsia="Arial" w:hAnsi="Arial" w:cs="Arial"/>
          <w:i/>
          <w:sz w:val="22"/>
          <w:szCs w:val="22"/>
        </w:rPr>
        <w:t>the</w:t>
      </w:r>
      <w:r>
        <w:rPr>
          <w:rFonts w:ascii="Arial" w:eastAsia="Arial" w:hAnsi="Arial" w:cs="Arial"/>
          <w:b/>
          <w:i/>
          <w:sz w:val="22"/>
          <w:szCs w:val="22"/>
        </w:rPr>
        <w:t xml:space="preserve"> “Supplier</w:t>
      </w:r>
      <w:r>
        <w:rPr>
          <w:rFonts w:ascii="Arial" w:eastAsia="Arial" w:hAnsi="Arial" w:cs="Arial"/>
          <w:i/>
          <w:sz w:val="22"/>
          <w:szCs w:val="22"/>
        </w:rPr>
        <w:t>”) to accept</w:t>
      </w:r>
      <w:r>
        <w:rPr>
          <w:rFonts w:ascii="Arial" w:eastAsia="Arial" w:hAnsi="Arial" w:cs="Arial"/>
          <w:b/>
          <w:i/>
          <w:sz w:val="22"/>
          <w:szCs w:val="22"/>
        </w:rPr>
        <w:t xml:space="preserve"> </w:t>
      </w:r>
      <w:r>
        <w:rPr>
          <w:rFonts w:ascii="Arial" w:eastAsia="Arial" w:hAnsi="Arial" w:cs="Arial"/>
          <w:i/>
          <w:sz w:val="22"/>
          <w:szCs w:val="22"/>
        </w:rPr>
        <w:t>the terms of the Buyer Contract for and on behalf of</w:t>
      </w:r>
      <w:r>
        <w:rPr>
          <w:rFonts w:ascii="Arial" w:eastAsia="Arial" w:hAnsi="Arial" w:cs="Arial"/>
          <w:b/>
          <w:i/>
          <w:sz w:val="22"/>
          <w:szCs w:val="22"/>
        </w:rPr>
        <w:t xml:space="preserve"> </w:t>
      </w:r>
      <w:r>
        <w:rPr>
          <w:rFonts w:ascii="Arial" w:eastAsia="Arial" w:hAnsi="Arial" w:cs="Arial"/>
          <w:i/>
          <w:sz w:val="22"/>
          <w:szCs w:val="22"/>
        </w:rPr>
        <w:t>the</w:t>
      </w:r>
      <w:r>
        <w:rPr>
          <w:rFonts w:ascii="Arial" w:eastAsia="Arial" w:hAnsi="Arial" w:cs="Arial"/>
          <w:b/>
          <w:i/>
          <w:sz w:val="22"/>
          <w:szCs w:val="22"/>
        </w:rPr>
        <w:t xml:space="preserve"> </w:t>
      </w:r>
      <w:r>
        <w:rPr>
          <w:rFonts w:ascii="Arial" w:eastAsia="Arial" w:hAnsi="Arial" w:cs="Arial"/>
          <w:i/>
          <w:sz w:val="22"/>
          <w:szCs w:val="22"/>
        </w:rPr>
        <w:t>Supplier, that the Supplier intends to be bound by the terms of the Buyer Contract and that the Buyer Contract takes effect on and from the date of this email.</w:t>
      </w:r>
      <w:r>
        <w:rPr>
          <w:rFonts w:ascii="Arial" w:eastAsia="Arial" w:hAnsi="Arial" w:cs="Arial"/>
          <w:sz w:val="22"/>
          <w:szCs w:val="22"/>
        </w:rPr>
        <w:t>”</w:t>
      </w:r>
    </w:p>
    <w:p w14:paraId="00000045" w14:textId="77777777" w:rsidR="00E95328" w:rsidRDefault="00E95328">
      <w:pPr>
        <w:jc w:val="both"/>
        <w:rPr>
          <w:rFonts w:ascii="Arial" w:eastAsia="Arial" w:hAnsi="Arial" w:cs="Arial"/>
          <w:sz w:val="22"/>
          <w:szCs w:val="22"/>
        </w:rPr>
      </w:pPr>
    </w:p>
    <w:p w14:paraId="00000046" w14:textId="77777777" w:rsidR="00E95328" w:rsidRDefault="00452F8D">
      <w:pPr>
        <w:jc w:val="both"/>
        <w:rPr>
          <w:rFonts w:ascii="Arial" w:eastAsia="Arial" w:hAnsi="Arial" w:cs="Arial"/>
          <w:sz w:val="22"/>
          <w:szCs w:val="22"/>
        </w:rPr>
      </w:pPr>
      <w:r>
        <w:rPr>
          <w:rFonts w:ascii="Arial" w:eastAsia="Arial" w:hAnsi="Arial" w:cs="Arial"/>
          <w:sz w:val="22"/>
          <w:szCs w:val="22"/>
        </w:rPr>
        <w:t>Please make sure that your name and job title are included in the email and attach a copy of this letter to your email.</w:t>
      </w:r>
    </w:p>
    <w:p w14:paraId="00000047" w14:textId="77777777" w:rsidR="00E95328" w:rsidRDefault="00E95328">
      <w:pPr>
        <w:jc w:val="both"/>
        <w:rPr>
          <w:rFonts w:ascii="Arial" w:eastAsia="Arial" w:hAnsi="Arial" w:cs="Arial"/>
          <w:sz w:val="22"/>
          <w:szCs w:val="22"/>
        </w:rPr>
      </w:pPr>
    </w:p>
    <w:p w14:paraId="00000048" w14:textId="77777777" w:rsidR="00E95328" w:rsidRDefault="00452F8D">
      <w:pPr>
        <w:jc w:val="both"/>
        <w:rPr>
          <w:rFonts w:ascii="Arial" w:eastAsia="Arial" w:hAnsi="Arial" w:cs="Arial"/>
          <w:sz w:val="22"/>
          <w:szCs w:val="22"/>
        </w:rPr>
      </w:pPr>
      <w:r>
        <w:rPr>
          <w:rFonts w:ascii="Arial" w:eastAsia="Arial" w:hAnsi="Arial" w:cs="Arial"/>
          <w:sz w:val="22"/>
          <w:szCs w:val="22"/>
        </w:rPr>
        <w:t>If we are not sufficiently clear whether or not you accept the terms of the Buyer Contract we will contact you again to ask for clarification. Until we receive your authorised signatory’s email clearly accepting the terms of the Buyer Contract as set out in this letter, the Buyer Contract will not come into force.</w:t>
      </w:r>
    </w:p>
    <w:p w14:paraId="00000049" w14:textId="77777777" w:rsidR="00E95328" w:rsidRDefault="00E95328">
      <w:pPr>
        <w:jc w:val="both"/>
        <w:rPr>
          <w:rFonts w:ascii="Arial" w:eastAsia="Arial" w:hAnsi="Arial" w:cs="Arial"/>
          <w:sz w:val="22"/>
          <w:szCs w:val="22"/>
        </w:rPr>
      </w:pPr>
    </w:p>
    <w:p w14:paraId="0000004A" w14:textId="77777777" w:rsidR="00E95328" w:rsidRDefault="00E95328">
      <w:pPr>
        <w:jc w:val="both"/>
        <w:rPr>
          <w:rFonts w:ascii="Arial" w:eastAsia="Arial" w:hAnsi="Arial" w:cs="Arial"/>
          <w:sz w:val="22"/>
          <w:szCs w:val="22"/>
        </w:rPr>
      </w:pPr>
    </w:p>
    <w:p w14:paraId="0000004B" w14:textId="77777777" w:rsidR="00E95328" w:rsidRDefault="00452F8D">
      <w:pPr>
        <w:jc w:val="both"/>
        <w:rPr>
          <w:rFonts w:ascii="Arial" w:eastAsia="Arial" w:hAnsi="Arial" w:cs="Arial"/>
          <w:sz w:val="22"/>
          <w:szCs w:val="22"/>
          <w:u w:val="single"/>
        </w:rPr>
      </w:pPr>
      <w:r>
        <w:rPr>
          <w:rFonts w:ascii="Arial" w:eastAsia="Arial" w:hAnsi="Arial" w:cs="Arial"/>
          <w:i/>
          <w:sz w:val="22"/>
          <w:szCs w:val="22"/>
          <w:u w:val="single"/>
        </w:rPr>
        <w:t>Contract management information</w:t>
      </w:r>
    </w:p>
    <w:p w14:paraId="0000004C" w14:textId="77777777" w:rsidR="00E95328" w:rsidRDefault="00E95328">
      <w:pPr>
        <w:jc w:val="both"/>
        <w:rPr>
          <w:rFonts w:ascii="Arial" w:eastAsia="Arial" w:hAnsi="Arial" w:cs="Arial"/>
          <w:sz w:val="22"/>
          <w:szCs w:val="22"/>
        </w:rPr>
      </w:pPr>
    </w:p>
    <w:p w14:paraId="0000004D" w14:textId="77777777" w:rsidR="00E95328" w:rsidRDefault="00452F8D">
      <w:pPr>
        <w:jc w:val="both"/>
        <w:rPr>
          <w:rFonts w:ascii="Arial" w:eastAsia="Arial" w:hAnsi="Arial" w:cs="Arial"/>
          <w:sz w:val="22"/>
          <w:szCs w:val="22"/>
        </w:rPr>
      </w:pPr>
      <w:r>
        <w:rPr>
          <w:rFonts w:ascii="Arial" w:eastAsia="Arial" w:hAnsi="Arial" w:cs="Arial"/>
          <w:sz w:val="22"/>
          <w:szCs w:val="22"/>
        </w:rPr>
        <w:t>In order to make the Buyer Contract operate properly, you will need the information set out in Annex C to this letter.</w:t>
      </w:r>
    </w:p>
    <w:p w14:paraId="0000004E" w14:textId="77777777" w:rsidR="00E95328" w:rsidRDefault="00E95328">
      <w:pPr>
        <w:jc w:val="both"/>
        <w:rPr>
          <w:rFonts w:ascii="Arial" w:eastAsia="Arial" w:hAnsi="Arial" w:cs="Arial"/>
          <w:sz w:val="22"/>
          <w:szCs w:val="22"/>
        </w:rPr>
      </w:pPr>
    </w:p>
    <w:p w14:paraId="0000004F" w14:textId="77777777" w:rsidR="00E95328" w:rsidRDefault="00452F8D">
      <w:pPr>
        <w:jc w:val="both"/>
        <w:rPr>
          <w:rFonts w:ascii="Arial" w:eastAsia="Arial" w:hAnsi="Arial" w:cs="Arial"/>
          <w:sz w:val="22"/>
          <w:szCs w:val="22"/>
        </w:rPr>
      </w:pPr>
      <w:r>
        <w:rPr>
          <w:rFonts w:ascii="Arial" w:eastAsia="Arial" w:hAnsi="Arial" w:cs="Arial"/>
          <w:sz w:val="22"/>
          <w:szCs w:val="22"/>
        </w:rPr>
        <w:t>If you accept the Buyer Contract, please provide the following information with your email of acceptance:</w:t>
      </w:r>
    </w:p>
    <w:p w14:paraId="00000050" w14:textId="77777777" w:rsidR="00E95328" w:rsidRDefault="00E95328">
      <w:pPr>
        <w:jc w:val="both"/>
        <w:rPr>
          <w:rFonts w:ascii="Arial" w:eastAsia="Arial" w:hAnsi="Arial" w:cs="Arial"/>
          <w:sz w:val="22"/>
          <w:szCs w:val="22"/>
        </w:rPr>
      </w:pPr>
    </w:p>
    <w:p w14:paraId="00000051" w14:textId="77777777" w:rsidR="00E95328" w:rsidRDefault="00452F8D">
      <w:pPr>
        <w:numPr>
          <w:ilvl w:val="0"/>
          <w:numId w:val="10"/>
        </w:numPr>
        <w:pBdr>
          <w:top w:val="nil"/>
          <w:left w:val="nil"/>
          <w:bottom w:val="nil"/>
          <w:right w:val="nil"/>
          <w:between w:val="nil"/>
        </w:pBdr>
        <w:jc w:val="both"/>
        <w:rPr>
          <w:rFonts w:ascii="Arial" w:eastAsia="Arial" w:hAnsi="Arial" w:cs="Arial"/>
          <w:sz w:val="22"/>
          <w:szCs w:val="22"/>
        </w:rPr>
      </w:pPr>
      <w:r>
        <w:rPr>
          <w:rFonts w:ascii="Arial" w:eastAsia="Arial" w:hAnsi="Arial" w:cs="Arial"/>
          <w:color w:val="000000"/>
          <w:sz w:val="22"/>
          <w:szCs w:val="22"/>
        </w:rPr>
        <w:lastRenderedPageBreak/>
        <w:t>Commercially Sensitive Information (not applicable or insert your Commercially Sensitive Information)</w:t>
      </w:r>
    </w:p>
    <w:p w14:paraId="00000052" w14:textId="77777777" w:rsidR="00E95328" w:rsidRDefault="00452F8D">
      <w:pPr>
        <w:numPr>
          <w:ilvl w:val="0"/>
          <w:numId w:val="10"/>
        </w:numPr>
        <w:pBdr>
          <w:top w:val="nil"/>
          <w:left w:val="nil"/>
          <w:bottom w:val="nil"/>
          <w:right w:val="nil"/>
          <w:between w:val="nil"/>
        </w:pBdr>
        <w:jc w:val="both"/>
        <w:rPr>
          <w:rFonts w:ascii="Arial" w:eastAsia="Arial" w:hAnsi="Arial" w:cs="Arial"/>
          <w:sz w:val="22"/>
          <w:szCs w:val="22"/>
        </w:rPr>
      </w:pPr>
      <w:r>
        <w:rPr>
          <w:rFonts w:ascii="Arial" w:eastAsia="Arial" w:hAnsi="Arial" w:cs="Arial"/>
          <w:color w:val="000000"/>
          <w:sz w:val="22"/>
          <w:szCs w:val="22"/>
        </w:rPr>
        <w:t>Supplier Address for notices (if different to the Supplier’s Registered Address)</w:t>
      </w:r>
    </w:p>
    <w:p w14:paraId="00000053" w14:textId="77777777" w:rsidR="00E95328" w:rsidRDefault="00452F8D">
      <w:pPr>
        <w:numPr>
          <w:ilvl w:val="0"/>
          <w:numId w:val="10"/>
        </w:numPr>
        <w:pBdr>
          <w:top w:val="nil"/>
          <w:left w:val="nil"/>
          <w:bottom w:val="nil"/>
          <w:right w:val="nil"/>
          <w:between w:val="nil"/>
        </w:pBdr>
        <w:jc w:val="both"/>
        <w:rPr>
          <w:rFonts w:ascii="Arial" w:eastAsia="Arial" w:hAnsi="Arial" w:cs="Arial"/>
          <w:sz w:val="22"/>
          <w:szCs w:val="22"/>
        </w:rPr>
      </w:pPr>
      <w:r>
        <w:rPr>
          <w:rFonts w:ascii="Arial" w:eastAsia="Arial" w:hAnsi="Arial" w:cs="Arial"/>
          <w:color w:val="000000"/>
          <w:sz w:val="22"/>
          <w:szCs w:val="22"/>
        </w:rPr>
        <w:t>Supplier’s account for payment of Charges</w:t>
      </w:r>
    </w:p>
    <w:p w14:paraId="00000054" w14:textId="77777777" w:rsidR="00E95328" w:rsidRDefault="00E95328">
      <w:pPr>
        <w:jc w:val="both"/>
        <w:rPr>
          <w:rFonts w:ascii="Arial" w:eastAsia="Arial" w:hAnsi="Arial" w:cs="Arial"/>
          <w:sz w:val="22"/>
          <w:szCs w:val="22"/>
        </w:rPr>
      </w:pPr>
    </w:p>
    <w:p w14:paraId="00000055" w14:textId="77777777" w:rsidR="00E95328" w:rsidRDefault="00452F8D">
      <w:pPr>
        <w:jc w:val="both"/>
        <w:rPr>
          <w:rFonts w:ascii="Arial" w:eastAsia="Arial" w:hAnsi="Arial" w:cs="Arial"/>
          <w:sz w:val="22"/>
          <w:szCs w:val="22"/>
        </w:rPr>
      </w:pPr>
      <w:r>
        <w:rPr>
          <w:rFonts w:ascii="Arial" w:eastAsia="Arial" w:hAnsi="Arial" w:cs="Arial"/>
          <w:sz w:val="22"/>
          <w:szCs w:val="22"/>
        </w:rPr>
        <w:t>If you have any queries, please contact the team via the e-sourcing suite event.</w:t>
      </w:r>
    </w:p>
    <w:p w14:paraId="00000056" w14:textId="77777777" w:rsidR="00E95328" w:rsidRDefault="00E95328">
      <w:pPr>
        <w:jc w:val="both"/>
        <w:rPr>
          <w:rFonts w:ascii="Arial" w:eastAsia="Arial" w:hAnsi="Arial" w:cs="Arial"/>
          <w:sz w:val="22"/>
          <w:szCs w:val="22"/>
        </w:rPr>
      </w:pPr>
    </w:p>
    <w:p w14:paraId="00000057" w14:textId="77777777" w:rsidR="00E95328" w:rsidRDefault="00E95328">
      <w:pPr>
        <w:jc w:val="both"/>
        <w:rPr>
          <w:rFonts w:ascii="Arial" w:eastAsia="Arial" w:hAnsi="Arial" w:cs="Arial"/>
          <w:sz w:val="22"/>
          <w:szCs w:val="22"/>
        </w:rPr>
      </w:pPr>
    </w:p>
    <w:p w14:paraId="00000058" w14:textId="77777777" w:rsidR="00E95328" w:rsidRDefault="00E95328">
      <w:pPr>
        <w:jc w:val="both"/>
        <w:rPr>
          <w:rFonts w:ascii="Arial" w:eastAsia="Arial" w:hAnsi="Arial" w:cs="Arial"/>
          <w:sz w:val="22"/>
          <w:szCs w:val="22"/>
        </w:rPr>
      </w:pPr>
    </w:p>
    <w:p w14:paraId="00000059" w14:textId="77777777" w:rsidR="00E95328" w:rsidRDefault="00452F8D">
      <w:pPr>
        <w:jc w:val="both"/>
        <w:rPr>
          <w:rFonts w:ascii="Arial" w:eastAsia="Arial" w:hAnsi="Arial" w:cs="Arial"/>
          <w:sz w:val="22"/>
          <w:szCs w:val="22"/>
        </w:rPr>
      </w:pPr>
      <w:r>
        <w:rPr>
          <w:rFonts w:ascii="Arial" w:eastAsia="Arial" w:hAnsi="Arial" w:cs="Arial"/>
          <w:sz w:val="22"/>
          <w:szCs w:val="22"/>
        </w:rPr>
        <w:t>Yours faithfully,</w:t>
      </w:r>
    </w:p>
    <w:p w14:paraId="0000005A" w14:textId="77777777" w:rsidR="00E95328" w:rsidRDefault="00E95328">
      <w:pPr>
        <w:jc w:val="both"/>
        <w:rPr>
          <w:rFonts w:ascii="Arial" w:eastAsia="Arial" w:hAnsi="Arial" w:cs="Arial"/>
          <w:sz w:val="22"/>
          <w:szCs w:val="22"/>
        </w:rPr>
      </w:pPr>
    </w:p>
    <w:p w14:paraId="0000005B" w14:textId="77777777" w:rsidR="00E95328" w:rsidRDefault="00E95328">
      <w:pPr>
        <w:jc w:val="both"/>
        <w:rPr>
          <w:rFonts w:ascii="Arial" w:eastAsia="Arial" w:hAnsi="Arial" w:cs="Arial"/>
          <w:sz w:val="22"/>
          <w:szCs w:val="22"/>
        </w:rPr>
      </w:pPr>
      <w:bookmarkStart w:id="1" w:name="_heading=h.30j0zll" w:colFirst="0" w:colLast="0"/>
      <w:bookmarkEnd w:id="1"/>
    </w:p>
    <w:p w14:paraId="0000005C" w14:textId="77777777" w:rsidR="00E95328" w:rsidRDefault="00E95328">
      <w:pPr>
        <w:jc w:val="both"/>
        <w:rPr>
          <w:rFonts w:ascii="Arial" w:eastAsia="Arial" w:hAnsi="Arial" w:cs="Arial"/>
          <w:sz w:val="22"/>
          <w:szCs w:val="22"/>
        </w:rPr>
      </w:pPr>
    </w:p>
    <w:p w14:paraId="0000005D" w14:textId="77777777" w:rsidR="00E95328" w:rsidRDefault="00E95328">
      <w:pPr>
        <w:jc w:val="both"/>
        <w:rPr>
          <w:rFonts w:ascii="Arial" w:eastAsia="Arial" w:hAnsi="Arial" w:cs="Arial"/>
          <w:sz w:val="22"/>
          <w:szCs w:val="22"/>
        </w:rPr>
      </w:pPr>
    </w:p>
    <w:p w14:paraId="0000005E" w14:textId="3495A333" w:rsidR="00E95328" w:rsidRDefault="00B11639">
      <w:pPr>
        <w:jc w:val="both"/>
        <w:rPr>
          <w:rFonts w:ascii="Arial" w:eastAsia="Arial" w:hAnsi="Arial" w:cs="Arial"/>
          <w:b/>
          <w:sz w:val="22"/>
          <w:szCs w:val="22"/>
        </w:rPr>
      </w:pPr>
      <w:r w:rsidRPr="00B11639">
        <w:rPr>
          <w:rFonts w:ascii="Arial" w:eastAsia="Arial" w:hAnsi="Arial" w:cs="Arial"/>
          <w:b/>
          <w:sz w:val="22"/>
          <w:szCs w:val="22"/>
        </w:rPr>
        <w:t>Redacted under FOIA section 40, Personal Information</w:t>
      </w:r>
    </w:p>
    <w:p w14:paraId="0000005F" w14:textId="77777777" w:rsidR="00E95328" w:rsidRDefault="00452F8D">
      <w:pPr>
        <w:jc w:val="both"/>
        <w:rPr>
          <w:rFonts w:ascii="Arial" w:eastAsia="Arial" w:hAnsi="Arial" w:cs="Arial"/>
          <w:b/>
          <w:sz w:val="22"/>
          <w:szCs w:val="22"/>
        </w:rPr>
      </w:pPr>
      <w:r>
        <w:rPr>
          <w:rFonts w:ascii="Arial" w:eastAsia="Arial" w:hAnsi="Arial" w:cs="Arial"/>
          <w:b/>
          <w:sz w:val="22"/>
          <w:szCs w:val="22"/>
        </w:rPr>
        <w:t>Associate Commercial Lead</w:t>
      </w:r>
    </w:p>
    <w:p w14:paraId="00000060" w14:textId="77777777" w:rsidR="00E95328" w:rsidRDefault="00452F8D">
      <w:pPr>
        <w:jc w:val="both"/>
        <w:rPr>
          <w:rFonts w:ascii="Arial" w:eastAsia="Arial" w:hAnsi="Arial" w:cs="Arial"/>
          <w:b/>
          <w:sz w:val="22"/>
          <w:szCs w:val="22"/>
        </w:rPr>
      </w:pPr>
      <w:r>
        <w:rPr>
          <w:rFonts w:ascii="Arial" w:eastAsia="Arial" w:hAnsi="Arial" w:cs="Arial"/>
          <w:b/>
          <w:sz w:val="22"/>
          <w:szCs w:val="22"/>
        </w:rPr>
        <w:t>On behalf of Cabinet Office</w:t>
      </w:r>
    </w:p>
    <w:p w14:paraId="00000061" w14:textId="77777777" w:rsidR="00E95328" w:rsidRDefault="00E95328">
      <w:pPr>
        <w:jc w:val="both"/>
        <w:rPr>
          <w:rFonts w:ascii="Arial" w:eastAsia="Arial" w:hAnsi="Arial" w:cs="Arial"/>
          <w:b/>
          <w:sz w:val="22"/>
          <w:szCs w:val="22"/>
        </w:rPr>
      </w:pPr>
    </w:p>
    <w:p w14:paraId="00000062" w14:textId="77777777" w:rsidR="00E95328" w:rsidRDefault="00452F8D">
      <w:pPr>
        <w:jc w:val="center"/>
        <w:rPr>
          <w:rFonts w:ascii="Arial" w:eastAsia="Arial" w:hAnsi="Arial" w:cs="Arial"/>
          <w:b/>
          <w:color w:val="000000"/>
          <w:sz w:val="22"/>
          <w:szCs w:val="22"/>
        </w:rPr>
      </w:pPr>
      <w:r>
        <w:br w:type="page"/>
      </w:r>
      <w:r>
        <w:rPr>
          <w:rFonts w:ascii="Arial" w:eastAsia="Arial" w:hAnsi="Arial" w:cs="Arial"/>
          <w:b/>
          <w:color w:val="000000"/>
          <w:sz w:val="22"/>
          <w:szCs w:val="22"/>
        </w:rPr>
        <w:lastRenderedPageBreak/>
        <w:t>Annex A</w:t>
      </w:r>
    </w:p>
    <w:p w14:paraId="00000063" w14:textId="77777777" w:rsidR="00E95328" w:rsidRDefault="00452F8D">
      <w:pPr>
        <w:jc w:val="center"/>
        <w:rPr>
          <w:rFonts w:ascii="Arial" w:eastAsia="Arial" w:hAnsi="Arial" w:cs="Arial"/>
          <w:color w:val="000000"/>
          <w:sz w:val="22"/>
          <w:szCs w:val="22"/>
        </w:rPr>
      </w:pPr>
      <w:r>
        <w:rPr>
          <w:rFonts w:ascii="Arial" w:eastAsia="Arial" w:hAnsi="Arial" w:cs="Arial"/>
          <w:b/>
          <w:color w:val="000000"/>
          <w:sz w:val="22"/>
          <w:szCs w:val="22"/>
        </w:rPr>
        <w:t>Conditions</w:t>
      </w:r>
    </w:p>
    <w:p w14:paraId="00000064" w14:textId="77777777" w:rsidR="00E95328" w:rsidRDefault="00E95328">
      <w:pPr>
        <w:jc w:val="center"/>
        <w:rPr>
          <w:rFonts w:ascii="Arial" w:eastAsia="Arial" w:hAnsi="Arial" w:cs="Arial"/>
          <w:color w:val="000000"/>
          <w:sz w:val="22"/>
          <w:szCs w:val="22"/>
        </w:rPr>
      </w:pPr>
    </w:p>
    <w:p w14:paraId="00000065" w14:textId="77777777" w:rsidR="00E95328" w:rsidRDefault="00452F8D">
      <w:pPr>
        <w:pStyle w:val="Heading1"/>
        <w:numPr>
          <w:ilvl w:val="0"/>
          <w:numId w:val="13"/>
        </w:numPr>
        <w:tabs>
          <w:tab w:val="left" w:pos="709"/>
        </w:tabs>
        <w:spacing w:before="0" w:after="0"/>
        <w:ind w:left="709"/>
        <w:jc w:val="both"/>
        <w:rPr>
          <w:rFonts w:ascii="Arial" w:eastAsia="Arial" w:hAnsi="Arial" w:cs="Arial"/>
          <w:b/>
          <w:sz w:val="22"/>
          <w:szCs w:val="22"/>
        </w:rPr>
      </w:pPr>
      <w:r>
        <w:rPr>
          <w:rFonts w:ascii="Arial" w:eastAsia="Arial" w:hAnsi="Arial" w:cs="Arial"/>
          <w:b/>
          <w:smallCaps/>
          <w:sz w:val="22"/>
          <w:szCs w:val="22"/>
        </w:rPr>
        <w:t>DEFINITIONS USED IN THE BUYER CONTRACT</w:t>
      </w:r>
    </w:p>
    <w:p w14:paraId="00000066" w14:textId="77777777" w:rsidR="00E95328" w:rsidRDefault="00E95328">
      <w:pPr>
        <w:numPr>
          <w:ilvl w:val="0"/>
          <w:numId w:val="16"/>
        </w:numPr>
        <w:pBdr>
          <w:top w:val="nil"/>
          <w:left w:val="nil"/>
          <w:bottom w:val="nil"/>
          <w:right w:val="nil"/>
          <w:between w:val="nil"/>
        </w:pBdr>
        <w:tabs>
          <w:tab w:val="left" w:pos="709"/>
        </w:tabs>
        <w:ind w:left="709"/>
        <w:jc w:val="both"/>
        <w:rPr>
          <w:rFonts w:ascii="Arial" w:eastAsia="Arial" w:hAnsi="Arial" w:cs="Arial"/>
          <w:color w:val="000000"/>
          <w:sz w:val="22"/>
          <w:szCs w:val="22"/>
        </w:rPr>
      </w:pPr>
    </w:p>
    <w:p w14:paraId="00000067" w14:textId="77777777" w:rsidR="00E95328" w:rsidRDefault="00452F8D">
      <w:pPr>
        <w:numPr>
          <w:ilvl w:val="0"/>
          <w:numId w:val="16"/>
        </w:numPr>
        <w:pBdr>
          <w:top w:val="nil"/>
          <w:left w:val="nil"/>
          <w:bottom w:val="nil"/>
          <w:right w:val="nil"/>
          <w:between w:val="nil"/>
        </w:pBdr>
        <w:tabs>
          <w:tab w:val="left" w:pos="709"/>
        </w:tabs>
        <w:ind w:left="709"/>
        <w:jc w:val="both"/>
        <w:rPr>
          <w:rFonts w:ascii="Arial" w:eastAsia="Arial" w:hAnsi="Arial" w:cs="Arial"/>
          <w:color w:val="000000"/>
          <w:sz w:val="22"/>
          <w:szCs w:val="22"/>
        </w:rPr>
      </w:pPr>
      <w:r>
        <w:rPr>
          <w:rFonts w:ascii="Arial" w:eastAsia="Arial" w:hAnsi="Arial" w:cs="Arial"/>
          <w:color w:val="000000"/>
          <w:sz w:val="22"/>
          <w:szCs w:val="22"/>
        </w:rPr>
        <w:t xml:space="preserve">In this Buyer Contract, unless the context otherwise requires, the following words shall have the following meanings: </w:t>
      </w:r>
    </w:p>
    <w:p w14:paraId="00000068" w14:textId="77777777" w:rsidR="00E95328" w:rsidRDefault="00E95328">
      <w:pPr>
        <w:numPr>
          <w:ilvl w:val="0"/>
          <w:numId w:val="16"/>
        </w:numPr>
        <w:pBdr>
          <w:top w:val="nil"/>
          <w:left w:val="nil"/>
          <w:bottom w:val="nil"/>
          <w:right w:val="nil"/>
          <w:between w:val="nil"/>
        </w:pBdr>
        <w:tabs>
          <w:tab w:val="left" w:pos="709"/>
        </w:tabs>
        <w:ind w:left="0"/>
        <w:jc w:val="both"/>
        <w:rPr>
          <w:rFonts w:ascii="Arial" w:eastAsia="Arial" w:hAnsi="Arial" w:cs="Arial"/>
          <w:color w:val="000000"/>
          <w:sz w:val="22"/>
          <w:szCs w:val="22"/>
        </w:rPr>
      </w:pPr>
    </w:p>
    <w:tbl>
      <w:tblPr>
        <w:tblStyle w:val="a"/>
        <w:tblW w:w="8244" w:type="dxa"/>
        <w:tblInd w:w="828" w:type="dxa"/>
        <w:tblBorders>
          <w:top w:val="single" w:sz="8" w:space="0" w:color="C0504D"/>
          <w:left w:val="single" w:sz="24" w:space="0" w:color="000000"/>
          <w:bottom w:val="single" w:sz="8" w:space="0" w:color="C0504D"/>
          <w:right w:val="single" w:sz="24" w:space="0" w:color="000000"/>
          <w:insideH w:val="single" w:sz="4" w:space="0" w:color="FFFFFF"/>
          <w:insideV w:val="single" w:sz="6" w:space="0" w:color="000000"/>
        </w:tblBorders>
        <w:tblLayout w:type="fixed"/>
        <w:tblLook w:val="0000" w:firstRow="0" w:lastRow="0" w:firstColumn="0" w:lastColumn="0" w:noHBand="0" w:noVBand="0"/>
      </w:tblPr>
      <w:tblGrid>
        <w:gridCol w:w="1939"/>
        <w:gridCol w:w="6305"/>
      </w:tblGrid>
      <w:tr w:rsidR="00E95328" w14:paraId="61EC8EBE" w14:textId="77777777">
        <w:tc>
          <w:tcPr>
            <w:tcW w:w="1939" w:type="dxa"/>
          </w:tcPr>
          <w:p w14:paraId="00000069" w14:textId="77777777" w:rsidR="00E95328" w:rsidRDefault="00452F8D">
            <w:pPr>
              <w:widowControl w:val="0"/>
              <w:tabs>
                <w:tab w:val="left" w:pos="709"/>
              </w:tabs>
              <w:rPr>
                <w:rFonts w:ascii="Arial" w:eastAsia="Arial" w:hAnsi="Arial" w:cs="Arial"/>
              </w:rPr>
            </w:pPr>
            <w:r>
              <w:rPr>
                <w:rFonts w:ascii="Arial" w:eastAsia="Arial" w:hAnsi="Arial" w:cs="Arial"/>
              </w:rPr>
              <w:t>“Buyer”</w:t>
            </w:r>
          </w:p>
        </w:tc>
        <w:tc>
          <w:tcPr>
            <w:tcW w:w="6305" w:type="dxa"/>
          </w:tcPr>
          <w:p w14:paraId="0000006A" w14:textId="77777777" w:rsidR="00E95328" w:rsidRDefault="00452F8D">
            <w:pPr>
              <w:widowControl w:val="0"/>
              <w:tabs>
                <w:tab w:val="left" w:pos="709"/>
              </w:tabs>
              <w:rPr>
                <w:rFonts w:ascii="Arial" w:eastAsia="Arial" w:hAnsi="Arial" w:cs="Arial"/>
              </w:rPr>
            </w:pPr>
            <w:r>
              <w:rPr>
                <w:rFonts w:ascii="Arial" w:eastAsia="Arial" w:hAnsi="Arial" w:cs="Arial"/>
              </w:rPr>
              <w:t>means the person identified in the letterhead of the Letter;</w:t>
            </w:r>
          </w:p>
          <w:p w14:paraId="0000006B" w14:textId="77777777" w:rsidR="00E95328" w:rsidRDefault="00E95328">
            <w:pPr>
              <w:pBdr>
                <w:top w:val="nil"/>
                <w:left w:val="nil"/>
                <w:bottom w:val="nil"/>
                <w:right w:val="nil"/>
                <w:between w:val="nil"/>
              </w:pBdr>
              <w:tabs>
                <w:tab w:val="left" w:pos="709"/>
              </w:tabs>
              <w:ind w:right="617"/>
              <w:rPr>
                <w:rFonts w:ascii="Arial" w:eastAsia="Arial" w:hAnsi="Arial" w:cs="Arial"/>
              </w:rPr>
            </w:pPr>
          </w:p>
        </w:tc>
      </w:tr>
      <w:tr w:rsidR="00E95328" w14:paraId="4B2D0C01" w14:textId="77777777">
        <w:tc>
          <w:tcPr>
            <w:tcW w:w="1939" w:type="dxa"/>
          </w:tcPr>
          <w:p w14:paraId="0000006C" w14:textId="77777777" w:rsidR="00E95328" w:rsidRDefault="00452F8D">
            <w:pPr>
              <w:widowControl w:val="0"/>
              <w:tabs>
                <w:tab w:val="left" w:pos="709"/>
              </w:tabs>
              <w:rPr>
                <w:rFonts w:ascii="Arial" w:eastAsia="Arial" w:hAnsi="Arial" w:cs="Arial"/>
              </w:rPr>
            </w:pPr>
            <w:r>
              <w:rPr>
                <w:rFonts w:ascii="Arial" w:eastAsia="Arial" w:hAnsi="Arial" w:cs="Arial"/>
              </w:rPr>
              <w:t>"Buyer Cause"</w:t>
            </w:r>
          </w:p>
          <w:p w14:paraId="0000006D" w14:textId="77777777" w:rsidR="00E95328" w:rsidRDefault="00E95328">
            <w:pPr>
              <w:widowControl w:val="0"/>
              <w:tabs>
                <w:tab w:val="left" w:pos="709"/>
              </w:tabs>
              <w:rPr>
                <w:rFonts w:ascii="Arial" w:eastAsia="Arial" w:hAnsi="Arial" w:cs="Arial"/>
              </w:rPr>
            </w:pPr>
          </w:p>
          <w:p w14:paraId="0000006E" w14:textId="77777777" w:rsidR="00E95328" w:rsidRDefault="00E95328">
            <w:pPr>
              <w:widowControl w:val="0"/>
              <w:tabs>
                <w:tab w:val="left" w:pos="709"/>
              </w:tabs>
              <w:rPr>
                <w:rFonts w:ascii="Arial" w:eastAsia="Arial" w:hAnsi="Arial" w:cs="Arial"/>
              </w:rPr>
            </w:pPr>
          </w:p>
          <w:p w14:paraId="0000006F" w14:textId="77777777" w:rsidR="00E95328" w:rsidRDefault="00E95328">
            <w:pPr>
              <w:widowControl w:val="0"/>
              <w:tabs>
                <w:tab w:val="left" w:pos="709"/>
              </w:tabs>
              <w:rPr>
                <w:rFonts w:ascii="Arial" w:eastAsia="Arial" w:hAnsi="Arial" w:cs="Arial"/>
              </w:rPr>
            </w:pPr>
          </w:p>
          <w:p w14:paraId="00000070" w14:textId="77777777" w:rsidR="00E95328" w:rsidRDefault="00E95328">
            <w:pPr>
              <w:widowControl w:val="0"/>
              <w:tabs>
                <w:tab w:val="left" w:pos="709"/>
              </w:tabs>
              <w:rPr>
                <w:rFonts w:ascii="Arial" w:eastAsia="Arial" w:hAnsi="Arial" w:cs="Arial"/>
              </w:rPr>
            </w:pPr>
          </w:p>
        </w:tc>
        <w:tc>
          <w:tcPr>
            <w:tcW w:w="6305" w:type="dxa"/>
          </w:tcPr>
          <w:p w14:paraId="00000071" w14:textId="77777777" w:rsidR="00E95328" w:rsidRDefault="00452F8D">
            <w:pPr>
              <w:widowControl w:val="0"/>
              <w:tabs>
                <w:tab w:val="left" w:pos="709"/>
              </w:tabs>
              <w:rPr>
                <w:rFonts w:ascii="Arial" w:eastAsia="Arial" w:hAnsi="Arial" w:cs="Arial"/>
              </w:rPr>
            </w:pPr>
            <w:r>
              <w:rPr>
                <w:rFonts w:ascii="Arial" w:eastAsia="Arial" w:hAnsi="Arial" w:cs="Arial"/>
              </w:rPr>
              <w:t>any breach of the obligations of the Buyer or any other default, act, omission, negligence or statement of the Buyer, of its employees, servants, agents in connection with or in relation to the subject-matter of the Buyer Contract and in respect of which the Buyer is liable to the Supplier;</w:t>
            </w:r>
          </w:p>
          <w:p w14:paraId="00000072" w14:textId="77777777" w:rsidR="00E95328" w:rsidRDefault="00E95328">
            <w:pPr>
              <w:widowControl w:val="0"/>
              <w:tabs>
                <w:tab w:val="left" w:pos="709"/>
              </w:tabs>
              <w:rPr>
                <w:rFonts w:ascii="Arial" w:eastAsia="Arial" w:hAnsi="Arial" w:cs="Arial"/>
              </w:rPr>
            </w:pPr>
          </w:p>
        </w:tc>
      </w:tr>
      <w:tr w:rsidR="00E95328" w14:paraId="1A325B4E" w14:textId="77777777">
        <w:tc>
          <w:tcPr>
            <w:tcW w:w="1939" w:type="dxa"/>
          </w:tcPr>
          <w:p w14:paraId="00000073" w14:textId="77777777" w:rsidR="00E95328" w:rsidRDefault="00452F8D">
            <w:pPr>
              <w:widowControl w:val="0"/>
              <w:tabs>
                <w:tab w:val="left" w:pos="709"/>
              </w:tabs>
              <w:rPr>
                <w:rFonts w:ascii="Arial" w:eastAsia="Arial" w:hAnsi="Arial" w:cs="Arial"/>
              </w:rPr>
            </w:pPr>
            <w:r>
              <w:rPr>
                <w:rFonts w:ascii="Arial" w:eastAsia="Arial" w:hAnsi="Arial" w:cs="Arial"/>
              </w:rPr>
              <w:t>“Buyer Contract”</w:t>
            </w:r>
          </w:p>
        </w:tc>
        <w:tc>
          <w:tcPr>
            <w:tcW w:w="6305" w:type="dxa"/>
          </w:tcPr>
          <w:p w14:paraId="00000074" w14:textId="77777777" w:rsidR="00E95328" w:rsidRDefault="00452F8D">
            <w:pPr>
              <w:widowControl w:val="0"/>
              <w:tabs>
                <w:tab w:val="left" w:pos="709"/>
              </w:tabs>
              <w:rPr>
                <w:rFonts w:ascii="Arial" w:eastAsia="Arial" w:hAnsi="Arial" w:cs="Arial"/>
              </w:rPr>
            </w:pPr>
            <w:r>
              <w:rPr>
                <w:rFonts w:ascii="Arial" w:eastAsia="Arial" w:hAnsi="Arial" w:cs="Arial"/>
              </w:rPr>
              <w:t>has the meaning given to it in the Letter;</w:t>
            </w:r>
          </w:p>
          <w:p w14:paraId="00000075" w14:textId="77777777" w:rsidR="00E95328" w:rsidRDefault="00E95328">
            <w:pPr>
              <w:widowControl w:val="0"/>
              <w:tabs>
                <w:tab w:val="left" w:pos="709"/>
              </w:tabs>
              <w:rPr>
                <w:rFonts w:ascii="Arial" w:eastAsia="Arial" w:hAnsi="Arial" w:cs="Arial"/>
              </w:rPr>
            </w:pPr>
          </w:p>
        </w:tc>
      </w:tr>
      <w:tr w:rsidR="00E95328" w14:paraId="18E58A1E" w14:textId="77777777">
        <w:tc>
          <w:tcPr>
            <w:tcW w:w="1939" w:type="dxa"/>
          </w:tcPr>
          <w:p w14:paraId="00000076" w14:textId="77777777" w:rsidR="00E95328" w:rsidRDefault="00452F8D">
            <w:pPr>
              <w:widowControl w:val="0"/>
              <w:tabs>
                <w:tab w:val="left" w:pos="709"/>
              </w:tabs>
              <w:rPr>
                <w:rFonts w:ascii="Arial" w:eastAsia="Arial" w:hAnsi="Arial" w:cs="Arial"/>
              </w:rPr>
            </w:pPr>
            <w:r>
              <w:rPr>
                <w:rFonts w:ascii="Arial" w:eastAsia="Arial" w:hAnsi="Arial" w:cs="Arial"/>
              </w:rPr>
              <w:t>“CCS”</w:t>
            </w:r>
          </w:p>
        </w:tc>
        <w:tc>
          <w:tcPr>
            <w:tcW w:w="6305" w:type="dxa"/>
          </w:tcPr>
          <w:p w14:paraId="00000077" w14:textId="77777777" w:rsidR="00E95328" w:rsidRDefault="00452F8D">
            <w:pPr>
              <w:widowControl w:val="0"/>
              <w:tabs>
                <w:tab w:val="left" w:pos="709"/>
              </w:tabs>
              <w:rPr>
                <w:rFonts w:ascii="Arial" w:eastAsia="Arial" w:hAnsi="Arial" w:cs="Arial"/>
              </w:rPr>
            </w:pPr>
            <w:r>
              <w:rPr>
                <w:rFonts w:ascii="Arial" w:eastAsia="Arial" w:hAnsi="Arial" w:cs="Arial"/>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E95328" w14:paraId="38F05F04" w14:textId="77777777">
        <w:tc>
          <w:tcPr>
            <w:tcW w:w="1939" w:type="dxa"/>
          </w:tcPr>
          <w:p w14:paraId="00000078" w14:textId="77777777" w:rsidR="00E95328" w:rsidRDefault="00E95328">
            <w:pPr>
              <w:widowControl w:val="0"/>
              <w:tabs>
                <w:tab w:val="left" w:pos="709"/>
              </w:tabs>
              <w:rPr>
                <w:rFonts w:ascii="Arial" w:eastAsia="Arial" w:hAnsi="Arial" w:cs="Arial"/>
              </w:rPr>
            </w:pPr>
          </w:p>
        </w:tc>
        <w:tc>
          <w:tcPr>
            <w:tcW w:w="6305" w:type="dxa"/>
          </w:tcPr>
          <w:p w14:paraId="00000079" w14:textId="77777777" w:rsidR="00E95328" w:rsidRDefault="00E95328">
            <w:pPr>
              <w:widowControl w:val="0"/>
              <w:tabs>
                <w:tab w:val="left" w:pos="709"/>
              </w:tabs>
              <w:rPr>
                <w:rFonts w:ascii="Arial" w:eastAsia="Arial" w:hAnsi="Arial" w:cs="Arial"/>
              </w:rPr>
            </w:pPr>
          </w:p>
        </w:tc>
      </w:tr>
      <w:tr w:rsidR="00E95328" w14:paraId="7879E62E" w14:textId="77777777">
        <w:tc>
          <w:tcPr>
            <w:tcW w:w="1939" w:type="dxa"/>
          </w:tcPr>
          <w:p w14:paraId="0000007A" w14:textId="77777777" w:rsidR="00E95328" w:rsidRDefault="00452F8D">
            <w:pPr>
              <w:widowControl w:val="0"/>
              <w:tabs>
                <w:tab w:val="left" w:pos="709"/>
              </w:tabs>
              <w:rPr>
                <w:rFonts w:ascii="Arial" w:eastAsia="Arial" w:hAnsi="Arial" w:cs="Arial"/>
              </w:rPr>
            </w:pPr>
            <w:r>
              <w:rPr>
                <w:rFonts w:ascii="Arial" w:eastAsia="Arial" w:hAnsi="Arial" w:cs="Arial"/>
              </w:rPr>
              <w:t>"Central Government Body"</w:t>
            </w:r>
          </w:p>
        </w:tc>
        <w:tc>
          <w:tcPr>
            <w:tcW w:w="6305" w:type="dxa"/>
          </w:tcPr>
          <w:p w14:paraId="0000007B" w14:textId="77777777" w:rsidR="00E95328" w:rsidRDefault="00452F8D">
            <w:pPr>
              <w:pBdr>
                <w:top w:val="nil"/>
                <w:left w:val="nil"/>
                <w:bottom w:val="nil"/>
                <w:right w:val="nil"/>
                <w:between w:val="nil"/>
              </w:pBdr>
              <w:tabs>
                <w:tab w:val="left" w:pos="709"/>
              </w:tabs>
              <w:ind w:right="617"/>
              <w:rPr>
                <w:rFonts w:ascii="Arial" w:eastAsia="Arial" w:hAnsi="Arial" w:cs="Arial"/>
              </w:rPr>
            </w:pPr>
            <w:r>
              <w:rPr>
                <w:rFonts w:ascii="Arial" w:eastAsia="Arial" w:hAnsi="Arial" w:cs="Arial"/>
              </w:rPr>
              <w:t>means a body listed in one of the following sub-categories of the Central Government classification of the Public Sector Classification Guide, as published and amended from time to time by the Office for National Statistics:</w:t>
            </w:r>
          </w:p>
          <w:p w14:paraId="0000007C" w14:textId="77777777" w:rsidR="00E95328" w:rsidRDefault="00452F8D">
            <w:pPr>
              <w:widowControl w:val="0"/>
              <w:numPr>
                <w:ilvl w:val="0"/>
                <w:numId w:val="19"/>
              </w:numPr>
              <w:tabs>
                <w:tab w:val="left" w:pos="709"/>
              </w:tabs>
              <w:ind w:left="0" w:firstLine="0"/>
              <w:rPr>
                <w:rFonts w:ascii="Arial" w:eastAsia="Arial" w:hAnsi="Arial" w:cs="Arial"/>
              </w:rPr>
            </w:pPr>
            <w:r>
              <w:rPr>
                <w:rFonts w:ascii="Arial" w:eastAsia="Arial" w:hAnsi="Arial" w:cs="Arial"/>
              </w:rPr>
              <w:t>Government Department;</w:t>
            </w:r>
          </w:p>
          <w:p w14:paraId="0000007D" w14:textId="77777777" w:rsidR="00E95328" w:rsidRDefault="00452F8D">
            <w:pPr>
              <w:widowControl w:val="0"/>
              <w:numPr>
                <w:ilvl w:val="0"/>
                <w:numId w:val="19"/>
              </w:numPr>
              <w:tabs>
                <w:tab w:val="left" w:pos="709"/>
              </w:tabs>
              <w:ind w:left="0" w:firstLine="0"/>
              <w:rPr>
                <w:rFonts w:ascii="Arial" w:eastAsia="Arial" w:hAnsi="Arial" w:cs="Arial"/>
              </w:rPr>
            </w:pPr>
            <w:r>
              <w:rPr>
                <w:rFonts w:ascii="Arial" w:eastAsia="Arial" w:hAnsi="Arial" w:cs="Arial"/>
              </w:rPr>
              <w:lastRenderedPageBreak/>
              <w:t>Non-Departmental Public Body or Assembly Sponsored Public Body (advisory, executive, or tribunal);</w:t>
            </w:r>
          </w:p>
          <w:p w14:paraId="0000007E" w14:textId="77777777" w:rsidR="00E95328" w:rsidRDefault="00452F8D">
            <w:pPr>
              <w:widowControl w:val="0"/>
              <w:numPr>
                <w:ilvl w:val="0"/>
                <w:numId w:val="19"/>
              </w:numPr>
              <w:tabs>
                <w:tab w:val="left" w:pos="709"/>
              </w:tabs>
              <w:ind w:left="0" w:firstLine="0"/>
              <w:rPr>
                <w:rFonts w:ascii="Arial" w:eastAsia="Arial" w:hAnsi="Arial" w:cs="Arial"/>
              </w:rPr>
            </w:pPr>
            <w:r>
              <w:rPr>
                <w:rFonts w:ascii="Arial" w:eastAsia="Arial" w:hAnsi="Arial" w:cs="Arial"/>
              </w:rPr>
              <w:t>Non-Ministerial Department; or</w:t>
            </w:r>
          </w:p>
          <w:p w14:paraId="0000007F" w14:textId="77777777" w:rsidR="00E95328" w:rsidRDefault="00452F8D">
            <w:pPr>
              <w:widowControl w:val="0"/>
              <w:numPr>
                <w:ilvl w:val="0"/>
                <w:numId w:val="19"/>
              </w:numPr>
              <w:tabs>
                <w:tab w:val="left" w:pos="709"/>
              </w:tabs>
              <w:ind w:left="0" w:firstLine="0"/>
              <w:rPr>
                <w:rFonts w:ascii="Arial" w:eastAsia="Arial" w:hAnsi="Arial" w:cs="Arial"/>
              </w:rPr>
            </w:pPr>
            <w:r>
              <w:rPr>
                <w:rFonts w:ascii="Arial" w:eastAsia="Arial" w:hAnsi="Arial" w:cs="Arial"/>
              </w:rPr>
              <w:t>Executive Agency;</w:t>
            </w:r>
          </w:p>
          <w:p w14:paraId="00000080" w14:textId="77777777" w:rsidR="00E95328" w:rsidRDefault="00E95328">
            <w:pPr>
              <w:widowControl w:val="0"/>
              <w:tabs>
                <w:tab w:val="left" w:pos="709"/>
              </w:tabs>
              <w:rPr>
                <w:rFonts w:ascii="Arial" w:eastAsia="Arial" w:hAnsi="Arial" w:cs="Arial"/>
              </w:rPr>
            </w:pPr>
          </w:p>
        </w:tc>
      </w:tr>
      <w:tr w:rsidR="00E95328" w14:paraId="778068B8" w14:textId="77777777">
        <w:tc>
          <w:tcPr>
            <w:tcW w:w="1939" w:type="dxa"/>
          </w:tcPr>
          <w:p w14:paraId="00000081" w14:textId="77777777" w:rsidR="00E95328" w:rsidRDefault="00452F8D">
            <w:pPr>
              <w:widowControl w:val="0"/>
              <w:tabs>
                <w:tab w:val="left" w:pos="709"/>
              </w:tabs>
              <w:rPr>
                <w:rFonts w:ascii="Arial" w:eastAsia="Arial" w:hAnsi="Arial" w:cs="Arial"/>
              </w:rPr>
            </w:pPr>
            <w:r>
              <w:rPr>
                <w:rFonts w:ascii="Arial" w:eastAsia="Arial" w:hAnsi="Arial" w:cs="Arial"/>
              </w:rPr>
              <w:lastRenderedPageBreak/>
              <w:t>"Charges"</w:t>
            </w:r>
          </w:p>
        </w:tc>
        <w:tc>
          <w:tcPr>
            <w:tcW w:w="6305" w:type="dxa"/>
          </w:tcPr>
          <w:p w14:paraId="00000082" w14:textId="77777777" w:rsidR="00E95328" w:rsidRDefault="00452F8D">
            <w:pPr>
              <w:widowControl w:val="0"/>
              <w:tabs>
                <w:tab w:val="left" w:pos="709"/>
              </w:tabs>
              <w:rPr>
                <w:rFonts w:ascii="Arial" w:eastAsia="Arial" w:hAnsi="Arial" w:cs="Arial"/>
              </w:rPr>
            </w:pPr>
            <w:r>
              <w:rPr>
                <w:rFonts w:ascii="Arial" w:eastAsia="Arial" w:hAnsi="Arial" w:cs="Arial"/>
              </w:rPr>
              <w:t>means the charges specified in Part 2 of Annex F and which in aggregate shall in no circumstances exceed the thresholds set out in regulation 5 of the Regulations;</w:t>
            </w:r>
          </w:p>
          <w:p w14:paraId="00000083" w14:textId="77777777" w:rsidR="00E95328" w:rsidRDefault="00452F8D">
            <w:pPr>
              <w:widowControl w:val="0"/>
              <w:tabs>
                <w:tab w:val="left" w:pos="709"/>
              </w:tabs>
              <w:rPr>
                <w:rFonts w:ascii="Arial" w:eastAsia="Arial" w:hAnsi="Arial" w:cs="Arial"/>
              </w:rPr>
            </w:pPr>
            <w:r>
              <w:rPr>
                <w:rFonts w:ascii="Arial" w:eastAsia="Arial" w:hAnsi="Arial" w:cs="Arial"/>
              </w:rPr>
              <w:t xml:space="preserve"> </w:t>
            </w:r>
          </w:p>
        </w:tc>
      </w:tr>
      <w:tr w:rsidR="00E95328" w14:paraId="143E5E59" w14:textId="77777777">
        <w:tc>
          <w:tcPr>
            <w:tcW w:w="1939" w:type="dxa"/>
          </w:tcPr>
          <w:p w14:paraId="00000084" w14:textId="77777777" w:rsidR="00E95328" w:rsidRDefault="00452F8D">
            <w:pPr>
              <w:widowControl w:val="0"/>
              <w:tabs>
                <w:tab w:val="left" w:pos="709"/>
              </w:tabs>
              <w:rPr>
                <w:rFonts w:ascii="Arial" w:eastAsia="Arial" w:hAnsi="Arial" w:cs="Arial"/>
              </w:rPr>
            </w:pPr>
            <w:r>
              <w:rPr>
                <w:rFonts w:ascii="Arial" w:eastAsia="Arial" w:hAnsi="Arial" w:cs="Arial"/>
              </w:rPr>
              <w:t>“Commercially Sensitive Information”</w:t>
            </w:r>
          </w:p>
        </w:tc>
        <w:tc>
          <w:tcPr>
            <w:tcW w:w="6305" w:type="dxa"/>
          </w:tcPr>
          <w:p w14:paraId="00000085" w14:textId="77777777" w:rsidR="00E95328" w:rsidRDefault="00452F8D">
            <w:pPr>
              <w:widowControl w:val="0"/>
              <w:tabs>
                <w:tab w:val="left" w:pos="709"/>
              </w:tabs>
              <w:rPr>
                <w:rFonts w:ascii="Arial" w:eastAsia="Arial" w:hAnsi="Arial" w:cs="Arial"/>
              </w:rPr>
            </w:pPr>
            <w:r>
              <w:rPr>
                <w:rFonts w:ascii="Arial" w:eastAsia="Arial" w:hAnsi="Arial" w:cs="Arial"/>
              </w:rPr>
              <w:t>the Confidential Information listed in the email of acceptance comprising of commercially sensitive information relating to the Supplier, its intellectual property rights or its business or which the Supplier has indicated to the Buyer that, if disclosed by the Buyer, would cause the Supplier significant commercial disadvantage or material financial loss;</w:t>
            </w:r>
          </w:p>
          <w:p w14:paraId="00000086" w14:textId="77777777" w:rsidR="00E95328" w:rsidRDefault="00E95328">
            <w:pPr>
              <w:widowControl w:val="0"/>
              <w:tabs>
                <w:tab w:val="left" w:pos="709"/>
              </w:tabs>
              <w:rPr>
                <w:rFonts w:ascii="Arial" w:eastAsia="Arial" w:hAnsi="Arial" w:cs="Arial"/>
              </w:rPr>
            </w:pPr>
          </w:p>
        </w:tc>
      </w:tr>
      <w:tr w:rsidR="00E95328" w14:paraId="37B6276B" w14:textId="77777777">
        <w:tc>
          <w:tcPr>
            <w:tcW w:w="1939" w:type="dxa"/>
          </w:tcPr>
          <w:p w14:paraId="00000087" w14:textId="77777777" w:rsidR="00E95328" w:rsidRDefault="00452F8D">
            <w:pPr>
              <w:widowControl w:val="0"/>
              <w:tabs>
                <w:tab w:val="left" w:pos="709"/>
              </w:tabs>
              <w:rPr>
                <w:rFonts w:ascii="Arial" w:eastAsia="Arial" w:hAnsi="Arial" w:cs="Arial"/>
              </w:rPr>
            </w:pPr>
            <w:r>
              <w:rPr>
                <w:rFonts w:ascii="Arial" w:eastAsia="Arial" w:hAnsi="Arial" w:cs="Arial"/>
              </w:rPr>
              <w:t>"Confidential Information"</w:t>
            </w:r>
          </w:p>
        </w:tc>
        <w:tc>
          <w:tcPr>
            <w:tcW w:w="6305" w:type="dxa"/>
          </w:tcPr>
          <w:p w14:paraId="00000088" w14:textId="77777777" w:rsidR="00E95328" w:rsidRDefault="00452F8D">
            <w:pPr>
              <w:widowControl w:val="0"/>
              <w:tabs>
                <w:tab w:val="left" w:pos="709"/>
              </w:tabs>
              <w:rPr>
                <w:rFonts w:ascii="Arial" w:eastAsia="Arial" w:hAnsi="Arial" w:cs="Arial"/>
              </w:rPr>
            </w:pPr>
            <w:r>
              <w:rPr>
                <w:rFonts w:ascii="Arial" w:eastAsia="Arial" w:hAnsi="Arial" w:cs="Arial"/>
              </w:rPr>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p w14:paraId="00000089" w14:textId="77777777" w:rsidR="00E95328" w:rsidRDefault="00E95328">
            <w:pPr>
              <w:widowControl w:val="0"/>
              <w:tabs>
                <w:tab w:val="left" w:pos="709"/>
              </w:tabs>
              <w:rPr>
                <w:rFonts w:ascii="Arial" w:eastAsia="Arial" w:hAnsi="Arial" w:cs="Arial"/>
              </w:rPr>
            </w:pPr>
          </w:p>
        </w:tc>
      </w:tr>
      <w:tr w:rsidR="00E95328" w14:paraId="6212F85B" w14:textId="77777777">
        <w:tc>
          <w:tcPr>
            <w:tcW w:w="1939" w:type="dxa"/>
          </w:tcPr>
          <w:p w14:paraId="0000008A" w14:textId="77777777" w:rsidR="00E95328" w:rsidRDefault="00452F8D">
            <w:pPr>
              <w:widowControl w:val="0"/>
              <w:tabs>
                <w:tab w:val="left" w:pos="709"/>
              </w:tabs>
              <w:rPr>
                <w:rFonts w:ascii="Arial" w:eastAsia="Arial" w:hAnsi="Arial" w:cs="Arial"/>
              </w:rPr>
            </w:pPr>
            <w:r>
              <w:rPr>
                <w:rFonts w:ascii="Arial" w:eastAsia="Arial" w:hAnsi="Arial" w:cs="Arial"/>
              </w:rPr>
              <w:t>"Controller"</w:t>
            </w:r>
          </w:p>
        </w:tc>
        <w:tc>
          <w:tcPr>
            <w:tcW w:w="6305" w:type="dxa"/>
          </w:tcPr>
          <w:p w14:paraId="0000008B" w14:textId="77777777" w:rsidR="00E95328" w:rsidRDefault="00452F8D">
            <w:pPr>
              <w:widowControl w:val="0"/>
              <w:tabs>
                <w:tab w:val="left" w:pos="709"/>
              </w:tabs>
              <w:rPr>
                <w:rFonts w:ascii="Arial" w:eastAsia="Arial" w:hAnsi="Arial" w:cs="Arial"/>
              </w:rPr>
            </w:pPr>
            <w:r>
              <w:rPr>
                <w:rFonts w:ascii="Arial" w:eastAsia="Arial" w:hAnsi="Arial" w:cs="Arial"/>
              </w:rPr>
              <w:t>has the meaning given to it in the UK GDPR;</w:t>
            </w:r>
          </w:p>
          <w:p w14:paraId="0000008C" w14:textId="77777777" w:rsidR="00E95328" w:rsidRDefault="00E95328">
            <w:pPr>
              <w:widowControl w:val="0"/>
              <w:tabs>
                <w:tab w:val="left" w:pos="709"/>
              </w:tabs>
              <w:rPr>
                <w:rFonts w:ascii="Arial" w:eastAsia="Arial" w:hAnsi="Arial" w:cs="Arial"/>
              </w:rPr>
            </w:pPr>
          </w:p>
        </w:tc>
      </w:tr>
      <w:tr w:rsidR="00E95328" w14:paraId="0CCE95A6" w14:textId="77777777">
        <w:tc>
          <w:tcPr>
            <w:tcW w:w="1939" w:type="dxa"/>
          </w:tcPr>
          <w:p w14:paraId="0000008D" w14:textId="77777777" w:rsidR="00E95328" w:rsidRDefault="00452F8D">
            <w:pPr>
              <w:widowControl w:val="0"/>
              <w:tabs>
                <w:tab w:val="left" w:pos="709"/>
              </w:tabs>
              <w:rPr>
                <w:rFonts w:ascii="Arial" w:eastAsia="Arial" w:hAnsi="Arial" w:cs="Arial"/>
              </w:rPr>
            </w:pPr>
            <w:r>
              <w:rPr>
                <w:rFonts w:ascii="Arial" w:eastAsia="Arial" w:hAnsi="Arial" w:cs="Arial"/>
              </w:rPr>
              <w:t xml:space="preserve">"Data </w:t>
            </w:r>
            <w:r>
              <w:rPr>
                <w:rFonts w:ascii="Arial" w:eastAsia="Arial" w:hAnsi="Arial" w:cs="Arial"/>
              </w:rPr>
              <w:lastRenderedPageBreak/>
              <w:t>Protection Impact Assessment"</w:t>
            </w:r>
          </w:p>
          <w:p w14:paraId="0000008E" w14:textId="77777777" w:rsidR="00E95328" w:rsidRDefault="00E95328">
            <w:pPr>
              <w:widowControl w:val="0"/>
              <w:tabs>
                <w:tab w:val="left" w:pos="709"/>
              </w:tabs>
              <w:rPr>
                <w:rFonts w:ascii="Arial" w:eastAsia="Arial" w:hAnsi="Arial" w:cs="Arial"/>
              </w:rPr>
            </w:pPr>
          </w:p>
        </w:tc>
        <w:tc>
          <w:tcPr>
            <w:tcW w:w="6305" w:type="dxa"/>
          </w:tcPr>
          <w:p w14:paraId="0000008F" w14:textId="77777777" w:rsidR="00E95328" w:rsidRDefault="00452F8D">
            <w:pPr>
              <w:widowControl w:val="0"/>
              <w:tabs>
                <w:tab w:val="left" w:pos="709"/>
              </w:tabs>
              <w:rPr>
                <w:rFonts w:ascii="Arial" w:eastAsia="Arial" w:hAnsi="Arial" w:cs="Arial"/>
              </w:rPr>
            </w:pPr>
            <w:r>
              <w:rPr>
                <w:rFonts w:ascii="Arial" w:eastAsia="Arial" w:hAnsi="Arial" w:cs="Arial"/>
              </w:rPr>
              <w:lastRenderedPageBreak/>
              <w:t xml:space="preserve">an assessment by the Controller of the impact of the </w:t>
            </w:r>
            <w:r>
              <w:rPr>
                <w:rFonts w:ascii="Arial" w:eastAsia="Arial" w:hAnsi="Arial" w:cs="Arial"/>
              </w:rPr>
              <w:lastRenderedPageBreak/>
              <w:t xml:space="preserve">envisaged Processing on the protection of Personal Data; </w:t>
            </w:r>
          </w:p>
        </w:tc>
      </w:tr>
      <w:tr w:rsidR="00E95328" w14:paraId="6C4FCBEE" w14:textId="77777777">
        <w:tc>
          <w:tcPr>
            <w:tcW w:w="1939" w:type="dxa"/>
          </w:tcPr>
          <w:p w14:paraId="00000090" w14:textId="77777777" w:rsidR="00E95328" w:rsidRDefault="00452F8D">
            <w:pPr>
              <w:widowControl w:val="0"/>
              <w:tabs>
                <w:tab w:val="left" w:pos="709"/>
              </w:tabs>
              <w:rPr>
                <w:rFonts w:ascii="Arial" w:eastAsia="Arial" w:hAnsi="Arial" w:cs="Arial"/>
              </w:rPr>
            </w:pPr>
            <w:r>
              <w:rPr>
                <w:rFonts w:ascii="Arial" w:eastAsia="Arial" w:hAnsi="Arial" w:cs="Arial"/>
              </w:rPr>
              <w:lastRenderedPageBreak/>
              <w:t xml:space="preserve">"Data Protection Legislation" </w:t>
            </w:r>
          </w:p>
          <w:p w14:paraId="00000091" w14:textId="77777777" w:rsidR="00E95328" w:rsidRDefault="00E95328">
            <w:pPr>
              <w:widowControl w:val="0"/>
              <w:tabs>
                <w:tab w:val="left" w:pos="709"/>
              </w:tabs>
              <w:rPr>
                <w:rFonts w:ascii="Arial" w:eastAsia="Arial" w:hAnsi="Arial" w:cs="Arial"/>
              </w:rPr>
            </w:pPr>
          </w:p>
          <w:p w14:paraId="00000092" w14:textId="77777777" w:rsidR="00E95328" w:rsidRDefault="00E95328">
            <w:pPr>
              <w:widowControl w:val="0"/>
              <w:tabs>
                <w:tab w:val="left" w:pos="709"/>
              </w:tabs>
              <w:rPr>
                <w:rFonts w:ascii="Arial" w:eastAsia="Arial" w:hAnsi="Arial" w:cs="Arial"/>
              </w:rPr>
            </w:pPr>
          </w:p>
        </w:tc>
        <w:tc>
          <w:tcPr>
            <w:tcW w:w="6305" w:type="dxa"/>
          </w:tcPr>
          <w:p w14:paraId="00000093" w14:textId="77777777" w:rsidR="00E95328" w:rsidRDefault="00452F8D">
            <w:pPr>
              <w:widowControl w:val="0"/>
              <w:tabs>
                <w:tab w:val="left" w:pos="709"/>
              </w:tabs>
              <w:rPr>
                <w:rFonts w:ascii="Arial" w:eastAsia="Arial" w:hAnsi="Arial" w:cs="Arial"/>
              </w:rPr>
            </w:pPr>
            <w:r>
              <w:rPr>
                <w:rFonts w:ascii="Arial" w:eastAsia="Arial" w:hAnsi="Arial" w:cs="Arial"/>
              </w:rPr>
              <w:t xml:space="preserve">(i) the UK GDPR, as amended from time to time, (ii) the Data Protection Act 2018 to the extent that it relates to Processing of Personal Data and privacy; (iii) all applicable Law about the Processing of Personal Data and privacy; </w:t>
            </w:r>
          </w:p>
          <w:p w14:paraId="00000094" w14:textId="77777777" w:rsidR="00E95328" w:rsidRDefault="00E95328">
            <w:pPr>
              <w:widowControl w:val="0"/>
              <w:tabs>
                <w:tab w:val="left" w:pos="709"/>
              </w:tabs>
              <w:rPr>
                <w:rFonts w:ascii="Arial" w:eastAsia="Arial" w:hAnsi="Arial" w:cs="Arial"/>
              </w:rPr>
            </w:pPr>
          </w:p>
        </w:tc>
      </w:tr>
      <w:tr w:rsidR="00E95328" w14:paraId="4C4F665E" w14:textId="77777777">
        <w:tc>
          <w:tcPr>
            <w:tcW w:w="1939" w:type="dxa"/>
          </w:tcPr>
          <w:p w14:paraId="00000095" w14:textId="77777777" w:rsidR="00E95328" w:rsidRDefault="00452F8D">
            <w:pPr>
              <w:widowControl w:val="0"/>
              <w:tabs>
                <w:tab w:val="left" w:pos="709"/>
              </w:tabs>
              <w:rPr>
                <w:rFonts w:ascii="Arial" w:eastAsia="Arial" w:hAnsi="Arial" w:cs="Arial"/>
              </w:rPr>
            </w:pPr>
            <w:r>
              <w:rPr>
                <w:rFonts w:ascii="Arial" w:eastAsia="Arial" w:hAnsi="Arial" w:cs="Arial"/>
              </w:rPr>
              <w:t xml:space="preserve">"Data Protection Officer" </w:t>
            </w:r>
          </w:p>
          <w:p w14:paraId="00000096" w14:textId="77777777" w:rsidR="00E95328" w:rsidRDefault="00E95328">
            <w:pPr>
              <w:widowControl w:val="0"/>
              <w:tabs>
                <w:tab w:val="left" w:pos="709"/>
              </w:tabs>
              <w:rPr>
                <w:rFonts w:ascii="Arial" w:eastAsia="Arial" w:hAnsi="Arial" w:cs="Arial"/>
              </w:rPr>
            </w:pPr>
          </w:p>
        </w:tc>
        <w:tc>
          <w:tcPr>
            <w:tcW w:w="6305" w:type="dxa"/>
          </w:tcPr>
          <w:p w14:paraId="00000097" w14:textId="77777777" w:rsidR="00E95328" w:rsidRDefault="00452F8D">
            <w:pPr>
              <w:widowControl w:val="0"/>
              <w:tabs>
                <w:tab w:val="left" w:pos="709"/>
              </w:tabs>
              <w:rPr>
                <w:rFonts w:ascii="Arial" w:eastAsia="Arial" w:hAnsi="Arial" w:cs="Arial"/>
              </w:rPr>
            </w:pPr>
            <w:r>
              <w:rPr>
                <w:rFonts w:ascii="Arial" w:eastAsia="Arial" w:hAnsi="Arial" w:cs="Arial"/>
              </w:rPr>
              <w:t>has the meaning given to it in the UK GDPR;</w:t>
            </w:r>
          </w:p>
        </w:tc>
      </w:tr>
      <w:tr w:rsidR="00E95328" w14:paraId="1D16F633" w14:textId="77777777">
        <w:tc>
          <w:tcPr>
            <w:tcW w:w="1939" w:type="dxa"/>
          </w:tcPr>
          <w:p w14:paraId="00000098" w14:textId="77777777" w:rsidR="00E95328" w:rsidRDefault="00452F8D">
            <w:pPr>
              <w:widowControl w:val="0"/>
              <w:tabs>
                <w:tab w:val="left" w:pos="709"/>
              </w:tabs>
              <w:rPr>
                <w:rFonts w:ascii="Arial" w:eastAsia="Arial" w:hAnsi="Arial" w:cs="Arial"/>
              </w:rPr>
            </w:pPr>
            <w:r>
              <w:rPr>
                <w:rFonts w:ascii="Arial" w:eastAsia="Arial" w:hAnsi="Arial" w:cs="Arial"/>
              </w:rPr>
              <w:t xml:space="preserve">"Data Subject" </w:t>
            </w:r>
          </w:p>
          <w:p w14:paraId="00000099" w14:textId="77777777" w:rsidR="00E95328" w:rsidRDefault="00E95328">
            <w:pPr>
              <w:widowControl w:val="0"/>
              <w:tabs>
                <w:tab w:val="left" w:pos="709"/>
              </w:tabs>
              <w:rPr>
                <w:rFonts w:ascii="Arial" w:eastAsia="Arial" w:hAnsi="Arial" w:cs="Arial"/>
              </w:rPr>
            </w:pPr>
          </w:p>
        </w:tc>
        <w:tc>
          <w:tcPr>
            <w:tcW w:w="6305" w:type="dxa"/>
          </w:tcPr>
          <w:p w14:paraId="0000009A" w14:textId="77777777" w:rsidR="00E95328" w:rsidRDefault="00452F8D">
            <w:pPr>
              <w:widowControl w:val="0"/>
              <w:tabs>
                <w:tab w:val="left" w:pos="709"/>
              </w:tabs>
              <w:rPr>
                <w:rFonts w:ascii="Arial" w:eastAsia="Arial" w:hAnsi="Arial" w:cs="Arial"/>
              </w:rPr>
            </w:pPr>
            <w:r>
              <w:rPr>
                <w:rFonts w:ascii="Arial" w:eastAsia="Arial" w:hAnsi="Arial" w:cs="Arial"/>
              </w:rPr>
              <w:t>has the meaning given to it in the UK GDPR;</w:t>
            </w:r>
          </w:p>
        </w:tc>
      </w:tr>
      <w:tr w:rsidR="00E95328" w14:paraId="14EFB209" w14:textId="77777777">
        <w:tc>
          <w:tcPr>
            <w:tcW w:w="1939" w:type="dxa"/>
          </w:tcPr>
          <w:p w14:paraId="0000009B" w14:textId="77777777" w:rsidR="00E95328" w:rsidRDefault="00452F8D">
            <w:pPr>
              <w:widowControl w:val="0"/>
              <w:tabs>
                <w:tab w:val="left" w:pos="709"/>
              </w:tabs>
              <w:rPr>
                <w:rFonts w:ascii="Arial" w:eastAsia="Arial" w:hAnsi="Arial" w:cs="Arial"/>
              </w:rPr>
            </w:pPr>
            <w:r>
              <w:rPr>
                <w:rFonts w:ascii="Arial" w:eastAsia="Arial" w:hAnsi="Arial" w:cs="Arial"/>
              </w:rPr>
              <w:t xml:space="preserve">"Data Subject Access </w:t>
            </w:r>
          </w:p>
          <w:p w14:paraId="0000009C" w14:textId="77777777" w:rsidR="00E95328" w:rsidRDefault="00452F8D">
            <w:pPr>
              <w:widowControl w:val="0"/>
              <w:tabs>
                <w:tab w:val="left" w:pos="709"/>
              </w:tabs>
              <w:rPr>
                <w:rFonts w:ascii="Arial" w:eastAsia="Arial" w:hAnsi="Arial" w:cs="Arial"/>
              </w:rPr>
            </w:pPr>
            <w:r>
              <w:rPr>
                <w:rFonts w:ascii="Arial" w:eastAsia="Arial" w:hAnsi="Arial" w:cs="Arial"/>
              </w:rPr>
              <w:t xml:space="preserve">Request" </w:t>
            </w:r>
          </w:p>
          <w:p w14:paraId="0000009D" w14:textId="77777777" w:rsidR="00E95328" w:rsidRDefault="00E95328">
            <w:pPr>
              <w:widowControl w:val="0"/>
              <w:tabs>
                <w:tab w:val="left" w:pos="709"/>
              </w:tabs>
              <w:rPr>
                <w:rFonts w:ascii="Arial" w:eastAsia="Arial" w:hAnsi="Arial" w:cs="Arial"/>
              </w:rPr>
            </w:pPr>
          </w:p>
        </w:tc>
        <w:tc>
          <w:tcPr>
            <w:tcW w:w="6305" w:type="dxa"/>
          </w:tcPr>
          <w:p w14:paraId="0000009E" w14:textId="77777777" w:rsidR="00E95328" w:rsidRDefault="00452F8D">
            <w:pPr>
              <w:widowControl w:val="0"/>
              <w:tabs>
                <w:tab w:val="left" w:pos="709"/>
              </w:tabs>
              <w:rPr>
                <w:rFonts w:ascii="Arial" w:eastAsia="Arial" w:hAnsi="Arial" w:cs="Arial"/>
              </w:rPr>
            </w:pPr>
            <w:r>
              <w:rPr>
                <w:rFonts w:ascii="Arial" w:eastAsia="Arial" w:hAnsi="Arial" w:cs="Arial"/>
              </w:rPr>
              <w:t xml:space="preserve">a request made by, or on behalf of, a Data Subject in accordance with rights granted pursuant to the Data Protection Legislation to access their Personal Data;  </w:t>
            </w:r>
          </w:p>
        </w:tc>
      </w:tr>
      <w:tr w:rsidR="00E95328" w14:paraId="4A8DBCE4" w14:textId="77777777">
        <w:tc>
          <w:tcPr>
            <w:tcW w:w="1939" w:type="dxa"/>
          </w:tcPr>
          <w:p w14:paraId="0000009F" w14:textId="77777777" w:rsidR="00E95328" w:rsidRDefault="00452F8D">
            <w:pPr>
              <w:widowControl w:val="0"/>
              <w:tabs>
                <w:tab w:val="left" w:pos="709"/>
              </w:tabs>
              <w:rPr>
                <w:rFonts w:ascii="Arial" w:eastAsia="Arial" w:hAnsi="Arial" w:cs="Arial"/>
              </w:rPr>
            </w:pPr>
            <w:r>
              <w:rPr>
                <w:rFonts w:ascii="Arial" w:eastAsia="Arial" w:hAnsi="Arial" w:cs="Arial"/>
              </w:rPr>
              <w:t>"Deliver"</w:t>
            </w:r>
          </w:p>
          <w:p w14:paraId="000000A0" w14:textId="77777777" w:rsidR="00E95328" w:rsidRDefault="00E95328">
            <w:pPr>
              <w:widowControl w:val="0"/>
              <w:tabs>
                <w:tab w:val="left" w:pos="709"/>
              </w:tabs>
              <w:rPr>
                <w:rFonts w:ascii="Arial" w:eastAsia="Arial" w:hAnsi="Arial" w:cs="Arial"/>
              </w:rPr>
            </w:pPr>
          </w:p>
          <w:p w14:paraId="000000A1" w14:textId="77777777" w:rsidR="00E95328" w:rsidRDefault="00E95328">
            <w:pPr>
              <w:widowControl w:val="0"/>
              <w:tabs>
                <w:tab w:val="left" w:pos="709"/>
              </w:tabs>
              <w:rPr>
                <w:rFonts w:ascii="Arial" w:eastAsia="Arial" w:hAnsi="Arial" w:cs="Arial"/>
              </w:rPr>
            </w:pPr>
          </w:p>
          <w:p w14:paraId="000000A2" w14:textId="77777777" w:rsidR="00E95328" w:rsidRDefault="00E95328">
            <w:pPr>
              <w:widowControl w:val="0"/>
              <w:tabs>
                <w:tab w:val="left" w:pos="709"/>
              </w:tabs>
              <w:rPr>
                <w:rFonts w:ascii="Arial" w:eastAsia="Arial" w:hAnsi="Arial" w:cs="Arial"/>
              </w:rPr>
            </w:pPr>
          </w:p>
          <w:p w14:paraId="000000A3" w14:textId="77777777" w:rsidR="00E95328" w:rsidRDefault="00E95328">
            <w:pPr>
              <w:widowControl w:val="0"/>
              <w:tabs>
                <w:tab w:val="left" w:pos="709"/>
              </w:tabs>
              <w:rPr>
                <w:rFonts w:ascii="Arial" w:eastAsia="Arial" w:hAnsi="Arial" w:cs="Arial"/>
              </w:rPr>
            </w:pPr>
          </w:p>
        </w:tc>
        <w:tc>
          <w:tcPr>
            <w:tcW w:w="6305" w:type="dxa"/>
          </w:tcPr>
          <w:p w14:paraId="000000A4" w14:textId="77777777" w:rsidR="00E95328" w:rsidRDefault="00452F8D">
            <w:pPr>
              <w:widowControl w:val="0"/>
              <w:tabs>
                <w:tab w:val="left" w:pos="709"/>
              </w:tabs>
              <w:rPr>
                <w:rFonts w:ascii="Arial" w:eastAsia="Arial" w:hAnsi="Arial" w:cs="Arial"/>
              </w:rPr>
            </w:pPr>
            <w:r>
              <w:rPr>
                <w:rFonts w:ascii="Arial" w:eastAsia="Arial" w:hAnsi="Arial" w:cs="Arial"/>
              </w:rPr>
              <w:t>means hand over the Deliverables to the Buyer at the address and on the date specified in Annex C, which shall include unloading and any other specific arrangements agreed in any Special Term. “Delivered”, “Deliveries” and “Delivery” shall be construed accordingly;</w:t>
            </w:r>
          </w:p>
          <w:p w14:paraId="000000A5" w14:textId="77777777" w:rsidR="00E95328" w:rsidRDefault="00E95328">
            <w:pPr>
              <w:widowControl w:val="0"/>
              <w:tabs>
                <w:tab w:val="left" w:pos="709"/>
              </w:tabs>
              <w:rPr>
                <w:rFonts w:ascii="Arial" w:eastAsia="Arial" w:hAnsi="Arial" w:cs="Arial"/>
              </w:rPr>
            </w:pPr>
          </w:p>
        </w:tc>
      </w:tr>
      <w:tr w:rsidR="00E95328" w14:paraId="3A944474" w14:textId="77777777">
        <w:tc>
          <w:tcPr>
            <w:tcW w:w="1939" w:type="dxa"/>
          </w:tcPr>
          <w:p w14:paraId="000000A6" w14:textId="77777777" w:rsidR="00E95328" w:rsidRDefault="00452F8D">
            <w:pPr>
              <w:widowControl w:val="0"/>
              <w:tabs>
                <w:tab w:val="left" w:pos="709"/>
              </w:tabs>
              <w:rPr>
                <w:rFonts w:ascii="Arial" w:eastAsia="Arial" w:hAnsi="Arial" w:cs="Arial"/>
              </w:rPr>
            </w:pPr>
            <w:r>
              <w:rPr>
                <w:rFonts w:ascii="Arial" w:eastAsia="Arial" w:hAnsi="Arial" w:cs="Arial"/>
              </w:rPr>
              <w:lastRenderedPageBreak/>
              <w:t>“Deliverables”</w:t>
            </w:r>
          </w:p>
        </w:tc>
        <w:tc>
          <w:tcPr>
            <w:tcW w:w="6305" w:type="dxa"/>
          </w:tcPr>
          <w:p w14:paraId="000000A7" w14:textId="77777777" w:rsidR="00E95328" w:rsidRDefault="00452F8D">
            <w:pPr>
              <w:widowControl w:val="0"/>
              <w:tabs>
                <w:tab w:val="left" w:pos="709"/>
              </w:tabs>
              <w:rPr>
                <w:rFonts w:ascii="Arial" w:eastAsia="Arial" w:hAnsi="Arial" w:cs="Arial"/>
              </w:rPr>
            </w:pPr>
            <w:r>
              <w:rPr>
                <w:rFonts w:ascii="Arial" w:eastAsia="Arial" w:hAnsi="Arial" w:cs="Arial"/>
              </w:rPr>
              <w:t>Offered Deliverables that are ordered under the Buyer Contract and described in Part 1 of Annex F;</w:t>
            </w:r>
          </w:p>
          <w:p w14:paraId="000000A8" w14:textId="77777777" w:rsidR="00E95328" w:rsidRDefault="00E95328">
            <w:pPr>
              <w:widowControl w:val="0"/>
              <w:tabs>
                <w:tab w:val="left" w:pos="709"/>
              </w:tabs>
              <w:rPr>
                <w:rFonts w:ascii="Arial" w:eastAsia="Arial" w:hAnsi="Arial" w:cs="Arial"/>
              </w:rPr>
            </w:pPr>
          </w:p>
        </w:tc>
      </w:tr>
      <w:tr w:rsidR="00E95328" w14:paraId="6512F6DF" w14:textId="77777777">
        <w:tc>
          <w:tcPr>
            <w:tcW w:w="1939" w:type="dxa"/>
          </w:tcPr>
          <w:p w14:paraId="000000A9" w14:textId="77777777" w:rsidR="00E95328" w:rsidRDefault="00452F8D">
            <w:pPr>
              <w:widowControl w:val="0"/>
              <w:tabs>
                <w:tab w:val="left" w:pos="709"/>
              </w:tabs>
              <w:rPr>
                <w:rFonts w:ascii="Arial" w:eastAsia="Arial" w:hAnsi="Arial" w:cs="Arial"/>
              </w:rPr>
            </w:pPr>
            <w:r>
              <w:rPr>
                <w:rFonts w:ascii="Arial" w:eastAsia="Arial" w:hAnsi="Arial" w:cs="Arial"/>
              </w:rPr>
              <w:t>“DOTAS”</w:t>
            </w:r>
          </w:p>
        </w:tc>
        <w:tc>
          <w:tcPr>
            <w:tcW w:w="6305" w:type="dxa"/>
          </w:tcPr>
          <w:p w14:paraId="000000AA" w14:textId="77777777" w:rsidR="00E95328" w:rsidRDefault="00452F8D">
            <w:pPr>
              <w:widowControl w:val="0"/>
              <w:tabs>
                <w:tab w:val="left" w:pos="709"/>
              </w:tabs>
              <w:rPr>
                <w:rFonts w:ascii="Arial" w:eastAsia="Arial" w:hAnsi="Arial" w:cs="Arial"/>
              </w:rPr>
            </w:pPr>
            <w:r>
              <w:rPr>
                <w:rFonts w:ascii="Arial" w:eastAsia="Arial" w:hAnsi="Arial" w:cs="Arial"/>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p w14:paraId="000000AB" w14:textId="77777777" w:rsidR="00E95328" w:rsidRDefault="00E95328">
            <w:pPr>
              <w:widowControl w:val="0"/>
              <w:tabs>
                <w:tab w:val="left" w:pos="709"/>
              </w:tabs>
              <w:rPr>
                <w:rFonts w:ascii="Arial" w:eastAsia="Arial" w:hAnsi="Arial" w:cs="Arial"/>
              </w:rPr>
            </w:pPr>
          </w:p>
        </w:tc>
      </w:tr>
      <w:tr w:rsidR="00E95328" w14:paraId="2395B5F6" w14:textId="77777777">
        <w:tc>
          <w:tcPr>
            <w:tcW w:w="1939" w:type="dxa"/>
          </w:tcPr>
          <w:p w14:paraId="000000AC" w14:textId="77777777" w:rsidR="00E95328" w:rsidRDefault="00452F8D">
            <w:pPr>
              <w:pBdr>
                <w:top w:val="nil"/>
                <w:left w:val="nil"/>
                <w:bottom w:val="nil"/>
                <w:right w:val="nil"/>
                <w:between w:val="nil"/>
              </w:pBdr>
              <w:tabs>
                <w:tab w:val="left" w:pos="709"/>
              </w:tabs>
              <w:spacing w:after="120"/>
              <w:ind w:left="1418" w:hanging="567"/>
              <w:rPr>
                <w:rFonts w:ascii="Arial" w:eastAsia="Arial" w:hAnsi="Arial" w:cs="Arial"/>
              </w:rPr>
            </w:pPr>
            <w:r>
              <w:rPr>
                <w:rFonts w:ascii="Arial" w:eastAsia="Arial" w:hAnsi="Arial" w:cs="Arial"/>
              </w:rPr>
              <w:t>“Electronic Invoice”</w:t>
            </w:r>
          </w:p>
          <w:p w14:paraId="000000AD" w14:textId="77777777" w:rsidR="00E95328" w:rsidRDefault="00E95328">
            <w:pPr>
              <w:pBdr>
                <w:top w:val="nil"/>
                <w:left w:val="nil"/>
                <w:bottom w:val="nil"/>
                <w:right w:val="nil"/>
                <w:between w:val="nil"/>
              </w:pBdr>
              <w:tabs>
                <w:tab w:val="left" w:pos="709"/>
              </w:tabs>
              <w:spacing w:after="120"/>
              <w:ind w:left="1418" w:hanging="567"/>
              <w:rPr>
                <w:rFonts w:ascii="Arial" w:eastAsia="Arial" w:hAnsi="Arial" w:cs="Arial"/>
              </w:rPr>
            </w:pPr>
          </w:p>
        </w:tc>
        <w:tc>
          <w:tcPr>
            <w:tcW w:w="6305" w:type="dxa"/>
          </w:tcPr>
          <w:p w14:paraId="000000AE" w14:textId="77777777" w:rsidR="00E95328" w:rsidRDefault="00452F8D">
            <w:pPr>
              <w:pBdr>
                <w:top w:val="nil"/>
                <w:left w:val="nil"/>
                <w:bottom w:val="nil"/>
                <w:right w:val="nil"/>
                <w:between w:val="nil"/>
              </w:pBdr>
              <w:tabs>
                <w:tab w:val="left" w:pos="709"/>
              </w:tabs>
              <w:spacing w:after="120"/>
              <w:ind w:left="1418" w:hanging="567"/>
              <w:rPr>
                <w:rFonts w:ascii="Arial" w:eastAsia="Arial" w:hAnsi="Arial" w:cs="Arial"/>
              </w:rPr>
            </w:pPr>
            <w:r>
              <w:rPr>
                <w:rFonts w:ascii="Arial" w:eastAsia="Arial" w:hAnsi="Arial" w:cs="Arial"/>
              </w:rP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E95328" w14:paraId="417255E4" w14:textId="77777777">
        <w:tc>
          <w:tcPr>
            <w:tcW w:w="1939" w:type="dxa"/>
          </w:tcPr>
          <w:p w14:paraId="000000AF" w14:textId="77777777" w:rsidR="00E95328" w:rsidRDefault="00452F8D">
            <w:pPr>
              <w:widowControl w:val="0"/>
              <w:tabs>
                <w:tab w:val="left" w:pos="709"/>
              </w:tabs>
              <w:rPr>
                <w:rFonts w:ascii="Arial" w:eastAsia="Arial" w:hAnsi="Arial" w:cs="Arial"/>
              </w:rPr>
            </w:pPr>
            <w:r>
              <w:rPr>
                <w:rFonts w:ascii="Arial" w:eastAsia="Arial" w:hAnsi="Arial" w:cs="Arial"/>
              </w:rPr>
              <w:t>"Existing IPR"</w:t>
            </w:r>
          </w:p>
          <w:p w14:paraId="000000B0" w14:textId="77777777" w:rsidR="00E95328" w:rsidRDefault="00E95328">
            <w:pPr>
              <w:widowControl w:val="0"/>
              <w:tabs>
                <w:tab w:val="left" w:pos="709"/>
              </w:tabs>
              <w:rPr>
                <w:rFonts w:ascii="Arial" w:eastAsia="Arial" w:hAnsi="Arial" w:cs="Arial"/>
              </w:rPr>
            </w:pPr>
          </w:p>
        </w:tc>
        <w:tc>
          <w:tcPr>
            <w:tcW w:w="6305" w:type="dxa"/>
          </w:tcPr>
          <w:p w14:paraId="000000B1" w14:textId="77777777" w:rsidR="00E95328" w:rsidRDefault="00452F8D">
            <w:pPr>
              <w:pBdr>
                <w:top w:val="nil"/>
                <w:left w:val="nil"/>
                <w:bottom w:val="nil"/>
                <w:right w:val="nil"/>
                <w:between w:val="nil"/>
              </w:pBdr>
              <w:tabs>
                <w:tab w:val="left" w:pos="709"/>
              </w:tabs>
              <w:spacing w:after="120"/>
              <w:ind w:left="1418" w:hanging="567"/>
              <w:rPr>
                <w:rFonts w:ascii="Arial" w:eastAsia="Arial" w:hAnsi="Arial" w:cs="Arial"/>
              </w:rPr>
            </w:pPr>
            <w:r>
              <w:rPr>
                <w:rFonts w:ascii="Arial" w:eastAsia="Arial" w:hAnsi="Arial" w:cs="Arial"/>
              </w:rPr>
              <w:t>any and all intellectual property rights that are owned by or licensed to either Party and which have been developed independently of the Buyer Contract (whether prior to the date of the Buyer Contract or otherwise);</w:t>
            </w:r>
          </w:p>
        </w:tc>
      </w:tr>
      <w:tr w:rsidR="00E95328" w14:paraId="5A55D628" w14:textId="77777777">
        <w:tc>
          <w:tcPr>
            <w:tcW w:w="1939" w:type="dxa"/>
          </w:tcPr>
          <w:p w14:paraId="000000B2" w14:textId="77777777" w:rsidR="00E95328" w:rsidRDefault="00452F8D">
            <w:pPr>
              <w:widowControl w:val="0"/>
              <w:tabs>
                <w:tab w:val="left" w:pos="709"/>
              </w:tabs>
              <w:rPr>
                <w:rFonts w:ascii="Arial" w:eastAsia="Arial" w:hAnsi="Arial" w:cs="Arial"/>
              </w:rPr>
            </w:pPr>
            <w:r>
              <w:rPr>
                <w:rFonts w:ascii="Arial" w:eastAsia="Arial" w:hAnsi="Arial" w:cs="Arial"/>
              </w:rPr>
              <w:t>"Expiry Date"</w:t>
            </w:r>
          </w:p>
        </w:tc>
        <w:tc>
          <w:tcPr>
            <w:tcW w:w="6305" w:type="dxa"/>
          </w:tcPr>
          <w:p w14:paraId="000000B3" w14:textId="77777777" w:rsidR="00E95328" w:rsidRDefault="00452F8D">
            <w:pPr>
              <w:widowControl w:val="0"/>
              <w:tabs>
                <w:tab w:val="left" w:pos="709"/>
              </w:tabs>
              <w:rPr>
                <w:rFonts w:ascii="Arial" w:eastAsia="Arial" w:hAnsi="Arial" w:cs="Arial"/>
              </w:rPr>
            </w:pPr>
            <w:r>
              <w:rPr>
                <w:rFonts w:ascii="Arial" w:eastAsia="Arial" w:hAnsi="Arial" w:cs="Arial"/>
              </w:rPr>
              <w:t>means the date for expiry of the Buyer Contract as set out in the Letter;</w:t>
            </w:r>
          </w:p>
          <w:p w14:paraId="000000B4" w14:textId="77777777" w:rsidR="00E95328" w:rsidRDefault="00452F8D">
            <w:pPr>
              <w:widowControl w:val="0"/>
              <w:tabs>
                <w:tab w:val="left" w:pos="709"/>
              </w:tabs>
              <w:rPr>
                <w:rFonts w:ascii="Arial" w:eastAsia="Arial" w:hAnsi="Arial" w:cs="Arial"/>
              </w:rPr>
            </w:pPr>
            <w:r>
              <w:rPr>
                <w:rFonts w:ascii="Arial" w:eastAsia="Arial" w:hAnsi="Arial" w:cs="Arial"/>
              </w:rPr>
              <w:t xml:space="preserve">  </w:t>
            </w:r>
          </w:p>
        </w:tc>
      </w:tr>
      <w:tr w:rsidR="00E95328" w14:paraId="2A059D91" w14:textId="77777777">
        <w:tc>
          <w:tcPr>
            <w:tcW w:w="1939" w:type="dxa"/>
          </w:tcPr>
          <w:p w14:paraId="000000B5" w14:textId="77777777" w:rsidR="00E95328" w:rsidRDefault="00452F8D">
            <w:pPr>
              <w:widowControl w:val="0"/>
              <w:tabs>
                <w:tab w:val="left" w:pos="709"/>
              </w:tabs>
              <w:rPr>
                <w:rFonts w:ascii="Arial" w:eastAsia="Arial" w:hAnsi="Arial" w:cs="Arial"/>
              </w:rPr>
            </w:pPr>
            <w:r>
              <w:rPr>
                <w:rFonts w:ascii="Arial" w:eastAsia="Arial" w:hAnsi="Arial" w:cs="Arial"/>
              </w:rPr>
              <w:t>"FOIA"</w:t>
            </w:r>
          </w:p>
          <w:p w14:paraId="000000B6" w14:textId="77777777" w:rsidR="00E95328" w:rsidRDefault="00E95328">
            <w:pPr>
              <w:widowControl w:val="0"/>
              <w:tabs>
                <w:tab w:val="left" w:pos="709"/>
              </w:tabs>
              <w:rPr>
                <w:rFonts w:ascii="Arial" w:eastAsia="Arial" w:hAnsi="Arial" w:cs="Arial"/>
              </w:rPr>
            </w:pPr>
          </w:p>
          <w:p w14:paraId="000000B7" w14:textId="77777777" w:rsidR="00E95328" w:rsidRDefault="00E95328">
            <w:pPr>
              <w:widowControl w:val="0"/>
              <w:tabs>
                <w:tab w:val="left" w:pos="709"/>
              </w:tabs>
              <w:rPr>
                <w:rFonts w:ascii="Arial" w:eastAsia="Arial" w:hAnsi="Arial" w:cs="Arial"/>
              </w:rPr>
            </w:pPr>
          </w:p>
          <w:p w14:paraId="000000B8" w14:textId="77777777" w:rsidR="00E95328" w:rsidRDefault="00E95328">
            <w:pPr>
              <w:widowControl w:val="0"/>
              <w:tabs>
                <w:tab w:val="left" w:pos="709"/>
              </w:tabs>
              <w:rPr>
                <w:rFonts w:ascii="Arial" w:eastAsia="Arial" w:hAnsi="Arial" w:cs="Arial"/>
              </w:rPr>
            </w:pPr>
          </w:p>
        </w:tc>
        <w:tc>
          <w:tcPr>
            <w:tcW w:w="6305" w:type="dxa"/>
          </w:tcPr>
          <w:p w14:paraId="000000B9" w14:textId="77777777" w:rsidR="00E95328" w:rsidRDefault="00452F8D">
            <w:pPr>
              <w:widowControl w:val="0"/>
              <w:tabs>
                <w:tab w:val="left" w:pos="709"/>
              </w:tabs>
              <w:rPr>
                <w:rFonts w:ascii="Arial" w:eastAsia="Arial" w:hAnsi="Arial" w:cs="Arial"/>
              </w:rPr>
            </w:pPr>
            <w:r>
              <w:rPr>
                <w:rFonts w:ascii="Arial" w:eastAsia="Arial" w:hAnsi="Arial" w:cs="Arial"/>
              </w:rPr>
              <w:lastRenderedPageBreak/>
              <w:t xml:space="preserve">means the Freedom of Information Act 2000 together with any guidance and/or codes of practice issued by the </w:t>
            </w:r>
            <w:r>
              <w:rPr>
                <w:rFonts w:ascii="Arial" w:eastAsia="Arial" w:hAnsi="Arial" w:cs="Arial"/>
              </w:rPr>
              <w:lastRenderedPageBreak/>
              <w:t>Information Commissioner or relevant Government department in relation to such legislation;</w:t>
            </w:r>
          </w:p>
          <w:p w14:paraId="000000BA" w14:textId="77777777" w:rsidR="00E95328" w:rsidRDefault="00E95328">
            <w:pPr>
              <w:widowControl w:val="0"/>
              <w:tabs>
                <w:tab w:val="left" w:pos="709"/>
              </w:tabs>
              <w:rPr>
                <w:rFonts w:ascii="Arial" w:eastAsia="Arial" w:hAnsi="Arial" w:cs="Arial"/>
              </w:rPr>
            </w:pPr>
          </w:p>
        </w:tc>
      </w:tr>
      <w:tr w:rsidR="00E95328" w14:paraId="347A7FC5" w14:textId="77777777">
        <w:tc>
          <w:tcPr>
            <w:tcW w:w="1939" w:type="dxa"/>
          </w:tcPr>
          <w:p w14:paraId="000000BB" w14:textId="77777777" w:rsidR="00E95328" w:rsidRDefault="00452F8D">
            <w:pPr>
              <w:widowControl w:val="0"/>
              <w:tabs>
                <w:tab w:val="left" w:pos="709"/>
              </w:tabs>
              <w:rPr>
                <w:rFonts w:ascii="Arial" w:eastAsia="Arial" w:hAnsi="Arial" w:cs="Arial"/>
              </w:rPr>
            </w:pPr>
            <w:r>
              <w:rPr>
                <w:rFonts w:ascii="Arial" w:eastAsia="Arial" w:hAnsi="Arial" w:cs="Arial"/>
              </w:rPr>
              <w:lastRenderedPageBreak/>
              <w:t>"Force Majeure Event"</w:t>
            </w:r>
          </w:p>
          <w:p w14:paraId="000000BC" w14:textId="77777777" w:rsidR="00E95328" w:rsidRDefault="00E95328">
            <w:pPr>
              <w:widowControl w:val="0"/>
              <w:tabs>
                <w:tab w:val="left" w:pos="709"/>
              </w:tabs>
              <w:rPr>
                <w:rFonts w:ascii="Arial" w:eastAsia="Arial" w:hAnsi="Arial" w:cs="Arial"/>
              </w:rPr>
            </w:pPr>
          </w:p>
          <w:p w14:paraId="000000BD" w14:textId="77777777" w:rsidR="00E95328" w:rsidRDefault="00E95328">
            <w:pPr>
              <w:widowControl w:val="0"/>
              <w:tabs>
                <w:tab w:val="left" w:pos="709"/>
              </w:tabs>
              <w:rPr>
                <w:rFonts w:ascii="Arial" w:eastAsia="Arial" w:hAnsi="Arial" w:cs="Arial"/>
              </w:rPr>
            </w:pPr>
          </w:p>
          <w:p w14:paraId="000000BE" w14:textId="77777777" w:rsidR="00E95328" w:rsidRDefault="00E95328">
            <w:pPr>
              <w:widowControl w:val="0"/>
              <w:tabs>
                <w:tab w:val="left" w:pos="709"/>
              </w:tabs>
              <w:rPr>
                <w:rFonts w:ascii="Arial" w:eastAsia="Arial" w:hAnsi="Arial" w:cs="Arial"/>
              </w:rPr>
            </w:pPr>
          </w:p>
          <w:p w14:paraId="000000BF" w14:textId="77777777" w:rsidR="00E95328" w:rsidRDefault="00E95328">
            <w:pPr>
              <w:widowControl w:val="0"/>
              <w:tabs>
                <w:tab w:val="left" w:pos="709"/>
              </w:tabs>
              <w:rPr>
                <w:rFonts w:ascii="Arial" w:eastAsia="Arial" w:hAnsi="Arial" w:cs="Arial"/>
              </w:rPr>
            </w:pPr>
          </w:p>
          <w:p w14:paraId="000000C0" w14:textId="77777777" w:rsidR="00E95328" w:rsidRDefault="00E95328">
            <w:pPr>
              <w:widowControl w:val="0"/>
              <w:tabs>
                <w:tab w:val="left" w:pos="709"/>
              </w:tabs>
              <w:rPr>
                <w:rFonts w:ascii="Arial" w:eastAsia="Arial" w:hAnsi="Arial" w:cs="Arial"/>
              </w:rPr>
            </w:pPr>
          </w:p>
          <w:p w14:paraId="000000C1" w14:textId="77777777" w:rsidR="00E95328" w:rsidRDefault="00E95328">
            <w:pPr>
              <w:widowControl w:val="0"/>
              <w:tabs>
                <w:tab w:val="left" w:pos="709"/>
              </w:tabs>
              <w:rPr>
                <w:rFonts w:ascii="Arial" w:eastAsia="Arial" w:hAnsi="Arial" w:cs="Arial"/>
              </w:rPr>
            </w:pPr>
          </w:p>
          <w:p w14:paraId="000000C2" w14:textId="77777777" w:rsidR="00E95328" w:rsidRDefault="00E95328">
            <w:pPr>
              <w:widowControl w:val="0"/>
              <w:tabs>
                <w:tab w:val="left" w:pos="709"/>
              </w:tabs>
              <w:rPr>
                <w:rFonts w:ascii="Arial" w:eastAsia="Arial" w:hAnsi="Arial" w:cs="Arial"/>
              </w:rPr>
            </w:pPr>
          </w:p>
          <w:p w14:paraId="000000C3" w14:textId="77777777" w:rsidR="00E95328" w:rsidRDefault="00E95328">
            <w:pPr>
              <w:widowControl w:val="0"/>
              <w:tabs>
                <w:tab w:val="left" w:pos="709"/>
              </w:tabs>
              <w:rPr>
                <w:rFonts w:ascii="Arial" w:eastAsia="Arial" w:hAnsi="Arial" w:cs="Arial"/>
              </w:rPr>
            </w:pPr>
          </w:p>
          <w:p w14:paraId="000000C4" w14:textId="77777777" w:rsidR="00E95328" w:rsidRDefault="00E95328">
            <w:pPr>
              <w:widowControl w:val="0"/>
              <w:tabs>
                <w:tab w:val="left" w:pos="709"/>
              </w:tabs>
              <w:rPr>
                <w:rFonts w:ascii="Arial" w:eastAsia="Arial" w:hAnsi="Arial" w:cs="Arial"/>
              </w:rPr>
            </w:pPr>
          </w:p>
        </w:tc>
        <w:tc>
          <w:tcPr>
            <w:tcW w:w="6305" w:type="dxa"/>
          </w:tcPr>
          <w:p w14:paraId="000000C5" w14:textId="77777777" w:rsidR="00E95328" w:rsidRDefault="00452F8D">
            <w:pPr>
              <w:widowControl w:val="0"/>
              <w:tabs>
                <w:tab w:val="left" w:pos="709"/>
              </w:tabs>
              <w:rPr>
                <w:rFonts w:ascii="Arial" w:eastAsia="Arial" w:hAnsi="Arial" w:cs="Arial"/>
              </w:rPr>
            </w:pPr>
            <w:r>
              <w:rPr>
                <w:rFonts w:ascii="Arial" w:eastAsia="Arial" w:hAnsi="Arial" w:cs="Arial"/>
              </w:rPr>
              <w:t>any event, occurrence, circumstance, matter or cause affecting the performance by either the Buyer or the Supplier of its obligations arising from acts, events, omissions, happenings or non-happenings beyond the reasonable control of the affected Party which prevent or materially delay the affected Party from performing its obligations under the Buyer Contract and which are not attributable to any wilful act, neglect or failure to take reasonable preventative action by the affected Party, including:</w:t>
            </w:r>
          </w:p>
          <w:p w14:paraId="000000C6" w14:textId="77777777" w:rsidR="00E95328" w:rsidRDefault="00E95328">
            <w:pPr>
              <w:widowControl w:val="0"/>
              <w:tabs>
                <w:tab w:val="left" w:pos="709"/>
              </w:tabs>
              <w:rPr>
                <w:rFonts w:ascii="Arial" w:eastAsia="Arial" w:hAnsi="Arial" w:cs="Arial"/>
              </w:rPr>
            </w:pPr>
          </w:p>
          <w:p w14:paraId="000000C7" w14:textId="77777777" w:rsidR="00E95328" w:rsidRDefault="00452F8D">
            <w:pPr>
              <w:widowControl w:val="0"/>
              <w:tabs>
                <w:tab w:val="left" w:pos="709"/>
              </w:tabs>
              <w:rPr>
                <w:rFonts w:ascii="Arial" w:eastAsia="Arial" w:hAnsi="Arial" w:cs="Arial"/>
              </w:rPr>
            </w:pPr>
            <w:r>
              <w:rPr>
                <w:rFonts w:ascii="Arial" w:eastAsia="Arial" w:hAnsi="Arial" w:cs="Arial"/>
              </w:rPr>
              <w:t>a)</w:t>
            </w:r>
            <w:r>
              <w:rPr>
                <w:rFonts w:ascii="Arial" w:eastAsia="Arial" w:hAnsi="Arial" w:cs="Arial"/>
              </w:rPr>
              <w:tab/>
              <w:t>riots, civil commotion, war or armed conflict;</w:t>
            </w:r>
          </w:p>
          <w:p w14:paraId="000000C8" w14:textId="77777777" w:rsidR="00E95328" w:rsidRDefault="00E95328">
            <w:pPr>
              <w:widowControl w:val="0"/>
              <w:tabs>
                <w:tab w:val="left" w:pos="709"/>
              </w:tabs>
              <w:rPr>
                <w:rFonts w:ascii="Arial" w:eastAsia="Arial" w:hAnsi="Arial" w:cs="Arial"/>
              </w:rPr>
            </w:pPr>
          </w:p>
          <w:p w14:paraId="000000C9" w14:textId="77777777" w:rsidR="00E95328" w:rsidRDefault="00452F8D">
            <w:pPr>
              <w:widowControl w:val="0"/>
              <w:tabs>
                <w:tab w:val="left" w:pos="709"/>
              </w:tabs>
              <w:rPr>
                <w:rFonts w:ascii="Arial" w:eastAsia="Arial" w:hAnsi="Arial" w:cs="Arial"/>
              </w:rPr>
            </w:pPr>
            <w:r>
              <w:rPr>
                <w:rFonts w:ascii="Arial" w:eastAsia="Arial" w:hAnsi="Arial" w:cs="Arial"/>
              </w:rPr>
              <w:t>b)</w:t>
            </w:r>
            <w:r>
              <w:rPr>
                <w:rFonts w:ascii="Arial" w:eastAsia="Arial" w:hAnsi="Arial" w:cs="Arial"/>
              </w:rPr>
              <w:tab/>
              <w:t>acts of terrorism;</w:t>
            </w:r>
          </w:p>
          <w:p w14:paraId="000000CA" w14:textId="77777777" w:rsidR="00E95328" w:rsidRDefault="00E95328">
            <w:pPr>
              <w:widowControl w:val="0"/>
              <w:tabs>
                <w:tab w:val="left" w:pos="709"/>
              </w:tabs>
              <w:rPr>
                <w:rFonts w:ascii="Arial" w:eastAsia="Arial" w:hAnsi="Arial" w:cs="Arial"/>
              </w:rPr>
            </w:pPr>
          </w:p>
          <w:p w14:paraId="000000CB" w14:textId="77777777" w:rsidR="00E95328" w:rsidRDefault="00452F8D">
            <w:pPr>
              <w:widowControl w:val="0"/>
              <w:tabs>
                <w:tab w:val="left" w:pos="709"/>
              </w:tabs>
              <w:rPr>
                <w:rFonts w:ascii="Arial" w:eastAsia="Arial" w:hAnsi="Arial" w:cs="Arial"/>
              </w:rPr>
            </w:pPr>
            <w:r>
              <w:rPr>
                <w:rFonts w:ascii="Arial" w:eastAsia="Arial" w:hAnsi="Arial" w:cs="Arial"/>
              </w:rPr>
              <w:t>c)</w:t>
            </w:r>
            <w:r>
              <w:rPr>
                <w:rFonts w:ascii="Arial" w:eastAsia="Arial" w:hAnsi="Arial" w:cs="Arial"/>
              </w:rPr>
              <w:tab/>
              <w:t>acts of a Central Government Body, local government or regulatory bodies;</w:t>
            </w:r>
          </w:p>
          <w:p w14:paraId="000000CC" w14:textId="77777777" w:rsidR="00E95328" w:rsidRDefault="00E95328">
            <w:pPr>
              <w:widowControl w:val="0"/>
              <w:tabs>
                <w:tab w:val="left" w:pos="709"/>
              </w:tabs>
              <w:rPr>
                <w:rFonts w:ascii="Arial" w:eastAsia="Arial" w:hAnsi="Arial" w:cs="Arial"/>
              </w:rPr>
            </w:pPr>
          </w:p>
          <w:p w14:paraId="000000CD" w14:textId="77777777" w:rsidR="00E95328" w:rsidRDefault="00452F8D">
            <w:pPr>
              <w:widowControl w:val="0"/>
              <w:tabs>
                <w:tab w:val="left" w:pos="709"/>
              </w:tabs>
              <w:rPr>
                <w:rFonts w:ascii="Arial" w:eastAsia="Arial" w:hAnsi="Arial" w:cs="Arial"/>
              </w:rPr>
            </w:pPr>
            <w:r>
              <w:rPr>
                <w:rFonts w:ascii="Arial" w:eastAsia="Arial" w:hAnsi="Arial" w:cs="Arial"/>
              </w:rPr>
              <w:t>d)</w:t>
            </w:r>
            <w:r>
              <w:rPr>
                <w:rFonts w:ascii="Arial" w:eastAsia="Arial" w:hAnsi="Arial" w:cs="Arial"/>
              </w:rPr>
              <w:tab/>
              <w:t>fire, flood, storm or earthquake or other natural disaster,</w:t>
            </w:r>
          </w:p>
          <w:p w14:paraId="000000CE" w14:textId="77777777" w:rsidR="00E95328" w:rsidRDefault="00E95328">
            <w:pPr>
              <w:widowControl w:val="0"/>
              <w:tabs>
                <w:tab w:val="left" w:pos="709"/>
              </w:tabs>
              <w:rPr>
                <w:rFonts w:ascii="Arial" w:eastAsia="Arial" w:hAnsi="Arial" w:cs="Arial"/>
              </w:rPr>
            </w:pPr>
          </w:p>
          <w:p w14:paraId="000000CF" w14:textId="77777777" w:rsidR="00E95328" w:rsidRDefault="00452F8D">
            <w:pPr>
              <w:widowControl w:val="0"/>
              <w:tabs>
                <w:tab w:val="left" w:pos="709"/>
              </w:tabs>
              <w:rPr>
                <w:rFonts w:ascii="Arial" w:eastAsia="Arial" w:hAnsi="Arial" w:cs="Arial"/>
              </w:rPr>
            </w:pPr>
            <w:r>
              <w:rPr>
                <w:rFonts w:ascii="Arial" w:eastAsia="Arial" w:hAnsi="Arial" w:cs="Arial"/>
              </w:rPr>
              <w:t xml:space="preserve">but excluding any industrial dispute relating to the Supplier, the Supplier Staff, or any other failure in the </w:t>
            </w:r>
            <w:r>
              <w:rPr>
                <w:rFonts w:ascii="Arial" w:eastAsia="Arial" w:hAnsi="Arial" w:cs="Arial"/>
              </w:rPr>
              <w:lastRenderedPageBreak/>
              <w:t>Supplier or the subcontractor's supply chain;</w:t>
            </w:r>
          </w:p>
          <w:p w14:paraId="000000D0" w14:textId="77777777" w:rsidR="00E95328" w:rsidRDefault="00E95328">
            <w:pPr>
              <w:widowControl w:val="0"/>
              <w:tabs>
                <w:tab w:val="left" w:pos="709"/>
              </w:tabs>
              <w:rPr>
                <w:rFonts w:ascii="Arial" w:eastAsia="Arial" w:hAnsi="Arial" w:cs="Arial"/>
              </w:rPr>
            </w:pPr>
          </w:p>
        </w:tc>
      </w:tr>
      <w:tr w:rsidR="00E95328" w14:paraId="5A8475F7" w14:textId="77777777">
        <w:tc>
          <w:tcPr>
            <w:tcW w:w="1939" w:type="dxa"/>
          </w:tcPr>
          <w:p w14:paraId="000000D1" w14:textId="77777777" w:rsidR="00E95328" w:rsidRDefault="00452F8D">
            <w:pPr>
              <w:widowControl w:val="0"/>
              <w:tabs>
                <w:tab w:val="left" w:pos="709"/>
              </w:tabs>
              <w:rPr>
                <w:rFonts w:ascii="Arial" w:eastAsia="Arial" w:hAnsi="Arial" w:cs="Arial"/>
              </w:rPr>
            </w:pPr>
            <w:r>
              <w:rPr>
                <w:rFonts w:ascii="Arial" w:eastAsia="Arial" w:hAnsi="Arial" w:cs="Arial"/>
              </w:rPr>
              <w:lastRenderedPageBreak/>
              <w:t>"General Anti-Abuse Rule"</w:t>
            </w:r>
          </w:p>
        </w:tc>
        <w:tc>
          <w:tcPr>
            <w:tcW w:w="6305" w:type="dxa"/>
          </w:tcPr>
          <w:p w14:paraId="000000D2" w14:textId="77777777" w:rsidR="00E95328" w:rsidRDefault="00452F8D">
            <w:pPr>
              <w:widowControl w:val="0"/>
              <w:tabs>
                <w:tab w:val="left" w:pos="709"/>
              </w:tabs>
              <w:rPr>
                <w:rFonts w:ascii="Arial" w:eastAsia="Arial" w:hAnsi="Arial" w:cs="Arial"/>
              </w:rPr>
            </w:pPr>
            <w:r>
              <w:rPr>
                <w:rFonts w:ascii="Arial" w:eastAsia="Arial" w:hAnsi="Arial" w:cs="Arial"/>
              </w:rPr>
              <w:t>a)</w:t>
            </w:r>
            <w:r>
              <w:rPr>
                <w:rFonts w:ascii="Arial" w:eastAsia="Arial" w:hAnsi="Arial" w:cs="Arial"/>
              </w:rPr>
              <w:tab/>
              <w:t xml:space="preserve">the legislation in Part 5 of the Finance Act 2013; and </w:t>
            </w:r>
          </w:p>
          <w:p w14:paraId="000000D3" w14:textId="77777777" w:rsidR="00E95328" w:rsidRDefault="00E95328">
            <w:pPr>
              <w:widowControl w:val="0"/>
              <w:tabs>
                <w:tab w:val="left" w:pos="709"/>
              </w:tabs>
              <w:rPr>
                <w:rFonts w:ascii="Arial" w:eastAsia="Arial" w:hAnsi="Arial" w:cs="Arial"/>
              </w:rPr>
            </w:pPr>
          </w:p>
          <w:p w14:paraId="000000D4" w14:textId="77777777" w:rsidR="00E95328" w:rsidRDefault="00452F8D">
            <w:pPr>
              <w:widowControl w:val="0"/>
              <w:tabs>
                <w:tab w:val="left" w:pos="709"/>
              </w:tabs>
              <w:rPr>
                <w:rFonts w:ascii="Arial" w:eastAsia="Arial" w:hAnsi="Arial" w:cs="Arial"/>
              </w:rPr>
            </w:pPr>
            <w:r>
              <w:rPr>
                <w:rFonts w:ascii="Arial" w:eastAsia="Arial" w:hAnsi="Arial" w:cs="Arial"/>
              </w:rPr>
              <w:t>b)</w:t>
            </w:r>
            <w:r>
              <w:rPr>
                <w:rFonts w:ascii="Arial" w:eastAsia="Arial" w:hAnsi="Arial" w:cs="Arial"/>
              </w:rPr>
              <w:tab/>
              <w:t>any future legislation introduced into parliament to counteract tax advantages arising from abusive arrangements to avoid National Insurance contributions;</w:t>
            </w:r>
          </w:p>
          <w:p w14:paraId="000000D5" w14:textId="77777777" w:rsidR="00E95328" w:rsidRDefault="00E95328">
            <w:pPr>
              <w:widowControl w:val="0"/>
              <w:tabs>
                <w:tab w:val="left" w:pos="709"/>
              </w:tabs>
              <w:rPr>
                <w:rFonts w:ascii="Arial" w:eastAsia="Arial" w:hAnsi="Arial" w:cs="Arial"/>
              </w:rPr>
            </w:pPr>
          </w:p>
        </w:tc>
      </w:tr>
      <w:tr w:rsidR="00E95328" w14:paraId="26AE76EC" w14:textId="77777777">
        <w:tc>
          <w:tcPr>
            <w:tcW w:w="1939" w:type="dxa"/>
          </w:tcPr>
          <w:p w14:paraId="000000D6" w14:textId="77777777" w:rsidR="00E95328" w:rsidRDefault="00452F8D">
            <w:pPr>
              <w:widowControl w:val="0"/>
              <w:tabs>
                <w:tab w:val="left" w:pos="709"/>
              </w:tabs>
              <w:rPr>
                <w:rFonts w:ascii="Arial" w:eastAsia="Arial" w:hAnsi="Arial" w:cs="Arial"/>
              </w:rPr>
            </w:pPr>
            <w:r>
              <w:rPr>
                <w:rFonts w:ascii="Arial" w:eastAsia="Arial" w:hAnsi="Arial" w:cs="Arial"/>
              </w:rPr>
              <w:t>"Goods"</w:t>
            </w:r>
          </w:p>
          <w:p w14:paraId="000000D7" w14:textId="77777777" w:rsidR="00E95328" w:rsidRDefault="00E95328">
            <w:pPr>
              <w:widowControl w:val="0"/>
              <w:tabs>
                <w:tab w:val="left" w:pos="709"/>
              </w:tabs>
              <w:rPr>
                <w:rFonts w:ascii="Arial" w:eastAsia="Arial" w:hAnsi="Arial" w:cs="Arial"/>
              </w:rPr>
            </w:pPr>
          </w:p>
          <w:p w14:paraId="000000D8" w14:textId="77777777" w:rsidR="00E95328" w:rsidRDefault="00E95328">
            <w:pPr>
              <w:widowControl w:val="0"/>
              <w:tabs>
                <w:tab w:val="left" w:pos="709"/>
              </w:tabs>
              <w:rPr>
                <w:rFonts w:ascii="Arial" w:eastAsia="Arial" w:hAnsi="Arial" w:cs="Arial"/>
              </w:rPr>
            </w:pPr>
          </w:p>
        </w:tc>
        <w:tc>
          <w:tcPr>
            <w:tcW w:w="6305" w:type="dxa"/>
          </w:tcPr>
          <w:p w14:paraId="000000D9" w14:textId="77777777" w:rsidR="00E95328" w:rsidRDefault="00452F8D">
            <w:pPr>
              <w:widowControl w:val="0"/>
              <w:tabs>
                <w:tab w:val="left" w:pos="709"/>
              </w:tabs>
              <w:rPr>
                <w:rFonts w:ascii="Arial" w:eastAsia="Arial" w:hAnsi="Arial" w:cs="Arial"/>
              </w:rPr>
            </w:pPr>
            <w:r>
              <w:rPr>
                <w:rFonts w:ascii="Arial" w:eastAsia="Arial" w:hAnsi="Arial" w:cs="Arial"/>
              </w:rPr>
              <w:t xml:space="preserve">means the goods to be supplied by the Supplier to the Buyer under the Buyer Contract;  </w:t>
            </w:r>
          </w:p>
        </w:tc>
      </w:tr>
      <w:tr w:rsidR="00E95328" w14:paraId="0E150EAF" w14:textId="77777777">
        <w:tc>
          <w:tcPr>
            <w:tcW w:w="1939" w:type="dxa"/>
          </w:tcPr>
          <w:p w14:paraId="000000DA" w14:textId="77777777" w:rsidR="00E95328" w:rsidRDefault="00452F8D">
            <w:pPr>
              <w:widowControl w:val="0"/>
              <w:tabs>
                <w:tab w:val="left" w:pos="709"/>
              </w:tabs>
              <w:rPr>
                <w:rFonts w:ascii="Arial" w:eastAsia="Arial" w:hAnsi="Arial" w:cs="Arial"/>
              </w:rPr>
            </w:pPr>
            <w:r>
              <w:rPr>
                <w:rFonts w:ascii="Arial" w:eastAsia="Arial" w:hAnsi="Arial" w:cs="Arial"/>
              </w:rPr>
              <w:t xml:space="preserve">"Good Industry Practice" </w:t>
            </w:r>
          </w:p>
          <w:p w14:paraId="000000DB" w14:textId="77777777" w:rsidR="00E95328" w:rsidRDefault="00E95328">
            <w:pPr>
              <w:widowControl w:val="0"/>
              <w:tabs>
                <w:tab w:val="left" w:pos="709"/>
              </w:tabs>
              <w:rPr>
                <w:rFonts w:ascii="Arial" w:eastAsia="Arial" w:hAnsi="Arial" w:cs="Arial"/>
              </w:rPr>
            </w:pPr>
          </w:p>
          <w:p w14:paraId="000000DC" w14:textId="77777777" w:rsidR="00E95328" w:rsidRDefault="00E95328">
            <w:pPr>
              <w:widowControl w:val="0"/>
              <w:tabs>
                <w:tab w:val="left" w:pos="709"/>
              </w:tabs>
              <w:rPr>
                <w:rFonts w:ascii="Arial" w:eastAsia="Arial" w:hAnsi="Arial" w:cs="Arial"/>
              </w:rPr>
            </w:pPr>
          </w:p>
          <w:p w14:paraId="000000DD" w14:textId="77777777" w:rsidR="00E95328" w:rsidRDefault="00E95328">
            <w:pPr>
              <w:widowControl w:val="0"/>
              <w:tabs>
                <w:tab w:val="left" w:pos="709"/>
              </w:tabs>
              <w:rPr>
                <w:rFonts w:ascii="Arial" w:eastAsia="Arial" w:hAnsi="Arial" w:cs="Arial"/>
              </w:rPr>
            </w:pPr>
          </w:p>
          <w:p w14:paraId="000000DE" w14:textId="77777777" w:rsidR="00E95328" w:rsidRDefault="00E95328">
            <w:pPr>
              <w:widowControl w:val="0"/>
              <w:tabs>
                <w:tab w:val="left" w:pos="709"/>
              </w:tabs>
              <w:rPr>
                <w:rFonts w:ascii="Arial" w:eastAsia="Arial" w:hAnsi="Arial" w:cs="Arial"/>
              </w:rPr>
            </w:pPr>
          </w:p>
        </w:tc>
        <w:tc>
          <w:tcPr>
            <w:tcW w:w="6305" w:type="dxa"/>
          </w:tcPr>
          <w:p w14:paraId="000000DF" w14:textId="77777777" w:rsidR="00E95328" w:rsidRDefault="00452F8D">
            <w:pPr>
              <w:widowControl w:val="0"/>
              <w:tabs>
                <w:tab w:val="left" w:pos="709"/>
              </w:tabs>
              <w:rPr>
                <w:rFonts w:ascii="Arial" w:eastAsia="Arial" w:hAnsi="Arial" w:cs="Arial"/>
              </w:rPr>
            </w:pPr>
            <w:r>
              <w:rPr>
                <w:rFonts w:ascii="Arial" w:eastAsia="Arial" w:hAnsi="Arial" w:cs="Arial"/>
              </w:rP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E95328" w14:paraId="58E105F9" w14:textId="77777777">
        <w:tc>
          <w:tcPr>
            <w:tcW w:w="1939" w:type="dxa"/>
          </w:tcPr>
          <w:p w14:paraId="000000E0" w14:textId="77777777" w:rsidR="00E95328" w:rsidRDefault="00452F8D">
            <w:pPr>
              <w:widowControl w:val="0"/>
              <w:tabs>
                <w:tab w:val="left" w:pos="709"/>
              </w:tabs>
              <w:rPr>
                <w:rFonts w:ascii="Arial" w:eastAsia="Arial" w:hAnsi="Arial" w:cs="Arial"/>
              </w:rPr>
            </w:pPr>
            <w:r>
              <w:rPr>
                <w:rFonts w:ascii="Arial" w:eastAsia="Arial" w:hAnsi="Arial" w:cs="Arial"/>
              </w:rPr>
              <w:t>"Government Data"</w:t>
            </w:r>
          </w:p>
          <w:p w14:paraId="000000E1" w14:textId="77777777" w:rsidR="00E95328" w:rsidRDefault="00E95328">
            <w:pPr>
              <w:widowControl w:val="0"/>
              <w:tabs>
                <w:tab w:val="left" w:pos="709"/>
              </w:tabs>
              <w:rPr>
                <w:rFonts w:ascii="Arial" w:eastAsia="Arial" w:hAnsi="Arial" w:cs="Arial"/>
              </w:rPr>
            </w:pPr>
          </w:p>
          <w:p w14:paraId="000000E2" w14:textId="77777777" w:rsidR="00E95328" w:rsidRDefault="00E95328">
            <w:pPr>
              <w:widowControl w:val="0"/>
              <w:tabs>
                <w:tab w:val="left" w:pos="709"/>
              </w:tabs>
              <w:rPr>
                <w:rFonts w:ascii="Arial" w:eastAsia="Arial" w:hAnsi="Arial" w:cs="Arial"/>
              </w:rPr>
            </w:pPr>
          </w:p>
          <w:p w14:paraId="000000E3" w14:textId="77777777" w:rsidR="00E95328" w:rsidRDefault="00E95328">
            <w:pPr>
              <w:widowControl w:val="0"/>
              <w:tabs>
                <w:tab w:val="left" w:pos="709"/>
              </w:tabs>
              <w:rPr>
                <w:rFonts w:ascii="Arial" w:eastAsia="Arial" w:hAnsi="Arial" w:cs="Arial"/>
              </w:rPr>
            </w:pPr>
          </w:p>
          <w:p w14:paraId="000000E4" w14:textId="77777777" w:rsidR="00E95328" w:rsidRDefault="00E95328">
            <w:pPr>
              <w:widowControl w:val="0"/>
              <w:tabs>
                <w:tab w:val="left" w:pos="709"/>
              </w:tabs>
              <w:rPr>
                <w:rFonts w:ascii="Arial" w:eastAsia="Arial" w:hAnsi="Arial" w:cs="Arial"/>
              </w:rPr>
            </w:pPr>
          </w:p>
          <w:p w14:paraId="000000E5" w14:textId="77777777" w:rsidR="00E95328" w:rsidRDefault="00E95328">
            <w:pPr>
              <w:widowControl w:val="0"/>
              <w:tabs>
                <w:tab w:val="left" w:pos="709"/>
              </w:tabs>
              <w:rPr>
                <w:rFonts w:ascii="Arial" w:eastAsia="Arial" w:hAnsi="Arial" w:cs="Arial"/>
              </w:rPr>
            </w:pPr>
          </w:p>
          <w:p w14:paraId="000000E6" w14:textId="77777777" w:rsidR="00E95328" w:rsidRDefault="00E95328">
            <w:pPr>
              <w:widowControl w:val="0"/>
              <w:tabs>
                <w:tab w:val="left" w:pos="709"/>
              </w:tabs>
              <w:rPr>
                <w:rFonts w:ascii="Arial" w:eastAsia="Arial" w:hAnsi="Arial" w:cs="Arial"/>
              </w:rPr>
            </w:pPr>
          </w:p>
        </w:tc>
        <w:tc>
          <w:tcPr>
            <w:tcW w:w="6305" w:type="dxa"/>
          </w:tcPr>
          <w:p w14:paraId="000000E7" w14:textId="77777777" w:rsidR="00E95328" w:rsidRDefault="00452F8D">
            <w:pPr>
              <w:widowControl w:val="0"/>
              <w:tabs>
                <w:tab w:val="left" w:pos="709"/>
              </w:tabs>
              <w:rPr>
                <w:rFonts w:ascii="Arial" w:eastAsia="Arial" w:hAnsi="Arial" w:cs="Arial"/>
              </w:rPr>
            </w:pPr>
            <w:r>
              <w:rPr>
                <w:rFonts w:ascii="Arial" w:eastAsia="Arial" w:hAnsi="Arial" w:cs="Arial"/>
              </w:rPr>
              <w:lastRenderedPageBreak/>
              <w:t xml:space="preserve">a) the data, text, drawings, diagrams, images or sounds (together with any database made up of any of these) which are embodied in any electronic, magnetic, optical or tangible media, including any of the Buyer's confidential information, and which: i) are supplied to the Supplier by or on behalf of the Buyer; or ii) the Supplier is required to generate, process, store or transmit pursuant to the Buyer Contract; or b) any Personal Data for which the Buyer is </w:t>
            </w:r>
            <w:r>
              <w:rPr>
                <w:rFonts w:ascii="Arial" w:eastAsia="Arial" w:hAnsi="Arial" w:cs="Arial"/>
              </w:rPr>
              <w:lastRenderedPageBreak/>
              <w:t>the Data Controller;</w:t>
            </w:r>
          </w:p>
        </w:tc>
      </w:tr>
      <w:tr w:rsidR="00E95328" w14:paraId="4BAEF65A" w14:textId="77777777">
        <w:tc>
          <w:tcPr>
            <w:tcW w:w="1939" w:type="dxa"/>
          </w:tcPr>
          <w:p w14:paraId="000000E8" w14:textId="77777777" w:rsidR="00E95328" w:rsidRDefault="00452F8D">
            <w:pPr>
              <w:widowControl w:val="0"/>
              <w:tabs>
                <w:tab w:val="left" w:pos="709"/>
              </w:tabs>
              <w:rPr>
                <w:rFonts w:ascii="Arial" w:eastAsia="Arial" w:hAnsi="Arial" w:cs="Arial"/>
              </w:rPr>
            </w:pPr>
            <w:r>
              <w:rPr>
                <w:rFonts w:ascii="Arial" w:eastAsia="Arial" w:hAnsi="Arial" w:cs="Arial"/>
              </w:rPr>
              <w:lastRenderedPageBreak/>
              <w:t>“Halifax Abuse Principle”</w:t>
            </w:r>
          </w:p>
        </w:tc>
        <w:tc>
          <w:tcPr>
            <w:tcW w:w="6305" w:type="dxa"/>
          </w:tcPr>
          <w:p w14:paraId="000000E9" w14:textId="77777777" w:rsidR="00E95328" w:rsidRDefault="00452F8D">
            <w:pPr>
              <w:widowControl w:val="0"/>
              <w:tabs>
                <w:tab w:val="left" w:pos="709"/>
              </w:tabs>
              <w:rPr>
                <w:rFonts w:ascii="Arial" w:eastAsia="Arial" w:hAnsi="Arial" w:cs="Arial"/>
              </w:rPr>
            </w:pPr>
            <w:r>
              <w:rPr>
                <w:rFonts w:ascii="Arial" w:eastAsia="Arial" w:hAnsi="Arial" w:cs="Arial"/>
              </w:rPr>
              <w:t>the principle explained in the CJEU Case C-255/02 Halifax and others;</w:t>
            </w:r>
          </w:p>
          <w:p w14:paraId="000000EA" w14:textId="77777777" w:rsidR="00E95328" w:rsidRDefault="00E95328">
            <w:pPr>
              <w:widowControl w:val="0"/>
              <w:tabs>
                <w:tab w:val="left" w:pos="709"/>
              </w:tabs>
              <w:rPr>
                <w:rFonts w:ascii="Arial" w:eastAsia="Arial" w:hAnsi="Arial" w:cs="Arial"/>
              </w:rPr>
            </w:pPr>
          </w:p>
        </w:tc>
      </w:tr>
      <w:tr w:rsidR="00E95328" w14:paraId="122DACD2" w14:textId="77777777">
        <w:tc>
          <w:tcPr>
            <w:tcW w:w="1939" w:type="dxa"/>
          </w:tcPr>
          <w:p w14:paraId="000000EB" w14:textId="77777777" w:rsidR="00E95328" w:rsidRDefault="00452F8D">
            <w:pPr>
              <w:widowControl w:val="0"/>
              <w:tabs>
                <w:tab w:val="left" w:pos="709"/>
              </w:tabs>
              <w:rPr>
                <w:rFonts w:ascii="Arial" w:eastAsia="Arial" w:hAnsi="Arial" w:cs="Arial"/>
              </w:rPr>
            </w:pPr>
            <w:r>
              <w:rPr>
                <w:rFonts w:ascii="Arial" w:eastAsia="Arial" w:hAnsi="Arial" w:cs="Arial"/>
              </w:rPr>
              <w:t>“Independent Control”</w:t>
            </w:r>
          </w:p>
        </w:tc>
        <w:tc>
          <w:tcPr>
            <w:tcW w:w="6305" w:type="dxa"/>
          </w:tcPr>
          <w:p w14:paraId="000000EC" w14:textId="77777777" w:rsidR="00E95328" w:rsidRDefault="00452F8D">
            <w:pPr>
              <w:widowControl w:val="0"/>
              <w:tabs>
                <w:tab w:val="left" w:pos="709"/>
              </w:tabs>
              <w:rPr>
                <w:rFonts w:ascii="Arial" w:eastAsia="Arial" w:hAnsi="Arial" w:cs="Arial"/>
              </w:rPr>
            </w:pPr>
            <w:r>
              <w:rPr>
                <w:rFonts w:ascii="Arial" w:eastAsia="Arial" w:hAnsi="Arial" w:cs="Arial"/>
              </w:rPr>
              <w:t>where a Controller has provided Personal Data to another Party which is not a Processor or a Joint Controller because the recipient itself determines the purposes and means of Processing but does so separately from the Controller providing it with Personal Data and “Independent Controller” shall be construed accordingly;</w:t>
            </w:r>
          </w:p>
          <w:p w14:paraId="000000ED" w14:textId="77777777" w:rsidR="00E95328" w:rsidRDefault="00E95328">
            <w:pPr>
              <w:widowControl w:val="0"/>
              <w:tabs>
                <w:tab w:val="left" w:pos="709"/>
              </w:tabs>
              <w:rPr>
                <w:rFonts w:ascii="Arial" w:eastAsia="Arial" w:hAnsi="Arial" w:cs="Arial"/>
              </w:rPr>
            </w:pPr>
          </w:p>
        </w:tc>
      </w:tr>
      <w:tr w:rsidR="00E95328" w14:paraId="7D4BAAC2" w14:textId="77777777">
        <w:tc>
          <w:tcPr>
            <w:tcW w:w="1939" w:type="dxa"/>
          </w:tcPr>
          <w:p w14:paraId="000000EE" w14:textId="77777777" w:rsidR="00E95328" w:rsidRDefault="00452F8D">
            <w:pPr>
              <w:widowControl w:val="0"/>
              <w:tabs>
                <w:tab w:val="left" w:pos="709"/>
              </w:tabs>
              <w:rPr>
                <w:rFonts w:ascii="Arial" w:eastAsia="Arial" w:hAnsi="Arial" w:cs="Arial"/>
              </w:rPr>
            </w:pPr>
            <w:r>
              <w:rPr>
                <w:rFonts w:ascii="Arial" w:eastAsia="Arial" w:hAnsi="Arial" w:cs="Arial"/>
              </w:rPr>
              <w:t>"Information"</w:t>
            </w:r>
          </w:p>
          <w:p w14:paraId="000000EF" w14:textId="77777777" w:rsidR="00E95328" w:rsidRDefault="00E95328">
            <w:pPr>
              <w:widowControl w:val="0"/>
              <w:tabs>
                <w:tab w:val="left" w:pos="709"/>
              </w:tabs>
              <w:rPr>
                <w:rFonts w:ascii="Arial" w:eastAsia="Arial" w:hAnsi="Arial" w:cs="Arial"/>
              </w:rPr>
            </w:pPr>
          </w:p>
        </w:tc>
        <w:tc>
          <w:tcPr>
            <w:tcW w:w="6305" w:type="dxa"/>
          </w:tcPr>
          <w:p w14:paraId="000000F0" w14:textId="77777777" w:rsidR="00E95328" w:rsidRDefault="00452F8D">
            <w:pPr>
              <w:widowControl w:val="0"/>
              <w:tabs>
                <w:tab w:val="left" w:pos="709"/>
              </w:tabs>
              <w:rPr>
                <w:rFonts w:ascii="Arial" w:eastAsia="Arial" w:hAnsi="Arial" w:cs="Arial"/>
              </w:rPr>
            </w:pPr>
            <w:r>
              <w:rPr>
                <w:rFonts w:ascii="Arial" w:eastAsia="Arial" w:hAnsi="Arial" w:cs="Arial"/>
              </w:rPr>
              <w:t xml:space="preserve">has the meaning given under section 84 of the FOIA; </w:t>
            </w:r>
          </w:p>
        </w:tc>
      </w:tr>
      <w:tr w:rsidR="00E95328" w14:paraId="5AE2D6B3" w14:textId="77777777">
        <w:tc>
          <w:tcPr>
            <w:tcW w:w="1939" w:type="dxa"/>
          </w:tcPr>
          <w:p w14:paraId="000000F1" w14:textId="77777777" w:rsidR="00E95328" w:rsidRDefault="00452F8D">
            <w:pPr>
              <w:widowControl w:val="0"/>
              <w:tabs>
                <w:tab w:val="left" w:pos="709"/>
              </w:tabs>
              <w:rPr>
                <w:rFonts w:ascii="Arial" w:eastAsia="Arial" w:hAnsi="Arial" w:cs="Arial"/>
              </w:rPr>
            </w:pPr>
            <w:r>
              <w:rPr>
                <w:rFonts w:ascii="Arial" w:eastAsia="Arial" w:hAnsi="Arial" w:cs="Arial"/>
              </w:rPr>
              <w:t xml:space="preserve">"Information Commissioner" </w:t>
            </w:r>
          </w:p>
          <w:p w14:paraId="000000F2" w14:textId="77777777" w:rsidR="00E95328" w:rsidRDefault="00E95328">
            <w:pPr>
              <w:widowControl w:val="0"/>
              <w:tabs>
                <w:tab w:val="left" w:pos="709"/>
              </w:tabs>
              <w:rPr>
                <w:rFonts w:ascii="Arial" w:eastAsia="Arial" w:hAnsi="Arial" w:cs="Arial"/>
              </w:rPr>
            </w:pPr>
          </w:p>
          <w:p w14:paraId="000000F3" w14:textId="77777777" w:rsidR="00E95328" w:rsidRDefault="00E95328">
            <w:pPr>
              <w:widowControl w:val="0"/>
              <w:tabs>
                <w:tab w:val="left" w:pos="709"/>
              </w:tabs>
              <w:rPr>
                <w:rFonts w:ascii="Arial" w:eastAsia="Arial" w:hAnsi="Arial" w:cs="Arial"/>
              </w:rPr>
            </w:pPr>
          </w:p>
        </w:tc>
        <w:tc>
          <w:tcPr>
            <w:tcW w:w="6305" w:type="dxa"/>
          </w:tcPr>
          <w:p w14:paraId="000000F4" w14:textId="77777777" w:rsidR="00E95328" w:rsidRDefault="00452F8D">
            <w:pPr>
              <w:widowControl w:val="0"/>
              <w:tabs>
                <w:tab w:val="left" w:pos="709"/>
              </w:tabs>
              <w:rPr>
                <w:rFonts w:ascii="Arial" w:eastAsia="Arial" w:hAnsi="Arial" w:cs="Arial"/>
              </w:rPr>
            </w:pPr>
            <w:r>
              <w:rPr>
                <w:rFonts w:ascii="Arial" w:eastAsia="Arial" w:hAnsi="Arial" w:cs="Arial"/>
              </w:rPr>
              <w:t xml:space="preserve">the UK’s independent authority which deals with ensuring information relating to rights in the public interest and data privacy for individuals is met, whilst promoting openness by public bodies; </w:t>
            </w:r>
          </w:p>
        </w:tc>
      </w:tr>
      <w:tr w:rsidR="00E95328" w14:paraId="4B53858A" w14:textId="77777777">
        <w:tc>
          <w:tcPr>
            <w:tcW w:w="1939" w:type="dxa"/>
          </w:tcPr>
          <w:p w14:paraId="000000F5" w14:textId="77777777" w:rsidR="00E95328" w:rsidRDefault="00452F8D">
            <w:pPr>
              <w:widowControl w:val="0"/>
              <w:tabs>
                <w:tab w:val="left" w:pos="709"/>
              </w:tabs>
              <w:rPr>
                <w:rFonts w:ascii="Arial" w:eastAsia="Arial" w:hAnsi="Arial" w:cs="Arial"/>
              </w:rPr>
            </w:pPr>
            <w:r>
              <w:rPr>
                <w:rFonts w:ascii="Arial" w:eastAsia="Arial" w:hAnsi="Arial" w:cs="Arial"/>
              </w:rPr>
              <w:t>"Insolvency Event"</w:t>
            </w:r>
          </w:p>
          <w:p w14:paraId="000000F6" w14:textId="77777777" w:rsidR="00E95328" w:rsidRDefault="00E95328">
            <w:pPr>
              <w:widowControl w:val="0"/>
              <w:tabs>
                <w:tab w:val="left" w:pos="709"/>
              </w:tabs>
              <w:rPr>
                <w:rFonts w:ascii="Arial" w:eastAsia="Arial" w:hAnsi="Arial" w:cs="Arial"/>
              </w:rPr>
            </w:pPr>
          </w:p>
          <w:p w14:paraId="000000F7" w14:textId="77777777" w:rsidR="00E95328" w:rsidRDefault="00E95328">
            <w:pPr>
              <w:widowControl w:val="0"/>
              <w:tabs>
                <w:tab w:val="left" w:pos="709"/>
              </w:tabs>
              <w:rPr>
                <w:rFonts w:ascii="Arial" w:eastAsia="Arial" w:hAnsi="Arial" w:cs="Arial"/>
              </w:rPr>
            </w:pPr>
          </w:p>
          <w:p w14:paraId="000000F8" w14:textId="77777777" w:rsidR="00E95328" w:rsidRDefault="00E95328">
            <w:pPr>
              <w:widowControl w:val="0"/>
              <w:tabs>
                <w:tab w:val="left" w:pos="709"/>
              </w:tabs>
              <w:rPr>
                <w:rFonts w:ascii="Arial" w:eastAsia="Arial" w:hAnsi="Arial" w:cs="Arial"/>
              </w:rPr>
            </w:pPr>
          </w:p>
          <w:p w14:paraId="000000F9" w14:textId="77777777" w:rsidR="00E95328" w:rsidRDefault="00E95328">
            <w:pPr>
              <w:widowControl w:val="0"/>
              <w:tabs>
                <w:tab w:val="left" w:pos="709"/>
              </w:tabs>
              <w:rPr>
                <w:rFonts w:ascii="Arial" w:eastAsia="Arial" w:hAnsi="Arial" w:cs="Arial"/>
              </w:rPr>
            </w:pPr>
          </w:p>
          <w:p w14:paraId="000000FA" w14:textId="77777777" w:rsidR="00E95328" w:rsidRDefault="00E95328">
            <w:pPr>
              <w:widowControl w:val="0"/>
              <w:tabs>
                <w:tab w:val="left" w:pos="709"/>
              </w:tabs>
              <w:rPr>
                <w:rFonts w:ascii="Arial" w:eastAsia="Arial" w:hAnsi="Arial" w:cs="Arial"/>
              </w:rPr>
            </w:pPr>
          </w:p>
          <w:p w14:paraId="000000FB" w14:textId="77777777" w:rsidR="00E95328" w:rsidRDefault="00E95328">
            <w:pPr>
              <w:widowControl w:val="0"/>
              <w:tabs>
                <w:tab w:val="left" w:pos="709"/>
              </w:tabs>
              <w:rPr>
                <w:rFonts w:ascii="Arial" w:eastAsia="Arial" w:hAnsi="Arial" w:cs="Arial"/>
              </w:rPr>
            </w:pPr>
          </w:p>
        </w:tc>
        <w:tc>
          <w:tcPr>
            <w:tcW w:w="6305" w:type="dxa"/>
          </w:tcPr>
          <w:p w14:paraId="000000FC" w14:textId="77777777" w:rsidR="00E95328" w:rsidRDefault="00452F8D">
            <w:pPr>
              <w:widowControl w:val="0"/>
              <w:tabs>
                <w:tab w:val="left" w:pos="709"/>
              </w:tabs>
              <w:rPr>
                <w:rFonts w:ascii="Arial" w:eastAsia="Arial" w:hAnsi="Arial" w:cs="Arial"/>
              </w:rPr>
            </w:pPr>
            <w:r>
              <w:rPr>
                <w:rFonts w:ascii="Arial" w:eastAsia="Arial" w:hAnsi="Arial" w:cs="Arial"/>
              </w:rPr>
              <w:lastRenderedPageBreak/>
              <w:t xml:space="preserve">in respect of a person: a) if that person is insolvent; ii) if an order is made or a resolution is passed for the winding up of the person (other than voluntarily for the purpose of solvent amalgamation or reconstruction); iii) if an administrator or administrative receiver is appointed in respect of the whole or any part of the persons assets or business; iv) if the person makes any composition with its creditors or takes or suffers any similar or analogous </w:t>
            </w:r>
            <w:r>
              <w:rPr>
                <w:rFonts w:ascii="Arial" w:eastAsia="Arial" w:hAnsi="Arial" w:cs="Arial"/>
              </w:rPr>
              <w:lastRenderedPageBreak/>
              <w:t>action to any of the actions detailed in this definition as a result of debt in any jurisdiction;</w:t>
            </w:r>
          </w:p>
          <w:p w14:paraId="000000FD" w14:textId="77777777" w:rsidR="00E95328" w:rsidRDefault="00E95328">
            <w:pPr>
              <w:widowControl w:val="0"/>
              <w:tabs>
                <w:tab w:val="left" w:pos="709"/>
              </w:tabs>
              <w:rPr>
                <w:rFonts w:ascii="Arial" w:eastAsia="Arial" w:hAnsi="Arial" w:cs="Arial"/>
              </w:rPr>
            </w:pPr>
          </w:p>
        </w:tc>
      </w:tr>
      <w:tr w:rsidR="00E95328" w14:paraId="5E36EA47" w14:textId="77777777">
        <w:tc>
          <w:tcPr>
            <w:tcW w:w="1939" w:type="dxa"/>
          </w:tcPr>
          <w:p w14:paraId="000000FE" w14:textId="77777777" w:rsidR="00E95328" w:rsidRDefault="00452F8D">
            <w:pPr>
              <w:widowControl w:val="0"/>
              <w:tabs>
                <w:tab w:val="left" w:pos="709"/>
              </w:tabs>
              <w:rPr>
                <w:rFonts w:ascii="Arial" w:eastAsia="Arial" w:hAnsi="Arial" w:cs="Arial"/>
              </w:rPr>
            </w:pPr>
            <w:r>
              <w:rPr>
                <w:rFonts w:ascii="Arial" w:eastAsia="Arial" w:hAnsi="Arial" w:cs="Arial"/>
              </w:rPr>
              <w:lastRenderedPageBreak/>
              <w:t>“IR35”</w:t>
            </w:r>
          </w:p>
        </w:tc>
        <w:tc>
          <w:tcPr>
            <w:tcW w:w="6305" w:type="dxa"/>
          </w:tcPr>
          <w:p w14:paraId="000000FF" w14:textId="77777777" w:rsidR="00E95328" w:rsidRDefault="00452F8D">
            <w:pPr>
              <w:widowControl w:val="0"/>
              <w:tabs>
                <w:tab w:val="left" w:pos="709"/>
              </w:tabs>
              <w:rPr>
                <w:rFonts w:ascii="Arial" w:eastAsia="Arial" w:hAnsi="Arial" w:cs="Arial"/>
              </w:rPr>
            </w:pPr>
            <w:r>
              <w:rPr>
                <w:rFonts w:ascii="Arial" w:eastAsia="Arial" w:hAnsi="Arial" w:cs="Arial"/>
              </w:rPr>
              <w:t xml:space="preserve">the off-payroll rules requiring individuals who work through their company pay the same tax and National Insurance contributions as an employee which can be found online at: </w:t>
            </w:r>
            <w:hyperlink r:id="rId12">
              <w:r>
                <w:rPr>
                  <w:rFonts w:ascii="Arial" w:eastAsia="Arial" w:hAnsi="Arial" w:cs="Arial"/>
                  <w:color w:val="0000FF"/>
                  <w:u w:val="single"/>
                </w:rPr>
                <w:t>https://www.gov.uk/guidance/ir35-find-out-if-it-applies</w:t>
              </w:r>
            </w:hyperlink>
            <w:r>
              <w:rPr>
                <w:rFonts w:ascii="Arial" w:eastAsia="Arial" w:hAnsi="Arial" w:cs="Arial"/>
              </w:rPr>
              <w:t>;</w:t>
            </w:r>
          </w:p>
          <w:p w14:paraId="00000100" w14:textId="77777777" w:rsidR="00E95328" w:rsidRDefault="00E95328">
            <w:pPr>
              <w:widowControl w:val="0"/>
              <w:tabs>
                <w:tab w:val="left" w:pos="709"/>
              </w:tabs>
              <w:rPr>
                <w:rFonts w:ascii="Arial" w:eastAsia="Arial" w:hAnsi="Arial" w:cs="Arial"/>
              </w:rPr>
            </w:pPr>
          </w:p>
        </w:tc>
      </w:tr>
      <w:tr w:rsidR="00E95328" w14:paraId="7BC69C40" w14:textId="77777777">
        <w:tc>
          <w:tcPr>
            <w:tcW w:w="1939" w:type="dxa"/>
          </w:tcPr>
          <w:p w14:paraId="00000101" w14:textId="77777777" w:rsidR="00E95328" w:rsidRDefault="00452F8D">
            <w:pPr>
              <w:widowControl w:val="0"/>
              <w:tabs>
                <w:tab w:val="left" w:pos="709"/>
              </w:tabs>
              <w:rPr>
                <w:rFonts w:ascii="Arial" w:eastAsia="Arial" w:hAnsi="Arial" w:cs="Arial"/>
              </w:rPr>
            </w:pPr>
            <w:r>
              <w:rPr>
                <w:rFonts w:ascii="Arial" w:eastAsia="Arial" w:hAnsi="Arial" w:cs="Arial"/>
              </w:rPr>
              <w:t>“Joint Controller Agreement”</w:t>
            </w:r>
          </w:p>
        </w:tc>
        <w:tc>
          <w:tcPr>
            <w:tcW w:w="6305" w:type="dxa"/>
          </w:tcPr>
          <w:p w14:paraId="00000102" w14:textId="77777777" w:rsidR="00E95328" w:rsidRDefault="00452F8D">
            <w:pPr>
              <w:widowControl w:val="0"/>
              <w:tabs>
                <w:tab w:val="left" w:pos="709"/>
              </w:tabs>
              <w:rPr>
                <w:rFonts w:ascii="Arial" w:eastAsia="Arial" w:hAnsi="Arial" w:cs="Arial"/>
              </w:rPr>
            </w:pPr>
            <w:r>
              <w:rPr>
                <w:rFonts w:ascii="Arial" w:eastAsia="Arial" w:hAnsi="Arial" w:cs="Arial"/>
              </w:rPr>
              <w:t>the agreement (if any) entered into between the Buyer and the Supplier substantially in the form set out in Appendix 2 of Annex D;</w:t>
            </w:r>
          </w:p>
          <w:p w14:paraId="00000103" w14:textId="77777777" w:rsidR="00E95328" w:rsidRDefault="00E95328">
            <w:pPr>
              <w:widowControl w:val="0"/>
              <w:tabs>
                <w:tab w:val="left" w:pos="709"/>
              </w:tabs>
              <w:rPr>
                <w:rFonts w:ascii="Arial" w:eastAsia="Arial" w:hAnsi="Arial" w:cs="Arial"/>
              </w:rPr>
            </w:pPr>
          </w:p>
        </w:tc>
      </w:tr>
      <w:tr w:rsidR="00E95328" w14:paraId="0D654A20" w14:textId="77777777">
        <w:tc>
          <w:tcPr>
            <w:tcW w:w="1939" w:type="dxa"/>
          </w:tcPr>
          <w:p w14:paraId="00000104" w14:textId="77777777" w:rsidR="00E95328" w:rsidRDefault="00452F8D">
            <w:pPr>
              <w:widowControl w:val="0"/>
              <w:tabs>
                <w:tab w:val="left" w:pos="709"/>
              </w:tabs>
              <w:rPr>
                <w:rFonts w:ascii="Arial" w:eastAsia="Arial" w:hAnsi="Arial" w:cs="Arial"/>
              </w:rPr>
            </w:pPr>
            <w:r>
              <w:rPr>
                <w:rFonts w:ascii="Arial" w:eastAsia="Arial" w:hAnsi="Arial" w:cs="Arial"/>
              </w:rPr>
              <w:t>“Joint Control”</w:t>
            </w:r>
          </w:p>
        </w:tc>
        <w:tc>
          <w:tcPr>
            <w:tcW w:w="6305" w:type="dxa"/>
          </w:tcPr>
          <w:p w14:paraId="00000105" w14:textId="77777777" w:rsidR="00E95328" w:rsidRDefault="00452F8D">
            <w:pPr>
              <w:widowControl w:val="0"/>
              <w:tabs>
                <w:tab w:val="left" w:pos="709"/>
              </w:tabs>
              <w:rPr>
                <w:rFonts w:ascii="Arial" w:eastAsia="Arial" w:hAnsi="Arial" w:cs="Arial"/>
              </w:rPr>
            </w:pPr>
            <w:r>
              <w:rPr>
                <w:rFonts w:ascii="Arial" w:eastAsia="Arial" w:hAnsi="Arial" w:cs="Arial"/>
              </w:rPr>
              <w:t>where two or more Controllers jointly determine the purposes and means of Processing and “Joint Controller” shall be construed accordingly;</w:t>
            </w:r>
          </w:p>
          <w:p w14:paraId="00000106" w14:textId="77777777" w:rsidR="00E95328" w:rsidRDefault="00E95328">
            <w:pPr>
              <w:widowControl w:val="0"/>
              <w:tabs>
                <w:tab w:val="left" w:pos="709"/>
              </w:tabs>
              <w:rPr>
                <w:rFonts w:ascii="Arial" w:eastAsia="Arial" w:hAnsi="Arial" w:cs="Arial"/>
              </w:rPr>
            </w:pPr>
          </w:p>
        </w:tc>
      </w:tr>
      <w:tr w:rsidR="00E95328" w14:paraId="01D95F4E" w14:textId="77777777">
        <w:tc>
          <w:tcPr>
            <w:tcW w:w="1939" w:type="dxa"/>
          </w:tcPr>
          <w:p w14:paraId="00000107" w14:textId="77777777" w:rsidR="00E95328" w:rsidRDefault="00452F8D">
            <w:pPr>
              <w:widowControl w:val="0"/>
              <w:tabs>
                <w:tab w:val="left" w:pos="709"/>
              </w:tabs>
              <w:rPr>
                <w:rFonts w:ascii="Arial" w:eastAsia="Arial" w:hAnsi="Arial" w:cs="Arial"/>
              </w:rPr>
            </w:pPr>
            <w:r>
              <w:rPr>
                <w:rFonts w:ascii="Arial" w:eastAsia="Arial" w:hAnsi="Arial" w:cs="Arial"/>
              </w:rPr>
              <w:t>“Law”</w:t>
            </w:r>
          </w:p>
        </w:tc>
        <w:tc>
          <w:tcPr>
            <w:tcW w:w="6305" w:type="dxa"/>
          </w:tcPr>
          <w:p w14:paraId="00000108" w14:textId="77777777" w:rsidR="00E95328" w:rsidRDefault="00452F8D">
            <w:pPr>
              <w:widowControl w:val="0"/>
              <w:tabs>
                <w:tab w:val="left" w:pos="709"/>
              </w:tabs>
              <w:rPr>
                <w:rFonts w:ascii="Arial" w:eastAsia="Arial" w:hAnsi="Arial" w:cs="Arial"/>
              </w:rPr>
            </w:pPr>
            <w:r>
              <w:rPr>
                <w:rFonts w:ascii="Arial" w:eastAsia="Arial" w:hAnsi="Arial" w:cs="Arial"/>
              </w:rP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p>
          <w:p w14:paraId="00000109" w14:textId="77777777" w:rsidR="00E95328" w:rsidRDefault="00E95328">
            <w:pPr>
              <w:widowControl w:val="0"/>
              <w:tabs>
                <w:tab w:val="left" w:pos="709"/>
              </w:tabs>
              <w:rPr>
                <w:rFonts w:ascii="Arial" w:eastAsia="Arial" w:hAnsi="Arial" w:cs="Arial"/>
              </w:rPr>
            </w:pPr>
          </w:p>
        </w:tc>
      </w:tr>
      <w:tr w:rsidR="00E95328" w14:paraId="0B29F739" w14:textId="77777777">
        <w:tc>
          <w:tcPr>
            <w:tcW w:w="1939" w:type="dxa"/>
          </w:tcPr>
          <w:p w14:paraId="0000010A" w14:textId="77777777" w:rsidR="00E95328" w:rsidRDefault="00452F8D">
            <w:pPr>
              <w:widowControl w:val="0"/>
              <w:tabs>
                <w:tab w:val="left" w:pos="709"/>
              </w:tabs>
              <w:rPr>
                <w:rFonts w:ascii="Arial" w:eastAsia="Arial" w:hAnsi="Arial" w:cs="Arial"/>
              </w:rPr>
            </w:pPr>
            <w:r>
              <w:rPr>
                <w:rFonts w:ascii="Arial" w:eastAsia="Arial" w:hAnsi="Arial" w:cs="Arial"/>
              </w:rPr>
              <w:t>“Letter”</w:t>
            </w:r>
          </w:p>
        </w:tc>
        <w:tc>
          <w:tcPr>
            <w:tcW w:w="6305" w:type="dxa"/>
          </w:tcPr>
          <w:p w14:paraId="0000010B" w14:textId="77777777" w:rsidR="00E95328" w:rsidRDefault="00452F8D">
            <w:pPr>
              <w:widowControl w:val="0"/>
              <w:tabs>
                <w:tab w:val="left" w:pos="709"/>
              </w:tabs>
              <w:rPr>
                <w:rFonts w:ascii="Arial" w:eastAsia="Arial" w:hAnsi="Arial" w:cs="Arial"/>
              </w:rPr>
            </w:pPr>
            <w:r>
              <w:rPr>
                <w:rFonts w:ascii="Arial" w:eastAsia="Arial" w:hAnsi="Arial" w:cs="Arial"/>
              </w:rPr>
              <w:t>the letter from the Buyer to the Supplier offering to enter into the Buyer Contract;</w:t>
            </w:r>
          </w:p>
          <w:p w14:paraId="0000010C" w14:textId="77777777" w:rsidR="00E95328" w:rsidRDefault="00E95328">
            <w:pPr>
              <w:widowControl w:val="0"/>
              <w:tabs>
                <w:tab w:val="left" w:pos="709"/>
              </w:tabs>
              <w:rPr>
                <w:rFonts w:ascii="Arial" w:eastAsia="Arial" w:hAnsi="Arial" w:cs="Arial"/>
              </w:rPr>
            </w:pPr>
          </w:p>
        </w:tc>
      </w:tr>
      <w:tr w:rsidR="00E95328" w14:paraId="63FE0EEA" w14:textId="77777777">
        <w:tc>
          <w:tcPr>
            <w:tcW w:w="1939" w:type="dxa"/>
          </w:tcPr>
          <w:p w14:paraId="0000010D" w14:textId="77777777" w:rsidR="00E95328" w:rsidRDefault="00452F8D">
            <w:pPr>
              <w:widowControl w:val="0"/>
              <w:tabs>
                <w:tab w:val="left" w:pos="709"/>
              </w:tabs>
              <w:rPr>
                <w:rFonts w:ascii="Arial" w:eastAsia="Arial" w:hAnsi="Arial" w:cs="Arial"/>
              </w:rPr>
            </w:pPr>
            <w:r>
              <w:rPr>
                <w:rFonts w:ascii="Arial" w:eastAsia="Arial" w:hAnsi="Arial" w:cs="Arial"/>
              </w:rPr>
              <w:lastRenderedPageBreak/>
              <w:t>“Losses”</w:t>
            </w:r>
          </w:p>
        </w:tc>
        <w:tc>
          <w:tcPr>
            <w:tcW w:w="6305" w:type="dxa"/>
          </w:tcPr>
          <w:p w14:paraId="0000010E" w14:textId="77777777" w:rsidR="00E95328" w:rsidRDefault="00452F8D">
            <w:pPr>
              <w:widowControl w:val="0"/>
              <w:tabs>
                <w:tab w:val="left" w:pos="709"/>
              </w:tabs>
              <w:rPr>
                <w:rFonts w:ascii="Arial" w:eastAsia="Arial" w:hAnsi="Arial" w:cs="Arial"/>
              </w:rPr>
            </w:pPr>
            <w:r>
              <w:rPr>
                <w:rFonts w:ascii="Arial" w:eastAsia="Arial" w:hAnsi="Arial" w:cs="Arial"/>
              </w:rPr>
              <w:t>all losses, liabilities, damages, costs, expenses (including legal fees), disbursements, costs of investigation, litigation, settlement, judgment, interest and penalties whether arising in contract, tort (including negligence), breach of statutory duty, misrepresentation or otherwise;</w:t>
            </w:r>
          </w:p>
          <w:p w14:paraId="0000010F" w14:textId="77777777" w:rsidR="00E95328" w:rsidRDefault="00E95328">
            <w:pPr>
              <w:widowControl w:val="0"/>
              <w:tabs>
                <w:tab w:val="left" w:pos="709"/>
              </w:tabs>
              <w:rPr>
                <w:rFonts w:ascii="Arial" w:eastAsia="Arial" w:hAnsi="Arial" w:cs="Arial"/>
              </w:rPr>
            </w:pPr>
          </w:p>
        </w:tc>
      </w:tr>
      <w:tr w:rsidR="00E95328" w14:paraId="248F033D" w14:textId="77777777">
        <w:tc>
          <w:tcPr>
            <w:tcW w:w="1939" w:type="dxa"/>
          </w:tcPr>
          <w:p w14:paraId="00000110" w14:textId="77777777" w:rsidR="00E95328" w:rsidRDefault="00452F8D">
            <w:pPr>
              <w:widowControl w:val="0"/>
              <w:tabs>
                <w:tab w:val="left" w:pos="709"/>
              </w:tabs>
              <w:rPr>
                <w:rFonts w:ascii="Arial" w:eastAsia="Arial" w:hAnsi="Arial" w:cs="Arial"/>
              </w:rPr>
            </w:pPr>
            <w:r>
              <w:rPr>
                <w:rFonts w:ascii="Arial" w:eastAsia="Arial" w:hAnsi="Arial" w:cs="Arial"/>
              </w:rPr>
              <w:t>“LVPS”</w:t>
            </w:r>
          </w:p>
        </w:tc>
        <w:tc>
          <w:tcPr>
            <w:tcW w:w="6305" w:type="dxa"/>
          </w:tcPr>
          <w:p w14:paraId="00000111" w14:textId="77777777" w:rsidR="00E95328" w:rsidRDefault="00452F8D">
            <w:pPr>
              <w:pBdr>
                <w:top w:val="nil"/>
                <w:left w:val="nil"/>
                <w:bottom w:val="nil"/>
                <w:right w:val="nil"/>
                <w:between w:val="nil"/>
              </w:pBdr>
              <w:tabs>
                <w:tab w:val="left" w:pos="709"/>
              </w:tabs>
              <w:ind w:right="617"/>
              <w:rPr>
                <w:rFonts w:ascii="Arial" w:eastAsia="Arial" w:hAnsi="Arial" w:cs="Arial"/>
              </w:rPr>
            </w:pPr>
            <w:r>
              <w:rPr>
                <w:rFonts w:ascii="Arial" w:eastAsia="Arial" w:hAnsi="Arial" w:cs="Arial"/>
              </w:rPr>
              <w:t>has the meaning given to it in the Letter;</w:t>
            </w:r>
          </w:p>
          <w:p w14:paraId="00000112" w14:textId="77777777" w:rsidR="00E95328" w:rsidRDefault="00E95328">
            <w:pPr>
              <w:widowControl w:val="0"/>
              <w:tabs>
                <w:tab w:val="left" w:pos="709"/>
              </w:tabs>
              <w:rPr>
                <w:rFonts w:ascii="Arial" w:eastAsia="Arial" w:hAnsi="Arial" w:cs="Arial"/>
              </w:rPr>
            </w:pPr>
          </w:p>
        </w:tc>
      </w:tr>
      <w:tr w:rsidR="00E95328" w14:paraId="1D7BF65B" w14:textId="77777777">
        <w:tc>
          <w:tcPr>
            <w:tcW w:w="1939" w:type="dxa"/>
          </w:tcPr>
          <w:p w14:paraId="00000113" w14:textId="77777777" w:rsidR="00E95328" w:rsidRDefault="00452F8D">
            <w:pPr>
              <w:widowControl w:val="0"/>
              <w:tabs>
                <w:tab w:val="left" w:pos="709"/>
              </w:tabs>
              <w:rPr>
                <w:rFonts w:ascii="Arial" w:eastAsia="Arial" w:hAnsi="Arial" w:cs="Arial"/>
              </w:rPr>
            </w:pPr>
            <w:r>
              <w:rPr>
                <w:rFonts w:ascii="Arial" w:eastAsia="Arial" w:hAnsi="Arial" w:cs="Arial"/>
              </w:rPr>
              <w:t>“LVPS Contract”</w:t>
            </w:r>
          </w:p>
        </w:tc>
        <w:tc>
          <w:tcPr>
            <w:tcW w:w="6305" w:type="dxa"/>
          </w:tcPr>
          <w:p w14:paraId="00000114" w14:textId="77777777" w:rsidR="00E95328" w:rsidRDefault="00452F8D">
            <w:pPr>
              <w:pBdr>
                <w:top w:val="nil"/>
                <w:left w:val="nil"/>
                <w:bottom w:val="nil"/>
                <w:right w:val="nil"/>
                <w:between w:val="nil"/>
              </w:pBdr>
              <w:tabs>
                <w:tab w:val="left" w:pos="709"/>
              </w:tabs>
              <w:ind w:right="617"/>
              <w:rPr>
                <w:rFonts w:ascii="Arial" w:eastAsia="Arial" w:hAnsi="Arial" w:cs="Arial"/>
              </w:rPr>
            </w:pPr>
            <w:r>
              <w:rPr>
                <w:rFonts w:ascii="Arial" w:eastAsia="Arial" w:hAnsi="Arial" w:cs="Arial"/>
              </w:rPr>
              <w:t>the contract between CCS and the Supplier for the admission of the Supplier to the LVPS pursuant to which the Supplier makes the Offered Deliverables available for sale under this Buyer Contract;</w:t>
            </w:r>
          </w:p>
          <w:p w14:paraId="00000115" w14:textId="77777777" w:rsidR="00E95328" w:rsidRDefault="00E95328">
            <w:pPr>
              <w:pBdr>
                <w:top w:val="nil"/>
                <w:left w:val="nil"/>
                <w:bottom w:val="nil"/>
                <w:right w:val="nil"/>
                <w:between w:val="nil"/>
              </w:pBdr>
              <w:tabs>
                <w:tab w:val="left" w:pos="709"/>
              </w:tabs>
              <w:ind w:right="617"/>
              <w:rPr>
                <w:rFonts w:ascii="Arial" w:eastAsia="Arial" w:hAnsi="Arial" w:cs="Arial"/>
              </w:rPr>
            </w:pPr>
          </w:p>
        </w:tc>
      </w:tr>
      <w:tr w:rsidR="00E95328" w14:paraId="37A6C791" w14:textId="77777777">
        <w:tc>
          <w:tcPr>
            <w:tcW w:w="1939" w:type="dxa"/>
          </w:tcPr>
          <w:p w14:paraId="00000116" w14:textId="77777777" w:rsidR="00E95328" w:rsidRDefault="00452F8D">
            <w:pPr>
              <w:widowControl w:val="0"/>
              <w:tabs>
                <w:tab w:val="left" w:pos="709"/>
              </w:tabs>
              <w:rPr>
                <w:rFonts w:ascii="Arial" w:eastAsia="Arial" w:hAnsi="Arial" w:cs="Arial"/>
              </w:rPr>
            </w:pPr>
            <w:r>
              <w:rPr>
                <w:rFonts w:ascii="Arial" w:eastAsia="Arial" w:hAnsi="Arial" w:cs="Arial"/>
              </w:rPr>
              <w:t>“Maximum Liability Amount”</w:t>
            </w:r>
          </w:p>
        </w:tc>
        <w:tc>
          <w:tcPr>
            <w:tcW w:w="6305" w:type="dxa"/>
          </w:tcPr>
          <w:p w14:paraId="00000117" w14:textId="77777777" w:rsidR="00E95328" w:rsidRDefault="00452F8D">
            <w:pPr>
              <w:widowControl w:val="0"/>
              <w:tabs>
                <w:tab w:val="left" w:pos="709"/>
              </w:tabs>
              <w:rPr>
                <w:rFonts w:ascii="Arial" w:eastAsia="Arial" w:hAnsi="Arial" w:cs="Arial"/>
              </w:rPr>
            </w:pPr>
            <w:r>
              <w:rPr>
                <w:rFonts w:ascii="Arial" w:eastAsia="Arial" w:hAnsi="Arial" w:cs="Arial"/>
              </w:rPr>
              <w:t>the amount specified in Annex C of the Letter;</w:t>
            </w:r>
          </w:p>
          <w:p w14:paraId="00000118" w14:textId="77777777" w:rsidR="00E95328" w:rsidRDefault="00E95328">
            <w:pPr>
              <w:widowControl w:val="0"/>
              <w:tabs>
                <w:tab w:val="left" w:pos="709"/>
              </w:tabs>
              <w:rPr>
                <w:rFonts w:ascii="Arial" w:eastAsia="Arial" w:hAnsi="Arial" w:cs="Arial"/>
              </w:rPr>
            </w:pPr>
          </w:p>
          <w:p w14:paraId="00000119" w14:textId="77777777" w:rsidR="00E95328" w:rsidRDefault="00E95328">
            <w:pPr>
              <w:widowControl w:val="0"/>
              <w:tabs>
                <w:tab w:val="left" w:pos="709"/>
              </w:tabs>
              <w:rPr>
                <w:rFonts w:ascii="Arial" w:eastAsia="Arial" w:hAnsi="Arial" w:cs="Arial"/>
              </w:rPr>
            </w:pPr>
          </w:p>
        </w:tc>
      </w:tr>
      <w:tr w:rsidR="00E95328" w14:paraId="1442DC98" w14:textId="77777777">
        <w:tc>
          <w:tcPr>
            <w:tcW w:w="1939" w:type="dxa"/>
          </w:tcPr>
          <w:p w14:paraId="0000011A" w14:textId="77777777" w:rsidR="00E95328" w:rsidRDefault="00452F8D">
            <w:pPr>
              <w:widowControl w:val="0"/>
              <w:tabs>
                <w:tab w:val="left" w:pos="709"/>
              </w:tabs>
              <w:rPr>
                <w:rFonts w:ascii="Arial" w:eastAsia="Arial" w:hAnsi="Arial" w:cs="Arial"/>
              </w:rPr>
            </w:pPr>
            <w:r>
              <w:rPr>
                <w:rFonts w:ascii="Arial" w:eastAsia="Arial" w:hAnsi="Arial" w:cs="Arial"/>
              </w:rPr>
              <w:t>“Minimum Warranty Period”</w:t>
            </w:r>
          </w:p>
          <w:p w14:paraId="0000011B" w14:textId="77777777" w:rsidR="00E95328" w:rsidRDefault="00E95328">
            <w:pPr>
              <w:widowControl w:val="0"/>
              <w:tabs>
                <w:tab w:val="left" w:pos="709"/>
              </w:tabs>
              <w:rPr>
                <w:rFonts w:ascii="Arial" w:eastAsia="Arial" w:hAnsi="Arial" w:cs="Arial"/>
              </w:rPr>
            </w:pPr>
          </w:p>
        </w:tc>
        <w:tc>
          <w:tcPr>
            <w:tcW w:w="6305" w:type="dxa"/>
          </w:tcPr>
          <w:p w14:paraId="0000011C" w14:textId="77777777" w:rsidR="00E95328" w:rsidRDefault="00452F8D">
            <w:pPr>
              <w:widowControl w:val="0"/>
              <w:tabs>
                <w:tab w:val="left" w:pos="709"/>
              </w:tabs>
              <w:rPr>
                <w:rFonts w:ascii="Arial" w:eastAsia="Arial" w:hAnsi="Arial" w:cs="Arial"/>
              </w:rPr>
            </w:pPr>
            <w:r>
              <w:rPr>
                <w:rFonts w:ascii="Arial" w:eastAsia="Arial" w:hAnsi="Arial" w:cs="Arial"/>
              </w:rPr>
              <w:t>the minimum period for which the Supplier warrants the Deliverables specified in Annex C of Letter;</w:t>
            </w:r>
          </w:p>
        </w:tc>
      </w:tr>
      <w:tr w:rsidR="00E95328" w14:paraId="641581AB" w14:textId="77777777">
        <w:tc>
          <w:tcPr>
            <w:tcW w:w="1939" w:type="dxa"/>
          </w:tcPr>
          <w:p w14:paraId="0000011D" w14:textId="77777777" w:rsidR="00E95328" w:rsidRDefault="00452F8D">
            <w:pPr>
              <w:widowControl w:val="0"/>
              <w:tabs>
                <w:tab w:val="left" w:pos="709"/>
              </w:tabs>
              <w:rPr>
                <w:rFonts w:ascii="Arial" w:eastAsia="Arial" w:hAnsi="Arial" w:cs="Arial"/>
              </w:rPr>
            </w:pPr>
            <w:r>
              <w:rPr>
                <w:rFonts w:ascii="Arial" w:eastAsia="Arial" w:hAnsi="Arial" w:cs="Arial"/>
              </w:rPr>
              <w:t>"New IPR"</w:t>
            </w:r>
          </w:p>
          <w:p w14:paraId="0000011E" w14:textId="77777777" w:rsidR="00E95328" w:rsidRDefault="00E95328">
            <w:pPr>
              <w:widowControl w:val="0"/>
              <w:tabs>
                <w:tab w:val="left" w:pos="709"/>
              </w:tabs>
              <w:rPr>
                <w:rFonts w:ascii="Arial" w:eastAsia="Arial" w:hAnsi="Arial" w:cs="Arial"/>
              </w:rPr>
            </w:pPr>
          </w:p>
          <w:p w14:paraId="0000011F" w14:textId="77777777" w:rsidR="00E95328" w:rsidRDefault="00E95328">
            <w:pPr>
              <w:widowControl w:val="0"/>
              <w:tabs>
                <w:tab w:val="left" w:pos="709"/>
              </w:tabs>
              <w:rPr>
                <w:rFonts w:ascii="Arial" w:eastAsia="Arial" w:hAnsi="Arial" w:cs="Arial"/>
              </w:rPr>
            </w:pPr>
          </w:p>
          <w:p w14:paraId="00000120" w14:textId="77777777" w:rsidR="00E95328" w:rsidRDefault="00E95328">
            <w:pPr>
              <w:widowControl w:val="0"/>
              <w:tabs>
                <w:tab w:val="left" w:pos="709"/>
              </w:tabs>
              <w:rPr>
                <w:rFonts w:ascii="Arial" w:eastAsia="Arial" w:hAnsi="Arial" w:cs="Arial"/>
              </w:rPr>
            </w:pPr>
          </w:p>
        </w:tc>
        <w:tc>
          <w:tcPr>
            <w:tcW w:w="6305" w:type="dxa"/>
          </w:tcPr>
          <w:p w14:paraId="00000121" w14:textId="77777777" w:rsidR="00E95328" w:rsidRDefault="00452F8D">
            <w:pPr>
              <w:widowControl w:val="0"/>
              <w:tabs>
                <w:tab w:val="left" w:pos="709"/>
              </w:tabs>
              <w:rPr>
                <w:rFonts w:ascii="Arial" w:eastAsia="Arial" w:hAnsi="Arial" w:cs="Arial"/>
              </w:rPr>
            </w:pPr>
            <w:r>
              <w:rPr>
                <w:rFonts w:ascii="Arial" w:eastAsia="Arial" w:hAnsi="Arial" w:cs="Arial"/>
              </w:rPr>
              <w:lastRenderedPageBreak/>
              <w:t>all intellectual property rights in any materials created or developed by or on behalf of the Supplier pursuant to the Buyer Contract but shall not include the Supplier's Existing IPR;</w:t>
            </w:r>
          </w:p>
        </w:tc>
      </w:tr>
      <w:tr w:rsidR="00E95328" w14:paraId="281C5DC8" w14:textId="77777777">
        <w:tc>
          <w:tcPr>
            <w:tcW w:w="1939" w:type="dxa"/>
          </w:tcPr>
          <w:p w14:paraId="00000122" w14:textId="77777777" w:rsidR="00E95328" w:rsidRDefault="00452F8D">
            <w:pPr>
              <w:widowControl w:val="0"/>
              <w:tabs>
                <w:tab w:val="left" w:pos="709"/>
              </w:tabs>
              <w:rPr>
                <w:rFonts w:ascii="Arial" w:eastAsia="Arial" w:hAnsi="Arial" w:cs="Arial"/>
              </w:rPr>
            </w:pPr>
            <w:r>
              <w:rPr>
                <w:rFonts w:ascii="Arial" w:eastAsia="Arial" w:hAnsi="Arial" w:cs="Arial"/>
              </w:rPr>
              <w:t>“Occasion of Tax Non-Compliance”</w:t>
            </w:r>
          </w:p>
        </w:tc>
        <w:tc>
          <w:tcPr>
            <w:tcW w:w="6305" w:type="dxa"/>
          </w:tcPr>
          <w:p w14:paraId="00000123" w14:textId="77777777" w:rsidR="00E95328" w:rsidRDefault="00452F8D">
            <w:pPr>
              <w:widowControl w:val="0"/>
              <w:tabs>
                <w:tab w:val="left" w:pos="709"/>
              </w:tabs>
              <w:rPr>
                <w:rFonts w:ascii="Arial" w:eastAsia="Arial" w:hAnsi="Arial" w:cs="Arial"/>
              </w:rPr>
            </w:pPr>
            <w:r>
              <w:rPr>
                <w:rFonts w:ascii="Arial" w:eastAsia="Arial" w:hAnsi="Arial" w:cs="Arial"/>
              </w:rPr>
              <w:t xml:space="preserve">where: </w:t>
            </w:r>
          </w:p>
          <w:p w14:paraId="00000124" w14:textId="77777777" w:rsidR="00E95328" w:rsidRDefault="00E95328">
            <w:pPr>
              <w:widowControl w:val="0"/>
              <w:tabs>
                <w:tab w:val="left" w:pos="709"/>
              </w:tabs>
              <w:rPr>
                <w:rFonts w:ascii="Arial" w:eastAsia="Arial" w:hAnsi="Arial" w:cs="Arial"/>
              </w:rPr>
            </w:pPr>
          </w:p>
          <w:p w14:paraId="00000125" w14:textId="77777777" w:rsidR="00E95328" w:rsidRDefault="00452F8D">
            <w:pPr>
              <w:widowControl w:val="0"/>
              <w:tabs>
                <w:tab w:val="left" w:pos="709"/>
              </w:tabs>
              <w:rPr>
                <w:rFonts w:ascii="Arial" w:eastAsia="Arial" w:hAnsi="Arial" w:cs="Arial"/>
              </w:rPr>
            </w:pPr>
            <w:r>
              <w:rPr>
                <w:rFonts w:ascii="Arial" w:eastAsia="Arial" w:hAnsi="Arial" w:cs="Arial"/>
              </w:rPr>
              <w:t>a)</w:t>
            </w:r>
            <w:r>
              <w:rPr>
                <w:rFonts w:ascii="Arial" w:eastAsia="Arial" w:hAnsi="Arial" w:cs="Arial"/>
              </w:rPr>
              <w:tab/>
              <w:t>any tax return of the Supplier submitted to a Relevant Tax Authority on or after 1 October 2012 which is found on or after 1 April 2013 to be incorrect as a result of:</w:t>
            </w:r>
          </w:p>
          <w:p w14:paraId="00000126" w14:textId="77777777" w:rsidR="00E95328" w:rsidRDefault="00E95328">
            <w:pPr>
              <w:widowControl w:val="0"/>
              <w:tabs>
                <w:tab w:val="left" w:pos="709"/>
              </w:tabs>
              <w:rPr>
                <w:rFonts w:ascii="Arial" w:eastAsia="Arial" w:hAnsi="Arial" w:cs="Arial"/>
              </w:rPr>
            </w:pPr>
          </w:p>
          <w:p w14:paraId="00000127" w14:textId="77777777" w:rsidR="00E95328" w:rsidRDefault="00452F8D">
            <w:pPr>
              <w:widowControl w:val="0"/>
              <w:tabs>
                <w:tab w:val="left" w:pos="709"/>
              </w:tabs>
              <w:rPr>
                <w:rFonts w:ascii="Arial" w:eastAsia="Arial" w:hAnsi="Arial" w:cs="Arial"/>
              </w:rPr>
            </w:pPr>
            <w:r>
              <w:rPr>
                <w:rFonts w:ascii="Arial" w:eastAsia="Arial" w:hAnsi="Arial" w:cs="Arial"/>
              </w:rPr>
              <w:t>i)</w:t>
            </w:r>
            <w:r>
              <w:rPr>
                <w:rFonts w:ascii="Arial" w:eastAsia="Arial" w:hAnsi="Arial" w:cs="Arial"/>
              </w:rPr>
              <w:tab/>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00000128" w14:textId="77777777" w:rsidR="00E95328" w:rsidRDefault="00E95328">
            <w:pPr>
              <w:widowControl w:val="0"/>
              <w:tabs>
                <w:tab w:val="left" w:pos="709"/>
              </w:tabs>
              <w:rPr>
                <w:rFonts w:ascii="Arial" w:eastAsia="Arial" w:hAnsi="Arial" w:cs="Arial"/>
              </w:rPr>
            </w:pPr>
          </w:p>
          <w:p w14:paraId="00000129" w14:textId="77777777" w:rsidR="00E95328" w:rsidRDefault="00452F8D">
            <w:pPr>
              <w:widowControl w:val="0"/>
              <w:tabs>
                <w:tab w:val="left" w:pos="709"/>
              </w:tabs>
              <w:rPr>
                <w:rFonts w:ascii="Arial" w:eastAsia="Arial" w:hAnsi="Arial" w:cs="Arial"/>
              </w:rPr>
            </w:pPr>
            <w:r>
              <w:rPr>
                <w:rFonts w:ascii="Arial" w:eastAsia="Arial" w:hAnsi="Arial" w:cs="Arial"/>
              </w:rPr>
              <w:t>ii)</w:t>
            </w:r>
            <w:r>
              <w:rPr>
                <w:rFonts w:ascii="Arial" w:eastAsia="Arial" w:hAnsi="Arial" w:cs="Arial"/>
              </w:rPr>
              <w:tab/>
              <w:t>the failure of an avoidance scheme which the Supplier was involved in, and which was, or should have been, notified to a Relevant Tax Authority under the DOTAS or any equivalent or similar regime in any jurisdiction; and/or</w:t>
            </w:r>
          </w:p>
          <w:p w14:paraId="0000012A" w14:textId="77777777" w:rsidR="00E95328" w:rsidRDefault="00E95328">
            <w:pPr>
              <w:widowControl w:val="0"/>
              <w:tabs>
                <w:tab w:val="left" w:pos="709"/>
              </w:tabs>
              <w:rPr>
                <w:rFonts w:ascii="Arial" w:eastAsia="Arial" w:hAnsi="Arial" w:cs="Arial"/>
              </w:rPr>
            </w:pPr>
          </w:p>
          <w:p w14:paraId="0000012B" w14:textId="77777777" w:rsidR="00E95328" w:rsidRDefault="00452F8D">
            <w:pPr>
              <w:widowControl w:val="0"/>
              <w:tabs>
                <w:tab w:val="left" w:pos="709"/>
              </w:tabs>
              <w:rPr>
                <w:rFonts w:ascii="Arial" w:eastAsia="Arial" w:hAnsi="Arial" w:cs="Arial"/>
              </w:rPr>
            </w:pPr>
            <w:r>
              <w:rPr>
                <w:rFonts w:ascii="Arial" w:eastAsia="Arial" w:hAnsi="Arial" w:cs="Arial"/>
              </w:rPr>
              <w:t>b)</w:t>
            </w:r>
            <w:r>
              <w:rPr>
                <w:rFonts w:ascii="Arial" w:eastAsia="Arial" w:hAnsi="Arial" w:cs="Arial"/>
              </w:rPr>
              <w:tab/>
              <w:t>any tax return of the Supplier submitted to a Relevant Tax Authority on or after 1 October 2012 which gives rise, on or after 1 April 2013, to a criminal conviction in any jurisdiction for tax related offences which is not spent at the first day of the Term or to a civil penalty for fraud or evasion;</w:t>
            </w:r>
          </w:p>
          <w:p w14:paraId="0000012C" w14:textId="77777777" w:rsidR="00E95328" w:rsidRDefault="00E95328">
            <w:pPr>
              <w:widowControl w:val="0"/>
              <w:tabs>
                <w:tab w:val="left" w:pos="709"/>
              </w:tabs>
              <w:rPr>
                <w:rFonts w:ascii="Arial" w:eastAsia="Arial" w:hAnsi="Arial" w:cs="Arial"/>
              </w:rPr>
            </w:pPr>
          </w:p>
        </w:tc>
      </w:tr>
      <w:tr w:rsidR="00E95328" w14:paraId="63468145" w14:textId="77777777">
        <w:tc>
          <w:tcPr>
            <w:tcW w:w="1939" w:type="dxa"/>
          </w:tcPr>
          <w:p w14:paraId="0000012D" w14:textId="77777777" w:rsidR="00E95328" w:rsidRDefault="00452F8D">
            <w:pPr>
              <w:widowControl w:val="0"/>
              <w:tabs>
                <w:tab w:val="left" w:pos="709"/>
              </w:tabs>
              <w:rPr>
                <w:rFonts w:ascii="Arial" w:eastAsia="Arial" w:hAnsi="Arial" w:cs="Arial"/>
              </w:rPr>
            </w:pPr>
            <w:r>
              <w:rPr>
                <w:rFonts w:ascii="Arial" w:eastAsia="Arial" w:hAnsi="Arial" w:cs="Arial"/>
              </w:rPr>
              <w:lastRenderedPageBreak/>
              <w:t>"Offered Deliverables"</w:t>
            </w:r>
          </w:p>
          <w:p w14:paraId="0000012E" w14:textId="77777777" w:rsidR="00E95328" w:rsidRDefault="00E95328">
            <w:pPr>
              <w:widowControl w:val="0"/>
              <w:tabs>
                <w:tab w:val="left" w:pos="709"/>
              </w:tabs>
              <w:rPr>
                <w:rFonts w:ascii="Arial" w:eastAsia="Arial" w:hAnsi="Arial" w:cs="Arial"/>
              </w:rPr>
            </w:pPr>
          </w:p>
          <w:p w14:paraId="0000012F" w14:textId="77777777" w:rsidR="00E95328" w:rsidRDefault="00E95328">
            <w:pPr>
              <w:widowControl w:val="0"/>
              <w:tabs>
                <w:tab w:val="left" w:pos="709"/>
              </w:tabs>
              <w:rPr>
                <w:rFonts w:ascii="Arial" w:eastAsia="Arial" w:hAnsi="Arial" w:cs="Arial"/>
              </w:rPr>
            </w:pPr>
          </w:p>
        </w:tc>
        <w:tc>
          <w:tcPr>
            <w:tcW w:w="6305" w:type="dxa"/>
          </w:tcPr>
          <w:p w14:paraId="00000130" w14:textId="77777777" w:rsidR="00E95328" w:rsidRDefault="00452F8D">
            <w:pPr>
              <w:widowControl w:val="0"/>
              <w:tabs>
                <w:tab w:val="left" w:pos="709"/>
              </w:tabs>
              <w:rPr>
                <w:rFonts w:ascii="Arial" w:eastAsia="Arial" w:hAnsi="Arial" w:cs="Arial"/>
              </w:rPr>
            </w:pPr>
            <w:r>
              <w:rPr>
                <w:rFonts w:ascii="Arial" w:eastAsia="Arial" w:hAnsi="Arial" w:cs="Arial"/>
              </w:rPr>
              <w:t>Goods and/or Services which meet the description of the service heading relating to the Deliverables and the location of the Deliverables as detailed in the LVPS;</w:t>
            </w:r>
          </w:p>
        </w:tc>
      </w:tr>
      <w:tr w:rsidR="00E95328" w14:paraId="22DA1613" w14:textId="77777777">
        <w:tc>
          <w:tcPr>
            <w:tcW w:w="1939" w:type="dxa"/>
          </w:tcPr>
          <w:p w14:paraId="00000131" w14:textId="77777777" w:rsidR="00E95328" w:rsidRDefault="00452F8D">
            <w:pPr>
              <w:widowControl w:val="0"/>
              <w:tabs>
                <w:tab w:val="left" w:pos="709"/>
              </w:tabs>
              <w:rPr>
                <w:rFonts w:ascii="Arial" w:eastAsia="Arial" w:hAnsi="Arial" w:cs="Arial"/>
              </w:rPr>
            </w:pPr>
            <w:r>
              <w:rPr>
                <w:rFonts w:ascii="Arial" w:eastAsia="Arial" w:hAnsi="Arial" w:cs="Arial"/>
              </w:rPr>
              <w:t>"Party"</w:t>
            </w:r>
          </w:p>
          <w:p w14:paraId="00000132" w14:textId="77777777" w:rsidR="00E95328" w:rsidRDefault="00E95328">
            <w:pPr>
              <w:widowControl w:val="0"/>
              <w:tabs>
                <w:tab w:val="left" w:pos="709"/>
              </w:tabs>
              <w:rPr>
                <w:rFonts w:ascii="Arial" w:eastAsia="Arial" w:hAnsi="Arial" w:cs="Arial"/>
              </w:rPr>
            </w:pPr>
          </w:p>
          <w:p w14:paraId="00000133" w14:textId="77777777" w:rsidR="00E95328" w:rsidRDefault="00E95328">
            <w:pPr>
              <w:widowControl w:val="0"/>
              <w:tabs>
                <w:tab w:val="left" w:pos="709"/>
              </w:tabs>
              <w:rPr>
                <w:rFonts w:ascii="Arial" w:eastAsia="Arial" w:hAnsi="Arial" w:cs="Arial"/>
              </w:rPr>
            </w:pPr>
          </w:p>
        </w:tc>
        <w:tc>
          <w:tcPr>
            <w:tcW w:w="6305" w:type="dxa"/>
          </w:tcPr>
          <w:p w14:paraId="00000134" w14:textId="77777777" w:rsidR="00E95328" w:rsidRDefault="00452F8D">
            <w:pPr>
              <w:widowControl w:val="0"/>
              <w:tabs>
                <w:tab w:val="left" w:pos="709"/>
              </w:tabs>
              <w:rPr>
                <w:rFonts w:ascii="Arial" w:eastAsia="Arial" w:hAnsi="Arial" w:cs="Arial"/>
              </w:rPr>
            </w:pPr>
            <w:r>
              <w:rPr>
                <w:rFonts w:ascii="Arial" w:eastAsia="Arial" w:hAnsi="Arial" w:cs="Arial"/>
              </w:rPr>
              <w:t xml:space="preserve">the Supplier or the Buyer (as appropriate) and "Parties" shall mean both of them; </w:t>
            </w:r>
          </w:p>
        </w:tc>
      </w:tr>
      <w:tr w:rsidR="00E95328" w14:paraId="238DA0DC" w14:textId="77777777">
        <w:tc>
          <w:tcPr>
            <w:tcW w:w="1939" w:type="dxa"/>
          </w:tcPr>
          <w:p w14:paraId="00000135" w14:textId="77777777" w:rsidR="00E95328" w:rsidRDefault="00452F8D">
            <w:pPr>
              <w:widowControl w:val="0"/>
              <w:tabs>
                <w:tab w:val="left" w:pos="709"/>
              </w:tabs>
              <w:rPr>
                <w:rFonts w:ascii="Arial" w:eastAsia="Arial" w:hAnsi="Arial" w:cs="Arial"/>
              </w:rPr>
            </w:pPr>
            <w:r>
              <w:rPr>
                <w:rFonts w:ascii="Arial" w:eastAsia="Arial" w:hAnsi="Arial" w:cs="Arial"/>
              </w:rPr>
              <w:t>"Personal Data"</w:t>
            </w:r>
          </w:p>
          <w:p w14:paraId="00000136" w14:textId="77777777" w:rsidR="00E95328" w:rsidRDefault="00452F8D">
            <w:pPr>
              <w:widowControl w:val="0"/>
              <w:tabs>
                <w:tab w:val="left" w:pos="709"/>
              </w:tabs>
              <w:rPr>
                <w:rFonts w:ascii="Arial" w:eastAsia="Arial" w:hAnsi="Arial" w:cs="Arial"/>
              </w:rPr>
            </w:pPr>
            <w:r>
              <w:rPr>
                <w:rFonts w:ascii="Arial" w:eastAsia="Arial" w:hAnsi="Arial" w:cs="Arial"/>
              </w:rPr>
              <w:t xml:space="preserve"> </w:t>
            </w:r>
          </w:p>
        </w:tc>
        <w:tc>
          <w:tcPr>
            <w:tcW w:w="6305" w:type="dxa"/>
          </w:tcPr>
          <w:p w14:paraId="00000137" w14:textId="77777777" w:rsidR="00E95328" w:rsidRDefault="00452F8D">
            <w:pPr>
              <w:widowControl w:val="0"/>
              <w:tabs>
                <w:tab w:val="left" w:pos="709"/>
              </w:tabs>
              <w:rPr>
                <w:rFonts w:ascii="Arial" w:eastAsia="Arial" w:hAnsi="Arial" w:cs="Arial"/>
              </w:rPr>
            </w:pPr>
            <w:r>
              <w:rPr>
                <w:rFonts w:ascii="Arial" w:eastAsia="Arial" w:hAnsi="Arial" w:cs="Arial"/>
              </w:rPr>
              <w:t xml:space="preserve">has the meaning given to it in the UK GDPR; </w:t>
            </w:r>
          </w:p>
        </w:tc>
      </w:tr>
      <w:tr w:rsidR="00E95328" w14:paraId="0B60D61E" w14:textId="77777777">
        <w:tc>
          <w:tcPr>
            <w:tcW w:w="1939" w:type="dxa"/>
          </w:tcPr>
          <w:p w14:paraId="00000138" w14:textId="77777777" w:rsidR="00E95328" w:rsidRDefault="00452F8D">
            <w:pPr>
              <w:widowControl w:val="0"/>
              <w:tabs>
                <w:tab w:val="left" w:pos="709"/>
              </w:tabs>
              <w:rPr>
                <w:rFonts w:ascii="Arial" w:eastAsia="Arial" w:hAnsi="Arial" w:cs="Arial"/>
              </w:rPr>
            </w:pPr>
            <w:r>
              <w:rPr>
                <w:rFonts w:ascii="Arial" w:eastAsia="Arial" w:hAnsi="Arial" w:cs="Arial"/>
              </w:rPr>
              <w:t xml:space="preserve">"Personal Data Breach" </w:t>
            </w:r>
          </w:p>
          <w:p w14:paraId="00000139" w14:textId="77777777" w:rsidR="00E95328" w:rsidRDefault="00E95328">
            <w:pPr>
              <w:widowControl w:val="0"/>
              <w:tabs>
                <w:tab w:val="left" w:pos="709"/>
              </w:tabs>
              <w:rPr>
                <w:rFonts w:ascii="Arial" w:eastAsia="Arial" w:hAnsi="Arial" w:cs="Arial"/>
              </w:rPr>
            </w:pPr>
          </w:p>
        </w:tc>
        <w:tc>
          <w:tcPr>
            <w:tcW w:w="6305" w:type="dxa"/>
          </w:tcPr>
          <w:p w14:paraId="0000013A" w14:textId="77777777" w:rsidR="00E95328" w:rsidRDefault="00452F8D">
            <w:pPr>
              <w:widowControl w:val="0"/>
              <w:tabs>
                <w:tab w:val="left" w:pos="709"/>
              </w:tabs>
              <w:rPr>
                <w:rFonts w:ascii="Arial" w:eastAsia="Arial" w:hAnsi="Arial" w:cs="Arial"/>
              </w:rPr>
            </w:pPr>
            <w:r>
              <w:rPr>
                <w:rFonts w:ascii="Arial" w:eastAsia="Arial" w:hAnsi="Arial" w:cs="Arial"/>
              </w:rPr>
              <w:t xml:space="preserve">has the meaning given to it in the UK GDPR; </w:t>
            </w:r>
          </w:p>
        </w:tc>
      </w:tr>
      <w:tr w:rsidR="00E95328" w14:paraId="1D02E73C" w14:textId="77777777">
        <w:tc>
          <w:tcPr>
            <w:tcW w:w="1939" w:type="dxa"/>
          </w:tcPr>
          <w:p w14:paraId="0000013B" w14:textId="77777777" w:rsidR="00E95328" w:rsidRDefault="00452F8D">
            <w:pPr>
              <w:widowControl w:val="0"/>
              <w:tabs>
                <w:tab w:val="left" w:pos="709"/>
              </w:tabs>
              <w:rPr>
                <w:rFonts w:ascii="Arial" w:eastAsia="Arial" w:hAnsi="Arial" w:cs="Arial"/>
              </w:rPr>
            </w:pPr>
            <w:r>
              <w:rPr>
                <w:rFonts w:ascii="Arial" w:eastAsia="Arial" w:hAnsi="Arial" w:cs="Arial"/>
              </w:rPr>
              <w:t>“Processing”</w:t>
            </w:r>
          </w:p>
        </w:tc>
        <w:tc>
          <w:tcPr>
            <w:tcW w:w="6305" w:type="dxa"/>
          </w:tcPr>
          <w:p w14:paraId="0000013C" w14:textId="77777777" w:rsidR="00E95328" w:rsidRDefault="00452F8D">
            <w:pPr>
              <w:widowControl w:val="0"/>
              <w:tabs>
                <w:tab w:val="left" w:pos="709"/>
              </w:tabs>
              <w:rPr>
                <w:rFonts w:ascii="Arial" w:eastAsia="Arial" w:hAnsi="Arial" w:cs="Arial"/>
              </w:rPr>
            </w:pPr>
            <w:r>
              <w:rPr>
                <w:rFonts w:ascii="Arial" w:eastAsia="Arial" w:hAnsi="Arial" w:cs="Arial"/>
              </w:rPr>
              <w:t>has the meaning given to it in the UK GDPR;</w:t>
            </w:r>
          </w:p>
          <w:p w14:paraId="0000013D" w14:textId="77777777" w:rsidR="00E95328" w:rsidRDefault="00E95328">
            <w:pPr>
              <w:widowControl w:val="0"/>
              <w:tabs>
                <w:tab w:val="left" w:pos="709"/>
              </w:tabs>
              <w:rPr>
                <w:rFonts w:ascii="Arial" w:eastAsia="Arial" w:hAnsi="Arial" w:cs="Arial"/>
              </w:rPr>
            </w:pPr>
          </w:p>
        </w:tc>
      </w:tr>
      <w:tr w:rsidR="00E95328" w14:paraId="136DB454" w14:textId="77777777">
        <w:tc>
          <w:tcPr>
            <w:tcW w:w="1939" w:type="dxa"/>
          </w:tcPr>
          <w:p w14:paraId="0000013E" w14:textId="77777777" w:rsidR="00E95328" w:rsidRDefault="00452F8D">
            <w:pPr>
              <w:widowControl w:val="0"/>
              <w:tabs>
                <w:tab w:val="left" w:pos="709"/>
              </w:tabs>
              <w:rPr>
                <w:rFonts w:ascii="Arial" w:eastAsia="Arial" w:hAnsi="Arial" w:cs="Arial"/>
              </w:rPr>
            </w:pPr>
            <w:r>
              <w:rPr>
                <w:rFonts w:ascii="Arial" w:eastAsia="Arial" w:hAnsi="Arial" w:cs="Arial"/>
              </w:rPr>
              <w:t>"Processor"</w:t>
            </w:r>
          </w:p>
          <w:p w14:paraId="0000013F" w14:textId="77777777" w:rsidR="00E95328" w:rsidRDefault="00E95328">
            <w:pPr>
              <w:widowControl w:val="0"/>
              <w:tabs>
                <w:tab w:val="left" w:pos="709"/>
              </w:tabs>
              <w:rPr>
                <w:rFonts w:ascii="Arial" w:eastAsia="Arial" w:hAnsi="Arial" w:cs="Arial"/>
              </w:rPr>
            </w:pPr>
          </w:p>
        </w:tc>
        <w:tc>
          <w:tcPr>
            <w:tcW w:w="6305" w:type="dxa"/>
          </w:tcPr>
          <w:p w14:paraId="00000140" w14:textId="77777777" w:rsidR="00E95328" w:rsidRDefault="00452F8D">
            <w:pPr>
              <w:widowControl w:val="0"/>
              <w:tabs>
                <w:tab w:val="left" w:pos="709"/>
              </w:tabs>
              <w:rPr>
                <w:rFonts w:ascii="Arial" w:eastAsia="Arial" w:hAnsi="Arial" w:cs="Arial"/>
              </w:rPr>
            </w:pPr>
            <w:r>
              <w:rPr>
                <w:rFonts w:ascii="Arial" w:eastAsia="Arial" w:hAnsi="Arial" w:cs="Arial"/>
              </w:rPr>
              <w:t>has the meaning given to it in the UK GDPR;</w:t>
            </w:r>
          </w:p>
        </w:tc>
      </w:tr>
      <w:tr w:rsidR="00E95328" w14:paraId="72ABB196" w14:textId="77777777">
        <w:tc>
          <w:tcPr>
            <w:tcW w:w="1939" w:type="dxa"/>
          </w:tcPr>
          <w:p w14:paraId="00000141" w14:textId="77777777" w:rsidR="00E95328" w:rsidRDefault="00452F8D">
            <w:pPr>
              <w:widowControl w:val="0"/>
              <w:tabs>
                <w:tab w:val="left" w:pos="709"/>
              </w:tabs>
              <w:rPr>
                <w:rFonts w:ascii="Arial" w:eastAsia="Arial" w:hAnsi="Arial" w:cs="Arial"/>
              </w:rPr>
            </w:pPr>
            <w:r>
              <w:rPr>
                <w:rFonts w:ascii="Arial" w:eastAsia="Arial" w:hAnsi="Arial" w:cs="Arial"/>
              </w:rPr>
              <w:t>“Processor Personnel”</w:t>
            </w:r>
          </w:p>
        </w:tc>
        <w:tc>
          <w:tcPr>
            <w:tcW w:w="6305" w:type="dxa"/>
          </w:tcPr>
          <w:p w14:paraId="00000142" w14:textId="77777777" w:rsidR="00E95328" w:rsidRDefault="00452F8D">
            <w:pPr>
              <w:widowControl w:val="0"/>
              <w:tabs>
                <w:tab w:val="left" w:pos="709"/>
              </w:tabs>
              <w:rPr>
                <w:rFonts w:ascii="Arial" w:eastAsia="Arial" w:hAnsi="Arial" w:cs="Arial"/>
              </w:rPr>
            </w:pPr>
            <w:r>
              <w:rPr>
                <w:rFonts w:ascii="Arial" w:eastAsia="Arial" w:hAnsi="Arial" w:cs="Arial"/>
              </w:rPr>
              <w:t>all directors, officers, employees, agents, consultants and suppliers of the Processor and/or of any Subprocessor engaged in the performance of its obligations under the Buyer Contract;</w:t>
            </w:r>
          </w:p>
          <w:p w14:paraId="00000143" w14:textId="77777777" w:rsidR="00E95328" w:rsidRDefault="00E95328">
            <w:pPr>
              <w:widowControl w:val="0"/>
              <w:tabs>
                <w:tab w:val="left" w:pos="709"/>
              </w:tabs>
              <w:rPr>
                <w:rFonts w:ascii="Arial" w:eastAsia="Arial" w:hAnsi="Arial" w:cs="Arial"/>
              </w:rPr>
            </w:pPr>
          </w:p>
        </w:tc>
      </w:tr>
      <w:tr w:rsidR="00E95328" w14:paraId="3FC8B4BD" w14:textId="77777777">
        <w:tc>
          <w:tcPr>
            <w:tcW w:w="1939" w:type="dxa"/>
          </w:tcPr>
          <w:p w14:paraId="00000144" w14:textId="77777777" w:rsidR="00E95328" w:rsidRDefault="00452F8D">
            <w:pPr>
              <w:widowControl w:val="0"/>
              <w:tabs>
                <w:tab w:val="left" w:pos="709"/>
              </w:tabs>
              <w:rPr>
                <w:rFonts w:ascii="Arial" w:eastAsia="Arial" w:hAnsi="Arial" w:cs="Arial"/>
              </w:rPr>
            </w:pPr>
            <w:r>
              <w:rPr>
                <w:rFonts w:ascii="Arial" w:eastAsia="Arial" w:hAnsi="Arial" w:cs="Arial"/>
              </w:rPr>
              <w:t>“Prohibited Acts”</w:t>
            </w:r>
          </w:p>
        </w:tc>
        <w:tc>
          <w:tcPr>
            <w:tcW w:w="6305" w:type="dxa"/>
          </w:tcPr>
          <w:p w14:paraId="00000145" w14:textId="77777777" w:rsidR="00E95328" w:rsidRDefault="00452F8D">
            <w:pPr>
              <w:widowControl w:val="0"/>
              <w:tabs>
                <w:tab w:val="left" w:pos="709"/>
              </w:tabs>
              <w:rPr>
                <w:rFonts w:ascii="Arial" w:eastAsia="Arial" w:hAnsi="Arial" w:cs="Arial"/>
              </w:rPr>
            </w:pPr>
            <w:r>
              <w:rPr>
                <w:rFonts w:ascii="Arial" w:eastAsia="Arial" w:hAnsi="Arial" w:cs="Arial"/>
              </w:rPr>
              <w:t>a)</w:t>
            </w:r>
            <w:r>
              <w:rPr>
                <w:rFonts w:ascii="Arial" w:eastAsia="Arial" w:hAnsi="Arial" w:cs="Arial"/>
              </w:rPr>
              <w:tab/>
              <w:t>to directly or indirectly offer, promise or give any person working for or engaged by the Buyer or any other public body a financial or other advantage to:</w:t>
            </w:r>
          </w:p>
          <w:p w14:paraId="00000146" w14:textId="77777777" w:rsidR="00E95328" w:rsidRDefault="00E95328">
            <w:pPr>
              <w:widowControl w:val="0"/>
              <w:tabs>
                <w:tab w:val="left" w:pos="709"/>
              </w:tabs>
              <w:rPr>
                <w:rFonts w:ascii="Arial" w:eastAsia="Arial" w:hAnsi="Arial" w:cs="Arial"/>
              </w:rPr>
            </w:pPr>
          </w:p>
          <w:p w14:paraId="00000147" w14:textId="77777777" w:rsidR="00E95328" w:rsidRDefault="00452F8D">
            <w:pPr>
              <w:widowControl w:val="0"/>
              <w:tabs>
                <w:tab w:val="left" w:pos="709"/>
              </w:tabs>
              <w:rPr>
                <w:rFonts w:ascii="Arial" w:eastAsia="Arial" w:hAnsi="Arial" w:cs="Arial"/>
              </w:rPr>
            </w:pPr>
            <w:r>
              <w:rPr>
                <w:rFonts w:ascii="Arial" w:eastAsia="Arial" w:hAnsi="Arial" w:cs="Arial"/>
              </w:rPr>
              <w:t>i)</w:t>
            </w:r>
            <w:r>
              <w:rPr>
                <w:rFonts w:ascii="Arial" w:eastAsia="Arial" w:hAnsi="Arial" w:cs="Arial"/>
              </w:rPr>
              <w:tab/>
              <w:t>induce that person to perform improperly a relevant function or activity; or</w:t>
            </w:r>
          </w:p>
          <w:p w14:paraId="00000148" w14:textId="77777777" w:rsidR="00E95328" w:rsidRDefault="00E95328">
            <w:pPr>
              <w:widowControl w:val="0"/>
              <w:tabs>
                <w:tab w:val="left" w:pos="709"/>
              </w:tabs>
              <w:rPr>
                <w:rFonts w:ascii="Arial" w:eastAsia="Arial" w:hAnsi="Arial" w:cs="Arial"/>
              </w:rPr>
            </w:pPr>
          </w:p>
          <w:p w14:paraId="00000149" w14:textId="77777777" w:rsidR="00E95328" w:rsidRDefault="00452F8D">
            <w:pPr>
              <w:widowControl w:val="0"/>
              <w:tabs>
                <w:tab w:val="left" w:pos="709"/>
              </w:tabs>
              <w:rPr>
                <w:rFonts w:ascii="Arial" w:eastAsia="Arial" w:hAnsi="Arial" w:cs="Arial"/>
              </w:rPr>
            </w:pPr>
            <w:r>
              <w:rPr>
                <w:rFonts w:ascii="Arial" w:eastAsia="Arial" w:hAnsi="Arial" w:cs="Arial"/>
              </w:rPr>
              <w:t>ii)</w:t>
            </w:r>
            <w:r>
              <w:rPr>
                <w:rFonts w:ascii="Arial" w:eastAsia="Arial" w:hAnsi="Arial" w:cs="Arial"/>
              </w:rPr>
              <w:tab/>
              <w:t xml:space="preserve">reward that person for improper performance of a relevant function or activity; </w:t>
            </w:r>
          </w:p>
          <w:p w14:paraId="0000014A" w14:textId="77777777" w:rsidR="00E95328" w:rsidRDefault="00E95328">
            <w:pPr>
              <w:widowControl w:val="0"/>
              <w:tabs>
                <w:tab w:val="left" w:pos="709"/>
              </w:tabs>
              <w:rPr>
                <w:rFonts w:ascii="Arial" w:eastAsia="Arial" w:hAnsi="Arial" w:cs="Arial"/>
              </w:rPr>
            </w:pPr>
          </w:p>
          <w:p w14:paraId="0000014B" w14:textId="77777777" w:rsidR="00E95328" w:rsidRDefault="00452F8D">
            <w:pPr>
              <w:widowControl w:val="0"/>
              <w:tabs>
                <w:tab w:val="left" w:pos="709"/>
              </w:tabs>
              <w:rPr>
                <w:rFonts w:ascii="Arial" w:eastAsia="Arial" w:hAnsi="Arial" w:cs="Arial"/>
              </w:rPr>
            </w:pPr>
            <w:r>
              <w:rPr>
                <w:rFonts w:ascii="Arial" w:eastAsia="Arial" w:hAnsi="Arial" w:cs="Arial"/>
              </w:rPr>
              <w:t>b)</w:t>
            </w:r>
            <w:r>
              <w:rPr>
                <w:rFonts w:ascii="Arial" w:eastAsia="Arial" w:hAnsi="Arial" w:cs="Arial"/>
              </w:rPr>
              <w:tab/>
              <w:t>to directly or indirectly request, agree to receive or accept any financial or other advantage as an inducement or a reward for improper performance of a relevant function or activity in connection with the Buyer Contract; or</w:t>
            </w:r>
          </w:p>
          <w:p w14:paraId="0000014C" w14:textId="77777777" w:rsidR="00E95328" w:rsidRDefault="00E95328">
            <w:pPr>
              <w:widowControl w:val="0"/>
              <w:tabs>
                <w:tab w:val="left" w:pos="709"/>
              </w:tabs>
              <w:rPr>
                <w:rFonts w:ascii="Arial" w:eastAsia="Arial" w:hAnsi="Arial" w:cs="Arial"/>
              </w:rPr>
            </w:pPr>
          </w:p>
          <w:p w14:paraId="0000014D" w14:textId="77777777" w:rsidR="00E95328" w:rsidRDefault="00452F8D">
            <w:pPr>
              <w:widowControl w:val="0"/>
              <w:tabs>
                <w:tab w:val="left" w:pos="709"/>
              </w:tabs>
              <w:rPr>
                <w:rFonts w:ascii="Arial" w:eastAsia="Arial" w:hAnsi="Arial" w:cs="Arial"/>
              </w:rPr>
            </w:pPr>
            <w:r>
              <w:rPr>
                <w:rFonts w:ascii="Arial" w:eastAsia="Arial" w:hAnsi="Arial" w:cs="Arial"/>
              </w:rPr>
              <w:t>c)</w:t>
            </w:r>
            <w:r>
              <w:rPr>
                <w:rFonts w:ascii="Arial" w:eastAsia="Arial" w:hAnsi="Arial" w:cs="Arial"/>
              </w:rPr>
              <w:tab/>
              <w:t>committing any offence:</w:t>
            </w:r>
            <w:r>
              <w:rPr>
                <w:rFonts w:ascii="Arial" w:eastAsia="Arial" w:hAnsi="Arial" w:cs="Arial"/>
              </w:rPr>
              <w:tab/>
            </w:r>
          </w:p>
          <w:p w14:paraId="0000014E" w14:textId="77777777" w:rsidR="00E95328" w:rsidRDefault="00E95328">
            <w:pPr>
              <w:widowControl w:val="0"/>
              <w:tabs>
                <w:tab w:val="left" w:pos="709"/>
              </w:tabs>
              <w:rPr>
                <w:rFonts w:ascii="Arial" w:eastAsia="Arial" w:hAnsi="Arial" w:cs="Arial"/>
              </w:rPr>
            </w:pPr>
          </w:p>
          <w:p w14:paraId="0000014F" w14:textId="77777777" w:rsidR="00E95328" w:rsidRDefault="00452F8D">
            <w:pPr>
              <w:widowControl w:val="0"/>
              <w:tabs>
                <w:tab w:val="left" w:pos="709"/>
              </w:tabs>
              <w:rPr>
                <w:rFonts w:ascii="Arial" w:eastAsia="Arial" w:hAnsi="Arial" w:cs="Arial"/>
              </w:rPr>
            </w:pPr>
            <w:r>
              <w:rPr>
                <w:rFonts w:ascii="Arial" w:eastAsia="Arial" w:hAnsi="Arial" w:cs="Arial"/>
              </w:rPr>
              <w:t>i)</w:t>
            </w:r>
            <w:r>
              <w:rPr>
                <w:rFonts w:ascii="Arial" w:eastAsia="Arial" w:hAnsi="Arial" w:cs="Arial"/>
              </w:rPr>
              <w:tab/>
              <w:t>under the Bribery Act 2010 (or any legislation repealed or revoked by such Act); or</w:t>
            </w:r>
          </w:p>
          <w:p w14:paraId="00000150" w14:textId="77777777" w:rsidR="00E95328" w:rsidRDefault="00E95328">
            <w:pPr>
              <w:widowControl w:val="0"/>
              <w:tabs>
                <w:tab w:val="left" w:pos="709"/>
              </w:tabs>
              <w:rPr>
                <w:rFonts w:ascii="Arial" w:eastAsia="Arial" w:hAnsi="Arial" w:cs="Arial"/>
              </w:rPr>
            </w:pPr>
          </w:p>
          <w:p w14:paraId="00000151" w14:textId="77777777" w:rsidR="00E95328" w:rsidRDefault="00452F8D">
            <w:pPr>
              <w:widowControl w:val="0"/>
              <w:tabs>
                <w:tab w:val="left" w:pos="709"/>
              </w:tabs>
              <w:rPr>
                <w:rFonts w:ascii="Arial" w:eastAsia="Arial" w:hAnsi="Arial" w:cs="Arial"/>
              </w:rPr>
            </w:pPr>
            <w:r>
              <w:rPr>
                <w:rFonts w:ascii="Arial" w:eastAsia="Arial" w:hAnsi="Arial" w:cs="Arial"/>
              </w:rPr>
              <w:t>ii)</w:t>
            </w:r>
            <w:r>
              <w:rPr>
                <w:rFonts w:ascii="Arial" w:eastAsia="Arial" w:hAnsi="Arial" w:cs="Arial"/>
              </w:rPr>
              <w:tab/>
              <w:t>under legislation or common law concerning fraudulent acts; or</w:t>
            </w:r>
          </w:p>
          <w:p w14:paraId="00000152" w14:textId="77777777" w:rsidR="00E95328" w:rsidRDefault="00E95328">
            <w:pPr>
              <w:widowControl w:val="0"/>
              <w:tabs>
                <w:tab w:val="left" w:pos="709"/>
              </w:tabs>
              <w:rPr>
                <w:rFonts w:ascii="Arial" w:eastAsia="Arial" w:hAnsi="Arial" w:cs="Arial"/>
              </w:rPr>
            </w:pPr>
          </w:p>
          <w:p w14:paraId="00000153" w14:textId="77777777" w:rsidR="00E95328" w:rsidRDefault="00452F8D">
            <w:pPr>
              <w:widowControl w:val="0"/>
              <w:tabs>
                <w:tab w:val="left" w:pos="709"/>
              </w:tabs>
              <w:rPr>
                <w:rFonts w:ascii="Arial" w:eastAsia="Arial" w:hAnsi="Arial" w:cs="Arial"/>
              </w:rPr>
            </w:pPr>
            <w:r>
              <w:rPr>
                <w:rFonts w:ascii="Arial" w:eastAsia="Arial" w:hAnsi="Arial" w:cs="Arial"/>
              </w:rPr>
              <w:t>iii)</w:t>
            </w:r>
            <w:r>
              <w:rPr>
                <w:rFonts w:ascii="Arial" w:eastAsia="Arial" w:hAnsi="Arial" w:cs="Arial"/>
              </w:rPr>
              <w:tab/>
              <w:t xml:space="preserve">defrauding, attempting to defraud or conspiring to defraud the Buyer or other public body; or </w:t>
            </w:r>
          </w:p>
          <w:p w14:paraId="00000154" w14:textId="77777777" w:rsidR="00E95328" w:rsidRDefault="00E95328">
            <w:pPr>
              <w:widowControl w:val="0"/>
              <w:tabs>
                <w:tab w:val="left" w:pos="709"/>
              </w:tabs>
              <w:rPr>
                <w:rFonts w:ascii="Arial" w:eastAsia="Arial" w:hAnsi="Arial" w:cs="Arial"/>
              </w:rPr>
            </w:pPr>
          </w:p>
          <w:p w14:paraId="00000155" w14:textId="77777777" w:rsidR="00E95328" w:rsidRDefault="00452F8D">
            <w:pPr>
              <w:widowControl w:val="0"/>
              <w:tabs>
                <w:tab w:val="left" w:pos="709"/>
              </w:tabs>
              <w:rPr>
                <w:rFonts w:ascii="Arial" w:eastAsia="Arial" w:hAnsi="Arial" w:cs="Arial"/>
              </w:rPr>
            </w:pPr>
            <w:r>
              <w:rPr>
                <w:rFonts w:ascii="Arial" w:eastAsia="Arial" w:hAnsi="Arial" w:cs="Arial"/>
              </w:rPr>
              <w:t>d)</w:t>
            </w:r>
            <w:r>
              <w:rPr>
                <w:rFonts w:ascii="Arial" w:eastAsia="Arial" w:hAnsi="Arial" w:cs="Arial"/>
              </w:rPr>
              <w:tab/>
              <w:t xml:space="preserve">any activity, practice or conduct which would </w:t>
            </w:r>
            <w:r>
              <w:rPr>
                <w:rFonts w:ascii="Arial" w:eastAsia="Arial" w:hAnsi="Arial" w:cs="Arial"/>
              </w:rPr>
              <w:lastRenderedPageBreak/>
              <w:t>constitute one of the offences listed under (c) above if such activity, practice or conduct had been carried out in the UK;</w:t>
            </w:r>
          </w:p>
          <w:p w14:paraId="00000156" w14:textId="77777777" w:rsidR="00E95328" w:rsidRDefault="00E95328">
            <w:pPr>
              <w:widowControl w:val="0"/>
              <w:tabs>
                <w:tab w:val="left" w:pos="709"/>
              </w:tabs>
              <w:rPr>
                <w:rFonts w:ascii="Arial" w:eastAsia="Arial" w:hAnsi="Arial" w:cs="Arial"/>
              </w:rPr>
            </w:pPr>
          </w:p>
        </w:tc>
      </w:tr>
      <w:tr w:rsidR="00E95328" w14:paraId="11CA8A35" w14:textId="77777777">
        <w:tc>
          <w:tcPr>
            <w:tcW w:w="1939" w:type="dxa"/>
          </w:tcPr>
          <w:p w14:paraId="00000157" w14:textId="77777777" w:rsidR="00E95328" w:rsidRDefault="00452F8D">
            <w:pPr>
              <w:widowControl w:val="0"/>
              <w:tabs>
                <w:tab w:val="left" w:pos="709"/>
              </w:tabs>
              <w:rPr>
                <w:rFonts w:ascii="Arial" w:eastAsia="Arial" w:hAnsi="Arial" w:cs="Arial"/>
              </w:rPr>
            </w:pPr>
            <w:r>
              <w:rPr>
                <w:rFonts w:ascii="Arial" w:eastAsia="Arial" w:hAnsi="Arial" w:cs="Arial"/>
              </w:rPr>
              <w:lastRenderedPageBreak/>
              <w:t>“Protective Measures”</w:t>
            </w:r>
          </w:p>
        </w:tc>
        <w:tc>
          <w:tcPr>
            <w:tcW w:w="6305" w:type="dxa"/>
          </w:tcPr>
          <w:p w14:paraId="00000158" w14:textId="77777777" w:rsidR="00E95328" w:rsidRDefault="00452F8D">
            <w:pPr>
              <w:widowControl w:val="0"/>
              <w:tabs>
                <w:tab w:val="left" w:pos="709"/>
              </w:tabs>
              <w:rPr>
                <w:rFonts w:ascii="Arial" w:eastAsia="Arial" w:hAnsi="Arial" w:cs="Arial"/>
              </w:rPr>
            </w:pPr>
            <w:r>
              <w:rPr>
                <w:rFonts w:ascii="Arial" w:eastAsia="Arial" w:hAnsi="Arial" w:cs="Arial"/>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p w14:paraId="00000159" w14:textId="77777777" w:rsidR="00E95328" w:rsidRDefault="00E95328">
            <w:pPr>
              <w:widowControl w:val="0"/>
              <w:tabs>
                <w:tab w:val="left" w:pos="709"/>
              </w:tabs>
              <w:rPr>
                <w:rFonts w:ascii="Arial" w:eastAsia="Arial" w:hAnsi="Arial" w:cs="Arial"/>
              </w:rPr>
            </w:pPr>
          </w:p>
        </w:tc>
      </w:tr>
      <w:tr w:rsidR="00E95328" w14:paraId="2224DB0A" w14:textId="77777777">
        <w:tc>
          <w:tcPr>
            <w:tcW w:w="1939" w:type="dxa"/>
          </w:tcPr>
          <w:p w14:paraId="0000015A" w14:textId="77777777" w:rsidR="00E95328" w:rsidRDefault="00452F8D">
            <w:pPr>
              <w:widowControl w:val="0"/>
              <w:tabs>
                <w:tab w:val="left" w:pos="709"/>
              </w:tabs>
              <w:rPr>
                <w:rFonts w:ascii="Arial" w:eastAsia="Arial" w:hAnsi="Arial" w:cs="Arial"/>
              </w:rPr>
            </w:pPr>
            <w:r>
              <w:rPr>
                <w:rFonts w:ascii="Arial" w:eastAsia="Arial" w:hAnsi="Arial" w:cs="Arial"/>
              </w:rPr>
              <w:t>"Purchase Order Number"</w:t>
            </w:r>
          </w:p>
          <w:p w14:paraId="0000015B" w14:textId="77777777" w:rsidR="00E95328" w:rsidRDefault="00E95328">
            <w:pPr>
              <w:widowControl w:val="0"/>
              <w:tabs>
                <w:tab w:val="left" w:pos="709"/>
              </w:tabs>
              <w:rPr>
                <w:rFonts w:ascii="Arial" w:eastAsia="Arial" w:hAnsi="Arial" w:cs="Arial"/>
              </w:rPr>
            </w:pPr>
          </w:p>
          <w:p w14:paraId="0000015C" w14:textId="77777777" w:rsidR="00E95328" w:rsidRDefault="00E95328">
            <w:pPr>
              <w:widowControl w:val="0"/>
              <w:tabs>
                <w:tab w:val="left" w:pos="709"/>
              </w:tabs>
              <w:rPr>
                <w:rFonts w:ascii="Arial" w:eastAsia="Arial" w:hAnsi="Arial" w:cs="Arial"/>
              </w:rPr>
            </w:pPr>
          </w:p>
        </w:tc>
        <w:tc>
          <w:tcPr>
            <w:tcW w:w="6305" w:type="dxa"/>
          </w:tcPr>
          <w:p w14:paraId="0000015D" w14:textId="77777777" w:rsidR="00E95328" w:rsidRDefault="00452F8D">
            <w:pPr>
              <w:widowControl w:val="0"/>
              <w:tabs>
                <w:tab w:val="left" w:pos="709"/>
              </w:tabs>
              <w:rPr>
                <w:rFonts w:ascii="Arial" w:eastAsia="Arial" w:hAnsi="Arial" w:cs="Arial"/>
              </w:rPr>
            </w:pPr>
            <w:r>
              <w:rPr>
                <w:rFonts w:ascii="Arial" w:eastAsia="Arial" w:hAnsi="Arial" w:cs="Arial"/>
              </w:rPr>
              <w:t xml:space="preserve">means the Buyer’s unique number relating to the order for Deliverables to be supplied by the Supplier to the Buyer in accordance with the terms of the Buyer Contract; </w:t>
            </w:r>
          </w:p>
        </w:tc>
      </w:tr>
      <w:tr w:rsidR="00E95328" w14:paraId="7AF3C28E" w14:textId="77777777">
        <w:tc>
          <w:tcPr>
            <w:tcW w:w="1939" w:type="dxa"/>
          </w:tcPr>
          <w:p w14:paraId="0000015E" w14:textId="77777777" w:rsidR="00E95328" w:rsidRDefault="00452F8D">
            <w:pPr>
              <w:widowControl w:val="0"/>
              <w:tabs>
                <w:tab w:val="left" w:pos="709"/>
              </w:tabs>
              <w:rPr>
                <w:rFonts w:ascii="Arial" w:eastAsia="Arial" w:hAnsi="Arial" w:cs="Arial"/>
              </w:rPr>
            </w:pPr>
            <w:r>
              <w:rPr>
                <w:rFonts w:ascii="Arial" w:eastAsia="Arial" w:hAnsi="Arial" w:cs="Arial"/>
              </w:rPr>
              <w:t>“Recall”</w:t>
            </w:r>
          </w:p>
        </w:tc>
        <w:tc>
          <w:tcPr>
            <w:tcW w:w="6305" w:type="dxa"/>
          </w:tcPr>
          <w:p w14:paraId="0000015F" w14:textId="77777777" w:rsidR="00E95328" w:rsidRDefault="00452F8D">
            <w:pPr>
              <w:widowControl w:val="0"/>
              <w:tabs>
                <w:tab w:val="left" w:pos="709"/>
              </w:tabs>
              <w:rPr>
                <w:rFonts w:ascii="Arial" w:eastAsia="Arial" w:hAnsi="Arial" w:cs="Arial"/>
              </w:rPr>
            </w:pPr>
            <w:r>
              <w:rPr>
                <w:rFonts w:ascii="Arial" w:eastAsia="Arial" w:hAnsi="Arial" w:cs="Arial"/>
              </w:rPr>
              <w:t>a request by the Supplier to return Goods to the Supplier or the manufacturer after the discovery of safety issues or defects (including defects in the right intellectual property rights) that might endanger health or hinder performance;</w:t>
            </w:r>
          </w:p>
          <w:p w14:paraId="00000160" w14:textId="77777777" w:rsidR="00E95328" w:rsidRDefault="00E95328">
            <w:pPr>
              <w:widowControl w:val="0"/>
              <w:tabs>
                <w:tab w:val="left" w:pos="709"/>
              </w:tabs>
              <w:rPr>
                <w:rFonts w:ascii="Arial" w:eastAsia="Arial" w:hAnsi="Arial" w:cs="Arial"/>
              </w:rPr>
            </w:pPr>
          </w:p>
        </w:tc>
      </w:tr>
      <w:tr w:rsidR="00E95328" w14:paraId="747BBD11" w14:textId="77777777">
        <w:tc>
          <w:tcPr>
            <w:tcW w:w="1939" w:type="dxa"/>
          </w:tcPr>
          <w:p w14:paraId="00000161" w14:textId="77777777" w:rsidR="00E95328" w:rsidRDefault="00452F8D">
            <w:pPr>
              <w:widowControl w:val="0"/>
              <w:tabs>
                <w:tab w:val="left" w:pos="709"/>
              </w:tabs>
              <w:rPr>
                <w:rFonts w:ascii="Arial" w:eastAsia="Arial" w:hAnsi="Arial" w:cs="Arial"/>
              </w:rPr>
            </w:pPr>
            <w:r>
              <w:rPr>
                <w:rFonts w:ascii="Arial" w:eastAsia="Arial" w:hAnsi="Arial" w:cs="Arial"/>
              </w:rPr>
              <w:t>“Relevant Requirements”</w:t>
            </w:r>
          </w:p>
        </w:tc>
        <w:tc>
          <w:tcPr>
            <w:tcW w:w="6305" w:type="dxa"/>
          </w:tcPr>
          <w:p w14:paraId="00000162" w14:textId="77777777" w:rsidR="00E95328" w:rsidRDefault="00452F8D">
            <w:pPr>
              <w:widowControl w:val="0"/>
              <w:tabs>
                <w:tab w:val="left" w:pos="709"/>
              </w:tabs>
              <w:rPr>
                <w:rFonts w:ascii="Arial" w:eastAsia="Arial" w:hAnsi="Arial" w:cs="Arial"/>
              </w:rPr>
            </w:pPr>
            <w:r>
              <w:rPr>
                <w:rFonts w:ascii="Arial" w:eastAsia="Arial" w:hAnsi="Arial" w:cs="Arial"/>
              </w:rPr>
              <w:t>applicable Law relating to bribery, corruption and fraud, including the Bribery Act 2010 and any guidance issued by the Secretary of State pursuant to section 9 of the Bribery Act 2010;</w:t>
            </w:r>
          </w:p>
          <w:p w14:paraId="00000163" w14:textId="77777777" w:rsidR="00E95328" w:rsidRDefault="00E95328">
            <w:pPr>
              <w:widowControl w:val="0"/>
              <w:tabs>
                <w:tab w:val="left" w:pos="709"/>
              </w:tabs>
              <w:rPr>
                <w:rFonts w:ascii="Arial" w:eastAsia="Arial" w:hAnsi="Arial" w:cs="Arial"/>
              </w:rPr>
            </w:pPr>
          </w:p>
        </w:tc>
      </w:tr>
      <w:tr w:rsidR="00E95328" w14:paraId="4A111C34" w14:textId="77777777">
        <w:tc>
          <w:tcPr>
            <w:tcW w:w="1939" w:type="dxa"/>
          </w:tcPr>
          <w:p w14:paraId="00000164" w14:textId="77777777" w:rsidR="00E95328" w:rsidRDefault="00452F8D">
            <w:pPr>
              <w:widowControl w:val="0"/>
              <w:tabs>
                <w:tab w:val="left" w:pos="709"/>
              </w:tabs>
              <w:rPr>
                <w:rFonts w:ascii="Arial" w:eastAsia="Arial" w:hAnsi="Arial" w:cs="Arial"/>
              </w:rPr>
            </w:pPr>
            <w:r>
              <w:rPr>
                <w:rFonts w:ascii="Arial" w:eastAsia="Arial" w:hAnsi="Arial" w:cs="Arial"/>
              </w:rPr>
              <w:lastRenderedPageBreak/>
              <w:t>“Relevant Tax Authority”</w:t>
            </w:r>
          </w:p>
        </w:tc>
        <w:tc>
          <w:tcPr>
            <w:tcW w:w="6305" w:type="dxa"/>
          </w:tcPr>
          <w:p w14:paraId="00000165" w14:textId="77777777" w:rsidR="00E95328" w:rsidRDefault="00452F8D">
            <w:pPr>
              <w:widowControl w:val="0"/>
              <w:tabs>
                <w:tab w:val="left" w:pos="709"/>
              </w:tabs>
              <w:rPr>
                <w:rFonts w:ascii="Arial" w:eastAsia="Arial" w:hAnsi="Arial" w:cs="Arial"/>
              </w:rPr>
            </w:pPr>
            <w:r>
              <w:rPr>
                <w:rFonts w:ascii="Arial" w:eastAsia="Arial" w:hAnsi="Arial" w:cs="Arial"/>
              </w:rPr>
              <w:t>HMRC, or, if applicable, the tax authority in the jurisdiction in which the Supplier is established;</w:t>
            </w:r>
          </w:p>
          <w:p w14:paraId="00000166" w14:textId="77777777" w:rsidR="00E95328" w:rsidRDefault="00E95328">
            <w:pPr>
              <w:widowControl w:val="0"/>
              <w:tabs>
                <w:tab w:val="left" w:pos="709"/>
              </w:tabs>
              <w:rPr>
                <w:rFonts w:ascii="Arial" w:eastAsia="Arial" w:hAnsi="Arial" w:cs="Arial"/>
              </w:rPr>
            </w:pPr>
          </w:p>
        </w:tc>
      </w:tr>
      <w:tr w:rsidR="00E95328" w14:paraId="0D73C771" w14:textId="77777777">
        <w:tc>
          <w:tcPr>
            <w:tcW w:w="1939" w:type="dxa"/>
          </w:tcPr>
          <w:p w14:paraId="00000167" w14:textId="77777777" w:rsidR="00E95328" w:rsidRDefault="00452F8D">
            <w:pPr>
              <w:widowControl w:val="0"/>
              <w:tabs>
                <w:tab w:val="left" w:pos="709"/>
              </w:tabs>
              <w:rPr>
                <w:rFonts w:ascii="Arial" w:eastAsia="Arial" w:hAnsi="Arial" w:cs="Arial"/>
              </w:rPr>
            </w:pPr>
            <w:r>
              <w:rPr>
                <w:rFonts w:ascii="Arial" w:eastAsia="Arial" w:hAnsi="Arial" w:cs="Arial"/>
              </w:rPr>
              <w:t>"Regulations"</w:t>
            </w:r>
          </w:p>
          <w:p w14:paraId="00000168" w14:textId="77777777" w:rsidR="00E95328" w:rsidRDefault="00E95328">
            <w:pPr>
              <w:widowControl w:val="0"/>
              <w:tabs>
                <w:tab w:val="left" w:pos="709"/>
              </w:tabs>
              <w:rPr>
                <w:rFonts w:ascii="Arial" w:eastAsia="Arial" w:hAnsi="Arial" w:cs="Arial"/>
              </w:rPr>
            </w:pPr>
          </w:p>
          <w:p w14:paraId="00000169" w14:textId="77777777" w:rsidR="00E95328" w:rsidRDefault="00E95328">
            <w:pPr>
              <w:widowControl w:val="0"/>
              <w:tabs>
                <w:tab w:val="left" w:pos="709"/>
              </w:tabs>
              <w:rPr>
                <w:rFonts w:ascii="Arial" w:eastAsia="Arial" w:hAnsi="Arial" w:cs="Arial"/>
              </w:rPr>
            </w:pPr>
          </w:p>
        </w:tc>
        <w:tc>
          <w:tcPr>
            <w:tcW w:w="6305" w:type="dxa"/>
          </w:tcPr>
          <w:p w14:paraId="0000016A" w14:textId="77777777" w:rsidR="00E95328" w:rsidRDefault="00452F8D">
            <w:pPr>
              <w:widowControl w:val="0"/>
              <w:tabs>
                <w:tab w:val="left" w:pos="709"/>
              </w:tabs>
              <w:rPr>
                <w:rFonts w:ascii="Arial" w:eastAsia="Arial" w:hAnsi="Arial" w:cs="Arial"/>
              </w:rPr>
            </w:pPr>
            <w:r>
              <w:rPr>
                <w:rFonts w:ascii="Arial" w:eastAsia="Arial" w:hAnsi="Arial" w:cs="Arial"/>
              </w:rPr>
              <w:t>the Public Contracts Regulations 2015 and/or the Public Contracts (Scotland) Regulations 2015 (as the context requires) as amended from time to time;</w:t>
            </w:r>
          </w:p>
          <w:p w14:paraId="0000016B" w14:textId="77777777" w:rsidR="00E95328" w:rsidRDefault="00E95328">
            <w:pPr>
              <w:widowControl w:val="0"/>
              <w:tabs>
                <w:tab w:val="left" w:pos="709"/>
              </w:tabs>
              <w:rPr>
                <w:rFonts w:ascii="Arial" w:eastAsia="Arial" w:hAnsi="Arial" w:cs="Arial"/>
              </w:rPr>
            </w:pPr>
          </w:p>
        </w:tc>
      </w:tr>
      <w:tr w:rsidR="00E95328" w14:paraId="2DB6F7A5" w14:textId="77777777">
        <w:tc>
          <w:tcPr>
            <w:tcW w:w="1939" w:type="dxa"/>
          </w:tcPr>
          <w:p w14:paraId="0000016C" w14:textId="77777777" w:rsidR="00E95328" w:rsidRDefault="00452F8D">
            <w:pPr>
              <w:widowControl w:val="0"/>
              <w:tabs>
                <w:tab w:val="left" w:pos="709"/>
              </w:tabs>
              <w:rPr>
                <w:rFonts w:ascii="Arial" w:eastAsia="Arial" w:hAnsi="Arial" w:cs="Arial"/>
              </w:rPr>
            </w:pPr>
            <w:r>
              <w:rPr>
                <w:rFonts w:ascii="Arial" w:eastAsia="Arial" w:hAnsi="Arial" w:cs="Arial"/>
              </w:rPr>
              <w:t>"Request for Information"</w:t>
            </w:r>
          </w:p>
          <w:p w14:paraId="0000016D" w14:textId="77777777" w:rsidR="00E95328" w:rsidRDefault="00E95328">
            <w:pPr>
              <w:widowControl w:val="0"/>
              <w:tabs>
                <w:tab w:val="left" w:pos="709"/>
              </w:tabs>
              <w:rPr>
                <w:rFonts w:ascii="Arial" w:eastAsia="Arial" w:hAnsi="Arial" w:cs="Arial"/>
              </w:rPr>
            </w:pPr>
          </w:p>
          <w:p w14:paraId="0000016E" w14:textId="77777777" w:rsidR="00E95328" w:rsidRDefault="00E95328">
            <w:pPr>
              <w:widowControl w:val="0"/>
              <w:tabs>
                <w:tab w:val="left" w:pos="709"/>
              </w:tabs>
              <w:rPr>
                <w:rFonts w:ascii="Arial" w:eastAsia="Arial" w:hAnsi="Arial" w:cs="Arial"/>
              </w:rPr>
            </w:pPr>
          </w:p>
        </w:tc>
        <w:tc>
          <w:tcPr>
            <w:tcW w:w="6305" w:type="dxa"/>
          </w:tcPr>
          <w:p w14:paraId="0000016F" w14:textId="77777777" w:rsidR="00E95328" w:rsidRDefault="00452F8D">
            <w:pPr>
              <w:widowControl w:val="0"/>
              <w:tabs>
                <w:tab w:val="left" w:pos="709"/>
              </w:tabs>
              <w:rPr>
                <w:rFonts w:ascii="Arial" w:eastAsia="Arial" w:hAnsi="Arial" w:cs="Arial"/>
              </w:rPr>
            </w:pPr>
            <w:r>
              <w:rPr>
                <w:rFonts w:ascii="Arial" w:eastAsia="Arial" w:hAnsi="Arial" w:cs="Arial"/>
              </w:rPr>
              <w:t xml:space="preserve">has the meaning set out in the FOIA or the Environmental Information Regulations 2004 as relevant (where the meaning set out for the term "request" shall apply); </w:t>
            </w:r>
          </w:p>
        </w:tc>
      </w:tr>
      <w:tr w:rsidR="00E95328" w14:paraId="5F473441" w14:textId="77777777">
        <w:tc>
          <w:tcPr>
            <w:tcW w:w="1939" w:type="dxa"/>
          </w:tcPr>
          <w:p w14:paraId="00000170" w14:textId="77777777" w:rsidR="00E95328" w:rsidRDefault="00452F8D">
            <w:pPr>
              <w:widowControl w:val="0"/>
              <w:tabs>
                <w:tab w:val="left" w:pos="709"/>
              </w:tabs>
              <w:rPr>
                <w:rFonts w:ascii="Arial" w:eastAsia="Arial" w:hAnsi="Arial" w:cs="Arial"/>
              </w:rPr>
            </w:pPr>
            <w:r>
              <w:rPr>
                <w:rFonts w:ascii="Arial" w:eastAsia="Arial" w:hAnsi="Arial" w:cs="Arial"/>
              </w:rPr>
              <w:t>"Services"</w:t>
            </w:r>
          </w:p>
          <w:p w14:paraId="00000171" w14:textId="77777777" w:rsidR="00E95328" w:rsidRDefault="00E95328">
            <w:pPr>
              <w:widowControl w:val="0"/>
              <w:tabs>
                <w:tab w:val="left" w:pos="709"/>
              </w:tabs>
              <w:rPr>
                <w:rFonts w:ascii="Arial" w:eastAsia="Arial" w:hAnsi="Arial" w:cs="Arial"/>
              </w:rPr>
            </w:pPr>
          </w:p>
          <w:p w14:paraId="00000172" w14:textId="77777777" w:rsidR="00E95328" w:rsidRDefault="00E95328">
            <w:pPr>
              <w:widowControl w:val="0"/>
              <w:tabs>
                <w:tab w:val="left" w:pos="709"/>
              </w:tabs>
              <w:rPr>
                <w:rFonts w:ascii="Arial" w:eastAsia="Arial" w:hAnsi="Arial" w:cs="Arial"/>
              </w:rPr>
            </w:pPr>
          </w:p>
        </w:tc>
        <w:tc>
          <w:tcPr>
            <w:tcW w:w="6305" w:type="dxa"/>
          </w:tcPr>
          <w:p w14:paraId="00000173" w14:textId="77777777" w:rsidR="00E95328" w:rsidRDefault="00452F8D">
            <w:pPr>
              <w:widowControl w:val="0"/>
              <w:tabs>
                <w:tab w:val="left" w:pos="709"/>
              </w:tabs>
              <w:rPr>
                <w:rFonts w:ascii="Arial" w:eastAsia="Arial" w:hAnsi="Arial" w:cs="Arial"/>
              </w:rPr>
            </w:pPr>
            <w:r>
              <w:rPr>
                <w:rFonts w:ascii="Arial" w:eastAsia="Arial" w:hAnsi="Arial" w:cs="Arial"/>
              </w:rPr>
              <w:t xml:space="preserve">means the services to be supplied by the Supplier to the Buyer under the Buyer Contract;  </w:t>
            </w:r>
          </w:p>
        </w:tc>
      </w:tr>
      <w:tr w:rsidR="00E95328" w14:paraId="49AC8E1C" w14:textId="77777777">
        <w:tc>
          <w:tcPr>
            <w:tcW w:w="1939" w:type="dxa"/>
          </w:tcPr>
          <w:p w14:paraId="00000174" w14:textId="77777777" w:rsidR="00E95328" w:rsidRDefault="00452F8D">
            <w:pPr>
              <w:widowControl w:val="0"/>
              <w:tabs>
                <w:tab w:val="left" w:pos="709"/>
              </w:tabs>
              <w:rPr>
                <w:rFonts w:ascii="Arial" w:eastAsia="Arial" w:hAnsi="Arial" w:cs="Arial"/>
              </w:rPr>
            </w:pPr>
            <w:r>
              <w:rPr>
                <w:rFonts w:ascii="Arial" w:eastAsia="Arial" w:hAnsi="Arial" w:cs="Arial"/>
              </w:rPr>
              <w:t xml:space="preserve">“Special Term” </w:t>
            </w:r>
          </w:p>
        </w:tc>
        <w:tc>
          <w:tcPr>
            <w:tcW w:w="6305" w:type="dxa"/>
          </w:tcPr>
          <w:p w14:paraId="00000175" w14:textId="77777777" w:rsidR="00E95328" w:rsidRDefault="00452F8D">
            <w:pPr>
              <w:widowControl w:val="0"/>
              <w:tabs>
                <w:tab w:val="left" w:pos="709"/>
              </w:tabs>
              <w:rPr>
                <w:rFonts w:ascii="Arial" w:eastAsia="Arial" w:hAnsi="Arial" w:cs="Arial"/>
              </w:rPr>
            </w:pPr>
            <w:r>
              <w:rPr>
                <w:rFonts w:ascii="Arial" w:eastAsia="Arial" w:hAnsi="Arial" w:cs="Arial"/>
              </w:rPr>
              <w:t>any special term specified in Annex B to the Letter;</w:t>
            </w:r>
          </w:p>
          <w:p w14:paraId="00000176" w14:textId="77777777" w:rsidR="00E95328" w:rsidRDefault="00E95328">
            <w:pPr>
              <w:widowControl w:val="0"/>
              <w:tabs>
                <w:tab w:val="left" w:pos="709"/>
              </w:tabs>
              <w:rPr>
                <w:rFonts w:ascii="Arial" w:eastAsia="Arial" w:hAnsi="Arial" w:cs="Arial"/>
              </w:rPr>
            </w:pPr>
          </w:p>
        </w:tc>
      </w:tr>
      <w:tr w:rsidR="00E95328" w14:paraId="7BD4A29B" w14:textId="77777777">
        <w:tc>
          <w:tcPr>
            <w:tcW w:w="1939" w:type="dxa"/>
          </w:tcPr>
          <w:p w14:paraId="00000177" w14:textId="77777777" w:rsidR="00E95328" w:rsidRDefault="00452F8D">
            <w:pPr>
              <w:widowControl w:val="0"/>
              <w:tabs>
                <w:tab w:val="left" w:pos="709"/>
              </w:tabs>
              <w:rPr>
                <w:rFonts w:ascii="Arial" w:eastAsia="Arial" w:hAnsi="Arial" w:cs="Arial"/>
              </w:rPr>
            </w:pPr>
            <w:r>
              <w:rPr>
                <w:rFonts w:ascii="Arial" w:eastAsia="Arial" w:hAnsi="Arial" w:cs="Arial"/>
              </w:rPr>
              <w:t>"Staff Vetting Procedures"</w:t>
            </w:r>
          </w:p>
          <w:p w14:paraId="00000178" w14:textId="77777777" w:rsidR="00E95328" w:rsidRDefault="00E95328">
            <w:pPr>
              <w:widowControl w:val="0"/>
              <w:tabs>
                <w:tab w:val="left" w:pos="709"/>
              </w:tabs>
              <w:rPr>
                <w:rFonts w:ascii="Arial" w:eastAsia="Arial" w:hAnsi="Arial" w:cs="Arial"/>
              </w:rPr>
            </w:pPr>
          </w:p>
          <w:p w14:paraId="00000179" w14:textId="77777777" w:rsidR="00E95328" w:rsidRDefault="00E95328">
            <w:pPr>
              <w:widowControl w:val="0"/>
              <w:tabs>
                <w:tab w:val="left" w:pos="709"/>
              </w:tabs>
              <w:rPr>
                <w:rFonts w:ascii="Arial" w:eastAsia="Arial" w:hAnsi="Arial" w:cs="Arial"/>
              </w:rPr>
            </w:pPr>
          </w:p>
        </w:tc>
        <w:tc>
          <w:tcPr>
            <w:tcW w:w="6305" w:type="dxa"/>
          </w:tcPr>
          <w:p w14:paraId="0000017A" w14:textId="77777777" w:rsidR="00E95328" w:rsidRDefault="00452F8D">
            <w:pPr>
              <w:widowControl w:val="0"/>
              <w:tabs>
                <w:tab w:val="left" w:pos="709"/>
              </w:tabs>
              <w:rPr>
                <w:rFonts w:ascii="Arial" w:eastAsia="Arial" w:hAnsi="Arial" w:cs="Arial"/>
              </w:rPr>
            </w:pPr>
            <w:r>
              <w:rPr>
                <w:rFonts w:ascii="Arial" w:eastAsia="Arial" w:hAnsi="Arial" w:cs="Arial"/>
              </w:rPr>
              <w:t xml:space="preserve">means vetting procedures that accord with good industry practice or, where applicable, the Buyer’s procedures for the vetting of personnel as provided to the Supplier from time to time;  </w:t>
            </w:r>
          </w:p>
        </w:tc>
      </w:tr>
      <w:tr w:rsidR="00E95328" w14:paraId="276F1DBB" w14:textId="77777777">
        <w:tc>
          <w:tcPr>
            <w:tcW w:w="1939" w:type="dxa"/>
          </w:tcPr>
          <w:p w14:paraId="0000017B" w14:textId="77777777" w:rsidR="00E95328" w:rsidRDefault="00452F8D">
            <w:pPr>
              <w:widowControl w:val="0"/>
              <w:tabs>
                <w:tab w:val="left" w:pos="709"/>
              </w:tabs>
              <w:rPr>
                <w:rFonts w:ascii="Arial" w:eastAsia="Arial" w:hAnsi="Arial" w:cs="Arial"/>
              </w:rPr>
            </w:pPr>
            <w:r>
              <w:rPr>
                <w:rFonts w:ascii="Arial" w:eastAsia="Arial" w:hAnsi="Arial" w:cs="Arial"/>
              </w:rPr>
              <w:t>“Suitability Assessment Questionnaire”</w:t>
            </w:r>
          </w:p>
          <w:p w14:paraId="0000017C" w14:textId="77777777" w:rsidR="00E95328" w:rsidRDefault="00E95328">
            <w:pPr>
              <w:widowControl w:val="0"/>
              <w:tabs>
                <w:tab w:val="left" w:pos="709"/>
              </w:tabs>
              <w:rPr>
                <w:rFonts w:ascii="Arial" w:eastAsia="Arial" w:hAnsi="Arial" w:cs="Arial"/>
              </w:rPr>
            </w:pPr>
          </w:p>
        </w:tc>
        <w:tc>
          <w:tcPr>
            <w:tcW w:w="6305" w:type="dxa"/>
          </w:tcPr>
          <w:p w14:paraId="0000017D" w14:textId="77777777" w:rsidR="00E95328" w:rsidRDefault="00452F8D">
            <w:pPr>
              <w:widowControl w:val="0"/>
              <w:tabs>
                <w:tab w:val="left" w:pos="709"/>
              </w:tabs>
              <w:rPr>
                <w:rFonts w:ascii="Arial" w:eastAsia="Arial" w:hAnsi="Arial" w:cs="Arial"/>
              </w:rPr>
            </w:pPr>
            <w:r>
              <w:rPr>
                <w:rFonts w:ascii="Arial" w:eastAsia="Arial" w:hAnsi="Arial" w:cs="Arial"/>
              </w:rPr>
              <w:t>The questionnaire completed by the Supplier as part of its application for inclusion in the LVPS, as set out at Annex E;</w:t>
            </w:r>
          </w:p>
        </w:tc>
      </w:tr>
      <w:tr w:rsidR="00E95328" w14:paraId="6CD44781" w14:textId="77777777">
        <w:tc>
          <w:tcPr>
            <w:tcW w:w="1939" w:type="dxa"/>
          </w:tcPr>
          <w:p w14:paraId="0000017E" w14:textId="77777777" w:rsidR="00E95328" w:rsidRDefault="00452F8D">
            <w:pPr>
              <w:widowControl w:val="0"/>
              <w:tabs>
                <w:tab w:val="left" w:pos="709"/>
              </w:tabs>
              <w:rPr>
                <w:rFonts w:ascii="Arial" w:eastAsia="Arial" w:hAnsi="Arial" w:cs="Arial"/>
              </w:rPr>
            </w:pPr>
            <w:r>
              <w:rPr>
                <w:rFonts w:ascii="Arial" w:eastAsia="Arial" w:hAnsi="Arial" w:cs="Arial"/>
              </w:rPr>
              <w:lastRenderedPageBreak/>
              <w:t>"Subprocessor"</w:t>
            </w:r>
          </w:p>
          <w:p w14:paraId="0000017F" w14:textId="77777777" w:rsidR="00E95328" w:rsidRDefault="00E95328">
            <w:pPr>
              <w:widowControl w:val="0"/>
              <w:tabs>
                <w:tab w:val="left" w:pos="709"/>
              </w:tabs>
              <w:rPr>
                <w:rFonts w:ascii="Arial" w:eastAsia="Arial" w:hAnsi="Arial" w:cs="Arial"/>
              </w:rPr>
            </w:pPr>
          </w:p>
          <w:p w14:paraId="00000180" w14:textId="77777777" w:rsidR="00E95328" w:rsidRDefault="00E95328">
            <w:pPr>
              <w:widowControl w:val="0"/>
              <w:tabs>
                <w:tab w:val="left" w:pos="709"/>
              </w:tabs>
              <w:rPr>
                <w:rFonts w:ascii="Arial" w:eastAsia="Arial" w:hAnsi="Arial" w:cs="Arial"/>
              </w:rPr>
            </w:pPr>
          </w:p>
        </w:tc>
        <w:tc>
          <w:tcPr>
            <w:tcW w:w="6305" w:type="dxa"/>
          </w:tcPr>
          <w:p w14:paraId="00000181" w14:textId="77777777" w:rsidR="00E95328" w:rsidRDefault="00452F8D">
            <w:pPr>
              <w:widowControl w:val="0"/>
              <w:tabs>
                <w:tab w:val="left" w:pos="709"/>
              </w:tabs>
              <w:rPr>
                <w:rFonts w:ascii="Arial" w:eastAsia="Arial" w:hAnsi="Arial" w:cs="Arial"/>
              </w:rPr>
            </w:pPr>
            <w:r>
              <w:rPr>
                <w:rFonts w:ascii="Arial" w:eastAsia="Arial" w:hAnsi="Arial" w:cs="Arial"/>
              </w:rPr>
              <w:t>any third Party appointed to process Personal Data on behalf of the Supplier related to the Buyer Contract;</w:t>
            </w:r>
          </w:p>
        </w:tc>
      </w:tr>
      <w:tr w:rsidR="00E95328" w14:paraId="26C7FF06" w14:textId="77777777">
        <w:tc>
          <w:tcPr>
            <w:tcW w:w="1939" w:type="dxa"/>
          </w:tcPr>
          <w:p w14:paraId="00000182" w14:textId="77777777" w:rsidR="00E95328" w:rsidRDefault="00452F8D">
            <w:pPr>
              <w:widowControl w:val="0"/>
              <w:tabs>
                <w:tab w:val="left" w:pos="709"/>
              </w:tabs>
              <w:rPr>
                <w:rFonts w:ascii="Arial" w:eastAsia="Arial" w:hAnsi="Arial" w:cs="Arial"/>
              </w:rPr>
            </w:pPr>
            <w:r>
              <w:rPr>
                <w:rFonts w:ascii="Arial" w:eastAsia="Arial" w:hAnsi="Arial" w:cs="Arial"/>
              </w:rPr>
              <w:t xml:space="preserve">"Supplier Staff" </w:t>
            </w:r>
          </w:p>
          <w:p w14:paraId="00000183" w14:textId="77777777" w:rsidR="00E95328" w:rsidRDefault="00E95328">
            <w:pPr>
              <w:widowControl w:val="0"/>
              <w:tabs>
                <w:tab w:val="left" w:pos="709"/>
              </w:tabs>
              <w:rPr>
                <w:rFonts w:ascii="Arial" w:eastAsia="Arial" w:hAnsi="Arial" w:cs="Arial"/>
              </w:rPr>
            </w:pPr>
          </w:p>
          <w:p w14:paraId="00000184" w14:textId="77777777" w:rsidR="00E95328" w:rsidRDefault="00E95328">
            <w:pPr>
              <w:widowControl w:val="0"/>
              <w:tabs>
                <w:tab w:val="left" w:pos="709"/>
              </w:tabs>
              <w:rPr>
                <w:rFonts w:ascii="Arial" w:eastAsia="Arial" w:hAnsi="Arial" w:cs="Arial"/>
              </w:rPr>
            </w:pPr>
          </w:p>
          <w:p w14:paraId="00000185" w14:textId="77777777" w:rsidR="00E95328" w:rsidRDefault="00E95328">
            <w:pPr>
              <w:widowControl w:val="0"/>
              <w:tabs>
                <w:tab w:val="left" w:pos="709"/>
              </w:tabs>
              <w:rPr>
                <w:rFonts w:ascii="Arial" w:eastAsia="Arial" w:hAnsi="Arial" w:cs="Arial"/>
              </w:rPr>
            </w:pPr>
          </w:p>
        </w:tc>
        <w:tc>
          <w:tcPr>
            <w:tcW w:w="6305" w:type="dxa"/>
          </w:tcPr>
          <w:p w14:paraId="00000186" w14:textId="77777777" w:rsidR="00E95328" w:rsidRDefault="00452F8D">
            <w:pPr>
              <w:widowControl w:val="0"/>
              <w:tabs>
                <w:tab w:val="left" w:pos="709"/>
              </w:tabs>
              <w:rPr>
                <w:rFonts w:ascii="Arial" w:eastAsia="Arial" w:hAnsi="Arial" w:cs="Arial"/>
              </w:rPr>
            </w:pPr>
            <w:r>
              <w:rPr>
                <w:rFonts w:ascii="Arial" w:eastAsia="Arial" w:hAnsi="Arial" w:cs="Arial"/>
              </w:rPr>
              <w:t>all directors, officers, employees, agents, consultants and contractors of the Supplier and/or of any subcontractor engaged in the performance of the Supplier’s obligations under the Buyer Contract;</w:t>
            </w:r>
          </w:p>
          <w:p w14:paraId="00000187" w14:textId="77777777" w:rsidR="00E95328" w:rsidRDefault="00E95328">
            <w:pPr>
              <w:widowControl w:val="0"/>
              <w:tabs>
                <w:tab w:val="left" w:pos="709"/>
              </w:tabs>
              <w:rPr>
                <w:rFonts w:ascii="Arial" w:eastAsia="Arial" w:hAnsi="Arial" w:cs="Arial"/>
              </w:rPr>
            </w:pPr>
          </w:p>
        </w:tc>
      </w:tr>
      <w:tr w:rsidR="00E95328" w14:paraId="618F5707" w14:textId="77777777">
        <w:tc>
          <w:tcPr>
            <w:tcW w:w="1939" w:type="dxa"/>
          </w:tcPr>
          <w:p w14:paraId="00000188" w14:textId="77777777" w:rsidR="00E95328" w:rsidRDefault="00452F8D">
            <w:pPr>
              <w:widowControl w:val="0"/>
              <w:tabs>
                <w:tab w:val="left" w:pos="709"/>
              </w:tabs>
              <w:rPr>
                <w:rFonts w:ascii="Arial" w:eastAsia="Arial" w:hAnsi="Arial" w:cs="Arial"/>
              </w:rPr>
            </w:pPr>
            <w:r>
              <w:rPr>
                <w:rFonts w:ascii="Arial" w:eastAsia="Arial" w:hAnsi="Arial" w:cs="Arial"/>
              </w:rPr>
              <w:t>"Supplier"</w:t>
            </w:r>
          </w:p>
          <w:p w14:paraId="00000189" w14:textId="77777777" w:rsidR="00E95328" w:rsidRDefault="00E95328">
            <w:pPr>
              <w:widowControl w:val="0"/>
              <w:tabs>
                <w:tab w:val="left" w:pos="709"/>
              </w:tabs>
              <w:rPr>
                <w:rFonts w:ascii="Arial" w:eastAsia="Arial" w:hAnsi="Arial" w:cs="Arial"/>
              </w:rPr>
            </w:pPr>
          </w:p>
        </w:tc>
        <w:tc>
          <w:tcPr>
            <w:tcW w:w="6305" w:type="dxa"/>
          </w:tcPr>
          <w:p w14:paraId="0000018A" w14:textId="77777777" w:rsidR="00E95328" w:rsidRDefault="00452F8D">
            <w:pPr>
              <w:widowControl w:val="0"/>
              <w:tabs>
                <w:tab w:val="left" w:pos="709"/>
              </w:tabs>
              <w:rPr>
                <w:rFonts w:ascii="Arial" w:eastAsia="Arial" w:hAnsi="Arial" w:cs="Arial"/>
              </w:rPr>
            </w:pPr>
            <w:r>
              <w:rPr>
                <w:rFonts w:ascii="Arial" w:eastAsia="Arial" w:hAnsi="Arial" w:cs="Arial"/>
              </w:rPr>
              <w:t>means the person named as Supplier in the Letter;</w:t>
            </w:r>
          </w:p>
        </w:tc>
      </w:tr>
      <w:tr w:rsidR="00E95328" w14:paraId="530A9D2E" w14:textId="77777777">
        <w:tc>
          <w:tcPr>
            <w:tcW w:w="1939" w:type="dxa"/>
          </w:tcPr>
          <w:p w14:paraId="0000018B" w14:textId="77777777" w:rsidR="00E95328" w:rsidRDefault="00452F8D">
            <w:pPr>
              <w:widowControl w:val="0"/>
              <w:tabs>
                <w:tab w:val="left" w:pos="709"/>
              </w:tabs>
              <w:rPr>
                <w:rFonts w:ascii="Arial" w:eastAsia="Arial" w:hAnsi="Arial" w:cs="Arial"/>
              </w:rPr>
            </w:pPr>
            <w:r>
              <w:rPr>
                <w:rFonts w:ascii="Arial" w:eastAsia="Arial" w:hAnsi="Arial" w:cs="Arial"/>
              </w:rPr>
              <w:t>"Term"</w:t>
            </w:r>
          </w:p>
          <w:p w14:paraId="0000018C" w14:textId="77777777" w:rsidR="00E95328" w:rsidRDefault="00E95328">
            <w:pPr>
              <w:widowControl w:val="0"/>
              <w:tabs>
                <w:tab w:val="left" w:pos="709"/>
              </w:tabs>
              <w:rPr>
                <w:rFonts w:ascii="Arial" w:eastAsia="Arial" w:hAnsi="Arial" w:cs="Arial"/>
              </w:rPr>
            </w:pPr>
          </w:p>
          <w:p w14:paraId="0000018D" w14:textId="77777777" w:rsidR="00E95328" w:rsidRDefault="00E95328">
            <w:pPr>
              <w:widowControl w:val="0"/>
              <w:tabs>
                <w:tab w:val="left" w:pos="709"/>
              </w:tabs>
              <w:rPr>
                <w:rFonts w:ascii="Arial" w:eastAsia="Arial" w:hAnsi="Arial" w:cs="Arial"/>
              </w:rPr>
            </w:pPr>
          </w:p>
          <w:p w14:paraId="0000018E" w14:textId="77777777" w:rsidR="00E95328" w:rsidRDefault="00E95328">
            <w:pPr>
              <w:widowControl w:val="0"/>
              <w:tabs>
                <w:tab w:val="left" w:pos="709"/>
              </w:tabs>
              <w:rPr>
                <w:rFonts w:ascii="Arial" w:eastAsia="Arial" w:hAnsi="Arial" w:cs="Arial"/>
              </w:rPr>
            </w:pPr>
          </w:p>
          <w:p w14:paraId="0000018F" w14:textId="77777777" w:rsidR="00E95328" w:rsidRDefault="00E95328">
            <w:pPr>
              <w:widowControl w:val="0"/>
              <w:tabs>
                <w:tab w:val="left" w:pos="709"/>
              </w:tabs>
              <w:rPr>
                <w:rFonts w:ascii="Arial" w:eastAsia="Arial" w:hAnsi="Arial" w:cs="Arial"/>
              </w:rPr>
            </w:pPr>
          </w:p>
        </w:tc>
        <w:tc>
          <w:tcPr>
            <w:tcW w:w="6305" w:type="dxa"/>
          </w:tcPr>
          <w:p w14:paraId="00000190" w14:textId="77777777" w:rsidR="00E95328" w:rsidRDefault="00452F8D">
            <w:pPr>
              <w:widowControl w:val="0"/>
              <w:tabs>
                <w:tab w:val="left" w:pos="709"/>
              </w:tabs>
              <w:rPr>
                <w:rFonts w:ascii="Arial" w:eastAsia="Arial" w:hAnsi="Arial" w:cs="Arial"/>
              </w:rPr>
            </w:pPr>
            <w:r>
              <w:rPr>
                <w:rFonts w:ascii="Arial" w:eastAsia="Arial" w:hAnsi="Arial" w:cs="Arial"/>
              </w:rPr>
              <w:t xml:space="preserve">means the period from the start date of the Buyer Contract identified in paragraph 6 of the Letter to the Expiry Date as such period may be extended in accordance with paragraph 6 of the Letter or terminated in accordance with the terms and conditions of the Buyer Contract; </w:t>
            </w:r>
          </w:p>
          <w:p w14:paraId="00000191" w14:textId="77777777" w:rsidR="00E95328" w:rsidRDefault="00E95328">
            <w:pPr>
              <w:widowControl w:val="0"/>
              <w:tabs>
                <w:tab w:val="left" w:pos="709"/>
              </w:tabs>
              <w:rPr>
                <w:rFonts w:ascii="Arial" w:eastAsia="Arial" w:hAnsi="Arial" w:cs="Arial"/>
              </w:rPr>
            </w:pPr>
          </w:p>
        </w:tc>
      </w:tr>
      <w:tr w:rsidR="00E95328" w14:paraId="593CCE4B" w14:textId="77777777">
        <w:tc>
          <w:tcPr>
            <w:tcW w:w="1939" w:type="dxa"/>
          </w:tcPr>
          <w:p w14:paraId="00000192" w14:textId="77777777" w:rsidR="00E95328" w:rsidRDefault="00452F8D">
            <w:pPr>
              <w:widowControl w:val="0"/>
              <w:tabs>
                <w:tab w:val="left" w:pos="709"/>
              </w:tabs>
              <w:rPr>
                <w:rFonts w:ascii="Arial" w:eastAsia="Arial" w:hAnsi="Arial" w:cs="Arial"/>
              </w:rPr>
            </w:pPr>
            <w:r>
              <w:rPr>
                <w:rFonts w:ascii="Arial" w:eastAsia="Arial" w:hAnsi="Arial" w:cs="Arial"/>
              </w:rPr>
              <w:t>“Transparency Information”</w:t>
            </w:r>
          </w:p>
        </w:tc>
        <w:tc>
          <w:tcPr>
            <w:tcW w:w="6305" w:type="dxa"/>
          </w:tcPr>
          <w:p w14:paraId="00000193" w14:textId="77777777" w:rsidR="00E95328" w:rsidRDefault="00452F8D">
            <w:pPr>
              <w:widowControl w:val="0"/>
              <w:tabs>
                <w:tab w:val="left" w:pos="709"/>
              </w:tabs>
              <w:rPr>
                <w:rFonts w:ascii="Arial" w:eastAsia="Arial" w:hAnsi="Arial" w:cs="Arial"/>
              </w:rPr>
            </w:pPr>
            <w:r>
              <w:rPr>
                <w:rFonts w:ascii="Arial" w:eastAsia="Arial" w:hAnsi="Arial" w:cs="Arial"/>
              </w:rPr>
              <w:t>the content of the Buyer Contract, including any changes to the Buyer Contract agreed from time to time, except for:</w:t>
            </w:r>
          </w:p>
          <w:p w14:paraId="00000194" w14:textId="77777777" w:rsidR="00E95328" w:rsidRDefault="00E95328">
            <w:pPr>
              <w:widowControl w:val="0"/>
              <w:tabs>
                <w:tab w:val="left" w:pos="709"/>
              </w:tabs>
              <w:rPr>
                <w:rFonts w:ascii="Arial" w:eastAsia="Arial" w:hAnsi="Arial" w:cs="Arial"/>
              </w:rPr>
            </w:pPr>
          </w:p>
          <w:p w14:paraId="00000195" w14:textId="77777777" w:rsidR="00E95328" w:rsidRDefault="00452F8D">
            <w:pPr>
              <w:widowControl w:val="0"/>
              <w:tabs>
                <w:tab w:val="left" w:pos="709"/>
              </w:tabs>
              <w:rPr>
                <w:rFonts w:ascii="Arial" w:eastAsia="Arial" w:hAnsi="Arial" w:cs="Arial"/>
              </w:rPr>
            </w:pPr>
            <w:r>
              <w:rPr>
                <w:rFonts w:ascii="Arial" w:eastAsia="Arial" w:hAnsi="Arial" w:cs="Arial"/>
              </w:rPr>
              <w:t>(i)</w:t>
            </w:r>
            <w:r>
              <w:rPr>
                <w:rFonts w:ascii="Arial" w:eastAsia="Arial" w:hAnsi="Arial" w:cs="Arial"/>
              </w:rPr>
              <w:tab/>
              <w:t>any information which is exempt from disclosure in accordance with the provisions of the FOIA, which shall be determined by the Buyer; and</w:t>
            </w:r>
          </w:p>
          <w:p w14:paraId="00000196" w14:textId="77777777" w:rsidR="00E95328" w:rsidRDefault="00452F8D">
            <w:pPr>
              <w:widowControl w:val="0"/>
              <w:tabs>
                <w:tab w:val="left" w:pos="709"/>
              </w:tabs>
              <w:rPr>
                <w:rFonts w:ascii="Arial" w:eastAsia="Arial" w:hAnsi="Arial" w:cs="Arial"/>
              </w:rPr>
            </w:pPr>
            <w:r>
              <w:rPr>
                <w:rFonts w:ascii="Arial" w:eastAsia="Arial" w:hAnsi="Arial" w:cs="Arial"/>
              </w:rPr>
              <w:tab/>
            </w:r>
          </w:p>
          <w:p w14:paraId="00000197" w14:textId="77777777" w:rsidR="00E95328" w:rsidRDefault="00452F8D">
            <w:pPr>
              <w:widowControl w:val="0"/>
              <w:tabs>
                <w:tab w:val="left" w:pos="709"/>
              </w:tabs>
              <w:rPr>
                <w:rFonts w:ascii="Arial" w:eastAsia="Arial" w:hAnsi="Arial" w:cs="Arial"/>
              </w:rPr>
            </w:pPr>
            <w:r>
              <w:rPr>
                <w:rFonts w:ascii="Arial" w:eastAsia="Arial" w:hAnsi="Arial" w:cs="Arial"/>
              </w:rPr>
              <w:t>(ii)</w:t>
            </w:r>
            <w:r>
              <w:rPr>
                <w:rFonts w:ascii="Arial" w:eastAsia="Arial" w:hAnsi="Arial" w:cs="Arial"/>
              </w:rPr>
              <w:tab/>
              <w:t>Commercially Sensitive Information;</w:t>
            </w:r>
          </w:p>
          <w:p w14:paraId="00000198" w14:textId="77777777" w:rsidR="00E95328" w:rsidRDefault="00E95328">
            <w:pPr>
              <w:widowControl w:val="0"/>
              <w:tabs>
                <w:tab w:val="left" w:pos="709"/>
              </w:tabs>
              <w:rPr>
                <w:rFonts w:ascii="Arial" w:eastAsia="Arial" w:hAnsi="Arial" w:cs="Arial"/>
              </w:rPr>
            </w:pPr>
          </w:p>
        </w:tc>
      </w:tr>
      <w:tr w:rsidR="00E95328" w14:paraId="0CC2F242" w14:textId="77777777">
        <w:tc>
          <w:tcPr>
            <w:tcW w:w="1939" w:type="dxa"/>
          </w:tcPr>
          <w:p w14:paraId="00000199" w14:textId="77777777" w:rsidR="00E95328" w:rsidRDefault="00452F8D">
            <w:pPr>
              <w:widowControl w:val="0"/>
              <w:tabs>
                <w:tab w:val="left" w:pos="709"/>
              </w:tabs>
              <w:rPr>
                <w:rFonts w:ascii="Arial" w:eastAsia="Arial" w:hAnsi="Arial" w:cs="Arial"/>
              </w:rPr>
            </w:pPr>
            <w:r>
              <w:rPr>
                <w:rFonts w:ascii="Arial" w:eastAsia="Arial" w:hAnsi="Arial" w:cs="Arial"/>
              </w:rPr>
              <w:lastRenderedPageBreak/>
              <w:t xml:space="preserve">"UK GDPR" </w:t>
            </w:r>
          </w:p>
          <w:p w14:paraId="0000019A" w14:textId="77777777" w:rsidR="00E95328" w:rsidRDefault="00E95328">
            <w:pPr>
              <w:widowControl w:val="0"/>
              <w:tabs>
                <w:tab w:val="left" w:pos="709"/>
              </w:tabs>
              <w:rPr>
                <w:rFonts w:ascii="Arial" w:eastAsia="Arial" w:hAnsi="Arial" w:cs="Arial"/>
              </w:rPr>
            </w:pPr>
          </w:p>
        </w:tc>
        <w:tc>
          <w:tcPr>
            <w:tcW w:w="6305" w:type="dxa"/>
          </w:tcPr>
          <w:p w14:paraId="0000019B" w14:textId="77777777" w:rsidR="00E95328" w:rsidRDefault="00452F8D">
            <w:pPr>
              <w:widowControl w:val="0"/>
              <w:tabs>
                <w:tab w:val="left" w:pos="709"/>
              </w:tabs>
              <w:rPr>
                <w:rFonts w:ascii="Arial" w:eastAsia="Arial" w:hAnsi="Arial" w:cs="Arial"/>
              </w:rPr>
            </w:pPr>
            <w:r>
              <w:rPr>
                <w:rFonts w:ascii="Arial" w:eastAsia="Arial" w:hAnsi="Arial" w:cs="Arial"/>
              </w:rPr>
              <w:t>the retained EU law version of the General Data Protection Regulation (Regulation (EU) 2016/679);</w:t>
            </w:r>
          </w:p>
          <w:p w14:paraId="0000019C" w14:textId="77777777" w:rsidR="00E95328" w:rsidRDefault="00E95328">
            <w:pPr>
              <w:widowControl w:val="0"/>
              <w:tabs>
                <w:tab w:val="left" w:pos="709"/>
              </w:tabs>
              <w:rPr>
                <w:rFonts w:ascii="Arial" w:eastAsia="Arial" w:hAnsi="Arial" w:cs="Arial"/>
              </w:rPr>
            </w:pPr>
          </w:p>
        </w:tc>
      </w:tr>
      <w:tr w:rsidR="00E95328" w14:paraId="2DD48DBE" w14:textId="77777777">
        <w:tc>
          <w:tcPr>
            <w:tcW w:w="1939" w:type="dxa"/>
          </w:tcPr>
          <w:p w14:paraId="0000019D" w14:textId="77777777" w:rsidR="00E95328" w:rsidRDefault="00452F8D">
            <w:pPr>
              <w:widowControl w:val="0"/>
              <w:tabs>
                <w:tab w:val="left" w:pos="709"/>
              </w:tabs>
              <w:rPr>
                <w:rFonts w:ascii="Arial" w:eastAsia="Arial" w:hAnsi="Arial" w:cs="Arial"/>
              </w:rPr>
            </w:pPr>
            <w:r>
              <w:rPr>
                <w:rFonts w:ascii="Arial" w:eastAsia="Arial" w:hAnsi="Arial" w:cs="Arial"/>
              </w:rPr>
              <w:t>"VAT"</w:t>
            </w:r>
          </w:p>
          <w:p w14:paraId="0000019E" w14:textId="77777777" w:rsidR="00E95328" w:rsidRDefault="00E95328">
            <w:pPr>
              <w:widowControl w:val="0"/>
              <w:tabs>
                <w:tab w:val="left" w:pos="709"/>
              </w:tabs>
              <w:rPr>
                <w:rFonts w:ascii="Arial" w:eastAsia="Arial" w:hAnsi="Arial" w:cs="Arial"/>
              </w:rPr>
            </w:pPr>
          </w:p>
          <w:p w14:paraId="0000019F" w14:textId="77777777" w:rsidR="00E95328" w:rsidRDefault="00E95328">
            <w:pPr>
              <w:widowControl w:val="0"/>
              <w:tabs>
                <w:tab w:val="left" w:pos="709"/>
              </w:tabs>
              <w:rPr>
                <w:rFonts w:ascii="Arial" w:eastAsia="Arial" w:hAnsi="Arial" w:cs="Arial"/>
              </w:rPr>
            </w:pPr>
          </w:p>
        </w:tc>
        <w:tc>
          <w:tcPr>
            <w:tcW w:w="6305" w:type="dxa"/>
          </w:tcPr>
          <w:p w14:paraId="000001A0" w14:textId="77777777" w:rsidR="00E95328" w:rsidRDefault="00452F8D">
            <w:pPr>
              <w:widowControl w:val="0"/>
              <w:tabs>
                <w:tab w:val="left" w:pos="709"/>
              </w:tabs>
              <w:rPr>
                <w:rFonts w:ascii="Arial" w:eastAsia="Arial" w:hAnsi="Arial" w:cs="Arial"/>
              </w:rPr>
            </w:pPr>
            <w:r>
              <w:rPr>
                <w:rFonts w:ascii="Arial" w:eastAsia="Arial" w:hAnsi="Arial" w:cs="Arial"/>
              </w:rPr>
              <w:t xml:space="preserve">means value added tax in accordance with the provisions of the Value Added Tax Act 1994; </w:t>
            </w:r>
          </w:p>
        </w:tc>
      </w:tr>
      <w:tr w:rsidR="00E95328" w14:paraId="4E4E7B9A" w14:textId="77777777">
        <w:tc>
          <w:tcPr>
            <w:tcW w:w="1939" w:type="dxa"/>
          </w:tcPr>
          <w:p w14:paraId="000001A1" w14:textId="77777777" w:rsidR="00E95328" w:rsidRDefault="00452F8D">
            <w:pPr>
              <w:widowControl w:val="0"/>
              <w:tabs>
                <w:tab w:val="left" w:pos="709"/>
              </w:tabs>
              <w:rPr>
                <w:rFonts w:ascii="Arial" w:eastAsia="Arial" w:hAnsi="Arial" w:cs="Arial"/>
              </w:rPr>
            </w:pPr>
            <w:r>
              <w:rPr>
                <w:rFonts w:ascii="Arial" w:eastAsia="Arial" w:hAnsi="Arial" w:cs="Arial"/>
              </w:rPr>
              <w:t>"Workers"</w:t>
            </w:r>
          </w:p>
          <w:p w14:paraId="000001A2" w14:textId="77777777" w:rsidR="00E95328" w:rsidRDefault="00E95328">
            <w:pPr>
              <w:widowControl w:val="0"/>
              <w:tabs>
                <w:tab w:val="left" w:pos="709"/>
              </w:tabs>
              <w:rPr>
                <w:rFonts w:ascii="Arial" w:eastAsia="Arial" w:hAnsi="Arial" w:cs="Arial"/>
              </w:rPr>
            </w:pPr>
          </w:p>
          <w:p w14:paraId="000001A3" w14:textId="77777777" w:rsidR="00E95328" w:rsidRDefault="00E95328">
            <w:pPr>
              <w:widowControl w:val="0"/>
              <w:tabs>
                <w:tab w:val="left" w:pos="709"/>
              </w:tabs>
              <w:rPr>
                <w:rFonts w:ascii="Arial" w:eastAsia="Arial" w:hAnsi="Arial" w:cs="Arial"/>
              </w:rPr>
            </w:pPr>
          </w:p>
          <w:p w14:paraId="000001A4" w14:textId="77777777" w:rsidR="00E95328" w:rsidRDefault="00E95328">
            <w:pPr>
              <w:widowControl w:val="0"/>
              <w:tabs>
                <w:tab w:val="left" w:pos="709"/>
              </w:tabs>
              <w:rPr>
                <w:rFonts w:ascii="Arial" w:eastAsia="Arial" w:hAnsi="Arial" w:cs="Arial"/>
              </w:rPr>
            </w:pPr>
          </w:p>
          <w:p w14:paraId="000001A5" w14:textId="77777777" w:rsidR="00E95328" w:rsidRDefault="00E95328">
            <w:pPr>
              <w:widowControl w:val="0"/>
              <w:tabs>
                <w:tab w:val="left" w:pos="709"/>
              </w:tabs>
              <w:rPr>
                <w:rFonts w:ascii="Arial" w:eastAsia="Arial" w:hAnsi="Arial" w:cs="Arial"/>
              </w:rPr>
            </w:pPr>
          </w:p>
          <w:p w14:paraId="000001A6" w14:textId="77777777" w:rsidR="00E95328" w:rsidRDefault="00E95328">
            <w:pPr>
              <w:widowControl w:val="0"/>
              <w:tabs>
                <w:tab w:val="left" w:pos="709"/>
              </w:tabs>
              <w:rPr>
                <w:rFonts w:ascii="Arial" w:eastAsia="Arial" w:hAnsi="Arial" w:cs="Arial"/>
              </w:rPr>
            </w:pPr>
          </w:p>
        </w:tc>
        <w:tc>
          <w:tcPr>
            <w:tcW w:w="6305" w:type="dxa"/>
          </w:tcPr>
          <w:p w14:paraId="000001A7" w14:textId="77777777" w:rsidR="00E95328" w:rsidRDefault="00452F8D">
            <w:pPr>
              <w:widowControl w:val="0"/>
              <w:tabs>
                <w:tab w:val="left" w:pos="709"/>
              </w:tabs>
              <w:rPr>
                <w:rFonts w:ascii="Arial" w:eastAsia="Arial" w:hAnsi="Arial" w:cs="Arial"/>
              </w:rPr>
            </w:pPr>
            <w:r>
              <w:rPr>
                <w:rFonts w:ascii="Arial" w:eastAsia="Arial" w:hAnsi="Arial" w:cs="Arial"/>
              </w:rPr>
              <w:t>any one of the Supplier Staff which the Buyer, in its reasonable opinion, considers is an individual to which Procurement Policy Note 08/15 (Tax Arrangements of Public Appointees) (</w:t>
            </w:r>
            <w:hyperlink r:id="rId13">
              <w:r>
                <w:rPr>
                  <w:rFonts w:ascii="Arial" w:eastAsia="Arial" w:hAnsi="Arial" w:cs="Arial"/>
                  <w:color w:val="0000FF"/>
                  <w:u w:val="single"/>
                </w:rPr>
                <w:t>https://www.gov.uk/government/publications/procurement-policynote-0815-tax-arrangements-of-appointees</w:t>
              </w:r>
            </w:hyperlink>
            <w:r>
              <w:rPr>
                <w:rFonts w:ascii="Arial" w:eastAsia="Arial" w:hAnsi="Arial" w:cs="Arial"/>
              </w:rPr>
              <w:t>) applies in respect of the Deliverables; and</w:t>
            </w:r>
          </w:p>
          <w:p w14:paraId="000001A8" w14:textId="77777777" w:rsidR="00E95328" w:rsidRDefault="00E95328">
            <w:pPr>
              <w:widowControl w:val="0"/>
              <w:tabs>
                <w:tab w:val="left" w:pos="709"/>
              </w:tabs>
              <w:rPr>
                <w:rFonts w:ascii="Arial" w:eastAsia="Arial" w:hAnsi="Arial" w:cs="Arial"/>
              </w:rPr>
            </w:pPr>
          </w:p>
        </w:tc>
      </w:tr>
      <w:tr w:rsidR="00E95328" w14:paraId="33E8AB06" w14:textId="77777777">
        <w:tc>
          <w:tcPr>
            <w:tcW w:w="1939" w:type="dxa"/>
          </w:tcPr>
          <w:p w14:paraId="000001A9" w14:textId="77777777" w:rsidR="00E95328" w:rsidRDefault="00452F8D">
            <w:pPr>
              <w:widowControl w:val="0"/>
              <w:tabs>
                <w:tab w:val="left" w:pos="709"/>
              </w:tabs>
              <w:rPr>
                <w:rFonts w:ascii="Arial" w:eastAsia="Arial" w:hAnsi="Arial" w:cs="Arial"/>
              </w:rPr>
            </w:pPr>
            <w:r>
              <w:rPr>
                <w:rFonts w:ascii="Arial" w:eastAsia="Arial" w:hAnsi="Arial" w:cs="Arial"/>
              </w:rPr>
              <w:t>"Working Day"</w:t>
            </w:r>
          </w:p>
          <w:p w14:paraId="000001AA" w14:textId="77777777" w:rsidR="00E95328" w:rsidRDefault="00E95328">
            <w:pPr>
              <w:widowControl w:val="0"/>
              <w:tabs>
                <w:tab w:val="left" w:pos="709"/>
              </w:tabs>
              <w:rPr>
                <w:rFonts w:ascii="Arial" w:eastAsia="Arial" w:hAnsi="Arial" w:cs="Arial"/>
              </w:rPr>
            </w:pPr>
          </w:p>
          <w:p w14:paraId="000001AB" w14:textId="77777777" w:rsidR="00E95328" w:rsidRDefault="00E95328">
            <w:pPr>
              <w:widowControl w:val="0"/>
              <w:tabs>
                <w:tab w:val="left" w:pos="709"/>
              </w:tabs>
              <w:rPr>
                <w:rFonts w:ascii="Arial" w:eastAsia="Arial" w:hAnsi="Arial" w:cs="Arial"/>
              </w:rPr>
            </w:pPr>
          </w:p>
        </w:tc>
        <w:tc>
          <w:tcPr>
            <w:tcW w:w="6305" w:type="dxa"/>
          </w:tcPr>
          <w:p w14:paraId="000001AC" w14:textId="77777777" w:rsidR="00E95328" w:rsidRDefault="00452F8D">
            <w:pPr>
              <w:widowControl w:val="0"/>
              <w:tabs>
                <w:tab w:val="left" w:pos="709"/>
              </w:tabs>
              <w:rPr>
                <w:rFonts w:ascii="Arial" w:eastAsia="Arial" w:hAnsi="Arial" w:cs="Arial"/>
              </w:rPr>
            </w:pPr>
            <w:r>
              <w:rPr>
                <w:rFonts w:ascii="Arial" w:eastAsia="Arial" w:hAnsi="Arial" w:cs="Arial"/>
              </w:rPr>
              <w:t>means a day (other than a Saturday or Sunday) on which banks are open for business in the City of London.</w:t>
            </w:r>
          </w:p>
        </w:tc>
      </w:tr>
    </w:tbl>
    <w:p w14:paraId="000001AD" w14:textId="77777777" w:rsidR="00E95328" w:rsidRDefault="00452F8D">
      <w:pPr>
        <w:pStyle w:val="Heading1"/>
        <w:numPr>
          <w:ilvl w:val="0"/>
          <w:numId w:val="13"/>
        </w:numPr>
        <w:tabs>
          <w:tab w:val="left" w:pos="709"/>
        </w:tabs>
        <w:spacing w:before="0" w:after="0"/>
        <w:ind w:left="709"/>
        <w:jc w:val="both"/>
        <w:rPr>
          <w:rFonts w:ascii="Arial" w:eastAsia="Arial" w:hAnsi="Arial" w:cs="Arial"/>
          <w:b/>
          <w:sz w:val="22"/>
          <w:szCs w:val="22"/>
        </w:rPr>
      </w:pPr>
      <w:r>
        <w:rPr>
          <w:rFonts w:ascii="Arial" w:eastAsia="Arial" w:hAnsi="Arial" w:cs="Arial"/>
          <w:b/>
          <w:smallCaps/>
          <w:sz w:val="22"/>
          <w:szCs w:val="22"/>
        </w:rPr>
        <w:t>UNDERSTANDING THE BUYER CONTRACT</w:t>
      </w:r>
    </w:p>
    <w:p w14:paraId="000001AE" w14:textId="77777777" w:rsidR="00E95328" w:rsidRDefault="00E95328">
      <w:pPr>
        <w:widowControl w:val="0"/>
        <w:pBdr>
          <w:top w:val="nil"/>
          <w:left w:val="nil"/>
          <w:bottom w:val="nil"/>
          <w:right w:val="nil"/>
          <w:between w:val="nil"/>
        </w:pBdr>
        <w:tabs>
          <w:tab w:val="left" w:pos="709"/>
        </w:tabs>
        <w:ind w:left="709" w:firstLine="540"/>
        <w:rPr>
          <w:rFonts w:ascii="Arial" w:eastAsia="Arial" w:hAnsi="Arial" w:cs="Arial"/>
          <w:color w:val="000000"/>
          <w:sz w:val="22"/>
          <w:szCs w:val="22"/>
        </w:rPr>
      </w:pPr>
    </w:p>
    <w:p w14:paraId="000001AF" w14:textId="77777777" w:rsidR="00E95328" w:rsidRDefault="00452F8D">
      <w:pPr>
        <w:widowControl w:val="0"/>
        <w:pBdr>
          <w:top w:val="nil"/>
          <w:left w:val="nil"/>
          <w:bottom w:val="nil"/>
          <w:right w:val="nil"/>
          <w:between w:val="nil"/>
        </w:pBdr>
        <w:tabs>
          <w:tab w:val="left" w:pos="709"/>
        </w:tabs>
        <w:ind w:left="142" w:firstLine="540"/>
        <w:rPr>
          <w:rFonts w:ascii="Arial" w:eastAsia="Arial" w:hAnsi="Arial" w:cs="Arial"/>
          <w:color w:val="000000"/>
          <w:sz w:val="22"/>
          <w:szCs w:val="22"/>
        </w:rPr>
      </w:pPr>
      <w:r>
        <w:rPr>
          <w:rFonts w:ascii="Arial" w:eastAsia="Arial" w:hAnsi="Arial" w:cs="Arial"/>
          <w:color w:val="000000"/>
          <w:sz w:val="22"/>
          <w:szCs w:val="22"/>
        </w:rPr>
        <w:t>In the Buyer Contract, unless the context otherwise requires:</w:t>
      </w:r>
    </w:p>
    <w:p w14:paraId="000001B0" w14:textId="77777777" w:rsidR="00E95328" w:rsidRDefault="00E95328">
      <w:pPr>
        <w:pStyle w:val="Heading2"/>
        <w:keepNext w:val="0"/>
        <w:tabs>
          <w:tab w:val="left" w:pos="993"/>
        </w:tabs>
        <w:spacing w:before="0" w:after="240"/>
        <w:ind w:left="709"/>
        <w:rPr>
          <w:rFonts w:ascii="Arial" w:eastAsia="Arial" w:hAnsi="Arial" w:cs="Arial"/>
          <w:color w:val="000000"/>
          <w:sz w:val="22"/>
          <w:szCs w:val="22"/>
        </w:rPr>
      </w:pPr>
    </w:p>
    <w:p w14:paraId="000001B1" w14:textId="77777777" w:rsidR="00E95328" w:rsidRDefault="00452F8D">
      <w:pPr>
        <w:pStyle w:val="Heading2"/>
        <w:keepNext w:val="0"/>
        <w:numPr>
          <w:ilvl w:val="1"/>
          <w:numId w:val="13"/>
        </w:numPr>
        <w:tabs>
          <w:tab w:val="left" w:pos="993"/>
        </w:tabs>
        <w:spacing w:before="0" w:after="240"/>
        <w:ind w:left="709" w:hanging="709"/>
        <w:rPr>
          <w:rFonts w:ascii="Arial" w:eastAsia="Arial" w:hAnsi="Arial" w:cs="Arial"/>
          <w:color w:val="000000"/>
          <w:sz w:val="22"/>
          <w:szCs w:val="22"/>
        </w:rPr>
      </w:pPr>
      <w:r>
        <w:rPr>
          <w:rFonts w:ascii="Arial" w:eastAsia="Arial" w:hAnsi="Arial" w:cs="Arial"/>
          <w:color w:val="000000"/>
          <w:sz w:val="22"/>
          <w:szCs w:val="22"/>
        </w:rPr>
        <w:t>references to numbered clauses are references to the relevant clause in these terms and conditions;</w:t>
      </w:r>
    </w:p>
    <w:p w14:paraId="000001B2" w14:textId="77777777" w:rsidR="00E95328" w:rsidRDefault="00452F8D">
      <w:pPr>
        <w:pStyle w:val="Heading2"/>
        <w:keepNext w:val="0"/>
        <w:numPr>
          <w:ilvl w:val="1"/>
          <w:numId w:val="13"/>
        </w:numPr>
        <w:tabs>
          <w:tab w:val="left" w:pos="993"/>
        </w:tabs>
        <w:spacing w:before="0" w:after="240"/>
        <w:ind w:left="709" w:hanging="709"/>
        <w:rPr>
          <w:rFonts w:ascii="Arial" w:eastAsia="Arial" w:hAnsi="Arial" w:cs="Arial"/>
          <w:color w:val="000000"/>
          <w:sz w:val="22"/>
          <w:szCs w:val="22"/>
        </w:rPr>
      </w:pPr>
      <w:r>
        <w:rPr>
          <w:rFonts w:ascii="Arial" w:eastAsia="Arial" w:hAnsi="Arial" w:cs="Arial"/>
          <w:color w:val="000000"/>
          <w:sz w:val="22"/>
          <w:szCs w:val="22"/>
        </w:rPr>
        <w:t>any obligation on any Party not to do or omit to do anything shall include an obligation not to allow that thing to be done or omitted to be done;</w:t>
      </w:r>
    </w:p>
    <w:p w14:paraId="000001B3" w14:textId="77777777" w:rsidR="00E95328" w:rsidRDefault="00452F8D">
      <w:pPr>
        <w:pStyle w:val="Heading2"/>
        <w:keepNext w:val="0"/>
        <w:numPr>
          <w:ilvl w:val="1"/>
          <w:numId w:val="13"/>
        </w:numPr>
        <w:tabs>
          <w:tab w:val="left" w:pos="993"/>
        </w:tabs>
        <w:spacing w:before="0" w:after="240"/>
        <w:ind w:left="709" w:hanging="709"/>
        <w:rPr>
          <w:rFonts w:ascii="Arial" w:eastAsia="Arial" w:hAnsi="Arial" w:cs="Arial"/>
          <w:color w:val="000000"/>
          <w:sz w:val="22"/>
          <w:szCs w:val="22"/>
        </w:rPr>
      </w:pPr>
      <w:r>
        <w:rPr>
          <w:rFonts w:ascii="Arial" w:eastAsia="Arial" w:hAnsi="Arial" w:cs="Arial"/>
          <w:color w:val="000000"/>
          <w:sz w:val="22"/>
          <w:szCs w:val="22"/>
        </w:rPr>
        <w:t>the headings in this Buyer Contract are for information only and do not affect the interpretation of the Buyer Contract;</w:t>
      </w:r>
    </w:p>
    <w:p w14:paraId="000001B4" w14:textId="77777777" w:rsidR="00E95328" w:rsidRDefault="00452F8D">
      <w:pPr>
        <w:pStyle w:val="Heading2"/>
        <w:keepNext w:val="0"/>
        <w:numPr>
          <w:ilvl w:val="1"/>
          <w:numId w:val="13"/>
        </w:numPr>
        <w:tabs>
          <w:tab w:val="left" w:pos="993"/>
        </w:tabs>
        <w:spacing w:before="0" w:after="240"/>
        <w:ind w:left="709" w:hanging="709"/>
        <w:rPr>
          <w:rFonts w:ascii="Arial" w:eastAsia="Arial" w:hAnsi="Arial" w:cs="Arial"/>
          <w:color w:val="000000"/>
          <w:sz w:val="22"/>
          <w:szCs w:val="22"/>
        </w:rPr>
      </w:pPr>
      <w:r>
        <w:rPr>
          <w:rFonts w:ascii="Arial" w:eastAsia="Arial" w:hAnsi="Arial" w:cs="Arial"/>
          <w:color w:val="000000"/>
          <w:sz w:val="22"/>
          <w:szCs w:val="22"/>
        </w:rPr>
        <w:lastRenderedPageBreak/>
        <w:t>references to "writing" include printing, display on a screen and electronic transmission and other modes of representing or reproducing words in a visible form;</w:t>
      </w:r>
    </w:p>
    <w:p w14:paraId="000001B5" w14:textId="77777777" w:rsidR="00E95328" w:rsidRDefault="00452F8D">
      <w:pPr>
        <w:pStyle w:val="Heading2"/>
        <w:keepNext w:val="0"/>
        <w:numPr>
          <w:ilvl w:val="1"/>
          <w:numId w:val="13"/>
        </w:numPr>
        <w:tabs>
          <w:tab w:val="left" w:pos="993"/>
        </w:tabs>
        <w:spacing w:before="0" w:after="240"/>
        <w:ind w:left="709" w:hanging="709"/>
        <w:rPr>
          <w:rFonts w:ascii="Arial" w:eastAsia="Arial" w:hAnsi="Arial" w:cs="Arial"/>
          <w:color w:val="000000"/>
          <w:sz w:val="22"/>
          <w:szCs w:val="22"/>
        </w:rPr>
      </w:pPr>
      <w:r>
        <w:rPr>
          <w:rFonts w:ascii="Arial" w:eastAsia="Arial" w:hAnsi="Arial" w:cs="Arial"/>
          <w:color w:val="000000"/>
          <w:sz w:val="22"/>
          <w:szCs w:val="22"/>
        </w:rPr>
        <w:t xml:space="preserve">the singular includes the plural and vice versa; </w:t>
      </w:r>
    </w:p>
    <w:p w14:paraId="000001B6" w14:textId="77777777" w:rsidR="00E95328" w:rsidRDefault="00452F8D">
      <w:pPr>
        <w:pStyle w:val="Heading2"/>
        <w:keepNext w:val="0"/>
        <w:numPr>
          <w:ilvl w:val="1"/>
          <w:numId w:val="13"/>
        </w:numPr>
        <w:tabs>
          <w:tab w:val="left" w:pos="993"/>
        </w:tabs>
        <w:spacing w:before="0" w:after="240"/>
        <w:ind w:left="709" w:hanging="709"/>
        <w:rPr>
          <w:rFonts w:ascii="Arial" w:eastAsia="Arial" w:hAnsi="Arial" w:cs="Arial"/>
          <w:color w:val="000000"/>
          <w:sz w:val="22"/>
          <w:szCs w:val="22"/>
        </w:rPr>
      </w:pPr>
      <w:r>
        <w:rPr>
          <w:rFonts w:ascii="Arial" w:eastAsia="Arial" w:hAnsi="Arial" w:cs="Arial"/>
          <w:color w:val="000000"/>
          <w:sz w:val="22"/>
          <w:szCs w:val="22"/>
        </w:rPr>
        <w:t>a reference to any law includes a reference to that law as amended, extended, consolidated or re-enacted from time to time and to any legislation or byelaw made under that law; and</w:t>
      </w:r>
    </w:p>
    <w:p w14:paraId="000001B7" w14:textId="77777777" w:rsidR="00E95328" w:rsidRDefault="00452F8D">
      <w:pPr>
        <w:pStyle w:val="Heading2"/>
        <w:keepNext w:val="0"/>
        <w:numPr>
          <w:ilvl w:val="1"/>
          <w:numId w:val="13"/>
        </w:numPr>
        <w:tabs>
          <w:tab w:val="left" w:pos="993"/>
        </w:tabs>
        <w:spacing w:before="0" w:after="240"/>
        <w:ind w:left="709" w:hanging="709"/>
        <w:rPr>
          <w:rFonts w:ascii="Arial" w:eastAsia="Arial" w:hAnsi="Arial" w:cs="Arial"/>
          <w:color w:val="000000"/>
          <w:sz w:val="22"/>
          <w:szCs w:val="22"/>
        </w:rPr>
      </w:pPr>
      <w:r>
        <w:rPr>
          <w:rFonts w:ascii="Arial" w:eastAsia="Arial" w:hAnsi="Arial" w:cs="Arial"/>
          <w:color w:val="000000"/>
          <w:sz w:val="22"/>
          <w:szCs w:val="22"/>
        </w:rPr>
        <w:t>the word ‘including’, "for example" and similar words shall be understood as if they were immediately followed by the words "without limitation".</w:t>
      </w:r>
    </w:p>
    <w:p w14:paraId="000001B8" w14:textId="77777777" w:rsidR="00E95328" w:rsidRDefault="00452F8D">
      <w:pPr>
        <w:pStyle w:val="Heading1"/>
        <w:numPr>
          <w:ilvl w:val="0"/>
          <w:numId w:val="13"/>
        </w:numPr>
        <w:tabs>
          <w:tab w:val="left" w:pos="709"/>
        </w:tabs>
        <w:spacing w:before="0" w:after="0"/>
        <w:ind w:left="709"/>
        <w:jc w:val="both"/>
        <w:rPr>
          <w:rFonts w:ascii="Arial" w:eastAsia="Arial" w:hAnsi="Arial" w:cs="Arial"/>
          <w:b/>
          <w:smallCaps/>
          <w:sz w:val="22"/>
          <w:szCs w:val="22"/>
        </w:rPr>
      </w:pPr>
      <w:r>
        <w:rPr>
          <w:rFonts w:ascii="Arial" w:eastAsia="Arial" w:hAnsi="Arial" w:cs="Arial"/>
          <w:b/>
          <w:smallCaps/>
          <w:sz w:val="22"/>
          <w:szCs w:val="22"/>
        </w:rPr>
        <w:t>HOW THE BUYER CONTRACT WORKS</w:t>
      </w:r>
    </w:p>
    <w:p w14:paraId="000001B9" w14:textId="77777777" w:rsidR="00E95328" w:rsidRDefault="00E95328">
      <w:pPr>
        <w:rPr>
          <w:rFonts w:ascii="Arial" w:eastAsia="Arial" w:hAnsi="Arial" w:cs="Arial"/>
          <w:sz w:val="22"/>
          <w:szCs w:val="22"/>
        </w:rPr>
      </w:pPr>
    </w:p>
    <w:p w14:paraId="000001BA"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Any Special Terms that the Buyer has included in Annex B supplement or change these Conditions.</w:t>
      </w:r>
    </w:p>
    <w:p w14:paraId="000001BB" w14:textId="77777777" w:rsidR="00E95328" w:rsidRDefault="00E95328">
      <w:pPr>
        <w:rPr>
          <w:rFonts w:ascii="Arial" w:eastAsia="Arial" w:hAnsi="Arial" w:cs="Arial"/>
          <w:sz w:val="22"/>
          <w:szCs w:val="22"/>
        </w:rPr>
      </w:pPr>
    </w:p>
    <w:p w14:paraId="000001BC"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This Buyer Contract is a separate contract from the LVPS Contract and survives the termination of the LVPS Contract.</w:t>
      </w:r>
    </w:p>
    <w:p w14:paraId="000001BD" w14:textId="77777777" w:rsidR="00E95328" w:rsidRDefault="00E95328">
      <w:pPr>
        <w:rPr>
          <w:rFonts w:ascii="Arial" w:eastAsia="Arial" w:hAnsi="Arial" w:cs="Arial"/>
          <w:sz w:val="22"/>
          <w:szCs w:val="22"/>
        </w:rPr>
      </w:pPr>
    </w:p>
    <w:p w14:paraId="000001BE"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The Supplier acknowledges it has all the information required to perform its obligations under the Buyer Contract before entering into the Buyer Contract. When information is provided by the Buyer no warranty of its accuracy is given to the Supplier.</w:t>
      </w:r>
    </w:p>
    <w:p w14:paraId="000001BF" w14:textId="77777777" w:rsidR="00E95328" w:rsidRDefault="00E95328">
      <w:pPr>
        <w:pStyle w:val="Heading2"/>
        <w:keepNext w:val="0"/>
        <w:tabs>
          <w:tab w:val="left" w:pos="709"/>
        </w:tabs>
        <w:spacing w:before="0" w:after="0"/>
        <w:ind w:left="709"/>
        <w:rPr>
          <w:rFonts w:ascii="Arial" w:eastAsia="Arial" w:hAnsi="Arial" w:cs="Arial"/>
          <w:color w:val="000000"/>
          <w:sz w:val="22"/>
          <w:szCs w:val="22"/>
        </w:rPr>
      </w:pPr>
    </w:p>
    <w:p w14:paraId="000001C0"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The Supplier will not be excused from any obligation, or be entitled to additional Charges because it failed to either:</w:t>
      </w:r>
    </w:p>
    <w:p w14:paraId="000001C1" w14:textId="77777777" w:rsidR="00E95328" w:rsidRDefault="00E95328">
      <w:pPr>
        <w:rPr>
          <w:rFonts w:ascii="Arial" w:eastAsia="Arial" w:hAnsi="Arial" w:cs="Arial"/>
          <w:sz w:val="22"/>
          <w:szCs w:val="22"/>
        </w:rPr>
      </w:pPr>
    </w:p>
    <w:p w14:paraId="000001C2" w14:textId="77777777" w:rsidR="00E95328" w:rsidRDefault="00452F8D">
      <w:pPr>
        <w:pStyle w:val="Heading3"/>
        <w:keepNext w:val="0"/>
        <w:keepLines w:val="0"/>
        <w:numPr>
          <w:ilvl w:val="2"/>
          <w:numId w:val="13"/>
        </w:numPr>
        <w:tabs>
          <w:tab w:val="left" w:pos="709"/>
        </w:tabs>
        <w:spacing w:before="0" w:after="0"/>
        <w:ind w:left="1276" w:hanging="567"/>
        <w:rPr>
          <w:rFonts w:ascii="Arial" w:eastAsia="Arial" w:hAnsi="Arial" w:cs="Arial"/>
          <w:b w:val="0"/>
          <w:sz w:val="22"/>
          <w:szCs w:val="22"/>
        </w:rPr>
      </w:pPr>
      <w:r>
        <w:rPr>
          <w:rFonts w:ascii="Arial" w:eastAsia="Arial" w:hAnsi="Arial" w:cs="Arial"/>
          <w:b w:val="0"/>
          <w:sz w:val="22"/>
          <w:szCs w:val="22"/>
        </w:rPr>
        <w:t>verify the accuracy of any information provided to the Supplier by or on behalf of the Buyer prior to the first day of the Term; or</w:t>
      </w:r>
    </w:p>
    <w:p w14:paraId="000001C3" w14:textId="77777777" w:rsidR="00E95328" w:rsidRDefault="00E95328">
      <w:pPr>
        <w:rPr>
          <w:rFonts w:ascii="Arial" w:eastAsia="Arial" w:hAnsi="Arial" w:cs="Arial"/>
          <w:sz w:val="22"/>
          <w:szCs w:val="22"/>
        </w:rPr>
      </w:pPr>
    </w:p>
    <w:p w14:paraId="000001C4" w14:textId="77777777" w:rsidR="00E95328" w:rsidRDefault="00452F8D">
      <w:pPr>
        <w:pStyle w:val="Heading3"/>
        <w:keepNext w:val="0"/>
        <w:keepLines w:val="0"/>
        <w:numPr>
          <w:ilvl w:val="2"/>
          <w:numId w:val="13"/>
        </w:numPr>
        <w:tabs>
          <w:tab w:val="left" w:pos="709"/>
        </w:tabs>
        <w:spacing w:before="0" w:after="0"/>
        <w:ind w:left="1276" w:hanging="567"/>
        <w:rPr>
          <w:rFonts w:ascii="Arial" w:eastAsia="Arial" w:hAnsi="Arial" w:cs="Arial"/>
          <w:b w:val="0"/>
          <w:sz w:val="22"/>
          <w:szCs w:val="22"/>
        </w:rPr>
      </w:pPr>
      <w:r>
        <w:rPr>
          <w:rFonts w:ascii="Arial" w:eastAsia="Arial" w:hAnsi="Arial" w:cs="Arial"/>
          <w:b w:val="0"/>
          <w:sz w:val="22"/>
          <w:szCs w:val="22"/>
        </w:rPr>
        <w:t>properly perform its own adequate checks.</w:t>
      </w:r>
    </w:p>
    <w:p w14:paraId="000001C5" w14:textId="77777777" w:rsidR="00E95328" w:rsidRDefault="00E95328">
      <w:pPr>
        <w:rPr>
          <w:rFonts w:ascii="Arial" w:eastAsia="Arial" w:hAnsi="Arial" w:cs="Arial"/>
          <w:sz w:val="22"/>
          <w:szCs w:val="22"/>
        </w:rPr>
      </w:pPr>
    </w:p>
    <w:p w14:paraId="000001C6"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The Buyer will not be liable for errors, omissions or misrepresentation of any information.</w:t>
      </w:r>
    </w:p>
    <w:p w14:paraId="000001C7" w14:textId="77777777" w:rsidR="00E95328" w:rsidRDefault="00E95328">
      <w:pPr>
        <w:rPr>
          <w:rFonts w:ascii="Arial" w:eastAsia="Arial" w:hAnsi="Arial" w:cs="Arial"/>
          <w:sz w:val="22"/>
          <w:szCs w:val="22"/>
        </w:rPr>
      </w:pPr>
    </w:p>
    <w:p w14:paraId="000001C8"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bookmarkStart w:id="2" w:name="_heading=h.1fob9te" w:colFirst="0" w:colLast="0"/>
      <w:bookmarkEnd w:id="2"/>
      <w:r>
        <w:rPr>
          <w:rFonts w:ascii="Arial" w:eastAsia="Arial" w:hAnsi="Arial" w:cs="Arial"/>
          <w:color w:val="000000"/>
          <w:sz w:val="22"/>
          <w:szCs w:val="22"/>
        </w:rPr>
        <w:t>The Supplier warrants and represents all statements made and documents submitted as part of the procurement of Deliverables are and remain true and accurate.</w:t>
      </w:r>
    </w:p>
    <w:p w14:paraId="000001C9" w14:textId="77777777" w:rsidR="00E95328" w:rsidRDefault="00E95328">
      <w:pPr>
        <w:pStyle w:val="Heading2"/>
        <w:keepNext w:val="0"/>
        <w:tabs>
          <w:tab w:val="left" w:pos="709"/>
        </w:tabs>
        <w:spacing w:before="0" w:after="0"/>
        <w:ind w:left="709"/>
        <w:rPr>
          <w:rFonts w:ascii="Arial" w:eastAsia="Arial" w:hAnsi="Arial" w:cs="Arial"/>
          <w:color w:val="000000"/>
          <w:sz w:val="22"/>
          <w:szCs w:val="22"/>
        </w:rPr>
      </w:pPr>
    </w:p>
    <w:p w14:paraId="000001CA"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bookmarkStart w:id="3" w:name="_heading=h.3znysh7" w:colFirst="0" w:colLast="0"/>
      <w:bookmarkEnd w:id="3"/>
      <w:r>
        <w:rPr>
          <w:rFonts w:ascii="Arial" w:eastAsia="Arial" w:hAnsi="Arial" w:cs="Arial"/>
          <w:color w:val="000000"/>
          <w:sz w:val="22"/>
          <w:szCs w:val="22"/>
        </w:rPr>
        <w:t>The Buyer and the Supplier acknowledge and agree that the Buyer awarded this Buyer Contract to the Supplier pursuant to Part 4 of the Regulations and that as such the value of this Buyer Contract, including any form of option, any renewal and any modifications, shall be less than the relevant threshold mentioned in Regulation 5 of the Regulations.</w:t>
      </w:r>
    </w:p>
    <w:p w14:paraId="000001CB" w14:textId="77777777" w:rsidR="00E95328" w:rsidRDefault="00E95328">
      <w:pPr>
        <w:tabs>
          <w:tab w:val="left" w:pos="709"/>
        </w:tabs>
        <w:rPr>
          <w:rFonts w:ascii="Arial" w:eastAsia="Arial" w:hAnsi="Arial" w:cs="Arial"/>
          <w:sz w:val="22"/>
          <w:szCs w:val="22"/>
        </w:rPr>
      </w:pPr>
    </w:p>
    <w:p w14:paraId="000001CC" w14:textId="77777777" w:rsidR="00E95328" w:rsidRDefault="00452F8D">
      <w:pPr>
        <w:pStyle w:val="Heading1"/>
        <w:numPr>
          <w:ilvl w:val="0"/>
          <w:numId w:val="13"/>
        </w:numPr>
        <w:tabs>
          <w:tab w:val="left" w:pos="709"/>
        </w:tabs>
        <w:spacing w:before="0" w:after="0"/>
        <w:ind w:left="709"/>
        <w:jc w:val="both"/>
        <w:rPr>
          <w:rFonts w:ascii="Arial" w:eastAsia="Arial" w:hAnsi="Arial" w:cs="Arial"/>
          <w:b/>
          <w:smallCaps/>
          <w:sz w:val="22"/>
          <w:szCs w:val="22"/>
        </w:rPr>
      </w:pPr>
      <w:r>
        <w:rPr>
          <w:rFonts w:ascii="Arial" w:eastAsia="Arial" w:hAnsi="Arial" w:cs="Arial"/>
          <w:b/>
          <w:smallCaps/>
          <w:sz w:val="22"/>
          <w:szCs w:val="22"/>
        </w:rPr>
        <w:t>WHAT NEEDS TO BE DELIVERED</w:t>
      </w:r>
    </w:p>
    <w:p w14:paraId="000001CD" w14:textId="77777777" w:rsidR="00E95328" w:rsidRDefault="00E95328">
      <w:pPr>
        <w:rPr>
          <w:rFonts w:ascii="Arial" w:eastAsia="Arial" w:hAnsi="Arial" w:cs="Arial"/>
          <w:sz w:val="22"/>
          <w:szCs w:val="22"/>
        </w:rPr>
      </w:pPr>
    </w:p>
    <w:p w14:paraId="000001CE" w14:textId="77777777" w:rsidR="00E95328" w:rsidRDefault="00452F8D">
      <w:pPr>
        <w:pStyle w:val="Heading2"/>
        <w:keepNext w:val="0"/>
        <w:numPr>
          <w:ilvl w:val="1"/>
          <w:numId w:val="13"/>
        </w:numPr>
        <w:tabs>
          <w:tab w:val="left" w:pos="993"/>
        </w:tabs>
        <w:spacing w:before="0" w:after="240"/>
        <w:ind w:left="709" w:hanging="709"/>
        <w:rPr>
          <w:rFonts w:ascii="Arial" w:eastAsia="Arial" w:hAnsi="Arial" w:cs="Arial"/>
          <w:b/>
          <w:color w:val="000000"/>
          <w:sz w:val="22"/>
          <w:szCs w:val="22"/>
        </w:rPr>
      </w:pPr>
      <w:r>
        <w:rPr>
          <w:rFonts w:ascii="Arial" w:eastAsia="Arial" w:hAnsi="Arial" w:cs="Arial"/>
          <w:b/>
          <w:color w:val="000000"/>
          <w:sz w:val="22"/>
          <w:szCs w:val="22"/>
        </w:rPr>
        <w:t>All Deliverables</w:t>
      </w:r>
    </w:p>
    <w:p w14:paraId="000001CF" w14:textId="77777777" w:rsidR="00E95328" w:rsidRDefault="00452F8D">
      <w:pPr>
        <w:pStyle w:val="Heading3"/>
        <w:keepNext w:val="0"/>
        <w:keepLines w:val="0"/>
        <w:numPr>
          <w:ilvl w:val="2"/>
          <w:numId w:val="13"/>
        </w:numPr>
        <w:tabs>
          <w:tab w:val="left" w:pos="709"/>
        </w:tabs>
        <w:spacing w:before="0" w:after="0"/>
        <w:ind w:left="1276" w:hanging="567"/>
        <w:rPr>
          <w:rFonts w:ascii="Arial" w:eastAsia="Arial" w:hAnsi="Arial" w:cs="Arial"/>
          <w:b w:val="0"/>
          <w:sz w:val="22"/>
          <w:szCs w:val="22"/>
        </w:rPr>
      </w:pPr>
      <w:r>
        <w:rPr>
          <w:rFonts w:ascii="Arial" w:eastAsia="Arial" w:hAnsi="Arial" w:cs="Arial"/>
          <w:b w:val="0"/>
          <w:sz w:val="22"/>
          <w:szCs w:val="22"/>
        </w:rPr>
        <w:t>The Supplier must provide Deliverables:</w:t>
      </w:r>
    </w:p>
    <w:p w14:paraId="000001D0" w14:textId="77777777" w:rsidR="00E95328" w:rsidRDefault="00452F8D">
      <w:pPr>
        <w:pStyle w:val="Heading3"/>
        <w:keepNext w:val="0"/>
        <w:keepLines w:val="0"/>
        <w:numPr>
          <w:ilvl w:val="3"/>
          <w:numId w:val="13"/>
        </w:numPr>
        <w:tabs>
          <w:tab w:val="left" w:pos="709"/>
        </w:tabs>
        <w:spacing w:before="0" w:after="0"/>
        <w:rPr>
          <w:rFonts w:ascii="Arial" w:eastAsia="Arial" w:hAnsi="Arial" w:cs="Arial"/>
          <w:b w:val="0"/>
          <w:sz w:val="22"/>
          <w:szCs w:val="22"/>
        </w:rPr>
      </w:pPr>
      <w:r>
        <w:rPr>
          <w:rFonts w:ascii="Arial" w:eastAsia="Arial" w:hAnsi="Arial" w:cs="Arial"/>
          <w:b w:val="0"/>
          <w:sz w:val="22"/>
          <w:szCs w:val="22"/>
        </w:rPr>
        <w:t>in accordance with the Offered Deliverables;</w:t>
      </w:r>
    </w:p>
    <w:p w14:paraId="000001D1" w14:textId="77777777" w:rsidR="00E95328" w:rsidRDefault="00452F8D">
      <w:pPr>
        <w:pStyle w:val="Heading3"/>
        <w:keepNext w:val="0"/>
        <w:keepLines w:val="0"/>
        <w:numPr>
          <w:ilvl w:val="3"/>
          <w:numId w:val="13"/>
        </w:numPr>
        <w:tabs>
          <w:tab w:val="left" w:pos="709"/>
        </w:tabs>
        <w:spacing w:before="0" w:after="0"/>
        <w:rPr>
          <w:rFonts w:ascii="Arial" w:eastAsia="Arial" w:hAnsi="Arial" w:cs="Arial"/>
          <w:b w:val="0"/>
          <w:sz w:val="22"/>
          <w:szCs w:val="22"/>
        </w:rPr>
      </w:pPr>
      <w:r>
        <w:rPr>
          <w:rFonts w:ascii="Arial" w:eastAsia="Arial" w:hAnsi="Arial" w:cs="Arial"/>
          <w:b w:val="0"/>
          <w:sz w:val="22"/>
          <w:szCs w:val="22"/>
        </w:rPr>
        <w:t>to a professional standard;</w:t>
      </w:r>
    </w:p>
    <w:p w14:paraId="000001D2" w14:textId="77777777" w:rsidR="00E95328" w:rsidRDefault="00452F8D">
      <w:pPr>
        <w:pStyle w:val="Heading3"/>
        <w:keepNext w:val="0"/>
        <w:keepLines w:val="0"/>
        <w:numPr>
          <w:ilvl w:val="3"/>
          <w:numId w:val="13"/>
        </w:numPr>
        <w:tabs>
          <w:tab w:val="left" w:pos="709"/>
        </w:tabs>
        <w:spacing w:before="0" w:after="0"/>
        <w:rPr>
          <w:rFonts w:ascii="Arial" w:eastAsia="Arial" w:hAnsi="Arial" w:cs="Arial"/>
          <w:b w:val="0"/>
          <w:sz w:val="22"/>
          <w:szCs w:val="22"/>
        </w:rPr>
      </w:pPr>
      <w:r>
        <w:rPr>
          <w:rFonts w:ascii="Arial" w:eastAsia="Arial" w:hAnsi="Arial" w:cs="Arial"/>
          <w:b w:val="0"/>
          <w:sz w:val="22"/>
          <w:szCs w:val="22"/>
        </w:rPr>
        <w:t>using reasonable skill and care;</w:t>
      </w:r>
    </w:p>
    <w:p w14:paraId="000001D3" w14:textId="77777777" w:rsidR="00E95328" w:rsidRDefault="00452F8D">
      <w:pPr>
        <w:pStyle w:val="Heading3"/>
        <w:keepNext w:val="0"/>
        <w:keepLines w:val="0"/>
        <w:numPr>
          <w:ilvl w:val="3"/>
          <w:numId w:val="13"/>
        </w:numPr>
        <w:tabs>
          <w:tab w:val="left" w:pos="709"/>
        </w:tabs>
        <w:spacing w:before="0" w:after="0"/>
        <w:rPr>
          <w:rFonts w:ascii="Arial" w:eastAsia="Arial" w:hAnsi="Arial" w:cs="Arial"/>
          <w:b w:val="0"/>
          <w:sz w:val="22"/>
          <w:szCs w:val="22"/>
        </w:rPr>
      </w:pPr>
      <w:r>
        <w:rPr>
          <w:rFonts w:ascii="Arial" w:eastAsia="Arial" w:hAnsi="Arial" w:cs="Arial"/>
          <w:b w:val="0"/>
          <w:sz w:val="22"/>
          <w:szCs w:val="22"/>
        </w:rPr>
        <w:t>using Good Industry Practice;</w:t>
      </w:r>
    </w:p>
    <w:p w14:paraId="000001D4" w14:textId="77777777" w:rsidR="00E95328" w:rsidRDefault="00452F8D">
      <w:pPr>
        <w:pStyle w:val="Heading3"/>
        <w:keepNext w:val="0"/>
        <w:keepLines w:val="0"/>
        <w:numPr>
          <w:ilvl w:val="3"/>
          <w:numId w:val="13"/>
        </w:numPr>
        <w:tabs>
          <w:tab w:val="left" w:pos="709"/>
        </w:tabs>
        <w:spacing w:before="0" w:after="0"/>
        <w:rPr>
          <w:rFonts w:ascii="Arial" w:eastAsia="Arial" w:hAnsi="Arial" w:cs="Arial"/>
          <w:b w:val="0"/>
          <w:sz w:val="22"/>
          <w:szCs w:val="22"/>
        </w:rPr>
      </w:pPr>
      <w:r>
        <w:rPr>
          <w:rFonts w:ascii="Arial" w:eastAsia="Arial" w:hAnsi="Arial" w:cs="Arial"/>
          <w:b w:val="0"/>
          <w:sz w:val="22"/>
          <w:szCs w:val="22"/>
        </w:rPr>
        <w:lastRenderedPageBreak/>
        <w:t>using its own policies, processes and internal quality control measures as long as they do not conflict with the Buyer Contract;</w:t>
      </w:r>
    </w:p>
    <w:p w14:paraId="000001D5" w14:textId="77777777" w:rsidR="00E95328" w:rsidRDefault="00452F8D">
      <w:pPr>
        <w:pStyle w:val="Heading3"/>
        <w:keepNext w:val="0"/>
        <w:keepLines w:val="0"/>
        <w:numPr>
          <w:ilvl w:val="3"/>
          <w:numId w:val="13"/>
        </w:numPr>
        <w:tabs>
          <w:tab w:val="left" w:pos="709"/>
        </w:tabs>
        <w:spacing w:before="0" w:after="0"/>
        <w:rPr>
          <w:rFonts w:ascii="Arial" w:eastAsia="Arial" w:hAnsi="Arial" w:cs="Arial"/>
          <w:b w:val="0"/>
          <w:sz w:val="22"/>
          <w:szCs w:val="22"/>
        </w:rPr>
      </w:pPr>
      <w:r>
        <w:rPr>
          <w:rFonts w:ascii="Arial" w:eastAsia="Arial" w:hAnsi="Arial" w:cs="Arial"/>
          <w:b w:val="0"/>
          <w:sz w:val="22"/>
          <w:szCs w:val="22"/>
        </w:rPr>
        <w:t>on the dates agreed; and</w:t>
      </w:r>
    </w:p>
    <w:p w14:paraId="000001D6" w14:textId="77777777" w:rsidR="00E95328" w:rsidRDefault="00452F8D">
      <w:pPr>
        <w:pStyle w:val="Heading3"/>
        <w:keepNext w:val="0"/>
        <w:keepLines w:val="0"/>
        <w:numPr>
          <w:ilvl w:val="3"/>
          <w:numId w:val="13"/>
        </w:numPr>
        <w:tabs>
          <w:tab w:val="left" w:pos="709"/>
        </w:tabs>
        <w:spacing w:before="0" w:after="0"/>
        <w:rPr>
          <w:rFonts w:ascii="Arial" w:eastAsia="Arial" w:hAnsi="Arial" w:cs="Arial"/>
          <w:b w:val="0"/>
          <w:sz w:val="22"/>
          <w:szCs w:val="22"/>
        </w:rPr>
      </w:pPr>
      <w:r>
        <w:rPr>
          <w:rFonts w:ascii="Arial" w:eastAsia="Arial" w:hAnsi="Arial" w:cs="Arial"/>
          <w:b w:val="0"/>
          <w:sz w:val="22"/>
          <w:szCs w:val="22"/>
        </w:rPr>
        <w:t>that comply with all Law.</w:t>
      </w:r>
    </w:p>
    <w:p w14:paraId="000001D7" w14:textId="77777777" w:rsidR="00E95328" w:rsidRDefault="00E95328">
      <w:pPr>
        <w:rPr>
          <w:rFonts w:ascii="Arial" w:eastAsia="Arial" w:hAnsi="Arial" w:cs="Arial"/>
          <w:sz w:val="22"/>
          <w:szCs w:val="22"/>
        </w:rPr>
      </w:pPr>
    </w:p>
    <w:p w14:paraId="000001D8" w14:textId="77777777" w:rsidR="00E95328" w:rsidRDefault="00452F8D">
      <w:pPr>
        <w:pStyle w:val="Heading3"/>
        <w:keepNext w:val="0"/>
        <w:keepLines w:val="0"/>
        <w:numPr>
          <w:ilvl w:val="2"/>
          <w:numId w:val="13"/>
        </w:numPr>
        <w:spacing w:before="0" w:after="0"/>
        <w:ind w:left="1276" w:hanging="567"/>
        <w:rPr>
          <w:rFonts w:ascii="Arial" w:eastAsia="Arial" w:hAnsi="Arial" w:cs="Arial"/>
          <w:b w:val="0"/>
          <w:sz w:val="22"/>
          <w:szCs w:val="22"/>
        </w:rPr>
      </w:pPr>
      <w:bookmarkStart w:id="4" w:name="_heading=h.2et92p0" w:colFirst="0" w:colLast="0"/>
      <w:bookmarkEnd w:id="4"/>
      <w:r>
        <w:rPr>
          <w:rFonts w:ascii="Arial" w:eastAsia="Arial" w:hAnsi="Arial" w:cs="Arial"/>
          <w:b w:val="0"/>
          <w:sz w:val="22"/>
          <w:szCs w:val="22"/>
        </w:rPr>
        <w:t>The Supplier must provide Deliverables with a warranty of at least the Minimum Warranty Period (or longer where the Supplier offers a longer warranty period to its Buyers) from Delivery against all obvious defects.</w:t>
      </w:r>
    </w:p>
    <w:p w14:paraId="000001D9" w14:textId="77777777" w:rsidR="00E95328" w:rsidRDefault="00E95328">
      <w:pPr>
        <w:rPr>
          <w:rFonts w:ascii="Arial" w:eastAsia="Arial" w:hAnsi="Arial" w:cs="Arial"/>
          <w:sz w:val="22"/>
          <w:szCs w:val="22"/>
        </w:rPr>
      </w:pPr>
    </w:p>
    <w:p w14:paraId="000001DA" w14:textId="77777777" w:rsidR="00E95328" w:rsidRDefault="00452F8D">
      <w:pPr>
        <w:pStyle w:val="Heading3"/>
        <w:keepNext w:val="0"/>
        <w:keepLines w:val="0"/>
        <w:numPr>
          <w:ilvl w:val="2"/>
          <w:numId w:val="13"/>
        </w:numPr>
        <w:spacing w:before="0" w:after="0"/>
        <w:ind w:left="1276" w:hanging="567"/>
        <w:rPr>
          <w:rFonts w:ascii="Arial" w:eastAsia="Arial" w:hAnsi="Arial" w:cs="Arial"/>
          <w:b w:val="0"/>
          <w:sz w:val="22"/>
          <w:szCs w:val="22"/>
        </w:rPr>
      </w:pPr>
      <w:r>
        <w:rPr>
          <w:rFonts w:ascii="Arial" w:eastAsia="Arial" w:hAnsi="Arial" w:cs="Arial"/>
          <w:b w:val="0"/>
          <w:sz w:val="22"/>
          <w:szCs w:val="22"/>
        </w:rPr>
        <w:t>The Supplier must assign all third party warranties and indemnities covering the Deliverables for the Buyer's benefit.</w:t>
      </w:r>
    </w:p>
    <w:p w14:paraId="000001DB" w14:textId="77777777" w:rsidR="00E95328" w:rsidRDefault="00E95328">
      <w:pPr>
        <w:pStyle w:val="Heading2"/>
        <w:tabs>
          <w:tab w:val="left" w:pos="709"/>
        </w:tabs>
        <w:spacing w:before="0" w:after="0"/>
        <w:ind w:left="709"/>
        <w:rPr>
          <w:rFonts w:ascii="Arial" w:eastAsia="Arial" w:hAnsi="Arial" w:cs="Arial"/>
          <w:b/>
          <w:color w:val="000000"/>
          <w:sz w:val="22"/>
          <w:szCs w:val="22"/>
        </w:rPr>
      </w:pPr>
    </w:p>
    <w:p w14:paraId="000001DC" w14:textId="77777777" w:rsidR="00E95328" w:rsidRDefault="00452F8D">
      <w:pPr>
        <w:pStyle w:val="Heading2"/>
        <w:numPr>
          <w:ilvl w:val="1"/>
          <w:numId w:val="13"/>
        </w:numPr>
        <w:tabs>
          <w:tab w:val="left" w:pos="709"/>
        </w:tabs>
        <w:spacing w:before="0" w:after="0"/>
        <w:ind w:left="709" w:hanging="709"/>
        <w:rPr>
          <w:rFonts w:ascii="Arial" w:eastAsia="Arial" w:hAnsi="Arial" w:cs="Arial"/>
          <w:b/>
          <w:color w:val="000000"/>
          <w:sz w:val="22"/>
          <w:szCs w:val="22"/>
        </w:rPr>
      </w:pPr>
      <w:r>
        <w:rPr>
          <w:rFonts w:ascii="Arial" w:eastAsia="Arial" w:hAnsi="Arial" w:cs="Arial"/>
          <w:b/>
          <w:color w:val="000000"/>
          <w:sz w:val="22"/>
          <w:szCs w:val="22"/>
        </w:rPr>
        <w:t>Goods clauses</w:t>
      </w:r>
    </w:p>
    <w:p w14:paraId="000001DD" w14:textId="77777777" w:rsidR="00E95328" w:rsidRDefault="00E95328">
      <w:pPr>
        <w:rPr>
          <w:rFonts w:ascii="Arial" w:eastAsia="Arial" w:hAnsi="Arial" w:cs="Arial"/>
          <w:sz w:val="22"/>
          <w:szCs w:val="22"/>
        </w:rPr>
      </w:pPr>
    </w:p>
    <w:p w14:paraId="000001DE" w14:textId="77777777" w:rsidR="00E95328" w:rsidRDefault="00452F8D">
      <w:pPr>
        <w:pStyle w:val="Heading3"/>
        <w:keepNext w:val="0"/>
        <w:keepLines w:val="0"/>
        <w:numPr>
          <w:ilvl w:val="2"/>
          <w:numId w:val="13"/>
        </w:numPr>
        <w:tabs>
          <w:tab w:val="left" w:pos="1276"/>
        </w:tabs>
        <w:spacing w:before="0" w:after="0"/>
        <w:ind w:left="1276" w:hanging="567"/>
        <w:rPr>
          <w:rFonts w:ascii="Arial" w:eastAsia="Arial" w:hAnsi="Arial" w:cs="Arial"/>
          <w:b w:val="0"/>
          <w:sz w:val="22"/>
          <w:szCs w:val="22"/>
        </w:rPr>
      </w:pPr>
      <w:r>
        <w:rPr>
          <w:rFonts w:ascii="Arial" w:eastAsia="Arial" w:hAnsi="Arial" w:cs="Arial"/>
          <w:b w:val="0"/>
          <w:sz w:val="22"/>
          <w:szCs w:val="22"/>
        </w:rPr>
        <w:t>All Goods delivered must be new, or as new if recycled, unused and of recent origin.</w:t>
      </w:r>
    </w:p>
    <w:p w14:paraId="000001DF" w14:textId="77777777" w:rsidR="00E95328" w:rsidRDefault="00E95328">
      <w:pPr>
        <w:rPr>
          <w:rFonts w:ascii="Arial" w:eastAsia="Arial" w:hAnsi="Arial" w:cs="Arial"/>
          <w:sz w:val="22"/>
          <w:szCs w:val="22"/>
        </w:rPr>
      </w:pPr>
    </w:p>
    <w:p w14:paraId="000001E0" w14:textId="77777777" w:rsidR="00E95328" w:rsidRDefault="00452F8D">
      <w:pPr>
        <w:pStyle w:val="Heading3"/>
        <w:keepNext w:val="0"/>
        <w:keepLines w:val="0"/>
        <w:numPr>
          <w:ilvl w:val="2"/>
          <w:numId w:val="13"/>
        </w:numPr>
        <w:tabs>
          <w:tab w:val="left" w:pos="1276"/>
        </w:tabs>
        <w:spacing w:before="0" w:after="0"/>
        <w:ind w:left="1276" w:hanging="567"/>
        <w:rPr>
          <w:rFonts w:ascii="Arial" w:eastAsia="Arial" w:hAnsi="Arial" w:cs="Arial"/>
          <w:b w:val="0"/>
          <w:sz w:val="22"/>
          <w:szCs w:val="22"/>
        </w:rPr>
      </w:pPr>
      <w:r>
        <w:rPr>
          <w:rFonts w:ascii="Arial" w:eastAsia="Arial" w:hAnsi="Arial" w:cs="Arial"/>
          <w:b w:val="0"/>
          <w:sz w:val="22"/>
          <w:szCs w:val="22"/>
        </w:rPr>
        <w:t>All manufacturer warranties covering the Goods must be assignable to the Buyer on request and for free.</w:t>
      </w:r>
    </w:p>
    <w:p w14:paraId="000001E1" w14:textId="77777777" w:rsidR="00E95328" w:rsidRDefault="00E95328">
      <w:pPr>
        <w:rPr>
          <w:rFonts w:ascii="Arial" w:eastAsia="Arial" w:hAnsi="Arial" w:cs="Arial"/>
          <w:sz w:val="22"/>
          <w:szCs w:val="22"/>
        </w:rPr>
      </w:pPr>
    </w:p>
    <w:p w14:paraId="000001E2" w14:textId="77777777" w:rsidR="00E95328" w:rsidRDefault="00452F8D">
      <w:pPr>
        <w:pStyle w:val="Heading3"/>
        <w:keepNext w:val="0"/>
        <w:keepLines w:val="0"/>
        <w:numPr>
          <w:ilvl w:val="2"/>
          <w:numId w:val="13"/>
        </w:numPr>
        <w:tabs>
          <w:tab w:val="left" w:pos="1276"/>
        </w:tabs>
        <w:spacing w:before="0" w:after="0"/>
        <w:ind w:left="1276" w:hanging="567"/>
        <w:rPr>
          <w:rFonts w:ascii="Arial" w:eastAsia="Arial" w:hAnsi="Arial" w:cs="Arial"/>
          <w:b w:val="0"/>
          <w:sz w:val="22"/>
          <w:szCs w:val="22"/>
        </w:rPr>
      </w:pPr>
      <w:r>
        <w:rPr>
          <w:rFonts w:ascii="Arial" w:eastAsia="Arial" w:hAnsi="Arial" w:cs="Arial"/>
          <w:b w:val="0"/>
          <w:sz w:val="22"/>
          <w:szCs w:val="22"/>
        </w:rPr>
        <w:t>The Supplier transfers ownership of the Goods on completion of Delivery or payment for those Goods, whichever is earlier.</w:t>
      </w:r>
    </w:p>
    <w:p w14:paraId="000001E3" w14:textId="77777777" w:rsidR="00E95328" w:rsidRDefault="00E95328">
      <w:pPr>
        <w:rPr>
          <w:rFonts w:ascii="Arial" w:eastAsia="Arial" w:hAnsi="Arial" w:cs="Arial"/>
          <w:sz w:val="22"/>
          <w:szCs w:val="22"/>
        </w:rPr>
      </w:pPr>
    </w:p>
    <w:p w14:paraId="000001E4" w14:textId="77777777" w:rsidR="00E95328" w:rsidRDefault="00452F8D">
      <w:pPr>
        <w:pStyle w:val="Heading3"/>
        <w:keepNext w:val="0"/>
        <w:keepLines w:val="0"/>
        <w:numPr>
          <w:ilvl w:val="2"/>
          <w:numId w:val="13"/>
        </w:numPr>
        <w:tabs>
          <w:tab w:val="left" w:pos="1276"/>
        </w:tabs>
        <w:spacing w:before="0" w:after="0"/>
        <w:ind w:left="1276" w:hanging="567"/>
        <w:rPr>
          <w:rFonts w:ascii="Arial" w:eastAsia="Arial" w:hAnsi="Arial" w:cs="Arial"/>
          <w:b w:val="0"/>
          <w:sz w:val="22"/>
          <w:szCs w:val="22"/>
        </w:rPr>
      </w:pPr>
      <w:r>
        <w:rPr>
          <w:rFonts w:ascii="Arial" w:eastAsia="Arial" w:hAnsi="Arial" w:cs="Arial"/>
          <w:b w:val="0"/>
          <w:sz w:val="22"/>
          <w:szCs w:val="22"/>
        </w:rPr>
        <w:t>Risk in the Goods transfers to the Buyer on Delivery of the Goods, but remains with the Supplier if the Buyer notices damage following Delivery and lets the Supplier know within three Working Days of Delivery.</w:t>
      </w:r>
    </w:p>
    <w:p w14:paraId="000001E5" w14:textId="77777777" w:rsidR="00E95328" w:rsidRDefault="00E95328">
      <w:pPr>
        <w:rPr>
          <w:rFonts w:ascii="Arial" w:eastAsia="Arial" w:hAnsi="Arial" w:cs="Arial"/>
          <w:sz w:val="22"/>
          <w:szCs w:val="22"/>
        </w:rPr>
      </w:pPr>
    </w:p>
    <w:p w14:paraId="000001E6" w14:textId="77777777" w:rsidR="00E95328" w:rsidRDefault="00452F8D">
      <w:pPr>
        <w:pStyle w:val="Heading3"/>
        <w:keepNext w:val="0"/>
        <w:keepLines w:val="0"/>
        <w:numPr>
          <w:ilvl w:val="2"/>
          <w:numId w:val="13"/>
        </w:numPr>
        <w:tabs>
          <w:tab w:val="left" w:pos="1276"/>
        </w:tabs>
        <w:spacing w:before="0" w:after="0"/>
        <w:ind w:left="1276" w:hanging="567"/>
        <w:rPr>
          <w:rFonts w:ascii="Arial" w:eastAsia="Arial" w:hAnsi="Arial" w:cs="Arial"/>
          <w:b w:val="0"/>
          <w:sz w:val="22"/>
          <w:szCs w:val="22"/>
        </w:rPr>
      </w:pPr>
      <w:r>
        <w:rPr>
          <w:rFonts w:ascii="Arial" w:eastAsia="Arial" w:hAnsi="Arial" w:cs="Arial"/>
          <w:b w:val="0"/>
          <w:sz w:val="22"/>
          <w:szCs w:val="22"/>
        </w:rPr>
        <w:t>The Supplier warrants that it has full and unrestricted ownership of the Goods at the time of transfer of ownership.</w:t>
      </w:r>
    </w:p>
    <w:p w14:paraId="000001E7" w14:textId="77777777" w:rsidR="00E95328" w:rsidRDefault="00E95328">
      <w:pPr>
        <w:rPr>
          <w:rFonts w:ascii="Arial" w:eastAsia="Arial" w:hAnsi="Arial" w:cs="Arial"/>
          <w:sz w:val="22"/>
          <w:szCs w:val="22"/>
        </w:rPr>
      </w:pPr>
    </w:p>
    <w:p w14:paraId="000001E8" w14:textId="4CD848E1" w:rsidR="00E95328" w:rsidRDefault="00452F8D">
      <w:pPr>
        <w:pStyle w:val="Heading3"/>
        <w:keepNext w:val="0"/>
        <w:keepLines w:val="0"/>
        <w:numPr>
          <w:ilvl w:val="2"/>
          <w:numId w:val="13"/>
        </w:numPr>
        <w:tabs>
          <w:tab w:val="left" w:pos="1276"/>
        </w:tabs>
        <w:spacing w:before="0" w:after="0"/>
        <w:ind w:left="1276" w:hanging="567"/>
        <w:rPr>
          <w:rFonts w:ascii="Arial" w:eastAsia="Arial" w:hAnsi="Arial" w:cs="Arial"/>
          <w:b w:val="0"/>
          <w:sz w:val="22"/>
          <w:szCs w:val="22"/>
        </w:rPr>
      </w:pPr>
      <w:bookmarkStart w:id="5" w:name="_heading=h.tyjcwt" w:colFirst="0" w:colLast="0"/>
      <w:bookmarkEnd w:id="5"/>
      <w:r>
        <w:rPr>
          <w:rFonts w:ascii="Arial" w:eastAsia="Arial" w:hAnsi="Arial" w:cs="Arial"/>
          <w:b w:val="0"/>
          <w:sz w:val="22"/>
          <w:szCs w:val="22"/>
        </w:rPr>
        <w:t xml:space="preserve">The Supplier must </w:t>
      </w:r>
      <w:r w:rsidR="00C61721">
        <w:rPr>
          <w:rFonts w:ascii="Arial" w:eastAsia="Arial" w:hAnsi="Arial" w:cs="Arial"/>
          <w:b w:val="0"/>
          <w:sz w:val="22"/>
          <w:szCs w:val="22"/>
        </w:rPr>
        <w:t>deliver</w:t>
      </w:r>
      <w:r>
        <w:rPr>
          <w:rFonts w:ascii="Arial" w:eastAsia="Arial" w:hAnsi="Arial" w:cs="Arial"/>
          <w:b w:val="0"/>
          <w:sz w:val="22"/>
          <w:szCs w:val="22"/>
        </w:rPr>
        <w:t xml:space="preserve"> the Goods on the date and to the specified location during the Buyer's working hours. </w:t>
      </w:r>
    </w:p>
    <w:p w14:paraId="000001E9" w14:textId="77777777" w:rsidR="00E95328" w:rsidRDefault="00E95328">
      <w:pPr>
        <w:rPr>
          <w:rFonts w:ascii="Arial" w:eastAsia="Arial" w:hAnsi="Arial" w:cs="Arial"/>
          <w:sz w:val="22"/>
          <w:szCs w:val="22"/>
        </w:rPr>
      </w:pPr>
    </w:p>
    <w:p w14:paraId="000001EA" w14:textId="77777777" w:rsidR="00E95328" w:rsidRDefault="00452F8D">
      <w:pPr>
        <w:pStyle w:val="Heading3"/>
        <w:keepNext w:val="0"/>
        <w:keepLines w:val="0"/>
        <w:numPr>
          <w:ilvl w:val="2"/>
          <w:numId w:val="13"/>
        </w:numPr>
        <w:tabs>
          <w:tab w:val="left" w:pos="1276"/>
        </w:tabs>
        <w:spacing w:before="0" w:after="0"/>
        <w:ind w:left="1276" w:hanging="567"/>
        <w:rPr>
          <w:rFonts w:ascii="Arial" w:eastAsia="Arial" w:hAnsi="Arial" w:cs="Arial"/>
          <w:b w:val="0"/>
          <w:sz w:val="22"/>
          <w:szCs w:val="22"/>
        </w:rPr>
      </w:pPr>
      <w:r>
        <w:rPr>
          <w:rFonts w:ascii="Arial" w:eastAsia="Arial" w:hAnsi="Arial" w:cs="Arial"/>
          <w:b w:val="0"/>
          <w:sz w:val="22"/>
          <w:szCs w:val="22"/>
        </w:rPr>
        <w:t>The Supplier must provide sufficient packaging for the Goods to reach the point of Delivery safely and undamaged.</w:t>
      </w:r>
    </w:p>
    <w:p w14:paraId="000001EB" w14:textId="77777777" w:rsidR="00E95328" w:rsidRDefault="00E95328">
      <w:pPr>
        <w:rPr>
          <w:rFonts w:ascii="Arial" w:eastAsia="Arial" w:hAnsi="Arial" w:cs="Arial"/>
          <w:sz w:val="22"/>
          <w:szCs w:val="22"/>
        </w:rPr>
      </w:pPr>
    </w:p>
    <w:p w14:paraId="000001EC" w14:textId="77777777" w:rsidR="00E95328" w:rsidRDefault="00452F8D">
      <w:pPr>
        <w:pStyle w:val="Heading3"/>
        <w:keepNext w:val="0"/>
        <w:keepLines w:val="0"/>
        <w:numPr>
          <w:ilvl w:val="2"/>
          <w:numId w:val="13"/>
        </w:numPr>
        <w:tabs>
          <w:tab w:val="left" w:pos="1276"/>
        </w:tabs>
        <w:spacing w:before="0" w:after="0"/>
        <w:ind w:left="1276" w:hanging="567"/>
        <w:rPr>
          <w:rFonts w:ascii="Arial" w:eastAsia="Arial" w:hAnsi="Arial" w:cs="Arial"/>
          <w:b w:val="0"/>
          <w:sz w:val="22"/>
          <w:szCs w:val="22"/>
        </w:rPr>
      </w:pPr>
      <w:r>
        <w:rPr>
          <w:rFonts w:ascii="Arial" w:eastAsia="Arial" w:hAnsi="Arial" w:cs="Arial"/>
          <w:b w:val="0"/>
          <w:sz w:val="22"/>
          <w:szCs w:val="22"/>
        </w:rPr>
        <w:t>All Deliveries must have a delivery note attached that specifies the order number, type and quantity of Goods.</w:t>
      </w:r>
    </w:p>
    <w:p w14:paraId="000001ED" w14:textId="77777777" w:rsidR="00E95328" w:rsidRDefault="00E95328">
      <w:pPr>
        <w:rPr>
          <w:rFonts w:ascii="Arial" w:eastAsia="Arial" w:hAnsi="Arial" w:cs="Arial"/>
          <w:sz w:val="22"/>
          <w:szCs w:val="22"/>
        </w:rPr>
      </w:pPr>
    </w:p>
    <w:p w14:paraId="000001EE" w14:textId="77777777" w:rsidR="00E95328" w:rsidRDefault="00452F8D">
      <w:pPr>
        <w:pStyle w:val="Heading3"/>
        <w:keepNext w:val="0"/>
        <w:keepLines w:val="0"/>
        <w:numPr>
          <w:ilvl w:val="2"/>
          <w:numId w:val="13"/>
        </w:numPr>
        <w:tabs>
          <w:tab w:val="left" w:pos="1276"/>
        </w:tabs>
        <w:spacing w:before="0" w:after="0"/>
        <w:ind w:left="1276" w:hanging="567"/>
        <w:rPr>
          <w:rFonts w:ascii="Arial" w:eastAsia="Arial" w:hAnsi="Arial" w:cs="Arial"/>
          <w:b w:val="0"/>
          <w:sz w:val="22"/>
          <w:szCs w:val="22"/>
        </w:rPr>
      </w:pPr>
      <w:r>
        <w:rPr>
          <w:rFonts w:ascii="Arial" w:eastAsia="Arial" w:hAnsi="Arial" w:cs="Arial"/>
          <w:b w:val="0"/>
          <w:sz w:val="22"/>
          <w:szCs w:val="22"/>
        </w:rPr>
        <w:t>The Supplier must provide all tools, information and instructions the Buyer needs to make use of the Goods.</w:t>
      </w:r>
    </w:p>
    <w:p w14:paraId="000001EF" w14:textId="77777777" w:rsidR="00E95328" w:rsidRDefault="00E95328">
      <w:pPr>
        <w:rPr>
          <w:rFonts w:ascii="Arial" w:eastAsia="Arial" w:hAnsi="Arial" w:cs="Arial"/>
          <w:sz w:val="22"/>
          <w:szCs w:val="22"/>
        </w:rPr>
      </w:pPr>
    </w:p>
    <w:p w14:paraId="000001F0" w14:textId="77777777" w:rsidR="00E95328" w:rsidRDefault="00452F8D">
      <w:pPr>
        <w:pStyle w:val="Heading3"/>
        <w:keepNext w:val="0"/>
        <w:keepLines w:val="0"/>
        <w:numPr>
          <w:ilvl w:val="2"/>
          <w:numId w:val="13"/>
        </w:numPr>
        <w:tabs>
          <w:tab w:val="left" w:pos="1276"/>
        </w:tabs>
        <w:spacing w:before="0" w:after="0"/>
        <w:ind w:left="1276" w:hanging="567"/>
        <w:rPr>
          <w:rFonts w:ascii="Arial" w:eastAsia="Arial" w:hAnsi="Arial" w:cs="Arial"/>
          <w:b w:val="0"/>
          <w:sz w:val="22"/>
          <w:szCs w:val="22"/>
        </w:rPr>
      </w:pPr>
      <w:r>
        <w:rPr>
          <w:rFonts w:ascii="Arial" w:eastAsia="Arial" w:hAnsi="Arial" w:cs="Arial"/>
          <w:b w:val="0"/>
          <w:sz w:val="22"/>
          <w:szCs w:val="22"/>
        </w:rPr>
        <w:t>The Supplier must indemnify the Buyer against the costs of any Recall of the Goods and will give notice of actual or anticipated action about the Recall of the Goods.</w:t>
      </w:r>
    </w:p>
    <w:p w14:paraId="000001F1" w14:textId="77777777" w:rsidR="00E95328" w:rsidRDefault="00E95328">
      <w:pPr>
        <w:rPr>
          <w:rFonts w:ascii="Arial" w:eastAsia="Arial" w:hAnsi="Arial" w:cs="Arial"/>
          <w:sz w:val="22"/>
          <w:szCs w:val="22"/>
        </w:rPr>
      </w:pPr>
    </w:p>
    <w:p w14:paraId="000001F2" w14:textId="77777777" w:rsidR="00E95328" w:rsidRDefault="00452F8D">
      <w:pPr>
        <w:pStyle w:val="Heading3"/>
        <w:keepNext w:val="0"/>
        <w:keepLines w:val="0"/>
        <w:numPr>
          <w:ilvl w:val="2"/>
          <w:numId w:val="13"/>
        </w:numPr>
        <w:tabs>
          <w:tab w:val="left" w:pos="1276"/>
        </w:tabs>
        <w:spacing w:before="0" w:after="0"/>
        <w:ind w:left="1276" w:hanging="567"/>
        <w:rPr>
          <w:rFonts w:ascii="Arial" w:eastAsia="Arial" w:hAnsi="Arial" w:cs="Arial"/>
          <w:b w:val="0"/>
          <w:sz w:val="22"/>
          <w:szCs w:val="22"/>
        </w:rPr>
      </w:pPr>
      <w:r>
        <w:rPr>
          <w:rFonts w:ascii="Arial" w:eastAsia="Arial" w:hAnsi="Arial" w:cs="Arial"/>
          <w:b w:val="0"/>
          <w:sz w:val="22"/>
          <w:szCs w:val="22"/>
        </w:rPr>
        <w:t>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minimise these costs.</w:t>
      </w:r>
    </w:p>
    <w:p w14:paraId="000001F3" w14:textId="77777777" w:rsidR="00E95328" w:rsidRDefault="00E95328">
      <w:pPr>
        <w:rPr>
          <w:rFonts w:ascii="Arial" w:eastAsia="Arial" w:hAnsi="Arial" w:cs="Arial"/>
          <w:sz w:val="22"/>
          <w:szCs w:val="22"/>
        </w:rPr>
      </w:pPr>
    </w:p>
    <w:p w14:paraId="000001F4" w14:textId="354DFCD9" w:rsidR="00E95328" w:rsidRDefault="00452F8D">
      <w:pPr>
        <w:pStyle w:val="Heading3"/>
        <w:keepNext w:val="0"/>
        <w:keepLines w:val="0"/>
        <w:numPr>
          <w:ilvl w:val="2"/>
          <w:numId w:val="13"/>
        </w:numPr>
        <w:tabs>
          <w:tab w:val="left" w:pos="1276"/>
        </w:tabs>
        <w:spacing w:before="0" w:after="0"/>
        <w:ind w:left="1276" w:hanging="567"/>
        <w:rPr>
          <w:rFonts w:ascii="Arial" w:eastAsia="Arial" w:hAnsi="Arial" w:cs="Arial"/>
          <w:b w:val="0"/>
          <w:sz w:val="22"/>
          <w:szCs w:val="22"/>
        </w:rPr>
      </w:pPr>
      <w:r>
        <w:rPr>
          <w:rFonts w:ascii="Arial" w:eastAsia="Arial" w:hAnsi="Arial" w:cs="Arial"/>
          <w:b w:val="0"/>
          <w:sz w:val="22"/>
          <w:szCs w:val="22"/>
        </w:rPr>
        <w:lastRenderedPageBreak/>
        <w:t xml:space="preserve">The Supplier must at its own cost repair, replace, refund or substitute (at the Buyer's option and request) any Goods that the Buyer rejects because they do not conform </w:t>
      </w:r>
      <w:r w:rsidR="00C61721">
        <w:rPr>
          <w:rFonts w:ascii="Arial" w:eastAsia="Arial" w:hAnsi="Arial" w:cs="Arial"/>
          <w:b w:val="0"/>
          <w:sz w:val="22"/>
          <w:szCs w:val="22"/>
        </w:rPr>
        <w:t>to</w:t>
      </w:r>
      <w:r>
        <w:rPr>
          <w:rFonts w:ascii="Arial" w:eastAsia="Arial" w:hAnsi="Arial" w:cs="Arial"/>
          <w:b w:val="0"/>
          <w:sz w:val="22"/>
          <w:szCs w:val="22"/>
        </w:rPr>
        <w:t xml:space="preserve"> clause 4.2.  If the Supplier does not do this it will pay the Buyer's costs including repair or re-supply by a third party.</w:t>
      </w:r>
    </w:p>
    <w:p w14:paraId="000001F5" w14:textId="77777777" w:rsidR="00E95328" w:rsidRDefault="00E95328">
      <w:pPr>
        <w:rPr>
          <w:rFonts w:ascii="Arial" w:eastAsia="Arial" w:hAnsi="Arial" w:cs="Arial"/>
          <w:sz w:val="22"/>
          <w:szCs w:val="22"/>
        </w:rPr>
      </w:pPr>
    </w:p>
    <w:p w14:paraId="000001F6" w14:textId="77777777" w:rsidR="00E95328" w:rsidRDefault="00452F8D">
      <w:pPr>
        <w:pStyle w:val="Heading2"/>
        <w:numPr>
          <w:ilvl w:val="1"/>
          <w:numId w:val="13"/>
        </w:numPr>
        <w:tabs>
          <w:tab w:val="left" w:pos="709"/>
        </w:tabs>
        <w:spacing w:before="0" w:after="0"/>
        <w:ind w:left="709" w:hanging="709"/>
        <w:rPr>
          <w:rFonts w:ascii="Arial" w:eastAsia="Arial" w:hAnsi="Arial" w:cs="Arial"/>
          <w:b/>
          <w:color w:val="000000"/>
          <w:sz w:val="22"/>
          <w:szCs w:val="22"/>
        </w:rPr>
      </w:pPr>
      <w:r>
        <w:rPr>
          <w:rFonts w:ascii="Arial" w:eastAsia="Arial" w:hAnsi="Arial" w:cs="Arial"/>
          <w:b/>
          <w:color w:val="000000"/>
          <w:sz w:val="22"/>
          <w:szCs w:val="22"/>
        </w:rPr>
        <w:t>Services clauses</w:t>
      </w:r>
    </w:p>
    <w:p w14:paraId="000001F7" w14:textId="77777777" w:rsidR="00E95328" w:rsidRDefault="00E95328">
      <w:pPr>
        <w:pStyle w:val="Heading3"/>
        <w:keepNext w:val="0"/>
        <w:keepLines w:val="0"/>
        <w:tabs>
          <w:tab w:val="left" w:pos="1276"/>
        </w:tabs>
        <w:spacing w:before="0" w:after="0"/>
        <w:ind w:left="1276"/>
        <w:rPr>
          <w:rFonts w:ascii="Arial" w:eastAsia="Arial" w:hAnsi="Arial" w:cs="Arial"/>
          <w:sz w:val="22"/>
          <w:szCs w:val="22"/>
        </w:rPr>
      </w:pPr>
    </w:p>
    <w:p w14:paraId="000001F8" w14:textId="77777777" w:rsidR="00E95328" w:rsidRDefault="00452F8D">
      <w:pPr>
        <w:pStyle w:val="Heading3"/>
        <w:keepNext w:val="0"/>
        <w:keepLines w:val="0"/>
        <w:numPr>
          <w:ilvl w:val="2"/>
          <w:numId w:val="13"/>
        </w:numPr>
        <w:tabs>
          <w:tab w:val="left" w:pos="1276"/>
        </w:tabs>
        <w:spacing w:before="0" w:after="0"/>
        <w:ind w:left="1276" w:hanging="567"/>
        <w:rPr>
          <w:rFonts w:ascii="Arial" w:eastAsia="Arial" w:hAnsi="Arial" w:cs="Arial"/>
          <w:b w:val="0"/>
          <w:sz w:val="22"/>
          <w:szCs w:val="22"/>
        </w:rPr>
      </w:pPr>
      <w:r>
        <w:rPr>
          <w:rFonts w:ascii="Arial" w:eastAsia="Arial" w:hAnsi="Arial" w:cs="Arial"/>
          <w:b w:val="0"/>
          <w:sz w:val="22"/>
          <w:szCs w:val="22"/>
        </w:rPr>
        <w:t>Late Delivery of the Services will be a default of the Buyer Contract.</w:t>
      </w:r>
    </w:p>
    <w:p w14:paraId="000001F9" w14:textId="77777777" w:rsidR="00E95328" w:rsidRDefault="00E95328">
      <w:pPr>
        <w:rPr>
          <w:rFonts w:ascii="Arial" w:eastAsia="Arial" w:hAnsi="Arial" w:cs="Arial"/>
          <w:sz w:val="22"/>
          <w:szCs w:val="22"/>
        </w:rPr>
      </w:pPr>
    </w:p>
    <w:p w14:paraId="000001FA" w14:textId="77777777" w:rsidR="00E95328" w:rsidRDefault="00452F8D">
      <w:pPr>
        <w:pStyle w:val="Heading3"/>
        <w:keepNext w:val="0"/>
        <w:keepLines w:val="0"/>
        <w:numPr>
          <w:ilvl w:val="2"/>
          <w:numId w:val="13"/>
        </w:numPr>
        <w:tabs>
          <w:tab w:val="left" w:pos="1276"/>
        </w:tabs>
        <w:spacing w:before="0" w:after="0"/>
        <w:ind w:left="1276" w:hanging="567"/>
        <w:rPr>
          <w:rFonts w:ascii="Arial" w:eastAsia="Arial" w:hAnsi="Arial" w:cs="Arial"/>
          <w:b w:val="0"/>
          <w:sz w:val="22"/>
          <w:szCs w:val="22"/>
        </w:rPr>
      </w:pPr>
      <w:r>
        <w:rPr>
          <w:rFonts w:ascii="Arial" w:eastAsia="Arial" w:hAnsi="Arial" w:cs="Arial"/>
          <w:b w:val="0"/>
          <w:sz w:val="22"/>
          <w:szCs w:val="22"/>
        </w:rPr>
        <w:t>The Supplier must co-operate with the Buyer and third party suppliers on all aspects connected with the Delivery of the Services and ensure that Supplier Staff comply with any reasonable instructions.</w:t>
      </w:r>
    </w:p>
    <w:p w14:paraId="000001FB" w14:textId="77777777" w:rsidR="00E95328" w:rsidRDefault="00E95328">
      <w:pPr>
        <w:rPr>
          <w:rFonts w:ascii="Arial" w:eastAsia="Arial" w:hAnsi="Arial" w:cs="Arial"/>
          <w:sz w:val="22"/>
          <w:szCs w:val="22"/>
        </w:rPr>
      </w:pPr>
    </w:p>
    <w:p w14:paraId="000001FC" w14:textId="77BB6F29" w:rsidR="00E95328" w:rsidRDefault="00452F8D">
      <w:pPr>
        <w:pStyle w:val="Heading3"/>
        <w:keepNext w:val="0"/>
        <w:keepLines w:val="0"/>
        <w:numPr>
          <w:ilvl w:val="2"/>
          <w:numId w:val="13"/>
        </w:numPr>
        <w:tabs>
          <w:tab w:val="left" w:pos="1276"/>
        </w:tabs>
        <w:spacing w:before="0" w:after="0"/>
        <w:ind w:left="1276" w:hanging="567"/>
        <w:rPr>
          <w:rFonts w:ascii="Arial" w:eastAsia="Arial" w:hAnsi="Arial" w:cs="Arial"/>
          <w:b w:val="0"/>
          <w:sz w:val="22"/>
          <w:szCs w:val="22"/>
        </w:rPr>
      </w:pPr>
      <w:r>
        <w:rPr>
          <w:rFonts w:ascii="Arial" w:eastAsia="Arial" w:hAnsi="Arial" w:cs="Arial"/>
          <w:b w:val="0"/>
          <w:sz w:val="22"/>
          <w:szCs w:val="22"/>
        </w:rPr>
        <w:t xml:space="preserve">The Supplier must at its own risk and expense provide all equipment required to </w:t>
      </w:r>
      <w:r w:rsidR="00C61721">
        <w:rPr>
          <w:rFonts w:ascii="Arial" w:eastAsia="Arial" w:hAnsi="Arial" w:cs="Arial"/>
          <w:b w:val="0"/>
          <w:sz w:val="22"/>
          <w:szCs w:val="22"/>
        </w:rPr>
        <w:t>deliver</w:t>
      </w:r>
      <w:r>
        <w:rPr>
          <w:rFonts w:ascii="Arial" w:eastAsia="Arial" w:hAnsi="Arial" w:cs="Arial"/>
          <w:b w:val="0"/>
          <w:sz w:val="22"/>
          <w:szCs w:val="22"/>
        </w:rPr>
        <w:t xml:space="preserve"> the Services.</w:t>
      </w:r>
    </w:p>
    <w:p w14:paraId="000001FD" w14:textId="77777777" w:rsidR="00E95328" w:rsidRDefault="00E95328">
      <w:pPr>
        <w:rPr>
          <w:rFonts w:ascii="Arial" w:eastAsia="Arial" w:hAnsi="Arial" w:cs="Arial"/>
          <w:sz w:val="22"/>
          <w:szCs w:val="22"/>
        </w:rPr>
      </w:pPr>
    </w:p>
    <w:p w14:paraId="000001FE" w14:textId="77777777" w:rsidR="00E95328" w:rsidRDefault="00452F8D">
      <w:pPr>
        <w:pStyle w:val="Heading3"/>
        <w:keepNext w:val="0"/>
        <w:keepLines w:val="0"/>
        <w:numPr>
          <w:ilvl w:val="2"/>
          <w:numId w:val="13"/>
        </w:numPr>
        <w:tabs>
          <w:tab w:val="left" w:pos="1276"/>
        </w:tabs>
        <w:spacing w:before="0" w:after="0"/>
        <w:ind w:left="1276" w:hanging="567"/>
        <w:rPr>
          <w:rFonts w:ascii="Arial" w:eastAsia="Arial" w:hAnsi="Arial" w:cs="Arial"/>
          <w:b w:val="0"/>
          <w:sz w:val="22"/>
          <w:szCs w:val="22"/>
        </w:rPr>
      </w:pPr>
      <w:r>
        <w:rPr>
          <w:rFonts w:ascii="Arial" w:eastAsia="Arial" w:hAnsi="Arial" w:cs="Arial"/>
          <w:b w:val="0"/>
          <w:sz w:val="22"/>
          <w:szCs w:val="22"/>
        </w:rPr>
        <w:t>The Supplier must allocate sufficient resources and appropriate expertise to the Buyer Contract.</w:t>
      </w:r>
    </w:p>
    <w:p w14:paraId="000001FF" w14:textId="77777777" w:rsidR="00E95328" w:rsidRDefault="00E95328">
      <w:pPr>
        <w:rPr>
          <w:rFonts w:ascii="Arial" w:eastAsia="Arial" w:hAnsi="Arial" w:cs="Arial"/>
          <w:sz w:val="22"/>
          <w:szCs w:val="22"/>
        </w:rPr>
      </w:pPr>
    </w:p>
    <w:p w14:paraId="00000200" w14:textId="77777777" w:rsidR="00E95328" w:rsidRDefault="00452F8D">
      <w:pPr>
        <w:pStyle w:val="Heading3"/>
        <w:keepNext w:val="0"/>
        <w:keepLines w:val="0"/>
        <w:numPr>
          <w:ilvl w:val="2"/>
          <w:numId w:val="13"/>
        </w:numPr>
        <w:tabs>
          <w:tab w:val="left" w:pos="1276"/>
        </w:tabs>
        <w:spacing w:before="0" w:after="0"/>
        <w:ind w:left="1276" w:hanging="567"/>
        <w:rPr>
          <w:rFonts w:ascii="Arial" w:eastAsia="Arial" w:hAnsi="Arial" w:cs="Arial"/>
          <w:b w:val="0"/>
          <w:sz w:val="22"/>
          <w:szCs w:val="22"/>
        </w:rPr>
      </w:pPr>
      <w:r>
        <w:rPr>
          <w:rFonts w:ascii="Arial" w:eastAsia="Arial" w:hAnsi="Arial" w:cs="Arial"/>
          <w:b w:val="0"/>
          <w:sz w:val="22"/>
          <w:szCs w:val="22"/>
        </w:rPr>
        <w:t>The Supplier must take all reasonable care to ensure performance does not disrupt the Buyer's operations, employees or other contractors.</w:t>
      </w:r>
    </w:p>
    <w:p w14:paraId="00000201" w14:textId="77777777" w:rsidR="00E95328" w:rsidRDefault="00E95328">
      <w:pPr>
        <w:rPr>
          <w:rFonts w:ascii="Arial" w:eastAsia="Arial" w:hAnsi="Arial" w:cs="Arial"/>
          <w:sz w:val="22"/>
          <w:szCs w:val="22"/>
        </w:rPr>
      </w:pPr>
    </w:p>
    <w:p w14:paraId="00000202" w14:textId="352BB040" w:rsidR="00E95328" w:rsidRDefault="00452F8D">
      <w:pPr>
        <w:pStyle w:val="Heading3"/>
        <w:keepNext w:val="0"/>
        <w:keepLines w:val="0"/>
        <w:numPr>
          <w:ilvl w:val="2"/>
          <w:numId w:val="13"/>
        </w:numPr>
        <w:tabs>
          <w:tab w:val="left" w:pos="1276"/>
        </w:tabs>
        <w:spacing w:before="0" w:after="0"/>
        <w:ind w:left="1276" w:hanging="567"/>
        <w:rPr>
          <w:rFonts w:ascii="Arial" w:eastAsia="Arial" w:hAnsi="Arial" w:cs="Arial"/>
          <w:b w:val="0"/>
          <w:sz w:val="22"/>
          <w:szCs w:val="22"/>
        </w:rPr>
      </w:pPr>
      <w:r>
        <w:rPr>
          <w:rFonts w:ascii="Arial" w:eastAsia="Arial" w:hAnsi="Arial" w:cs="Arial"/>
          <w:b w:val="0"/>
          <w:sz w:val="22"/>
          <w:szCs w:val="22"/>
        </w:rPr>
        <w:t xml:space="preserve">The Supplier must ensure all Services, and anything used to </w:t>
      </w:r>
      <w:r w:rsidR="00C61721">
        <w:rPr>
          <w:rFonts w:ascii="Arial" w:eastAsia="Arial" w:hAnsi="Arial" w:cs="Arial"/>
          <w:b w:val="0"/>
          <w:sz w:val="22"/>
          <w:szCs w:val="22"/>
        </w:rPr>
        <w:t>deliver</w:t>
      </w:r>
      <w:r>
        <w:rPr>
          <w:rFonts w:ascii="Arial" w:eastAsia="Arial" w:hAnsi="Arial" w:cs="Arial"/>
          <w:b w:val="0"/>
          <w:sz w:val="22"/>
          <w:szCs w:val="22"/>
        </w:rPr>
        <w:t xml:space="preserve"> the Services, are of good quality and free from defects.</w:t>
      </w:r>
    </w:p>
    <w:p w14:paraId="00000203" w14:textId="77777777" w:rsidR="00E95328" w:rsidRDefault="00E95328">
      <w:pPr>
        <w:rPr>
          <w:rFonts w:ascii="Arial" w:eastAsia="Arial" w:hAnsi="Arial" w:cs="Arial"/>
          <w:sz w:val="22"/>
          <w:szCs w:val="22"/>
        </w:rPr>
      </w:pPr>
    </w:p>
    <w:p w14:paraId="00000204" w14:textId="77777777" w:rsidR="00E95328" w:rsidRDefault="00452F8D">
      <w:pPr>
        <w:pStyle w:val="Heading3"/>
        <w:keepNext w:val="0"/>
        <w:keepLines w:val="0"/>
        <w:numPr>
          <w:ilvl w:val="2"/>
          <w:numId w:val="13"/>
        </w:numPr>
        <w:tabs>
          <w:tab w:val="left" w:pos="1276"/>
        </w:tabs>
        <w:spacing w:before="0" w:after="0"/>
        <w:ind w:left="1276" w:hanging="567"/>
        <w:rPr>
          <w:rFonts w:ascii="Arial" w:eastAsia="Arial" w:hAnsi="Arial" w:cs="Arial"/>
          <w:b w:val="0"/>
          <w:sz w:val="22"/>
          <w:szCs w:val="22"/>
        </w:rPr>
      </w:pPr>
      <w:r>
        <w:rPr>
          <w:rFonts w:ascii="Arial" w:eastAsia="Arial" w:hAnsi="Arial" w:cs="Arial"/>
          <w:b w:val="0"/>
          <w:sz w:val="22"/>
          <w:szCs w:val="22"/>
        </w:rPr>
        <w:t>The Buyer is entitled to withhold payment for partially or undelivered Services, but doing so does not stop it from using its other rights under the Buyer Contract.</w:t>
      </w:r>
    </w:p>
    <w:p w14:paraId="00000205" w14:textId="77777777" w:rsidR="00E95328" w:rsidRDefault="00E95328">
      <w:pPr>
        <w:pStyle w:val="Heading1"/>
        <w:tabs>
          <w:tab w:val="left" w:pos="709"/>
        </w:tabs>
        <w:spacing w:before="0" w:after="0"/>
        <w:ind w:left="709"/>
        <w:jc w:val="both"/>
        <w:rPr>
          <w:rFonts w:ascii="Arial" w:eastAsia="Arial" w:hAnsi="Arial" w:cs="Arial"/>
          <w:b/>
          <w:smallCaps/>
          <w:sz w:val="22"/>
          <w:szCs w:val="22"/>
        </w:rPr>
      </w:pPr>
    </w:p>
    <w:p w14:paraId="00000206" w14:textId="77777777" w:rsidR="00E95328" w:rsidRDefault="00452F8D">
      <w:pPr>
        <w:pStyle w:val="Heading1"/>
        <w:numPr>
          <w:ilvl w:val="0"/>
          <w:numId w:val="13"/>
        </w:numPr>
        <w:tabs>
          <w:tab w:val="left" w:pos="709"/>
        </w:tabs>
        <w:spacing w:before="0" w:after="0"/>
        <w:ind w:left="709"/>
        <w:jc w:val="both"/>
        <w:rPr>
          <w:rFonts w:ascii="Arial" w:eastAsia="Arial" w:hAnsi="Arial" w:cs="Arial"/>
          <w:b/>
          <w:smallCaps/>
          <w:sz w:val="22"/>
          <w:szCs w:val="22"/>
        </w:rPr>
      </w:pPr>
      <w:r>
        <w:rPr>
          <w:rFonts w:ascii="Arial" w:eastAsia="Arial" w:hAnsi="Arial" w:cs="Arial"/>
          <w:b/>
          <w:smallCaps/>
          <w:sz w:val="22"/>
          <w:szCs w:val="22"/>
        </w:rPr>
        <w:t>PRICING AND PAYMENTS</w:t>
      </w:r>
    </w:p>
    <w:p w14:paraId="00000207" w14:textId="77777777" w:rsidR="00E95328" w:rsidRDefault="00E95328">
      <w:pPr>
        <w:pStyle w:val="Heading2"/>
        <w:tabs>
          <w:tab w:val="left" w:pos="709"/>
        </w:tabs>
        <w:spacing w:before="0" w:after="0"/>
        <w:ind w:left="709"/>
        <w:rPr>
          <w:rFonts w:ascii="Arial" w:eastAsia="Arial" w:hAnsi="Arial" w:cs="Arial"/>
          <w:color w:val="000000"/>
          <w:sz w:val="22"/>
          <w:szCs w:val="22"/>
        </w:rPr>
      </w:pPr>
    </w:p>
    <w:p w14:paraId="00000208"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In exchange for the Deliverables, the Supplier shall be entitled to invoice the Buyer for the Charges.  The Supplier shall raise invoices promptly and in any event within 90 days from when the Charges are due.</w:t>
      </w:r>
    </w:p>
    <w:p w14:paraId="00000209" w14:textId="77777777" w:rsidR="00E95328" w:rsidRDefault="00E95328">
      <w:pPr>
        <w:pStyle w:val="Heading2"/>
        <w:keepNext w:val="0"/>
        <w:tabs>
          <w:tab w:val="left" w:pos="709"/>
        </w:tabs>
        <w:spacing w:before="0" w:after="0"/>
        <w:ind w:left="3272"/>
        <w:rPr>
          <w:rFonts w:ascii="Arial" w:eastAsia="Arial" w:hAnsi="Arial" w:cs="Arial"/>
          <w:color w:val="000000"/>
          <w:sz w:val="22"/>
          <w:szCs w:val="22"/>
        </w:rPr>
      </w:pPr>
    </w:p>
    <w:p w14:paraId="0000020A" w14:textId="77777777" w:rsidR="00E95328" w:rsidRDefault="00452F8D">
      <w:pPr>
        <w:pStyle w:val="Heading2"/>
        <w:keepNext w:val="0"/>
        <w:numPr>
          <w:ilvl w:val="1"/>
          <w:numId w:val="13"/>
        </w:numPr>
        <w:tabs>
          <w:tab w:val="left" w:pos="709"/>
        </w:tabs>
        <w:spacing w:before="0" w:after="0"/>
        <w:ind w:hanging="3272"/>
        <w:rPr>
          <w:rFonts w:ascii="Arial" w:eastAsia="Arial" w:hAnsi="Arial" w:cs="Arial"/>
          <w:color w:val="000000"/>
          <w:sz w:val="22"/>
          <w:szCs w:val="22"/>
        </w:rPr>
      </w:pPr>
      <w:r>
        <w:rPr>
          <w:rFonts w:ascii="Arial" w:eastAsia="Arial" w:hAnsi="Arial" w:cs="Arial"/>
          <w:color w:val="000000"/>
          <w:sz w:val="22"/>
          <w:szCs w:val="22"/>
        </w:rPr>
        <w:t>All Charges:</w:t>
      </w:r>
    </w:p>
    <w:p w14:paraId="0000020B" w14:textId="77777777" w:rsidR="00E95328" w:rsidRDefault="00E95328">
      <w:pPr>
        <w:rPr>
          <w:rFonts w:ascii="Arial" w:eastAsia="Arial" w:hAnsi="Arial" w:cs="Arial"/>
          <w:sz w:val="22"/>
          <w:szCs w:val="22"/>
        </w:rPr>
      </w:pPr>
    </w:p>
    <w:p w14:paraId="0000020C" w14:textId="77777777" w:rsidR="00E95328" w:rsidRDefault="00452F8D">
      <w:pPr>
        <w:pStyle w:val="Heading3"/>
        <w:keepNext w:val="0"/>
        <w:keepLines w:val="0"/>
        <w:numPr>
          <w:ilvl w:val="2"/>
          <w:numId w:val="13"/>
        </w:numPr>
        <w:tabs>
          <w:tab w:val="left" w:pos="709"/>
        </w:tabs>
        <w:spacing w:before="0" w:after="0"/>
        <w:ind w:left="1276" w:hanging="567"/>
        <w:rPr>
          <w:rFonts w:ascii="Arial" w:eastAsia="Arial" w:hAnsi="Arial" w:cs="Arial"/>
          <w:b w:val="0"/>
          <w:sz w:val="22"/>
          <w:szCs w:val="22"/>
        </w:rPr>
      </w:pPr>
      <w:r>
        <w:rPr>
          <w:rFonts w:ascii="Arial" w:eastAsia="Arial" w:hAnsi="Arial" w:cs="Arial"/>
          <w:b w:val="0"/>
          <w:sz w:val="22"/>
          <w:szCs w:val="22"/>
        </w:rPr>
        <w:t>exclude VAT, which is payable on provision of a valid VAT invoice;</w:t>
      </w:r>
    </w:p>
    <w:p w14:paraId="0000020D" w14:textId="77777777" w:rsidR="00E95328" w:rsidRDefault="00E95328">
      <w:pPr>
        <w:rPr>
          <w:rFonts w:ascii="Arial" w:eastAsia="Arial" w:hAnsi="Arial" w:cs="Arial"/>
          <w:sz w:val="22"/>
          <w:szCs w:val="22"/>
        </w:rPr>
      </w:pPr>
    </w:p>
    <w:p w14:paraId="0000020E" w14:textId="77777777" w:rsidR="00E95328" w:rsidRDefault="00452F8D">
      <w:pPr>
        <w:pStyle w:val="Heading3"/>
        <w:keepNext w:val="0"/>
        <w:keepLines w:val="0"/>
        <w:numPr>
          <w:ilvl w:val="2"/>
          <w:numId w:val="13"/>
        </w:numPr>
        <w:tabs>
          <w:tab w:val="left" w:pos="709"/>
        </w:tabs>
        <w:spacing w:before="0" w:after="0"/>
        <w:ind w:left="1276" w:hanging="567"/>
        <w:rPr>
          <w:rFonts w:ascii="Arial" w:eastAsia="Arial" w:hAnsi="Arial" w:cs="Arial"/>
          <w:b w:val="0"/>
          <w:sz w:val="22"/>
          <w:szCs w:val="22"/>
        </w:rPr>
      </w:pPr>
      <w:r>
        <w:rPr>
          <w:rFonts w:ascii="Arial" w:eastAsia="Arial" w:hAnsi="Arial" w:cs="Arial"/>
          <w:b w:val="0"/>
          <w:sz w:val="22"/>
          <w:szCs w:val="22"/>
        </w:rPr>
        <w:t>include all costs connected with the supply of Deliverables.</w:t>
      </w:r>
    </w:p>
    <w:p w14:paraId="0000020F" w14:textId="77777777" w:rsidR="00E95328" w:rsidRDefault="00E95328">
      <w:pPr>
        <w:pStyle w:val="Heading3"/>
        <w:tabs>
          <w:tab w:val="left" w:pos="709"/>
        </w:tabs>
        <w:spacing w:after="0"/>
        <w:ind w:left="1440" w:firstLine="1263"/>
        <w:rPr>
          <w:rFonts w:ascii="Arial" w:eastAsia="Arial" w:hAnsi="Arial" w:cs="Arial"/>
          <w:sz w:val="22"/>
          <w:szCs w:val="22"/>
        </w:rPr>
      </w:pPr>
    </w:p>
    <w:p w14:paraId="00000210"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The Buyer must pay the Supplier the Charges within 30 days of receipt by the Buyer of a valid, undisputed invoice, in cleared funds to the Supplier's account stated in the email accepting the Buyer Contract.</w:t>
      </w:r>
    </w:p>
    <w:p w14:paraId="00000211" w14:textId="77777777" w:rsidR="00E95328" w:rsidRDefault="00E95328">
      <w:pPr>
        <w:pStyle w:val="Heading2"/>
        <w:keepNext w:val="0"/>
        <w:tabs>
          <w:tab w:val="left" w:pos="709"/>
        </w:tabs>
        <w:spacing w:before="0" w:after="0"/>
        <w:ind w:left="3272"/>
        <w:rPr>
          <w:rFonts w:ascii="Arial" w:eastAsia="Arial" w:hAnsi="Arial" w:cs="Arial"/>
          <w:color w:val="000000"/>
          <w:sz w:val="22"/>
          <w:szCs w:val="22"/>
        </w:rPr>
      </w:pPr>
    </w:p>
    <w:p w14:paraId="00000212" w14:textId="77777777" w:rsidR="00E95328" w:rsidRDefault="00452F8D">
      <w:pPr>
        <w:pStyle w:val="Heading2"/>
        <w:keepNext w:val="0"/>
        <w:numPr>
          <w:ilvl w:val="1"/>
          <w:numId w:val="13"/>
        </w:numPr>
        <w:tabs>
          <w:tab w:val="left" w:pos="709"/>
        </w:tabs>
        <w:spacing w:before="0" w:after="0"/>
        <w:ind w:hanging="3272"/>
        <w:rPr>
          <w:rFonts w:ascii="Arial" w:eastAsia="Arial" w:hAnsi="Arial" w:cs="Arial"/>
          <w:color w:val="000000"/>
          <w:sz w:val="22"/>
          <w:szCs w:val="22"/>
        </w:rPr>
      </w:pPr>
      <w:r>
        <w:rPr>
          <w:rFonts w:ascii="Arial" w:eastAsia="Arial" w:hAnsi="Arial" w:cs="Arial"/>
          <w:color w:val="000000"/>
          <w:sz w:val="22"/>
          <w:szCs w:val="22"/>
        </w:rPr>
        <w:t>A Supplier invoice is only valid if it:</w:t>
      </w:r>
    </w:p>
    <w:p w14:paraId="00000213" w14:textId="77777777" w:rsidR="00E95328" w:rsidRDefault="00E95328">
      <w:pPr>
        <w:rPr>
          <w:rFonts w:ascii="Arial" w:eastAsia="Arial" w:hAnsi="Arial" w:cs="Arial"/>
          <w:sz w:val="22"/>
          <w:szCs w:val="22"/>
        </w:rPr>
      </w:pPr>
    </w:p>
    <w:p w14:paraId="00000214" w14:textId="77777777" w:rsidR="00E95328" w:rsidRDefault="00452F8D">
      <w:pPr>
        <w:pStyle w:val="Heading3"/>
        <w:keepNext w:val="0"/>
        <w:keepLines w:val="0"/>
        <w:numPr>
          <w:ilvl w:val="2"/>
          <w:numId w:val="13"/>
        </w:numPr>
        <w:tabs>
          <w:tab w:val="left" w:pos="709"/>
        </w:tabs>
        <w:spacing w:before="0" w:after="0"/>
        <w:ind w:left="1276" w:hanging="567"/>
        <w:rPr>
          <w:rFonts w:ascii="Arial" w:eastAsia="Arial" w:hAnsi="Arial" w:cs="Arial"/>
          <w:b w:val="0"/>
          <w:sz w:val="22"/>
          <w:szCs w:val="22"/>
        </w:rPr>
      </w:pPr>
      <w:r>
        <w:rPr>
          <w:rFonts w:ascii="Arial" w:eastAsia="Arial" w:hAnsi="Arial" w:cs="Arial"/>
          <w:b w:val="0"/>
          <w:sz w:val="22"/>
          <w:szCs w:val="22"/>
        </w:rPr>
        <w:t>includes all appropriate references including the Purchase Order Number and other details reasonably requested by the Buyer;</w:t>
      </w:r>
    </w:p>
    <w:p w14:paraId="00000215" w14:textId="77777777" w:rsidR="00E95328" w:rsidRDefault="00E95328">
      <w:pPr>
        <w:rPr>
          <w:rFonts w:ascii="Arial" w:eastAsia="Arial" w:hAnsi="Arial" w:cs="Arial"/>
          <w:sz w:val="22"/>
          <w:szCs w:val="22"/>
        </w:rPr>
      </w:pPr>
    </w:p>
    <w:p w14:paraId="00000216" w14:textId="77777777" w:rsidR="00E95328" w:rsidRDefault="00452F8D">
      <w:pPr>
        <w:pStyle w:val="Heading3"/>
        <w:keepNext w:val="0"/>
        <w:keepLines w:val="0"/>
        <w:numPr>
          <w:ilvl w:val="2"/>
          <w:numId w:val="13"/>
        </w:numPr>
        <w:tabs>
          <w:tab w:val="left" w:pos="709"/>
        </w:tabs>
        <w:spacing w:before="0" w:after="0"/>
        <w:ind w:left="1276" w:hanging="567"/>
        <w:rPr>
          <w:rFonts w:ascii="Arial" w:eastAsia="Arial" w:hAnsi="Arial" w:cs="Arial"/>
          <w:b w:val="0"/>
          <w:sz w:val="22"/>
          <w:szCs w:val="22"/>
        </w:rPr>
      </w:pPr>
      <w:r>
        <w:rPr>
          <w:rFonts w:ascii="Arial" w:eastAsia="Arial" w:hAnsi="Arial" w:cs="Arial"/>
          <w:b w:val="0"/>
          <w:sz w:val="22"/>
          <w:szCs w:val="22"/>
        </w:rPr>
        <w:t>includes a detailed breakdown of Deliverables which have been Delivered (if any); and</w:t>
      </w:r>
    </w:p>
    <w:p w14:paraId="00000217" w14:textId="77777777" w:rsidR="00E95328" w:rsidRDefault="00E95328">
      <w:pPr>
        <w:rPr>
          <w:rFonts w:ascii="Arial" w:eastAsia="Arial" w:hAnsi="Arial" w:cs="Arial"/>
          <w:sz w:val="22"/>
          <w:szCs w:val="22"/>
        </w:rPr>
      </w:pPr>
    </w:p>
    <w:p w14:paraId="00000218" w14:textId="77777777" w:rsidR="00E95328" w:rsidRDefault="00452F8D">
      <w:pPr>
        <w:pStyle w:val="Heading3"/>
        <w:keepNext w:val="0"/>
        <w:keepLines w:val="0"/>
        <w:numPr>
          <w:ilvl w:val="2"/>
          <w:numId w:val="13"/>
        </w:numPr>
        <w:tabs>
          <w:tab w:val="left" w:pos="709"/>
        </w:tabs>
        <w:spacing w:before="0" w:after="0"/>
        <w:ind w:left="1276" w:hanging="567"/>
        <w:rPr>
          <w:rFonts w:ascii="Arial" w:eastAsia="Arial" w:hAnsi="Arial" w:cs="Arial"/>
          <w:b w:val="0"/>
          <w:sz w:val="22"/>
          <w:szCs w:val="22"/>
        </w:rPr>
      </w:pPr>
      <w:r>
        <w:rPr>
          <w:rFonts w:ascii="Arial" w:eastAsia="Arial" w:hAnsi="Arial" w:cs="Arial"/>
          <w:b w:val="0"/>
          <w:sz w:val="22"/>
          <w:szCs w:val="22"/>
        </w:rPr>
        <w:t>does not include any Management Charge (the Supplier must not charge the Buyer in any way for the Management Charge).</w:t>
      </w:r>
    </w:p>
    <w:p w14:paraId="00000219" w14:textId="77777777" w:rsidR="00E95328" w:rsidRDefault="00E95328">
      <w:pPr>
        <w:pStyle w:val="Heading2"/>
        <w:keepNext w:val="0"/>
        <w:tabs>
          <w:tab w:val="left" w:pos="709"/>
        </w:tabs>
        <w:spacing w:before="0" w:after="0"/>
        <w:ind w:left="709"/>
        <w:rPr>
          <w:rFonts w:ascii="Arial" w:eastAsia="Arial" w:hAnsi="Arial" w:cs="Arial"/>
          <w:color w:val="000000"/>
          <w:sz w:val="22"/>
          <w:szCs w:val="22"/>
        </w:rPr>
      </w:pPr>
    </w:p>
    <w:p w14:paraId="0000021A"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The Buyer must accept and process for payment an undisputed Electronic Invoice received from the Supplier.</w:t>
      </w:r>
    </w:p>
    <w:p w14:paraId="0000021B" w14:textId="77777777" w:rsidR="00E95328" w:rsidRDefault="00E95328">
      <w:pPr>
        <w:rPr>
          <w:rFonts w:ascii="Arial" w:eastAsia="Arial" w:hAnsi="Arial" w:cs="Arial"/>
          <w:sz w:val="22"/>
          <w:szCs w:val="22"/>
        </w:rPr>
      </w:pPr>
    </w:p>
    <w:p w14:paraId="0000021C"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The Buyer may retain or set-off payment of any amount owed to it by the Supplier if notice and reasons are provided.</w:t>
      </w:r>
    </w:p>
    <w:p w14:paraId="0000021D" w14:textId="77777777" w:rsidR="00E95328" w:rsidRDefault="00E95328">
      <w:pPr>
        <w:pStyle w:val="Heading2"/>
        <w:keepNext w:val="0"/>
        <w:tabs>
          <w:tab w:val="left" w:pos="709"/>
        </w:tabs>
        <w:spacing w:before="0" w:after="0"/>
        <w:ind w:left="709"/>
        <w:rPr>
          <w:rFonts w:ascii="Arial" w:eastAsia="Arial" w:hAnsi="Arial" w:cs="Arial"/>
          <w:color w:val="000000"/>
          <w:sz w:val="22"/>
          <w:szCs w:val="22"/>
        </w:rPr>
      </w:pPr>
      <w:bookmarkStart w:id="6" w:name="_heading=h.3dy6vkm" w:colFirst="0" w:colLast="0"/>
      <w:bookmarkEnd w:id="6"/>
    </w:p>
    <w:p w14:paraId="0000021E"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The Supplier must ensure that all subcontractors are paid, in full, within 30 days of receipt of a valid, undisputed invoice.  If this does not happen, the Buyer can publish the details of the late payment or non-payment.</w:t>
      </w:r>
    </w:p>
    <w:p w14:paraId="0000021F" w14:textId="77777777" w:rsidR="00E95328" w:rsidRDefault="00E95328">
      <w:pPr>
        <w:rPr>
          <w:rFonts w:ascii="Arial" w:eastAsia="Arial" w:hAnsi="Arial" w:cs="Arial"/>
          <w:sz w:val="22"/>
          <w:szCs w:val="22"/>
        </w:rPr>
      </w:pPr>
    </w:p>
    <w:p w14:paraId="00000220"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The Supplier has no right of set-off, counterclaim, discount or abatement unless they are ordered to do so by a court.</w:t>
      </w:r>
    </w:p>
    <w:p w14:paraId="00000221" w14:textId="77777777" w:rsidR="00E95328" w:rsidRDefault="00E95328">
      <w:pPr>
        <w:tabs>
          <w:tab w:val="left" w:pos="709"/>
        </w:tabs>
        <w:ind w:firstLine="1264"/>
        <w:rPr>
          <w:rFonts w:ascii="Arial" w:eastAsia="Arial" w:hAnsi="Arial" w:cs="Arial"/>
          <w:sz w:val="22"/>
          <w:szCs w:val="22"/>
        </w:rPr>
      </w:pPr>
    </w:p>
    <w:p w14:paraId="00000222" w14:textId="77777777" w:rsidR="00E95328" w:rsidRDefault="00452F8D">
      <w:pPr>
        <w:pStyle w:val="Heading1"/>
        <w:numPr>
          <w:ilvl w:val="0"/>
          <w:numId w:val="13"/>
        </w:numPr>
        <w:tabs>
          <w:tab w:val="left" w:pos="709"/>
        </w:tabs>
        <w:spacing w:before="0" w:after="0"/>
        <w:ind w:left="709"/>
        <w:jc w:val="both"/>
        <w:rPr>
          <w:rFonts w:ascii="Arial" w:eastAsia="Arial" w:hAnsi="Arial" w:cs="Arial"/>
          <w:b/>
          <w:smallCaps/>
          <w:sz w:val="22"/>
          <w:szCs w:val="22"/>
        </w:rPr>
      </w:pPr>
      <w:r>
        <w:rPr>
          <w:rFonts w:ascii="Arial" w:eastAsia="Arial" w:hAnsi="Arial" w:cs="Arial"/>
          <w:b/>
          <w:smallCaps/>
          <w:sz w:val="22"/>
          <w:szCs w:val="22"/>
        </w:rPr>
        <w:t>THE BUYER'S OBLIGATIONS TO THE SUPPLIER</w:t>
      </w:r>
    </w:p>
    <w:p w14:paraId="00000223" w14:textId="77777777" w:rsidR="00E95328" w:rsidRDefault="00E95328">
      <w:pPr>
        <w:pStyle w:val="Heading2"/>
        <w:tabs>
          <w:tab w:val="left" w:pos="709"/>
        </w:tabs>
        <w:spacing w:before="0" w:after="0"/>
        <w:ind w:left="3272"/>
        <w:rPr>
          <w:rFonts w:ascii="Arial" w:eastAsia="Arial" w:hAnsi="Arial" w:cs="Arial"/>
          <w:color w:val="000000"/>
          <w:sz w:val="22"/>
          <w:szCs w:val="22"/>
        </w:rPr>
      </w:pPr>
      <w:bookmarkStart w:id="7" w:name="_heading=h.1t3h5sf" w:colFirst="0" w:colLast="0"/>
      <w:bookmarkEnd w:id="7"/>
    </w:p>
    <w:p w14:paraId="00000224" w14:textId="77777777" w:rsidR="00E95328" w:rsidRDefault="00452F8D">
      <w:pPr>
        <w:pStyle w:val="Heading2"/>
        <w:numPr>
          <w:ilvl w:val="1"/>
          <w:numId w:val="13"/>
        </w:numPr>
        <w:tabs>
          <w:tab w:val="left" w:pos="709"/>
        </w:tabs>
        <w:spacing w:before="0" w:after="0"/>
        <w:ind w:hanging="3272"/>
        <w:rPr>
          <w:rFonts w:ascii="Arial" w:eastAsia="Arial" w:hAnsi="Arial" w:cs="Arial"/>
          <w:color w:val="000000"/>
          <w:sz w:val="22"/>
          <w:szCs w:val="22"/>
        </w:rPr>
      </w:pPr>
      <w:r>
        <w:rPr>
          <w:rFonts w:ascii="Arial" w:eastAsia="Arial" w:hAnsi="Arial" w:cs="Arial"/>
          <w:color w:val="000000"/>
          <w:sz w:val="22"/>
          <w:szCs w:val="22"/>
        </w:rPr>
        <w:t>If the Supplier fails to comply with the Buyer Contract as a result of a Buyer Cause:</w:t>
      </w:r>
    </w:p>
    <w:p w14:paraId="00000225" w14:textId="77777777" w:rsidR="00E95328" w:rsidRDefault="00E95328">
      <w:pPr>
        <w:rPr>
          <w:rFonts w:ascii="Arial" w:eastAsia="Arial" w:hAnsi="Arial" w:cs="Arial"/>
          <w:sz w:val="22"/>
          <w:szCs w:val="22"/>
        </w:rPr>
      </w:pPr>
    </w:p>
    <w:p w14:paraId="00000226" w14:textId="77777777" w:rsidR="00E95328" w:rsidRDefault="00452F8D">
      <w:pPr>
        <w:pStyle w:val="Heading3"/>
        <w:keepNext w:val="0"/>
        <w:keepLines w:val="0"/>
        <w:numPr>
          <w:ilvl w:val="2"/>
          <w:numId w:val="13"/>
        </w:numPr>
        <w:tabs>
          <w:tab w:val="left" w:pos="709"/>
        </w:tabs>
        <w:spacing w:before="0" w:after="0"/>
        <w:ind w:left="1276" w:hanging="556"/>
        <w:rPr>
          <w:rFonts w:ascii="Arial" w:eastAsia="Arial" w:hAnsi="Arial" w:cs="Arial"/>
          <w:b w:val="0"/>
          <w:sz w:val="22"/>
          <w:szCs w:val="22"/>
        </w:rPr>
      </w:pPr>
      <w:r>
        <w:rPr>
          <w:rFonts w:ascii="Arial" w:eastAsia="Arial" w:hAnsi="Arial" w:cs="Arial"/>
          <w:b w:val="0"/>
          <w:sz w:val="22"/>
          <w:szCs w:val="22"/>
        </w:rPr>
        <w:t>the Buyer cannot terminate the Buyer Contract under clause 11;</w:t>
      </w:r>
    </w:p>
    <w:p w14:paraId="00000227" w14:textId="77777777" w:rsidR="00E95328" w:rsidRDefault="00E95328">
      <w:pPr>
        <w:rPr>
          <w:rFonts w:ascii="Arial" w:eastAsia="Arial" w:hAnsi="Arial" w:cs="Arial"/>
          <w:sz w:val="22"/>
          <w:szCs w:val="22"/>
        </w:rPr>
      </w:pPr>
    </w:p>
    <w:p w14:paraId="00000228" w14:textId="77777777" w:rsidR="00E95328" w:rsidRDefault="00452F8D">
      <w:pPr>
        <w:pStyle w:val="Heading3"/>
        <w:keepNext w:val="0"/>
        <w:keepLines w:val="0"/>
        <w:numPr>
          <w:ilvl w:val="2"/>
          <w:numId w:val="13"/>
        </w:numPr>
        <w:tabs>
          <w:tab w:val="left" w:pos="709"/>
        </w:tabs>
        <w:spacing w:before="0" w:after="0"/>
        <w:ind w:left="1276" w:hanging="556"/>
        <w:rPr>
          <w:rFonts w:ascii="Arial" w:eastAsia="Arial" w:hAnsi="Arial" w:cs="Arial"/>
          <w:b w:val="0"/>
          <w:sz w:val="22"/>
          <w:szCs w:val="22"/>
        </w:rPr>
      </w:pPr>
      <w:r>
        <w:rPr>
          <w:rFonts w:ascii="Arial" w:eastAsia="Arial" w:hAnsi="Arial" w:cs="Arial"/>
          <w:b w:val="0"/>
          <w:sz w:val="22"/>
          <w:szCs w:val="22"/>
        </w:rPr>
        <w:t>the Supplier is entitled to reasonable and proven additional expenses and to relief from liability under this Buyer Contract;</w:t>
      </w:r>
    </w:p>
    <w:p w14:paraId="00000229" w14:textId="77777777" w:rsidR="00E95328" w:rsidRDefault="00E95328">
      <w:pPr>
        <w:rPr>
          <w:rFonts w:ascii="Arial" w:eastAsia="Arial" w:hAnsi="Arial" w:cs="Arial"/>
          <w:sz w:val="22"/>
          <w:szCs w:val="22"/>
        </w:rPr>
      </w:pPr>
    </w:p>
    <w:p w14:paraId="0000022A" w14:textId="77777777" w:rsidR="00E95328" w:rsidRDefault="00452F8D">
      <w:pPr>
        <w:pStyle w:val="Heading3"/>
        <w:keepNext w:val="0"/>
        <w:keepLines w:val="0"/>
        <w:numPr>
          <w:ilvl w:val="2"/>
          <w:numId w:val="13"/>
        </w:numPr>
        <w:tabs>
          <w:tab w:val="left" w:pos="709"/>
        </w:tabs>
        <w:spacing w:before="0" w:after="0"/>
        <w:ind w:left="1276" w:hanging="556"/>
        <w:rPr>
          <w:rFonts w:ascii="Arial" w:eastAsia="Arial" w:hAnsi="Arial" w:cs="Arial"/>
          <w:b w:val="0"/>
          <w:sz w:val="22"/>
          <w:szCs w:val="22"/>
        </w:rPr>
      </w:pPr>
      <w:r>
        <w:rPr>
          <w:rFonts w:ascii="Arial" w:eastAsia="Arial" w:hAnsi="Arial" w:cs="Arial"/>
          <w:b w:val="0"/>
          <w:sz w:val="22"/>
          <w:szCs w:val="22"/>
        </w:rPr>
        <w:t>the Supplier is entitled to additional time needed to Deliver the Deliverables; and</w:t>
      </w:r>
    </w:p>
    <w:p w14:paraId="0000022B" w14:textId="77777777" w:rsidR="00E95328" w:rsidRDefault="00E95328">
      <w:pPr>
        <w:rPr>
          <w:rFonts w:ascii="Arial" w:eastAsia="Arial" w:hAnsi="Arial" w:cs="Arial"/>
          <w:sz w:val="22"/>
          <w:szCs w:val="22"/>
        </w:rPr>
      </w:pPr>
    </w:p>
    <w:p w14:paraId="0000022C" w14:textId="77777777" w:rsidR="00E95328" w:rsidRDefault="00452F8D">
      <w:pPr>
        <w:pStyle w:val="Heading3"/>
        <w:keepNext w:val="0"/>
        <w:keepLines w:val="0"/>
        <w:numPr>
          <w:ilvl w:val="2"/>
          <w:numId w:val="13"/>
        </w:numPr>
        <w:tabs>
          <w:tab w:val="left" w:pos="709"/>
        </w:tabs>
        <w:spacing w:before="0" w:after="0"/>
        <w:ind w:left="1276" w:hanging="556"/>
        <w:rPr>
          <w:rFonts w:ascii="Arial" w:eastAsia="Arial" w:hAnsi="Arial" w:cs="Arial"/>
          <w:b w:val="0"/>
          <w:sz w:val="22"/>
          <w:szCs w:val="22"/>
        </w:rPr>
      </w:pPr>
      <w:r>
        <w:rPr>
          <w:rFonts w:ascii="Arial" w:eastAsia="Arial" w:hAnsi="Arial" w:cs="Arial"/>
          <w:b w:val="0"/>
          <w:sz w:val="22"/>
          <w:szCs w:val="22"/>
        </w:rPr>
        <w:t>the Supplier cannot suspend the ongoing supply of Deliverables.</w:t>
      </w:r>
    </w:p>
    <w:p w14:paraId="0000022D" w14:textId="77777777" w:rsidR="00E95328" w:rsidRDefault="00E95328">
      <w:pPr>
        <w:pStyle w:val="Heading2"/>
        <w:tabs>
          <w:tab w:val="left" w:pos="709"/>
        </w:tabs>
        <w:spacing w:before="0" w:after="0"/>
        <w:rPr>
          <w:rFonts w:ascii="Arial" w:eastAsia="Arial" w:hAnsi="Arial" w:cs="Arial"/>
          <w:color w:val="000000"/>
          <w:sz w:val="22"/>
          <w:szCs w:val="22"/>
        </w:rPr>
      </w:pPr>
    </w:p>
    <w:p w14:paraId="0000022E" w14:textId="77777777" w:rsidR="00E95328" w:rsidRDefault="00452F8D">
      <w:pPr>
        <w:pStyle w:val="Heading2"/>
        <w:numPr>
          <w:ilvl w:val="1"/>
          <w:numId w:val="13"/>
        </w:numPr>
        <w:tabs>
          <w:tab w:val="left" w:pos="709"/>
        </w:tabs>
        <w:spacing w:before="0" w:after="0"/>
        <w:ind w:left="-142" w:firstLine="142"/>
        <w:rPr>
          <w:rFonts w:ascii="Arial" w:eastAsia="Arial" w:hAnsi="Arial" w:cs="Arial"/>
          <w:color w:val="000000"/>
          <w:sz w:val="22"/>
          <w:szCs w:val="22"/>
        </w:rPr>
      </w:pPr>
      <w:r>
        <w:rPr>
          <w:rFonts w:ascii="Arial" w:eastAsia="Arial" w:hAnsi="Arial" w:cs="Arial"/>
          <w:color w:val="000000"/>
          <w:sz w:val="22"/>
          <w:szCs w:val="22"/>
        </w:rPr>
        <w:t>Clause 6.1 only applies if the Supplier:</w:t>
      </w:r>
    </w:p>
    <w:p w14:paraId="0000022F" w14:textId="77777777" w:rsidR="00E95328" w:rsidRDefault="00E95328">
      <w:pPr>
        <w:rPr>
          <w:rFonts w:ascii="Arial" w:eastAsia="Arial" w:hAnsi="Arial" w:cs="Arial"/>
          <w:sz w:val="22"/>
          <w:szCs w:val="22"/>
        </w:rPr>
      </w:pPr>
    </w:p>
    <w:p w14:paraId="00000230" w14:textId="77777777" w:rsidR="00E95328" w:rsidRDefault="00452F8D">
      <w:pPr>
        <w:pStyle w:val="Heading3"/>
        <w:keepNext w:val="0"/>
        <w:keepLines w:val="0"/>
        <w:numPr>
          <w:ilvl w:val="2"/>
          <w:numId w:val="13"/>
        </w:numPr>
        <w:tabs>
          <w:tab w:val="left" w:pos="709"/>
        </w:tabs>
        <w:spacing w:before="0" w:after="0"/>
        <w:ind w:left="1276" w:hanging="556"/>
        <w:rPr>
          <w:rFonts w:ascii="Arial" w:eastAsia="Arial" w:hAnsi="Arial" w:cs="Arial"/>
          <w:b w:val="0"/>
          <w:sz w:val="22"/>
          <w:szCs w:val="22"/>
        </w:rPr>
      </w:pPr>
      <w:r>
        <w:rPr>
          <w:rFonts w:ascii="Arial" w:eastAsia="Arial" w:hAnsi="Arial" w:cs="Arial"/>
          <w:b w:val="0"/>
          <w:sz w:val="22"/>
          <w:szCs w:val="22"/>
        </w:rPr>
        <w:t>gives notice to the Buyer within 10 Working Days of becoming aware;</w:t>
      </w:r>
    </w:p>
    <w:p w14:paraId="00000231" w14:textId="77777777" w:rsidR="00E95328" w:rsidRDefault="00E95328">
      <w:pPr>
        <w:rPr>
          <w:rFonts w:ascii="Arial" w:eastAsia="Arial" w:hAnsi="Arial" w:cs="Arial"/>
          <w:sz w:val="22"/>
          <w:szCs w:val="22"/>
        </w:rPr>
      </w:pPr>
    </w:p>
    <w:p w14:paraId="00000232" w14:textId="77777777" w:rsidR="00E95328" w:rsidRDefault="00452F8D">
      <w:pPr>
        <w:pStyle w:val="Heading3"/>
        <w:keepNext w:val="0"/>
        <w:keepLines w:val="0"/>
        <w:numPr>
          <w:ilvl w:val="2"/>
          <w:numId w:val="13"/>
        </w:numPr>
        <w:tabs>
          <w:tab w:val="left" w:pos="709"/>
        </w:tabs>
        <w:spacing w:before="0" w:after="0"/>
        <w:ind w:left="1276" w:hanging="556"/>
        <w:rPr>
          <w:rFonts w:ascii="Arial" w:eastAsia="Arial" w:hAnsi="Arial" w:cs="Arial"/>
          <w:b w:val="0"/>
          <w:sz w:val="22"/>
          <w:szCs w:val="22"/>
        </w:rPr>
      </w:pPr>
      <w:r>
        <w:rPr>
          <w:rFonts w:ascii="Arial" w:eastAsia="Arial" w:hAnsi="Arial" w:cs="Arial"/>
          <w:b w:val="0"/>
          <w:sz w:val="22"/>
          <w:szCs w:val="22"/>
        </w:rPr>
        <w:t>demonstrates that the failure would not have occurred but for the Buyer Cause; and</w:t>
      </w:r>
    </w:p>
    <w:p w14:paraId="00000233" w14:textId="77777777" w:rsidR="00E95328" w:rsidRDefault="00E95328">
      <w:pPr>
        <w:rPr>
          <w:rFonts w:ascii="Arial" w:eastAsia="Arial" w:hAnsi="Arial" w:cs="Arial"/>
          <w:sz w:val="22"/>
          <w:szCs w:val="22"/>
        </w:rPr>
      </w:pPr>
    </w:p>
    <w:p w14:paraId="00000234" w14:textId="77777777" w:rsidR="00E95328" w:rsidRDefault="00452F8D">
      <w:pPr>
        <w:pStyle w:val="Heading3"/>
        <w:keepNext w:val="0"/>
        <w:keepLines w:val="0"/>
        <w:numPr>
          <w:ilvl w:val="2"/>
          <w:numId w:val="13"/>
        </w:numPr>
        <w:tabs>
          <w:tab w:val="left" w:pos="709"/>
        </w:tabs>
        <w:spacing w:before="0" w:after="0"/>
        <w:ind w:left="1276" w:hanging="556"/>
        <w:rPr>
          <w:rFonts w:ascii="Arial" w:eastAsia="Arial" w:hAnsi="Arial" w:cs="Arial"/>
          <w:b w:val="0"/>
          <w:sz w:val="22"/>
          <w:szCs w:val="22"/>
        </w:rPr>
      </w:pPr>
      <w:r>
        <w:rPr>
          <w:rFonts w:ascii="Arial" w:eastAsia="Arial" w:hAnsi="Arial" w:cs="Arial"/>
          <w:b w:val="0"/>
          <w:sz w:val="22"/>
          <w:szCs w:val="22"/>
        </w:rPr>
        <w:t>mitigated the impact of the Buyer Cause.</w:t>
      </w:r>
    </w:p>
    <w:p w14:paraId="00000235" w14:textId="77777777" w:rsidR="00E95328" w:rsidRDefault="00E95328">
      <w:pPr>
        <w:pStyle w:val="Heading1"/>
        <w:tabs>
          <w:tab w:val="left" w:pos="709"/>
        </w:tabs>
        <w:spacing w:before="0" w:after="0"/>
        <w:ind w:left="709"/>
        <w:jc w:val="both"/>
        <w:rPr>
          <w:rFonts w:ascii="Arial" w:eastAsia="Arial" w:hAnsi="Arial" w:cs="Arial"/>
          <w:b/>
          <w:smallCaps/>
          <w:sz w:val="22"/>
          <w:szCs w:val="22"/>
        </w:rPr>
      </w:pPr>
    </w:p>
    <w:p w14:paraId="00000236" w14:textId="77777777" w:rsidR="00E95328" w:rsidRDefault="00452F8D">
      <w:pPr>
        <w:pStyle w:val="Heading1"/>
        <w:numPr>
          <w:ilvl w:val="0"/>
          <w:numId w:val="13"/>
        </w:numPr>
        <w:tabs>
          <w:tab w:val="left" w:pos="709"/>
        </w:tabs>
        <w:spacing w:before="0" w:after="0"/>
        <w:ind w:left="709"/>
        <w:jc w:val="both"/>
        <w:rPr>
          <w:rFonts w:ascii="Arial" w:eastAsia="Arial" w:hAnsi="Arial" w:cs="Arial"/>
          <w:b/>
          <w:smallCaps/>
          <w:sz w:val="22"/>
          <w:szCs w:val="22"/>
        </w:rPr>
      </w:pPr>
      <w:r>
        <w:rPr>
          <w:rFonts w:ascii="Arial" w:eastAsia="Arial" w:hAnsi="Arial" w:cs="Arial"/>
          <w:b/>
          <w:smallCaps/>
          <w:sz w:val="22"/>
          <w:szCs w:val="22"/>
        </w:rPr>
        <w:t>RECORD KEEPING AND REPORTING</w:t>
      </w:r>
    </w:p>
    <w:p w14:paraId="00000237" w14:textId="77777777" w:rsidR="00E95328" w:rsidRDefault="00E95328">
      <w:pPr>
        <w:rPr>
          <w:rFonts w:ascii="Arial" w:eastAsia="Arial" w:hAnsi="Arial" w:cs="Arial"/>
          <w:sz w:val="22"/>
          <w:szCs w:val="22"/>
        </w:rPr>
      </w:pPr>
    </w:p>
    <w:p w14:paraId="00000238"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The Supplier must ensure that suitably qualified representatives attend progress meetings with the Buyer and provide progress reports when specified in Annex C to the Letter.</w:t>
      </w:r>
    </w:p>
    <w:p w14:paraId="00000239" w14:textId="77777777" w:rsidR="00E95328" w:rsidRDefault="00E95328">
      <w:pPr>
        <w:rPr>
          <w:rFonts w:ascii="Arial" w:eastAsia="Arial" w:hAnsi="Arial" w:cs="Arial"/>
          <w:sz w:val="22"/>
          <w:szCs w:val="22"/>
        </w:rPr>
      </w:pPr>
    </w:p>
    <w:p w14:paraId="0000023A"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The Supplier must keep and maintain full and accurate records and accounts on everything to do with the Buyer Contract:</w:t>
      </w:r>
    </w:p>
    <w:p w14:paraId="0000023B" w14:textId="77777777" w:rsidR="00E95328" w:rsidRDefault="00E95328">
      <w:pPr>
        <w:rPr>
          <w:rFonts w:ascii="Arial" w:eastAsia="Arial" w:hAnsi="Arial" w:cs="Arial"/>
          <w:sz w:val="22"/>
          <w:szCs w:val="22"/>
        </w:rPr>
      </w:pPr>
    </w:p>
    <w:p w14:paraId="0000023C" w14:textId="77777777" w:rsidR="00E95328" w:rsidRDefault="00452F8D">
      <w:pPr>
        <w:pStyle w:val="Heading2"/>
        <w:keepNext w:val="0"/>
        <w:numPr>
          <w:ilvl w:val="2"/>
          <w:numId w:val="13"/>
        </w:numPr>
        <w:tabs>
          <w:tab w:val="left" w:pos="709"/>
        </w:tabs>
        <w:spacing w:before="0" w:after="0"/>
        <w:rPr>
          <w:rFonts w:ascii="Arial" w:eastAsia="Arial" w:hAnsi="Arial" w:cs="Arial"/>
          <w:color w:val="000000"/>
          <w:sz w:val="22"/>
          <w:szCs w:val="22"/>
        </w:rPr>
      </w:pPr>
      <w:r>
        <w:rPr>
          <w:rFonts w:ascii="Arial" w:eastAsia="Arial" w:hAnsi="Arial" w:cs="Arial"/>
          <w:color w:val="000000"/>
          <w:sz w:val="22"/>
          <w:szCs w:val="22"/>
        </w:rPr>
        <w:t>during the term of the Buyer Contract;</w:t>
      </w:r>
    </w:p>
    <w:p w14:paraId="0000023D" w14:textId="77777777" w:rsidR="00E95328" w:rsidRDefault="00E95328">
      <w:pPr>
        <w:rPr>
          <w:rFonts w:ascii="Arial" w:eastAsia="Arial" w:hAnsi="Arial" w:cs="Arial"/>
          <w:sz w:val="22"/>
          <w:szCs w:val="22"/>
        </w:rPr>
      </w:pPr>
    </w:p>
    <w:p w14:paraId="0000023E" w14:textId="77777777" w:rsidR="00E95328" w:rsidRDefault="00452F8D">
      <w:pPr>
        <w:pStyle w:val="Heading2"/>
        <w:keepNext w:val="0"/>
        <w:numPr>
          <w:ilvl w:val="2"/>
          <w:numId w:val="13"/>
        </w:numPr>
        <w:tabs>
          <w:tab w:val="left" w:pos="709"/>
        </w:tabs>
        <w:spacing w:before="0" w:after="0"/>
        <w:rPr>
          <w:rFonts w:ascii="Arial" w:eastAsia="Arial" w:hAnsi="Arial" w:cs="Arial"/>
          <w:color w:val="000000"/>
          <w:sz w:val="22"/>
          <w:szCs w:val="22"/>
        </w:rPr>
      </w:pPr>
      <w:r>
        <w:rPr>
          <w:rFonts w:ascii="Arial" w:eastAsia="Arial" w:hAnsi="Arial" w:cs="Arial"/>
          <w:color w:val="000000"/>
          <w:sz w:val="22"/>
          <w:szCs w:val="22"/>
        </w:rPr>
        <w:t>for seven years after the date of expiry or termination of the Buyer Contract; and</w:t>
      </w:r>
    </w:p>
    <w:p w14:paraId="0000023F" w14:textId="77777777" w:rsidR="00E95328" w:rsidRDefault="00E95328">
      <w:pPr>
        <w:rPr>
          <w:rFonts w:ascii="Arial" w:eastAsia="Arial" w:hAnsi="Arial" w:cs="Arial"/>
          <w:sz w:val="22"/>
          <w:szCs w:val="22"/>
        </w:rPr>
      </w:pPr>
    </w:p>
    <w:p w14:paraId="00000240" w14:textId="77777777" w:rsidR="00E95328" w:rsidRDefault="00452F8D">
      <w:pPr>
        <w:numPr>
          <w:ilvl w:val="2"/>
          <w:numId w:val="13"/>
        </w:numPr>
        <w:pBdr>
          <w:top w:val="nil"/>
          <w:left w:val="nil"/>
          <w:bottom w:val="nil"/>
          <w:right w:val="nil"/>
          <w:between w:val="nil"/>
        </w:pBdr>
        <w:rPr>
          <w:rFonts w:ascii="Arial" w:eastAsia="Arial" w:hAnsi="Arial" w:cs="Arial"/>
          <w:sz w:val="22"/>
          <w:szCs w:val="22"/>
        </w:rPr>
      </w:pPr>
      <w:r>
        <w:rPr>
          <w:rFonts w:ascii="Arial" w:eastAsia="Arial" w:hAnsi="Arial" w:cs="Arial"/>
          <w:color w:val="000000"/>
          <w:sz w:val="22"/>
          <w:szCs w:val="22"/>
        </w:rPr>
        <w:lastRenderedPageBreak/>
        <w:t>in accordance with UK GDPR.</w:t>
      </w:r>
    </w:p>
    <w:p w14:paraId="00000241" w14:textId="77777777" w:rsidR="00E95328" w:rsidRDefault="00E95328">
      <w:pPr>
        <w:pStyle w:val="Heading2"/>
        <w:keepNext w:val="0"/>
        <w:tabs>
          <w:tab w:val="left" w:pos="709"/>
        </w:tabs>
        <w:spacing w:before="0" w:after="0"/>
        <w:ind w:left="709"/>
        <w:rPr>
          <w:rFonts w:ascii="Arial" w:eastAsia="Arial" w:hAnsi="Arial" w:cs="Arial"/>
          <w:color w:val="000000"/>
          <w:sz w:val="22"/>
          <w:szCs w:val="22"/>
        </w:rPr>
      </w:pPr>
    </w:p>
    <w:p w14:paraId="00000242"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The Buyer or an auditor can audit the Supplier.</w:t>
      </w:r>
    </w:p>
    <w:p w14:paraId="00000243" w14:textId="77777777" w:rsidR="00E95328" w:rsidRDefault="00E95328">
      <w:pPr>
        <w:pStyle w:val="Heading2"/>
        <w:keepNext w:val="0"/>
        <w:tabs>
          <w:tab w:val="left" w:pos="709"/>
        </w:tabs>
        <w:spacing w:before="0" w:after="0"/>
        <w:ind w:left="709"/>
        <w:rPr>
          <w:rFonts w:ascii="Arial" w:eastAsia="Arial" w:hAnsi="Arial" w:cs="Arial"/>
          <w:color w:val="000000"/>
          <w:sz w:val="22"/>
          <w:szCs w:val="22"/>
        </w:rPr>
      </w:pPr>
    </w:p>
    <w:p w14:paraId="00000244"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The Supplier must allow any auditor appointed by the Buyer access to their premises to verify all contract accounts and records of everything to do with the Buyer Contract and provide copies for the audit.</w:t>
      </w:r>
    </w:p>
    <w:p w14:paraId="00000245" w14:textId="77777777" w:rsidR="00E95328" w:rsidRDefault="00E95328">
      <w:pPr>
        <w:pStyle w:val="Heading2"/>
        <w:keepNext w:val="0"/>
        <w:tabs>
          <w:tab w:val="left" w:pos="709"/>
        </w:tabs>
        <w:spacing w:before="0" w:after="0"/>
        <w:ind w:left="709"/>
        <w:rPr>
          <w:rFonts w:ascii="Arial" w:eastAsia="Arial" w:hAnsi="Arial" w:cs="Arial"/>
          <w:color w:val="000000"/>
          <w:sz w:val="22"/>
          <w:szCs w:val="22"/>
        </w:rPr>
      </w:pPr>
    </w:p>
    <w:p w14:paraId="00000246"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The Supplier must provide information to the auditor and reasonable co-operation at their request.</w:t>
      </w:r>
    </w:p>
    <w:p w14:paraId="00000247" w14:textId="77777777" w:rsidR="00E95328" w:rsidRDefault="00E95328">
      <w:pPr>
        <w:rPr>
          <w:rFonts w:ascii="Arial" w:eastAsia="Arial" w:hAnsi="Arial" w:cs="Arial"/>
          <w:sz w:val="22"/>
          <w:szCs w:val="22"/>
        </w:rPr>
      </w:pPr>
    </w:p>
    <w:p w14:paraId="00000248"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Where the audit of the Supplier is carried out by an auditor, the auditor shall be entitled to share any information obtained during the audit with the Buyer.</w:t>
      </w:r>
    </w:p>
    <w:p w14:paraId="00000249" w14:textId="77777777" w:rsidR="00E95328" w:rsidRDefault="00E95328">
      <w:pPr>
        <w:rPr>
          <w:rFonts w:ascii="Arial" w:eastAsia="Arial" w:hAnsi="Arial" w:cs="Arial"/>
          <w:sz w:val="22"/>
          <w:szCs w:val="22"/>
        </w:rPr>
      </w:pPr>
    </w:p>
    <w:p w14:paraId="0000024A"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If the Supplier is not providing any of the Deliverables, or is unable to provide them, it must immediately:</w:t>
      </w:r>
    </w:p>
    <w:p w14:paraId="0000024B" w14:textId="77777777" w:rsidR="00E95328" w:rsidRDefault="00E95328">
      <w:pPr>
        <w:rPr>
          <w:rFonts w:ascii="Arial" w:eastAsia="Arial" w:hAnsi="Arial" w:cs="Arial"/>
          <w:sz w:val="22"/>
          <w:szCs w:val="22"/>
        </w:rPr>
      </w:pPr>
    </w:p>
    <w:p w14:paraId="0000024C" w14:textId="77777777" w:rsidR="00E95328" w:rsidRDefault="00452F8D">
      <w:pPr>
        <w:pStyle w:val="Heading3"/>
        <w:keepNext w:val="0"/>
        <w:keepLines w:val="0"/>
        <w:numPr>
          <w:ilvl w:val="2"/>
          <w:numId w:val="13"/>
        </w:numPr>
        <w:tabs>
          <w:tab w:val="left" w:pos="709"/>
        </w:tabs>
        <w:spacing w:before="0" w:after="0"/>
        <w:ind w:left="1276" w:hanging="556"/>
        <w:rPr>
          <w:rFonts w:ascii="Arial" w:eastAsia="Arial" w:hAnsi="Arial" w:cs="Arial"/>
          <w:b w:val="0"/>
          <w:sz w:val="22"/>
          <w:szCs w:val="22"/>
        </w:rPr>
      </w:pPr>
      <w:r>
        <w:rPr>
          <w:rFonts w:ascii="Arial" w:eastAsia="Arial" w:hAnsi="Arial" w:cs="Arial"/>
          <w:b w:val="0"/>
          <w:sz w:val="22"/>
          <w:szCs w:val="22"/>
        </w:rPr>
        <w:t>tell the Buyer and give reasons;</w:t>
      </w:r>
    </w:p>
    <w:p w14:paraId="0000024D" w14:textId="77777777" w:rsidR="00E95328" w:rsidRDefault="00E95328">
      <w:pPr>
        <w:rPr>
          <w:rFonts w:ascii="Arial" w:eastAsia="Arial" w:hAnsi="Arial" w:cs="Arial"/>
          <w:sz w:val="22"/>
          <w:szCs w:val="22"/>
        </w:rPr>
      </w:pPr>
    </w:p>
    <w:p w14:paraId="0000024E" w14:textId="77777777" w:rsidR="00E95328" w:rsidRDefault="00452F8D">
      <w:pPr>
        <w:pStyle w:val="Heading3"/>
        <w:keepNext w:val="0"/>
        <w:keepLines w:val="0"/>
        <w:numPr>
          <w:ilvl w:val="2"/>
          <w:numId w:val="13"/>
        </w:numPr>
        <w:tabs>
          <w:tab w:val="left" w:pos="709"/>
        </w:tabs>
        <w:spacing w:before="0" w:after="0"/>
        <w:ind w:left="1276" w:hanging="556"/>
        <w:rPr>
          <w:rFonts w:ascii="Arial" w:eastAsia="Arial" w:hAnsi="Arial" w:cs="Arial"/>
          <w:b w:val="0"/>
          <w:sz w:val="22"/>
          <w:szCs w:val="22"/>
        </w:rPr>
      </w:pPr>
      <w:r>
        <w:rPr>
          <w:rFonts w:ascii="Arial" w:eastAsia="Arial" w:hAnsi="Arial" w:cs="Arial"/>
          <w:b w:val="0"/>
          <w:sz w:val="22"/>
          <w:szCs w:val="22"/>
        </w:rPr>
        <w:t>propose corrective action; and</w:t>
      </w:r>
    </w:p>
    <w:p w14:paraId="0000024F" w14:textId="77777777" w:rsidR="00E95328" w:rsidRDefault="00E95328">
      <w:pPr>
        <w:rPr>
          <w:rFonts w:ascii="Arial" w:eastAsia="Arial" w:hAnsi="Arial" w:cs="Arial"/>
          <w:sz w:val="22"/>
          <w:szCs w:val="22"/>
        </w:rPr>
      </w:pPr>
    </w:p>
    <w:p w14:paraId="00000250" w14:textId="77777777" w:rsidR="00E95328" w:rsidRDefault="00452F8D">
      <w:pPr>
        <w:pStyle w:val="Heading3"/>
        <w:keepNext w:val="0"/>
        <w:keepLines w:val="0"/>
        <w:numPr>
          <w:ilvl w:val="2"/>
          <w:numId w:val="13"/>
        </w:numPr>
        <w:tabs>
          <w:tab w:val="left" w:pos="709"/>
        </w:tabs>
        <w:spacing w:before="0" w:after="0"/>
        <w:ind w:left="1276" w:hanging="556"/>
        <w:rPr>
          <w:rFonts w:ascii="Arial" w:eastAsia="Arial" w:hAnsi="Arial" w:cs="Arial"/>
          <w:b w:val="0"/>
          <w:sz w:val="22"/>
          <w:szCs w:val="22"/>
        </w:rPr>
      </w:pPr>
      <w:r>
        <w:rPr>
          <w:rFonts w:ascii="Arial" w:eastAsia="Arial" w:hAnsi="Arial" w:cs="Arial"/>
          <w:b w:val="0"/>
          <w:sz w:val="22"/>
          <w:szCs w:val="22"/>
        </w:rPr>
        <w:t>provide a deadline for completing the corrective action.</w:t>
      </w:r>
    </w:p>
    <w:p w14:paraId="00000251" w14:textId="77777777" w:rsidR="00E95328" w:rsidRDefault="00E95328">
      <w:pPr>
        <w:pStyle w:val="Heading2"/>
        <w:keepNext w:val="0"/>
        <w:tabs>
          <w:tab w:val="left" w:pos="709"/>
        </w:tabs>
        <w:spacing w:before="0" w:after="0"/>
        <w:ind w:left="709"/>
        <w:rPr>
          <w:rFonts w:ascii="Arial" w:eastAsia="Arial" w:hAnsi="Arial" w:cs="Arial"/>
          <w:color w:val="000000"/>
          <w:sz w:val="22"/>
          <w:szCs w:val="22"/>
        </w:rPr>
      </w:pPr>
    </w:p>
    <w:p w14:paraId="00000252"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If the Buyer, acting reasonably, is concerned as to the financial stability of the Supplier such that it may impact on the continued performance of the Buyer Contract then the Buyer may:</w:t>
      </w:r>
    </w:p>
    <w:p w14:paraId="00000253" w14:textId="77777777" w:rsidR="00E95328" w:rsidRDefault="00E95328">
      <w:pPr>
        <w:rPr>
          <w:rFonts w:ascii="Arial" w:eastAsia="Arial" w:hAnsi="Arial" w:cs="Arial"/>
          <w:sz w:val="22"/>
          <w:szCs w:val="22"/>
        </w:rPr>
      </w:pPr>
    </w:p>
    <w:p w14:paraId="00000254" w14:textId="77777777" w:rsidR="00E95328" w:rsidRDefault="00452F8D">
      <w:pPr>
        <w:pStyle w:val="Heading3"/>
        <w:keepNext w:val="0"/>
        <w:keepLines w:val="0"/>
        <w:numPr>
          <w:ilvl w:val="2"/>
          <w:numId w:val="13"/>
        </w:numPr>
        <w:tabs>
          <w:tab w:val="left" w:pos="709"/>
        </w:tabs>
        <w:spacing w:before="0" w:after="0"/>
        <w:ind w:left="1276" w:hanging="556"/>
        <w:rPr>
          <w:rFonts w:ascii="Arial" w:eastAsia="Arial" w:hAnsi="Arial" w:cs="Arial"/>
          <w:b w:val="0"/>
          <w:sz w:val="22"/>
          <w:szCs w:val="22"/>
        </w:rPr>
      </w:pPr>
      <w:r>
        <w:rPr>
          <w:rFonts w:ascii="Arial" w:eastAsia="Arial" w:hAnsi="Arial" w:cs="Arial"/>
          <w:b w:val="0"/>
          <w:sz w:val="22"/>
          <w:szCs w:val="22"/>
        </w:rPr>
        <w:t>require that the Supplier provide to the Buyer (for its approval) a plan setting out how the Supplier will ensure continued performance of the Buyer Contract and the Supplier will make changes to such plan as reasonably required by the Buyer and once it is agreed then the Supplier shall act in accordance with such plan and report to the Buyer on demand; and</w:t>
      </w:r>
    </w:p>
    <w:p w14:paraId="00000255" w14:textId="77777777" w:rsidR="00E95328" w:rsidRDefault="00E95328">
      <w:pPr>
        <w:rPr>
          <w:rFonts w:ascii="Arial" w:eastAsia="Arial" w:hAnsi="Arial" w:cs="Arial"/>
          <w:sz w:val="22"/>
          <w:szCs w:val="22"/>
        </w:rPr>
      </w:pPr>
    </w:p>
    <w:p w14:paraId="00000256" w14:textId="77777777" w:rsidR="00E95328" w:rsidRDefault="00452F8D">
      <w:pPr>
        <w:pStyle w:val="Heading3"/>
        <w:keepNext w:val="0"/>
        <w:keepLines w:val="0"/>
        <w:numPr>
          <w:ilvl w:val="2"/>
          <w:numId w:val="13"/>
        </w:numPr>
        <w:tabs>
          <w:tab w:val="left" w:pos="709"/>
        </w:tabs>
        <w:spacing w:before="0" w:after="0"/>
        <w:ind w:left="1276" w:hanging="556"/>
        <w:rPr>
          <w:rFonts w:ascii="Arial" w:eastAsia="Arial" w:hAnsi="Arial" w:cs="Arial"/>
          <w:b w:val="0"/>
          <w:sz w:val="22"/>
          <w:szCs w:val="22"/>
        </w:rPr>
      </w:pPr>
      <w:r>
        <w:rPr>
          <w:rFonts w:ascii="Arial" w:eastAsia="Arial" w:hAnsi="Arial" w:cs="Arial"/>
          <w:b w:val="0"/>
          <w:sz w:val="22"/>
          <w:szCs w:val="22"/>
        </w:rPr>
        <w:t>if the Supplier fails to provide a plan or fails to agree any changes which are requested by the Buyer or fails to implement or provide updates on progress with the plan, terminate the Buyer Contract immediately for material breach (or on such date as the Buyer notifies).</w:t>
      </w:r>
    </w:p>
    <w:p w14:paraId="00000257" w14:textId="77777777" w:rsidR="00E95328" w:rsidRDefault="00E95328">
      <w:pPr>
        <w:pStyle w:val="Heading1"/>
        <w:tabs>
          <w:tab w:val="left" w:pos="709"/>
        </w:tabs>
        <w:spacing w:before="0" w:after="0"/>
        <w:ind w:left="709"/>
        <w:jc w:val="both"/>
        <w:rPr>
          <w:rFonts w:ascii="Arial" w:eastAsia="Arial" w:hAnsi="Arial" w:cs="Arial"/>
          <w:b/>
          <w:smallCaps/>
          <w:sz w:val="22"/>
          <w:szCs w:val="22"/>
        </w:rPr>
      </w:pPr>
    </w:p>
    <w:p w14:paraId="00000258" w14:textId="77777777" w:rsidR="00E95328" w:rsidRDefault="00452F8D">
      <w:pPr>
        <w:pStyle w:val="Heading1"/>
        <w:numPr>
          <w:ilvl w:val="0"/>
          <w:numId w:val="13"/>
        </w:numPr>
        <w:tabs>
          <w:tab w:val="left" w:pos="709"/>
        </w:tabs>
        <w:spacing w:before="0" w:after="0"/>
        <w:ind w:left="709"/>
        <w:jc w:val="both"/>
        <w:rPr>
          <w:rFonts w:ascii="Arial" w:eastAsia="Arial" w:hAnsi="Arial" w:cs="Arial"/>
          <w:b/>
          <w:smallCaps/>
          <w:sz w:val="22"/>
          <w:szCs w:val="22"/>
        </w:rPr>
      </w:pPr>
      <w:r>
        <w:rPr>
          <w:rFonts w:ascii="Arial" w:eastAsia="Arial" w:hAnsi="Arial" w:cs="Arial"/>
          <w:b/>
          <w:smallCaps/>
          <w:sz w:val="22"/>
          <w:szCs w:val="22"/>
        </w:rPr>
        <w:t>SUPPLIER STAFF</w:t>
      </w:r>
    </w:p>
    <w:p w14:paraId="00000259" w14:textId="77777777" w:rsidR="00E95328" w:rsidRDefault="00E95328">
      <w:pPr>
        <w:rPr>
          <w:rFonts w:ascii="Arial" w:eastAsia="Arial" w:hAnsi="Arial" w:cs="Arial"/>
          <w:sz w:val="22"/>
          <w:szCs w:val="22"/>
        </w:rPr>
      </w:pPr>
    </w:p>
    <w:p w14:paraId="0000025A"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The Supplier Staff involved in the performance of the Buyer Contract must:</w:t>
      </w:r>
    </w:p>
    <w:p w14:paraId="0000025B" w14:textId="77777777" w:rsidR="00E95328" w:rsidRDefault="00E95328">
      <w:pPr>
        <w:rPr>
          <w:rFonts w:ascii="Arial" w:eastAsia="Arial" w:hAnsi="Arial" w:cs="Arial"/>
          <w:sz w:val="22"/>
          <w:szCs w:val="22"/>
        </w:rPr>
      </w:pPr>
    </w:p>
    <w:p w14:paraId="0000025C" w14:textId="77777777" w:rsidR="00E95328" w:rsidRDefault="00452F8D">
      <w:pPr>
        <w:pStyle w:val="Heading3"/>
        <w:keepNext w:val="0"/>
        <w:keepLines w:val="0"/>
        <w:numPr>
          <w:ilvl w:val="2"/>
          <w:numId w:val="13"/>
        </w:numPr>
        <w:tabs>
          <w:tab w:val="left" w:pos="709"/>
        </w:tabs>
        <w:spacing w:before="0" w:after="0"/>
        <w:ind w:left="1276" w:hanging="556"/>
        <w:rPr>
          <w:rFonts w:ascii="Arial" w:eastAsia="Arial" w:hAnsi="Arial" w:cs="Arial"/>
          <w:b w:val="0"/>
          <w:sz w:val="22"/>
          <w:szCs w:val="22"/>
        </w:rPr>
      </w:pPr>
      <w:r>
        <w:rPr>
          <w:rFonts w:ascii="Arial" w:eastAsia="Arial" w:hAnsi="Arial" w:cs="Arial"/>
          <w:b w:val="0"/>
          <w:sz w:val="22"/>
          <w:szCs w:val="22"/>
        </w:rPr>
        <w:t>be appropriately trained and qualified;</w:t>
      </w:r>
    </w:p>
    <w:p w14:paraId="0000025D" w14:textId="77777777" w:rsidR="00E95328" w:rsidRDefault="00E95328">
      <w:pPr>
        <w:rPr>
          <w:rFonts w:ascii="Arial" w:eastAsia="Arial" w:hAnsi="Arial" w:cs="Arial"/>
          <w:sz w:val="22"/>
          <w:szCs w:val="22"/>
        </w:rPr>
      </w:pPr>
    </w:p>
    <w:p w14:paraId="0000025E" w14:textId="77777777" w:rsidR="00E95328" w:rsidRDefault="00452F8D">
      <w:pPr>
        <w:pStyle w:val="Heading3"/>
        <w:keepNext w:val="0"/>
        <w:keepLines w:val="0"/>
        <w:numPr>
          <w:ilvl w:val="2"/>
          <w:numId w:val="13"/>
        </w:numPr>
        <w:tabs>
          <w:tab w:val="left" w:pos="709"/>
        </w:tabs>
        <w:spacing w:before="0" w:after="0"/>
        <w:ind w:left="1276" w:hanging="556"/>
        <w:rPr>
          <w:rFonts w:ascii="Arial" w:eastAsia="Arial" w:hAnsi="Arial" w:cs="Arial"/>
          <w:b w:val="0"/>
          <w:sz w:val="22"/>
          <w:szCs w:val="22"/>
        </w:rPr>
      </w:pPr>
      <w:r>
        <w:rPr>
          <w:rFonts w:ascii="Arial" w:eastAsia="Arial" w:hAnsi="Arial" w:cs="Arial"/>
          <w:b w:val="0"/>
          <w:sz w:val="22"/>
          <w:szCs w:val="22"/>
        </w:rPr>
        <w:t>be vetted using Good Industry Practice and in accordance with the Staff Vetting Procedures; and</w:t>
      </w:r>
    </w:p>
    <w:p w14:paraId="0000025F" w14:textId="77777777" w:rsidR="00E95328" w:rsidRDefault="00E95328">
      <w:pPr>
        <w:rPr>
          <w:rFonts w:ascii="Arial" w:eastAsia="Arial" w:hAnsi="Arial" w:cs="Arial"/>
          <w:sz w:val="22"/>
          <w:szCs w:val="22"/>
        </w:rPr>
      </w:pPr>
    </w:p>
    <w:p w14:paraId="00000260" w14:textId="77777777" w:rsidR="00E95328" w:rsidRDefault="00452F8D">
      <w:pPr>
        <w:pStyle w:val="Heading3"/>
        <w:keepNext w:val="0"/>
        <w:keepLines w:val="0"/>
        <w:numPr>
          <w:ilvl w:val="2"/>
          <w:numId w:val="13"/>
        </w:numPr>
        <w:tabs>
          <w:tab w:val="left" w:pos="709"/>
        </w:tabs>
        <w:spacing w:before="0" w:after="0"/>
        <w:ind w:left="1276" w:hanging="556"/>
        <w:rPr>
          <w:rFonts w:ascii="Arial" w:eastAsia="Arial" w:hAnsi="Arial" w:cs="Arial"/>
          <w:b w:val="0"/>
          <w:sz w:val="22"/>
          <w:szCs w:val="22"/>
        </w:rPr>
      </w:pPr>
      <w:r>
        <w:rPr>
          <w:rFonts w:ascii="Arial" w:eastAsia="Arial" w:hAnsi="Arial" w:cs="Arial"/>
          <w:b w:val="0"/>
          <w:sz w:val="22"/>
          <w:szCs w:val="22"/>
        </w:rPr>
        <w:t>comply with all conduct requirements when on the Buyer's premises.</w:t>
      </w:r>
    </w:p>
    <w:p w14:paraId="00000261" w14:textId="77777777" w:rsidR="00E95328" w:rsidRDefault="00E95328">
      <w:pPr>
        <w:pStyle w:val="Heading2"/>
        <w:keepNext w:val="0"/>
        <w:tabs>
          <w:tab w:val="left" w:pos="709"/>
        </w:tabs>
        <w:spacing w:before="0" w:after="0"/>
        <w:ind w:left="709"/>
        <w:rPr>
          <w:rFonts w:ascii="Arial" w:eastAsia="Arial" w:hAnsi="Arial" w:cs="Arial"/>
          <w:color w:val="000000"/>
          <w:sz w:val="22"/>
          <w:szCs w:val="22"/>
        </w:rPr>
      </w:pPr>
    </w:p>
    <w:p w14:paraId="00000262"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Where a Buyer decides one of the Supplier's Staff is not suitable to work on the Buyer Contract, the Supplier must replace them with a suitably qualified alternative.</w:t>
      </w:r>
    </w:p>
    <w:p w14:paraId="00000263" w14:textId="77777777" w:rsidR="00E95328" w:rsidRDefault="00E95328">
      <w:pPr>
        <w:rPr>
          <w:rFonts w:ascii="Arial" w:eastAsia="Arial" w:hAnsi="Arial" w:cs="Arial"/>
          <w:sz w:val="22"/>
          <w:szCs w:val="22"/>
        </w:rPr>
      </w:pPr>
    </w:p>
    <w:p w14:paraId="00000264"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lastRenderedPageBreak/>
        <w:t>If requested, the Supplier must replace any person whose acts or omissions have caused the Supplier to breach clause 26.</w:t>
      </w:r>
    </w:p>
    <w:p w14:paraId="00000265" w14:textId="77777777" w:rsidR="00E95328" w:rsidRDefault="00E95328">
      <w:pPr>
        <w:rPr>
          <w:rFonts w:ascii="Arial" w:eastAsia="Arial" w:hAnsi="Arial" w:cs="Arial"/>
          <w:sz w:val="22"/>
          <w:szCs w:val="22"/>
        </w:rPr>
      </w:pPr>
    </w:p>
    <w:p w14:paraId="00000266"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The Supplier must provide a list of Supplier Staff needing to access the Buyer's premises and say why access is required.</w:t>
      </w:r>
    </w:p>
    <w:p w14:paraId="00000267" w14:textId="77777777" w:rsidR="00E95328" w:rsidRDefault="00E95328">
      <w:pPr>
        <w:rPr>
          <w:rFonts w:ascii="Arial" w:eastAsia="Arial" w:hAnsi="Arial" w:cs="Arial"/>
          <w:sz w:val="22"/>
          <w:szCs w:val="22"/>
        </w:rPr>
      </w:pPr>
    </w:p>
    <w:p w14:paraId="00000268"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The Supplier indemnifies the Buyer against all claims brought by any person employed by the Supplier caused by an act or omission of the Supplier or any Supplier Staff.</w:t>
      </w:r>
    </w:p>
    <w:p w14:paraId="00000269" w14:textId="77777777" w:rsidR="00E95328" w:rsidRDefault="00E95328">
      <w:pPr>
        <w:pStyle w:val="Heading2"/>
        <w:tabs>
          <w:tab w:val="left" w:pos="709"/>
        </w:tabs>
        <w:spacing w:before="0" w:after="0"/>
        <w:ind w:left="709"/>
        <w:rPr>
          <w:rFonts w:ascii="Arial" w:eastAsia="Arial" w:hAnsi="Arial" w:cs="Arial"/>
          <w:color w:val="000000"/>
          <w:sz w:val="22"/>
          <w:szCs w:val="22"/>
        </w:rPr>
      </w:pPr>
    </w:p>
    <w:p w14:paraId="0000026A" w14:textId="77777777" w:rsidR="00E95328" w:rsidRDefault="00452F8D">
      <w:pPr>
        <w:pStyle w:val="Heading2"/>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The Supplier shall use those persons nominated in the email of acceptance (if any) to provide the Deliverables and shall not remove or replace any of them unless:</w:t>
      </w:r>
    </w:p>
    <w:p w14:paraId="0000026B" w14:textId="77777777" w:rsidR="00E95328" w:rsidRDefault="00E95328">
      <w:pPr>
        <w:rPr>
          <w:rFonts w:ascii="Arial" w:eastAsia="Arial" w:hAnsi="Arial" w:cs="Arial"/>
          <w:sz w:val="22"/>
          <w:szCs w:val="22"/>
        </w:rPr>
      </w:pPr>
    </w:p>
    <w:p w14:paraId="0000026C" w14:textId="77777777" w:rsidR="00E95328" w:rsidRDefault="00452F8D">
      <w:pPr>
        <w:pStyle w:val="Heading3"/>
        <w:keepNext w:val="0"/>
        <w:keepLines w:val="0"/>
        <w:numPr>
          <w:ilvl w:val="2"/>
          <w:numId w:val="13"/>
        </w:numPr>
        <w:tabs>
          <w:tab w:val="left" w:pos="709"/>
        </w:tabs>
        <w:spacing w:before="0" w:after="0"/>
        <w:ind w:left="1276" w:hanging="556"/>
        <w:rPr>
          <w:rFonts w:ascii="Arial" w:eastAsia="Arial" w:hAnsi="Arial" w:cs="Arial"/>
          <w:b w:val="0"/>
          <w:sz w:val="22"/>
          <w:szCs w:val="22"/>
        </w:rPr>
      </w:pPr>
      <w:r>
        <w:rPr>
          <w:rFonts w:ascii="Arial" w:eastAsia="Arial" w:hAnsi="Arial" w:cs="Arial"/>
          <w:b w:val="0"/>
          <w:sz w:val="22"/>
          <w:szCs w:val="22"/>
        </w:rPr>
        <w:t>requested to do so by the Buyer (not to be unreasonably withheld or delayed);</w:t>
      </w:r>
    </w:p>
    <w:p w14:paraId="0000026D" w14:textId="77777777" w:rsidR="00E95328" w:rsidRDefault="00E95328">
      <w:pPr>
        <w:rPr>
          <w:rFonts w:ascii="Arial" w:eastAsia="Arial" w:hAnsi="Arial" w:cs="Arial"/>
          <w:sz w:val="22"/>
          <w:szCs w:val="22"/>
        </w:rPr>
      </w:pPr>
    </w:p>
    <w:p w14:paraId="0000026E" w14:textId="77777777" w:rsidR="00E95328" w:rsidRDefault="00452F8D">
      <w:pPr>
        <w:pStyle w:val="Heading3"/>
        <w:keepNext w:val="0"/>
        <w:keepLines w:val="0"/>
        <w:numPr>
          <w:ilvl w:val="2"/>
          <w:numId w:val="13"/>
        </w:numPr>
        <w:tabs>
          <w:tab w:val="left" w:pos="709"/>
        </w:tabs>
        <w:spacing w:before="0" w:after="0"/>
        <w:ind w:left="1276" w:hanging="556"/>
        <w:rPr>
          <w:rFonts w:ascii="Arial" w:eastAsia="Arial" w:hAnsi="Arial" w:cs="Arial"/>
          <w:b w:val="0"/>
          <w:sz w:val="22"/>
          <w:szCs w:val="22"/>
        </w:rPr>
      </w:pPr>
      <w:r>
        <w:rPr>
          <w:rFonts w:ascii="Arial" w:eastAsia="Arial" w:hAnsi="Arial" w:cs="Arial"/>
          <w:b w:val="0"/>
          <w:sz w:val="22"/>
          <w:szCs w:val="22"/>
        </w:rPr>
        <w:t>the person concerned resigns, retires or dies or is on maternity or long-term sick leave; or</w:t>
      </w:r>
    </w:p>
    <w:p w14:paraId="0000026F" w14:textId="77777777" w:rsidR="00E95328" w:rsidRDefault="00E95328">
      <w:pPr>
        <w:rPr>
          <w:rFonts w:ascii="Arial" w:eastAsia="Arial" w:hAnsi="Arial" w:cs="Arial"/>
          <w:sz w:val="22"/>
          <w:szCs w:val="22"/>
        </w:rPr>
      </w:pPr>
    </w:p>
    <w:p w14:paraId="00000270" w14:textId="77777777" w:rsidR="00E95328" w:rsidRDefault="00452F8D">
      <w:pPr>
        <w:pStyle w:val="Heading3"/>
        <w:keepNext w:val="0"/>
        <w:keepLines w:val="0"/>
        <w:numPr>
          <w:ilvl w:val="2"/>
          <w:numId w:val="13"/>
        </w:numPr>
        <w:tabs>
          <w:tab w:val="left" w:pos="709"/>
        </w:tabs>
        <w:spacing w:before="0" w:after="0"/>
        <w:ind w:left="1276" w:hanging="556"/>
        <w:rPr>
          <w:rFonts w:ascii="Arial" w:eastAsia="Arial" w:hAnsi="Arial" w:cs="Arial"/>
          <w:b w:val="0"/>
          <w:sz w:val="22"/>
          <w:szCs w:val="22"/>
        </w:rPr>
      </w:pPr>
      <w:r>
        <w:rPr>
          <w:rFonts w:ascii="Arial" w:eastAsia="Arial" w:hAnsi="Arial" w:cs="Arial"/>
          <w:b w:val="0"/>
          <w:sz w:val="22"/>
          <w:szCs w:val="22"/>
        </w:rPr>
        <w:t>the person's employment or contractual arrangement with the Supplier or any subcontractor is terminated for material breach of contract by the employee.</w:t>
      </w:r>
    </w:p>
    <w:p w14:paraId="00000271" w14:textId="77777777" w:rsidR="00E95328" w:rsidRDefault="00E95328">
      <w:pPr>
        <w:pStyle w:val="Heading1"/>
        <w:tabs>
          <w:tab w:val="left" w:pos="709"/>
        </w:tabs>
        <w:spacing w:before="0" w:after="0"/>
        <w:ind w:left="709"/>
        <w:jc w:val="both"/>
        <w:rPr>
          <w:rFonts w:ascii="Arial" w:eastAsia="Arial" w:hAnsi="Arial" w:cs="Arial"/>
          <w:b/>
          <w:smallCaps/>
          <w:sz w:val="22"/>
          <w:szCs w:val="22"/>
        </w:rPr>
      </w:pPr>
    </w:p>
    <w:p w14:paraId="00000272" w14:textId="77777777" w:rsidR="00E95328" w:rsidRDefault="00452F8D">
      <w:pPr>
        <w:pStyle w:val="Heading1"/>
        <w:numPr>
          <w:ilvl w:val="0"/>
          <w:numId w:val="13"/>
        </w:numPr>
        <w:tabs>
          <w:tab w:val="left" w:pos="709"/>
        </w:tabs>
        <w:spacing w:before="0" w:after="0"/>
        <w:ind w:left="709"/>
        <w:jc w:val="both"/>
        <w:rPr>
          <w:rFonts w:ascii="Arial" w:eastAsia="Arial" w:hAnsi="Arial" w:cs="Arial"/>
          <w:b/>
          <w:smallCaps/>
          <w:sz w:val="22"/>
          <w:szCs w:val="22"/>
        </w:rPr>
      </w:pPr>
      <w:r>
        <w:rPr>
          <w:rFonts w:ascii="Arial" w:eastAsia="Arial" w:hAnsi="Arial" w:cs="Arial"/>
          <w:b/>
          <w:smallCaps/>
          <w:sz w:val="22"/>
          <w:szCs w:val="22"/>
        </w:rPr>
        <w:t>RIGHTS AND PROTECTION</w:t>
      </w:r>
    </w:p>
    <w:p w14:paraId="00000273" w14:textId="77777777" w:rsidR="00E95328" w:rsidRDefault="00E95328">
      <w:pPr>
        <w:rPr>
          <w:rFonts w:ascii="Arial" w:eastAsia="Arial" w:hAnsi="Arial" w:cs="Arial"/>
          <w:sz w:val="22"/>
          <w:szCs w:val="22"/>
        </w:rPr>
      </w:pPr>
    </w:p>
    <w:p w14:paraId="00000274" w14:textId="77777777" w:rsidR="00E95328" w:rsidRDefault="00452F8D">
      <w:pPr>
        <w:pStyle w:val="Heading2"/>
        <w:keepNext w:val="0"/>
        <w:numPr>
          <w:ilvl w:val="1"/>
          <w:numId w:val="13"/>
        </w:numPr>
        <w:tabs>
          <w:tab w:val="left" w:pos="709"/>
        </w:tabs>
        <w:spacing w:before="0" w:after="0"/>
        <w:ind w:hanging="3272"/>
        <w:rPr>
          <w:rFonts w:ascii="Arial" w:eastAsia="Arial" w:hAnsi="Arial" w:cs="Arial"/>
          <w:color w:val="000000"/>
          <w:sz w:val="22"/>
          <w:szCs w:val="22"/>
        </w:rPr>
      </w:pPr>
      <w:bookmarkStart w:id="8" w:name="_heading=h.4d34og8" w:colFirst="0" w:colLast="0"/>
      <w:bookmarkEnd w:id="8"/>
      <w:r>
        <w:rPr>
          <w:rFonts w:ascii="Arial" w:eastAsia="Arial" w:hAnsi="Arial" w:cs="Arial"/>
          <w:color w:val="000000"/>
          <w:sz w:val="22"/>
          <w:szCs w:val="22"/>
        </w:rPr>
        <w:t>The Supplier warrants and represents that:</w:t>
      </w:r>
    </w:p>
    <w:p w14:paraId="00000275" w14:textId="77777777" w:rsidR="00E95328" w:rsidRDefault="00E95328">
      <w:pPr>
        <w:rPr>
          <w:rFonts w:ascii="Arial" w:eastAsia="Arial" w:hAnsi="Arial" w:cs="Arial"/>
          <w:sz w:val="22"/>
          <w:szCs w:val="22"/>
        </w:rPr>
      </w:pPr>
    </w:p>
    <w:p w14:paraId="00000276" w14:textId="77777777" w:rsidR="00E95328" w:rsidRDefault="00452F8D">
      <w:pPr>
        <w:pStyle w:val="Heading3"/>
        <w:keepNext w:val="0"/>
        <w:keepLines w:val="0"/>
        <w:numPr>
          <w:ilvl w:val="2"/>
          <w:numId w:val="13"/>
        </w:numPr>
        <w:tabs>
          <w:tab w:val="left" w:pos="709"/>
        </w:tabs>
        <w:spacing w:before="0" w:after="0"/>
        <w:ind w:left="1276" w:hanging="556"/>
        <w:rPr>
          <w:rFonts w:ascii="Arial" w:eastAsia="Arial" w:hAnsi="Arial" w:cs="Arial"/>
          <w:b w:val="0"/>
          <w:sz w:val="22"/>
          <w:szCs w:val="22"/>
        </w:rPr>
      </w:pPr>
      <w:r>
        <w:rPr>
          <w:rFonts w:ascii="Arial" w:eastAsia="Arial" w:hAnsi="Arial" w:cs="Arial"/>
          <w:b w:val="0"/>
          <w:sz w:val="22"/>
          <w:szCs w:val="22"/>
        </w:rPr>
        <w:t>it has full capacity and authority to enter into and to perform the Buyer Contract;</w:t>
      </w:r>
    </w:p>
    <w:p w14:paraId="00000277" w14:textId="77777777" w:rsidR="00E95328" w:rsidRDefault="00E95328">
      <w:pPr>
        <w:rPr>
          <w:rFonts w:ascii="Arial" w:eastAsia="Arial" w:hAnsi="Arial" w:cs="Arial"/>
          <w:sz w:val="22"/>
          <w:szCs w:val="22"/>
        </w:rPr>
      </w:pPr>
    </w:p>
    <w:p w14:paraId="00000278" w14:textId="77777777" w:rsidR="00E95328" w:rsidRDefault="00452F8D">
      <w:pPr>
        <w:pStyle w:val="Heading3"/>
        <w:keepNext w:val="0"/>
        <w:keepLines w:val="0"/>
        <w:numPr>
          <w:ilvl w:val="2"/>
          <w:numId w:val="13"/>
        </w:numPr>
        <w:tabs>
          <w:tab w:val="left" w:pos="709"/>
        </w:tabs>
        <w:spacing w:before="0" w:after="0"/>
        <w:ind w:left="1276" w:hanging="556"/>
        <w:rPr>
          <w:rFonts w:ascii="Arial" w:eastAsia="Arial" w:hAnsi="Arial" w:cs="Arial"/>
          <w:b w:val="0"/>
          <w:sz w:val="22"/>
          <w:szCs w:val="22"/>
        </w:rPr>
      </w:pPr>
      <w:r>
        <w:rPr>
          <w:rFonts w:ascii="Arial" w:eastAsia="Arial" w:hAnsi="Arial" w:cs="Arial"/>
          <w:b w:val="0"/>
          <w:sz w:val="22"/>
          <w:szCs w:val="22"/>
        </w:rPr>
        <w:t>the Buyer Contract is executed by its authorised representative;</w:t>
      </w:r>
    </w:p>
    <w:p w14:paraId="00000279" w14:textId="77777777" w:rsidR="00E95328" w:rsidRDefault="00E95328">
      <w:pPr>
        <w:rPr>
          <w:rFonts w:ascii="Arial" w:eastAsia="Arial" w:hAnsi="Arial" w:cs="Arial"/>
          <w:sz w:val="22"/>
          <w:szCs w:val="22"/>
        </w:rPr>
      </w:pPr>
    </w:p>
    <w:p w14:paraId="0000027A" w14:textId="77777777" w:rsidR="00E95328" w:rsidRDefault="00452F8D">
      <w:pPr>
        <w:pStyle w:val="Heading3"/>
        <w:keepNext w:val="0"/>
        <w:keepLines w:val="0"/>
        <w:numPr>
          <w:ilvl w:val="2"/>
          <w:numId w:val="13"/>
        </w:numPr>
        <w:tabs>
          <w:tab w:val="left" w:pos="709"/>
        </w:tabs>
        <w:spacing w:before="0" w:after="0"/>
        <w:ind w:left="1276" w:hanging="556"/>
        <w:rPr>
          <w:rFonts w:ascii="Arial" w:eastAsia="Arial" w:hAnsi="Arial" w:cs="Arial"/>
          <w:b w:val="0"/>
          <w:sz w:val="22"/>
          <w:szCs w:val="22"/>
        </w:rPr>
      </w:pPr>
      <w:r>
        <w:rPr>
          <w:rFonts w:ascii="Arial" w:eastAsia="Arial" w:hAnsi="Arial" w:cs="Arial"/>
          <w:b w:val="0"/>
          <w:sz w:val="22"/>
          <w:szCs w:val="22"/>
        </w:rPr>
        <w:t>it is a legally valid and existing organisation incorporated in the place it was formed;</w:t>
      </w:r>
    </w:p>
    <w:p w14:paraId="0000027B" w14:textId="77777777" w:rsidR="00E95328" w:rsidRDefault="00E95328">
      <w:pPr>
        <w:rPr>
          <w:rFonts w:ascii="Arial" w:eastAsia="Arial" w:hAnsi="Arial" w:cs="Arial"/>
          <w:sz w:val="22"/>
          <w:szCs w:val="22"/>
        </w:rPr>
      </w:pPr>
    </w:p>
    <w:p w14:paraId="0000027C" w14:textId="77777777" w:rsidR="00E95328" w:rsidRDefault="00452F8D">
      <w:pPr>
        <w:pStyle w:val="Heading3"/>
        <w:keepNext w:val="0"/>
        <w:keepLines w:val="0"/>
        <w:numPr>
          <w:ilvl w:val="2"/>
          <w:numId w:val="13"/>
        </w:numPr>
        <w:tabs>
          <w:tab w:val="left" w:pos="709"/>
        </w:tabs>
        <w:spacing w:before="0" w:after="0"/>
        <w:ind w:left="1276" w:hanging="556"/>
        <w:rPr>
          <w:rFonts w:ascii="Arial" w:eastAsia="Arial" w:hAnsi="Arial" w:cs="Arial"/>
          <w:b w:val="0"/>
          <w:sz w:val="22"/>
          <w:szCs w:val="22"/>
        </w:rPr>
      </w:pPr>
      <w:r>
        <w:rPr>
          <w:rFonts w:ascii="Arial" w:eastAsia="Arial" w:hAnsi="Arial" w:cs="Arial"/>
          <w:b w:val="0"/>
          <w:sz w:val="22"/>
          <w:szCs w:val="22"/>
        </w:rPr>
        <w:t>there are no known legal or regulatory actions or investigations before any court, administrative body or arbitration tribunal pending or threatened against it or its affiliates that might affect its ability to perform the Buyer Contract;</w:t>
      </w:r>
    </w:p>
    <w:p w14:paraId="0000027D" w14:textId="77777777" w:rsidR="00E95328" w:rsidRDefault="00E95328">
      <w:pPr>
        <w:rPr>
          <w:rFonts w:ascii="Arial" w:eastAsia="Arial" w:hAnsi="Arial" w:cs="Arial"/>
          <w:sz w:val="22"/>
          <w:szCs w:val="22"/>
        </w:rPr>
      </w:pPr>
    </w:p>
    <w:p w14:paraId="0000027E" w14:textId="77777777" w:rsidR="00E95328" w:rsidRDefault="00452F8D">
      <w:pPr>
        <w:pStyle w:val="Heading3"/>
        <w:keepNext w:val="0"/>
        <w:keepLines w:val="0"/>
        <w:numPr>
          <w:ilvl w:val="2"/>
          <w:numId w:val="13"/>
        </w:numPr>
        <w:tabs>
          <w:tab w:val="left" w:pos="709"/>
        </w:tabs>
        <w:spacing w:before="0" w:after="0"/>
        <w:ind w:left="1276" w:hanging="556"/>
        <w:rPr>
          <w:rFonts w:ascii="Arial" w:eastAsia="Arial" w:hAnsi="Arial" w:cs="Arial"/>
          <w:b w:val="0"/>
          <w:sz w:val="22"/>
          <w:szCs w:val="22"/>
        </w:rPr>
      </w:pPr>
      <w:r>
        <w:rPr>
          <w:rFonts w:ascii="Arial" w:eastAsia="Arial" w:hAnsi="Arial" w:cs="Arial"/>
          <w:b w:val="0"/>
          <w:sz w:val="22"/>
          <w:szCs w:val="22"/>
        </w:rPr>
        <w:t>it maintains all necessary rights, authorisations, licences and consents to perform its obligations under the Buyer Contract;</w:t>
      </w:r>
    </w:p>
    <w:p w14:paraId="0000027F" w14:textId="77777777" w:rsidR="00E95328" w:rsidRDefault="00E95328">
      <w:pPr>
        <w:rPr>
          <w:rFonts w:ascii="Arial" w:eastAsia="Arial" w:hAnsi="Arial" w:cs="Arial"/>
          <w:sz w:val="22"/>
          <w:szCs w:val="22"/>
        </w:rPr>
      </w:pPr>
    </w:p>
    <w:p w14:paraId="00000280" w14:textId="77777777" w:rsidR="00E95328" w:rsidRDefault="00452F8D">
      <w:pPr>
        <w:pStyle w:val="Heading3"/>
        <w:keepNext w:val="0"/>
        <w:keepLines w:val="0"/>
        <w:numPr>
          <w:ilvl w:val="2"/>
          <w:numId w:val="13"/>
        </w:numPr>
        <w:tabs>
          <w:tab w:val="left" w:pos="709"/>
        </w:tabs>
        <w:spacing w:before="0" w:after="0"/>
        <w:ind w:left="1276" w:hanging="556"/>
        <w:rPr>
          <w:rFonts w:ascii="Arial" w:eastAsia="Arial" w:hAnsi="Arial" w:cs="Arial"/>
          <w:b w:val="0"/>
          <w:sz w:val="22"/>
          <w:szCs w:val="22"/>
        </w:rPr>
      </w:pPr>
      <w:r>
        <w:rPr>
          <w:rFonts w:ascii="Arial" w:eastAsia="Arial" w:hAnsi="Arial" w:cs="Arial"/>
          <w:b w:val="0"/>
          <w:sz w:val="22"/>
          <w:szCs w:val="22"/>
        </w:rPr>
        <w:t>it does not have any contractual obligations which are likely to have a material adverse effect on its ability to perform the Buyer Contract; and</w:t>
      </w:r>
    </w:p>
    <w:p w14:paraId="00000281" w14:textId="77777777" w:rsidR="00E95328" w:rsidRDefault="00E95328">
      <w:pPr>
        <w:rPr>
          <w:rFonts w:ascii="Arial" w:eastAsia="Arial" w:hAnsi="Arial" w:cs="Arial"/>
          <w:sz w:val="22"/>
          <w:szCs w:val="22"/>
        </w:rPr>
      </w:pPr>
    </w:p>
    <w:p w14:paraId="00000282" w14:textId="77777777" w:rsidR="00E95328" w:rsidRDefault="00452F8D">
      <w:pPr>
        <w:pStyle w:val="Heading3"/>
        <w:keepNext w:val="0"/>
        <w:keepLines w:val="0"/>
        <w:numPr>
          <w:ilvl w:val="2"/>
          <w:numId w:val="13"/>
        </w:numPr>
        <w:tabs>
          <w:tab w:val="left" w:pos="709"/>
        </w:tabs>
        <w:spacing w:before="0" w:after="0"/>
        <w:ind w:left="1276" w:hanging="556"/>
        <w:rPr>
          <w:rFonts w:ascii="Arial" w:eastAsia="Arial" w:hAnsi="Arial" w:cs="Arial"/>
          <w:b w:val="0"/>
          <w:sz w:val="22"/>
          <w:szCs w:val="22"/>
        </w:rPr>
      </w:pPr>
      <w:r>
        <w:rPr>
          <w:rFonts w:ascii="Arial" w:eastAsia="Arial" w:hAnsi="Arial" w:cs="Arial"/>
          <w:b w:val="0"/>
          <w:sz w:val="22"/>
          <w:szCs w:val="22"/>
        </w:rPr>
        <w:t>it is not impacted by an Insolvency Event.</w:t>
      </w:r>
    </w:p>
    <w:p w14:paraId="00000283" w14:textId="77777777" w:rsidR="00E95328" w:rsidRDefault="00E95328">
      <w:pPr>
        <w:pStyle w:val="Heading2"/>
        <w:keepNext w:val="0"/>
        <w:tabs>
          <w:tab w:val="left" w:pos="709"/>
        </w:tabs>
        <w:spacing w:before="0" w:after="0"/>
        <w:ind w:left="709"/>
        <w:rPr>
          <w:rFonts w:ascii="Arial" w:eastAsia="Arial" w:hAnsi="Arial" w:cs="Arial"/>
          <w:color w:val="000000"/>
          <w:sz w:val="22"/>
          <w:szCs w:val="22"/>
        </w:rPr>
      </w:pPr>
    </w:p>
    <w:p w14:paraId="00000284"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The warranties and representations in clauses 3.6 and 9.1 are repeated each time the Supplier provides Deliverables under the Buyer Contract.</w:t>
      </w:r>
    </w:p>
    <w:p w14:paraId="00000285" w14:textId="77777777" w:rsidR="00E95328" w:rsidRDefault="00E95328">
      <w:pPr>
        <w:pStyle w:val="Heading2"/>
        <w:keepNext w:val="0"/>
        <w:tabs>
          <w:tab w:val="left" w:pos="709"/>
        </w:tabs>
        <w:spacing w:before="0" w:after="0"/>
        <w:ind w:left="709"/>
        <w:rPr>
          <w:rFonts w:ascii="Arial" w:eastAsia="Arial" w:hAnsi="Arial" w:cs="Arial"/>
          <w:color w:val="000000"/>
          <w:sz w:val="22"/>
          <w:szCs w:val="22"/>
        </w:rPr>
      </w:pPr>
    </w:p>
    <w:p w14:paraId="00000286"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The Supplier indemnifies the Buyer against each of the following:</w:t>
      </w:r>
    </w:p>
    <w:p w14:paraId="00000287" w14:textId="77777777" w:rsidR="00E95328" w:rsidRDefault="00E95328">
      <w:pPr>
        <w:rPr>
          <w:rFonts w:ascii="Arial" w:eastAsia="Arial" w:hAnsi="Arial" w:cs="Arial"/>
          <w:sz w:val="22"/>
          <w:szCs w:val="22"/>
        </w:rPr>
      </w:pPr>
    </w:p>
    <w:p w14:paraId="00000288" w14:textId="77777777" w:rsidR="00E95328" w:rsidRDefault="00452F8D">
      <w:pPr>
        <w:pStyle w:val="Heading3"/>
        <w:keepNext w:val="0"/>
        <w:keepLines w:val="0"/>
        <w:numPr>
          <w:ilvl w:val="2"/>
          <w:numId w:val="13"/>
        </w:numPr>
        <w:tabs>
          <w:tab w:val="left" w:pos="709"/>
        </w:tabs>
        <w:spacing w:before="0" w:after="0"/>
        <w:ind w:left="1276" w:hanging="556"/>
        <w:rPr>
          <w:rFonts w:ascii="Arial" w:eastAsia="Arial" w:hAnsi="Arial" w:cs="Arial"/>
          <w:b w:val="0"/>
          <w:sz w:val="22"/>
          <w:szCs w:val="22"/>
        </w:rPr>
      </w:pPr>
      <w:r>
        <w:rPr>
          <w:rFonts w:ascii="Arial" w:eastAsia="Arial" w:hAnsi="Arial" w:cs="Arial"/>
          <w:b w:val="0"/>
          <w:sz w:val="22"/>
          <w:szCs w:val="22"/>
        </w:rPr>
        <w:t>wilful misconduct of the Supplier, any of its subcontractor and/or Supplier Staff that impacts the Buyer Contract; and</w:t>
      </w:r>
    </w:p>
    <w:p w14:paraId="00000289" w14:textId="77777777" w:rsidR="00E95328" w:rsidRDefault="00E95328">
      <w:pPr>
        <w:rPr>
          <w:rFonts w:ascii="Arial" w:eastAsia="Arial" w:hAnsi="Arial" w:cs="Arial"/>
          <w:sz w:val="22"/>
          <w:szCs w:val="22"/>
        </w:rPr>
      </w:pPr>
    </w:p>
    <w:p w14:paraId="0000028A" w14:textId="77777777" w:rsidR="00E95328" w:rsidRDefault="00452F8D">
      <w:pPr>
        <w:pStyle w:val="Heading3"/>
        <w:keepNext w:val="0"/>
        <w:keepLines w:val="0"/>
        <w:numPr>
          <w:ilvl w:val="2"/>
          <w:numId w:val="13"/>
        </w:numPr>
        <w:tabs>
          <w:tab w:val="left" w:pos="709"/>
        </w:tabs>
        <w:spacing w:before="0" w:after="0"/>
        <w:ind w:left="1276" w:hanging="556"/>
        <w:rPr>
          <w:rFonts w:ascii="Arial" w:eastAsia="Arial" w:hAnsi="Arial" w:cs="Arial"/>
          <w:b w:val="0"/>
          <w:sz w:val="22"/>
          <w:szCs w:val="22"/>
        </w:rPr>
      </w:pPr>
      <w:r>
        <w:rPr>
          <w:rFonts w:ascii="Arial" w:eastAsia="Arial" w:hAnsi="Arial" w:cs="Arial"/>
          <w:b w:val="0"/>
          <w:sz w:val="22"/>
          <w:szCs w:val="22"/>
        </w:rPr>
        <w:t>non-payment by the Supplier of any tax or National Insurance.</w:t>
      </w:r>
    </w:p>
    <w:p w14:paraId="0000028B" w14:textId="77777777" w:rsidR="00E95328" w:rsidRDefault="00E95328">
      <w:pPr>
        <w:pStyle w:val="Heading2"/>
        <w:keepNext w:val="0"/>
        <w:tabs>
          <w:tab w:val="left" w:pos="709"/>
        </w:tabs>
        <w:spacing w:before="0" w:after="0"/>
        <w:ind w:left="709"/>
        <w:rPr>
          <w:rFonts w:ascii="Arial" w:eastAsia="Arial" w:hAnsi="Arial" w:cs="Arial"/>
          <w:color w:val="000000"/>
          <w:sz w:val="22"/>
          <w:szCs w:val="22"/>
        </w:rPr>
      </w:pPr>
    </w:p>
    <w:p w14:paraId="0000028C"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If the Supplier becomes aware of a representation or warranty that becomes untrue or misleading, it must immediately notify the Buyer.</w:t>
      </w:r>
    </w:p>
    <w:p w14:paraId="0000028D" w14:textId="77777777" w:rsidR="00E95328" w:rsidRDefault="00E95328">
      <w:pPr>
        <w:pStyle w:val="Heading2"/>
        <w:keepNext w:val="0"/>
        <w:tabs>
          <w:tab w:val="left" w:pos="709"/>
        </w:tabs>
        <w:spacing w:before="0" w:after="0"/>
        <w:ind w:left="709"/>
        <w:rPr>
          <w:rFonts w:ascii="Arial" w:eastAsia="Arial" w:hAnsi="Arial" w:cs="Arial"/>
          <w:color w:val="000000"/>
          <w:sz w:val="22"/>
          <w:szCs w:val="22"/>
        </w:rPr>
      </w:pPr>
    </w:p>
    <w:p w14:paraId="0000028E" w14:textId="77777777" w:rsidR="00E95328" w:rsidRDefault="00452F8D">
      <w:pPr>
        <w:pStyle w:val="Heading1"/>
        <w:numPr>
          <w:ilvl w:val="0"/>
          <w:numId w:val="13"/>
        </w:numPr>
        <w:tabs>
          <w:tab w:val="left" w:pos="709"/>
        </w:tabs>
        <w:spacing w:before="0" w:after="0"/>
        <w:ind w:left="709"/>
        <w:jc w:val="both"/>
        <w:rPr>
          <w:rFonts w:ascii="Arial" w:eastAsia="Arial" w:hAnsi="Arial" w:cs="Arial"/>
          <w:b/>
          <w:smallCaps/>
          <w:sz w:val="22"/>
          <w:szCs w:val="22"/>
        </w:rPr>
      </w:pPr>
      <w:bookmarkStart w:id="9" w:name="_heading=h.2s8eyo1" w:colFirst="0" w:colLast="0"/>
      <w:bookmarkEnd w:id="9"/>
      <w:r>
        <w:rPr>
          <w:rFonts w:ascii="Arial" w:eastAsia="Arial" w:hAnsi="Arial" w:cs="Arial"/>
          <w:b/>
          <w:smallCaps/>
          <w:sz w:val="22"/>
          <w:szCs w:val="22"/>
        </w:rPr>
        <w:t>INTELLECTUAL PROPERTY RIGHTS (IPRS)</w:t>
      </w:r>
    </w:p>
    <w:p w14:paraId="0000028F" w14:textId="77777777" w:rsidR="00E95328" w:rsidRDefault="00E95328">
      <w:pPr>
        <w:rPr>
          <w:rFonts w:ascii="Arial" w:eastAsia="Arial" w:hAnsi="Arial" w:cs="Arial"/>
          <w:sz w:val="22"/>
          <w:szCs w:val="22"/>
        </w:rPr>
      </w:pPr>
    </w:p>
    <w:p w14:paraId="00000290"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bookmarkStart w:id="10" w:name="_heading=h.17dp8vu" w:colFirst="0" w:colLast="0"/>
      <w:bookmarkEnd w:id="10"/>
      <w:r>
        <w:rPr>
          <w:rFonts w:ascii="Arial" w:eastAsia="Arial" w:hAnsi="Arial" w:cs="Arial"/>
          <w:color w:val="000000"/>
          <w:sz w:val="22"/>
          <w:szCs w:val="22"/>
        </w:rPr>
        <w:t>Each Party keeps ownership of its own Existing IPRs.  The Supplier gives the Buyer a non-exclusive, perpetual, royalty-free, irrevocable, transferable worldwide licence to use, change and sub-license the Supplier's Existing IPR to enable it and its sub-licensees to both:</w:t>
      </w:r>
    </w:p>
    <w:p w14:paraId="00000291" w14:textId="77777777" w:rsidR="00E95328" w:rsidRDefault="00E95328">
      <w:pPr>
        <w:rPr>
          <w:rFonts w:ascii="Arial" w:eastAsia="Arial" w:hAnsi="Arial" w:cs="Arial"/>
          <w:sz w:val="22"/>
          <w:szCs w:val="22"/>
        </w:rPr>
      </w:pPr>
    </w:p>
    <w:p w14:paraId="00000292" w14:textId="77777777" w:rsidR="00E95328" w:rsidRDefault="00452F8D">
      <w:pPr>
        <w:pStyle w:val="Heading3"/>
        <w:keepNext w:val="0"/>
        <w:keepLines w:val="0"/>
        <w:numPr>
          <w:ilvl w:val="2"/>
          <w:numId w:val="13"/>
        </w:numPr>
        <w:tabs>
          <w:tab w:val="left" w:pos="709"/>
        </w:tabs>
        <w:spacing w:before="0" w:after="0"/>
        <w:ind w:left="1276" w:hanging="556"/>
        <w:rPr>
          <w:rFonts w:ascii="Arial" w:eastAsia="Arial" w:hAnsi="Arial" w:cs="Arial"/>
          <w:b w:val="0"/>
          <w:sz w:val="22"/>
          <w:szCs w:val="22"/>
        </w:rPr>
      </w:pPr>
      <w:r>
        <w:rPr>
          <w:rFonts w:ascii="Arial" w:eastAsia="Arial" w:hAnsi="Arial" w:cs="Arial"/>
          <w:b w:val="0"/>
          <w:sz w:val="22"/>
          <w:szCs w:val="22"/>
        </w:rPr>
        <w:t>receive and use the Deliverables; and</w:t>
      </w:r>
    </w:p>
    <w:p w14:paraId="00000293" w14:textId="77777777" w:rsidR="00E95328" w:rsidRDefault="00E95328">
      <w:pPr>
        <w:rPr>
          <w:rFonts w:ascii="Arial" w:eastAsia="Arial" w:hAnsi="Arial" w:cs="Arial"/>
          <w:sz w:val="22"/>
          <w:szCs w:val="22"/>
        </w:rPr>
      </w:pPr>
    </w:p>
    <w:p w14:paraId="00000294" w14:textId="77777777" w:rsidR="00E95328" w:rsidRDefault="00452F8D">
      <w:pPr>
        <w:pStyle w:val="Heading3"/>
        <w:keepNext w:val="0"/>
        <w:keepLines w:val="0"/>
        <w:numPr>
          <w:ilvl w:val="2"/>
          <w:numId w:val="13"/>
        </w:numPr>
        <w:tabs>
          <w:tab w:val="left" w:pos="709"/>
        </w:tabs>
        <w:spacing w:before="0" w:after="0"/>
        <w:ind w:left="1276" w:hanging="556"/>
        <w:rPr>
          <w:rFonts w:ascii="Arial" w:eastAsia="Arial" w:hAnsi="Arial" w:cs="Arial"/>
          <w:b w:val="0"/>
          <w:sz w:val="22"/>
          <w:szCs w:val="22"/>
        </w:rPr>
      </w:pPr>
      <w:r>
        <w:rPr>
          <w:rFonts w:ascii="Arial" w:eastAsia="Arial" w:hAnsi="Arial" w:cs="Arial"/>
          <w:b w:val="0"/>
          <w:sz w:val="22"/>
          <w:szCs w:val="22"/>
        </w:rPr>
        <w:t>use the New IPR.</w:t>
      </w:r>
    </w:p>
    <w:p w14:paraId="00000295" w14:textId="77777777" w:rsidR="00E95328" w:rsidRDefault="00E95328">
      <w:pPr>
        <w:pStyle w:val="Heading2"/>
        <w:keepNext w:val="0"/>
        <w:tabs>
          <w:tab w:val="left" w:pos="709"/>
        </w:tabs>
        <w:spacing w:before="0" w:after="0"/>
        <w:ind w:left="709"/>
        <w:rPr>
          <w:rFonts w:ascii="Arial" w:eastAsia="Arial" w:hAnsi="Arial" w:cs="Arial"/>
          <w:color w:val="000000"/>
          <w:sz w:val="22"/>
          <w:szCs w:val="22"/>
        </w:rPr>
      </w:pPr>
      <w:bookmarkStart w:id="11" w:name="_heading=h.3rdcrjn" w:colFirst="0" w:colLast="0"/>
      <w:bookmarkEnd w:id="11"/>
    </w:p>
    <w:p w14:paraId="00000296"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Any New IPR created under the Buyer Contract is owned by the Buyer.  The Buyer gives the Supplier a licence to use any Existing IPRs for the purpose of fulfilling its obligations under the Buyer Contract and a perpetual, royalty-free, non-exclusive licence to use any New IPRs.</w:t>
      </w:r>
    </w:p>
    <w:p w14:paraId="00000297" w14:textId="77777777" w:rsidR="00E95328" w:rsidRDefault="00E95328">
      <w:pPr>
        <w:pStyle w:val="Heading2"/>
        <w:keepNext w:val="0"/>
        <w:tabs>
          <w:tab w:val="left" w:pos="709"/>
        </w:tabs>
        <w:spacing w:before="0" w:after="0"/>
        <w:ind w:left="709"/>
        <w:rPr>
          <w:rFonts w:ascii="Arial" w:eastAsia="Arial" w:hAnsi="Arial" w:cs="Arial"/>
          <w:color w:val="000000"/>
          <w:sz w:val="22"/>
          <w:szCs w:val="22"/>
        </w:rPr>
      </w:pPr>
    </w:p>
    <w:p w14:paraId="00000298"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Where a Party acquires ownership of intellectual property rights incorrectly under this Buyer Contract it must do everything reasonably necessary to complete a transfer assigning them in writing to the other Party on request and at its own cost.</w:t>
      </w:r>
    </w:p>
    <w:p w14:paraId="00000299" w14:textId="77777777" w:rsidR="00E95328" w:rsidRDefault="00E95328">
      <w:pPr>
        <w:pStyle w:val="Heading2"/>
        <w:keepNext w:val="0"/>
        <w:tabs>
          <w:tab w:val="left" w:pos="709"/>
        </w:tabs>
        <w:spacing w:before="0" w:after="0"/>
        <w:ind w:left="709"/>
        <w:rPr>
          <w:rFonts w:ascii="Arial" w:eastAsia="Arial" w:hAnsi="Arial" w:cs="Arial"/>
          <w:color w:val="000000"/>
          <w:sz w:val="22"/>
          <w:szCs w:val="22"/>
        </w:rPr>
      </w:pPr>
    </w:p>
    <w:p w14:paraId="0000029A"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Neither Party has the right to use the other Party's intellectual property rights, including any use of the other Party's names, logos or trademarks, except as provided in clause 10 or otherwise agreed in writing.</w:t>
      </w:r>
    </w:p>
    <w:p w14:paraId="0000029B" w14:textId="77777777" w:rsidR="00E95328" w:rsidRDefault="00E95328">
      <w:pPr>
        <w:pStyle w:val="Heading2"/>
        <w:keepNext w:val="0"/>
        <w:tabs>
          <w:tab w:val="left" w:pos="709"/>
        </w:tabs>
        <w:spacing w:before="0" w:after="0"/>
        <w:ind w:left="709"/>
        <w:rPr>
          <w:rFonts w:ascii="Arial" w:eastAsia="Arial" w:hAnsi="Arial" w:cs="Arial"/>
          <w:color w:val="000000"/>
          <w:sz w:val="22"/>
          <w:szCs w:val="22"/>
        </w:rPr>
      </w:pPr>
    </w:p>
    <w:p w14:paraId="0000029C"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If any claim is made against the Buyer for actual or alleged infringement of a third party’s intellectual property arising out of, or in connection with, the supply or use of the Deliverables (an "</w:t>
      </w:r>
      <w:r>
        <w:rPr>
          <w:rFonts w:ascii="Arial" w:eastAsia="Arial" w:hAnsi="Arial" w:cs="Arial"/>
          <w:b/>
          <w:color w:val="000000"/>
          <w:sz w:val="22"/>
          <w:szCs w:val="22"/>
        </w:rPr>
        <w:t>IPR Claim</w:t>
      </w:r>
      <w:r>
        <w:rPr>
          <w:rFonts w:ascii="Arial" w:eastAsia="Arial" w:hAnsi="Arial" w:cs="Arial"/>
          <w:color w:val="000000"/>
          <w:sz w:val="22"/>
          <w:szCs w:val="22"/>
        </w:rPr>
        <w:t>"), then the Supplier indemnifies the Buyer against all losses, damages, costs or expenses (including professional fees and fines) incurred as a result of the IPR Claim.</w:t>
      </w:r>
    </w:p>
    <w:p w14:paraId="0000029D" w14:textId="77777777" w:rsidR="00E95328" w:rsidRDefault="00E95328">
      <w:pPr>
        <w:pStyle w:val="Heading2"/>
        <w:keepNext w:val="0"/>
        <w:tabs>
          <w:tab w:val="left" w:pos="709"/>
        </w:tabs>
        <w:spacing w:before="0" w:after="0"/>
        <w:ind w:left="709"/>
        <w:rPr>
          <w:rFonts w:ascii="Arial" w:eastAsia="Arial" w:hAnsi="Arial" w:cs="Arial"/>
          <w:color w:val="000000"/>
          <w:sz w:val="22"/>
          <w:szCs w:val="22"/>
        </w:rPr>
      </w:pPr>
    </w:p>
    <w:p w14:paraId="0000029E"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If an IPR Claim is made or anticipated the Supplier must at its own expense and the Buyer's sole option, either:</w:t>
      </w:r>
    </w:p>
    <w:p w14:paraId="0000029F" w14:textId="77777777" w:rsidR="00E95328" w:rsidRDefault="00E95328">
      <w:pPr>
        <w:rPr>
          <w:rFonts w:ascii="Arial" w:eastAsia="Arial" w:hAnsi="Arial" w:cs="Arial"/>
          <w:sz w:val="22"/>
          <w:szCs w:val="22"/>
        </w:rPr>
      </w:pPr>
    </w:p>
    <w:p w14:paraId="000002A0" w14:textId="77777777" w:rsidR="00E95328" w:rsidRDefault="00452F8D">
      <w:pPr>
        <w:pStyle w:val="Heading3"/>
        <w:keepNext w:val="0"/>
        <w:keepLines w:val="0"/>
        <w:numPr>
          <w:ilvl w:val="2"/>
          <w:numId w:val="13"/>
        </w:numPr>
        <w:tabs>
          <w:tab w:val="left" w:pos="709"/>
        </w:tabs>
        <w:spacing w:before="0" w:after="0"/>
        <w:ind w:left="1276" w:hanging="556"/>
        <w:rPr>
          <w:rFonts w:ascii="Arial" w:eastAsia="Arial" w:hAnsi="Arial" w:cs="Arial"/>
          <w:b w:val="0"/>
          <w:sz w:val="22"/>
          <w:szCs w:val="22"/>
        </w:rPr>
      </w:pPr>
      <w:r>
        <w:rPr>
          <w:rFonts w:ascii="Arial" w:eastAsia="Arial" w:hAnsi="Arial" w:cs="Arial"/>
          <w:b w:val="0"/>
          <w:sz w:val="22"/>
          <w:szCs w:val="22"/>
        </w:rPr>
        <w:t>obtain for the Buyer the rights in clauses 10.1 and 10.2 without infringing any third party intellectual property rights; or</w:t>
      </w:r>
    </w:p>
    <w:p w14:paraId="000002A1" w14:textId="77777777" w:rsidR="00E95328" w:rsidRDefault="00E95328">
      <w:pPr>
        <w:rPr>
          <w:rFonts w:ascii="Arial" w:eastAsia="Arial" w:hAnsi="Arial" w:cs="Arial"/>
          <w:sz w:val="22"/>
          <w:szCs w:val="22"/>
        </w:rPr>
      </w:pPr>
    </w:p>
    <w:p w14:paraId="000002A2" w14:textId="77777777" w:rsidR="00E95328" w:rsidRDefault="00452F8D">
      <w:pPr>
        <w:pStyle w:val="Heading3"/>
        <w:keepNext w:val="0"/>
        <w:keepLines w:val="0"/>
        <w:numPr>
          <w:ilvl w:val="2"/>
          <w:numId w:val="13"/>
        </w:numPr>
        <w:tabs>
          <w:tab w:val="left" w:pos="709"/>
        </w:tabs>
        <w:spacing w:before="0" w:after="0"/>
        <w:ind w:left="1276" w:hanging="556"/>
        <w:rPr>
          <w:rFonts w:ascii="Arial" w:eastAsia="Arial" w:hAnsi="Arial" w:cs="Arial"/>
          <w:b w:val="0"/>
          <w:sz w:val="22"/>
          <w:szCs w:val="22"/>
        </w:rPr>
      </w:pPr>
      <w:r>
        <w:rPr>
          <w:rFonts w:ascii="Arial" w:eastAsia="Arial" w:hAnsi="Arial" w:cs="Arial"/>
          <w:b w:val="0"/>
          <w:sz w:val="22"/>
          <w:szCs w:val="22"/>
        </w:rPr>
        <w:t>replace or modify the relevant item with substitutes that do not infringe intellectual property rights without adversely affecting the functionality or performance of the Deliverables.</w:t>
      </w:r>
    </w:p>
    <w:p w14:paraId="000002A3" w14:textId="77777777" w:rsidR="00E95328" w:rsidRDefault="00E95328">
      <w:pPr>
        <w:rPr>
          <w:rFonts w:ascii="Arial" w:eastAsia="Arial" w:hAnsi="Arial" w:cs="Arial"/>
          <w:sz w:val="22"/>
          <w:szCs w:val="22"/>
        </w:rPr>
      </w:pPr>
    </w:p>
    <w:p w14:paraId="000002A4"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In spite of any other provisions of the Buyer Contract and for the avoidance of doubt, award of the Buyer Contract by the Buyer and placement of any contract task under it does not constitute an authorisation by the Crown under Sections 55 and 56 of the Patents Act 1977 or Section 12 of the Registered Designs Act 1949. The Supplier acknowledges that any authorisation by the Buyer under its statutory powers must be expressly provided in writing with reference to the acts authorised.</w:t>
      </w:r>
    </w:p>
    <w:p w14:paraId="000002A5" w14:textId="77777777" w:rsidR="00E95328" w:rsidRDefault="00E95328">
      <w:pPr>
        <w:rPr>
          <w:rFonts w:ascii="Arial" w:eastAsia="Arial" w:hAnsi="Arial" w:cs="Arial"/>
          <w:sz w:val="22"/>
          <w:szCs w:val="22"/>
        </w:rPr>
      </w:pPr>
    </w:p>
    <w:p w14:paraId="000002A6" w14:textId="77777777" w:rsidR="00E95328" w:rsidRDefault="00E95328">
      <w:pPr>
        <w:pStyle w:val="Heading1"/>
        <w:tabs>
          <w:tab w:val="left" w:pos="709"/>
        </w:tabs>
        <w:spacing w:before="0" w:after="0"/>
        <w:ind w:left="709"/>
        <w:jc w:val="both"/>
        <w:rPr>
          <w:rFonts w:ascii="Arial" w:eastAsia="Arial" w:hAnsi="Arial" w:cs="Arial"/>
          <w:b/>
          <w:smallCaps/>
          <w:sz w:val="22"/>
          <w:szCs w:val="22"/>
        </w:rPr>
      </w:pPr>
    </w:p>
    <w:p w14:paraId="000002A7" w14:textId="77777777" w:rsidR="00E95328" w:rsidRDefault="00452F8D">
      <w:pPr>
        <w:pStyle w:val="Heading1"/>
        <w:numPr>
          <w:ilvl w:val="0"/>
          <w:numId w:val="13"/>
        </w:numPr>
        <w:tabs>
          <w:tab w:val="left" w:pos="709"/>
        </w:tabs>
        <w:spacing w:before="0" w:after="0"/>
        <w:ind w:left="709"/>
        <w:jc w:val="both"/>
        <w:rPr>
          <w:rFonts w:ascii="Arial" w:eastAsia="Arial" w:hAnsi="Arial" w:cs="Arial"/>
          <w:b/>
          <w:smallCaps/>
          <w:sz w:val="22"/>
          <w:szCs w:val="22"/>
        </w:rPr>
      </w:pPr>
      <w:r>
        <w:rPr>
          <w:rFonts w:ascii="Arial" w:eastAsia="Arial" w:hAnsi="Arial" w:cs="Arial"/>
          <w:b/>
          <w:smallCaps/>
          <w:sz w:val="22"/>
          <w:szCs w:val="22"/>
        </w:rPr>
        <w:t>ENDING THE CONTRACT</w:t>
      </w:r>
    </w:p>
    <w:p w14:paraId="000002A8" w14:textId="77777777" w:rsidR="00E95328" w:rsidRDefault="00E95328">
      <w:pPr>
        <w:rPr>
          <w:rFonts w:ascii="Arial" w:eastAsia="Arial" w:hAnsi="Arial" w:cs="Arial"/>
          <w:sz w:val="22"/>
          <w:szCs w:val="22"/>
        </w:rPr>
      </w:pPr>
    </w:p>
    <w:p w14:paraId="000002A9"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b/>
          <w:color w:val="000000"/>
          <w:sz w:val="22"/>
          <w:szCs w:val="22"/>
        </w:rPr>
      </w:pPr>
      <w:bookmarkStart w:id="12" w:name="_heading=h.26in1rg" w:colFirst="0" w:colLast="0"/>
      <w:bookmarkEnd w:id="12"/>
      <w:r>
        <w:rPr>
          <w:rFonts w:ascii="Arial" w:eastAsia="Arial" w:hAnsi="Arial" w:cs="Arial"/>
          <w:b/>
          <w:color w:val="000000"/>
          <w:sz w:val="22"/>
          <w:szCs w:val="22"/>
        </w:rPr>
        <w:t>Ending the Buyer Contract without a reason</w:t>
      </w:r>
    </w:p>
    <w:p w14:paraId="000002AA" w14:textId="77777777" w:rsidR="00E95328" w:rsidRDefault="00452F8D">
      <w:pPr>
        <w:pStyle w:val="Heading3"/>
        <w:tabs>
          <w:tab w:val="left" w:pos="709"/>
        </w:tabs>
        <w:spacing w:after="0"/>
        <w:ind w:left="709"/>
        <w:rPr>
          <w:rFonts w:ascii="Arial" w:eastAsia="Arial" w:hAnsi="Arial" w:cs="Arial"/>
          <w:b w:val="0"/>
          <w:sz w:val="22"/>
          <w:szCs w:val="22"/>
        </w:rPr>
      </w:pPr>
      <w:r>
        <w:rPr>
          <w:rFonts w:ascii="Arial" w:eastAsia="Arial" w:hAnsi="Arial" w:cs="Arial"/>
          <w:b w:val="0"/>
          <w:sz w:val="22"/>
          <w:szCs w:val="22"/>
        </w:rPr>
        <w:t>The Buyer has the right to terminate the Buyer Contract at any time without reason or liability by giving the Supplier not less than 30 days' written notice.</w:t>
      </w:r>
    </w:p>
    <w:p w14:paraId="000002AB" w14:textId="77777777" w:rsidR="00E95328" w:rsidRDefault="00E95328">
      <w:pPr>
        <w:pStyle w:val="Heading2"/>
        <w:tabs>
          <w:tab w:val="left" w:pos="709"/>
        </w:tabs>
        <w:spacing w:before="0" w:after="0"/>
        <w:ind w:left="3272"/>
        <w:rPr>
          <w:rFonts w:ascii="Arial" w:eastAsia="Arial" w:hAnsi="Arial" w:cs="Arial"/>
          <w:b/>
          <w:color w:val="000000"/>
          <w:sz w:val="22"/>
          <w:szCs w:val="22"/>
        </w:rPr>
      </w:pPr>
      <w:bookmarkStart w:id="13" w:name="_heading=h.lnxbz9" w:colFirst="0" w:colLast="0"/>
      <w:bookmarkEnd w:id="13"/>
    </w:p>
    <w:p w14:paraId="000002AC" w14:textId="77777777" w:rsidR="00E95328" w:rsidRDefault="00452F8D">
      <w:pPr>
        <w:pStyle w:val="Heading2"/>
        <w:numPr>
          <w:ilvl w:val="1"/>
          <w:numId w:val="13"/>
        </w:numPr>
        <w:tabs>
          <w:tab w:val="left" w:pos="709"/>
        </w:tabs>
        <w:spacing w:before="0" w:after="0"/>
        <w:ind w:hanging="3272"/>
        <w:rPr>
          <w:rFonts w:ascii="Arial" w:eastAsia="Arial" w:hAnsi="Arial" w:cs="Arial"/>
          <w:b/>
          <w:color w:val="000000"/>
          <w:sz w:val="22"/>
          <w:szCs w:val="22"/>
        </w:rPr>
      </w:pPr>
      <w:r>
        <w:rPr>
          <w:rFonts w:ascii="Arial" w:eastAsia="Arial" w:hAnsi="Arial" w:cs="Arial"/>
          <w:b/>
          <w:color w:val="000000"/>
          <w:sz w:val="22"/>
          <w:szCs w:val="22"/>
        </w:rPr>
        <w:t>When the Buyer can end the Buyer Contract</w:t>
      </w:r>
    </w:p>
    <w:p w14:paraId="000002AD" w14:textId="77777777" w:rsidR="00E95328" w:rsidRDefault="00E95328">
      <w:pPr>
        <w:rPr>
          <w:rFonts w:ascii="Arial" w:eastAsia="Arial" w:hAnsi="Arial" w:cs="Arial"/>
          <w:sz w:val="22"/>
          <w:szCs w:val="22"/>
        </w:rPr>
      </w:pPr>
    </w:p>
    <w:p w14:paraId="000002AE" w14:textId="77777777" w:rsidR="00E95328" w:rsidRDefault="00452F8D">
      <w:pPr>
        <w:pStyle w:val="Heading3"/>
        <w:keepNext w:val="0"/>
        <w:keepLines w:val="0"/>
        <w:numPr>
          <w:ilvl w:val="2"/>
          <w:numId w:val="13"/>
        </w:numPr>
        <w:tabs>
          <w:tab w:val="left" w:pos="709"/>
        </w:tabs>
        <w:spacing w:before="0" w:after="0"/>
        <w:ind w:left="1276" w:hanging="556"/>
        <w:rPr>
          <w:rFonts w:ascii="Arial" w:eastAsia="Arial" w:hAnsi="Arial" w:cs="Arial"/>
          <w:b w:val="0"/>
          <w:sz w:val="22"/>
          <w:szCs w:val="22"/>
        </w:rPr>
      </w:pPr>
      <w:bookmarkStart w:id="14" w:name="_heading=h.35nkun2" w:colFirst="0" w:colLast="0"/>
      <w:bookmarkEnd w:id="14"/>
      <w:r>
        <w:rPr>
          <w:rFonts w:ascii="Arial" w:eastAsia="Arial" w:hAnsi="Arial" w:cs="Arial"/>
          <w:b w:val="0"/>
          <w:sz w:val="22"/>
          <w:szCs w:val="22"/>
        </w:rPr>
        <w:t>If any of the following events happen, the Buyer has the right to immediately terminate the Buyer Contract by issuing a termination notice in writing to the Supplier:</w:t>
      </w:r>
    </w:p>
    <w:p w14:paraId="000002AF" w14:textId="77777777" w:rsidR="00E95328" w:rsidRDefault="00E95328">
      <w:pPr>
        <w:rPr>
          <w:rFonts w:ascii="Arial" w:eastAsia="Arial" w:hAnsi="Arial" w:cs="Arial"/>
          <w:sz w:val="22"/>
          <w:szCs w:val="22"/>
        </w:rPr>
      </w:pPr>
    </w:p>
    <w:p w14:paraId="000002B0" w14:textId="77777777" w:rsidR="00E95328" w:rsidRDefault="00452F8D">
      <w:pPr>
        <w:pStyle w:val="Heading4"/>
        <w:keepNext w:val="0"/>
        <w:keepLines w:val="0"/>
        <w:numPr>
          <w:ilvl w:val="3"/>
          <w:numId w:val="13"/>
        </w:numPr>
        <w:spacing w:before="0" w:after="0"/>
        <w:ind w:left="1985" w:hanging="566"/>
        <w:rPr>
          <w:rFonts w:ascii="Arial" w:eastAsia="Arial" w:hAnsi="Arial" w:cs="Arial"/>
          <w:b w:val="0"/>
          <w:sz w:val="22"/>
          <w:szCs w:val="22"/>
        </w:rPr>
      </w:pPr>
      <w:r>
        <w:rPr>
          <w:rFonts w:ascii="Arial" w:eastAsia="Arial" w:hAnsi="Arial" w:cs="Arial"/>
          <w:b w:val="0"/>
          <w:sz w:val="22"/>
          <w:szCs w:val="22"/>
        </w:rPr>
        <w:t>there is a Supplier Insolvency Event;</w:t>
      </w:r>
    </w:p>
    <w:p w14:paraId="000002B1" w14:textId="77777777" w:rsidR="00E95328" w:rsidRDefault="00E95328">
      <w:pPr>
        <w:rPr>
          <w:rFonts w:ascii="Arial" w:eastAsia="Arial" w:hAnsi="Arial" w:cs="Arial"/>
          <w:sz w:val="22"/>
          <w:szCs w:val="22"/>
        </w:rPr>
      </w:pPr>
    </w:p>
    <w:p w14:paraId="000002B2" w14:textId="77777777" w:rsidR="00E95328" w:rsidRDefault="00452F8D">
      <w:pPr>
        <w:pStyle w:val="Heading4"/>
        <w:keepNext w:val="0"/>
        <w:keepLines w:val="0"/>
        <w:numPr>
          <w:ilvl w:val="3"/>
          <w:numId w:val="13"/>
        </w:numPr>
        <w:spacing w:before="0" w:after="0"/>
        <w:ind w:left="1985" w:hanging="566"/>
        <w:rPr>
          <w:rFonts w:ascii="Arial" w:eastAsia="Arial" w:hAnsi="Arial" w:cs="Arial"/>
          <w:b w:val="0"/>
          <w:sz w:val="22"/>
          <w:szCs w:val="22"/>
        </w:rPr>
      </w:pPr>
      <w:r>
        <w:rPr>
          <w:rFonts w:ascii="Arial" w:eastAsia="Arial" w:hAnsi="Arial" w:cs="Arial"/>
          <w:b w:val="0"/>
          <w:sz w:val="22"/>
          <w:szCs w:val="22"/>
        </w:rPr>
        <w:t xml:space="preserve">if the Supplier is in breach of any obligation which is capable of remedy, and that breach is not remedied within 30 days of the Supplier receiving notice specifying the breach and requiring it to be remedied; </w:t>
      </w:r>
    </w:p>
    <w:p w14:paraId="000002B3" w14:textId="77777777" w:rsidR="00E95328" w:rsidRDefault="00E95328">
      <w:pPr>
        <w:rPr>
          <w:rFonts w:ascii="Arial" w:eastAsia="Arial" w:hAnsi="Arial" w:cs="Arial"/>
          <w:sz w:val="22"/>
          <w:szCs w:val="22"/>
        </w:rPr>
      </w:pPr>
    </w:p>
    <w:p w14:paraId="000002B4" w14:textId="77777777" w:rsidR="00E95328" w:rsidRDefault="00452F8D">
      <w:pPr>
        <w:pStyle w:val="Heading4"/>
        <w:keepNext w:val="0"/>
        <w:keepLines w:val="0"/>
        <w:numPr>
          <w:ilvl w:val="3"/>
          <w:numId w:val="13"/>
        </w:numPr>
        <w:spacing w:before="0" w:after="0"/>
        <w:ind w:left="1985" w:hanging="566"/>
        <w:rPr>
          <w:rFonts w:ascii="Arial" w:eastAsia="Arial" w:hAnsi="Arial" w:cs="Arial"/>
          <w:b w:val="0"/>
          <w:sz w:val="22"/>
          <w:szCs w:val="22"/>
        </w:rPr>
      </w:pPr>
      <w:r>
        <w:rPr>
          <w:rFonts w:ascii="Arial" w:eastAsia="Arial" w:hAnsi="Arial" w:cs="Arial"/>
          <w:b w:val="0"/>
          <w:sz w:val="22"/>
          <w:szCs w:val="22"/>
        </w:rPr>
        <w:t>there is any material breach of the Buyer Contract;</w:t>
      </w:r>
    </w:p>
    <w:p w14:paraId="000002B5" w14:textId="77777777" w:rsidR="00E95328" w:rsidRDefault="00E95328">
      <w:pPr>
        <w:rPr>
          <w:rFonts w:ascii="Arial" w:eastAsia="Arial" w:hAnsi="Arial" w:cs="Arial"/>
          <w:sz w:val="22"/>
          <w:szCs w:val="22"/>
        </w:rPr>
      </w:pPr>
    </w:p>
    <w:p w14:paraId="000002B6" w14:textId="77777777" w:rsidR="00E95328" w:rsidRDefault="00452F8D">
      <w:pPr>
        <w:pStyle w:val="Heading4"/>
        <w:keepNext w:val="0"/>
        <w:keepLines w:val="0"/>
        <w:numPr>
          <w:ilvl w:val="3"/>
          <w:numId w:val="13"/>
        </w:numPr>
        <w:spacing w:before="0" w:after="0"/>
        <w:ind w:left="1985" w:hanging="566"/>
        <w:rPr>
          <w:rFonts w:ascii="Arial" w:eastAsia="Arial" w:hAnsi="Arial" w:cs="Arial"/>
          <w:b w:val="0"/>
          <w:sz w:val="22"/>
          <w:szCs w:val="22"/>
        </w:rPr>
      </w:pPr>
      <w:r>
        <w:rPr>
          <w:rFonts w:ascii="Arial" w:eastAsia="Arial" w:hAnsi="Arial" w:cs="Arial"/>
          <w:b w:val="0"/>
          <w:sz w:val="22"/>
          <w:szCs w:val="22"/>
        </w:rPr>
        <w:t>there is a material default of any Joint Controller Agreement relating to the Buyer Contract;</w:t>
      </w:r>
    </w:p>
    <w:p w14:paraId="000002B7" w14:textId="77777777" w:rsidR="00E95328" w:rsidRDefault="00E95328">
      <w:pPr>
        <w:rPr>
          <w:rFonts w:ascii="Arial" w:eastAsia="Arial" w:hAnsi="Arial" w:cs="Arial"/>
          <w:sz w:val="22"/>
          <w:szCs w:val="22"/>
        </w:rPr>
      </w:pPr>
    </w:p>
    <w:p w14:paraId="000002B8" w14:textId="77777777" w:rsidR="00E95328" w:rsidRDefault="00452F8D">
      <w:pPr>
        <w:pStyle w:val="Heading4"/>
        <w:keepNext w:val="0"/>
        <w:keepLines w:val="0"/>
        <w:numPr>
          <w:ilvl w:val="3"/>
          <w:numId w:val="13"/>
        </w:numPr>
        <w:spacing w:before="0" w:after="0"/>
        <w:ind w:left="1985" w:hanging="566"/>
        <w:rPr>
          <w:rFonts w:ascii="Arial" w:eastAsia="Arial" w:hAnsi="Arial" w:cs="Arial"/>
          <w:b w:val="0"/>
          <w:sz w:val="22"/>
          <w:szCs w:val="22"/>
        </w:rPr>
      </w:pPr>
      <w:r>
        <w:rPr>
          <w:rFonts w:ascii="Arial" w:eastAsia="Arial" w:hAnsi="Arial" w:cs="Arial"/>
          <w:b w:val="0"/>
          <w:sz w:val="22"/>
          <w:szCs w:val="22"/>
        </w:rPr>
        <w:t>there is a breach of clauses 3.6, 3.7, 10, 14, 15, 26 or 31;</w:t>
      </w:r>
    </w:p>
    <w:p w14:paraId="000002B9" w14:textId="77777777" w:rsidR="00E95328" w:rsidRDefault="00E95328">
      <w:pPr>
        <w:rPr>
          <w:rFonts w:ascii="Arial" w:eastAsia="Arial" w:hAnsi="Arial" w:cs="Arial"/>
          <w:sz w:val="22"/>
          <w:szCs w:val="22"/>
        </w:rPr>
      </w:pPr>
    </w:p>
    <w:p w14:paraId="000002BA" w14:textId="77777777" w:rsidR="00E95328" w:rsidRDefault="00452F8D">
      <w:pPr>
        <w:pStyle w:val="Heading4"/>
        <w:keepNext w:val="0"/>
        <w:keepLines w:val="0"/>
        <w:numPr>
          <w:ilvl w:val="3"/>
          <w:numId w:val="13"/>
        </w:numPr>
        <w:spacing w:before="0" w:after="0"/>
        <w:ind w:left="1985" w:hanging="566"/>
        <w:rPr>
          <w:rFonts w:ascii="Arial" w:eastAsia="Arial" w:hAnsi="Arial" w:cs="Arial"/>
          <w:b w:val="0"/>
          <w:sz w:val="22"/>
          <w:szCs w:val="22"/>
        </w:rPr>
      </w:pPr>
      <w:r>
        <w:rPr>
          <w:rFonts w:ascii="Arial" w:eastAsia="Arial" w:hAnsi="Arial" w:cs="Arial"/>
          <w:b w:val="0"/>
          <w:sz w:val="22"/>
          <w:szCs w:val="22"/>
        </w:rPr>
        <w:t xml:space="preserve">if the Supplier repeatedly breaches the Buyer Contract in a way to reasonably justify the opinion that its conduct is inconsistent with it having the intention or ability to give effect to the terms and conditions of the Buyer Contract; </w:t>
      </w:r>
    </w:p>
    <w:p w14:paraId="000002BB" w14:textId="77777777" w:rsidR="00E95328" w:rsidRDefault="00E95328">
      <w:pPr>
        <w:rPr>
          <w:rFonts w:ascii="Arial" w:eastAsia="Arial" w:hAnsi="Arial" w:cs="Arial"/>
          <w:sz w:val="22"/>
          <w:szCs w:val="22"/>
        </w:rPr>
      </w:pPr>
    </w:p>
    <w:p w14:paraId="000002BC" w14:textId="77777777" w:rsidR="00E95328" w:rsidRDefault="00452F8D">
      <w:pPr>
        <w:pStyle w:val="Heading4"/>
        <w:keepNext w:val="0"/>
        <w:keepLines w:val="0"/>
        <w:numPr>
          <w:ilvl w:val="3"/>
          <w:numId w:val="13"/>
        </w:numPr>
        <w:spacing w:before="0" w:after="0"/>
        <w:ind w:left="1985" w:hanging="566"/>
        <w:rPr>
          <w:rFonts w:ascii="Arial" w:eastAsia="Arial" w:hAnsi="Arial" w:cs="Arial"/>
          <w:b w:val="0"/>
          <w:sz w:val="22"/>
          <w:szCs w:val="22"/>
        </w:rPr>
      </w:pPr>
      <w:r>
        <w:rPr>
          <w:rFonts w:ascii="Arial" w:eastAsia="Arial" w:hAnsi="Arial" w:cs="Arial"/>
          <w:b w:val="0"/>
          <w:sz w:val="22"/>
          <w:szCs w:val="22"/>
        </w:rPr>
        <w:t>there's a change of control (within the meaning of section 450 of the Corporation Tax Act 2010) of the Supplier which is not pre-approved by the Buyer in writing;</w:t>
      </w:r>
    </w:p>
    <w:p w14:paraId="000002BD" w14:textId="77777777" w:rsidR="00E95328" w:rsidRDefault="00E95328">
      <w:pPr>
        <w:rPr>
          <w:rFonts w:ascii="Arial" w:eastAsia="Arial" w:hAnsi="Arial" w:cs="Arial"/>
          <w:sz w:val="22"/>
          <w:szCs w:val="22"/>
        </w:rPr>
      </w:pPr>
    </w:p>
    <w:p w14:paraId="000002BE" w14:textId="77777777" w:rsidR="00E95328" w:rsidRDefault="00452F8D">
      <w:pPr>
        <w:pStyle w:val="Heading4"/>
        <w:keepNext w:val="0"/>
        <w:keepLines w:val="0"/>
        <w:numPr>
          <w:ilvl w:val="3"/>
          <w:numId w:val="13"/>
        </w:numPr>
        <w:spacing w:before="0" w:after="0"/>
        <w:ind w:left="1985" w:hanging="566"/>
        <w:rPr>
          <w:rFonts w:ascii="Arial" w:eastAsia="Arial" w:hAnsi="Arial" w:cs="Arial"/>
          <w:b w:val="0"/>
          <w:sz w:val="22"/>
          <w:szCs w:val="22"/>
        </w:rPr>
      </w:pPr>
      <w:r>
        <w:rPr>
          <w:rFonts w:ascii="Arial" w:eastAsia="Arial" w:hAnsi="Arial" w:cs="Arial"/>
          <w:b w:val="0"/>
          <w:sz w:val="22"/>
          <w:szCs w:val="22"/>
        </w:rPr>
        <w:t>if the Buyer discovers that the Supplier was in one of the situations set out in Section 2 of the Suitability Assessment Questionnaire at the time the Buyer Contract was awarded or is in breach of clause 26.1 of this Contract; or</w:t>
      </w:r>
    </w:p>
    <w:p w14:paraId="000002BF" w14:textId="77777777" w:rsidR="00E95328" w:rsidRDefault="00E95328">
      <w:pPr>
        <w:rPr>
          <w:rFonts w:ascii="Arial" w:eastAsia="Arial" w:hAnsi="Arial" w:cs="Arial"/>
          <w:sz w:val="22"/>
          <w:szCs w:val="22"/>
        </w:rPr>
      </w:pPr>
    </w:p>
    <w:p w14:paraId="000002C0" w14:textId="77777777" w:rsidR="00E95328" w:rsidRDefault="00452F8D">
      <w:pPr>
        <w:pStyle w:val="Heading4"/>
        <w:keepNext w:val="0"/>
        <w:keepLines w:val="0"/>
        <w:numPr>
          <w:ilvl w:val="3"/>
          <w:numId w:val="13"/>
        </w:numPr>
        <w:spacing w:before="0" w:after="0"/>
        <w:ind w:left="1985" w:hanging="566"/>
        <w:rPr>
          <w:rFonts w:ascii="Arial" w:eastAsia="Arial" w:hAnsi="Arial" w:cs="Arial"/>
          <w:b w:val="0"/>
          <w:sz w:val="22"/>
          <w:szCs w:val="22"/>
        </w:rPr>
      </w:pPr>
      <w:r>
        <w:rPr>
          <w:rFonts w:ascii="Arial" w:eastAsia="Arial" w:hAnsi="Arial" w:cs="Arial"/>
          <w:b w:val="0"/>
          <w:sz w:val="22"/>
          <w:szCs w:val="22"/>
        </w:rPr>
        <w:t>the Supplier or its affiliates embarrass or bring the Buyer into disrepute or diminish the public trust in them.</w:t>
      </w:r>
    </w:p>
    <w:p w14:paraId="000002C1" w14:textId="77777777" w:rsidR="00E95328" w:rsidRDefault="00E95328">
      <w:pPr>
        <w:rPr>
          <w:rFonts w:ascii="Arial" w:eastAsia="Arial" w:hAnsi="Arial" w:cs="Arial"/>
          <w:sz w:val="22"/>
          <w:szCs w:val="22"/>
        </w:rPr>
      </w:pPr>
    </w:p>
    <w:p w14:paraId="000002C2" w14:textId="77777777" w:rsidR="00E95328" w:rsidRDefault="00452F8D">
      <w:pPr>
        <w:pStyle w:val="Heading3"/>
        <w:keepNext w:val="0"/>
        <w:keepLines w:val="0"/>
        <w:numPr>
          <w:ilvl w:val="2"/>
          <w:numId w:val="13"/>
        </w:numPr>
        <w:tabs>
          <w:tab w:val="left" w:pos="709"/>
        </w:tabs>
        <w:spacing w:before="0" w:after="0"/>
        <w:ind w:left="1276" w:hanging="556"/>
        <w:rPr>
          <w:rFonts w:ascii="Arial" w:eastAsia="Arial" w:hAnsi="Arial" w:cs="Arial"/>
          <w:b w:val="0"/>
          <w:sz w:val="22"/>
          <w:szCs w:val="22"/>
        </w:rPr>
      </w:pPr>
      <w:bookmarkStart w:id="15" w:name="_heading=h.1ksv4uv" w:colFirst="0" w:colLast="0"/>
      <w:bookmarkEnd w:id="15"/>
      <w:r>
        <w:rPr>
          <w:rFonts w:ascii="Arial" w:eastAsia="Arial" w:hAnsi="Arial" w:cs="Arial"/>
          <w:b w:val="0"/>
          <w:sz w:val="22"/>
          <w:szCs w:val="22"/>
        </w:rPr>
        <w:t>If any of the following non-fault based events happen, the Buyer has the right to immediately terminate the Buyer Contract:</w:t>
      </w:r>
    </w:p>
    <w:p w14:paraId="000002C3" w14:textId="77777777" w:rsidR="00E95328" w:rsidRDefault="00E95328">
      <w:pPr>
        <w:rPr>
          <w:rFonts w:ascii="Arial" w:eastAsia="Arial" w:hAnsi="Arial" w:cs="Arial"/>
          <w:sz w:val="22"/>
          <w:szCs w:val="22"/>
        </w:rPr>
      </w:pPr>
    </w:p>
    <w:p w14:paraId="000002C4" w14:textId="77777777" w:rsidR="00E95328" w:rsidRDefault="00452F8D">
      <w:pPr>
        <w:pStyle w:val="Heading3"/>
        <w:keepNext w:val="0"/>
        <w:keepLines w:val="0"/>
        <w:numPr>
          <w:ilvl w:val="3"/>
          <w:numId w:val="13"/>
        </w:numPr>
        <w:tabs>
          <w:tab w:val="left" w:pos="709"/>
        </w:tabs>
        <w:spacing w:before="0" w:after="0"/>
        <w:rPr>
          <w:rFonts w:ascii="Arial" w:eastAsia="Arial" w:hAnsi="Arial" w:cs="Arial"/>
          <w:b w:val="0"/>
          <w:sz w:val="22"/>
          <w:szCs w:val="22"/>
        </w:rPr>
      </w:pPr>
      <w:r>
        <w:rPr>
          <w:rFonts w:ascii="Arial" w:eastAsia="Arial" w:hAnsi="Arial" w:cs="Arial"/>
          <w:b w:val="0"/>
          <w:sz w:val="22"/>
          <w:szCs w:val="22"/>
        </w:rPr>
        <w:t>there is a change to the Buyer Contract which cannot be agreed using clause 24 or resolved using clause 33; or</w:t>
      </w:r>
    </w:p>
    <w:p w14:paraId="000002C5" w14:textId="77777777" w:rsidR="00E95328" w:rsidRDefault="00E95328">
      <w:pPr>
        <w:rPr>
          <w:rFonts w:ascii="Arial" w:eastAsia="Arial" w:hAnsi="Arial" w:cs="Arial"/>
          <w:sz w:val="22"/>
          <w:szCs w:val="22"/>
        </w:rPr>
      </w:pPr>
    </w:p>
    <w:p w14:paraId="000002C6" w14:textId="77777777" w:rsidR="00E95328" w:rsidRDefault="00452F8D">
      <w:pPr>
        <w:pStyle w:val="Heading3"/>
        <w:keepNext w:val="0"/>
        <w:keepLines w:val="0"/>
        <w:numPr>
          <w:ilvl w:val="3"/>
          <w:numId w:val="13"/>
        </w:numPr>
        <w:tabs>
          <w:tab w:val="left" w:pos="709"/>
        </w:tabs>
        <w:spacing w:before="0" w:after="0"/>
        <w:rPr>
          <w:rFonts w:ascii="Arial" w:eastAsia="Arial" w:hAnsi="Arial" w:cs="Arial"/>
          <w:b w:val="0"/>
          <w:sz w:val="22"/>
          <w:szCs w:val="22"/>
        </w:rPr>
      </w:pPr>
      <w:r>
        <w:rPr>
          <w:rFonts w:ascii="Arial" w:eastAsia="Arial" w:hAnsi="Arial" w:cs="Arial"/>
          <w:b w:val="0"/>
          <w:sz w:val="22"/>
          <w:szCs w:val="22"/>
        </w:rPr>
        <w:t>if there is a declaration of ineffectiveness in respect of any change to the Buyer Contract.</w:t>
      </w:r>
    </w:p>
    <w:p w14:paraId="000002C7" w14:textId="77777777" w:rsidR="00E95328" w:rsidRDefault="00E95328">
      <w:pPr>
        <w:pStyle w:val="Heading2"/>
        <w:tabs>
          <w:tab w:val="left" w:pos="709"/>
        </w:tabs>
        <w:spacing w:before="0" w:after="0"/>
        <w:ind w:left="3272"/>
        <w:rPr>
          <w:rFonts w:ascii="Arial" w:eastAsia="Arial" w:hAnsi="Arial" w:cs="Arial"/>
          <w:b/>
          <w:color w:val="000000"/>
          <w:sz w:val="22"/>
          <w:szCs w:val="22"/>
        </w:rPr>
      </w:pPr>
    </w:p>
    <w:p w14:paraId="000002C8" w14:textId="77777777" w:rsidR="00E95328" w:rsidRDefault="00452F8D">
      <w:pPr>
        <w:pStyle w:val="Heading2"/>
        <w:numPr>
          <w:ilvl w:val="1"/>
          <w:numId w:val="13"/>
        </w:numPr>
        <w:tabs>
          <w:tab w:val="left" w:pos="709"/>
        </w:tabs>
        <w:spacing w:before="0" w:after="0"/>
        <w:ind w:hanging="3272"/>
        <w:rPr>
          <w:rFonts w:ascii="Arial" w:eastAsia="Arial" w:hAnsi="Arial" w:cs="Arial"/>
          <w:b/>
          <w:color w:val="000000"/>
          <w:sz w:val="22"/>
          <w:szCs w:val="22"/>
        </w:rPr>
      </w:pPr>
      <w:bookmarkStart w:id="16" w:name="_heading=h.44sinio" w:colFirst="0" w:colLast="0"/>
      <w:bookmarkEnd w:id="16"/>
      <w:r>
        <w:rPr>
          <w:rFonts w:ascii="Arial" w:eastAsia="Arial" w:hAnsi="Arial" w:cs="Arial"/>
          <w:b/>
          <w:color w:val="000000"/>
          <w:sz w:val="22"/>
          <w:szCs w:val="22"/>
        </w:rPr>
        <w:t>When the Supplier can end the Buyer Contract</w:t>
      </w:r>
    </w:p>
    <w:p w14:paraId="000002C9" w14:textId="77777777" w:rsidR="00E95328" w:rsidRDefault="00E95328">
      <w:pPr>
        <w:rPr>
          <w:rFonts w:ascii="Arial" w:eastAsia="Arial" w:hAnsi="Arial" w:cs="Arial"/>
          <w:sz w:val="22"/>
          <w:szCs w:val="22"/>
        </w:rPr>
      </w:pPr>
    </w:p>
    <w:p w14:paraId="000002CA" w14:textId="77777777" w:rsidR="00E95328" w:rsidRDefault="00452F8D">
      <w:pPr>
        <w:pStyle w:val="Heading3"/>
        <w:keepNext w:val="0"/>
        <w:keepLines w:val="0"/>
        <w:tabs>
          <w:tab w:val="left" w:pos="709"/>
        </w:tabs>
        <w:spacing w:before="0" w:after="0"/>
        <w:ind w:left="709"/>
        <w:rPr>
          <w:rFonts w:ascii="Arial" w:eastAsia="Arial" w:hAnsi="Arial" w:cs="Arial"/>
          <w:b w:val="0"/>
          <w:sz w:val="22"/>
          <w:szCs w:val="22"/>
        </w:rPr>
      </w:pPr>
      <w:bookmarkStart w:id="17" w:name="_heading=h.2jxsxqh" w:colFirst="0" w:colLast="0"/>
      <w:bookmarkEnd w:id="17"/>
      <w:r>
        <w:rPr>
          <w:rFonts w:ascii="Arial" w:eastAsia="Arial" w:hAnsi="Arial" w:cs="Arial"/>
          <w:b w:val="0"/>
          <w:sz w:val="22"/>
          <w:szCs w:val="22"/>
        </w:rPr>
        <w:t>The Supplier can issue a reminder notice if the Buyer does not pay an undisputed invoice on time.  The Supplier can terminate the Buyer Contract if the Buyer fails to pay an undisputed invoiced sum due and worth over 10% of the total Buyer Contract value or £1,000, whichever is the lower, within 30 days of the date of the reminder notice.</w:t>
      </w:r>
    </w:p>
    <w:p w14:paraId="000002CB" w14:textId="77777777" w:rsidR="00E95328" w:rsidRDefault="00E95328">
      <w:pPr>
        <w:rPr>
          <w:rFonts w:ascii="Arial" w:eastAsia="Arial" w:hAnsi="Arial" w:cs="Arial"/>
          <w:sz w:val="22"/>
          <w:szCs w:val="22"/>
        </w:rPr>
      </w:pPr>
    </w:p>
    <w:p w14:paraId="000002CC" w14:textId="77777777" w:rsidR="00E95328" w:rsidRDefault="00452F8D">
      <w:pPr>
        <w:pStyle w:val="Heading2"/>
        <w:numPr>
          <w:ilvl w:val="1"/>
          <w:numId w:val="13"/>
        </w:numPr>
        <w:tabs>
          <w:tab w:val="left" w:pos="709"/>
        </w:tabs>
        <w:spacing w:before="0" w:after="0"/>
        <w:ind w:hanging="3272"/>
        <w:rPr>
          <w:rFonts w:ascii="Arial" w:eastAsia="Arial" w:hAnsi="Arial" w:cs="Arial"/>
          <w:b/>
          <w:color w:val="000000"/>
          <w:sz w:val="22"/>
          <w:szCs w:val="22"/>
        </w:rPr>
      </w:pPr>
      <w:r>
        <w:rPr>
          <w:rFonts w:ascii="Arial" w:eastAsia="Arial" w:hAnsi="Arial" w:cs="Arial"/>
          <w:b/>
          <w:color w:val="000000"/>
          <w:sz w:val="22"/>
          <w:szCs w:val="22"/>
        </w:rPr>
        <w:t>What happens if the Buyer Contract ends</w:t>
      </w:r>
    </w:p>
    <w:p w14:paraId="000002CD" w14:textId="77777777" w:rsidR="00E95328" w:rsidRDefault="00E95328">
      <w:pPr>
        <w:pStyle w:val="Heading3"/>
        <w:keepNext w:val="0"/>
        <w:keepLines w:val="0"/>
        <w:tabs>
          <w:tab w:val="left" w:pos="709"/>
        </w:tabs>
        <w:spacing w:before="0" w:after="0"/>
        <w:ind w:left="1276"/>
        <w:rPr>
          <w:rFonts w:ascii="Arial" w:eastAsia="Arial" w:hAnsi="Arial" w:cs="Arial"/>
          <w:b w:val="0"/>
          <w:sz w:val="22"/>
          <w:szCs w:val="22"/>
        </w:rPr>
      </w:pPr>
    </w:p>
    <w:p w14:paraId="000002CE" w14:textId="77777777" w:rsidR="00E95328" w:rsidRDefault="00452F8D">
      <w:pPr>
        <w:pStyle w:val="Heading3"/>
        <w:keepNext w:val="0"/>
        <w:keepLines w:val="0"/>
        <w:numPr>
          <w:ilvl w:val="2"/>
          <w:numId w:val="13"/>
        </w:numPr>
        <w:tabs>
          <w:tab w:val="left" w:pos="709"/>
        </w:tabs>
        <w:spacing w:before="0" w:after="0"/>
        <w:ind w:left="1276" w:hanging="556"/>
        <w:rPr>
          <w:rFonts w:ascii="Arial" w:eastAsia="Arial" w:hAnsi="Arial" w:cs="Arial"/>
          <w:b w:val="0"/>
          <w:sz w:val="22"/>
          <w:szCs w:val="22"/>
        </w:rPr>
      </w:pPr>
      <w:bookmarkStart w:id="18" w:name="_heading=h.z337ya" w:colFirst="0" w:colLast="0"/>
      <w:bookmarkEnd w:id="18"/>
      <w:r>
        <w:rPr>
          <w:rFonts w:ascii="Arial" w:eastAsia="Arial" w:hAnsi="Arial" w:cs="Arial"/>
          <w:b w:val="0"/>
          <w:sz w:val="22"/>
          <w:szCs w:val="22"/>
        </w:rPr>
        <w:t>Where a Party terminates the Buyer Contract under any of clauses 11.1, 11.2(a), 11.2(b), 11.3, 20.2, 23.4 or 31.3 all of the following apply:</w:t>
      </w:r>
    </w:p>
    <w:p w14:paraId="000002CF" w14:textId="77777777" w:rsidR="00E95328" w:rsidRDefault="00E95328">
      <w:pPr>
        <w:rPr>
          <w:rFonts w:ascii="Arial" w:eastAsia="Arial" w:hAnsi="Arial" w:cs="Arial"/>
          <w:sz w:val="22"/>
          <w:szCs w:val="22"/>
        </w:rPr>
      </w:pPr>
    </w:p>
    <w:p w14:paraId="000002D0" w14:textId="77777777" w:rsidR="00E95328" w:rsidRDefault="00452F8D">
      <w:pPr>
        <w:pStyle w:val="Heading3"/>
        <w:keepNext w:val="0"/>
        <w:keepLines w:val="0"/>
        <w:numPr>
          <w:ilvl w:val="3"/>
          <w:numId w:val="13"/>
        </w:numPr>
        <w:tabs>
          <w:tab w:val="left" w:pos="709"/>
        </w:tabs>
        <w:spacing w:before="0" w:after="0"/>
        <w:rPr>
          <w:rFonts w:ascii="Arial" w:eastAsia="Arial" w:hAnsi="Arial" w:cs="Arial"/>
          <w:b w:val="0"/>
          <w:sz w:val="22"/>
          <w:szCs w:val="22"/>
        </w:rPr>
      </w:pPr>
      <w:bookmarkStart w:id="19" w:name="_heading=h.3j2qqm3" w:colFirst="0" w:colLast="0"/>
      <w:bookmarkEnd w:id="19"/>
      <w:r>
        <w:rPr>
          <w:rFonts w:ascii="Arial" w:eastAsia="Arial" w:hAnsi="Arial" w:cs="Arial"/>
          <w:b w:val="0"/>
          <w:sz w:val="22"/>
          <w:szCs w:val="22"/>
        </w:rPr>
        <w:t>the Buyer's payment obligations under the terminated Buyer Contract stop immediately;</w:t>
      </w:r>
    </w:p>
    <w:p w14:paraId="000002D1" w14:textId="77777777" w:rsidR="00E95328" w:rsidRDefault="00E95328">
      <w:pPr>
        <w:rPr>
          <w:rFonts w:ascii="Arial" w:eastAsia="Arial" w:hAnsi="Arial" w:cs="Arial"/>
          <w:sz w:val="22"/>
          <w:szCs w:val="22"/>
        </w:rPr>
      </w:pPr>
    </w:p>
    <w:p w14:paraId="000002D2" w14:textId="77777777" w:rsidR="00E95328" w:rsidRDefault="00452F8D">
      <w:pPr>
        <w:pStyle w:val="Heading3"/>
        <w:keepNext w:val="0"/>
        <w:keepLines w:val="0"/>
        <w:numPr>
          <w:ilvl w:val="3"/>
          <w:numId w:val="13"/>
        </w:numPr>
        <w:tabs>
          <w:tab w:val="left" w:pos="709"/>
        </w:tabs>
        <w:spacing w:before="0" w:after="0"/>
        <w:rPr>
          <w:rFonts w:ascii="Arial" w:eastAsia="Arial" w:hAnsi="Arial" w:cs="Arial"/>
          <w:b w:val="0"/>
          <w:sz w:val="22"/>
          <w:szCs w:val="22"/>
        </w:rPr>
      </w:pPr>
      <w:r>
        <w:rPr>
          <w:rFonts w:ascii="Arial" w:eastAsia="Arial" w:hAnsi="Arial" w:cs="Arial"/>
          <w:b w:val="0"/>
          <w:sz w:val="22"/>
          <w:szCs w:val="22"/>
        </w:rPr>
        <w:t>accumulated rights of the Parties are not affected;</w:t>
      </w:r>
    </w:p>
    <w:p w14:paraId="000002D3" w14:textId="77777777" w:rsidR="00E95328" w:rsidRDefault="00E95328">
      <w:pPr>
        <w:rPr>
          <w:rFonts w:ascii="Arial" w:eastAsia="Arial" w:hAnsi="Arial" w:cs="Arial"/>
          <w:sz w:val="22"/>
          <w:szCs w:val="22"/>
        </w:rPr>
      </w:pPr>
    </w:p>
    <w:p w14:paraId="000002D4" w14:textId="77777777" w:rsidR="00E95328" w:rsidRDefault="00452F8D">
      <w:pPr>
        <w:pStyle w:val="Heading3"/>
        <w:keepNext w:val="0"/>
        <w:keepLines w:val="0"/>
        <w:numPr>
          <w:ilvl w:val="3"/>
          <w:numId w:val="13"/>
        </w:numPr>
        <w:tabs>
          <w:tab w:val="left" w:pos="709"/>
        </w:tabs>
        <w:spacing w:before="0" w:after="0"/>
        <w:rPr>
          <w:rFonts w:ascii="Arial" w:eastAsia="Arial" w:hAnsi="Arial" w:cs="Arial"/>
          <w:b w:val="0"/>
          <w:sz w:val="22"/>
          <w:szCs w:val="22"/>
        </w:rPr>
      </w:pPr>
      <w:r>
        <w:rPr>
          <w:rFonts w:ascii="Arial" w:eastAsia="Arial" w:hAnsi="Arial" w:cs="Arial"/>
          <w:b w:val="0"/>
          <w:sz w:val="22"/>
          <w:szCs w:val="22"/>
        </w:rPr>
        <w:t>the Supplier must promptly repay to the Buyer any and all Charges the Buyer has paid in advance in respect of Deliverables not provided by the Supplier as at the termination date;</w:t>
      </w:r>
    </w:p>
    <w:p w14:paraId="000002D5" w14:textId="77777777" w:rsidR="00E95328" w:rsidRDefault="00E95328">
      <w:pPr>
        <w:rPr>
          <w:rFonts w:ascii="Arial" w:eastAsia="Arial" w:hAnsi="Arial" w:cs="Arial"/>
          <w:sz w:val="22"/>
          <w:szCs w:val="22"/>
        </w:rPr>
      </w:pPr>
    </w:p>
    <w:p w14:paraId="000002D6" w14:textId="77777777" w:rsidR="00E95328" w:rsidRDefault="00452F8D">
      <w:pPr>
        <w:pStyle w:val="Heading3"/>
        <w:keepNext w:val="0"/>
        <w:keepLines w:val="0"/>
        <w:numPr>
          <w:ilvl w:val="3"/>
          <w:numId w:val="13"/>
        </w:numPr>
        <w:tabs>
          <w:tab w:val="left" w:pos="709"/>
        </w:tabs>
        <w:spacing w:before="0" w:after="0"/>
        <w:rPr>
          <w:rFonts w:ascii="Arial" w:eastAsia="Arial" w:hAnsi="Arial" w:cs="Arial"/>
          <w:b w:val="0"/>
          <w:sz w:val="22"/>
          <w:szCs w:val="22"/>
        </w:rPr>
      </w:pPr>
      <w:bookmarkStart w:id="20" w:name="_heading=h.1y810tw" w:colFirst="0" w:colLast="0"/>
      <w:bookmarkEnd w:id="20"/>
      <w:r>
        <w:rPr>
          <w:rFonts w:ascii="Arial" w:eastAsia="Arial" w:hAnsi="Arial" w:cs="Arial"/>
          <w:b w:val="0"/>
          <w:sz w:val="22"/>
          <w:szCs w:val="22"/>
        </w:rPr>
        <w:t>the Supplier must promptly delete or return the Government Data except where required to retain copies by Law;</w:t>
      </w:r>
    </w:p>
    <w:p w14:paraId="000002D7" w14:textId="77777777" w:rsidR="00E95328" w:rsidRDefault="00E95328">
      <w:pPr>
        <w:rPr>
          <w:rFonts w:ascii="Arial" w:eastAsia="Arial" w:hAnsi="Arial" w:cs="Arial"/>
          <w:sz w:val="22"/>
          <w:szCs w:val="22"/>
        </w:rPr>
      </w:pPr>
    </w:p>
    <w:p w14:paraId="000002D8" w14:textId="77777777" w:rsidR="00E95328" w:rsidRDefault="00452F8D">
      <w:pPr>
        <w:pStyle w:val="Heading3"/>
        <w:keepNext w:val="0"/>
        <w:keepLines w:val="0"/>
        <w:numPr>
          <w:ilvl w:val="3"/>
          <w:numId w:val="13"/>
        </w:numPr>
        <w:tabs>
          <w:tab w:val="left" w:pos="709"/>
        </w:tabs>
        <w:spacing w:before="0" w:after="0"/>
        <w:rPr>
          <w:rFonts w:ascii="Arial" w:eastAsia="Arial" w:hAnsi="Arial" w:cs="Arial"/>
          <w:b w:val="0"/>
          <w:sz w:val="22"/>
          <w:szCs w:val="22"/>
        </w:rPr>
      </w:pPr>
      <w:r>
        <w:rPr>
          <w:rFonts w:ascii="Arial" w:eastAsia="Arial" w:hAnsi="Arial" w:cs="Arial"/>
          <w:b w:val="0"/>
          <w:sz w:val="22"/>
          <w:szCs w:val="22"/>
        </w:rPr>
        <w:t>the Supplier must promptly return any of the Buyer's property provided under the Buyer Contract;</w:t>
      </w:r>
    </w:p>
    <w:p w14:paraId="000002D9" w14:textId="77777777" w:rsidR="00E95328" w:rsidRDefault="00E95328">
      <w:pPr>
        <w:rPr>
          <w:rFonts w:ascii="Arial" w:eastAsia="Arial" w:hAnsi="Arial" w:cs="Arial"/>
          <w:sz w:val="22"/>
          <w:szCs w:val="22"/>
        </w:rPr>
      </w:pPr>
    </w:p>
    <w:p w14:paraId="000002DA" w14:textId="77777777" w:rsidR="00E95328" w:rsidRDefault="00452F8D">
      <w:pPr>
        <w:pStyle w:val="Heading3"/>
        <w:keepNext w:val="0"/>
        <w:keepLines w:val="0"/>
        <w:numPr>
          <w:ilvl w:val="3"/>
          <w:numId w:val="13"/>
        </w:numPr>
        <w:tabs>
          <w:tab w:val="left" w:pos="709"/>
        </w:tabs>
        <w:spacing w:before="0" w:after="0"/>
        <w:rPr>
          <w:rFonts w:ascii="Arial" w:eastAsia="Arial" w:hAnsi="Arial" w:cs="Arial"/>
          <w:b w:val="0"/>
          <w:sz w:val="22"/>
          <w:szCs w:val="22"/>
        </w:rPr>
      </w:pPr>
      <w:r>
        <w:rPr>
          <w:rFonts w:ascii="Arial" w:eastAsia="Arial" w:hAnsi="Arial" w:cs="Arial"/>
          <w:b w:val="0"/>
          <w:sz w:val="22"/>
          <w:szCs w:val="22"/>
        </w:rPr>
        <w:t>the Supplier must, at no cost to the Buyer, give all reasonable assistance to the Buyer and any incoming supplier and co-operate fully in the handover and re-procurement;</w:t>
      </w:r>
    </w:p>
    <w:p w14:paraId="000002DB" w14:textId="77777777" w:rsidR="00E95328" w:rsidRDefault="00E95328">
      <w:pPr>
        <w:rPr>
          <w:rFonts w:ascii="Arial" w:eastAsia="Arial" w:hAnsi="Arial" w:cs="Arial"/>
          <w:sz w:val="22"/>
          <w:szCs w:val="22"/>
        </w:rPr>
      </w:pPr>
    </w:p>
    <w:p w14:paraId="000002DC" w14:textId="77777777" w:rsidR="00E95328" w:rsidRDefault="00452F8D">
      <w:pPr>
        <w:numPr>
          <w:ilvl w:val="2"/>
          <w:numId w:val="13"/>
        </w:numPr>
        <w:pBdr>
          <w:top w:val="nil"/>
          <w:left w:val="nil"/>
          <w:bottom w:val="nil"/>
          <w:right w:val="nil"/>
          <w:between w:val="nil"/>
        </w:pBdr>
        <w:rPr>
          <w:rFonts w:ascii="Arial" w:eastAsia="Arial" w:hAnsi="Arial" w:cs="Arial"/>
          <w:sz w:val="22"/>
          <w:szCs w:val="22"/>
        </w:rPr>
      </w:pPr>
      <w:bookmarkStart w:id="21" w:name="_heading=h.4i7ojhp" w:colFirst="0" w:colLast="0"/>
      <w:bookmarkEnd w:id="21"/>
      <w:r>
        <w:rPr>
          <w:rFonts w:ascii="Arial" w:eastAsia="Arial" w:hAnsi="Arial" w:cs="Arial"/>
          <w:color w:val="000000"/>
          <w:sz w:val="22"/>
          <w:szCs w:val="22"/>
        </w:rPr>
        <w:t>In addition to the consequences of termination listed in clause 11.4(a), where the Buyer terminates the Buyer Contract under clause 11.2(a), the Supplier is responsible for the Buyer's reasonable costs of procuring replacement Deliverables for the rest of the term of the Buyer Contract.</w:t>
      </w:r>
    </w:p>
    <w:p w14:paraId="000002DD" w14:textId="77777777" w:rsidR="00E95328" w:rsidRDefault="00E95328">
      <w:pPr>
        <w:pBdr>
          <w:top w:val="nil"/>
          <w:left w:val="nil"/>
          <w:bottom w:val="nil"/>
          <w:right w:val="nil"/>
          <w:between w:val="nil"/>
        </w:pBdr>
        <w:ind w:left="1440"/>
        <w:rPr>
          <w:rFonts w:ascii="Arial" w:eastAsia="Arial" w:hAnsi="Arial" w:cs="Arial"/>
          <w:color w:val="000000"/>
          <w:sz w:val="22"/>
          <w:szCs w:val="22"/>
        </w:rPr>
      </w:pPr>
    </w:p>
    <w:p w14:paraId="000002DE" w14:textId="77777777" w:rsidR="00E95328" w:rsidRDefault="00452F8D">
      <w:pPr>
        <w:numPr>
          <w:ilvl w:val="2"/>
          <w:numId w:val="13"/>
        </w:numPr>
        <w:pBdr>
          <w:top w:val="nil"/>
          <w:left w:val="nil"/>
          <w:bottom w:val="nil"/>
          <w:right w:val="nil"/>
          <w:between w:val="nil"/>
        </w:pBdr>
        <w:rPr>
          <w:rFonts w:ascii="Arial" w:eastAsia="Arial" w:hAnsi="Arial" w:cs="Arial"/>
          <w:sz w:val="22"/>
          <w:szCs w:val="22"/>
        </w:rPr>
      </w:pPr>
      <w:r>
        <w:rPr>
          <w:rFonts w:ascii="Arial" w:eastAsia="Arial" w:hAnsi="Arial" w:cs="Arial"/>
          <w:color w:val="000000"/>
          <w:sz w:val="22"/>
          <w:szCs w:val="22"/>
        </w:rPr>
        <w:t>In addition to the consequences of termination listed in clause 11.4(a), if either the Buyer terminates the Buyer Contract under clause 11.1 or the Supplier terminates the Buyer Contract under either of clauses 11.3 or 23.4:</w:t>
      </w:r>
    </w:p>
    <w:p w14:paraId="000002DF" w14:textId="77777777" w:rsidR="00E95328" w:rsidRDefault="00E95328">
      <w:pPr>
        <w:pBdr>
          <w:top w:val="nil"/>
          <w:left w:val="nil"/>
          <w:bottom w:val="nil"/>
          <w:right w:val="nil"/>
          <w:between w:val="nil"/>
        </w:pBdr>
        <w:ind w:left="720"/>
        <w:rPr>
          <w:rFonts w:ascii="Arial" w:eastAsia="Arial" w:hAnsi="Arial" w:cs="Arial"/>
          <w:color w:val="000000"/>
          <w:sz w:val="22"/>
          <w:szCs w:val="22"/>
        </w:rPr>
      </w:pPr>
    </w:p>
    <w:p w14:paraId="000002E0" w14:textId="77777777" w:rsidR="00E95328" w:rsidRDefault="00452F8D">
      <w:pPr>
        <w:pStyle w:val="Heading3"/>
        <w:keepNext w:val="0"/>
        <w:keepLines w:val="0"/>
        <w:numPr>
          <w:ilvl w:val="3"/>
          <w:numId w:val="13"/>
        </w:numPr>
        <w:tabs>
          <w:tab w:val="left" w:pos="709"/>
        </w:tabs>
        <w:spacing w:before="0" w:after="0"/>
        <w:rPr>
          <w:rFonts w:ascii="Arial" w:eastAsia="Arial" w:hAnsi="Arial" w:cs="Arial"/>
          <w:b w:val="0"/>
          <w:sz w:val="22"/>
          <w:szCs w:val="22"/>
        </w:rPr>
      </w:pPr>
      <w:r>
        <w:rPr>
          <w:rFonts w:ascii="Arial" w:eastAsia="Arial" w:hAnsi="Arial" w:cs="Arial"/>
          <w:b w:val="0"/>
          <w:sz w:val="22"/>
          <w:szCs w:val="22"/>
        </w:rPr>
        <w:t>the Buyer must promptly pay all outstanding Charges incurred to the Supplier; and</w:t>
      </w:r>
    </w:p>
    <w:p w14:paraId="000002E1" w14:textId="77777777" w:rsidR="00E95328" w:rsidRDefault="00E95328">
      <w:pPr>
        <w:rPr>
          <w:rFonts w:ascii="Arial" w:eastAsia="Arial" w:hAnsi="Arial" w:cs="Arial"/>
          <w:sz w:val="22"/>
          <w:szCs w:val="22"/>
        </w:rPr>
      </w:pPr>
    </w:p>
    <w:p w14:paraId="000002E2" w14:textId="77777777" w:rsidR="00E95328" w:rsidRDefault="00452F8D">
      <w:pPr>
        <w:pStyle w:val="Heading3"/>
        <w:keepNext w:val="0"/>
        <w:keepLines w:val="0"/>
        <w:numPr>
          <w:ilvl w:val="3"/>
          <w:numId w:val="13"/>
        </w:numPr>
        <w:tabs>
          <w:tab w:val="left" w:pos="709"/>
        </w:tabs>
        <w:spacing w:before="0" w:after="0"/>
        <w:rPr>
          <w:rFonts w:ascii="Arial" w:eastAsia="Arial" w:hAnsi="Arial" w:cs="Arial"/>
          <w:b w:val="0"/>
          <w:sz w:val="22"/>
          <w:szCs w:val="22"/>
        </w:rPr>
      </w:pPr>
      <w:r>
        <w:rPr>
          <w:rFonts w:ascii="Arial" w:eastAsia="Arial" w:hAnsi="Arial" w:cs="Arial"/>
          <w:b w:val="0"/>
          <w:sz w:val="22"/>
          <w:szCs w:val="22"/>
        </w:rPr>
        <w:t xml:space="preserve">the Buyer must pay the Supplier reasonable committed and unavoidable Losses as long as the Supplier provides a fully itemised and costed schedule with evidence - the maximum value of this payment is limited to the total sum payable to the Supplier if the Buyer Contract had not been terminated. </w:t>
      </w:r>
    </w:p>
    <w:p w14:paraId="000002E3" w14:textId="77777777" w:rsidR="00E95328" w:rsidRDefault="00E95328">
      <w:pPr>
        <w:pBdr>
          <w:top w:val="nil"/>
          <w:left w:val="nil"/>
          <w:bottom w:val="nil"/>
          <w:right w:val="nil"/>
          <w:between w:val="nil"/>
        </w:pBdr>
        <w:ind w:left="1440"/>
        <w:rPr>
          <w:rFonts w:ascii="Arial" w:eastAsia="Arial" w:hAnsi="Arial" w:cs="Arial"/>
          <w:color w:val="000000"/>
          <w:sz w:val="22"/>
          <w:szCs w:val="22"/>
        </w:rPr>
      </w:pPr>
    </w:p>
    <w:p w14:paraId="000002E4" w14:textId="77777777" w:rsidR="00E95328" w:rsidRDefault="00452F8D">
      <w:pPr>
        <w:numPr>
          <w:ilvl w:val="2"/>
          <w:numId w:val="13"/>
        </w:numPr>
        <w:pBdr>
          <w:top w:val="nil"/>
          <w:left w:val="nil"/>
          <w:bottom w:val="nil"/>
          <w:right w:val="nil"/>
          <w:between w:val="nil"/>
        </w:pBdr>
        <w:rPr>
          <w:rFonts w:ascii="Arial" w:eastAsia="Arial" w:hAnsi="Arial" w:cs="Arial"/>
          <w:sz w:val="22"/>
          <w:szCs w:val="22"/>
        </w:rPr>
      </w:pPr>
      <w:r>
        <w:rPr>
          <w:rFonts w:ascii="Arial" w:eastAsia="Arial" w:hAnsi="Arial" w:cs="Arial"/>
          <w:color w:val="000000"/>
          <w:sz w:val="22"/>
          <w:szCs w:val="22"/>
        </w:rPr>
        <w:t>In addition to the consequences of termination listed in clause 11.4(a), where a Party terminates under clause 20.2 each Party must cover its own Losses.</w:t>
      </w:r>
    </w:p>
    <w:p w14:paraId="000002E5" w14:textId="77777777" w:rsidR="00E95328" w:rsidRDefault="00E95328">
      <w:pPr>
        <w:pStyle w:val="Heading3"/>
        <w:keepNext w:val="0"/>
        <w:keepLines w:val="0"/>
        <w:tabs>
          <w:tab w:val="left" w:pos="709"/>
        </w:tabs>
        <w:spacing w:before="0" w:after="0"/>
        <w:rPr>
          <w:rFonts w:ascii="Arial" w:eastAsia="Arial" w:hAnsi="Arial" w:cs="Arial"/>
          <w:b w:val="0"/>
          <w:sz w:val="22"/>
          <w:szCs w:val="22"/>
        </w:rPr>
      </w:pPr>
    </w:p>
    <w:p w14:paraId="000002E6" w14:textId="77777777" w:rsidR="00E95328" w:rsidRDefault="00452F8D">
      <w:pPr>
        <w:pStyle w:val="Heading3"/>
        <w:keepNext w:val="0"/>
        <w:keepLines w:val="0"/>
        <w:numPr>
          <w:ilvl w:val="2"/>
          <w:numId w:val="13"/>
        </w:numPr>
        <w:tabs>
          <w:tab w:val="left" w:pos="709"/>
        </w:tabs>
        <w:spacing w:before="0" w:after="0"/>
        <w:ind w:left="1276" w:hanging="556"/>
        <w:rPr>
          <w:rFonts w:ascii="Arial" w:eastAsia="Arial" w:hAnsi="Arial" w:cs="Arial"/>
          <w:b w:val="0"/>
          <w:sz w:val="22"/>
          <w:szCs w:val="22"/>
        </w:rPr>
      </w:pPr>
      <w:r>
        <w:rPr>
          <w:rFonts w:ascii="Arial" w:eastAsia="Arial" w:hAnsi="Arial" w:cs="Arial"/>
          <w:b w:val="0"/>
          <w:sz w:val="22"/>
          <w:szCs w:val="22"/>
        </w:rPr>
        <w:t>The following clauses survive the termination of the Buyer Contract: 7, 8.5, 10, 12, 14, 15, 16, 17, 18, 33, 34 and any clauses which are expressly or by implication intended to continue.</w:t>
      </w:r>
    </w:p>
    <w:p w14:paraId="000002E7" w14:textId="77777777" w:rsidR="00E95328" w:rsidRDefault="00E95328">
      <w:pPr>
        <w:pStyle w:val="Heading2"/>
        <w:tabs>
          <w:tab w:val="left" w:pos="709"/>
        </w:tabs>
        <w:spacing w:before="0" w:after="0"/>
        <w:ind w:left="3272"/>
        <w:rPr>
          <w:rFonts w:ascii="Arial" w:eastAsia="Arial" w:hAnsi="Arial" w:cs="Arial"/>
          <w:b/>
          <w:color w:val="000000"/>
          <w:sz w:val="22"/>
          <w:szCs w:val="22"/>
        </w:rPr>
      </w:pPr>
      <w:bookmarkStart w:id="22" w:name="_heading=h.2xcytpi" w:colFirst="0" w:colLast="0"/>
      <w:bookmarkEnd w:id="22"/>
    </w:p>
    <w:p w14:paraId="000002E8" w14:textId="77777777" w:rsidR="00E95328" w:rsidRDefault="00452F8D">
      <w:pPr>
        <w:pStyle w:val="Heading2"/>
        <w:numPr>
          <w:ilvl w:val="1"/>
          <w:numId w:val="13"/>
        </w:numPr>
        <w:tabs>
          <w:tab w:val="left" w:pos="709"/>
        </w:tabs>
        <w:spacing w:before="0" w:after="0"/>
        <w:ind w:hanging="3272"/>
        <w:rPr>
          <w:rFonts w:ascii="Arial" w:eastAsia="Arial" w:hAnsi="Arial" w:cs="Arial"/>
          <w:b/>
          <w:color w:val="000000"/>
          <w:sz w:val="22"/>
          <w:szCs w:val="22"/>
        </w:rPr>
      </w:pPr>
      <w:r>
        <w:rPr>
          <w:rFonts w:ascii="Arial" w:eastAsia="Arial" w:hAnsi="Arial" w:cs="Arial"/>
          <w:b/>
          <w:color w:val="000000"/>
          <w:sz w:val="22"/>
          <w:szCs w:val="22"/>
        </w:rPr>
        <w:t>Partially ending and suspending the Buyer Contract</w:t>
      </w:r>
    </w:p>
    <w:p w14:paraId="000002E9" w14:textId="77777777" w:rsidR="00E95328" w:rsidRDefault="00E95328">
      <w:pPr>
        <w:rPr>
          <w:rFonts w:ascii="Arial" w:eastAsia="Arial" w:hAnsi="Arial" w:cs="Arial"/>
          <w:sz w:val="22"/>
          <w:szCs w:val="22"/>
        </w:rPr>
      </w:pPr>
    </w:p>
    <w:p w14:paraId="000002EA" w14:textId="77777777" w:rsidR="00E95328" w:rsidRDefault="00452F8D">
      <w:pPr>
        <w:pStyle w:val="Heading3"/>
        <w:keepNext w:val="0"/>
        <w:keepLines w:val="0"/>
        <w:numPr>
          <w:ilvl w:val="2"/>
          <w:numId w:val="13"/>
        </w:numPr>
        <w:tabs>
          <w:tab w:val="left" w:pos="709"/>
        </w:tabs>
        <w:spacing w:before="0" w:after="0"/>
        <w:ind w:left="1276" w:hanging="556"/>
        <w:rPr>
          <w:rFonts w:ascii="Arial" w:eastAsia="Arial" w:hAnsi="Arial" w:cs="Arial"/>
          <w:b w:val="0"/>
          <w:sz w:val="22"/>
          <w:szCs w:val="22"/>
        </w:rPr>
      </w:pPr>
      <w:r>
        <w:rPr>
          <w:rFonts w:ascii="Arial" w:eastAsia="Arial" w:hAnsi="Arial" w:cs="Arial"/>
          <w:b w:val="0"/>
          <w:sz w:val="22"/>
          <w:szCs w:val="22"/>
        </w:rPr>
        <w:t>Where the Buyer has the right to terminate the Buyer Contract it can terminate or suspend (for any period), all or part of it.  If the Buyer suspends the Buyer Contract it can provide the Deliverables itself or buy them from a third party.</w:t>
      </w:r>
    </w:p>
    <w:p w14:paraId="000002EB" w14:textId="77777777" w:rsidR="00E95328" w:rsidRDefault="00E95328">
      <w:pPr>
        <w:rPr>
          <w:rFonts w:ascii="Arial" w:eastAsia="Arial" w:hAnsi="Arial" w:cs="Arial"/>
          <w:sz w:val="22"/>
          <w:szCs w:val="22"/>
        </w:rPr>
      </w:pPr>
    </w:p>
    <w:p w14:paraId="000002EC" w14:textId="77777777" w:rsidR="00E95328" w:rsidRDefault="00452F8D">
      <w:pPr>
        <w:pStyle w:val="Heading3"/>
        <w:keepNext w:val="0"/>
        <w:keepLines w:val="0"/>
        <w:numPr>
          <w:ilvl w:val="2"/>
          <w:numId w:val="13"/>
        </w:numPr>
        <w:tabs>
          <w:tab w:val="left" w:pos="709"/>
        </w:tabs>
        <w:spacing w:before="0" w:after="0"/>
        <w:ind w:left="1276" w:hanging="556"/>
        <w:rPr>
          <w:rFonts w:ascii="Arial" w:eastAsia="Arial" w:hAnsi="Arial" w:cs="Arial"/>
          <w:b w:val="0"/>
          <w:sz w:val="22"/>
          <w:szCs w:val="22"/>
        </w:rPr>
      </w:pPr>
      <w:r>
        <w:rPr>
          <w:rFonts w:ascii="Arial" w:eastAsia="Arial" w:hAnsi="Arial" w:cs="Arial"/>
          <w:b w:val="0"/>
          <w:sz w:val="22"/>
          <w:szCs w:val="22"/>
        </w:rPr>
        <w:t>The Buyer can only partially terminate or suspend the Buyer Contract if the remaining parts of it can still be used to effectively deliver the intended purpose.</w:t>
      </w:r>
    </w:p>
    <w:p w14:paraId="000002ED" w14:textId="77777777" w:rsidR="00E95328" w:rsidRDefault="00E95328">
      <w:pPr>
        <w:rPr>
          <w:rFonts w:ascii="Arial" w:eastAsia="Arial" w:hAnsi="Arial" w:cs="Arial"/>
          <w:sz w:val="22"/>
          <w:szCs w:val="22"/>
        </w:rPr>
      </w:pPr>
    </w:p>
    <w:p w14:paraId="000002EE" w14:textId="77777777" w:rsidR="00E95328" w:rsidRDefault="00452F8D">
      <w:pPr>
        <w:pStyle w:val="Heading3"/>
        <w:keepNext w:val="0"/>
        <w:keepLines w:val="0"/>
        <w:numPr>
          <w:ilvl w:val="2"/>
          <w:numId w:val="13"/>
        </w:numPr>
        <w:tabs>
          <w:tab w:val="left" w:pos="709"/>
        </w:tabs>
        <w:spacing w:before="0" w:after="0"/>
        <w:ind w:left="1276" w:hanging="556"/>
        <w:rPr>
          <w:rFonts w:ascii="Arial" w:eastAsia="Arial" w:hAnsi="Arial" w:cs="Arial"/>
          <w:b w:val="0"/>
          <w:sz w:val="22"/>
          <w:szCs w:val="22"/>
        </w:rPr>
      </w:pPr>
      <w:r>
        <w:rPr>
          <w:rFonts w:ascii="Arial" w:eastAsia="Arial" w:hAnsi="Arial" w:cs="Arial"/>
          <w:b w:val="0"/>
          <w:sz w:val="22"/>
          <w:szCs w:val="22"/>
        </w:rPr>
        <w:t>The Parties must agree (in accordance with clause 24) any necessary variation required by clause 11.5, but the Supplier may not either:</w:t>
      </w:r>
    </w:p>
    <w:p w14:paraId="000002EF" w14:textId="77777777" w:rsidR="00E95328" w:rsidRDefault="00E95328">
      <w:pPr>
        <w:rPr>
          <w:rFonts w:ascii="Arial" w:eastAsia="Arial" w:hAnsi="Arial" w:cs="Arial"/>
          <w:sz w:val="22"/>
          <w:szCs w:val="22"/>
        </w:rPr>
      </w:pPr>
    </w:p>
    <w:p w14:paraId="000002F0" w14:textId="77777777" w:rsidR="00E95328" w:rsidRDefault="00452F8D">
      <w:pPr>
        <w:pStyle w:val="Heading4"/>
        <w:keepNext w:val="0"/>
        <w:keepLines w:val="0"/>
        <w:numPr>
          <w:ilvl w:val="3"/>
          <w:numId w:val="13"/>
        </w:numPr>
        <w:tabs>
          <w:tab w:val="left" w:pos="709"/>
        </w:tabs>
        <w:spacing w:before="0" w:after="0"/>
        <w:ind w:left="1985" w:hanging="566"/>
        <w:rPr>
          <w:rFonts w:ascii="Arial" w:eastAsia="Arial" w:hAnsi="Arial" w:cs="Arial"/>
          <w:b w:val="0"/>
          <w:sz w:val="22"/>
          <w:szCs w:val="22"/>
        </w:rPr>
      </w:pPr>
      <w:r>
        <w:rPr>
          <w:rFonts w:ascii="Arial" w:eastAsia="Arial" w:hAnsi="Arial" w:cs="Arial"/>
          <w:b w:val="0"/>
          <w:sz w:val="22"/>
          <w:szCs w:val="22"/>
        </w:rPr>
        <w:t>reject the variation;</w:t>
      </w:r>
    </w:p>
    <w:p w14:paraId="000002F1" w14:textId="77777777" w:rsidR="00E95328" w:rsidRDefault="00E95328">
      <w:pPr>
        <w:rPr>
          <w:rFonts w:ascii="Arial" w:eastAsia="Arial" w:hAnsi="Arial" w:cs="Arial"/>
          <w:sz w:val="22"/>
          <w:szCs w:val="22"/>
        </w:rPr>
      </w:pPr>
    </w:p>
    <w:p w14:paraId="000002F2" w14:textId="77777777" w:rsidR="00E95328" w:rsidRDefault="00452F8D">
      <w:pPr>
        <w:pStyle w:val="Heading4"/>
        <w:keepNext w:val="0"/>
        <w:keepLines w:val="0"/>
        <w:numPr>
          <w:ilvl w:val="3"/>
          <w:numId w:val="13"/>
        </w:numPr>
        <w:tabs>
          <w:tab w:val="left" w:pos="709"/>
        </w:tabs>
        <w:spacing w:before="0" w:after="0"/>
        <w:ind w:left="1985" w:hanging="566"/>
        <w:rPr>
          <w:rFonts w:ascii="Arial" w:eastAsia="Arial" w:hAnsi="Arial" w:cs="Arial"/>
          <w:b w:val="0"/>
          <w:sz w:val="22"/>
          <w:szCs w:val="22"/>
        </w:rPr>
      </w:pPr>
      <w:r>
        <w:rPr>
          <w:rFonts w:ascii="Arial" w:eastAsia="Arial" w:hAnsi="Arial" w:cs="Arial"/>
          <w:b w:val="0"/>
          <w:sz w:val="22"/>
          <w:szCs w:val="22"/>
        </w:rPr>
        <w:t>increase the Charges, except where the right to partial termination is under clause 11.1.</w:t>
      </w:r>
    </w:p>
    <w:p w14:paraId="000002F3" w14:textId="77777777" w:rsidR="00E95328" w:rsidRDefault="00E95328">
      <w:pPr>
        <w:rPr>
          <w:rFonts w:ascii="Arial" w:eastAsia="Arial" w:hAnsi="Arial" w:cs="Arial"/>
          <w:sz w:val="22"/>
          <w:szCs w:val="22"/>
        </w:rPr>
      </w:pPr>
    </w:p>
    <w:p w14:paraId="000002F4" w14:textId="77777777" w:rsidR="00E95328" w:rsidRDefault="00452F8D">
      <w:pPr>
        <w:pStyle w:val="Heading3"/>
        <w:keepNext w:val="0"/>
        <w:keepLines w:val="0"/>
        <w:numPr>
          <w:ilvl w:val="2"/>
          <w:numId w:val="13"/>
        </w:numPr>
        <w:tabs>
          <w:tab w:val="left" w:pos="709"/>
        </w:tabs>
        <w:spacing w:before="0" w:after="0"/>
        <w:ind w:left="1276" w:hanging="556"/>
        <w:rPr>
          <w:rFonts w:ascii="Arial" w:eastAsia="Arial" w:hAnsi="Arial" w:cs="Arial"/>
          <w:b w:val="0"/>
          <w:sz w:val="22"/>
          <w:szCs w:val="22"/>
        </w:rPr>
      </w:pPr>
      <w:r>
        <w:rPr>
          <w:rFonts w:ascii="Arial" w:eastAsia="Arial" w:hAnsi="Arial" w:cs="Arial"/>
          <w:b w:val="0"/>
          <w:sz w:val="22"/>
          <w:szCs w:val="22"/>
        </w:rPr>
        <w:t>The Buyer can still use other rights available, or subsequently available to it if it acts on its rights under clause 11.5.</w:t>
      </w:r>
    </w:p>
    <w:p w14:paraId="000002F5" w14:textId="77777777" w:rsidR="00E95328" w:rsidRDefault="00E95328">
      <w:pPr>
        <w:pStyle w:val="Heading1"/>
        <w:tabs>
          <w:tab w:val="left" w:pos="709"/>
        </w:tabs>
        <w:spacing w:before="0" w:after="0"/>
        <w:ind w:left="709"/>
        <w:jc w:val="both"/>
        <w:rPr>
          <w:rFonts w:ascii="Arial" w:eastAsia="Arial" w:hAnsi="Arial" w:cs="Arial"/>
          <w:b/>
          <w:smallCaps/>
          <w:sz w:val="22"/>
          <w:szCs w:val="22"/>
        </w:rPr>
      </w:pPr>
    </w:p>
    <w:p w14:paraId="000002F6" w14:textId="77777777" w:rsidR="00E95328" w:rsidRDefault="00452F8D">
      <w:pPr>
        <w:pStyle w:val="Heading1"/>
        <w:numPr>
          <w:ilvl w:val="0"/>
          <w:numId w:val="13"/>
        </w:numPr>
        <w:tabs>
          <w:tab w:val="left" w:pos="709"/>
        </w:tabs>
        <w:spacing w:before="0" w:after="0"/>
        <w:ind w:left="709"/>
        <w:jc w:val="both"/>
        <w:rPr>
          <w:rFonts w:ascii="Arial" w:eastAsia="Arial" w:hAnsi="Arial" w:cs="Arial"/>
          <w:b/>
          <w:smallCaps/>
          <w:sz w:val="22"/>
          <w:szCs w:val="22"/>
        </w:rPr>
      </w:pPr>
      <w:r>
        <w:rPr>
          <w:rFonts w:ascii="Arial" w:eastAsia="Arial" w:hAnsi="Arial" w:cs="Arial"/>
          <w:b/>
          <w:smallCaps/>
          <w:sz w:val="22"/>
          <w:szCs w:val="22"/>
        </w:rPr>
        <w:t>HOW MUCH YOU CAN BE HELD RESPONSIBLE FOR</w:t>
      </w:r>
    </w:p>
    <w:p w14:paraId="000002F7" w14:textId="77777777" w:rsidR="00E95328" w:rsidRDefault="00E95328">
      <w:pPr>
        <w:rPr>
          <w:rFonts w:ascii="Arial" w:eastAsia="Arial" w:hAnsi="Arial" w:cs="Arial"/>
          <w:sz w:val="22"/>
          <w:szCs w:val="22"/>
        </w:rPr>
      </w:pPr>
    </w:p>
    <w:p w14:paraId="000002F8"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bookmarkStart w:id="23" w:name="_heading=h.1ci93xb" w:colFirst="0" w:colLast="0"/>
      <w:bookmarkEnd w:id="23"/>
      <w:r>
        <w:rPr>
          <w:rFonts w:ascii="Arial" w:eastAsia="Arial" w:hAnsi="Arial" w:cs="Arial"/>
          <w:color w:val="000000"/>
          <w:sz w:val="22"/>
          <w:szCs w:val="22"/>
        </w:rPr>
        <w:t>Each Party's total aggregate liability under or in connection with the Buyer Contract (whether in tort, contract or otherwise) is no more than the higher of the Maximum Liability Amount or 150% of the Charges paid or payable to the Supplier.</w:t>
      </w:r>
    </w:p>
    <w:p w14:paraId="000002F9" w14:textId="77777777" w:rsidR="00E95328" w:rsidRDefault="00E95328">
      <w:pPr>
        <w:pStyle w:val="Heading2"/>
        <w:keepNext w:val="0"/>
        <w:tabs>
          <w:tab w:val="left" w:pos="709"/>
        </w:tabs>
        <w:spacing w:before="0" w:after="0"/>
        <w:ind w:left="709"/>
        <w:rPr>
          <w:rFonts w:ascii="Arial" w:eastAsia="Arial" w:hAnsi="Arial" w:cs="Arial"/>
          <w:color w:val="000000"/>
          <w:sz w:val="22"/>
          <w:szCs w:val="22"/>
        </w:rPr>
      </w:pPr>
    </w:p>
    <w:p w14:paraId="000002FA"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No Party is liable to the other for:</w:t>
      </w:r>
    </w:p>
    <w:p w14:paraId="000002FB" w14:textId="77777777" w:rsidR="00E95328" w:rsidRDefault="00E95328">
      <w:pPr>
        <w:rPr>
          <w:rFonts w:ascii="Arial" w:eastAsia="Arial" w:hAnsi="Arial" w:cs="Arial"/>
          <w:sz w:val="22"/>
          <w:szCs w:val="22"/>
        </w:rPr>
      </w:pPr>
    </w:p>
    <w:p w14:paraId="000002FC" w14:textId="77777777" w:rsidR="00E95328" w:rsidRDefault="00452F8D">
      <w:pPr>
        <w:pStyle w:val="Heading3"/>
        <w:keepNext w:val="0"/>
        <w:keepLines w:val="0"/>
        <w:numPr>
          <w:ilvl w:val="2"/>
          <w:numId w:val="13"/>
        </w:numPr>
        <w:tabs>
          <w:tab w:val="left" w:pos="709"/>
        </w:tabs>
        <w:spacing w:before="0" w:after="0"/>
        <w:ind w:left="1276" w:hanging="567"/>
        <w:rPr>
          <w:rFonts w:ascii="Arial" w:eastAsia="Arial" w:hAnsi="Arial" w:cs="Arial"/>
          <w:b w:val="0"/>
          <w:sz w:val="22"/>
          <w:szCs w:val="22"/>
        </w:rPr>
      </w:pPr>
      <w:r>
        <w:rPr>
          <w:rFonts w:ascii="Arial" w:eastAsia="Arial" w:hAnsi="Arial" w:cs="Arial"/>
          <w:b w:val="0"/>
          <w:sz w:val="22"/>
          <w:szCs w:val="22"/>
        </w:rPr>
        <w:t>any indirect Losses; or</w:t>
      </w:r>
    </w:p>
    <w:p w14:paraId="000002FD" w14:textId="77777777" w:rsidR="00E95328" w:rsidRDefault="00E95328">
      <w:pPr>
        <w:rPr>
          <w:rFonts w:ascii="Arial" w:eastAsia="Arial" w:hAnsi="Arial" w:cs="Arial"/>
          <w:sz w:val="22"/>
          <w:szCs w:val="22"/>
        </w:rPr>
      </w:pPr>
    </w:p>
    <w:p w14:paraId="000002FE" w14:textId="77777777" w:rsidR="00E95328" w:rsidRDefault="00452F8D">
      <w:pPr>
        <w:pStyle w:val="Heading3"/>
        <w:keepNext w:val="0"/>
        <w:keepLines w:val="0"/>
        <w:numPr>
          <w:ilvl w:val="2"/>
          <w:numId w:val="13"/>
        </w:numPr>
        <w:tabs>
          <w:tab w:val="left" w:pos="709"/>
        </w:tabs>
        <w:spacing w:before="0" w:after="0"/>
        <w:ind w:left="1276" w:hanging="567"/>
        <w:rPr>
          <w:rFonts w:ascii="Arial" w:eastAsia="Arial" w:hAnsi="Arial" w:cs="Arial"/>
          <w:b w:val="0"/>
          <w:sz w:val="22"/>
          <w:szCs w:val="22"/>
        </w:rPr>
      </w:pPr>
      <w:r>
        <w:rPr>
          <w:rFonts w:ascii="Arial" w:eastAsia="Arial" w:hAnsi="Arial" w:cs="Arial"/>
          <w:b w:val="0"/>
          <w:sz w:val="22"/>
          <w:szCs w:val="22"/>
        </w:rPr>
        <w:t>loss of profits, turnover, savings, business opportunities or damage to goodwill (in each case whether direct or indirect).</w:t>
      </w:r>
    </w:p>
    <w:p w14:paraId="000002FF" w14:textId="77777777" w:rsidR="00E95328" w:rsidRDefault="00E95328">
      <w:pPr>
        <w:pStyle w:val="Heading2"/>
        <w:keepNext w:val="0"/>
        <w:tabs>
          <w:tab w:val="left" w:pos="709"/>
        </w:tabs>
        <w:spacing w:before="0" w:after="0"/>
        <w:ind w:left="3402"/>
        <w:rPr>
          <w:rFonts w:ascii="Arial" w:eastAsia="Arial" w:hAnsi="Arial" w:cs="Arial"/>
          <w:sz w:val="22"/>
          <w:szCs w:val="22"/>
        </w:rPr>
      </w:pPr>
    </w:p>
    <w:p w14:paraId="00000300" w14:textId="77777777" w:rsidR="00E95328" w:rsidRDefault="00452F8D">
      <w:pPr>
        <w:pStyle w:val="Heading2"/>
        <w:keepNext w:val="0"/>
        <w:numPr>
          <w:ilvl w:val="1"/>
          <w:numId w:val="13"/>
        </w:numPr>
        <w:tabs>
          <w:tab w:val="left" w:pos="709"/>
        </w:tabs>
        <w:spacing w:before="0" w:after="0"/>
        <w:ind w:left="3402" w:hanging="3402"/>
        <w:rPr>
          <w:rFonts w:ascii="Arial" w:eastAsia="Arial" w:hAnsi="Arial" w:cs="Arial"/>
          <w:color w:val="000000"/>
          <w:sz w:val="22"/>
          <w:szCs w:val="22"/>
        </w:rPr>
      </w:pPr>
      <w:r>
        <w:rPr>
          <w:rFonts w:ascii="Arial" w:eastAsia="Arial" w:hAnsi="Arial" w:cs="Arial"/>
          <w:color w:val="000000"/>
          <w:sz w:val="22"/>
          <w:szCs w:val="22"/>
        </w:rPr>
        <w:t>In spite of clause 12.1, neither Party limits or excludes any of the following:</w:t>
      </w:r>
    </w:p>
    <w:p w14:paraId="00000301" w14:textId="77777777" w:rsidR="00E95328" w:rsidRDefault="00E95328">
      <w:pPr>
        <w:rPr>
          <w:rFonts w:ascii="Arial" w:eastAsia="Arial" w:hAnsi="Arial" w:cs="Arial"/>
          <w:sz w:val="22"/>
          <w:szCs w:val="22"/>
        </w:rPr>
      </w:pPr>
    </w:p>
    <w:p w14:paraId="00000302" w14:textId="77777777" w:rsidR="00E95328" w:rsidRDefault="00452F8D">
      <w:pPr>
        <w:pStyle w:val="Heading3"/>
        <w:keepNext w:val="0"/>
        <w:keepLines w:val="0"/>
        <w:numPr>
          <w:ilvl w:val="2"/>
          <w:numId w:val="13"/>
        </w:numPr>
        <w:tabs>
          <w:tab w:val="left" w:pos="709"/>
        </w:tabs>
        <w:spacing w:before="0" w:after="0"/>
        <w:ind w:left="1276" w:hanging="556"/>
        <w:rPr>
          <w:rFonts w:ascii="Arial" w:eastAsia="Arial" w:hAnsi="Arial" w:cs="Arial"/>
          <w:b w:val="0"/>
          <w:sz w:val="22"/>
          <w:szCs w:val="22"/>
        </w:rPr>
      </w:pPr>
      <w:r>
        <w:rPr>
          <w:rFonts w:ascii="Arial" w:eastAsia="Arial" w:hAnsi="Arial" w:cs="Arial"/>
          <w:b w:val="0"/>
          <w:sz w:val="22"/>
          <w:szCs w:val="22"/>
        </w:rPr>
        <w:t>its liability for death or personal injury caused by its negligence, or that of its employees, agents or subcontractors;</w:t>
      </w:r>
    </w:p>
    <w:p w14:paraId="00000303" w14:textId="77777777" w:rsidR="00E95328" w:rsidRDefault="00E95328">
      <w:pPr>
        <w:rPr>
          <w:rFonts w:ascii="Arial" w:eastAsia="Arial" w:hAnsi="Arial" w:cs="Arial"/>
          <w:sz w:val="22"/>
          <w:szCs w:val="22"/>
        </w:rPr>
      </w:pPr>
    </w:p>
    <w:p w14:paraId="00000304" w14:textId="77777777" w:rsidR="00E95328" w:rsidRDefault="00452F8D">
      <w:pPr>
        <w:pStyle w:val="Heading3"/>
        <w:keepNext w:val="0"/>
        <w:keepLines w:val="0"/>
        <w:numPr>
          <w:ilvl w:val="2"/>
          <w:numId w:val="13"/>
        </w:numPr>
        <w:tabs>
          <w:tab w:val="left" w:pos="709"/>
        </w:tabs>
        <w:spacing w:before="0" w:after="0"/>
        <w:ind w:left="1276" w:hanging="556"/>
        <w:rPr>
          <w:rFonts w:ascii="Arial" w:eastAsia="Arial" w:hAnsi="Arial" w:cs="Arial"/>
          <w:b w:val="0"/>
          <w:sz w:val="22"/>
          <w:szCs w:val="22"/>
        </w:rPr>
      </w:pPr>
      <w:r>
        <w:rPr>
          <w:rFonts w:ascii="Arial" w:eastAsia="Arial" w:hAnsi="Arial" w:cs="Arial"/>
          <w:b w:val="0"/>
          <w:sz w:val="22"/>
          <w:szCs w:val="22"/>
        </w:rPr>
        <w:t>its liability for bribery or fraud or fraudulent misrepresentation by it or its employees;</w:t>
      </w:r>
    </w:p>
    <w:p w14:paraId="00000305" w14:textId="77777777" w:rsidR="00E95328" w:rsidRDefault="00E95328">
      <w:pPr>
        <w:rPr>
          <w:rFonts w:ascii="Arial" w:eastAsia="Arial" w:hAnsi="Arial" w:cs="Arial"/>
          <w:sz w:val="22"/>
          <w:szCs w:val="22"/>
        </w:rPr>
      </w:pPr>
    </w:p>
    <w:p w14:paraId="00000306" w14:textId="77777777" w:rsidR="00E95328" w:rsidRDefault="00452F8D">
      <w:pPr>
        <w:pStyle w:val="Heading3"/>
        <w:keepNext w:val="0"/>
        <w:keepLines w:val="0"/>
        <w:numPr>
          <w:ilvl w:val="2"/>
          <w:numId w:val="13"/>
        </w:numPr>
        <w:tabs>
          <w:tab w:val="left" w:pos="709"/>
        </w:tabs>
        <w:spacing w:before="0" w:after="0"/>
        <w:ind w:left="1276" w:hanging="556"/>
        <w:rPr>
          <w:rFonts w:ascii="Arial" w:eastAsia="Arial" w:hAnsi="Arial" w:cs="Arial"/>
          <w:sz w:val="22"/>
          <w:szCs w:val="22"/>
        </w:rPr>
      </w:pPr>
      <w:r>
        <w:rPr>
          <w:rFonts w:ascii="Arial" w:eastAsia="Arial" w:hAnsi="Arial" w:cs="Arial"/>
          <w:b w:val="0"/>
          <w:sz w:val="22"/>
          <w:szCs w:val="22"/>
        </w:rPr>
        <w:t>any liability that cannot be excluded or limited by Law; or</w:t>
      </w:r>
    </w:p>
    <w:p w14:paraId="00000307" w14:textId="77777777" w:rsidR="00E95328" w:rsidRDefault="00E95328">
      <w:pPr>
        <w:pStyle w:val="Heading3"/>
        <w:keepNext w:val="0"/>
        <w:keepLines w:val="0"/>
        <w:tabs>
          <w:tab w:val="left" w:pos="709"/>
        </w:tabs>
        <w:spacing w:before="0" w:after="0"/>
        <w:ind w:left="1276"/>
        <w:rPr>
          <w:rFonts w:ascii="Arial" w:eastAsia="Arial" w:hAnsi="Arial" w:cs="Arial"/>
          <w:sz w:val="22"/>
          <w:szCs w:val="22"/>
        </w:rPr>
      </w:pPr>
    </w:p>
    <w:p w14:paraId="00000308" w14:textId="77777777" w:rsidR="00E95328" w:rsidRDefault="00452F8D">
      <w:pPr>
        <w:pStyle w:val="Heading3"/>
        <w:keepNext w:val="0"/>
        <w:keepLines w:val="0"/>
        <w:numPr>
          <w:ilvl w:val="2"/>
          <w:numId w:val="13"/>
        </w:numPr>
        <w:tabs>
          <w:tab w:val="left" w:pos="709"/>
        </w:tabs>
        <w:spacing w:before="0" w:after="0"/>
        <w:ind w:left="1276" w:hanging="556"/>
        <w:rPr>
          <w:rFonts w:ascii="Arial" w:eastAsia="Arial" w:hAnsi="Arial" w:cs="Arial"/>
          <w:b w:val="0"/>
          <w:sz w:val="22"/>
          <w:szCs w:val="22"/>
        </w:rPr>
      </w:pPr>
      <w:r>
        <w:rPr>
          <w:rFonts w:ascii="Arial" w:eastAsia="Arial" w:hAnsi="Arial" w:cs="Arial"/>
          <w:b w:val="0"/>
          <w:sz w:val="22"/>
          <w:szCs w:val="22"/>
        </w:rPr>
        <w:t>its liability to the extent it arises as a result of a default by the Supplier, any fine or penalty incurred by the Buyer pursuant to Law and any costs incurred by the Buyer in defending any proceedings which result in such fine or penalty.</w:t>
      </w:r>
    </w:p>
    <w:p w14:paraId="00000309" w14:textId="77777777" w:rsidR="00E95328" w:rsidRDefault="00E95328">
      <w:pPr>
        <w:pStyle w:val="Heading2"/>
        <w:keepNext w:val="0"/>
        <w:tabs>
          <w:tab w:val="left" w:pos="709"/>
        </w:tabs>
        <w:spacing w:before="0" w:after="0"/>
        <w:ind w:left="709"/>
        <w:rPr>
          <w:rFonts w:ascii="Arial" w:eastAsia="Arial" w:hAnsi="Arial" w:cs="Arial"/>
          <w:color w:val="000000"/>
          <w:sz w:val="22"/>
          <w:szCs w:val="22"/>
        </w:rPr>
      </w:pPr>
    </w:p>
    <w:p w14:paraId="0000030A"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lastRenderedPageBreak/>
        <w:t>Each Party must use all reasonable endeavours to mitigate any Loss or damage which it suffers under or in connection with the Buyer Contract, including any indemnities.</w:t>
      </w:r>
    </w:p>
    <w:p w14:paraId="0000030B" w14:textId="77777777" w:rsidR="00E95328" w:rsidRDefault="00E95328">
      <w:pPr>
        <w:pStyle w:val="Heading2"/>
        <w:keepNext w:val="0"/>
        <w:tabs>
          <w:tab w:val="left" w:pos="709"/>
        </w:tabs>
        <w:spacing w:before="0" w:after="0"/>
        <w:ind w:left="709"/>
        <w:rPr>
          <w:rFonts w:ascii="Arial" w:eastAsia="Arial" w:hAnsi="Arial" w:cs="Arial"/>
          <w:color w:val="000000"/>
          <w:sz w:val="22"/>
          <w:szCs w:val="22"/>
        </w:rPr>
      </w:pPr>
    </w:p>
    <w:p w14:paraId="0000030C"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If more than one Supplier is party to the Buyer Contract, each Supplier Party is jointly and severally liable for their obligations under the Buyer Contract.</w:t>
      </w:r>
    </w:p>
    <w:p w14:paraId="0000030D" w14:textId="77777777" w:rsidR="00E95328" w:rsidRDefault="00E95328">
      <w:pPr>
        <w:pStyle w:val="Heading1"/>
        <w:tabs>
          <w:tab w:val="left" w:pos="709"/>
        </w:tabs>
        <w:spacing w:before="0" w:after="0"/>
        <w:ind w:left="709"/>
        <w:jc w:val="both"/>
        <w:rPr>
          <w:rFonts w:ascii="Arial" w:eastAsia="Arial" w:hAnsi="Arial" w:cs="Arial"/>
          <w:b/>
          <w:smallCaps/>
          <w:sz w:val="22"/>
          <w:szCs w:val="22"/>
        </w:rPr>
      </w:pPr>
    </w:p>
    <w:p w14:paraId="0000030E" w14:textId="77777777" w:rsidR="00E95328" w:rsidRDefault="00452F8D">
      <w:pPr>
        <w:pStyle w:val="Heading1"/>
        <w:numPr>
          <w:ilvl w:val="0"/>
          <w:numId w:val="13"/>
        </w:numPr>
        <w:tabs>
          <w:tab w:val="left" w:pos="709"/>
        </w:tabs>
        <w:spacing w:before="0" w:after="0"/>
        <w:ind w:left="709"/>
        <w:jc w:val="both"/>
        <w:rPr>
          <w:rFonts w:ascii="Arial" w:eastAsia="Arial" w:hAnsi="Arial" w:cs="Arial"/>
          <w:b/>
          <w:smallCaps/>
          <w:sz w:val="22"/>
          <w:szCs w:val="22"/>
        </w:rPr>
      </w:pPr>
      <w:r>
        <w:rPr>
          <w:rFonts w:ascii="Arial" w:eastAsia="Arial" w:hAnsi="Arial" w:cs="Arial"/>
          <w:b/>
          <w:smallCaps/>
          <w:sz w:val="22"/>
          <w:szCs w:val="22"/>
        </w:rPr>
        <w:t>OBEYING THE LAW</w:t>
      </w:r>
    </w:p>
    <w:p w14:paraId="0000030F" w14:textId="77777777" w:rsidR="00E95328" w:rsidRDefault="00E95328">
      <w:pPr>
        <w:rPr>
          <w:rFonts w:ascii="Arial" w:eastAsia="Arial" w:hAnsi="Arial" w:cs="Arial"/>
          <w:sz w:val="22"/>
          <w:szCs w:val="22"/>
        </w:rPr>
      </w:pPr>
    </w:p>
    <w:p w14:paraId="00000310" w14:textId="77777777" w:rsidR="00E95328" w:rsidRDefault="00452F8D">
      <w:pPr>
        <w:pStyle w:val="Heading2"/>
        <w:keepNext w:val="0"/>
        <w:tabs>
          <w:tab w:val="left" w:pos="709"/>
        </w:tabs>
        <w:spacing w:before="0" w:after="0"/>
        <w:ind w:left="709"/>
        <w:rPr>
          <w:rFonts w:ascii="Arial" w:eastAsia="Arial" w:hAnsi="Arial" w:cs="Arial"/>
          <w:color w:val="000000"/>
          <w:sz w:val="22"/>
          <w:szCs w:val="22"/>
        </w:rPr>
      </w:pPr>
      <w:bookmarkStart w:id="24" w:name="_heading=h.3whwml4" w:colFirst="0" w:colLast="0"/>
      <w:bookmarkEnd w:id="24"/>
      <w:r>
        <w:rPr>
          <w:rFonts w:ascii="Arial" w:eastAsia="Arial" w:hAnsi="Arial" w:cs="Arial"/>
          <w:color w:val="000000"/>
          <w:sz w:val="22"/>
          <w:szCs w:val="22"/>
        </w:rPr>
        <w:t>The Supplier must, in connection with provision of the Deliverables, use reasonable endeavours to:</w:t>
      </w:r>
    </w:p>
    <w:p w14:paraId="00000311" w14:textId="77777777" w:rsidR="00E95328" w:rsidRDefault="00E95328">
      <w:pPr>
        <w:rPr>
          <w:rFonts w:ascii="Arial" w:eastAsia="Arial" w:hAnsi="Arial" w:cs="Arial"/>
          <w:sz w:val="22"/>
          <w:szCs w:val="22"/>
        </w:rPr>
      </w:pPr>
    </w:p>
    <w:p w14:paraId="00000312" w14:textId="77777777" w:rsidR="00E95328" w:rsidRDefault="00452F8D">
      <w:pPr>
        <w:pStyle w:val="Heading3"/>
        <w:keepNext w:val="0"/>
        <w:keepLines w:val="0"/>
        <w:numPr>
          <w:ilvl w:val="2"/>
          <w:numId w:val="13"/>
        </w:numPr>
        <w:tabs>
          <w:tab w:val="left" w:pos="709"/>
        </w:tabs>
        <w:spacing w:before="0" w:after="0"/>
        <w:ind w:left="1276" w:hanging="556"/>
        <w:rPr>
          <w:rFonts w:ascii="Arial" w:eastAsia="Arial" w:hAnsi="Arial" w:cs="Arial"/>
          <w:b w:val="0"/>
          <w:sz w:val="22"/>
          <w:szCs w:val="22"/>
        </w:rPr>
      </w:pPr>
      <w:r>
        <w:rPr>
          <w:rFonts w:ascii="Arial" w:eastAsia="Arial" w:hAnsi="Arial" w:cs="Arial"/>
          <w:b w:val="0"/>
          <w:sz w:val="22"/>
          <w:szCs w:val="22"/>
        </w:rPr>
        <w:t>comply and procure that its subcontractors comply with the Supplier Code of Conduct appearing at (</w:t>
      </w:r>
      <w:hyperlink r:id="rId14">
        <w:r>
          <w:rPr>
            <w:rFonts w:ascii="Arial" w:eastAsia="Arial" w:hAnsi="Arial" w:cs="Arial"/>
            <w:b w:val="0"/>
            <w:color w:val="000000"/>
            <w:sz w:val="22"/>
            <w:szCs w:val="22"/>
            <w:u w:val="single"/>
          </w:rPr>
          <w:t>https://www.gov.uk/government/uploads/system/uploads/attachment_data/fi le/646497/2017-09- 13_Official_Sensitive_Supplier_Code_of_Conduct_September_2017.pdf</w:t>
        </w:r>
      </w:hyperlink>
      <w:r>
        <w:rPr>
          <w:rFonts w:ascii="Arial" w:eastAsia="Arial" w:hAnsi="Arial" w:cs="Arial"/>
          <w:b w:val="0"/>
          <w:sz w:val="22"/>
          <w:szCs w:val="22"/>
        </w:rPr>
        <w:t>) and such other corporate social responsibility requirements as the Buyer may notify to the Supplier from time to time;</w:t>
      </w:r>
    </w:p>
    <w:p w14:paraId="00000313" w14:textId="77777777" w:rsidR="00E95328" w:rsidRDefault="00E95328">
      <w:pPr>
        <w:rPr>
          <w:rFonts w:ascii="Arial" w:eastAsia="Arial" w:hAnsi="Arial" w:cs="Arial"/>
          <w:sz w:val="22"/>
          <w:szCs w:val="22"/>
        </w:rPr>
      </w:pPr>
    </w:p>
    <w:p w14:paraId="00000314" w14:textId="77777777" w:rsidR="00E95328" w:rsidRDefault="00452F8D">
      <w:pPr>
        <w:pStyle w:val="Heading3"/>
        <w:keepNext w:val="0"/>
        <w:keepLines w:val="0"/>
        <w:numPr>
          <w:ilvl w:val="2"/>
          <w:numId w:val="13"/>
        </w:numPr>
        <w:tabs>
          <w:tab w:val="left" w:pos="709"/>
        </w:tabs>
        <w:spacing w:before="0" w:after="0"/>
        <w:ind w:left="1276" w:hanging="556"/>
        <w:rPr>
          <w:rFonts w:ascii="Arial" w:eastAsia="Arial" w:hAnsi="Arial" w:cs="Arial"/>
          <w:b w:val="0"/>
          <w:sz w:val="22"/>
          <w:szCs w:val="22"/>
        </w:rPr>
      </w:pPr>
      <w:r>
        <w:rPr>
          <w:rFonts w:ascii="Arial" w:eastAsia="Arial" w:hAnsi="Arial" w:cs="Arial"/>
          <w:b w:val="0"/>
          <w:sz w:val="22"/>
          <w:szCs w:val="22"/>
        </w:rPr>
        <w:t>support the Buyer in fulfilling its Public Sector Equality duty under S149 of the Equality Act 2010;</w:t>
      </w:r>
    </w:p>
    <w:p w14:paraId="00000315" w14:textId="77777777" w:rsidR="00E95328" w:rsidRDefault="00E95328">
      <w:pPr>
        <w:rPr>
          <w:rFonts w:ascii="Arial" w:eastAsia="Arial" w:hAnsi="Arial" w:cs="Arial"/>
          <w:sz w:val="22"/>
          <w:szCs w:val="22"/>
        </w:rPr>
      </w:pPr>
    </w:p>
    <w:p w14:paraId="00000316" w14:textId="77777777" w:rsidR="00E95328" w:rsidRDefault="00452F8D">
      <w:pPr>
        <w:pStyle w:val="Heading3"/>
        <w:keepNext w:val="0"/>
        <w:keepLines w:val="0"/>
        <w:numPr>
          <w:ilvl w:val="2"/>
          <w:numId w:val="13"/>
        </w:numPr>
        <w:tabs>
          <w:tab w:val="left" w:pos="709"/>
        </w:tabs>
        <w:spacing w:before="0" w:after="0"/>
        <w:ind w:left="1276" w:hanging="556"/>
        <w:rPr>
          <w:rFonts w:ascii="Arial" w:eastAsia="Arial" w:hAnsi="Arial" w:cs="Arial"/>
          <w:b w:val="0"/>
          <w:sz w:val="22"/>
          <w:szCs w:val="22"/>
        </w:rPr>
      </w:pPr>
      <w:r>
        <w:rPr>
          <w:rFonts w:ascii="Arial" w:eastAsia="Arial" w:hAnsi="Arial" w:cs="Arial"/>
          <w:b w:val="0"/>
          <w:sz w:val="22"/>
          <w:szCs w:val="22"/>
        </w:rPr>
        <w:t>not use nor allow its subcontractors to use modern slavery, child labour or inhumane treatment;</w:t>
      </w:r>
    </w:p>
    <w:p w14:paraId="00000317" w14:textId="77777777" w:rsidR="00E95328" w:rsidRDefault="00E95328">
      <w:pPr>
        <w:rPr>
          <w:rFonts w:ascii="Arial" w:eastAsia="Arial" w:hAnsi="Arial" w:cs="Arial"/>
          <w:sz w:val="22"/>
          <w:szCs w:val="22"/>
        </w:rPr>
      </w:pPr>
    </w:p>
    <w:p w14:paraId="00000318" w14:textId="77777777" w:rsidR="00E95328" w:rsidRDefault="00452F8D">
      <w:pPr>
        <w:pStyle w:val="Heading3"/>
        <w:keepNext w:val="0"/>
        <w:keepLines w:val="0"/>
        <w:numPr>
          <w:ilvl w:val="2"/>
          <w:numId w:val="13"/>
        </w:numPr>
        <w:tabs>
          <w:tab w:val="left" w:pos="709"/>
        </w:tabs>
        <w:spacing w:before="0" w:after="0"/>
        <w:ind w:left="1276" w:hanging="556"/>
        <w:rPr>
          <w:rFonts w:ascii="Arial" w:eastAsia="Arial" w:hAnsi="Arial" w:cs="Arial"/>
          <w:b w:val="0"/>
          <w:sz w:val="22"/>
          <w:szCs w:val="22"/>
        </w:rPr>
      </w:pPr>
      <w:r>
        <w:rPr>
          <w:rFonts w:ascii="Arial" w:eastAsia="Arial" w:hAnsi="Arial" w:cs="Arial"/>
          <w:b w:val="0"/>
          <w:sz w:val="22"/>
          <w:szCs w:val="22"/>
        </w:rPr>
        <w:t xml:space="preserve">meet the applicable Government Buying Standards applicable to Deliverables which can be found online at: </w:t>
      </w:r>
      <w:hyperlink r:id="rId15">
        <w:r>
          <w:rPr>
            <w:rFonts w:ascii="Arial" w:eastAsia="Arial" w:hAnsi="Arial" w:cs="Arial"/>
            <w:b w:val="0"/>
            <w:color w:val="000000"/>
            <w:sz w:val="22"/>
            <w:szCs w:val="22"/>
            <w:u w:val="single"/>
          </w:rPr>
          <w:t>https://www.gov.uk/government/collections/sustainable-procurement-thegovernment-buying-standards-gbs</w:t>
        </w:r>
      </w:hyperlink>
    </w:p>
    <w:p w14:paraId="00000319" w14:textId="77777777" w:rsidR="00E95328" w:rsidRDefault="00E95328">
      <w:pPr>
        <w:pStyle w:val="Heading2"/>
        <w:keepNext w:val="0"/>
        <w:tabs>
          <w:tab w:val="left" w:pos="709"/>
        </w:tabs>
        <w:spacing w:before="0" w:after="0"/>
        <w:rPr>
          <w:rFonts w:ascii="Arial" w:eastAsia="Arial" w:hAnsi="Arial" w:cs="Arial"/>
          <w:color w:val="000000"/>
          <w:sz w:val="22"/>
          <w:szCs w:val="22"/>
        </w:rPr>
      </w:pPr>
    </w:p>
    <w:p w14:paraId="0000031A" w14:textId="77777777" w:rsidR="00E95328" w:rsidRDefault="00452F8D">
      <w:pPr>
        <w:pStyle w:val="Heading1"/>
        <w:numPr>
          <w:ilvl w:val="0"/>
          <w:numId w:val="13"/>
        </w:numPr>
        <w:tabs>
          <w:tab w:val="left" w:pos="709"/>
        </w:tabs>
        <w:spacing w:before="0" w:after="0"/>
        <w:ind w:left="709"/>
        <w:jc w:val="both"/>
        <w:rPr>
          <w:rFonts w:ascii="Arial" w:eastAsia="Arial" w:hAnsi="Arial" w:cs="Arial"/>
          <w:b/>
          <w:smallCaps/>
          <w:sz w:val="22"/>
          <w:szCs w:val="22"/>
        </w:rPr>
      </w:pPr>
      <w:bookmarkStart w:id="25" w:name="_heading=h.2bn6wsx" w:colFirst="0" w:colLast="0"/>
      <w:bookmarkEnd w:id="25"/>
      <w:r>
        <w:rPr>
          <w:rFonts w:ascii="Arial" w:eastAsia="Arial" w:hAnsi="Arial" w:cs="Arial"/>
          <w:b/>
          <w:smallCaps/>
          <w:sz w:val="22"/>
          <w:szCs w:val="22"/>
        </w:rPr>
        <w:t>DATA PROTECTION</w:t>
      </w:r>
    </w:p>
    <w:p w14:paraId="0000031B" w14:textId="77777777" w:rsidR="00E95328" w:rsidRDefault="00E95328">
      <w:pPr>
        <w:keepNext/>
        <w:rPr>
          <w:rFonts w:ascii="Arial" w:eastAsia="Arial" w:hAnsi="Arial" w:cs="Arial"/>
          <w:sz w:val="22"/>
          <w:szCs w:val="22"/>
        </w:rPr>
      </w:pPr>
    </w:p>
    <w:p w14:paraId="0000031C"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The Supplier must process Personal Data and ensure that Supplier Staff process Personal Data only in accordance with Annex D of the Letter.</w:t>
      </w:r>
    </w:p>
    <w:p w14:paraId="0000031D" w14:textId="77777777" w:rsidR="00E95328" w:rsidRDefault="00E95328">
      <w:pPr>
        <w:pStyle w:val="Heading2"/>
        <w:keepNext w:val="0"/>
        <w:tabs>
          <w:tab w:val="left" w:pos="709"/>
        </w:tabs>
        <w:spacing w:before="0" w:after="0"/>
        <w:ind w:left="709"/>
        <w:rPr>
          <w:rFonts w:ascii="Arial" w:eastAsia="Arial" w:hAnsi="Arial" w:cs="Arial"/>
          <w:color w:val="000000"/>
          <w:sz w:val="22"/>
          <w:szCs w:val="22"/>
        </w:rPr>
      </w:pPr>
    </w:p>
    <w:p w14:paraId="0000031E"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The Supplier must not remove any ownership or security notices in or relating to the Government Data.</w:t>
      </w:r>
    </w:p>
    <w:p w14:paraId="0000031F" w14:textId="77777777" w:rsidR="00E95328" w:rsidRDefault="00E95328">
      <w:pPr>
        <w:pStyle w:val="Heading2"/>
        <w:keepNext w:val="0"/>
        <w:tabs>
          <w:tab w:val="left" w:pos="709"/>
        </w:tabs>
        <w:spacing w:before="0" w:after="0"/>
        <w:ind w:left="709"/>
        <w:rPr>
          <w:rFonts w:ascii="Arial" w:eastAsia="Arial" w:hAnsi="Arial" w:cs="Arial"/>
          <w:color w:val="000000"/>
          <w:sz w:val="22"/>
          <w:szCs w:val="22"/>
        </w:rPr>
      </w:pPr>
    </w:p>
    <w:p w14:paraId="00000320"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The Supplier must make accessible back-ups of all Government Data, stored in an agreed off-site location and send the Buyer copies every six months.</w:t>
      </w:r>
    </w:p>
    <w:p w14:paraId="00000321" w14:textId="77777777" w:rsidR="00E95328" w:rsidRDefault="00E95328">
      <w:pPr>
        <w:pStyle w:val="Heading2"/>
        <w:keepNext w:val="0"/>
        <w:tabs>
          <w:tab w:val="left" w:pos="709"/>
        </w:tabs>
        <w:spacing w:before="0" w:after="0"/>
        <w:ind w:left="709"/>
        <w:rPr>
          <w:rFonts w:ascii="Arial" w:eastAsia="Arial" w:hAnsi="Arial" w:cs="Arial"/>
          <w:color w:val="000000"/>
          <w:sz w:val="22"/>
          <w:szCs w:val="22"/>
        </w:rPr>
      </w:pPr>
    </w:p>
    <w:p w14:paraId="00000322"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The Supplier must ensure that any Supplier system holding any Government Data, including back-up data, is a secure system that complies with the security requirements specified in writing by the Buyer.</w:t>
      </w:r>
    </w:p>
    <w:p w14:paraId="00000323" w14:textId="77777777" w:rsidR="00E95328" w:rsidRDefault="00E95328">
      <w:pPr>
        <w:pStyle w:val="Heading2"/>
        <w:keepNext w:val="0"/>
        <w:tabs>
          <w:tab w:val="left" w:pos="709"/>
        </w:tabs>
        <w:spacing w:before="0" w:after="0"/>
        <w:ind w:left="709"/>
        <w:rPr>
          <w:rFonts w:ascii="Arial" w:eastAsia="Arial" w:hAnsi="Arial" w:cs="Arial"/>
          <w:color w:val="000000"/>
          <w:sz w:val="22"/>
          <w:szCs w:val="22"/>
        </w:rPr>
      </w:pPr>
    </w:p>
    <w:p w14:paraId="00000324"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If at any time the Supplier suspects or has reason to believe that the Government Data provided under the Buyer Contract is corrupted, lost or sufficiently degraded, then the Supplier must notify the Buyer and immediately suggest remedial action.</w:t>
      </w:r>
    </w:p>
    <w:p w14:paraId="00000325" w14:textId="77777777" w:rsidR="00E95328" w:rsidRDefault="00E95328">
      <w:pPr>
        <w:pStyle w:val="Heading2"/>
        <w:keepNext w:val="0"/>
        <w:tabs>
          <w:tab w:val="left" w:pos="709"/>
        </w:tabs>
        <w:spacing w:before="0" w:after="0"/>
        <w:ind w:left="709"/>
        <w:rPr>
          <w:rFonts w:ascii="Arial" w:eastAsia="Arial" w:hAnsi="Arial" w:cs="Arial"/>
          <w:color w:val="000000"/>
          <w:sz w:val="22"/>
          <w:szCs w:val="22"/>
        </w:rPr>
      </w:pPr>
      <w:bookmarkStart w:id="26" w:name="_heading=h.qsh70q" w:colFirst="0" w:colLast="0"/>
      <w:bookmarkEnd w:id="26"/>
    </w:p>
    <w:p w14:paraId="00000326"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If the Government Data is corrupted, lost or sufficiently degraded so as to be unusable the Buyer may either or both:</w:t>
      </w:r>
    </w:p>
    <w:p w14:paraId="00000327" w14:textId="77777777" w:rsidR="00E95328" w:rsidRDefault="00E95328">
      <w:pPr>
        <w:rPr>
          <w:rFonts w:ascii="Arial" w:eastAsia="Arial" w:hAnsi="Arial" w:cs="Arial"/>
          <w:sz w:val="22"/>
          <w:szCs w:val="22"/>
        </w:rPr>
      </w:pPr>
    </w:p>
    <w:p w14:paraId="00000328" w14:textId="77777777" w:rsidR="00E95328" w:rsidRDefault="00452F8D">
      <w:pPr>
        <w:pStyle w:val="Heading3"/>
        <w:keepNext w:val="0"/>
        <w:keepLines w:val="0"/>
        <w:numPr>
          <w:ilvl w:val="2"/>
          <w:numId w:val="13"/>
        </w:numPr>
        <w:tabs>
          <w:tab w:val="left" w:pos="1276"/>
        </w:tabs>
        <w:spacing w:before="0" w:after="0"/>
        <w:ind w:left="1276" w:hanging="567"/>
        <w:rPr>
          <w:rFonts w:ascii="Arial" w:eastAsia="Arial" w:hAnsi="Arial" w:cs="Arial"/>
          <w:b w:val="0"/>
          <w:sz w:val="22"/>
          <w:szCs w:val="22"/>
        </w:rPr>
      </w:pPr>
      <w:r>
        <w:rPr>
          <w:rFonts w:ascii="Arial" w:eastAsia="Arial" w:hAnsi="Arial" w:cs="Arial"/>
          <w:b w:val="0"/>
          <w:sz w:val="22"/>
          <w:szCs w:val="22"/>
        </w:rPr>
        <w:lastRenderedPageBreak/>
        <w:t>tell the Supplier to restore or get restored Government Data as soon as practical but no later than five Working Days from the date that the Buyer receives notice, or the Supplier finds out about the issue, whichever is earlier; and/or</w:t>
      </w:r>
    </w:p>
    <w:p w14:paraId="00000329" w14:textId="77777777" w:rsidR="00E95328" w:rsidRDefault="00E95328">
      <w:pPr>
        <w:rPr>
          <w:rFonts w:ascii="Arial" w:eastAsia="Arial" w:hAnsi="Arial" w:cs="Arial"/>
          <w:sz w:val="22"/>
          <w:szCs w:val="22"/>
        </w:rPr>
      </w:pPr>
    </w:p>
    <w:p w14:paraId="0000032A" w14:textId="77777777" w:rsidR="00E95328" w:rsidRDefault="00452F8D">
      <w:pPr>
        <w:pStyle w:val="Heading3"/>
        <w:keepNext w:val="0"/>
        <w:keepLines w:val="0"/>
        <w:numPr>
          <w:ilvl w:val="2"/>
          <w:numId w:val="13"/>
        </w:numPr>
        <w:tabs>
          <w:tab w:val="left" w:pos="1276"/>
        </w:tabs>
        <w:spacing w:before="0" w:after="0"/>
        <w:ind w:left="1276" w:hanging="567"/>
        <w:rPr>
          <w:rFonts w:ascii="Arial" w:eastAsia="Arial" w:hAnsi="Arial" w:cs="Arial"/>
          <w:b w:val="0"/>
          <w:sz w:val="22"/>
          <w:szCs w:val="22"/>
        </w:rPr>
      </w:pPr>
      <w:r>
        <w:rPr>
          <w:rFonts w:ascii="Arial" w:eastAsia="Arial" w:hAnsi="Arial" w:cs="Arial"/>
          <w:b w:val="0"/>
          <w:sz w:val="22"/>
          <w:szCs w:val="22"/>
        </w:rPr>
        <w:t>restore the Government Data itself or using a third party.</w:t>
      </w:r>
    </w:p>
    <w:p w14:paraId="0000032B" w14:textId="77777777" w:rsidR="00E95328" w:rsidRDefault="00E95328">
      <w:pPr>
        <w:pStyle w:val="Heading2"/>
        <w:keepNext w:val="0"/>
        <w:tabs>
          <w:tab w:val="left" w:pos="709"/>
        </w:tabs>
        <w:spacing w:before="0" w:after="0"/>
        <w:ind w:left="709"/>
        <w:rPr>
          <w:rFonts w:ascii="Arial" w:eastAsia="Arial" w:hAnsi="Arial" w:cs="Arial"/>
          <w:color w:val="000000"/>
          <w:sz w:val="22"/>
          <w:szCs w:val="22"/>
        </w:rPr>
      </w:pPr>
    </w:p>
    <w:p w14:paraId="0000032C"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The Supplier must pay each Party's reasonable costs of complying with clause 14.6 unless the Buyer is at fault.</w:t>
      </w:r>
    </w:p>
    <w:p w14:paraId="0000032D" w14:textId="77777777" w:rsidR="00E95328" w:rsidRDefault="00E95328">
      <w:pPr>
        <w:pStyle w:val="Heading2"/>
        <w:keepNext w:val="0"/>
        <w:tabs>
          <w:tab w:val="left" w:pos="709"/>
        </w:tabs>
        <w:spacing w:before="0" w:after="0"/>
        <w:ind w:left="709"/>
        <w:rPr>
          <w:rFonts w:ascii="Arial" w:eastAsia="Arial" w:hAnsi="Arial" w:cs="Arial"/>
          <w:color w:val="000000"/>
          <w:sz w:val="22"/>
          <w:szCs w:val="22"/>
        </w:rPr>
      </w:pPr>
    </w:p>
    <w:p w14:paraId="0000032E"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The Supplier:</w:t>
      </w:r>
    </w:p>
    <w:p w14:paraId="0000032F" w14:textId="77777777" w:rsidR="00E95328" w:rsidRDefault="00E95328">
      <w:pPr>
        <w:rPr>
          <w:rFonts w:ascii="Arial" w:eastAsia="Arial" w:hAnsi="Arial" w:cs="Arial"/>
          <w:sz w:val="22"/>
          <w:szCs w:val="22"/>
        </w:rPr>
      </w:pPr>
    </w:p>
    <w:p w14:paraId="00000330" w14:textId="77777777" w:rsidR="00E95328" w:rsidRDefault="00452F8D">
      <w:pPr>
        <w:pStyle w:val="Heading3"/>
        <w:keepNext w:val="0"/>
        <w:keepLines w:val="0"/>
        <w:numPr>
          <w:ilvl w:val="2"/>
          <w:numId w:val="13"/>
        </w:numPr>
        <w:tabs>
          <w:tab w:val="left" w:pos="1276"/>
        </w:tabs>
        <w:spacing w:before="0" w:after="0"/>
        <w:ind w:left="1276" w:hanging="567"/>
        <w:rPr>
          <w:rFonts w:ascii="Arial" w:eastAsia="Arial" w:hAnsi="Arial" w:cs="Arial"/>
          <w:b w:val="0"/>
          <w:sz w:val="22"/>
          <w:szCs w:val="22"/>
        </w:rPr>
      </w:pPr>
      <w:r>
        <w:rPr>
          <w:rFonts w:ascii="Arial" w:eastAsia="Arial" w:hAnsi="Arial" w:cs="Arial"/>
          <w:b w:val="0"/>
          <w:sz w:val="22"/>
          <w:szCs w:val="22"/>
        </w:rPr>
        <w:t>must provide the Buyer with all Government Data in an agreed open format within 10 Working Days of a written request;</w:t>
      </w:r>
    </w:p>
    <w:p w14:paraId="00000331" w14:textId="77777777" w:rsidR="00E95328" w:rsidRDefault="00E95328">
      <w:pPr>
        <w:rPr>
          <w:rFonts w:ascii="Arial" w:eastAsia="Arial" w:hAnsi="Arial" w:cs="Arial"/>
          <w:sz w:val="22"/>
          <w:szCs w:val="22"/>
        </w:rPr>
      </w:pPr>
    </w:p>
    <w:p w14:paraId="00000332" w14:textId="77777777" w:rsidR="00E95328" w:rsidRDefault="00452F8D">
      <w:pPr>
        <w:pStyle w:val="Heading3"/>
        <w:keepNext w:val="0"/>
        <w:keepLines w:val="0"/>
        <w:numPr>
          <w:ilvl w:val="2"/>
          <w:numId w:val="13"/>
        </w:numPr>
        <w:tabs>
          <w:tab w:val="left" w:pos="1276"/>
        </w:tabs>
        <w:spacing w:before="0" w:after="0"/>
        <w:ind w:left="1276" w:hanging="567"/>
        <w:rPr>
          <w:rFonts w:ascii="Arial" w:eastAsia="Arial" w:hAnsi="Arial" w:cs="Arial"/>
          <w:b w:val="0"/>
          <w:sz w:val="22"/>
          <w:szCs w:val="22"/>
        </w:rPr>
      </w:pPr>
      <w:r>
        <w:rPr>
          <w:rFonts w:ascii="Arial" w:eastAsia="Arial" w:hAnsi="Arial" w:cs="Arial"/>
          <w:b w:val="0"/>
          <w:sz w:val="22"/>
          <w:szCs w:val="22"/>
        </w:rPr>
        <w:t>must have documented processes to guarantee prompt availability of Government Data if the Supplier stops trading;</w:t>
      </w:r>
    </w:p>
    <w:p w14:paraId="00000333" w14:textId="77777777" w:rsidR="00E95328" w:rsidRDefault="00E95328">
      <w:pPr>
        <w:rPr>
          <w:rFonts w:ascii="Arial" w:eastAsia="Arial" w:hAnsi="Arial" w:cs="Arial"/>
          <w:sz w:val="22"/>
          <w:szCs w:val="22"/>
        </w:rPr>
      </w:pPr>
    </w:p>
    <w:p w14:paraId="00000334" w14:textId="77777777" w:rsidR="00E95328" w:rsidRDefault="00452F8D">
      <w:pPr>
        <w:pStyle w:val="Heading3"/>
        <w:keepNext w:val="0"/>
        <w:keepLines w:val="0"/>
        <w:numPr>
          <w:ilvl w:val="2"/>
          <w:numId w:val="13"/>
        </w:numPr>
        <w:tabs>
          <w:tab w:val="left" w:pos="1276"/>
        </w:tabs>
        <w:spacing w:before="0" w:after="0"/>
        <w:ind w:left="1276" w:hanging="567"/>
        <w:rPr>
          <w:rFonts w:ascii="Arial" w:eastAsia="Arial" w:hAnsi="Arial" w:cs="Arial"/>
          <w:b w:val="0"/>
          <w:sz w:val="22"/>
          <w:szCs w:val="22"/>
        </w:rPr>
      </w:pPr>
      <w:r>
        <w:rPr>
          <w:rFonts w:ascii="Arial" w:eastAsia="Arial" w:hAnsi="Arial" w:cs="Arial"/>
          <w:b w:val="0"/>
          <w:sz w:val="22"/>
          <w:szCs w:val="22"/>
        </w:rPr>
        <w:t>must securely destroy all Storage Media that has held Government Data at the end of life of that media using Good Industry Practice;</w:t>
      </w:r>
    </w:p>
    <w:p w14:paraId="00000335" w14:textId="77777777" w:rsidR="00E95328" w:rsidRDefault="00E95328">
      <w:pPr>
        <w:rPr>
          <w:rFonts w:ascii="Arial" w:eastAsia="Arial" w:hAnsi="Arial" w:cs="Arial"/>
          <w:sz w:val="22"/>
          <w:szCs w:val="22"/>
        </w:rPr>
      </w:pPr>
    </w:p>
    <w:p w14:paraId="00000336" w14:textId="77777777" w:rsidR="00E95328" w:rsidRDefault="00452F8D">
      <w:pPr>
        <w:pStyle w:val="Heading3"/>
        <w:keepNext w:val="0"/>
        <w:keepLines w:val="0"/>
        <w:numPr>
          <w:ilvl w:val="2"/>
          <w:numId w:val="13"/>
        </w:numPr>
        <w:tabs>
          <w:tab w:val="left" w:pos="1276"/>
        </w:tabs>
        <w:spacing w:before="0" w:after="0"/>
        <w:ind w:left="1276" w:hanging="567"/>
        <w:rPr>
          <w:rFonts w:ascii="Arial" w:eastAsia="Arial" w:hAnsi="Arial" w:cs="Arial"/>
          <w:b w:val="0"/>
          <w:sz w:val="22"/>
          <w:szCs w:val="22"/>
        </w:rPr>
      </w:pPr>
      <w:r>
        <w:rPr>
          <w:rFonts w:ascii="Arial" w:eastAsia="Arial" w:hAnsi="Arial" w:cs="Arial"/>
          <w:b w:val="0"/>
          <w:sz w:val="22"/>
          <w:szCs w:val="22"/>
        </w:rPr>
        <w:t>securely erase all Government Data and any copies it holds when asked to do so by the Buyer unless required by Law to retain it; and</w:t>
      </w:r>
    </w:p>
    <w:p w14:paraId="00000337" w14:textId="77777777" w:rsidR="00E95328" w:rsidRDefault="00E95328">
      <w:pPr>
        <w:rPr>
          <w:rFonts w:ascii="Arial" w:eastAsia="Arial" w:hAnsi="Arial" w:cs="Arial"/>
          <w:sz w:val="22"/>
          <w:szCs w:val="22"/>
        </w:rPr>
      </w:pPr>
    </w:p>
    <w:p w14:paraId="00000338" w14:textId="77777777" w:rsidR="00E95328" w:rsidRDefault="00452F8D">
      <w:pPr>
        <w:pStyle w:val="Heading3"/>
        <w:keepNext w:val="0"/>
        <w:keepLines w:val="0"/>
        <w:numPr>
          <w:ilvl w:val="2"/>
          <w:numId w:val="13"/>
        </w:numPr>
        <w:tabs>
          <w:tab w:val="left" w:pos="1276"/>
        </w:tabs>
        <w:spacing w:before="0" w:after="0"/>
        <w:ind w:left="1276" w:hanging="567"/>
        <w:rPr>
          <w:rFonts w:ascii="Arial" w:eastAsia="Arial" w:hAnsi="Arial" w:cs="Arial"/>
          <w:b w:val="0"/>
          <w:sz w:val="22"/>
          <w:szCs w:val="22"/>
        </w:rPr>
      </w:pPr>
      <w:r>
        <w:rPr>
          <w:rFonts w:ascii="Arial" w:eastAsia="Arial" w:hAnsi="Arial" w:cs="Arial"/>
          <w:b w:val="0"/>
          <w:sz w:val="22"/>
          <w:szCs w:val="22"/>
        </w:rPr>
        <w:t>indemnifies the Buyer against any and all Losses incurred if the Supplier breaches clause 14 and any Data Protection Legislation.</w:t>
      </w:r>
    </w:p>
    <w:p w14:paraId="00000339" w14:textId="77777777" w:rsidR="00E95328" w:rsidRDefault="00E95328">
      <w:pPr>
        <w:rPr>
          <w:rFonts w:ascii="Arial" w:eastAsia="Arial" w:hAnsi="Arial" w:cs="Arial"/>
          <w:sz w:val="22"/>
          <w:szCs w:val="22"/>
        </w:rPr>
      </w:pPr>
    </w:p>
    <w:p w14:paraId="0000033A"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bookmarkStart w:id="27" w:name="_heading=h.3as4poj" w:colFirst="0" w:colLast="0"/>
      <w:bookmarkEnd w:id="27"/>
      <w:r>
        <w:rPr>
          <w:rFonts w:ascii="Arial" w:eastAsia="Arial" w:hAnsi="Arial" w:cs="Arial"/>
          <w:color w:val="000000"/>
          <w:sz w:val="22"/>
          <w:szCs w:val="22"/>
        </w:rPr>
        <w:t>In the event that, following the end of the UK’s transition period for exit from the EU, CCS determines in its absolute discretion that any of the Standard Contractual Clauses for data transfers issued by the European Commission from time to time applies to any Processing under or in connection with this Buyer Contract, at its own expense, each Party shall do everything necessary to give full effect to the relevant Standard Contractual Clauses as part of this Buyer Contract.</w:t>
      </w:r>
    </w:p>
    <w:p w14:paraId="0000033B" w14:textId="77777777" w:rsidR="00E95328" w:rsidRDefault="00E95328">
      <w:pPr>
        <w:pStyle w:val="Heading1"/>
        <w:tabs>
          <w:tab w:val="left" w:pos="709"/>
        </w:tabs>
        <w:spacing w:before="0" w:after="0"/>
        <w:ind w:left="709"/>
        <w:jc w:val="both"/>
        <w:rPr>
          <w:rFonts w:ascii="Arial" w:eastAsia="Arial" w:hAnsi="Arial" w:cs="Arial"/>
          <w:b/>
          <w:smallCaps/>
          <w:sz w:val="22"/>
          <w:szCs w:val="22"/>
        </w:rPr>
      </w:pPr>
    </w:p>
    <w:p w14:paraId="0000033C" w14:textId="77777777" w:rsidR="00E95328" w:rsidRDefault="00452F8D">
      <w:pPr>
        <w:pStyle w:val="Heading1"/>
        <w:numPr>
          <w:ilvl w:val="0"/>
          <w:numId w:val="13"/>
        </w:numPr>
        <w:tabs>
          <w:tab w:val="left" w:pos="709"/>
        </w:tabs>
        <w:spacing w:before="0" w:after="0"/>
        <w:ind w:left="709"/>
        <w:jc w:val="both"/>
        <w:rPr>
          <w:rFonts w:ascii="Arial" w:eastAsia="Arial" w:hAnsi="Arial" w:cs="Arial"/>
          <w:b/>
          <w:smallCaps/>
          <w:sz w:val="22"/>
          <w:szCs w:val="22"/>
        </w:rPr>
      </w:pPr>
      <w:r>
        <w:rPr>
          <w:rFonts w:ascii="Arial" w:eastAsia="Arial" w:hAnsi="Arial" w:cs="Arial"/>
          <w:b/>
          <w:smallCaps/>
          <w:sz w:val="22"/>
          <w:szCs w:val="22"/>
        </w:rPr>
        <w:t>WHAT YOU MUST KEEP CONFIDENTIAL</w:t>
      </w:r>
    </w:p>
    <w:p w14:paraId="0000033D" w14:textId="77777777" w:rsidR="00E95328" w:rsidRDefault="00E95328">
      <w:pPr>
        <w:rPr>
          <w:rFonts w:ascii="Arial" w:eastAsia="Arial" w:hAnsi="Arial" w:cs="Arial"/>
          <w:sz w:val="22"/>
          <w:szCs w:val="22"/>
        </w:rPr>
      </w:pPr>
    </w:p>
    <w:p w14:paraId="0000033E"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bookmarkStart w:id="28" w:name="_heading=h.1pxezwc" w:colFirst="0" w:colLast="0"/>
      <w:bookmarkEnd w:id="28"/>
      <w:r>
        <w:rPr>
          <w:rFonts w:ascii="Arial" w:eastAsia="Arial" w:hAnsi="Arial" w:cs="Arial"/>
          <w:color w:val="000000"/>
          <w:sz w:val="22"/>
          <w:szCs w:val="22"/>
        </w:rPr>
        <w:t>Each Party must:</w:t>
      </w:r>
    </w:p>
    <w:p w14:paraId="0000033F" w14:textId="77777777" w:rsidR="00E95328" w:rsidRDefault="00E95328">
      <w:pPr>
        <w:rPr>
          <w:rFonts w:ascii="Arial" w:eastAsia="Arial" w:hAnsi="Arial" w:cs="Arial"/>
          <w:sz w:val="22"/>
          <w:szCs w:val="22"/>
        </w:rPr>
      </w:pPr>
    </w:p>
    <w:p w14:paraId="00000340" w14:textId="77777777" w:rsidR="00E95328" w:rsidRDefault="00452F8D">
      <w:pPr>
        <w:pStyle w:val="Heading3"/>
        <w:keepNext w:val="0"/>
        <w:keepLines w:val="0"/>
        <w:numPr>
          <w:ilvl w:val="2"/>
          <w:numId w:val="13"/>
        </w:numPr>
        <w:tabs>
          <w:tab w:val="left" w:pos="1276"/>
        </w:tabs>
        <w:spacing w:before="0" w:after="0"/>
        <w:ind w:left="1276" w:hanging="567"/>
        <w:rPr>
          <w:rFonts w:ascii="Arial" w:eastAsia="Arial" w:hAnsi="Arial" w:cs="Arial"/>
          <w:b w:val="0"/>
          <w:sz w:val="22"/>
          <w:szCs w:val="22"/>
        </w:rPr>
      </w:pPr>
      <w:r>
        <w:rPr>
          <w:rFonts w:ascii="Arial" w:eastAsia="Arial" w:hAnsi="Arial" w:cs="Arial"/>
          <w:b w:val="0"/>
          <w:sz w:val="22"/>
          <w:szCs w:val="22"/>
        </w:rPr>
        <w:t>keep all Confidential Information it receives confidential and secure;</w:t>
      </w:r>
    </w:p>
    <w:p w14:paraId="00000341" w14:textId="77777777" w:rsidR="00E95328" w:rsidRDefault="00E95328">
      <w:pPr>
        <w:rPr>
          <w:rFonts w:ascii="Arial" w:eastAsia="Arial" w:hAnsi="Arial" w:cs="Arial"/>
          <w:sz w:val="22"/>
          <w:szCs w:val="22"/>
        </w:rPr>
      </w:pPr>
    </w:p>
    <w:p w14:paraId="00000342" w14:textId="77777777" w:rsidR="00E95328" w:rsidRDefault="00452F8D">
      <w:pPr>
        <w:pStyle w:val="Heading3"/>
        <w:keepNext w:val="0"/>
        <w:keepLines w:val="0"/>
        <w:numPr>
          <w:ilvl w:val="2"/>
          <w:numId w:val="13"/>
        </w:numPr>
        <w:tabs>
          <w:tab w:val="left" w:pos="1276"/>
        </w:tabs>
        <w:spacing w:before="0" w:after="0"/>
        <w:ind w:left="1276" w:hanging="567"/>
        <w:rPr>
          <w:rFonts w:ascii="Arial" w:eastAsia="Arial" w:hAnsi="Arial" w:cs="Arial"/>
          <w:b w:val="0"/>
          <w:sz w:val="22"/>
          <w:szCs w:val="22"/>
        </w:rPr>
      </w:pPr>
      <w:r>
        <w:rPr>
          <w:rFonts w:ascii="Arial" w:eastAsia="Arial" w:hAnsi="Arial" w:cs="Arial"/>
          <w:b w:val="0"/>
          <w:sz w:val="22"/>
          <w:szCs w:val="22"/>
        </w:rPr>
        <w:t>except as expressly set out in clauses 15.2 to 15.4 or elsewhere in the Buyer Contract, not disclose, use or exploit the disclosing Party's Confidential Information without the disclosing Party's prior written consent; and</w:t>
      </w:r>
    </w:p>
    <w:p w14:paraId="00000343" w14:textId="77777777" w:rsidR="00E95328" w:rsidRDefault="00E95328">
      <w:pPr>
        <w:rPr>
          <w:rFonts w:ascii="Arial" w:eastAsia="Arial" w:hAnsi="Arial" w:cs="Arial"/>
          <w:sz w:val="22"/>
          <w:szCs w:val="22"/>
        </w:rPr>
      </w:pPr>
    </w:p>
    <w:p w14:paraId="00000344" w14:textId="77777777" w:rsidR="00E95328" w:rsidRDefault="00452F8D">
      <w:pPr>
        <w:pStyle w:val="Heading3"/>
        <w:keepNext w:val="0"/>
        <w:keepLines w:val="0"/>
        <w:numPr>
          <w:ilvl w:val="2"/>
          <w:numId w:val="13"/>
        </w:numPr>
        <w:tabs>
          <w:tab w:val="left" w:pos="1276"/>
        </w:tabs>
        <w:spacing w:before="0" w:after="0"/>
        <w:ind w:left="1276" w:hanging="567"/>
        <w:rPr>
          <w:rFonts w:ascii="Arial" w:eastAsia="Arial" w:hAnsi="Arial" w:cs="Arial"/>
          <w:b w:val="0"/>
          <w:sz w:val="22"/>
          <w:szCs w:val="22"/>
        </w:rPr>
      </w:pPr>
      <w:r>
        <w:rPr>
          <w:rFonts w:ascii="Arial" w:eastAsia="Arial" w:hAnsi="Arial" w:cs="Arial"/>
          <w:b w:val="0"/>
          <w:sz w:val="22"/>
          <w:szCs w:val="22"/>
        </w:rPr>
        <w:t>immediately notify the disclosing Party if it suspects unauthorised access, copying, use or disclosure of the Confidential Information.</w:t>
      </w:r>
    </w:p>
    <w:p w14:paraId="00000345" w14:textId="77777777" w:rsidR="00E95328" w:rsidRDefault="00E95328">
      <w:pPr>
        <w:pStyle w:val="Heading2"/>
        <w:keepNext w:val="0"/>
        <w:tabs>
          <w:tab w:val="left" w:pos="709"/>
        </w:tabs>
        <w:spacing w:before="0" w:after="0"/>
        <w:ind w:left="709"/>
        <w:rPr>
          <w:rFonts w:ascii="Arial" w:eastAsia="Arial" w:hAnsi="Arial" w:cs="Arial"/>
          <w:color w:val="000000"/>
          <w:sz w:val="22"/>
          <w:szCs w:val="22"/>
        </w:rPr>
      </w:pPr>
      <w:bookmarkStart w:id="29" w:name="_heading=h.49x2ik5" w:colFirst="0" w:colLast="0"/>
      <w:bookmarkEnd w:id="29"/>
    </w:p>
    <w:p w14:paraId="00000346"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In spite of clause 15.1, a Party may disclose Confidential Information which it receives from the disclosing Party in any of the following instances:</w:t>
      </w:r>
    </w:p>
    <w:p w14:paraId="00000347" w14:textId="77777777" w:rsidR="00E95328" w:rsidRDefault="00E95328">
      <w:pPr>
        <w:rPr>
          <w:rFonts w:ascii="Arial" w:eastAsia="Arial" w:hAnsi="Arial" w:cs="Arial"/>
          <w:sz w:val="22"/>
          <w:szCs w:val="22"/>
        </w:rPr>
      </w:pPr>
    </w:p>
    <w:p w14:paraId="00000348" w14:textId="77777777" w:rsidR="00E95328" w:rsidRDefault="00452F8D">
      <w:pPr>
        <w:pStyle w:val="Heading3"/>
        <w:keepNext w:val="0"/>
        <w:keepLines w:val="0"/>
        <w:numPr>
          <w:ilvl w:val="2"/>
          <w:numId w:val="13"/>
        </w:numPr>
        <w:tabs>
          <w:tab w:val="left" w:pos="1276"/>
        </w:tabs>
        <w:spacing w:before="0" w:after="0"/>
        <w:ind w:left="1276" w:hanging="567"/>
        <w:rPr>
          <w:rFonts w:ascii="Arial" w:eastAsia="Arial" w:hAnsi="Arial" w:cs="Arial"/>
          <w:b w:val="0"/>
          <w:sz w:val="22"/>
          <w:szCs w:val="22"/>
        </w:rPr>
      </w:pPr>
      <w:r>
        <w:rPr>
          <w:rFonts w:ascii="Arial" w:eastAsia="Arial" w:hAnsi="Arial" w:cs="Arial"/>
          <w:b w:val="0"/>
          <w:sz w:val="22"/>
          <w:szCs w:val="22"/>
        </w:rPr>
        <w:t>where disclosure is required by applicable Law or by a court with the relevant jurisdiction if the recipient Party notifies the disclosing Party of the full circumstances, the affected Confidential Information and extent of the disclosure;</w:t>
      </w:r>
    </w:p>
    <w:p w14:paraId="00000349" w14:textId="77777777" w:rsidR="00E95328" w:rsidRDefault="00E95328">
      <w:pPr>
        <w:rPr>
          <w:rFonts w:ascii="Arial" w:eastAsia="Arial" w:hAnsi="Arial" w:cs="Arial"/>
          <w:sz w:val="22"/>
          <w:szCs w:val="22"/>
        </w:rPr>
      </w:pPr>
    </w:p>
    <w:p w14:paraId="0000034A" w14:textId="77777777" w:rsidR="00E95328" w:rsidRDefault="00452F8D">
      <w:pPr>
        <w:pStyle w:val="Heading3"/>
        <w:keepNext w:val="0"/>
        <w:keepLines w:val="0"/>
        <w:numPr>
          <w:ilvl w:val="2"/>
          <w:numId w:val="13"/>
        </w:numPr>
        <w:tabs>
          <w:tab w:val="left" w:pos="1276"/>
        </w:tabs>
        <w:spacing w:before="0" w:after="0"/>
        <w:ind w:left="1276" w:hanging="567"/>
        <w:rPr>
          <w:rFonts w:ascii="Arial" w:eastAsia="Arial" w:hAnsi="Arial" w:cs="Arial"/>
          <w:b w:val="0"/>
          <w:sz w:val="22"/>
          <w:szCs w:val="22"/>
        </w:rPr>
      </w:pPr>
      <w:r>
        <w:rPr>
          <w:rFonts w:ascii="Arial" w:eastAsia="Arial" w:hAnsi="Arial" w:cs="Arial"/>
          <w:b w:val="0"/>
          <w:sz w:val="22"/>
          <w:szCs w:val="22"/>
        </w:rPr>
        <w:t>if the recipient Party already had the information without obligation of confidentiality before it was disclosed by the disclosing Party;</w:t>
      </w:r>
    </w:p>
    <w:p w14:paraId="0000034B" w14:textId="77777777" w:rsidR="00E95328" w:rsidRDefault="00E95328">
      <w:pPr>
        <w:rPr>
          <w:rFonts w:ascii="Arial" w:eastAsia="Arial" w:hAnsi="Arial" w:cs="Arial"/>
          <w:sz w:val="22"/>
          <w:szCs w:val="22"/>
        </w:rPr>
      </w:pPr>
    </w:p>
    <w:p w14:paraId="0000034C" w14:textId="77777777" w:rsidR="00E95328" w:rsidRDefault="00452F8D">
      <w:pPr>
        <w:pStyle w:val="Heading3"/>
        <w:keepNext w:val="0"/>
        <w:keepLines w:val="0"/>
        <w:numPr>
          <w:ilvl w:val="2"/>
          <w:numId w:val="13"/>
        </w:numPr>
        <w:tabs>
          <w:tab w:val="left" w:pos="1276"/>
        </w:tabs>
        <w:spacing w:before="0" w:after="0"/>
        <w:ind w:left="1276" w:hanging="567"/>
        <w:rPr>
          <w:rFonts w:ascii="Arial" w:eastAsia="Arial" w:hAnsi="Arial" w:cs="Arial"/>
          <w:b w:val="0"/>
          <w:sz w:val="22"/>
          <w:szCs w:val="22"/>
        </w:rPr>
      </w:pPr>
      <w:r>
        <w:rPr>
          <w:rFonts w:ascii="Arial" w:eastAsia="Arial" w:hAnsi="Arial" w:cs="Arial"/>
          <w:b w:val="0"/>
          <w:sz w:val="22"/>
          <w:szCs w:val="22"/>
        </w:rPr>
        <w:t>if the information was given to it by a third party without obligation of confidentiality;</w:t>
      </w:r>
    </w:p>
    <w:p w14:paraId="0000034D" w14:textId="77777777" w:rsidR="00E95328" w:rsidRDefault="00E95328">
      <w:pPr>
        <w:rPr>
          <w:rFonts w:ascii="Arial" w:eastAsia="Arial" w:hAnsi="Arial" w:cs="Arial"/>
          <w:sz w:val="22"/>
          <w:szCs w:val="22"/>
        </w:rPr>
      </w:pPr>
    </w:p>
    <w:p w14:paraId="0000034E" w14:textId="77777777" w:rsidR="00E95328" w:rsidRDefault="00452F8D">
      <w:pPr>
        <w:pStyle w:val="Heading3"/>
        <w:keepNext w:val="0"/>
        <w:keepLines w:val="0"/>
        <w:numPr>
          <w:ilvl w:val="2"/>
          <w:numId w:val="13"/>
        </w:numPr>
        <w:tabs>
          <w:tab w:val="left" w:pos="1276"/>
        </w:tabs>
        <w:spacing w:before="0" w:after="0"/>
        <w:ind w:left="1276" w:hanging="567"/>
        <w:rPr>
          <w:rFonts w:ascii="Arial" w:eastAsia="Arial" w:hAnsi="Arial" w:cs="Arial"/>
          <w:b w:val="0"/>
          <w:sz w:val="22"/>
          <w:szCs w:val="22"/>
        </w:rPr>
      </w:pPr>
      <w:r>
        <w:rPr>
          <w:rFonts w:ascii="Arial" w:eastAsia="Arial" w:hAnsi="Arial" w:cs="Arial"/>
          <w:b w:val="0"/>
          <w:sz w:val="22"/>
          <w:szCs w:val="22"/>
        </w:rPr>
        <w:t>if the information was in the public domain at the time of the disclosure;</w:t>
      </w:r>
    </w:p>
    <w:p w14:paraId="0000034F" w14:textId="77777777" w:rsidR="00E95328" w:rsidRDefault="00E95328">
      <w:pPr>
        <w:rPr>
          <w:rFonts w:ascii="Arial" w:eastAsia="Arial" w:hAnsi="Arial" w:cs="Arial"/>
          <w:sz w:val="22"/>
          <w:szCs w:val="22"/>
        </w:rPr>
      </w:pPr>
    </w:p>
    <w:p w14:paraId="00000350" w14:textId="77777777" w:rsidR="00E95328" w:rsidRDefault="00452F8D">
      <w:pPr>
        <w:pStyle w:val="Heading3"/>
        <w:keepNext w:val="0"/>
        <w:keepLines w:val="0"/>
        <w:numPr>
          <w:ilvl w:val="2"/>
          <w:numId w:val="13"/>
        </w:numPr>
        <w:tabs>
          <w:tab w:val="left" w:pos="1276"/>
        </w:tabs>
        <w:spacing w:before="0" w:after="0"/>
        <w:ind w:left="1276" w:hanging="567"/>
        <w:rPr>
          <w:rFonts w:ascii="Arial" w:eastAsia="Arial" w:hAnsi="Arial" w:cs="Arial"/>
          <w:b w:val="0"/>
          <w:sz w:val="22"/>
          <w:szCs w:val="22"/>
        </w:rPr>
      </w:pPr>
      <w:r>
        <w:rPr>
          <w:rFonts w:ascii="Arial" w:eastAsia="Arial" w:hAnsi="Arial" w:cs="Arial"/>
          <w:b w:val="0"/>
          <w:sz w:val="22"/>
          <w:szCs w:val="22"/>
        </w:rPr>
        <w:t>if the information was independently developed without access to the disclosing Party's Confidential Information;</w:t>
      </w:r>
    </w:p>
    <w:p w14:paraId="00000351" w14:textId="77777777" w:rsidR="00E95328" w:rsidRDefault="00E95328">
      <w:pPr>
        <w:rPr>
          <w:rFonts w:ascii="Arial" w:eastAsia="Arial" w:hAnsi="Arial" w:cs="Arial"/>
          <w:sz w:val="22"/>
          <w:szCs w:val="22"/>
        </w:rPr>
      </w:pPr>
    </w:p>
    <w:p w14:paraId="00000352" w14:textId="77777777" w:rsidR="00E95328" w:rsidRDefault="00452F8D">
      <w:pPr>
        <w:pStyle w:val="Heading3"/>
        <w:keepNext w:val="0"/>
        <w:keepLines w:val="0"/>
        <w:numPr>
          <w:ilvl w:val="2"/>
          <w:numId w:val="13"/>
        </w:numPr>
        <w:tabs>
          <w:tab w:val="left" w:pos="1276"/>
        </w:tabs>
        <w:spacing w:before="0" w:after="0"/>
        <w:ind w:left="1276" w:hanging="567"/>
        <w:rPr>
          <w:rFonts w:ascii="Arial" w:eastAsia="Arial" w:hAnsi="Arial" w:cs="Arial"/>
          <w:b w:val="0"/>
          <w:sz w:val="22"/>
          <w:szCs w:val="22"/>
        </w:rPr>
      </w:pPr>
      <w:r>
        <w:rPr>
          <w:rFonts w:ascii="Arial" w:eastAsia="Arial" w:hAnsi="Arial" w:cs="Arial"/>
          <w:b w:val="0"/>
          <w:sz w:val="22"/>
          <w:szCs w:val="22"/>
        </w:rPr>
        <w:t>on a confidential basis, to its auditors;</w:t>
      </w:r>
    </w:p>
    <w:p w14:paraId="00000353" w14:textId="77777777" w:rsidR="00E95328" w:rsidRDefault="00E95328">
      <w:pPr>
        <w:rPr>
          <w:rFonts w:ascii="Arial" w:eastAsia="Arial" w:hAnsi="Arial" w:cs="Arial"/>
          <w:sz w:val="22"/>
          <w:szCs w:val="22"/>
        </w:rPr>
      </w:pPr>
    </w:p>
    <w:p w14:paraId="00000354" w14:textId="77777777" w:rsidR="00E95328" w:rsidRDefault="00452F8D">
      <w:pPr>
        <w:pStyle w:val="Heading3"/>
        <w:keepNext w:val="0"/>
        <w:keepLines w:val="0"/>
        <w:numPr>
          <w:ilvl w:val="2"/>
          <w:numId w:val="13"/>
        </w:numPr>
        <w:tabs>
          <w:tab w:val="left" w:pos="1276"/>
        </w:tabs>
        <w:spacing w:before="0" w:after="0"/>
        <w:ind w:left="1276" w:hanging="567"/>
        <w:rPr>
          <w:rFonts w:ascii="Arial" w:eastAsia="Arial" w:hAnsi="Arial" w:cs="Arial"/>
          <w:b w:val="0"/>
          <w:sz w:val="22"/>
          <w:szCs w:val="22"/>
        </w:rPr>
      </w:pPr>
      <w:r>
        <w:rPr>
          <w:rFonts w:ascii="Arial" w:eastAsia="Arial" w:hAnsi="Arial" w:cs="Arial"/>
          <w:b w:val="0"/>
          <w:sz w:val="22"/>
          <w:szCs w:val="22"/>
        </w:rPr>
        <w:t>on a confidential basis, to its professional advisers on a need-to-know basis; or</w:t>
      </w:r>
    </w:p>
    <w:p w14:paraId="00000355" w14:textId="77777777" w:rsidR="00E95328" w:rsidRDefault="00E95328">
      <w:pPr>
        <w:rPr>
          <w:rFonts w:ascii="Arial" w:eastAsia="Arial" w:hAnsi="Arial" w:cs="Arial"/>
          <w:sz w:val="22"/>
          <w:szCs w:val="22"/>
        </w:rPr>
      </w:pPr>
    </w:p>
    <w:p w14:paraId="00000356" w14:textId="77777777" w:rsidR="00E95328" w:rsidRDefault="00452F8D">
      <w:pPr>
        <w:pStyle w:val="Heading3"/>
        <w:keepNext w:val="0"/>
        <w:keepLines w:val="0"/>
        <w:numPr>
          <w:ilvl w:val="2"/>
          <w:numId w:val="13"/>
        </w:numPr>
        <w:tabs>
          <w:tab w:val="left" w:pos="1276"/>
        </w:tabs>
        <w:spacing w:before="0" w:after="0"/>
        <w:ind w:left="1276" w:hanging="567"/>
        <w:rPr>
          <w:rFonts w:ascii="Arial" w:eastAsia="Arial" w:hAnsi="Arial" w:cs="Arial"/>
          <w:b w:val="0"/>
          <w:sz w:val="22"/>
          <w:szCs w:val="22"/>
        </w:rPr>
      </w:pPr>
      <w:r>
        <w:rPr>
          <w:rFonts w:ascii="Arial" w:eastAsia="Arial" w:hAnsi="Arial" w:cs="Arial"/>
          <w:b w:val="0"/>
          <w:sz w:val="22"/>
          <w:szCs w:val="22"/>
        </w:rPr>
        <w:t>to the Serious Fraud Office where the recipient Party has reasonable grounds to believe that the disclosing Party is involved in activity that may be a criminal offence under the Bribery Act 2010.</w:t>
      </w:r>
    </w:p>
    <w:p w14:paraId="00000357" w14:textId="77777777" w:rsidR="00E95328" w:rsidRDefault="00E95328">
      <w:pPr>
        <w:pStyle w:val="Heading2"/>
        <w:keepNext w:val="0"/>
        <w:tabs>
          <w:tab w:val="left" w:pos="709"/>
        </w:tabs>
        <w:spacing w:before="0" w:after="0"/>
        <w:ind w:left="709"/>
        <w:rPr>
          <w:rFonts w:ascii="Arial" w:eastAsia="Arial" w:hAnsi="Arial" w:cs="Arial"/>
          <w:color w:val="000000"/>
          <w:sz w:val="22"/>
          <w:szCs w:val="22"/>
        </w:rPr>
      </w:pPr>
    </w:p>
    <w:p w14:paraId="00000358"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In spite of clause 15.1, the Supplier may disclose Confidential Information on a confidential basis to Supplier Staff on a need-to-know basis to allow the Supplier to meet its obligations under the Buyer Contract.  The Supplier Staff must enter into a direct confidentiality agreement with the Buyer at its request.</w:t>
      </w:r>
    </w:p>
    <w:p w14:paraId="00000359" w14:textId="77777777" w:rsidR="00E95328" w:rsidRDefault="00E95328">
      <w:pPr>
        <w:pStyle w:val="Heading2"/>
        <w:keepNext w:val="0"/>
        <w:tabs>
          <w:tab w:val="left" w:pos="709"/>
        </w:tabs>
        <w:spacing w:before="0" w:after="0"/>
        <w:ind w:left="709"/>
        <w:rPr>
          <w:rFonts w:ascii="Arial" w:eastAsia="Arial" w:hAnsi="Arial" w:cs="Arial"/>
          <w:color w:val="000000"/>
          <w:sz w:val="22"/>
          <w:szCs w:val="22"/>
        </w:rPr>
      </w:pPr>
      <w:bookmarkStart w:id="30" w:name="_heading=h.2p2csry" w:colFirst="0" w:colLast="0"/>
      <w:bookmarkEnd w:id="30"/>
    </w:p>
    <w:p w14:paraId="0000035A"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In spite of clause 15.1, the Buyer may disclose Confidential Information in any of the following cases:</w:t>
      </w:r>
    </w:p>
    <w:p w14:paraId="0000035B" w14:textId="77777777" w:rsidR="00E95328" w:rsidRDefault="00E95328">
      <w:pPr>
        <w:rPr>
          <w:rFonts w:ascii="Arial" w:eastAsia="Arial" w:hAnsi="Arial" w:cs="Arial"/>
          <w:sz w:val="22"/>
          <w:szCs w:val="22"/>
        </w:rPr>
      </w:pPr>
    </w:p>
    <w:p w14:paraId="0000035C" w14:textId="77777777" w:rsidR="00E95328" w:rsidRDefault="00452F8D">
      <w:pPr>
        <w:pStyle w:val="Heading3"/>
        <w:keepNext w:val="0"/>
        <w:keepLines w:val="0"/>
        <w:numPr>
          <w:ilvl w:val="2"/>
          <w:numId w:val="13"/>
        </w:numPr>
        <w:tabs>
          <w:tab w:val="left" w:pos="1276"/>
        </w:tabs>
        <w:spacing w:before="0" w:after="0"/>
        <w:ind w:left="1276" w:hanging="567"/>
        <w:rPr>
          <w:rFonts w:ascii="Arial" w:eastAsia="Arial" w:hAnsi="Arial" w:cs="Arial"/>
          <w:b w:val="0"/>
          <w:sz w:val="22"/>
          <w:szCs w:val="22"/>
        </w:rPr>
      </w:pPr>
      <w:r>
        <w:rPr>
          <w:rFonts w:ascii="Arial" w:eastAsia="Arial" w:hAnsi="Arial" w:cs="Arial"/>
          <w:b w:val="0"/>
          <w:sz w:val="22"/>
          <w:szCs w:val="22"/>
        </w:rPr>
        <w:t>on a confidential basis to the employees, agents, consultants and contractors of the Buyer;</w:t>
      </w:r>
    </w:p>
    <w:p w14:paraId="0000035D" w14:textId="77777777" w:rsidR="00E95328" w:rsidRDefault="00E95328">
      <w:pPr>
        <w:rPr>
          <w:rFonts w:ascii="Arial" w:eastAsia="Arial" w:hAnsi="Arial" w:cs="Arial"/>
          <w:sz w:val="22"/>
          <w:szCs w:val="22"/>
        </w:rPr>
      </w:pPr>
    </w:p>
    <w:p w14:paraId="0000035E" w14:textId="77777777" w:rsidR="00E95328" w:rsidRDefault="00452F8D">
      <w:pPr>
        <w:pStyle w:val="Heading3"/>
        <w:keepNext w:val="0"/>
        <w:keepLines w:val="0"/>
        <w:numPr>
          <w:ilvl w:val="2"/>
          <w:numId w:val="13"/>
        </w:numPr>
        <w:tabs>
          <w:tab w:val="left" w:pos="1276"/>
        </w:tabs>
        <w:spacing w:before="0" w:after="0"/>
        <w:ind w:left="1276" w:hanging="567"/>
        <w:rPr>
          <w:rFonts w:ascii="Arial" w:eastAsia="Arial" w:hAnsi="Arial" w:cs="Arial"/>
          <w:b w:val="0"/>
          <w:sz w:val="22"/>
          <w:szCs w:val="22"/>
        </w:rPr>
      </w:pPr>
      <w:r>
        <w:rPr>
          <w:rFonts w:ascii="Arial" w:eastAsia="Arial" w:hAnsi="Arial" w:cs="Arial"/>
          <w:b w:val="0"/>
          <w:sz w:val="22"/>
          <w:szCs w:val="22"/>
        </w:rPr>
        <w:t>on a confidential basis to any other Central Government Body, any successor body to a Central Government Body or any company that the Buyer transfers or proposes to transfer all or any part of its business to;</w:t>
      </w:r>
    </w:p>
    <w:p w14:paraId="0000035F" w14:textId="77777777" w:rsidR="00E95328" w:rsidRDefault="00E95328">
      <w:pPr>
        <w:rPr>
          <w:rFonts w:ascii="Arial" w:eastAsia="Arial" w:hAnsi="Arial" w:cs="Arial"/>
          <w:sz w:val="22"/>
          <w:szCs w:val="22"/>
        </w:rPr>
      </w:pPr>
    </w:p>
    <w:p w14:paraId="00000360" w14:textId="77777777" w:rsidR="00E95328" w:rsidRDefault="00452F8D">
      <w:pPr>
        <w:pStyle w:val="Heading3"/>
        <w:keepNext w:val="0"/>
        <w:keepLines w:val="0"/>
        <w:numPr>
          <w:ilvl w:val="2"/>
          <w:numId w:val="13"/>
        </w:numPr>
        <w:tabs>
          <w:tab w:val="left" w:pos="1276"/>
        </w:tabs>
        <w:spacing w:before="0" w:after="0"/>
        <w:ind w:left="1276" w:hanging="567"/>
        <w:rPr>
          <w:rFonts w:ascii="Arial" w:eastAsia="Arial" w:hAnsi="Arial" w:cs="Arial"/>
          <w:b w:val="0"/>
          <w:sz w:val="22"/>
          <w:szCs w:val="22"/>
        </w:rPr>
      </w:pPr>
      <w:r>
        <w:rPr>
          <w:rFonts w:ascii="Arial" w:eastAsia="Arial" w:hAnsi="Arial" w:cs="Arial"/>
          <w:b w:val="0"/>
          <w:sz w:val="22"/>
          <w:szCs w:val="22"/>
        </w:rPr>
        <w:t>if the Buyer (acting reasonably) considers disclosure necessary or appropriate to carry out its public functions;</w:t>
      </w:r>
    </w:p>
    <w:p w14:paraId="00000361" w14:textId="77777777" w:rsidR="00E95328" w:rsidRDefault="00E95328">
      <w:pPr>
        <w:rPr>
          <w:rFonts w:ascii="Arial" w:eastAsia="Arial" w:hAnsi="Arial" w:cs="Arial"/>
          <w:sz w:val="22"/>
          <w:szCs w:val="22"/>
        </w:rPr>
      </w:pPr>
    </w:p>
    <w:p w14:paraId="00000362" w14:textId="77777777" w:rsidR="00E95328" w:rsidRDefault="00452F8D">
      <w:pPr>
        <w:pStyle w:val="Heading3"/>
        <w:keepNext w:val="0"/>
        <w:keepLines w:val="0"/>
        <w:numPr>
          <w:ilvl w:val="2"/>
          <w:numId w:val="13"/>
        </w:numPr>
        <w:tabs>
          <w:tab w:val="left" w:pos="1276"/>
        </w:tabs>
        <w:spacing w:before="0" w:after="0"/>
        <w:ind w:left="1276" w:hanging="567"/>
        <w:rPr>
          <w:rFonts w:ascii="Arial" w:eastAsia="Arial" w:hAnsi="Arial" w:cs="Arial"/>
          <w:b w:val="0"/>
          <w:sz w:val="22"/>
          <w:szCs w:val="22"/>
        </w:rPr>
      </w:pPr>
      <w:r>
        <w:rPr>
          <w:rFonts w:ascii="Arial" w:eastAsia="Arial" w:hAnsi="Arial" w:cs="Arial"/>
          <w:b w:val="0"/>
          <w:sz w:val="22"/>
          <w:szCs w:val="22"/>
        </w:rPr>
        <w:t xml:space="preserve">where requested by Parliament; or </w:t>
      </w:r>
    </w:p>
    <w:p w14:paraId="00000363" w14:textId="77777777" w:rsidR="00E95328" w:rsidRDefault="00E95328">
      <w:pPr>
        <w:rPr>
          <w:rFonts w:ascii="Arial" w:eastAsia="Arial" w:hAnsi="Arial" w:cs="Arial"/>
          <w:sz w:val="22"/>
          <w:szCs w:val="22"/>
        </w:rPr>
      </w:pPr>
    </w:p>
    <w:p w14:paraId="00000364" w14:textId="77777777" w:rsidR="00E95328" w:rsidRDefault="00452F8D">
      <w:pPr>
        <w:pStyle w:val="Heading3"/>
        <w:keepNext w:val="0"/>
        <w:keepLines w:val="0"/>
        <w:numPr>
          <w:ilvl w:val="2"/>
          <w:numId w:val="13"/>
        </w:numPr>
        <w:tabs>
          <w:tab w:val="left" w:pos="1276"/>
        </w:tabs>
        <w:spacing w:before="0" w:after="0"/>
        <w:ind w:left="1276" w:hanging="567"/>
        <w:rPr>
          <w:rFonts w:ascii="Arial" w:eastAsia="Arial" w:hAnsi="Arial" w:cs="Arial"/>
          <w:b w:val="0"/>
          <w:sz w:val="22"/>
          <w:szCs w:val="22"/>
        </w:rPr>
      </w:pPr>
      <w:r>
        <w:rPr>
          <w:rFonts w:ascii="Arial" w:eastAsia="Arial" w:hAnsi="Arial" w:cs="Arial"/>
          <w:b w:val="0"/>
          <w:sz w:val="22"/>
          <w:szCs w:val="22"/>
        </w:rPr>
        <w:t>under clauses 5.8 and 16.</w:t>
      </w:r>
    </w:p>
    <w:p w14:paraId="00000365" w14:textId="77777777" w:rsidR="00E95328" w:rsidRDefault="00E95328">
      <w:pPr>
        <w:pStyle w:val="Heading2"/>
        <w:keepNext w:val="0"/>
        <w:tabs>
          <w:tab w:val="left" w:pos="709"/>
        </w:tabs>
        <w:spacing w:before="0" w:after="0"/>
        <w:ind w:left="709"/>
        <w:rPr>
          <w:rFonts w:ascii="Arial" w:eastAsia="Arial" w:hAnsi="Arial" w:cs="Arial"/>
          <w:color w:val="000000"/>
          <w:sz w:val="22"/>
          <w:szCs w:val="22"/>
        </w:rPr>
      </w:pPr>
    </w:p>
    <w:p w14:paraId="00000366"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For the purposes of clauses 15.2 to 15.4 references to disclosure on a confidential basis means disclosure under a confidentiality agreement or arrangement including terms as strict as those required in clause 15.</w:t>
      </w:r>
    </w:p>
    <w:p w14:paraId="00000367" w14:textId="77777777" w:rsidR="00E95328" w:rsidRDefault="00E95328">
      <w:pPr>
        <w:pStyle w:val="Heading2"/>
        <w:keepNext w:val="0"/>
        <w:tabs>
          <w:tab w:val="left" w:pos="709"/>
        </w:tabs>
        <w:spacing w:before="0" w:after="0"/>
        <w:ind w:left="709"/>
        <w:rPr>
          <w:rFonts w:ascii="Arial" w:eastAsia="Arial" w:hAnsi="Arial" w:cs="Arial"/>
          <w:color w:val="000000"/>
          <w:sz w:val="22"/>
          <w:szCs w:val="22"/>
        </w:rPr>
      </w:pPr>
    </w:p>
    <w:p w14:paraId="00000368"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Transparency Information is not Confidential Information.</w:t>
      </w:r>
    </w:p>
    <w:p w14:paraId="00000369" w14:textId="77777777" w:rsidR="00E95328" w:rsidRDefault="00E95328">
      <w:pPr>
        <w:pStyle w:val="Heading2"/>
        <w:keepNext w:val="0"/>
        <w:tabs>
          <w:tab w:val="left" w:pos="709"/>
        </w:tabs>
        <w:spacing w:before="0" w:after="0"/>
        <w:ind w:left="709"/>
        <w:rPr>
          <w:rFonts w:ascii="Arial" w:eastAsia="Arial" w:hAnsi="Arial" w:cs="Arial"/>
          <w:color w:val="000000"/>
          <w:sz w:val="22"/>
          <w:szCs w:val="22"/>
        </w:rPr>
      </w:pPr>
    </w:p>
    <w:p w14:paraId="0000036A"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The Supplier must not make any press announcement or publicise the Buyer Contract or any part of it in any way, without the prior written consent of the Buyer and must take all reasonable steps to ensure that Supplier Staff do not either.</w:t>
      </w:r>
    </w:p>
    <w:p w14:paraId="0000036B" w14:textId="77777777" w:rsidR="00E95328" w:rsidRDefault="00E95328">
      <w:pPr>
        <w:pStyle w:val="Heading1"/>
        <w:tabs>
          <w:tab w:val="left" w:pos="709"/>
        </w:tabs>
        <w:spacing w:before="0" w:after="0"/>
        <w:ind w:left="709"/>
        <w:jc w:val="both"/>
        <w:rPr>
          <w:rFonts w:ascii="Arial" w:eastAsia="Arial" w:hAnsi="Arial" w:cs="Arial"/>
          <w:b/>
          <w:smallCaps/>
          <w:sz w:val="22"/>
          <w:szCs w:val="22"/>
        </w:rPr>
      </w:pPr>
      <w:bookmarkStart w:id="31" w:name="_heading=h.147n2zr" w:colFirst="0" w:colLast="0"/>
      <w:bookmarkEnd w:id="31"/>
    </w:p>
    <w:p w14:paraId="0000036C" w14:textId="77777777" w:rsidR="00E95328" w:rsidRDefault="00452F8D">
      <w:pPr>
        <w:pStyle w:val="Heading1"/>
        <w:numPr>
          <w:ilvl w:val="0"/>
          <w:numId w:val="13"/>
        </w:numPr>
        <w:tabs>
          <w:tab w:val="left" w:pos="709"/>
        </w:tabs>
        <w:spacing w:before="0" w:after="0"/>
        <w:ind w:left="709"/>
        <w:jc w:val="both"/>
        <w:rPr>
          <w:rFonts w:ascii="Arial" w:eastAsia="Arial" w:hAnsi="Arial" w:cs="Arial"/>
          <w:b/>
          <w:smallCaps/>
          <w:sz w:val="22"/>
          <w:szCs w:val="22"/>
        </w:rPr>
      </w:pPr>
      <w:r>
        <w:rPr>
          <w:rFonts w:ascii="Arial" w:eastAsia="Arial" w:hAnsi="Arial" w:cs="Arial"/>
          <w:b/>
          <w:smallCaps/>
          <w:sz w:val="22"/>
          <w:szCs w:val="22"/>
        </w:rPr>
        <w:t>WHEN YOU CAN SHARE INFORMATION</w:t>
      </w:r>
    </w:p>
    <w:p w14:paraId="0000036D" w14:textId="77777777" w:rsidR="00E95328" w:rsidRDefault="00E95328">
      <w:pPr>
        <w:rPr>
          <w:rFonts w:ascii="Arial" w:eastAsia="Arial" w:hAnsi="Arial" w:cs="Arial"/>
          <w:sz w:val="22"/>
          <w:szCs w:val="22"/>
        </w:rPr>
      </w:pPr>
    </w:p>
    <w:p w14:paraId="0000036E"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The Supplier must tell the Buyer within 48 hours if it receives a Request For Information.</w:t>
      </w:r>
    </w:p>
    <w:p w14:paraId="0000036F" w14:textId="77777777" w:rsidR="00E95328" w:rsidRDefault="00E95328">
      <w:pPr>
        <w:pStyle w:val="Heading2"/>
        <w:keepNext w:val="0"/>
        <w:tabs>
          <w:tab w:val="left" w:pos="709"/>
        </w:tabs>
        <w:spacing w:before="0" w:after="0"/>
        <w:ind w:left="709"/>
        <w:rPr>
          <w:rFonts w:ascii="Arial" w:eastAsia="Arial" w:hAnsi="Arial" w:cs="Arial"/>
          <w:color w:val="000000"/>
          <w:sz w:val="22"/>
          <w:szCs w:val="22"/>
        </w:rPr>
      </w:pPr>
    </w:p>
    <w:p w14:paraId="00000370"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Within five (5) Working Days of the Buyer’s request the Supplier must give the Buyer full co-operation and information needed so the Buyer can:</w:t>
      </w:r>
    </w:p>
    <w:p w14:paraId="00000371" w14:textId="77777777" w:rsidR="00E95328" w:rsidRDefault="00E95328">
      <w:pPr>
        <w:rPr>
          <w:rFonts w:ascii="Arial" w:eastAsia="Arial" w:hAnsi="Arial" w:cs="Arial"/>
          <w:sz w:val="22"/>
          <w:szCs w:val="22"/>
        </w:rPr>
      </w:pPr>
    </w:p>
    <w:p w14:paraId="00000372" w14:textId="77777777" w:rsidR="00E95328" w:rsidRDefault="00452F8D">
      <w:pPr>
        <w:pStyle w:val="Heading3"/>
        <w:keepNext w:val="0"/>
        <w:keepLines w:val="0"/>
        <w:numPr>
          <w:ilvl w:val="2"/>
          <w:numId w:val="13"/>
        </w:numPr>
        <w:tabs>
          <w:tab w:val="left" w:pos="709"/>
        </w:tabs>
        <w:spacing w:before="0" w:after="0"/>
        <w:ind w:left="1276" w:hanging="567"/>
        <w:rPr>
          <w:rFonts w:ascii="Arial" w:eastAsia="Arial" w:hAnsi="Arial" w:cs="Arial"/>
          <w:b w:val="0"/>
          <w:sz w:val="22"/>
          <w:szCs w:val="22"/>
        </w:rPr>
      </w:pPr>
      <w:r>
        <w:rPr>
          <w:rFonts w:ascii="Arial" w:eastAsia="Arial" w:hAnsi="Arial" w:cs="Arial"/>
          <w:b w:val="0"/>
          <w:sz w:val="22"/>
          <w:szCs w:val="22"/>
        </w:rPr>
        <w:t>publish the Transparency Information;</w:t>
      </w:r>
    </w:p>
    <w:p w14:paraId="00000373" w14:textId="77777777" w:rsidR="00E95328" w:rsidRDefault="00E95328">
      <w:pPr>
        <w:rPr>
          <w:rFonts w:ascii="Arial" w:eastAsia="Arial" w:hAnsi="Arial" w:cs="Arial"/>
          <w:sz w:val="22"/>
          <w:szCs w:val="22"/>
        </w:rPr>
      </w:pPr>
    </w:p>
    <w:p w14:paraId="00000374" w14:textId="77777777" w:rsidR="00E95328" w:rsidRDefault="00452F8D">
      <w:pPr>
        <w:pStyle w:val="Heading3"/>
        <w:keepNext w:val="0"/>
        <w:keepLines w:val="0"/>
        <w:numPr>
          <w:ilvl w:val="2"/>
          <w:numId w:val="13"/>
        </w:numPr>
        <w:tabs>
          <w:tab w:val="left" w:pos="709"/>
        </w:tabs>
        <w:spacing w:before="0" w:after="0"/>
        <w:ind w:left="1276" w:hanging="567"/>
        <w:rPr>
          <w:rFonts w:ascii="Arial" w:eastAsia="Arial" w:hAnsi="Arial" w:cs="Arial"/>
          <w:b w:val="0"/>
          <w:sz w:val="22"/>
          <w:szCs w:val="22"/>
        </w:rPr>
      </w:pPr>
      <w:r>
        <w:rPr>
          <w:rFonts w:ascii="Arial" w:eastAsia="Arial" w:hAnsi="Arial" w:cs="Arial"/>
          <w:b w:val="0"/>
          <w:sz w:val="22"/>
          <w:szCs w:val="22"/>
        </w:rPr>
        <w:t>comply with any Freedom of Information Act (FOIA) request; and/or</w:t>
      </w:r>
    </w:p>
    <w:p w14:paraId="00000375" w14:textId="77777777" w:rsidR="00E95328" w:rsidRDefault="00E95328">
      <w:pPr>
        <w:rPr>
          <w:rFonts w:ascii="Arial" w:eastAsia="Arial" w:hAnsi="Arial" w:cs="Arial"/>
          <w:sz w:val="22"/>
          <w:szCs w:val="22"/>
        </w:rPr>
      </w:pPr>
    </w:p>
    <w:p w14:paraId="00000376" w14:textId="77777777" w:rsidR="00E95328" w:rsidRDefault="00452F8D">
      <w:pPr>
        <w:pStyle w:val="Heading3"/>
        <w:keepNext w:val="0"/>
        <w:keepLines w:val="0"/>
        <w:numPr>
          <w:ilvl w:val="2"/>
          <w:numId w:val="13"/>
        </w:numPr>
        <w:tabs>
          <w:tab w:val="left" w:pos="709"/>
        </w:tabs>
        <w:spacing w:before="0" w:after="0"/>
        <w:ind w:left="1276" w:hanging="567"/>
        <w:rPr>
          <w:rFonts w:ascii="Arial" w:eastAsia="Arial" w:hAnsi="Arial" w:cs="Arial"/>
          <w:b w:val="0"/>
          <w:sz w:val="22"/>
          <w:szCs w:val="22"/>
        </w:rPr>
      </w:pPr>
      <w:r>
        <w:rPr>
          <w:rFonts w:ascii="Arial" w:eastAsia="Arial" w:hAnsi="Arial" w:cs="Arial"/>
          <w:b w:val="0"/>
          <w:sz w:val="22"/>
          <w:szCs w:val="22"/>
        </w:rPr>
        <w:t>comply with any Environmental Information Regulations (EIR) request.</w:t>
      </w:r>
    </w:p>
    <w:p w14:paraId="00000377" w14:textId="77777777" w:rsidR="00E95328" w:rsidRDefault="00E95328">
      <w:pPr>
        <w:pStyle w:val="Heading2"/>
        <w:keepNext w:val="0"/>
        <w:tabs>
          <w:tab w:val="left" w:pos="709"/>
        </w:tabs>
        <w:spacing w:before="0" w:after="0"/>
        <w:ind w:left="709"/>
        <w:rPr>
          <w:rFonts w:ascii="Arial" w:eastAsia="Arial" w:hAnsi="Arial" w:cs="Arial"/>
          <w:color w:val="000000"/>
          <w:sz w:val="22"/>
          <w:szCs w:val="22"/>
        </w:rPr>
      </w:pPr>
    </w:p>
    <w:p w14:paraId="00000378"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The Buyer may talk to the Supplier to help it decide whether to publish information under clause 16.  However, the extent, content and format of the disclosure is the Buyer’s decision, in its absolute discretion.</w:t>
      </w:r>
    </w:p>
    <w:p w14:paraId="00000379" w14:textId="77777777" w:rsidR="00E95328" w:rsidRDefault="00E95328">
      <w:pPr>
        <w:pStyle w:val="Heading1"/>
        <w:tabs>
          <w:tab w:val="left" w:pos="709"/>
        </w:tabs>
        <w:spacing w:before="120" w:after="0"/>
        <w:ind w:left="709"/>
        <w:rPr>
          <w:rFonts w:ascii="Arial" w:eastAsia="Arial" w:hAnsi="Arial" w:cs="Arial"/>
          <w:sz w:val="22"/>
          <w:szCs w:val="22"/>
        </w:rPr>
      </w:pPr>
    </w:p>
    <w:p w14:paraId="0000037A" w14:textId="77777777" w:rsidR="00E95328" w:rsidRDefault="00452F8D">
      <w:pPr>
        <w:pStyle w:val="Heading1"/>
        <w:numPr>
          <w:ilvl w:val="0"/>
          <w:numId w:val="13"/>
        </w:numPr>
        <w:tabs>
          <w:tab w:val="left" w:pos="709"/>
        </w:tabs>
        <w:spacing w:before="0" w:after="0"/>
        <w:ind w:left="709"/>
        <w:jc w:val="both"/>
        <w:rPr>
          <w:rFonts w:ascii="Arial" w:eastAsia="Arial" w:hAnsi="Arial" w:cs="Arial"/>
          <w:b/>
          <w:smallCaps/>
          <w:sz w:val="22"/>
          <w:szCs w:val="22"/>
        </w:rPr>
      </w:pPr>
      <w:r>
        <w:rPr>
          <w:rFonts w:ascii="Arial" w:eastAsia="Arial" w:hAnsi="Arial" w:cs="Arial"/>
          <w:b/>
          <w:smallCaps/>
          <w:sz w:val="22"/>
          <w:szCs w:val="22"/>
        </w:rPr>
        <w:t>INVALID PARTS OF THE CONTRACT</w:t>
      </w:r>
    </w:p>
    <w:p w14:paraId="0000037B" w14:textId="77777777" w:rsidR="00E95328" w:rsidRDefault="00E95328">
      <w:pPr>
        <w:rPr>
          <w:rFonts w:ascii="Arial" w:eastAsia="Arial" w:hAnsi="Arial" w:cs="Arial"/>
          <w:sz w:val="22"/>
          <w:szCs w:val="22"/>
        </w:rPr>
      </w:pPr>
    </w:p>
    <w:p w14:paraId="0000037C" w14:textId="77777777" w:rsidR="00E95328" w:rsidRDefault="00452F8D">
      <w:pPr>
        <w:numPr>
          <w:ilvl w:val="0"/>
          <w:numId w:val="16"/>
        </w:numPr>
        <w:pBdr>
          <w:top w:val="nil"/>
          <w:left w:val="nil"/>
          <w:bottom w:val="nil"/>
          <w:right w:val="nil"/>
          <w:between w:val="nil"/>
        </w:pBdr>
        <w:tabs>
          <w:tab w:val="left" w:pos="709"/>
        </w:tabs>
        <w:ind w:left="709" w:hanging="709"/>
        <w:rPr>
          <w:rFonts w:ascii="Arial" w:eastAsia="Arial" w:hAnsi="Arial" w:cs="Arial"/>
          <w:color w:val="000000"/>
          <w:sz w:val="22"/>
          <w:szCs w:val="22"/>
        </w:rPr>
      </w:pPr>
      <w:r>
        <w:rPr>
          <w:rFonts w:ascii="Arial" w:eastAsia="Arial" w:hAnsi="Arial" w:cs="Arial"/>
          <w:color w:val="000000"/>
          <w:sz w:val="22"/>
          <w:szCs w:val="22"/>
        </w:rPr>
        <w:t>If any part of the Buyer Contract is prohibited by Law or judged by a court to be unlawful, void or unenforceable, it must be read as if it was removed from that Buyer Contract as much as required and rendered ineffective as far as possible without affecting the rest of the Buyer Contract, whether it is valid or enforceable.</w:t>
      </w:r>
    </w:p>
    <w:p w14:paraId="0000037D" w14:textId="77777777" w:rsidR="00E95328" w:rsidRDefault="00E95328">
      <w:pPr>
        <w:pBdr>
          <w:top w:val="nil"/>
          <w:left w:val="nil"/>
          <w:bottom w:val="nil"/>
          <w:right w:val="nil"/>
          <w:between w:val="nil"/>
        </w:pBdr>
        <w:tabs>
          <w:tab w:val="left" w:pos="709"/>
        </w:tabs>
        <w:ind w:left="709"/>
        <w:rPr>
          <w:rFonts w:ascii="Arial" w:eastAsia="Arial" w:hAnsi="Arial" w:cs="Arial"/>
          <w:color w:val="000000"/>
          <w:sz w:val="22"/>
          <w:szCs w:val="22"/>
        </w:rPr>
      </w:pPr>
    </w:p>
    <w:p w14:paraId="0000037E" w14:textId="77777777" w:rsidR="00E95328" w:rsidRDefault="00452F8D">
      <w:pPr>
        <w:pStyle w:val="Heading1"/>
        <w:numPr>
          <w:ilvl w:val="0"/>
          <w:numId w:val="13"/>
        </w:numPr>
        <w:tabs>
          <w:tab w:val="left" w:pos="709"/>
        </w:tabs>
        <w:spacing w:before="0" w:after="0"/>
        <w:ind w:left="709"/>
        <w:jc w:val="both"/>
        <w:rPr>
          <w:rFonts w:ascii="Arial" w:eastAsia="Arial" w:hAnsi="Arial" w:cs="Arial"/>
          <w:b/>
          <w:smallCaps/>
          <w:sz w:val="22"/>
          <w:szCs w:val="22"/>
        </w:rPr>
      </w:pPr>
      <w:r>
        <w:rPr>
          <w:rFonts w:ascii="Arial" w:eastAsia="Arial" w:hAnsi="Arial" w:cs="Arial"/>
          <w:b/>
          <w:smallCaps/>
          <w:sz w:val="22"/>
          <w:szCs w:val="22"/>
        </w:rPr>
        <w:t>NO OTHER TERMS APPLY</w:t>
      </w:r>
    </w:p>
    <w:p w14:paraId="0000037F" w14:textId="77777777" w:rsidR="00E95328" w:rsidRDefault="00E95328">
      <w:pPr>
        <w:rPr>
          <w:rFonts w:ascii="Arial" w:eastAsia="Arial" w:hAnsi="Arial" w:cs="Arial"/>
          <w:sz w:val="22"/>
          <w:szCs w:val="22"/>
        </w:rPr>
      </w:pPr>
    </w:p>
    <w:p w14:paraId="00000380" w14:textId="77777777" w:rsidR="00E95328" w:rsidRDefault="00452F8D">
      <w:pPr>
        <w:numPr>
          <w:ilvl w:val="0"/>
          <w:numId w:val="16"/>
        </w:numPr>
        <w:pBdr>
          <w:top w:val="nil"/>
          <w:left w:val="nil"/>
          <w:bottom w:val="nil"/>
          <w:right w:val="nil"/>
          <w:between w:val="nil"/>
        </w:pBdr>
        <w:tabs>
          <w:tab w:val="left" w:pos="709"/>
        </w:tabs>
        <w:ind w:left="709" w:hanging="709"/>
        <w:rPr>
          <w:rFonts w:ascii="Arial" w:eastAsia="Arial" w:hAnsi="Arial" w:cs="Arial"/>
          <w:color w:val="000000"/>
          <w:sz w:val="22"/>
          <w:szCs w:val="22"/>
        </w:rPr>
      </w:pPr>
      <w:r>
        <w:rPr>
          <w:rFonts w:ascii="Arial" w:eastAsia="Arial" w:hAnsi="Arial" w:cs="Arial"/>
          <w:color w:val="000000"/>
          <w:sz w:val="22"/>
          <w:szCs w:val="22"/>
        </w:rPr>
        <w:t>The provisions incorporated into the Buyer Contract are the entire agreement between the Parties. The Buyer Contract replaces all previous statements, agreements and any course of dealings made between the Parties, whether written or oral, in relation to its subject matter.  No other provisions apply.</w:t>
      </w:r>
    </w:p>
    <w:p w14:paraId="00000381" w14:textId="77777777" w:rsidR="00E95328" w:rsidRDefault="00E95328">
      <w:pPr>
        <w:numPr>
          <w:ilvl w:val="0"/>
          <w:numId w:val="16"/>
        </w:numPr>
        <w:pBdr>
          <w:top w:val="nil"/>
          <w:left w:val="nil"/>
          <w:bottom w:val="nil"/>
          <w:right w:val="nil"/>
          <w:between w:val="nil"/>
        </w:pBdr>
        <w:tabs>
          <w:tab w:val="left" w:pos="709"/>
        </w:tabs>
        <w:ind w:left="709" w:hanging="709"/>
        <w:rPr>
          <w:rFonts w:ascii="Arial" w:eastAsia="Arial" w:hAnsi="Arial" w:cs="Arial"/>
          <w:color w:val="000000"/>
          <w:sz w:val="22"/>
          <w:szCs w:val="22"/>
        </w:rPr>
      </w:pPr>
    </w:p>
    <w:p w14:paraId="00000382" w14:textId="77777777" w:rsidR="00E95328" w:rsidRDefault="00452F8D">
      <w:pPr>
        <w:pStyle w:val="Heading1"/>
        <w:numPr>
          <w:ilvl w:val="0"/>
          <w:numId w:val="13"/>
        </w:numPr>
        <w:tabs>
          <w:tab w:val="left" w:pos="709"/>
        </w:tabs>
        <w:spacing w:before="0" w:after="0"/>
        <w:ind w:left="709"/>
        <w:jc w:val="both"/>
        <w:rPr>
          <w:rFonts w:ascii="Arial" w:eastAsia="Arial" w:hAnsi="Arial" w:cs="Arial"/>
          <w:b/>
          <w:smallCaps/>
          <w:sz w:val="22"/>
          <w:szCs w:val="22"/>
        </w:rPr>
      </w:pPr>
      <w:r>
        <w:rPr>
          <w:rFonts w:ascii="Arial" w:eastAsia="Arial" w:hAnsi="Arial" w:cs="Arial"/>
          <w:b/>
          <w:smallCaps/>
          <w:sz w:val="22"/>
          <w:szCs w:val="22"/>
        </w:rPr>
        <w:t>OTHER PEOPLE'S RIGHTS IN A CONTRACT</w:t>
      </w:r>
    </w:p>
    <w:p w14:paraId="00000383" w14:textId="77777777" w:rsidR="00E95328" w:rsidRDefault="00E95328">
      <w:pPr>
        <w:rPr>
          <w:rFonts w:ascii="Arial" w:eastAsia="Arial" w:hAnsi="Arial" w:cs="Arial"/>
          <w:sz w:val="22"/>
          <w:szCs w:val="22"/>
        </w:rPr>
      </w:pPr>
    </w:p>
    <w:p w14:paraId="00000384" w14:textId="77777777" w:rsidR="00E95328" w:rsidRDefault="00452F8D">
      <w:pPr>
        <w:numPr>
          <w:ilvl w:val="0"/>
          <w:numId w:val="16"/>
        </w:numPr>
        <w:pBdr>
          <w:top w:val="nil"/>
          <w:left w:val="nil"/>
          <w:bottom w:val="nil"/>
          <w:right w:val="nil"/>
          <w:between w:val="nil"/>
        </w:pBdr>
        <w:tabs>
          <w:tab w:val="left" w:pos="709"/>
        </w:tabs>
        <w:ind w:left="709" w:hanging="709"/>
        <w:rPr>
          <w:rFonts w:ascii="Arial" w:eastAsia="Arial" w:hAnsi="Arial" w:cs="Arial"/>
          <w:color w:val="000000"/>
          <w:sz w:val="22"/>
          <w:szCs w:val="22"/>
        </w:rPr>
      </w:pPr>
      <w:r>
        <w:rPr>
          <w:rFonts w:ascii="Arial" w:eastAsia="Arial" w:hAnsi="Arial" w:cs="Arial"/>
          <w:color w:val="000000"/>
          <w:sz w:val="22"/>
          <w:szCs w:val="22"/>
        </w:rPr>
        <w:t>No third parties may use the Contracts (Rights of Third Parties) Act 1999 (“</w:t>
      </w:r>
      <w:r>
        <w:rPr>
          <w:rFonts w:ascii="Arial" w:eastAsia="Arial" w:hAnsi="Arial" w:cs="Arial"/>
          <w:b/>
          <w:color w:val="000000"/>
          <w:sz w:val="22"/>
          <w:szCs w:val="22"/>
        </w:rPr>
        <w:t>CRTPA</w:t>
      </w:r>
      <w:r>
        <w:rPr>
          <w:rFonts w:ascii="Arial" w:eastAsia="Arial" w:hAnsi="Arial" w:cs="Arial"/>
          <w:color w:val="000000"/>
          <w:sz w:val="22"/>
          <w:szCs w:val="22"/>
        </w:rPr>
        <w:t>”) to enforce any term of the Buyer Contract unless stated (referring to CRTPA) in the Buyer Contract.  This does not affect third party rights and remedies that exist independently from CRTPA.</w:t>
      </w:r>
    </w:p>
    <w:p w14:paraId="00000385" w14:textId="77777777" w:rsidR="00E95328" w:rsidRDefault="00E95328">
      <w:pPr>
        <w:numPr>
          <w:ilvl w:val="0"/>
          <w:numId w:val="16"/>
        </w:numPr>
        <w:pBdr>
          <w:top w:val="nil"/>
          <w:left w:val="nil"/>
          <w:bottom w:val="nil"/>
          <w:right w:val="nil"/>
          <w:between w:val="nil"/>
        </w:pBdr>
        <w:tabs>
          <w:tab w:val="left" w:pos="709"/>
        </w:tabs>
        <w:ind w:left="709" w:hanging="709"/>
        <w:rPr>
          <w:rFonts w:ascii="Arial" w:eastAsia="Arial" w:hAnsi="Arial" w:cs="Arial"/>
          <w:color w:val="000000"/>
          <w:sz w:val="22"/>
          <w:szCs w:val="22"/>
        </w:rPr>
      </w:pPr>
    </w:p>
    <w:p w14:paraId="00000386" w14:textId="77777777" w:rsidR="00E95328" w:rsidRDefault="00452F8D">
      <w:pPr>
        <w:pStyle w:val="Heading1"/>
        <w:numPr>
          <w:ilvl w:val="0"/>
          <w:numId w:val="13"/>
        </w:numPr>
        <w:tabs>
          <w:tab w:val="left" w:pos="709"/>
        </w:tabs>
        <w:spacing w:before="0" w:after="0"/>
        <w:ind w:left="709"/>
        <w:jc w:val="both"/>
        <w:rPr>
          <w:rFonts w:ascii="Arial" w:eastAsia="Arial" w:hAnsi="Arial" w:cs="Arial"/>
          <w:b/>
          <w:smallCaps/>
          <w:sz w:val="22"/>
          <w:szCs w:val="22"/>
        </w:rPr>
      </w:pPr>
      <w:r>
        <w:rPr>
          <w:rFonts w:ascii="Arial" w:eastAsia="Arial" w:hAnsi="Arial" w:cs="Arial"/>
          <w:b/>
          <w:smallCaps/>
          <w:sz w:val="22"/>
          <w:szCs w:val="22"/>
        </w:rPr>
        <w:t>CIRCUMSTANCES BEYOND YOUR CONTROL</w:t>
      </w:r>
    </w:p>
    <w:p w14:paraId="00000387" w14:textId="77777777" w:rsidR="00E95328" w:rsidRDefault="00E95328">
      <w:pPr>
        <w:rPr>
          <w:rFonts w:ascii="Arial" w:eastAsia="Arial" w:hAnsi="Arial" w:cs="Arial"/>
          <w:sz w:val="22"/>
          <w:szCs w:val="22"/>
        </w:rPr>
      </w:pPr>
    </w:p>
    <w:p w14:paraId="00000388"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Any Party affected by a Force Majeure Event is excused from performing its obligations under the Buyer Contract while the inability to perform continues, if it both:</w:t>
      </w:r>
    </w:p>
    <w:p w14:paraId="00000389" w14:textId="77777777" w:rsidR="00E95328" w:rsidRDefault="00E95328">
      <w:pPr>
        <w:rPr>
          <w:rFonts w:ascii="Arial" w:eastAsia="Arial" w:hAnsi="Arial" w:cs="Arial"/>
          <w:sz w:val="22"/>
          <w:szCs w:val="22"/>
        </w:rPr>
      </w:pPr>
    </w:p>
    <w:p w14:paraId="0000038A" w14:textId="77777777" w:rsidR="00E95328" w:rsidRDefault="00452F8D">
      <w:pPr>
        <w:pStyle w:val="Heading3"/>
        <w:keepNext w:val="0"/>
        <w:keepLines w:val="0"/>
        <w:numPr>
          <w:ilvl w:val="2"/>
          <w:numId w:val="13"/>
        </w:numPr>
        <w:tabs>
          <w:tab w:val="left" w:pos="709"/>
        </w:tabs>
        <w:spacing w:before="0" w:after="0"/>
        <w:ind w:left="1276" w:hanging="567"/>
        <w:rPr>
          <w:rFonts w:ascii="Arial" w:eastAsia="Arial" w:hAnsi="Arial" w:cs="Arial"/>
          <w:b w:val="0"/>
          <w:sz w:val="22"/>
          <w:szCs w:val="22"/>
        </w:rPr>
      </w:pPr>
      <w:r>
        <w:rPr>
          <w:rFonts w:ascii="Arial" w:eastAsia="Arial" w:hAnsi="Arial" w:cs="Arial"/>
          <w:b w:val="0"/>
          <w:sz w:val="22"/>
          <w:szCs w:val="22"/>
        </w:rPr>
        <w:t>provides written notice to the other Party; and</w:t>
      </w:r>
    </w:p>
    <w:p w14:paraId="0000038B" w14:textId="77777777" w:rsidR="00E95328" w:rsidRDefault="00E95328">
      <w:pPr>
        <w:rPr>
          <w:rFonts w:ascii="Arial" w:eastAsia="Arial" w:hAnsi="Arial" w:cs="Arial"/>
          <w:sz w:val="22"/>
          <w:szCs w:val="22"/>
        </w:rPr>
      </w:pPr>
    </w:p>
    <w:p w14:paraId="0000038C" w14:textId="77777777" w:rsidR="00E95328" w:rsidRDefault="00452F8D">
      <w:pPr>
        <w:pStyle w:val="Heading3"/>
        <w:keepNext w:val="0"/>
        <w:keepLines w:val="0"/>
        <w:numPr>
          <w:ilvl w:val="2"/>
          <w:numId w:val="13"/>
        </w:numPr>
        <w:tabs>
          <w:tab w:val="left" w:pos="709"/>
        </w:tabs>
        <w:spacing w:before="0" w:after="0"/>
        <w:ind w:left="1276" w:hanging="567"/>
        <w:rPr>
          <w:rFonts w:ascii="Arial" w:eastAsia="Arial" w:hAnsi="Arial" w:cs="Arial"/>
          <w:b w:val="0"/>
          <w:sz w:val="22"/>
          <w:szCs w:val="22"/>
        </w:rPr>
      </w:pPr>
      <w:r>
        <w:rPr>
          <w:rFonts w:ascii="Arial" w:eastAsia="Arial" w:hAnsi="Arial" w:cs="Arial"/>
          <w:b w:val="0"/>
          <w:sz w:val="22"/>
          <w:szCs w:val="22"/>
        </w:rPr>
        <w:t>uses all reasonable measures practical to reduce the impact of the Force Majeure Event.</w:t>
      </w:r>
    </w:p>
    <w:p w14:paraId="0000038D" w14:textId="77777777" w:rsidR="00E95328" w:rsidRDefault="00E95328">
      <w:pPr>
        <w:pStyle w:val="Heading2"/>
        <w:keepNext w:val="0"/>
        <w:tabs>
          <w:tab w:val="left" w:pos="709"/>
        </w:tabs>
        <w:spacing w:before="0" w:after="0"/>
        <w:ind w:left="709"/>
        <w:rPr>
          <w:rFonts w:ascii="Arial" w:eastAsia="Arial" w:hAnsi="Arial" w:cs="Arial"/>
          <w:color w:val="000000"/>
          <w:sz w:val="22"/>
          <w:szCs w:val="22"/>
        </w:rPr>
      </w:pPr>
      <w:bookmarkStart w:id="32" w:name="_heading=h.3o7alnk" w:colFirst="0" w:colLast="0"/>
      <w:bookmarkEnd w:id="32"/>
    </w:p>
    <w:p w14:paraId="0000038E"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bookmarkStart w:id="33" w:name="_heading=h.23ckvvd" w:colFirst="0" w:colLast="0"/>
      <w:bookmarkEnd w:id="33"/>
      <w:r>
        <w:rPr>
          <w:rFonts w:ascii="Arial" w:eastAsia="Arial" w:hAnsi="Arial" w:cs="Arial"/>
          <w:color w:val="000000"/>
          <w:sz w:val="22"/>
          <w:szCs w:val="22"/>
        </w:rPr>
        <w:t>Either Party can partially or fully terminate the Buyer Contract if the provision of the Deliverables is materially affected by a Force Majeure Event which lasts for 90 days continuously.</w:t>
      </w:r>
    </w:p>
    <w:p w14:paraId="0000038F" w14:textId="77777777" w:rsidR="00E95328" w:rsidRDefault="00E95328">
      <w:pPr>
        <w:pStyle w:val="Heading1"/>
        <w:tabs>
          <w:tab w:val="left" w:pos="709"/>
        </w:tabs>
        <w:spacing w:before="0" w:after="0"/>
        <w:ind w:left="709"/>
        <w:jc w:val="both"/>
        <w:rPr>
          <w:rFonts w:ascii="Arial" w:eastAsia="Arial" w:hAnsi="Arial" w:cs="Arial"/>
          <w:b/>
          <w:smallCaps/>
          <w:sz w:val="22"/>
          <w:szCs w:val="22"/>
        </w:rPr>
      </w:pPr>
    </w:p>
    <w:p w14:paraId="00000390" w14:textId="77777777" w:rsidR="00E95328" w:rsidRDefault="00452F8D">
      <w:pPr>
        <w:pStyle w:val="Heading1"/>
        <w:numPr>
          <w:ilvl w:val="0"/>
          <w:numId w:val="13"/>
        </w:numPr>
        <w:tabs>
          <w:tab w:val="left" w:pos="709"/>
        </w:tabs>
        <w:spacing w:before="0" w:after="0"/>
        <w:ind w:left="709"/>
        <w:jc w:val="both"/>
        <w:rPr>
          <w:rFonts w:ascii="Arial" w:eastAsia="Arial" w:hAnsi="Arial" w:cs="Arial"/>
          <w:b/>
          <w:smallCaps/>
          <w:sz w:val="22"/>
          <w:szCs w:val="22"/>
        </w:rPr>
      </w:pPr>
      <w:r>
        <w:rPr>
          <w:rFonts w:ascii="Arial" w:eastAsia="Arial" w:hAnsi="Arial" w:cs="Arial"/>
          <w:b/>
          <w:smallCaps/>
          <w:sz w:val="22"/>
          <w:szCs w:val="22"/>
        </w:rPr>
        <w:t>RELATIONSHIPS CREATED BY THE CONTRACT</w:t>
      </w:r>
    </w:p>
    <w:p w14:paraId="00000391" w14:textId="77777777" w:rsidR="00E95328" w:rsidRDefault="00E95328">
      <w:pPr>
        <w:rPr>
          <w:rFonts w:ascii="Arial" w:eastAsia="Arial" w:hAnsi="Arial" w:cs="Arial"/>
          <w:sz w:val="22"/>
          <w:szCs w:val="22"/>
        </w:rPr>
      </w:pPr>
    </w:p>
    <w:p w14:paraId="00000392" w14:textId="77777777" w:rsidR="00E95328" w:rsidRDefault="00452F8D">
      <w:pPr>
        <w:numPr>
          <w:ilvl w:val="0"/>
          <w:numId w:val="16"/>
        </w:numPr>
        <w:pBdr>
          <w:top w:val="nil"/>
          <w:left w:val="nil"/>
          <w:bottom w:val="nil"/>
          <w:right w:val="nil"/>
          <w:between w:val="nil"/>
        </w:pBdr>
        <w:tabs>
          <w:tab w:val="left" w:pos="709"/>
        </w:tabs>
        <w:ind w:left="709" w:hanging="709"/>
        <w:rPr>
          <w:rFonts w:ascii="Arial" w:eastAsia="Arial" w:hAnsi="Arial" w:cs="Arial"/>
          <w:color w:val="000000"/>
          <w:sz w:val="22"/>
          <w:szCs w:val="22"/>
        </w:rPr>
      </w:pPr>
      <w:r>
        <w:rPr>
          <w:rFonts w:ascii="Arial" w:eastAsia="Arial" w:hAnsi="Arial" w:cs="Arial"/>
          <w:color w:val="000000"/>
          <w:sz w:val="22"/>
          <w:szCs w:val="22"/>
        </w:rPr>
        <w:t>The Buyer Contract does not create a partnership, joint venture or employment relationship.  The Supplier must represent themselves accordingly and ensure others do so.</w:t>
      </w:r>
    </w:p>
    <w:p w14:paraId="00000393" w14:textId="77777777" w:rsidR="00E95328" w:rsidRDefault="00E95328">
      <w:pPr>
        <w:pBdr>
          <w:top w:val="nil"/>
          <w:left w:val="nil"/>
          <w:bottom w:val="nil"/>
          <w:right w:val="nil"/>
          <w:between w:val="nil"/>
        </w:pBdr>
        <w:tabs>
          <w:tab w:val="left" w:pos="709"/>
        </w:tabs>
        <w:ind w:left="709"/>
        <w:rPr>
          <w:rFonts w:ascii="Arial" w:eastAsia="Arial" w:hAnsi="Arial" w:cs="Arial"/>
          <w:color w:val="000000"/>
          <w:sz w:val="22"/>
          <w:szCs w:val="22"/>
        </w:rPr>
      </w:pPr>
    </w:p>
    <w:p w14:paraId="00000394" w14:textId="77777777" w:rsidR="00E95328" w:rsidRDefault="00452F8D">
      <w:pPr>
        <w:pStyle w:val="Heading1"/>
        <w:numPr>
          <w:ilvl w:val="0"/>
          <w:numId w:val="13"/>
        </w:numPr>
        <w:tabs>
          <w:tab w:val="left" w:pos="709"/>
        </w:tabs>
        <w:spacing w:before="0" w:after="0"/>
        <w:ind w:left="709"/>
        <w:jc w:val="both"/>
        <w:rPr>
          <w:rFonts w:ascii="Arial" w:eastAsia="Arial" w:hAnsi="Arial" w:cs="Arial"/>
          <w:b/>
          <w:smallCaps/>
          <w:sz w:val="22"/>
          <w:szCs w:val="22"/>
        </w:rPr>
      </w:pPr>
      <w:r>
        <w:rPr>
          <w:rFonts w:ascii="Arial" w:eastAsia="Arial" w:hAnsi="Arial" w:cs="Arial"/>
          <w:b/>
          <w:smallCaps/>
          <w:sz w:val="22"/>
          <w:szCs w:val="22"/>
        </w:rPr>
        <w:t>GIVING UP CONTRACT RIGHTS</w:t>
      </w:r>
    </w:p>
    <w:p w14:paraId="00000395" w14:textId="77777777" w:rsidR="00E95328" w:rsidRDefault="00E95328">
      <w:pPr>
        <w:rPr>
          <w:rFonts w:ascii="Arial" w:eastAsia="Arial" w:hAnsi="Arial" w:cs="Arial"/>
          <w:sz w:val="22"/>
          <w:szCs w:val="22"/>
        </w:rPr>
      </w:pPr>
    </w:p>
    <w:p w14:paraId="00000396" w14:textId="77777777" w:rsidR="00E95328" w:rsidRDefault="00452F8D">
      <w:pPr>
        <w:numPr>
          <w:ilvl w:val="0"/>
          <w:numId w:val="16"/>
        </w:numPr>
        <w:pBdr>
          <w:top w:val="nil"/>
          <w:left w:val="nil"/>
          <w:bottom w:val="nil"/>
          <w:right w:val="nil"/>
          <w:between w:val="nil"/>
        </w:pBdr>
        <w:tabs>
          <w:tab w:val="left" w:pos="709"/>
        </w:tabs>
        <w:ind w:left="709" w:hanging="709"/>
        <w:rPr>
          <w:rFonts w:ascii="Arial" w:eastAsia="Arial" w:hAnsi="Arial" w:cs="Arial"/>
          <w:color w:val="000000"/>
          <w:sz w:val="22"/>
          <w:szCs w:val="22"/>
        </w:rPr>
      </w:pPr>
      <w:r>
        <w:rPr>
          <w:rFonts w:ascii="Arial" w:eastAsia="Arial" w:hAnsi="Arial" w:cs="Arial"/>
          <w:color w:val="000000"/>
          <w:sz w:val="22"/>
          <w:szCs w:val="22"/>
        </w:rPr>
        <w:t>A partial or full waiver or relaxation of the terms of the Buyer Contract is only valid if it is stated to be a waiver in writing to the other Party.</w:t>
      </w:r>
    </w:p>
    <w:p w14:paraId="00000397" w14:textId="77777777" w:rsidR="00E95328" w:rsidRDefault="00E95328">
      <w:pPr>
        <w:numPr>
          <w:ilvl w:val="0"/>
          <w:numId w:val="16"/>
        </w:numPr>
        <w:pBdr>
          <w:top w:val="nil"/>
          <w:left w:val="nil"/>
          <w:bottom w:val="nil"/>
          <w:right w:val="nil"/>
          <w:between w:val="nil"/>
        </w:pBdr>
        <w:tabs>
          <w:tab w:val="left" w:pos="709"/>
        </w:tabs>
        <w:ind w:left="709" w:hanging="709"/>
        <w:rPr>
          <w:rFonts w:ascii="Arial" w:eastAsia="Arial" w:hAnsi="Arial" w:cs="Arial"/>
          <w:color w:val="000000"/>
          <w:sz w:val="22"/>
          <w:szCs w:val="22"/>
        </w:rPr>
      </w:pPr>
    </w:p>
    <w:p w14:paraId="00000398" w14:textId="77777777" w:rsidR="00E95328" w:rsidRDefault="00452F8D">
      <w:pPr>
        <w:pStyle w:val="Heading1"/>
        <w:numPr>
          <w:ilvl w:val="0"/>
          <w:numId w:val="13"/>
        </w:numPr>
        <w:tabs>
          <w:tab w:val="left" w:pos="709"/>
        </w:tabs>
        <w:spacing w:before="0" w:after="0"/>
        <w:ind w:left="709"/>
        <w:jc w:val="both"/>
        <w:rPr>
          <w:rFonts w:ascii="Arial" w:eastAsia="Arial" w:hAnsi="Arial" w:cs="Arial"/>
          <w:b/>
          <w:smallCaps/>
          <w:sz w:val="22"/>
          <w:szCs w:val="22"/>
        </w:rPr>
      </w:pPr>
      <w:r>
        <w:rPr>
          <w:rFonts w:ascii="Arial" w:eastAsia="Arial" w:hAnsi="Arial" w:cs="Arial"/>
          <w:b/>
          <w:smallCaps/>
          <w:sz w:val="22"/>
          <w:szCs w:val="22"/>
        </w:rPr>
        <w:t>TRANSFERRING RESPONSIBILITIES</w:t>
      </w:r>
    </w:p>
    <w:p w14:paraId="00000399" w14:textId="77777777" w:rsidR="00E95328" w:rsidRDefault="00E95328">
      <w:pPr>
        <w:rPr>
          <w:rFonts w:ascii="Arial" w:eastAsia="Arial" w:hAnsi="Arial" w:cs="Arial"/>
          <w:sz w:val="22"/>
          <w:szCs w:val="22"/>
        </w:rPr>
      </w:pPr>
    </w:p>
    <w:p w14:paraId="0000039A"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The Supplier cannot assign, novate or transfer the Buyer Contract or any part of the Buyer Contract without the Buyer's written consent.</w:t>
      </w:r>
    </w:p>
    <w:p w14:paraId="0000039B" w14:textId="77777777" w:rsidR="00E95328" w:rsidRDefault="00E95328">
      <w:pPr>
        <w:pStyle w:val="Heading2"/>
        <w:keepNext w:val="0"/>
        <w:tabs>
          <w:tab w:val="left" w:pos="709"/>
        </w:tabs>
        <w:spacing w:before="0" w:after="0"/>
        <w:ind w:left="709"/>
        <w:rPr>
          <w:rFonts w:ascii="Arial" w:eastAsia="Arial" w:hAnsi="Arial" w:cs="Arial"/>
          <w:color w:val="000000"/>
          <w:sz w:val="22"/>
          <w:szCs w:val="22"/>
        </w:rPr>
      </w:pPr>
      <w:bookmarkStart w:id="34" w:name="_heading=h.ihv636" w:colFirst="0" w:colLast="0"/>
      <w:bookmarkEnd w:id="34"/>
    </w:p>
    <w:p w14:paraId="0000039C"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The Buyer can assign, novate or transfer its Buyer Contract or any part of it to any Central Government Body, public or private sector body which performs the functions of the Buyer.</w:t>
      </w:r>
    </w:p>
    <w:p w14:paraId="0000039D" w14:textId="77777777" w:rsidR="00E95328" w:rsidRDefault="00E95328">
      <w:pPr>
        <w:pStyle w:val="Heading2"/>
        <w:keepNext w:val="0"/>
        <w:tabs>
          <w:tab w:val="left" w:pos="709"/>
        </w:tabs>
        <w:spacing w:before="0" w:after="0"/>
        <w:ind w:left="709"/>
        <w:rPr>
          <w:rFonts w:ascii="Arial" w:eastAsia="Arial" w:hAnsi="Arial" w:cs="Arial"/>
          <w:color w:val="000000"/>
          <w:sz w:val="22"/>
          <w:szCs w:val="22"/>
        </w:rPr>
      </w:pPr>
    </w:p>
    <w:p w14:paraId="0000039E"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When the Buyer uses its rights under clause 23.2 the Supplier must enter into a novation agreement in the form that the Buyer specifies.</w:t>
      </w:r>
    </w:p>
    <w:p w14:paraId="0000039F" w14:textId="77777777" w:rsidR="00E95328" w:rsidRDefault="00E95328">
      <w:pPr>
        <w:pStyle w:val="Heading2"/>
        <w:keepNext w:val="0"/>
        <w:tabs>
          <w:tab w:val="left" w:pos="709"/>
        </w:tabs>
        <w:spacing w:before="0" w:after="0"/>
        <w:ind w:left="709"/>
        <w:rPr>
          <w:rFonts w:ascii="Arial" w:eastAsia="Arial" w:hAnsi="Arial" w:cs="Arial"/>
          <w:color w:val="000000"/>
          <w:sz w:val="22"/>
          <w:szCs w:val="22"/>
        </w:rPr>
      </w:pPr>
    </w:p>
    <w:p w14:paraId="000003A0"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The Supplier can terminate the Buyer Contract if it is novated under clause 23.2 to a private sector body that is experiencing an Insolvency Event.</w:t>
      </w:r>
    </w:p>
    <w:p w14:paraId="000003A1" w14:textId="77777777" w:rsidR="00E95328" w:rsidRDefault="00E95328">
      <w:pPr>
        <w:pStyle w:val="Heading2"/>
        <w:keepNext w:val="0"/>
        <w:tabs>
          <w:tab w:val="left" w:pos="709"/>
        </w:tabs>
        <w:spacing w:before="0" w:after="0"/>
        <w:ind w:left="709"/>
        <w:rPr>
          <w:rFonts w:ascii="Arial" w:eastAsia="Arial" w:hAnsi="Arial" w:cs="Arial"/>
          <w:color w:val="000000"/>
          <w:sz w:val="22"/>
          <w:szCs w:val="22"/>
        </w:rPr>
      </w:pPr>
    </w:p>
    <w:p w14:paraId="000003A2"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The Supplier remains responsible for all acts and omissions of the Supplier Staff as if they were its own.</w:t>
      </w:r>
    </w:p>
    <w:p w14:paraId="000003A3" w14:textId="77777777" w:rsidR="00E95328" w:rsidRDefault="00E95328">
      <w:pPr>
        <w:pStyle w:val="Heading2"/>
        <w:keepNext w:val="0"/>
        <w:tabs>
          <w:tab w:val="left" w:pos="709"/>
        </w:tabs>
        <w:spacing w:before="0" w:after="0"/>
        <w:ind w:left="709"/>
        <w:rPr>
          <w:rFonts w:ascii="Arial" w:eastAsia="Arial" w:hAnsi="Arial" w:cs="Arial"/>
          <w:color w:val="000000"/>
          <w:sz w:val="22"/>
          <w:szCs w:val="22"/>
        </w:rPr>
      </w:pPr>
    </w:p>
    <w:p w14:paraId="000003A4"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If the Buyer asks the Supplier for details about subcontractors, the Supplier must provide details of subcontractors at all levels of the supply chain including:</w:t>
      </w:r>
    </w:p>
    <w:p w14:paraId="000003A5" w14:textId="77777777" w:rsidR="00E95328" w:rsidRDefault="00E95328">
      <w:pPr>
        <w:rPr>
          <w:rFonts w:ascii="Arial" w:eastAsia="Arial" w:hAnsi="Arial" w:cs="Arial"/>
          <w:sz w:val="22"/>
          <w:szCs w:val="22"/>
        </w:rPr>
      </w:pPr>
    </w:p>
    <w:p w14:paraId="000003A6" w14:textId="77777777" w:rsidR="00E95328" w:rsidRDefault="00452F8D">
      <w:pPr>
        <w:pStyle w:val="Heading3"/>
        <w:keepNext w:val="0"/>
        <w:keepLines w:val="0"/>
        <w:numPr>
          <w:ilvl w:val="2"/>
          <w:numId w:val="13"/>
        </w:numPr>
        <w:tabs>
          <w:tab w:val="left" w:pos="1276"/>
        </w:tabs>
        <w:spacing w:before="0" w:after="0"/>
        <w:ind w:left="709" w:firstLine="0"/>
        <w:rPr>
          <w:rFonts w:ascii="Arial" w:eastAsia="Arial" w:hAnsi="Arial" w:cs="Arial"/>
          <w:b w:val="0"/>
          <w:sz w:val="22"/>
          <w:szCs w:val="22"/>
        </w:rPr>
      </w:pPr>
      <w:r>
        <w:rPr>
          <w:rFonts w:ascii="Arial" w:eastAsia="Arial" w:hAnsi="Arial" w:cs="Arial"/>
          <w:b w:val="0"/>
          <w:sz w:val="22"/>
          <w:szCs w:val="22"/>
        </w:rPr>
        <w:t>their name;</w:t>
      </w:r>
    </w:p>
    <w:p w14:paraId="000003A7" w14:textId="77777777" w:rsidR="00E95328" w:rsidRDefault="00E95328">
      <w:pPr>
        <w:rPr>
          <w:rFonts w:ascii="Arial" w:eastAsia="Arial" w:hAnsi="Arial" w:cs="Arial"/>
          <w:sz w:val="22"/>
          <w:szCs w:val="22"/>
        </w:rPr>
      </w:pPr>
    </w:p>
    <w:p w14:paraId="000003A8" w14:textId="77777777" w:rsidR="00E95328" w:rsidRDefault="00452F8D">
      <w:pPr>
        <w:pStyle w:val="Heading3"/>
        <w:keepNext w:val="0"/>
        <w:keepLines w:val="0"/>
        <w:numPr>
          <w:ilvl w:val="2"/>
          <w:numId w:val="13"/>
        </w:numPr>
        <w:tabs>
          <w:tab w:val="left" w:pos="1276"/>
        </w:tabs>
        <w:spacing w:before="0" w:after="0"/>
        <w:ind w:left="709" w:firstLine="0"/>
        <w:rPr>
          <w:rFonts w:ascii="Arial" w:eastAsia="Arial" w:hAnsi="Arial" w:cs="Arial"/>
          <w:b w:val="0"/>
          <w:sz w:val="22"/>
          <w:szCs w:val="22"/>
        </w:rPr>
      </w:pPr>
      <w:r>
        <w:rPr>
          <w:rFonts w:ascii="Arial" w:eastAsia="Arial" w:hAnsi="Arial" w:cs="Arial"/>
          <w:b w:val="0"/>
          <w:sz w:val="22"/>
          <w:szCs w:val="22"/>
        </w:rPr>
        <w:t>the scope of their appointment; and</w:t>
      </w:r>
    </w:p>
    <w:p w14:paraId="000003A9" w14:textId="77777777" w:rsidR="00E95328" w:rsidRDefault="00E95328">
      <w:pPr>
        <w:rPr>
          <w:rFonts w:ascii="Arial" w:eastAsia="Arial" w:hAnsi="Arial" w:cs="Arial"/>
          <w:sz w:val="22"/>
          <w:szCs w:val="22"/>
        </w:rPr>
      </w:pPr>
    </w:p>
    <w:p w14:paraId="000003AA" w14:textId="77777777" w:rsidR="00E95328" w:rsidRDefault="00452F8D">
      <w:pPr>
        <w:pStyle w:val="Heading3"/>
        <w:keepNext w:val="0"/>
        <w:keepLines w:val="0"/>
        <w:numPr>
          <w:ilvl w:val="2"/>
          <w:numId w:val="13"/>
        </w:numPr>
        <w:tabs>
          <w:tab w:val="left" w:pos="1276"/>
        </w:tabs>
        <w:spacing w:before="0" w:after="0"/>
        <w:ind w:left="709" w:firstLine="0"/>
        <w:rPr>
          <w:rFonts w:ascii="Arial" w:eastAsia="Arial" w:hAnsi="Arial" w:cs="Arial"/>
          <w:b w:val="0"/>
          <w:sz w:val="22"/>
          <w:szCs w:val="22"/>
        </w:rPr>
      </w:pPr>
      <w:r>
        <w:rPr>
          <w:rFonts w:ascii="Arial" w:eastAsia="Arial" w:hAnsi="Arial" w:cs="Arial"/>
          <w:b w:val="0"/>
          <w:sz w:val="22"/>
          <w:szCs w:val="22"/>
        </w:rPr>
        <w:t>the duration of their appointment.</w:t>
      </w:r>
    </w:p>
    <w:p w14:paraId="000003AB" w14:textId="77777777" w:rsidR="00E95328" w:rsidRDefault="00E95328">
      <w:pPr>
        <w:pStyle w:val="Heading1"/>
        <w:tabs>
          <w:tab w:val="left" w:pos="709"/>
        </w:tabs>
        <w:spacing w:before="0" w:after="0"/>
        <w:ind w:left="709"/>
        <w:jc w:val="both"/>
        <w:rPr>
          <w:rFonts w:ascii="Arial" w:eastAsia="Arial" w:hAnsi="Arial" w:cs="Arial"/>
          <w:b/>
          <w:smallCaps/>
          <w:sz w:val="22"/>
          <w:szCs w:val="22"/>
        </w:rPr>
      </w:pPr>
      <w:bookmarkStart w:id="35" w:name="_heading=h.32hioqz" w:colFirst="0" w:colLast="0"/>
      <w:bookmarkEnd w:id="35"/>
    </w:p>
    <w:p w14:paraId="000003AC" w14:textId="77777777" w:rsidR="00E95328" w:rsidRDefault="00452F8D">
      <w:pPr>
        <w:pStyle w:val="Heading1"/>
        <w:numPr>
          <w:ilvl w:val="0"/>
          <w:numId w:val="13"/>
        </w:numPr>
        <w:tabs>
          <w:tab w:val="left" w:pos="709"/>
        </w:tabs>
        <w:spacing w:before="0" w:after="0"/>
        <w:ind w:left="709"/>
        <w:jc w:val="both"/>
        <w:rPr>
          <w:rFonts w:ascii="Arial" w:eastAsia="Arial" w:hAnsi="Arial" w:cs="Arial"/>
          <w:b/>
          <w:smallCaps/>
          <w:sz w:val="22"/>
          <w:szCs w:val="22"/>
        </w:rPr>
      </w:pPr>
      <w:bookmarkStart w:id="36" w:name="_heading=h.1hmsyys" w:colFirst="0" w:colLast="0"/>
      <w:bookmarkEnd w:id="36"/>
      <w:r>
        <w:rPr>
          <w:rFonts w:ascii="Arial" w:eastAsia="Arial" w:hAnsi="Arial" w:cs="Arial"/>
          <w:b/>
          <w:smallCaps/>
          <w:sz w:val="22"/>
          <w:szCs w:val="22"/>
        </w:rPr>
        <w:t>CHANGING THE CONTRACT</w:t>
      </w:r>
    </w:p>
    <w:p w14:paraId="000003AD" w14:textId="77777777" w:rsidR="00E95328" w:rsidRDefault="00E95328">
      <w:pPr>
        <w:rPr>
          <w:rFonts w:ascii="Arial" w:eastAsia="Arial" w:hAnsi="Arial" w:cs="Arial"/>
          <w:sz w:val="22"/>
          <w:szCs w:val="22"/>
        </w:rPr>
      </w:pPr>
    </w:p>
    <w:p w14:paraId="000003AE"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sz w:val="22"/>
          <w:szCs w:val="22"/>
        </w:rPr>
      </w:pPr>
      <w:bookmarkStart w:id="37" w:name="_heading=h.41mghml" w:colFirst="0" w:colLast="0"/>
      <w:bookmarkEnd w:id="37"/>
      <w:r>
        <w:rPr>
          <w:rFonts w:ascii="Arial" w:eastAsia="Arial" w:hAnsi="Arial" w:cs="Arial"/>
          <w:color w:val="000000"/>
          <w:sz w:val="22"/>
          <w:szCs w:val="22"/>
        </w:rPr>
        <w:t>Either Party can request a variation to the Buyer Contract which is only effective if agreed in writing and signed by both Parties.  The Buyer is not required to accept a variation request made by the Supplier</w:t>
      </w:r>
      <w:r>
        <w:rPr>
          <w:rFonts w:ascii="Arial" w:eastAsia="Arial" w:hAnsi="Arial" w:cs="Arial"/>
          <w:sz w:val="22"/>
          <w:szCs w:val="22"/>
        </w:rPr>
        <w:t>.</w:t>
      </w:r>
    </w:p>
    <w:p w14:paraId="000003AF" w14:textId="77777777" w:rsidR="00E95328" w:rsidRDefault="00E95328">
      <w:pPr>
        <w:rPr>
          <w:rFonts w:ascii="Arial" w:eastAsia="Arial" w:hAnsi="Arial" w:cs="Arial"/>
          <w:sz w:val="22"/>
          <w:szCs w:val="22"/>
        </w:rPr>
      </w:pPr>
    </w:p>
    <w:p w14:paraId="000003B0"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For 101(5) of the Regulations, if the Court declares any variation to the Buyer Contract ineffective, the Parties agree that their mutual rights and obligations will be regulated by the terms of the Buyer Contract as they existed immediately prior to that variation and as if the Parties had never entered into that variation.</w:t>
      </w:r>
    </w:p>
    <w:p w14:paraId="000003B1" w14:textId="77777777" w:rsidR="00E95328" w:rsidRDefault="00E95328">
      <w:pPr>
        <w:pStyle w:val="Heading1"/>
        <w:tabs>
          <w:tab w:val="left" w:pos="709"/>
        </w:tabs>
        <w:spacing w:before="0" w:after="0"/>
        <w:ind w:left="709"/>
        <w:jc w:val="both"/>
        <w:rPr>
          <w:rFonts w:ascii="Arial" w:eastAsia="Arial" w:hAnsi="Arial" w:cs="Arial"/>
          <w:b/>
          <w:smallCaps/>
          <w:sz w:val="22"/>
          <w:szCs w:val="22"/>
        </w:rPr>
      </w:pPr>
    </w:p>
    <w:p w14:paraId="000003B2" w14:textId="77777777" w:rsidR="00E95328" w:rsidRDefault="00452F8D">
      <w:pPr>
        <w:pStyle w:val="Heading1"/>
        <w:numPr>
          <w:ilvl w:val="0"/>
          <w:numId w:val="13"/>
        </w:numPr>
        <w:tabs>
          <w:tab w:val="left" w:pos="709"/>
        </w:tabs>
        <w:spacing w:before="0" w:after="0"/>
        <w:ind w:left="709"/>
        <w:jc w:val="both"/>
        <w:rPr>
          <w:rFonts w:ascii="Arial" w:eastAsia="Arial" w:hAnsi="Arial" w:cs="Arial"/>
          <w:b/>
          <w:smallCaps/>
          <w:sz w:val="22"/>
          <w:szCs w:val="22"/>
        </w:rPr>
      </w:pPr>
      <w:r>
        <w:rPr>
          <w:rFonts w:ascii="Arial" w:eastAsia="Arial" w:hAnsi="Arial" w:cs="Arial"/>
          <w:b/>
          <w:smallCaps/>
          <w:sz w:val="22"/>
          <w:szCs w:val="22"/>
        </w:rPr>
        <w:t>HOW TO COMMUNICATE ABOUT THE CONTRACT</w:t>
      </w:r>
    </w:p>
    <w:p w14:paraId="000003B3" w14:textId="77777777" w:rsidR="00E95328" w:rsidRDefault="00E95328">
      <w:pPr>
        <w:rPr>
          <w:rFonts w:ascii="Arial" w:eastAsia="Arial" w:hAnsi="Arial" w:cs="Arial"/>
          <w:sz w:val="22"/>
          <w:szCs w:val="22"/>
        </w:rPr>
      </w:pPr>
    </w:p>
    <w:p w14:paraId="000003B4"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lastRenderedPageBreak/>
        <w:t>All notices under the Buyer Contract must be in writing and are considered effective on the Working Day of delivery as long as they are delivered before 5:00pm on a Working Day.  Otherwise the notice is effective on the next Working Day.  An email is effective at 9:00am on the first Working Day after sending unless an error message is received.</w:t>
      </w:r>
    </w:p>
    <w:p w14:paraId="000003B5" w14:textId="77777777" w:rsidR="00E95328" w:rsidRDefault="00E95328">
      <w:pPr>
        <w:pStyle w:val="Heading2"/>
        <w:keepNext w:val="0"/>
        <w:tabs>
          <w:tab w:val="left" w:pos="709"/>
        </w:tabs>
        <w:spacing w:before="0" w:after="0"/>
        <w:ind w:left="709"/>
        <w:rPr>
          <w:rFonts w:ascii="Arial" w:eastAsia="Arial" w:hAnsi="Arial" w:cs="Arial"/>
          <w:color w:val="000000"/>
          <w:sz w:val="22"/>
          <w:szCs w:val="22"/>
        </w:rPr>
      </w:pPr>
    </w:p>
    <w:p w14:paraId="000003B6"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Notices to the Buyer or Supplier must be sent to their address in the Letter or in the email of acceptance, respectively.</w:t>
      </w:r>
    </w:p>
    <w:p w14:paraId="000003B7" w14:textId="77777777" w:rsidR="00E95328" w:rsidRDefault="00E95328">
      <w:pPr>
        <w:rPr>
          <w:rFonts w:ascii="Arial" w:eastAsia="Arial" w:hAnsi="Arial" w:cs="Arial"/>
          <w:sz w:val="22"/>
          <w:szCs w:val="22"/>
        </w:rPr>
      </w:pPr>
    </w:p>
    <w:p w14:paraId="000003B8"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This clause does not apply to the service of legal proceedings or any documents in any legal action, arbitration or dispute resolution.</w:t>
      </w:r>
    </w:p>
    <w:p w14:paraId="000003B9" w14:textId="77777777" w:rsidR="00E95328" w:rsidRDefault="00E95328">
      <w:pPr>
        <w:pStyle w:val="Heading1"/>
        <w:tabs>
          <w:tab w:val="left" w:pos="709"/>
        </w:tabs>
        <w:spacing w:before="0" w:after="0"/>
        <w:ind w:left="709"/>
        <w:jc w:val="both"/>
        <w:rPr>
          <w:rFonts w:ascii="Arial" w:eastAsia="Arial" w:hAnsi="Arial" w:cs="Arial"/>
          <w:b/>
          <w:smallCaps/>
          <w:sz w:val="22"/>
          <w:szCs w:val="22"/>
        </w:rPr>
      </w:pPr>
      <w:bookmarkStart w:id="38" w:name="_heading=h.2grqrue" w:colFirst="0" w:colLast="0"/>
      <w:bookmarkEnd w:id="38"/>
    </w:p>
    <w:p w14:paraId="000003BA" w14:textId="77777777" w:rsidR="00E95328" w:rsidRDefault="00452F8D">
      <w:pPr>
        <w:pStyle w:val="Heading1"/>
        <w:numPr>
          <w:ilvl w:val="0"/>
          <w:numId w:val="13"/>
        </w:numPr>
        <w:tabs>
          <w:tab w:val="left" w:pos="709"/>
        </w:tabs>
        <w:spacing w:before="0" w:after="0"/>
        <w:ind w:left="709"/>
        <w:jc w:val="both"/>
        <w:rPr>
          <w:rFonts w:ascii="Arial" w:eastAsia="Arial" w:hAnsi="Arial" w:cs="Arial"/>
          <w:b/>
          <w:smallCaps/>
          <w:sz w:val="22"/>
          <w:szCs w:val="22"/>
        </w:rPr>
      </w:pPr>
      <w:r>
        <w:rPr>
          <w:rFonts w:ascii="Arial" w:eastAsia="Arial" w:hAnsi="Arial" w:cs="Arial"/>
          <w:b/>
          <w:smallCaps/>
          <w:sz w:val="22"/>
          <w:szCs w:val="22"/>
        </w:rPr>
        <w:t>PREVENTING FRAUD, BRIBERY AND CORRUPTION</w:t>
      </w:r>
    </w:p>
    <w:p w14:paraId="000003BB" w14:textId="77777777" w:rsidR="00E95328" w:rsidRDefault="00E95328">
      <w:pPr>
        <w:rPr>
          <w:rFonts w:ascii="Arial" w:eastAsia="Arial" w:hAnsi="Arial" w:cs="Arial"/>
          <w:sz w:val="22"/>
          <w:szCs w:val="22"/>
        </w:rPr>
      </w:pPr>
    </w:p>
    <w:p w14:paraId="000003BC"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bookmarkStart w:id="39" w:name="_heading=h.vx1227" w:colFirst="0" w:colLast="0"/>
      <w:bookmarkEnd w:id="39"/>
      <w:r>
        <w:rPr>
          <w:rFonts w:ascii="Arial" w:eastAsia="Arial" w:hAnsi="Arial" w:cs="Arial"/>
          <w:color w:val="000000"/>
          <w:sz w:val="22"/>
          <w:szCs w:val="22"/>
        </w:rPr>
        <w:t xml:space="preserve">The Supplier must not during the Term: </w:t>
      </w:r>
    </w:p>
    <w:p w14:paraId="000003BD" w14:textId="77777777" w:rsidR="00E95328" w:rsidRDefault="00E95328">
      <w:pPr>
        <w:rPr>
          <w:rFonts w:ascii="Arial" w:eastAsia="Arial" w:hAnsi="Arial" w:cs="Arial"/>
          <w:sz w:val="22"/>
          <w:szCs w:val="22"/>
        </w:rPr>
      </w:pPr>
    </w:p>
    <w:p w14:paraId="000003BE" w14:textId="77777777" w:rsidR="00E95328" w:rsidRDefault="00452F8D">
      <w:pPr>
        <w:pStyle w:val="Heading3"/>
        <w:keepNext w:val="0"/>
        <w:keepLines w:val="0"/>
        <w:numPr>
          <w:ilvl w:val="2"/>
          <w:numId w:val="13"/>
        </w:numPr>
        <w:tabs>
          <w:tab w:val="left" w:pos="1276"/>
        </w:tabs>
        <w:spacing w:before="0" w:after="0"/>
        <w:ind w:left="1276" w:hanging="567"/>
        <w:rPr>
          <w:rFonts w:ascii="Arial" w:eastAsia="Arial" w:hAnsi="Arial" w:cs="Arial"/>
          <w:b w:val="0"/>
          <w:sz w:val="22"/>
          <w:szCs w:val="22"/>
        </w:rPr>
      </w:pPr>
      <w:r>
        <w:rPr>
          <w:rFonts w:ascii="Arial" w:eastAsia="Arial" w:hAnsi="Arial" w:cs="Arial"/>
          <w:b w:val="0"/>
          <w:sz w:val="22"/>
          <w:szCs w:val="22"/>
        </w:rPr>
        <w:t>commit a Prohibited Act or any other criminal offence referred to in Section 2 of the Suitability Assessment Questionnaire; or</w:t>
      </w:r>
    </w:p>
    <w:p w14:paraId="000003BF" w14:textId="77777777" w:rsidR="00E95328" w:rsidRDefault="00E95328">
      <w:pPr>
        <w:rPr>
          <w:rFonts w:ascii="Arial" w:eastAsia="Arial" w:hAnsi="Arial" w:cs="Arial"/>
          <w:sz w:val="22"/>
          <w:szCs w:val="22"/>
        </w:rPr>
      </w:pPr>
    </w:p>
    <w:p w14:paraId="000003C0" w14:textId="77777777" w:rsidR="00E95328" w:rsidRDefault="00452F8D">
      <w:pPr>
        <w:pStyle w:val="Heading3"/>
        <w:keepNext w:val="0"/>
        <w:keepLines w:val="0"/>
        <w:numPr>
          <w:ilvl w:val="2"/>
          <w:numId w:val="13"/>
        </w:numPr>
        <w:tabs>
          <w:tab w:val="left" w:pos="1276"/>
        </w:tabs>
        <w:spacing w:before="0" w:after="0"/>
        <w:ind w:left="1276" w:hanging="556"/>
        <w:rPr>
          <w:rFonts w:ascii="Arial" w:eastAsia="Arial" w:hAnsi="Arial" w:cs="Arial"/>
          <w:b w:val="0"/>
          <w:sz w:val="22"/>
          <w:szCs w:val="22"/>
        </w:rPr>
      </w:pPr>
      <w:r>
        <w:rPr>
          <w:rFonts w:ascii="Arial" w:eastAsia="Arial" w:hAnsi="Arial" w:cs="Arial"/>
          <w:b w:val="0"/>
          <w:sz w:val="22"/>
          <w:szCs w:val="22"/>
        </w:rPr>
        <w:t>do or allow anything which would cause the Buyer, including any of its employees, consultants, contractors, subcontractors or agents to breach any of the Relevant Requirements or incur any liability under them.</w:t>
      </w:r>
    </w:p>
    <w:p w14:paraId="000003C1" w14:textId="77777777" w:rsidR="00E95328" w:rsidRDefault="00E95328">
      <w:pPr>
        <w:pStyle w:val="Heading2"/>
        <w:keepNext w:val="0"/>
        <w:tabs>
          <w:tab w:val="left" w:pos="709"/>
        </w:tabs>
        <w:spacing w:before="0" w:after="0"/>
        <w:ind w:left="709"/>
        <w:rPr>
          <w:rFonts w:ascii="Arial" w:eastAsia="Arial" w:hAnsi="Arial" w:cs="Arial"/>
          <w:color w:val="000000"/>
          <w:sz w:val="22"/>
          <w:szCs w:val="22"/>
        </w:rPr>
      </w:pPr>
    </w:p>
    <w:p w14:paraId="000003C2"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The Supplier must during the Term:</w:t>
      </w:r>
    </w:p>
    <w:p w14:paraId="000003C3" w14:textId="77777777" w:rsidR="00E95328" w:rsidRDefault="00E95328">
      <w:pPr>
        <w:pStyle w:val="Heading3"/>
        <w:keepNext w:val="0"/>
        <w:keepLines w:val="0"/>
        <w:tabs>
          <w:tab w:val="left" w:pos="1276"/>
        </w:tabs>
        <w:spacing w:before="0" w:after="0"/>
        <w:ind w:left="1276"/>
        <w:rPr>
          <w:rFonts w:ascii="Arial" w:eastAsia="Arial" w:hAnsi="Arial" w:cs="Arial"/>
          <w:b w:val="0"/>
          <w:sz w:val="22"/>
          <w:szCs w:val="22"/>
        </w:rPr>
      </w:pPr>
    </w:p>
    <w:p w14:paraId="000003C4" w14:textId="77777777" w:rsidR="00E95328" w:rsidRDefault="00452F8D">
      <w:pPr>
        <w:pStyle w:val="Heading3"/>
        <w:keepNext w:val="0"/>
        <w:keepLines w:val="0"/>
        <w:numPr>
          <w:ilvl w:val="2"/>
          <w:numId w:val="13"/>
        </w:numPr>
        <w:tabs>
          <w:tab w:val="left" w:pos="1276"/>
        </w:tabs>
        <w:spacing w:before="0" w:after="0"/>
        <w:ind w:left="1276" w:hanging="567"/>
        <w:rPr>
          <w:rFonts w:ascii="Arial" w:eastAsia="Arial" w:hAnsi="Arial" w:cs="Arial"/>
          <w:b w:val="0"/>
          <w:sz w:val="22"/>
          <w:szCs w:val="22"/>
        </w:rPr>
      </w:pPr>
      <w:r>
        <w:rPr>
          <w:rFonts w:ascii="Arial" w:eastAsia="Arial" w:hAnsi="Arial" w:cs="Arial"/>
          <w:b w:val="0"/>
          <w:sz w:val="22"/>
          <w:szCs w:val="22"/>
        </w:rPr>
        <w:t>create, maintain and enforce adequate policies and procedures to ensure it complies with the Relevant Requirements to prevent a Prohibited Act and require its subcontractors to do the same;</w:t>
      </w:r>
    </w:p>
    <w:p w14:paraId="000003C5" w14:textId="77777777" w:rsidR="00E95328" w:rsidRDefault="00E95328">
      <w:pPr>
        <w:rPr>
          <w:rFonts w:ascii="Arial" w:eastAsia="Arial" w:hAnsi="Arial" w:cs="Arial"/>
          <w:sz w:val="22"/>
          <w:szCs w:val="22"/>
        </w:rPr>
      </w:pPr>
    </w:p>
    <w:p w14:paraId="000003C6" w14:textId="77777777" w:rsidR="00E95328" w:rsidRDefault="00452F8D">
      <w:pPr>
        <w:pStyle w:val="Heading3"/>
        <w:keepNext w:val="0"/>
        <w:keepLines w:val="0"/>
        <w:numPr>
          <w:ilvl w:val="2"/>
          <w:numId w:val="13"/>
        </w:numPr>
        <w:tabs>
          <w:tab w:val="left" w:pos="1276"/>
        </w:tabs>
        <w:spacing w:before="0" w:after="0"/>
        <w:ind w:left="1276" w:hanging="567"/>
        <w:rPr>
          <w:rFonts w:ascii="Arial" w:eastAsia="Arial" w:hAnsi="Arial" w:cs="Arial"/>
          <w:b w:val="0"/>
          <w:sz w:val="22"/>
          <w:szCs w:val="22"/>
        </w:rPr>
      </w:pPr>
      <w:r>
        <w:rPr>
          <w:rFonts w:ascii="Arial" w:eastAsia="Arial" w:hAnsi="Arial" w:cs="Arial"/>
          <w:b w:val="0"/>
          <w:sz w:val="22"/>
          <w:szCs w:val="22"/>
        </w:rPr>
        <w:t>keep full records to show it has complied with its obligations under clause 26 and give copies to the Buyer on request; and</w:t>
      </w:r>
    </w:p>
    <w:p w14:paraId="000003C7" w14:textId="77777777" w:rsidR="00E95328" w:rsidRDefault="00E95328">
      <w:pPr>
        <w:rPr>
          <w:rFonts w:ascii="Arial" w:eastAsia="Arial" w:hAnsi="Arial" w:cs="Arial"/>
          <w:sz w:val="22"/>
          <w:szCs w:val="22"/>
        </w:rPr>
      </w:pPr>
    </w:p>
    <w:p w14:paraId="000003C8" w14:textId="77777777" w:rsidR="00E95328" w:rsidRDefault="00452F8D">
      <w:pPr>
        <w:pStyle w:val="Heading3"/>
        <w:keepNext w:val="0"/>
        <w:keepLines w:val="0"/>
        <w:numPr>
          <w:ilvl w:val="2"/>
          <w:numId w:val="13"/>
        </w:numPr>
        <w:tabs>
          <w:tab w:val="left" w:pos="1276"/>
        </w:tabs>
        <w:spacing w:before="0" w:after="0"/>
        <w:ind w:left="1276" w:hanging="567"/>
        <w:rPr>
          <w:rFonts w:ascii="Arial" w:eastAsia="Arial" w:hAnsi="Arial" w:cs="Arial"/>
          <w:b w:val="0"/>
          <w:sz w:val="22"/>
          <w:szCs w:val="22"/>
        </w:rPr>
      </w:pPr>
      <w:r>
        <w:rPr>
          <w:rFonts w:ascii="Arial" w:eastAsia="Arial" w:hAnsi="Arial" w:cs="Arial"/>
          <w:b w:val="0"/>
          <w:sz w:val="22"/>
          <w:szCs w:val="22"/>
        </w:rPr>
        <w:t>if required by the Buyer, within 20 Working Days of the first day of the Term, and then annually, certify in writing to the Buyer, that they have complied with clause 26, including compliance of Supplier Staff, and provide reasonable supporting evidence of this on request, including its policies and procedures.</w:t>
      </w:r>
    </w:p>
    <w:p w14:paraId="000003C9" w14:textId="77777777" w:rsidR="00E95328" w:rsidRDefault="00E95328">
      <w:pPr>
        <w:pStyle w:val="Heading3"/>
        <w:keepNext w:val="0"/>
        <w:keepLines w:val="0"/>
        <w:tabs>
          <w:tab w:val="left" w:pos="1276"/>
        </w:tabs>
        <w:spacing w:before="0" w:after="0"/>
        <w:ind w:left="1276"/>
        <w:rPr>
          <w:rFonts w:ascii="Arial" w:eastAsia="Arial" w:hAnsi="Arial" w:cs="Arial"/>
          <w:b w:val="0"/>
          <w:sz w:val="22"/>
          <w:szCs w:val="22"/>
        </w:rPr>
      </w:pPr>
    </w:p>
    <w:p w14:paraId="000003CA"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The Supplier must immediately notify the Buyer if it becomes aware of any breach of clauses 26.1 or 26.2 or has any reason to think that it, or any of the Supplier Staff, has either:</w:t>
      </w:r>
    </w:p>
    <w:p w14:paraId="000003CB" w14:textId="77777777" w:rsidR="00E95328" w:rsidRDefault="00E95328">
      <w:pPr>
        <w:rPr>
          <w:rFonts w:ascii="Arial" w:eastAsia="Arial" w:hAnsi="Arial" w:cs="Arial"/>
          <w:sz w:val="22"/>
          <w:szCs w:val="22"/>
        </w:rPr>
      </w:pPr>
    </w:p>
    <w:p w14:paraId="000003CC" w14:textId="77777777" w:rsidR="00E95328" w:rsidRDefault="00452F8D">
      <w:pPr>
        <w:pStyle w:val="Heading3"/>
        <w:keepNext w:val="0"/>
        <w:keepLines w:val="0"/>
        <w:numPr>
          <w:ilvl w:val="2"/>
          <w:numId w:val="13"/>
        </w:numPr>
        <w:tabs>
          <w:tab w:val="left" w:pos="1276"/>
        </w:tabs>
        <w:spacing w:before="0" w:after="0"/>
        <w:ind w:left="1276" w:hanging="567"/>
        <w:rPr>
          <w:rFonts w:ascii="Arial" w:eastAsia="Arial" w:hAnsi="Arial" w:cs="Arial"/>
          <w:b w:val="0"/>
          <w:sz w:val="22"/>
          <w:szCs w:val="22"/>
        </w:rPr>
      </w:pPr>
      <w:r>
        <w:rPr>
          <w:rFonts w:ascii="Arial" w:eastAsia="Arial" w:hAnsi="Arial" w:cs="Arial"/>
          <w:b w:val="0"/>
          <w:sz w:val="22"/>
          <w:szCs w:val="22"/>
        </w:rPr>
        <w:t>been investigated or prosecuted for an alleged Prohibited Act;</w:t>
      </w:r>
    </w:p>
    <w:p w14:paraId="000003CD" w14:textId="77777777" w:rsidR="00E95328" w:rsidRDefault="00E95328">
      <w:pPr>
        <w:rPr>
          <w:rFonts w:ascii="Arial" w:eastAsia="Arial" w:hAnsi="Arial" w:cs="Arial"/>
          <w:sz w:val="22"/>
          <w:szCs w:val="22"/>
        </w:rPr>
      </w:pPr>
    </w:p>
    <w:p w14:paraId="000003CE" w14:textId="77777777" w:rsidR="00E95328" w:rsidRDefault="00452F8D">
      <w:pPr>
        <w:pStyle w:val="Heading3"/>
        <w:keepNext w:val="0"/>
        <w:keepLines w:val="0"/>
        <w:numPr>
          <w:ilvl w:val="2"/>
          <w:numId w:val="13"/>
        </w:numPr>
        <w:tabs>
          <w:tab w:val="left" w:pos="1276"/>
        </w:tabs>
        <w:spacing w:before="0" w:after="0"/>
        <w:ind w:left="1276" w:hanging="567"/>
        <w:rPr>
          <w:rFonts w:ascii="Arial" w:eastAsia="Arial" w:hAnsi="Arial" w:cs="Arial"/>
          <w:b w:val="0"/>
          <w:sz w:val="22"/>
          <w:szCs w:val="22"/>
        </w:rPr>
      </w:pPr>
      <w:r>
        <w:rPr>
          <w:rFonts w:ascii="Arial" w:eastAsia="Arial" w:hAnsi="Arial" w:cs="Arial"/>
          <w:b w:val="0"/>
          <w:sz w:val="22"/>
          <w:szCs w:val="22"/>
        </w:rPr>
        <w:t xml:space="preserve">been debarred, suspended, proposed for suspension or debarment, or is otherwise ineligible to take part in procurement programmes or contracts because of a Prohibited Act by any government department or agency; </w:t>
      </w:r>
    </w:p>
    <w:p w14:paraId="000003CF" w14:textId="77777777" w:rsidR="00E95328" w:rsidRDefault="00E95328">
      <w:pPr>
        <w:rPr>
          <w:rFonts w:ascii="Arial" w:eastAsia="Arial" w:hAnsi="Arial" w:cs="Arial"/>
          <w:sz w:val="22"/>
          <w:szCs w:val="22"/>
        </w:rPr>
      </w:pPr>
    </w:p>
    <w:p w14:paraId="000003D0" w14:textId="77777777" w:rsidR="00E95328" w:rsidRDefault="00452F8D">
      <w:pPr>
        <w:pStyle w:val="Heading3"/>
        <w:keepNext w:val="0"/>
        <w:keepLines w:val="0"/>
        <w:numPr>
          <w:ilvl w:val="2"/>
          <w:numId w:val="13"/>
        </w:numPr>
        <w:tabs>
          <w:tab w:val="left" w:pos="1276"/>
        </w:tabs>
        <w:spacing w:before="0" w:after="0"/>
        <w:ind w:left="1276" w:hanging="567"/>
        <w:rPr>
          <w:rFonts w:ascii="Arial" w:eastAsia="Arial" w:hAnsi="Arial" w:cs="Arial"/>
          <w:b w:val="0"/>
          <w:sz w:val="22"/>
          <w:szCs w:val="22"/>
        </w:rPr>
      </w:pPr>
      <w:r>
        <w:rPr>
          <w:rFonts w:ascii="Arial" w:eastAsia="Arial" w:hAnsi="Arial" w:cs="Arial"/>
          <w:b w:val="0"/>
          <w:sz w:val="22"/>
          <w:szCs w:val="22"/>
        </w:rPr>
        <w:t>received a request or demand for any undue financial or other advantage of any kind related to the Buyer Contract; or</w:t>
      </w:r>
    </w:p>
    <w:p w14:paraId="000003D1" w14:textId="77777777" w:rsidR="00E95328" w:rsidRDefault="00E95328">
      <w:pPr>
        <w:rPr>
          <w:rFonts w:ascii="Arial" w:eastAsia="Arial" w:hAnsi="Arial" w:cs="Arial"/>
          <w:sz w:val="22"/>
          <w:szCs w:val="22"/>
        </w:rPr>
      </w:pPr>
    </w:p>
    <w:p w14:paraId="000003D2" w14:textId="77777777" w:rsidR="00E95328" w:rsidRDefault="00452F8D">
      <w:pPr>
        <w:pStyle w:val="Heading3"/>
        <w:keepNext w:val="0"/>
        <w:keepLines w:val="0"/>
        <w:numPr>
          <w:ilvl w:val="2"/>
          <w:numId w:val="13"/>
        </w:numPr>
        <w:tabs>
          <w:tab w:val="left" w:pos="1276"/>
        </w:tabs>
        <w:spacing w:before="0" w:after="0"/>
        <w:ind w:left="1276" w:hanging="567"/>
        <w:rPr>
          <w:rFonts w:ascii="Arial" w:eastAsia="Arial" w:hAnsi="Arial" w:cs="Arial"/>
          <w:b w:val="0"/>
          <w:sz w:val="22"/>
          <w:szCs w:val="22"/>
        </w:rPr>
      </w:pPr>
      <w:r>
        <w:rPr>
          <w:rFonts w:ascii="Arial" w:eastAsia="Arial" w:hAnsi="Arial" w:cs="Arial"/>
          <w:b w:val="0"/>
          <w:sz w:val="22"/>
          <w:szCs w:val="22"/>
        </w:rPr>
        <w:t>suspected that any person or Party directly or indirectly related to the Buyer Contract has committed or attempted to commit a Prohibited Act.</w:t>
      </w:r>
    </w:p>
    <w:p w14:paraId="000003D3" w14:textId="77777777" w:rsidR="00E95328" w:rsidRDefault="00E95328">
      <w:pPr>
        <w:pStyle w:val="Heading2"/>
        <w:keepNext w:val="0"/>
        <w:tabs>
          <w:tab w:val="left" w:pos="709"/>
        </w:tabs>
        <w:spacing w:before="0" w:after="0"/>
        <w:ind w:left="709"/>
        <w:rPr>
          <w:rFonts w:ascii="Arial" w:eastAsia="Arial" w:hAnsi="Arial" w:cs="Arial"/>
          <w:color w:val="000000"/>
          <w:sz w:val="22"/>
          <w:szCs w:val="22"/>
        </w:rPr>
      </w:pPr>
    </w:p>
    <w:p w14:paraId="000003D4"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lastRenderedPageBreak/>
        <w:t>If the Supplier notifies the Buyer as required by clause 26.3, the Supplier must respond promptly to their further enquiries, co-operate with any investigation and allow the audit of any books, records and relevant documentation.</w:t>
      </w:r>
    </w:p>
    <w:p w14:paraId="000003D5" w14:textId="77777777" w:rsidR="00E95328" w:rsidRDefault="00E95328">
      <w:pPr>
        <w:pStyle w:val="Heading2"/>
        <w:keepNext w:val="0"/>
        <w:tabs>
          <w:tab w:val="left" w:pos="709"/>
        </w:tabs>
        <w:spacing w:before="0" w:after="0"/>
        <w:ind w:left="709"/>
        <w:rPr>
          <w:rFonts w:ascii="Arial" w:eastAsia="Arial" w:hAnsi="Arial" w:cs="Arial"/>
          <w:color w:val="000000"/>
          <w:sz w:val="22"/>
          <w:szCs w:val="22"/>
        </w:rPr>
      </w:pPr>
    </w:p>
    <w:p w14:paraId="000003D6"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In any notice the Supplier gives under clause 26.3 it must specify the:</w:t>
      </w:r>
    </w:p>
    <w:p w14:paraId="000003D7" w14:textId="77777777" w:rsidR="00E95328" w:rsidRDefault="00E95328">
      <w:pPr>
        <w:rPr>
          <w:rFonts w:ascii="Arial" w:eastAsia="Arial" w:hAnsi="Arial" w:cs="Arial"/>
          <w:sz w:val="22"/>
          <w:szCs w:val="22"/>
        </w:rPr>
      </w:pPr>
    </w:p>
    <w:p w14:paraId="000003D8" w14:textId="77777777" w:rsidR="00E95328" w:rsidRDefault="00452F8D">
      <w:pPr>
        <w:pStyle w:val="Heading3"/>
        <w:keepNext w:val="0"/>
        <w:keepLines w:val="0"/>
        <w:numPr>
          <w:ilvl w:val="2"/>
          <w:numId w:val="13"/>
        </w:numPr>
        <w:tabs>
          <w:tab w:val="left" w:pos="1276"/>
        </w:tabs>
        <w:spacing w:before="0" w:after="0"/>
        <w:ind w:left="1276" w:hanging="567"/>
        <w:rPr>
          <w:rFonts w:ascii="Arial" w:eastAsia="Arial" w:hAnsi="Arial" w:cs="Arial"/>
          <w:b w:val="0"/>
          <w:sz w:val="22"/>
          <w:szCs w:val="22"/>
        </w:rPr>
      </w:pPr>
      <w:r>
        <w:rPr>
          <w:rFonts w:ascii="Arial" w:eastAsia="Arial" w:hAnsi="Arial" w:cs="Arial"/>
          <w:b w:val="0"/>
          <w:sz w:val="22"/>
          <w:szCs w:val="22"/>
        </w:rPr>
        <w:t>Prohibited Act;</w:t>
      </w:r>
    </w:p>
    <w:p w14:paraId="000003D9" w14:textId="77777777" w:rsidR="00E95328" w:rsidRDefault="00E95328">
      <w:pPr>
        <w:rPr>
          <w:rFonts w:ascii="Arial" w:eastAsia="Arial" w:hAnsi="Arial" w:cs="Arial"/>
          <w:sz w:val="22"/>
          <w:szCs w:val="22"/>
        </w:rPr>
      </w:pPr>
    </w:p>
    <w:p w14:paraId="000003DA" w14:textId="77777777" w:rsidR="00E95328" w:rsidRDefault="00452F8D">
      <w:pPr>
        <w:pStyle w:val="Heading3"/>
        <w:keepNext w:val="0"/>
        <w:keepLines w:val="0"/>
        <w:numPr>
          <w:ilvl w:val="2"/>
          <w:numId w:val="13"/>
        </w:numPr>
        <w:tabs>
          <w:tab w:val="left" w:pos="1276"/>
        </w:tabs>
        <w:spacing w:before="0" w:after="0"/>
        <w:ind w:left="1276" w:hanging="567"/>
        <w:rPr>
          <w:rFonts w:ascii="Arial" w:eastAsia="Arial" w:hAnsi="Arial" w:cs="Arial"/>
          <w:b w:val="0"/>
          <w:sz w:val="22"/>
          <w:szCs w:val="22"/>
        </w:rPr>
      </w:pPr>
      <w:r>
        <w:rPr>
          <w:rFonts w:ascii="Arial" w:eastAsia="Arial" w:hAnsi="Arial" w:cs="Arial"/>
          <w:b w:val="0"/>
          <w:sz w:val="22"/>
          <w:szCs w:val="22"/>
        </w:rPr>
        <w:t xml:space="preserve">identity of the Party who it thinks has committed the Prohibited Act; and </w:t>
      </w:r>
    </w:p>
    <w:p w14:paraId="000003DB" w14:textId="77777777" w:rsidR="00E95328" w:rsidRDefault="00E95328">
      <w:pPr>
        <w:rPr>
          <w:rFonts w:ascii="Arial" w:eastAsia="Arial" w:hAnsi="Arial" w:cs="Arial"/>
          <w:sz w:val="22"/>
          <w:szCs w:val="22"/>
        </w:rPr>
      </w:pPr>
    </w:p>
    <w:p w14:paraId="000003DC" w14:textId="77777777" w:rsidR="00E95328" w:rsidRDefault="00452F8D">
      <w:pPr>
        <w:pStyle w:val="Heading3"/>
        <w:keepNext w:val="0"/>
        <w:keepLines w:val="0"/>
        <w:numPr>
          <w:ilvl w:val="2"/>
          <w:numId w:val="13"/>
        </w:numPr>
        <w:tabs>
          <w:tab w:val="left" w:pos="1276"/>
        </w:tabs>
        <w:spacing w:before="0" w:after="0"/>
        <w:ind w:left="1276" w:hanging="567"/>
        <w:rPr>
          <w:rFonts w:ascii="Arial" w:eastAsia="Arial" w:hAnsi="Arial" w:cs="Arial"/>
          <w:b w:val="0"/>
          <w:sz w:val="22"/>
          <w:szCs w:val="22"/>
        </w:rPr>
      </w:pPr>
      <w:r>
        <w:rPr>
          <w:rFonts w:ascii="Arial" w:eastAsia="Arial" w:hAnsi="Arial" w:cs="Arial"/>
          <w:b w:val="0"/>
          <w:sz w:val="22"/>
          <w:szCs w:val="22"/>
        </w:rPr>
        <w:t>action it has decided to take.</w:t>
      </w:r>
    </w:p>
    <w:p w14:paraId="000003DD" w14:textId="77777777" w:rsidR="00E95328" w:rsidRDefault="00E95328">
      <w:pPr>
        <w:rPr>
          <w:rFonts w:ascii="Arial" w:eastAsia="Arial" w:hAnsi="Arial" w:cs="Arial"/>
          <w:sz w:val="22"/>
          <w:szCs w:val="22"/>
        </w:rPr>
      </w:pPr>
    </w:p>
    <w:p w14:paraId="000003DE" w14:textId="77777777" w:rsidR="00E95328" w:rsidRDefault="00452F8D">
      <w:pPr>
        <w:pStyle w:val="Heading1"/>
        <w:numPr>
          <w:ilvl w:val="0"/>
          <w:numId w:val="13"/>
        </w:numPr>
        <w:tabs>
          <w:tab w:val="left" w:pos="709"/>
        </w:tabs>
        <w:spacing w:before="0" w:after="0"/>
        <w:ind w:left="709"/>
        <w:jc w:val="both"/>
        <w:rPr>
          <w:rFonts w:ascii="Arial" w:eastAsia="Arial" w:hAnsi="Arial" w:cs="Arial"/>
          <w:b/>
          <w:smallCaps/>
          <w:sz w:val="22"/>
          <w:szCs w:val="22"/>
        </w:rPr>
      </w:pPr>
      <w:r>
        <w:rPr>
          <w:rFonts w:ascii="Arial" w:eastAsia="Arial" w:hAnsi="Arial" w:cs="Arial"/>
          <w:b/>
          <w:smallCaps/>
          <w:sz w:val="22"/>
          <w:szCs w:val="22"/>
        </w:rPr>
        <w:t>EQUALITY, DIVERSITY AND HUMAN RIGHTS</w:t>
      </w:r>
    </w:p>
    <w:p w14:paraId="000003DF" w14:textId="77777777" w:rsidR="00E95328" w:rsidRDefault="00E95328">
      <w:pPr>
        <w:rPr>
          <w:rFonts w:ascii="Arial" w:eastAsia="Arial" w:hAnsi="Arial" w:cs="Arial"/>
          <w:sz w:val="22"/>
          <w:szCs w:val="22"/>
        </w:rPr>
      </w:pPr>
    </w:p>
    <w:p w14:paraId="000003E0"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The Supplier must follow all applicable equality law when they perform their obligations under the Buyer Contract, including:</w:t>
      </w:r>
    </w:p>
    <w:p w14:paraId="000003E1" w14:textId="77777777" w:rsidR="00E95328" w:rsidRDefault="00E95328">
      <w:pPr>
        <w:rPr>
          <w:rFonts w:ascii="Arial" w:eastAsia="Arial" w:hAnsi="Arial" w:cs="Arial"/>
          <w:sz w:val="22"/>
          <w:szCs w:val="22"/>
        </w:rPr>
      </w:pPr>
    </w:p>
    <w:p w14:paraId="000003E2" w14:textId="77777777" w:rsidR="00E95328" w:rsidRDefault="00452F8D">
      <w:pPr>
        <w:pStyle w:val="Heading3"/>
        <w:keepNext w:val="0"/>
        <w:keepLines w:val="0"/>
        <w:numPr>
          <w:ilvl w:val="2"/>
          <w:numId w:val="13"/>
        </w:numPr>
        <w:tabs>
          <w:tab w:val="left" w:pos="709"/>
        </w:tabs>
        <w:spacing w:before="0" w:after="0"/>
        <w:ind w:left="1276" w:hanging="567"/>
        <w:rPr>
          <w:rFonts w:ascii="Arial" w:eastAsia="Arial" w:hAnsi="Arial" w:cs="Arial"/>
          <w:b w:val="0"/>
          <w:sz w:val="22"/>
          <w:szCs w:val="22"/>
        </w:rPr>
      </w:pPr>
      <w:r>
        <w:rPr>
          <w:rFonts w:ascii="Arial" w:eastAsia="Arial" w:hAnsi="Arial" w:cs="Arial"/>
          <w:b w:val="0"/>
          <w:sz w:val="22"/>
          <w:szCs w:val="22"/>
        </w:rPr>
        <w:t>protections against discrimination on the grounds of race, sex, gender reassignment, religion or belief, disability, sexual orientation, pregnancy, maternity, age or otherwise; and</w:t>
      </w:r>
    </w:p>
    <w:p w14:paraId="000003E3" w14:textId="77777777" w:rsidR="00E95328" w:rsidRDefault="00E95328">
      <w:pPr>
        <w:rPr>
          <w:rFonts w:ascii="Arial" w:eastAsia="Arial" w:hAnsi="Arial" w:cs="Arial"/>
          <w:sz w:val="22"/>
          <w:szCs w:val="22"/>
        </w:rPr>
      </w:pPr>
    </w:p>
    <w:p w14:paraId="000003E4" w14:textId="77777777" w:rsidR="00E95328" w:rsidRDefault="00452F8D">
      <w:pPr>
        <w:pStyle w:val="Heading3"/>
        <w:keepNext w:val="0"/>
        <w:keepLines w:val="0"/>
        <w:numPr>
          <w:ilvl w:val="2"/>
          <w:numId w:val="13"/>
        </w:numPr>
        <w:tabs>
          <w:tab w:val="left" w:pos="709"/>
        </w:tabs>
        <w:spacing w:before="0" w:after="0"/>
        <w:ind w:left="1276" w:hanging="567"/>
        <w:rPr>
          <w:rFonts w:ascii="Arial" w:eastAsia="Arial" w:hAnsi="Arial" w:cs="Arial"/>
          <w:b w:val="0"/>
          <w:sz w:val="22"/>
          <w:szCs w:val="22"/>
        </w:rPr>
      </w:pPr>
      <w:r>
        <w:rPr>
          <w:rFonts w:ascii="Arial" w:eastAsia="Arial" w:hAnsi="Arial" w:cs="Arial"/>
          <w:b w:val="0"/>
          <w:sz w:val="22"/>
          <w:szCs w:val="22"/>
        </w:rPr>
        <w:t>any other requirements and instructions which the Buyer reasonably imposes related to equality Law.</w:t>
      </w:r>
    </w:p>
    <w:p w14:paraId="000003E5" w14:textId="77777777" w:rsidR="00E95328" w:rsidRDefault="00E95328">
      <w:pPr>
        <w:pStyle w:val="Heading2"/>
        <w:keepNext w:val="0"/>
        <w:tabs>
          <w:tab w:val="left" w:pos="709"/>
        </w:tabs>
        <w:spacing w:before="0" w:after="0"/>
        <w:ind w:left="709"/>
        <w:rPr>
          <w:rFonts w:ascii="Arial" w:eastAsia="Arial" w:hAnsi="Arial" w:cs="Arial"/>
          <w:color w:val="000000"/>
          <w:sz w:val="22"/>
          <w:szCs w:val="22"/>
        </w:rPr>
      </w:pPr>
    </w:p>
    <w:p w14:paraId="000003E6"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The Supplier must take all necessary steps, and inform the Buyer of the steps taken, to prevent anything that is considered to be unlawful discrimination by any court or tribunal, or the Equality and Human Rights Commission (or any successor organisation) when working on the Buyer Contract.</w:t>
      </w:r>
    </w:p>
    <w:p w14:paraId="000003E7" w14:textId="77777777" w:rsidR="00E95328" w:rsidRDefault="00E95328">
      <w:pPr>
        <w:pStyle w:val="Heading1"/>
        <w:tabs>
          <w:tab w:val="left" w:pos="709"/>
        </w:tabs>
        <w:spacing w:before="0" w:after="0"/>
        <w:ind w:left="709"/>
        <w:jc w:val="both"/>
        <w:rPr>
          <w:rFonts w:ascii="Arial" w:eastAsia="Arial" w:hAnsi="Arial" w:cs="Arial"/>
          <w:b/>
          <w:smallCaps/>
          <w:sz w:val="22"/>
          <w:szCs w:val="22"/>
        </w:rPr>
      </w:pPr>
    </w:p>
    <w:p w14:paraId="000003E8" w14:textId="77777777" w:rsidR="00E95328" w:rsidRDefault="00452F8D">
      <w:pPr>
        <w:pStyle w:val="Heading1"/>
        <w:numPr>
          <w:ilvl w:val="0"/>
          <w:numId w:val="13"/>
        </w:numPr>
        <w:tabs>
          <w:tab w:val="left" w:pos="709"/>
        </w:tabs>
        <w:spacing w:before="0" w:after="0"/>
        <w:ind w:left="709"/>
        <w:jc w:val="both"/>
        <w:rPr>
          <w:rFonts w:ascii="Arial" w:eastAsia="Arial" w:hAnsi="Arial" w:cs="Arial"/>
          <w:b/>
          <w:smallCaps/>
          <w:sz w:val="22"/>
          <w:szCs w:val="22"/>
        </w:rPr>
      </w:pPr>
      <w:r>
        <w:rPr>
          <w:rFonts w:ascii="Arial" w:eastAsia="Arial" w:hAnsi="Arial" w:cs="Arial"/>
          <w:b/>
          <w:smallCaps/>
          <w:sz w:val="22"/>
          <w:szCs w:val="22"/>
        </w:rPr>
        <w:t>HEALTH AND SAFETY</w:t>
      </w:r>
    </w:p>
    <w:p w14:paraId="000003E9" w14:textId="77777777" w:rsidR="00E95328" w:rsidRDefault="00E95328">
      <w:pPr>
        <w:rPr>
          <w:rFonts w:ascii="Arial" w:eastAsia="Arial" w:hAnsi="Arial" w:cs="Arial"/>
          <w:sz w:val="22"/>
          <w:szCs w:val="22"/>
        </w:rPr>
      </w:pPr>
    </w:p>
    <w:p w14:paraId="000003EA"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The Supplier must perform its obligations meeting the requirements of:</w:t>
      </w:r>
    </w:p>
    <w:p w14:paraId="000003EB" w14:textId="77777777" w:rsidR="00E95328" w:rsidRDefault="00E95328">
      <w:pPr>
        <w:rPr>
          <w:rFonts w:ascii="Arial" w:eastAsia="Arial" w:hAnsi="Arial" w:cs="Arial"/>
          <w:sz w:val="22"/>
          <w:szCs w:val="22"/>
        </w:rPr>
      </w:pPr>
    </w:p>
    <w:p w14:paraId="000003EC" w14:textId="77777777" w:rsidR="00E95328" w:rsidRDefault="00452F8D">
      <w:pPr>
        <w:pStyle w:val="Heading3"/>
        <w:keepNext w:val="0"/>
        <w:keepLines w:val="0"/>
        <w:numPr>
          <w:ilvl w:val="2"/>
          <w:numId w:val="13"/>
        </w:numPr>
        <w:tabs>
          <w:tab w:val="left" w:pos="709"/>
        </w:tabs>
        <w:spacing w:before="0" w:after="0"/>
        <w:ind w:left="1276" w:hanging="567"/>
        <w:rPr>
          <w:rFonts w:ascii="Arial" w:eastAsia="Arial" w:hAnsi="Arial" w:cs="Arial"/>
          <w:b w:val="0"/>
          <w:sz w:val="22"/>
          <w:szCs w:val="22"/>
        </w:rPr>
      </w:pPr>
      <w:r>
        <w:rPr>
          <w:rFonts w:ascii="Arial" w:eastAsia="Arial" w:hAnsi="Arial" w:cs="Arial"/>
          <w:b w:val="0"/>
          <w:sz w:val="22"/>
          <w:szCs w:val="22"/>
        </w:rPr>
        <w:t>all applicable Law regarding health and safety; and</w:t>
      </w:r>
    </w:p>
    <w:p w14:paraId="000003ED" w14:textId="77777777" w:rsidR="00E95328" w:rsidRDefault="00E95328">
      <w:pPr>
        <w:rPr>
          <w:rFonts w:ascii="Arial" w:eastAsia="Arial" w:hAnsi="Arial" w:cs="Arial"/>
          <w:sz w:val="22"/>
          <w:szCs w:val="22"/>
        </w:rPr>
      </w:pPr>
    </w:p>
    <w:p w14:paraId="000003EE" w14:textId="77777777" w:rsidR="00E95328" w:rsidRDefault="00452F8D">
      <w:pPr>
        <w:pStyle w:val="Heading3"/>
        <w:keepNext w:val="0"/>
        <w:keepLines w:val="0"/>
        <w:numPr>
          <w:ilvl w:val="2"/>
          <w:numId w:val="13"/>
        </w:numPr>
        <w:tabs>
          <w:tab w:val="left" w:pos="709"/>
        </w:tabs>
        <w:spacing w:before="0" w:after="0"/>
        <w:ind w:left="1276" w:hanging="567"/>
        <w:rPr>
          <w:rFonts w:ascii="Arial" w:eastAsia="Arial" w:hAnsi="Arial" w:cs="Arial"/>
          <w:b w:val="0"/>
          <w:sz w:val="22"/>
          <w:szCs w:val="22"/>
        </w:rPr>
      </w:pPr>
      <w:r>
        <w:rPr>
          <w:rFonts w:ascii="Arial" w:eastAsia="Arial" w:hAnsi="Arial" w:cs="Arial"/>
          <w:b w:val="0"/>
          <w:sz w:val="22"/>
          <w:szCs w:val="22"/>
        </w:rPr>
        <w:t>the Buyer's current health and safety policy while at the Buyer’s premises, as provided to the Supplier.</w:t>
      </w:r>
    </w:p>
    <w:p w14:paraId="000003EF" w14:textId="77777777" w:rsidR="00E95328" w:rsidRDefault="00E95328">
      <w:pPr>
        <w:pStyle w:val="Heading2"/>
        <w:keepNext w:val="0"/>
        <w:tabs>
          <w:tab w:val="left" w:pos="709"/>
        </w:tabs>
        <w:spacing w:before="0" w:after="0"/>
        <w:ind w:left="709"/>
        <w:rPr>
          <w:rFonts w:ascii="Arial" w:eastAsia="Arial" w:hAnsi="Arial" w:cs="Arial"/>
          <w:color w:val="000000"/>
          <w:sz w:val="22"/>
          <w:szCs w:val="22"/>
        </w:rPr>
      </w:pPr>
    </w:p>
    <w:p w14:paraId="000003F0"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The Supplier and the Buyer must as soon as possible notify the other of any health and safety incidents or material hazards they are aware of at the Buyer premises that relate to the performance of the Buyer Contract.</w:t>
      </w:r>
    </w:p>
    <w:p w14:paraId="000003F1" w14:textId="77777777" w:rsidR="00E95328" w:rsidRDefault="00E95328">
      <w:pPr>
        <w:pStyle w:val="Heading1"/>
        <w:tabs>
          <w:tab w:val="left" w:pos="709"/>
        </w:tabs>
        <w:spacing w:before="0" w:after="0"/>
        <w:ind w:left="709"/>
        <w:jc w:val="both"/>
        <w:rPr>
          <w:rFonts w:ascii="Arial" w:eastAsia="Arial" w:hAnsi="Arial" w:cs="Arial"/>
          <w:b/>
          <w:smallCaps/>
          <w:sz w:val="22"/>
          <w:szCs w:val="22"/>
        </w:rPr>
      </w:pPr>
    </w:p>
    <w:p w14:paraId="000003F2" w14:textId="77777777" w:rsidR="00E95328" w:rsidRDefault="00452F8D">
      <w:pPr>
        <w:pStyle w:val="Heading1"/>
        <w:numPr>
          <w:ilvl w:val="0"/>
          <w:numId w:val="13"/>
        </w:numPr>
        <w:tabs>
          <w:tab w:val="left" w:pos="709"/>
        </w:tabs>
        <w:spacing w:before="0" w:after="0"/>
        <w:ind w:left="709"/>
        <w:jc w:val="both"/>
        <w:rPr>
          <w:rFonts w:ascii="Arial" w:eastAsia="Arial" w:hAnsi="Arial" w:cs="Arial"/>
          <w:b/>
          <w:smallCaps/>
          <w:sz w:val="22"/>
          <w:szCs w:val="22"/>
        </w:rPr>
      </w:pPr>
      <w:r>
        <w:rPr>
          <w:rFonts w:ascii="Arial" w:eastAsia="Arial" w:hAnsi="Arial" w:cs="Arial"/>
          <w:b/>
          <w:smallCaps/>
          <w:sz w:val="22"/>
          <w:szCs w:val="22"/>
        </w:rPr>
        <w:t>ENVIRONMENT</w:t>
      </w:r>
    </w:p>
    <w:p w14:paraId="000003F3" w14:textId="77777777" w:rsidR="00E95328" w:rsidRDefault="00E95328">
      <w:pPr>
        <w:rPr>
          <w:rFonts w:ascii="Arial" w:eastAsia="Arial" w:hAnsi="Arial" w:cs="Arial"/>
          <w:sz w:val="22"/>
          <w:szCs w:val="22"/>
        </w:rPr>
      </w:pPr>
    </w:p>
    <w:p w14:paraId="000003F4"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When working at the Buyer’s premises, the Supplier must perform its obligations under the Buyer's current Environmental Policy, which the Buyer must provide.</w:t>
      </w:r>
    </w:p>
    <w:p w14:paraId="000003F5" w14:textId="77777777" w:rsidR="00E95328" w:rsidRDefault="00E95328">
      <w:pPr>
        <w:pStyle w:val="Heading2"/>
        <w:keepNext w:val="0"/>
        <w:tabs>
          <w:tab w:val="left" w:pos="709"/>
        </w:tabs>
        <w:spacing w:before="0" w:after="0"/>
        <w:ind w:left="709"/>
        <w:rPr>
          <w:rFonts w:ascii="Arial" w:eastAsia="Arial" w:hAnsi="Arial" w:cs="Arial"/>
          <w:color w:val="000000"/>
          <w:sz w:val="22"/>
          <w:szCs w:val="22"/>
        </w:rPr>
      </w:pPr>
    </w:p>
    <w:p w14:paraId="000003F6"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The Supplier must ensure that Supplier Staff are aware of the Buyer's Environmental Policy.</w:t>
      </w:r>
    </w:p>
    <w:p w14:paraId="000003F7" w14:textId="77777777" w:rsidR="00E95328" w:rsidRDefault="00E95328">
      <w:pPr>
        <w:pStyle w:val="Heading1"/>
        <w:tabs>
          <w:tab w:val="left" w:pos="709"/>
        </w:tabs>
        <w:spacing w:before="0" w:after="0"/>
        <w:ind w:left="709"/>
        <w:jc w:val="both"/>
        <w:rPr>
          <w:rFonts w:ascii="Arial" w:eastAsia="Arial" w:hAnsi="Arial" w:cs="Arial"/>
          <w:b/>
          <w:smallCaps/>
          <w:sz w:val="22"/>
          <w:szCs w:val="22"/>
        </w:rPr>
      </w:pPr>
    </w:p>
    <w:p w14:paraId="000003F8" w14:textId="77777777" w:rsidR="00E95328" w:rsidRDefault="00452F8D">
      <w:pPr>
        <w:pStyle w:val="Heading1"/>
        <w:numPr>
          <w:ilvl w:val="0"/>
          <w:numId w:val="13"/>
        </w:numPr>
        <w:tabs>
          <w:tab w:val="left" w:pos="709"/>
        </w:tabs>
        <w:spacing w:before="0" w:after="0"/>
        <w:ind w:left="709"/>
        <w:jc w:val="both"/>
        <w:rPr>
          <w:rFonts w:ascii="Arial" w:eastAsia="Arial" w:hAnsi="Arial" w:cs="Arial"/>
          <w:b/>
          <w:smallCaps/>
          <w:sz w:val="22"/>
          <w:szCs w:val="22"/>
        </w:rPr>
      </w:pPr>
      <w:r>
        <w:rPr>
          <w:rFonts w:ascii="Arial" w:eastAsia="Arial" w:hAnsi="Arial" w:cs="Arial"/>
          <w:b/>
          <w:smallCaps/>
          <w:sz w:val="22"/>
          <w:szCs w:val="22"/>
        </w:rPr>
        <w:t>TAX</w:t>
      </w:r>
    </w:p>
    <w:p w14:paraId="000003F9" w14:textId="77777777" w:rsidR="00E95328" w:rsidRDefault="00E95328">
      <w:pPr>
        <w:rPr>
          <w:rFonts w:ascii="Arial" w:eastAsia="Arial" w:hAnsi="Arial" w:cs="Arial"/>
          <w:sz w:val="22"/>
          <w:szCs w:val="22"/>
        </w:rPr>
      </w:pPr>
    </w:p>
    <w:p w14:paraId="000003FA"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lastRenderedPageBreak/>
        <w:t>The Supplier must not breach any tax or social security obligations and must enter into a binding agreement to pay any late contributions due, including where applicable, any interest or any fines.  The Buyer cannot terminate the Buyer Contract where the Supplier has not paid a minor tax or social security contribution.</w:t>
      </w:r>
    </w:p>
    <w:p w14:paraId="000003FB" w14:textId="77777777" w:rsidR="00E95328" w:rsidRDefault="00E95328">
      <w:pPr>
        <w:pStyle w:val="Heading2"/>
        <w:keepNext w:val="0"/>
        <w:tabs>
          <w:tab w:val="left" w:pos="709"/>
        </w:tabs>
        <w:spacing w:before="0" w:after="0"/>
        <w:ind w:left="709"/>
        <w:rPr>
          <w:rFonts w:ascii="Arial" w:eastAsia="Arial" w:hAnsi="Arial" w:cs="Arial"/>
          <w:color w:val="000000"/>
          <w:sz w:val="22"/>
          <w:szCs w:val="22"/>
        </w:rPr>
      </w:pPr>
      <w:bookmarkStart w:id="40" w:name="_heading=h.3fwokq0" w:colFirst="0" w:colLast="0"/>
      <w:bookmarkEnd w:id="40"/>
    </w:p>
    <w:p w14:paraId="000003FC"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bookmarkStart w:id="41" w:name="_heading=h.1v1yuxt" w:colFirst="0" w:colLast="0"/>
      <w:bookmarkEnd w:id="41"/>
      <w:r>
        <w:rPr>
          <w:rFonts w:ascii="Arial" w:eastAsia="Arial" w:hAnsi="Arial" w:cs="Arial"/>
          <w:color w:val="000000"/>
          <w:sz w:val="22"/>
          <w:szCs w:val="22"/>
        </w:rPr>
        <w:t>Where the Supplier or any Supplier Staff are liable to be taxed or to pay National Insurance contributions in the UK relating to payment received under the Buyer Contract, the Supplier must both:</w:t>
      </w:r>
    </w:p>
    <w:p w14:paraId="000003FD" w14:textId="77777777" w:rsidR="00E95328" w:rsidRDefault="00E95328">
      <w:pPr>
        <w:rPr>
          <w:rFonts w:ascii="Arial" w:eastAsia="Arial" w:hAnsi="Arial" w:cs="Arial"/>
          <w:sz w:val="22"/>
          <w:szCs w:val="22"/>
        </w:rPr>
      </w:pPr>
    </w:p>
    <w:p w14:paraId="000003FE" w14:textId="77777777" w:rsidR="00E95328" w:rsidRDefault="00452F8D">
      <w:pPr>
        <w:pStyle w:val="Heading3"/>
        <w:keepNext w:val="0"/>
        <w:keepLines w:val="0"/>
        <w:numPr>
          <w:ilvl w:val="2"/>
          <w:numId w:val="13"/>
        </w:numPr>
        <w:tabs>
          <w:tab w:val="left" w:pos="1276"/>
        </w:tabs>
        <w:spacing w:before="0" w:after="0"/>
        <w:ind w:left="1276" w:hanging="567"/>
        <w:rPr>
          <w:rFonts w:ascii="Arial" w:eastAsia="Arial" w:hAnsi="Arial" w:cs="Arial"/>
          <w:b w:val="0"/>
          <w:sz w:val="22"/>
          <w:szCs w:val="22"/>
        </w:rPr>
      </w:pPr>
      <w:r>
        <w:rPr>
          <w:rFonts w:ascii="Arial" w:eastAsia="Arial" w:hAnsi="Arial" w:cs="Arial"/>
          <w:b w:val="0"/>
          <w:sz w:val="22"/>
          <w:szCs w:val="22"/>
        </w:rPr>
        <w:t>comply with the Income Tax (Earnings and Pensions) Act 2003 and all other statutes and regulations relating to income tax, the Social Security Contributions and Benefits Act 1992 (including IR35) and National Insurance contributions; and</w:t>
      </w:r>
    </w:p>
    <w:p w14:paraId="000003FF" w14:textId="77777777" w:rsidR="00E95328" w:rsidRDefault="00E95328">
      <w:pPr>
        <w:rPr>
          <w:rFonts w:ascii="Arial" w:eastAsia="Arial" w:hAnsi="Arial" w:cs="Arial"/>
          <w:sz w:val="22"/>
          <w:szCs w:val="22"/>
        </w:rPr>
      </w:pPr>
    </w:p>
    <w:p w14:paraId="00000400" w14:textId="77777777" w:rsidR="00E95328" w:rsidRDefault="00452F8D">
      <w:pPr>
        <w:pStyle w:val="Heading3"/>
        <w:keepNext w:val="0"/>
        <w:keepLines w:val="0"/>
        <w:numPr>
          <w:ilvl w:val="2"/>
          <w:numId w:val="13"/>
        </w:numPr>
        <w:tabs>
          <w:tab w:val="left" w:pos="1276"/>
        </w:tabs>
        <w:spacing w:before="0" w:after="0"/>
        <w:ind w:left="1276" w:hanging="567"/>
        <w:rPr>
          <w:rFonts w:ascii="Arial" w:eastAsia="Arial" w:hAnsi="Arial" w:cs="Arial"/>
          <w:sz w:val="22"/>
          <w:szCs w:val="22"/>
        </w:rPr>
      </w:pPr>
      <w:r>
        <w:rPr>
          <w:rFonts w:ascii="Arial" w:eastAsia="Arial" w:hAnsi="Arial" w:cs="Arial"/>
          <w:b w:val="0"/>
          <w:sz w:val="22"/>
          <w:szCs w:val="22"/>
        </w:rPr>
        <w:t>indemnify the Buyer against any Income Tax, National Insurance and social security contributions and any other liability, deduction, contribution, assessment or claim arising from or made during or after the Term in connection with the</w:t>
      </w:r>
      <w:r>
        <w:rPr>
          <w:rFonts w:ascii="Arial" w:eastAsia="Arial" w:hAnsi="Arial" w:cs="Arial"/>
          <w:sz w:val="22"/>
          <w:szCs w:val="22"/>
        </w:rPr>
        <w:t xml:space="preserve"> </w:t>
      </w:r>
      <w:r>
        <w:rPr>
          <w:rFonts w:ascii="Arial" w:eastAsia="Arial" w:hAnsi="Arial" w:cs="Arial"/>
          <w:b w:val="0"/>
          <w:sz w:val="22"/>
          <w:szCs w:val="22"/>
        </w:rPr>
        <w:t>provision of the Deliverables by the Supplier or any of the Supplier Staff.</w:t>
      </w:r>
    </w:p>
    <w:p w14:paraId="00000401" w14:textId="77777777" w:rsidR="00E95328" w:rsidRDefault="00E95328">
      <w:pPr>
        <w:pStyle w:val="Heading2"/>
        <w:keepNext w:val="0"/>
        <w:tabs>
          <w:tab w:val="left" w:pos="709"/>
        </w:tabs>
        <w:spacing w:before="0" w:after="0"/>
        <w:ind w:left="709"/>
        <w:rPr>
          <w:rFonts w:ascii="Arial" w:eastAsia="Arial" w:hAnsi="Arial" w:cs="Arial"/>
          <w:color w:val="000000"/>
          <w:sz w:val="22"/>
          <w:szCs w:val="22"/>
        </w:rPr>
      </w:pPr>
    </w:p>
    <w:p w14:paraId="00000402"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If any of the Supplier Staff are Workers who receive payment relating to the Deliverables, then the Supplier must ensure that its contract with the Worker contains the following requirements:</w:t>
      </w:r>
    </w:p>
    <w:p w14:paraId="00000403" w14:textId="77777777" w:rsidR="00E95328" w:rsidRDefault="00E95328">
      <w:pPr>
        <w:rPr>
          <w:rFonts w:ascii="Arial" w:eastAsia="Arial" w:hAnsi="Arial" w:cs="Arial"/>
          <w:sz w:val="22"/>
          <w:szCs w:val="22"/>
        </w:rPr>
      </w:pPr>
    </w:p>
    <w:p w14:paraId="00000404" w14:textId="77777777" w:rsidR="00E95328" w:rsidRDefault="00452F8D">
      <w:pPr>
        <w:pStyle w:val="Heading3"/>
        <w:keepNext w:val="0"/>
        <w:keepLines w:val="0"/>
        <w:numPr>
          <w:ilvl w:val="2"/>
          <w:numId w:val="13"/>
        </w:numPr>
        <w:tabs>
          <w:tab w:val="left" w:pos="1276"/>
        </w:tabs>
        <w:spacing w:before="0" w:after="0"/>
        <w:ind w:left="1276" w:hanging="567"/>
        <w:rPr>
          <w:rFonts w:ascii="Arial" w:eastAsia="Arial" w:hAnsi="Arial" w:cs="Arial"/>
          <w:b w:val="0"/>
          <w:sz w:val="22"/>
          <w:szCs w:val="22"/>
        </w:rPr>
      </w:pPr>
      <w:r>
        <w:rPr>
          <w:rFonts w:ascii="Arial" w:eastAsia="Arial" w:hAnsi="Arial" w:cs="Arial"/>
          <w:b w:val="0"/>
          <w:sz w:val="22"/>
          <w:szCs w:val="22"/>
        </w:rPr>
        <w:t>the Buyer may, at any time during the Term, request that the Worker provides information which demonstrates they comply with clause 30.2, or why those requirements do not apply, the Buyer can specify the information the Worker must provide and the deadline for responding;</w:t>
      </w:r>
    </w:p>
    <w:p w14:paraId="00000405" w14:textId="77777777" w:rsidR="00E95328" w:rsidRDefault="00E95328">
      <w:pPr>
        <w:rPr>
          <w:rFonts w:ascii="Arial" w:eastAsia="Arial" w:hAnsi="Arial" w:cs="Arial"/>
          <w:sz w:val="22"/>
          <w:szCs w:val="22"/>
        </w:rPr>
      </w:pPr>
    </w:p>
    <w:p w14:paraId="00000406" w14:textId="77777777" w:rsidR="00E95328" w:rsidRDefault="00452F8D">
      <w:pPr>
        <w:pStyle w:val="Heading3"/>
        <w:keepNext w:val="0"/>
        <w:keepLines w:val="0"/>
        <w:numPr>
          <w:ilvl w:val="2"/>
          <w:numId w:val="13"/>
        </w:numPr>
        <w:tabs>
          <w:tab w:val="left" w:pos="1276"/>
        </w:tabs>
        <w:spacing w:before="0" w:after="0"/>
        <w:ind w:left="1276" w:hanging="567"/>
        <w:rPr>
          <w:rFonts w:ascii="Arial" w:eastAsia="Arial" w:hAnsi="Arial" w:cs="Arial"/>
          <w:b w:val="0"/>
          <w:sz w:val="22"/>
          <w:szCs w:val="22"/>
        </w:rPr>
      </w:pPr>
      <w:r>
        <w:rPr>
          <w:rFonts w:ascii="Arial" w:eastAsia="Arial" w:hAnsi="Arial" w:cs="Arial"/>
          <w:b w:val="0"/>
          <w:sz w:val="22"/>
          <w:szCs w:val="22"/>
        </w:rPr>
        <w:t>the Worker's contract may be terminated at the Buyer's request if the Worker fails to provide the information requested by the Buyer within the time specified by the Buyer;</w:t>
      </w:r>
    </w:p>
    <w:p w14:paraId="00000407" w14:textId="77777777" w:rsidR="00E95328" w:rsidRDefault="00E95328">
      <w:pPr>
        <w:rPr>
          <w:rFonts w:ascii="Arial" w:eastAsia="Arial" w:hAnsi="Arial" w:cs="Arial"/>
          <w:sz w:val="22"/>
          <w:szCs w:val="22"/>
        </w:rPr>
      </w:pPr>
    </w:p>
    <w:p w14:paraId="00000408" w14:textId="77777777" w:rsidR="00E95328" w:rsidRDefault="00452F8D">
      <w:pPr>
        <w:pStyle w:val="Heading3"/>
        <w:keepNext w:val="0"/>
        <w:keepLines w:val="0"/>
        <w:numPr>
          <w:ilvl w:val="2"/>
          <w:numId w:val="13"/>
        </w:numPr>
        <w:tabs>
          <w:tab w:val="left" w:pos="1276"/>
        </w:tabs>
        <w:spacing w:before="0" w:after="0"/>
        <w:ind w:left="1276" w:hanging="567"/>
        <w:rPr>
          <w:rFonts w:ascii="Arial" w:eastAsia="Arial" w:hAnsi="Arial" w:cs="Arial"/>
          <w:b w:val="0"/>
          <w:sz w:val="22"/>
          <w:szCs w:val="22"/>
        </w:rPr>
      </w:pPr>
      <w:r>
        <w:rPr>
          <w:rFonts w:ascii="Arial" w:eastAsia="Arial" w:hAnsi="Arial" w:cs="Arial"/>
          <w:b w:val="0"/>
          <w:sz w:val="22"/>
          <w:szCs w:val="22"/>
        </w:rPr>
        <w:t>the Worker's contract may be terminated at the Buyer's request if the Worker provides information which the Buyer considers is not good enough to demonstrate how it complies with clause 30.2 or confirms that the Worker is not complying with those requirements; and</w:t>
      </w:r>
    </w:p>
    <w:p w14:paraId="00000409" w14:textId="77777777" w:rsidR="00E95328" w:rsidRDefault="00E95328">
      <w:pPr>
        <w:rPr>
          <w:rFonts w:ascii="Arial" w:eastAsia="Arial" w:hAnsi="Arial" w:cs="Arial"/>
          <w:sz w:val="22"/>
          <w:szCs w:val="22"/>
        </w:rPr>
      </w:pPr>
    </w:p>
    <w:p w14:paraId="0000040A" w14:textId="77777777" w:rsidR="00E95328" w:rsidRDefault="00452F8D">
      <w:pPr>
        <w:pStyle w:val="Heading3"/>
        <w:keepNext w:val="0"/>
        <w:keepLines w:val="0"/>
        <w:numPr>
          <w:ilvl w:val="2"/>
          <w:numId w:val="13"/>
        </w:numPr>
        <w:tabs>
          <w:tab w:val="left" w:pos="1276"/>
        </w:tabs>
        <w:spacing w:before="0" w:after="0"/>
        <w:ind w:left="1276" w:hanging="567"/>
        <w:rPr>
          <w:rFonts w:ascii="Arial" w:eastAsia="Arial" w:hAnsi="Arial" w:cs="Arial"/>
          <w:b w:val="0"/>
          <w:sz w:val="22"/>
          <w:szCs w:val="22"/>
        </w:rPr>
      </w:pPr>
      <w:r>
        <w:rPr>
          <w:rFonts w:ascii="Arial" w:eastAsia="Arial" w:hAnsi="Arial" w:cs="Arial"/>
          <w:b w:val="0"/>
          <w:sz w:val="22"/>
          <w:szCs w:val="22"/>
        </w:rPr>
        <w:t>the Buyer may supply any information they receive from the Worker to HMRC for revenue collection and management.</w:t>
      </w:r>
    </w:p>
    <w:p w14:paraId="0000040B" w14:textId="77777777" w:rsidR="00E95328" w:rsidRDefault="00E95328">
      <w:pPr>
        <w:pStyle w:val="Heading1"/>
        <w:tabs>
          <w:tab w:val="left" w:pos="709"/>
        </w:tabs>
        <w:spacing w:before="0" w:after="0"/>
        <w:ind w:left="709"/>
        <w:jc w:val="both"/>
        <w:rPr>
          <w:rFonts w:ascii="Arial" w:eastAsia="Arial" w:hAnsi="Arial" w:cs="Arial"/>
          <w:b/>
          <w:smallCaps/>
          <w:sz w:val="22"/>
          <w:szCs w:val="22"/>
        </w:rPr>
      </w:pPr>
      <w:bookmarkStart w:id="42" w:name="_heading=h.4f1mdlm" w:colFirst="0" w:colLast="0"/>
      <w:bookmarkEnd w:id="42"/>
    </w:p>
    <w:p w14:paraId="0000040C" w14:textId="77777777" w:rsidR="00E95328" w:rsidRDefault="00452F8D">
      <w:pPr>
        <w:pStyle w:val="Heading1"/>
        <w:numPr>
          <w:ilvl w:val="0"/>
          <w:numId w:val="13"/>
        </w:numPr>
        <w:tabs>
          <w:tab w:val="left" w:pos="709"/>
        </w:tabs>
        <w:spacing w:before="0" w:after="0"/>
        <w:ind w:left="709"/>
        <w:jc w:val="both"/>
        <w:rPr>
          <w:rFonts w:ascii="Arial" w:eastAsia="Arial" w:hAnsi="Arial" w:cs="Arial"/>
          <w:b/>
          <w:smallCaps/>
          <w:sz w:val="22"/>
          <w:szCs w:val="22"/>
        </w:rPr>
      </w:pPr>
      <w:r>
        <w:rPr>
          <w:rFonts w:ascii="Arial" w:eastAsia="Arial" w:hAnsi="Arial" w:cs="Arial"/>
          <w:b/>
          <w:smallCaps/>
          <w:sz w:val="22"/>
          <w:szCs w:val="22"/>
        </w:rPr>
        <w:t>CONFLICT OF INTEREST</w:t>
      </w:r>
    </w:p>
    <w:p w14:paraId="0000040D" w14:textId="77777777" w:rsidR="00E95328" w:rsidRDefault="00E95328">
      <w:pPr>
        <w:rPr>
          <w:rFonts w:ascii="Arial" w:eastAsia="Arial" w:hAnsi="Arial" w:cs="Arial"/>
          <w:sz w:val="22"/>
          <w:szCs w:val="22"/>
        </w:rPr>
      </w:pPr>
    </w:p>
    <w:p w14:paraId="0000040E"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The Supplier must take action to ensure that neither the Supplier nor the Supplier Staff are placed in the position of an actual or potential conflict between the financial or personal duties of the Supplier or the Supplier Staff and the duties owed to the Buyer under the Buyer Contract, in the reasonable opinion of the Buyer (a “</w:t>
      </w:r>
      <w:r>
        <w:rPr>
          <w:rFonts w:ascii="Arial" w:eastAsia="Arial" w:hAnsi="Arial" w:cs="Arial"/>
          <w:b/>
          <w:color w:val="000000"/>
          <w:sz w:val="22"/>
          <w:szCs w:val="22"/>
        </w:rPr>
        <w:t>Conflict of Interest</w:t>
      </w:r>
      <w:r>
        <w:rPr>
          <w:rFonts w:ascii="Arial" w:eastAsia="Arial" w:hAnsi="Arial" w:cs="Arial"/>
          <w:color w:val="000000"/>
          <w:sz w:val="22"/>
          <w:szCs w:val="22"/>
        </w:rPr>
        <w:t>”).</w:t>
      </w:r>
    </w:p>
    <w:p w14:paraId="0000040F" w14:textId="77777777" w:rsidR="00E95328" w:rsidRDefault="00E95328">
      <w:pPr>
        <w:pStyle w:val="Heading2"/>
        <w:keepNext w:val="0"/>
        <w:tabs>
          <w:tab w:val="left" w:pos="709"/>
        </w:tabs>
        <w:spacing w:before="0" w:after="0"/>
        <w:ind w:left="709"/>
        <w:rPr>
          <w:rFonts w:ascii="Arial" w:eastAsia="Arial" w:hAnsi="Arial" w:cs="Arial"/>
          <w:color w:val="000000"/>
          <w:sz w:val="22"/>
          <w:szCs w:val="22"/>
        </w:rPr>
      </w:pPr>
    </w:p>
    <w:p w14:paraId="00000410"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The Supplier must promptly notify and provide details to the Buyer if a Conflict of Interest happens or is expected to happen.</w:t>
      </w:r>
    </w:p>
    <w:p w14:paraId="00000411" w14:textId="77777777" w:rsidR="00E95328" w:rsidRDefault="00E95328">
      <w:pPr>
        <w:pStyle w:val="Heading2"/>
        <w:keepNext w:val="0"/>
        <w:tabs>
          <w:tab w:val="left" w:pos="709"/>
        </w:tabs>
        <w:spacing w:before="0" w:after="0"/>
        <w:ind w:left="709"/>
        <w:rPr>
          <w:rFonts w:ascii="Arial" w:eastAsia="Arial" w:hAnsi="Arial" w:cs="Arial"/>
          <w:color w:val="000000"/>
          <w:sz w:val="22"/>
          <w:szCs w:val="22"/>
        </w:rPr>
      </w:pPr>
    </w:p>
    <w:p w14:paraId="00000412"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bookmarkStart w:id="43" w:name="_heading=h.2u6wntf" w:colFirst="0" w:colLast="0"/>
      <w:bookmarkEnd w:id="43"/>
      <w:r>
        <w:rPr>
          <w:rFonts w:ascii="Arial" w:eastAsia="Arial" w:hAnsi="Arial" w:cs="Arial"/>
          <w:color w:val="000000"/>
          <w:sz w:val="22"/>
          <w:szCs w:val="22"/>
        </w:rPr>
        <w:lastRenderedPageBreak/>
        <w:t>The Buyer can terminate its Buyer Contract immediately by giving notice in writing to the Supplier or take any steps it thinks are necessary where there is or may be an actual or potential Conflict of Interest.</w:t>
      </w:r>
    </w:p>
    <w:p w14:paraId="00000413" w14:textId="77777777" w:rsidR="00E95328" w:rsidRDefault="00E95328">
      <w:pPr>
        <w:pStyle w:val="Heading1"/>
        <w:tabs>
          <w:tab w:val="left" w:pos="709"/>
        </w:tabs>
        <w:spacing w:before="0" w:after="0"/>
        <w:ind w:left="709"/>
        <w:jc w:val="both"/>
        <w:rPr>
          <w:rFonts w:ascii="Arial" w:eastAsia="Arial" w:hAnsi="Arial" w:cs="Arial"/>
          <w:b/>
          <w:smallCaps/>
          <w:sz w:val="22"/>
          <w:szCs w:val="22"/>
        </w:rPr>
      </w:pPr>
    </w:p>
    <w:p w14:paraId="00000414" w14:textId="77777777" w:rsidR="00E95328" w:rsidRDefault="00452F8D">
      <w:pPr>
        <w:pStyle w:val="Heading1"/>
        <w:numPr>
          <w:ilvl w:val="0"/>
          <w:numId w:val="13"/>
        </w:numPr>
        <w:tabs>
          <w:tab w:val="left" w:pos="709"/>
        </w:tabs>
        <w:spacing w:before="0" w:after="0"/>
        <w:ind w:left="709"/>
        <w:jc w:val="both"/>
        <w:rPr>
          <w:rFonts w:ascii="Arial" w:eastAsia="Arial" w:hAnsi="Arial" w:cs="Arial"/>
          <w:b/>
          <w:smallCaps/>
          <w:sz w:val="22"/>
          <w:szCs w:val="22"/>
        </w:rPr>
      </w:pPr>
      <w:r>
        <w:rPr>
          <w:rFonts w:ascii="Arial" w:eastAsia="Arial" w:hAnsi="Arial" w:cs="Arial"/>
          <w:b/>
          <w:smallCaps/>
          <w:sz w:val="22"/>
          <w:szCs w:val="22"/>
        </w:rPr>
        <w:t>REPORTING A BREACH OF THE CONTRACT</w:t>
      </w:r>
    </w:p>
    <w:p w14:paraId="00000415" w14:textId="77777777" w:rsidR="00E95328" w:rsidRDefault="00E95328">
      <w:pPr>
        <w:rPr>
          <w:rFonts w:ascii="Arial" w:eastAsia="Arial" w:hAnsi="Arial" w:cs="Arial"/>
          <w:sz w:val="22"/>
          <w:szCs w:val="22"/>
        </w:rPr>
      </w:pPr>
    </w:p>
    <w:p w14:paraId="00000416"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bookmarkStart w:id="44" w:name="_heading=h.19c6y18" w:colFirst="0" w:colLast="0"/>
      <w:bookmarkEnd w:id="44"/>
      <w:r>
        <w:rPr>
          <w:rFonts w:ascii="Arial" w:eastAsia="Arial" w:hAnsi="Arial" w:cs="Arial"/>
          <w:color w:val="000000"/>
          <w:sz w:val="22"/>
          <w:szCs w:val="22"/>
        </w:rPr>
        <w:t>As soon as it is aware of it the Supplier and Supplier Staff must report to the Buyer any actual or suspected breach of Law, clause 13 or clauses 26 to 31.</w:t>
      </w:r>
    </w:p>
    <w:p w14:paraId="00000417" w14:textId="77777777" w:rsidR="00E95328" w:rsidRDefault="00E95328">
      <w:pPr>
        <w:pStyle w:val="Heading2"/>
        <w:keepNext w:val="0"/>
        <w:tabs>
          <w:tab w:val="left" w:pos="709"/>
        </w:tabs>
        <w:spacing w:before="0" w:after="0"/>
        <w:ind w:left="709"/>
        <w:rPr>
          <w:rFonts w:ascii="Arial" w:eastAsia="Arial" w:hAnsi="Arial" w:cs="Arial"/>
          <w:color w:val="000000"/>
          <w:sz w:val="22"/>
          <w:szCs w:val="22"/>
        </w:rPr>
      </w:pPr>
    </w:p>
    <w:p w14:paraId="00000418"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The Supplier must not retaliate against any of the Supplier Staff who in good faith reports a breach listed in clause 32.1.</w:t>
      </w:r>
    </w:p>
    <w:p w14:paraId="00000419" w14:textId="77777777" w:rsidR="00E95328" w:rsidRDefault="00E95328">
      <w:pPr>
        <w:pStyle w:val="Heading1"/>
        <w:tabs>
          <w:tab w:val="left" w:pos="709"/>
        </w:tabs>
        <w:spacing w:before="0" w:after="0"/>
        <w:ind w:left="709"/>
        <w:jc w:val="both"/>
        <w:rPr>
          <w:rFonts w:ascii="Arial" w:eastAsia="Arial" w:hAnsi="Arial" w:cs="Arial"/>
          <w:b/>
          <w:smallCaps/>
          <w:sz w:val="22"/>
          <w:szCs w:val="22"/>
        </w:rPr>
      </w:pPr>
      <w:bookmarkStart w:id="45" w:name="_heading=h.3tbugp1" w:colFirst="0" w:colLast="0"/>
      <w:bookmarkEnd w:id="45"/>
    </w:p>
    <w:p w14:paraId="0000041A" w14:textId="77777777" w:rsidR="00E95328" w:rsidRDefault="00452F8D">
      <w:pPr>
        <w:pStyle w:val="Heading1"/>
        <w:numPr>
          <w:ilvl w:val="0"/>
          <w:numId w:val="13"/>
        </w:numPr>
        <w:tabs>
          <w:tab w:val="left" w:pos="709"/>
        </w:tabs>
        <w:spacing w:before="0" w:after="0"/>
        <w:ind w:left="709"/>
        <w:jc w:val="both"/>
        <w:rPr>
          <w:rFonts w:ascii="Arial" w:eastAsia="Arial" w:hAnsi="Arial" w:cs="Arial"/>
          <w:b/>
          <w:smallCaps/>
          <w:sz w:val="22"/>
          <w:szCs w:val="22"/>
        </w:rPr>
      </w:pPr>
      <w:r>
        <w:rPr>
          <w:rFonts w:ascii="Arial" w:eastAsia="Arial" w:hAnsi="Arial" w:cs="Arial"/>
          <w:b/>
          <w:smallCaps/>
          <w:sz w:val="22"/>
          <w:szCs w:val="22"/>
        </w:rPr>
        <w:t>RESOLVING DISPUTES</w:t>
      </w:r>
    </w:p>
    <w:p w14:paraId="0000041B" w14:textId="77777777" w:rsidR="00E95328" w:rsidRDefault="00E95328">
      <w:pPr>
        <w:rPr>
          <w:rFonts w:ascii="Arial" w:eastAsia="Arial" w:hAnsi="Arial" w:cs="Arial"/>
          <w:sz w:val="22"/>
          <w:szCs w:val="22"/>
        </w:rPr>
      </w:pPr>
    </w:p>
    <w:p w14:paraId="0000041C"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If there is a dispute between the Parties, their senior representatives who have authority to settle the dispute will, within 28 days of a written request from the other Party, meet in good faith to resolve the dispute.</w:t>
      </w:r>
    </w:p>
    <w:p w14:paraId="0000041D" w14:textId="77777777" w:rsidR="00E95328" w:rsidRDefault="00E95328">
      <w:pPr>
        <w:pStyle w:val="Heading2"/>
        <w:keepNext w:val="0"/>
        <w:tabs>
          <w:tab w:val="left" w:pos="709"/>
        </w:tabs>
        <w:spacing w:before="0" w:after="0"/>
        <w:ind w:left="709"/>
        <w:rPr>
          <w:rFonts w:ascii="Arial" w:eastAsia="Arial" w:hAnsi="Arial" w:cs="Arial"/>
          <w:color w:val="000000"/>
          <w:sz w:val="22"/>
          <w:szCs w:val="22"/>
        </w:rPr>
      </w:pPr>
    </w:p>
    <w:p w14:paraId="0000041E"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33.3 to 33.5.</w:t>
      </w:r>
    </w:p>
    <w:p w14:paraId="0000041F" w14:textId="77777777" w:rsidR="00E95328" w:rsidRDefault="00E95328">
      <w:pPr>
        <w:pStyle w:val="Heading2"/>
        <w:keepNext w:val="0"/>
        <w:tabs>
          <w:tab w:val="left" w:pos="709"/>
        </w:tabs>
        <w:spacing w:before="0" w:after="0"/>
        <w:ind w:left="709"/>
        <w:rPr>
          <w:rFonts w:ascii="Arial" w:eastAsia="Arial" w:hAnsi="Arial" w:cs="Arial"/>
          <w:color w:val="000000"/>
          <w:sz w:val="22"/>
          <w:szCs w:val="22"/>
        </w:rPr>
      </w:pPr>
      <w:bookmarkStart w:id="46" w:name="_heading=h.28h4qwu" w:colFirst="0" w:colLast="0"/>
      <w:bookmarkEnd w:id="46"/>
    </w:p>
    <w:p w14:paraId="00000420"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Unless the Buyer refers the dispute to arbitration using clause 33.4, the Parties irrevocably agree that the courts of England and Wales have the exclusive jurisdiction to:</w:t>
      </w:r>
    </w:p>
    <w:p w14:paraId="00000421" w14:textId="77777777" w:rsidR="00E95328" w:rsidRDefault="00E95328">
      <w:pPr>
        <w:rPr>
          <w:rFonts w:ascii="Arial" w:eastAsia="Arial" w:hAnsi="Arial" w:cs="Arial"/>
          <w:sz w:val="22"/>
          <w:szCs w:val="22"/>
        </w:rPr>
      </w:pPr>
    </w:p>
    <w:p w14:paraId="00000422" w14:textId="77777777" w:rsidR="00E95328" w:rsidRDefault="00452F8D">
      <w:pPr>
        <w:pStyle w:val="Heading3"/>
        <w:keepNext w:val="0"/>
        <w:keepLines w:val="0"/>
        <w:numPr>
          <w:ilvl w:val="2"/>
          <w:numId w:val="13"/>
        </w:numPr>
        <w:tabs>
          <w:tab w:val="left" w:pos="709"/>
        </w:tabs>
        <w:spacing w:before="0" w:after="0"/>
        <w:ind w:left="1276" w:hanging="567"/>
        <w:rPr>
          <w:rFonts w:ascii="Arial" w:eastAsia="Arial" w:hAnsi="Arial" w:cs="Arial"/>
          <w:b w:val="0"/>
          <w:sz w:val="22"/>
          <w:szCs w:val="22"/>
        </w:rPr>
      </w:pPr>
      <w:r>
        <w:rPr>
          <w:rFonts w:ascii="Arial" w:eastAsia="Arial" w:hAnsi="Arial" w:cs="Arial"/>
          <w:b w:val="0"/>
          <w:sz w:val="22"/>
          <w:szCs w:val="22"/>
        </w:rPr>
        <w:t>determine the dispute;</w:t>
      </w:r>
    </w:p>
    <w:p w14:paraId="00000423" w14:textId="77777777" w:rsidR="00E95328" w:rsidRDefault="00E95328">
      <w:pPr>
        <w:rPr>
          <w:rFonts w:ascii="Arial" w:eastAsia="Arial" w:hAnsi="Arial" w:cs="Arial"/>
          <w:sz w:val="22"/>
          <w:szCs w:val="22"/>
        </w:rPr>
      </w:pPr>
    </w:p>
    <w:p w14:paraId="00000424" w14:textId="77777777" w:rsidR="00E95328" w:rsidRDefault="00452F8D">
      <w:pPr>
        <w:pStyle w:val="Heading3"/>
        <w:keepNext w:val="0"/>
        <w:keepLines w:val="0"/>
        <w:numPr>
          <w:ilvl w:val="2"/>
          <w:numId w:val="13"/>
        </w:numPr>
        <w:tabs>
          <w:tab w:val="left" w:pos="709"/>
        </w:tabs>
        <w:spacing w:before="0" w:after="0"/>
        <w:ind w:left="1276" w:hanging="567"/>
        <w:rPr>
          <w:rFonts w:ascii="Arial" w:eastAsia="Arial" w:hAnsi="Arial" w:cs="Arial"/>
          <w:b w:val="0"/>
          <w:sz w:val="22"/>
          <w:szCs w:val="22"/>
        </w:rPr>
      </w:pPr>
      <w:r>
        <w:rPr>
          <w:rFonts w:ascii="Arial" w:eastAsia="Arial" w:hAnsi="Arial" w:cs="Arial"/>
          <w:b w:val="0"/>
          <w:sz w:val="22"/>
          <w:szCs w:val="22"/>
        </w:rPr>
        <w:t>grant interim remedies; and</w:t>
      </w:r>
    </w:p>
    <w:p w14:paraId="00000425" w14:textId="77777777" w:rsidR="00E95328" w:rsidRDefault="00E95328">
      <w:pPr>
        <w:rPr>
          <w:rFonts w:ascii="Arial" w:eastAsia="Arial" w:hAnsi="Arial" w:cs="Arial"/>
          <w:sz w:val="22"/>
          <w:szCs w:val="22"/>
        </w:rPr>
      </w:pPr>
    </w:p>
    <w:p w14:paraId="00000426" w14:textId="77777777" w:rsidR="00E95328" w:rsidRDefault="00452F8D">
      <w:pPr>
        <w:pStyle w:val="Heading3"/>
        <w:keepNext w:val="0"/>
        <w:keepLines w:val="0"/>
        <w:numPr>
          <w:ilvl w:val="2"/>
          <w:numId w:val="13"/>
        </w:numPr>
        <w:tabs>
          <w:tab w:val="left" w:pos="709"/>
        </w:tabs>
        <w:spacing w:before="0" w:after="0"/>
        <w:ind w:left="1276" w:hanging="567"/>
        <w:rPr>
          <w:rFonts w:ascii="Arial" w:eastAsia="Arial" w:hAnsi="Arial" w:cs="Arial"/>
          <w:b w:val="0"/>
          <w:sz w:val="22"/>
          <w:szCs w:val="22"/>
        </w:rPr>
      </w:pPr>
      <w:r>
        <w:rPr>
          <w:rFonts w:ascii="Arial" w:eastAsia="Arial" w:hAnsi="Arial" w:cs="Arial"/>
          <w:b w:val="0"/>
          <w:sz w:val="22"/>
          <w:szCs w:val="22"/>
        </w:rPr>
        <w:t>grant any other provisional or protective relief.</w:t>
      </w:r>
    </w:p>
    <w:p w14:paraId="00000427" w14:textId="77777777" w:rsidR="00E95328" w:rsidRDefault="00E95328">
      <w:pPr>
        <w:pStyle w:val="Heading2"/>
        <w:keepNext w:val="0"/>
        <w:tabs>
          <w:tab w:val="left" w:pos="709"/>
        </w:tabs>
        <w:spacing w:before="0" w:after="0"/>
        <w:ind w:left="709"/>
        <w:rPr>
          <w:rFonts w:ascii="Arial" w:eastAsia="Arial" w:hAnsi="Arial" w:cs="Arial"/>
          <w:color w:val="000000"/>
          <w:sz w:val="22"/>
          <w:szCs w:val="22"/>
        </w:rPr>
      </w:pPr>
      <w:bookmarkStart w:id="47" w:name="_heading=h.nmf14n" w:colFirst="0" w:colLast="0"/>
      <w:bookmarkEnd w:id="47"/>
    </w:p>
    <w:p w14:paraId="00000428"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p>
    <w:p w14:paraId="00000429" w14:textId="77777777" w:rsidR="00E95328" w:rsidRDefault="00E95328">
      <w:pPr>
        <w:pStyle w:val="Heading2"/>
        <w:keepNext w:val="0"/>
        <w:tabs>
          <w:tab w:val="left" w:pos="709"/>
        </w:tabs>
        <w:spacing w:before="0" w:after="0"/>
        <w:ind w:left="709"/>
        <w:rPr>
          <w:rFonts w:ascii="Arial" w:eastAsia="Arial" w:hAnsi="Arial" w:cs="Arial"/>
          <w:color w:val="000000"/>
          <w:sz w:val="22"/>
          <w:szCs w:val="22"/>
        </w:rPr>
      </w:pPr>
      <w:bookmarkStart w:id="48" w:name="_heading=h.37m2jsg" w:colFirst="0" w:colLast="0"/>
      <w:bookmarkEnd w:id="48"/>
    </w:p>
    <w:p w14:paraId="0000042A"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The Buyer has the right to refer a dispute to arbitration even if the Supplier has started or has attempted to start court proceedings under clause 33.3, unless the Buyer has agreed to the court proceedings or participated in them.  Even if court proceedings have started, the Parties must do everything necessary to ensure that the court proceedings are stayed in favour of any arbitration proceedings if they are started under clause 33.4.</w:t>
      </w:r>
    </w:p>
    <w:p w14:paraId="0000042B" w14:textId="77777777" w:rsidR="00E95328" w:rsidRDefault="00E95328">
      <w:pPr>
        <w:pStyle w:val="Heading2"/>
        <w:keepNext w:val="0"/>
        <w:tabs>
          <w:tab w:val="left" w:pos="709"/>
        </w:tabs>
        <w:spacing w:before="0" w:after="0"/>
        <w:ind w:left="709"/>
        <w:rPr>
          <w:rFonts w:ascii="Arial" w:eastAsia="Arial" w:hAnsi="Arial" w:cs="Arial"/>
          <w:color w:val="000000"/>
          <w:sz w:val="22"/>
          <w:szCs w:val="22"/>
        </w:rPr>
      </w:pPr>
    </w:p>
    <w:p w14:paraId="0000042C" w14:textId="77777777" w:rsidR="00E95328" w:rsidRDefault="00452F8D">
      <w:pPr>
        <w:pStyle w:val="Heading2"/>
        <w:keepNext w:val="0"/>
        <w:numPr>
          <w:ilvl w:val="1"/>
          <w:numId w:val="13"/>
        </w:numPr>
        <w:tabs>
          <w:tab w:val="left" w:pos="709"/>
        </w:tabs>
        <w:spacing w:before="0" w:after="0"/>
        <w:ind w:left="709" w:hanging="709"/>
        <w:rPr>
          <w:rFonts w:ascii="Arial" w:eastAsia="Arial" w:hAnsi="Arial" w:cs="Arial"/>
          <w:color w:val="000000"/>
          <w:sz w:val="22"/>
          <w:szCs w:val="22"/>
        </w:rPr>
      </w:pPr>
      <w:r>
        <w:rPr>
          <w:rFonts w:ascii="Arial" w:eastAsia="Arial" w:hAnsi="Arial" w:cs="Arial"/>
          <w:color w:val="000000"/>
          <w:sz w:val="22"/>
          <w:szCs w:val="22"/>
        </w:rPr>
        <w:t>The Supplier cannot suspend the performance of the Buyer Contract during any dispute.</w:t>
      </w:r>
    </w:p>
    <w:p w14:paraId="0000042D" w14:textId="77777777" w:rsidR="00E95328" w:rsidRDefault="00E95328">
      <w:pPr>
        <w:pStyle w:val="Heading2"/>
        <w:tabs>
          <w:tab w:val="left" w:pos="709"/>
        </w:tabs>
        <w:spacing w:after="0"/>
        <w:rPr>
          <w:rFonts w:ascii="Arial" w:eastAsia="Arial" w:hAnsi="Arial" w:cs="Arial"/>
          <w:color w:val="000000"/>
          <w:sz w:val="22"/>
          <w:szCs w:val="22"/>
        </w:rPr>
      </w:pPr>
    </w:p>
    <w:p w14:paraId="0000042E" w14:textId="77777777" w:rsidR="00E95328" w:rsidRDefault="00452F8D">
      <w:pPr>
        <w:pStyle w:val="Heading1"/>
        <w:numPr>
          <w:ilvl w:val="0"/>
          <w:numId w:val="13"/>
        </w:numPr>
        <w:tabs>
          <w:tab w:val="left" w:pos="709"/>
        </w:tabs>
        <w:spacing w:before="0" w:after="0"/>
        <w:ind w:left="709"/>
        <w:jc w:val="both"/>
        <w:rPr>
          <w:rFonts w:ascii="Arial" w:eastAsia="Arial" w:hAnsi="Arial" w:cs="Arial"/>
          <w:b/>
          <w:smallCaps/>
          <w:sz w:val="22"/>
          <w:szCs w:val="22"/>
        </w:rPr>
      </w:pPr>
      <w:r>
        <w:rPr>
          <w:rFonts w:ascii="Arial" w:eastAsia="Arial" w:hAnsi="Arial" w:cs="Arial"/>
          <w:b/>
          <w:smallCaps/>
          <w:sz w:val="22"/>
          <w:szCs w:val="22"/>
        </w:rPr>
        <w:t>WHICH LAW APPLIES</w:t>
      </w:r>
    </w:p>
    <w:p w14:paraId="0000042F" w14:textId="77777777" w:rsidR="00E95328" w:rsidRDefault="00E95328">
      <w:pPr>
        <w:rPr>
          <w:rFonts w:ascii="Arial" w:eastAsia="Arial" w:hAnsi="Arial" w:cs="Arial"/>
          <w:sz w:val="22"/>
          <w:szCs w:val="22"/>
        </w:rPr>
      </w:pPr>
    </w:p>
    <w:p w14:paraId="00000430" w14:textId="77777777" w:rsidR="00E95328" w:rsidRDefault="00452F8D">
      <w:pPr>
        <w:numPr>
          <w:ilvl w:val="0"/>
          <w:numId w:val="16"/>
        </w:numPr>
        <w:pBdr>
          <w:top w:val="nil"/>
          <w:left w:val="nil"/>
          <w:bottom w:val="nil"/>
          <w:right w:val="nil"/>
          <w:between w:val="nil"/>
        </w:pBdr>
        <w:tabs>
          <w:tab w:val="left" w:pos="709"/>
        </w:tabs>
        <w:ind w:left="709" w:hanging="709"/>
        <w:rPr>
          <w:rFonts w:ascii="Arial" w:eastAsia="Arial" w:hAnsi="Arial" w:cs="Arial"/>
          <w:color w:val="000000"/>
          <w:sz w:val="22"/>
          <w:szCs w:val="22"/>
        </w:rPr>
      </w:pPr>
      <w:r>
        <w:rPr>
          <w:rFonts w:ascii="Arial" w:eastAsia="Arial" w:hAnsi="Arial" w:cs="Arial"/>
          <w:color w:val="000000"/>
          <w:sz w:val="22"/>
          <w:szCs w:val="22"/>
        </w:rPr>
        <w:t>This Buyer Contract and any claim, dispute or difference (whether contractual or non-contractual) arising out of, or connected to it, are governed by English law.</w:t>
      </w:r>
    </w:p>
    <w:p w14:paraId="00000431" w14:textId="77777777" w:rsidR="00E95328" w:rsidRDefault="00452F8D">
      <w:pPr>
        <w:jc w:val="center"/>
        <w:rPr>
          <w:rFonts w:ascii="Arial" w:eastAsia="Arial" w:hAnsi="Arial" w:cs="Arial"/>
          <w:sz w:val="22"/>
          <w:szCs w:val="22"/>
        </w:rPr>
      </w:pPr>
      <w:r>
        <w:br w:type="page"/>
      </w:r>
      <w:r>
        <w:rPr>
          <w:rFonts w:ascii="Arial" w:eastAsia="Arial" w:hAnsi="Arial" w:cs="Arial"/>
          <w:b/>
          <w:color w:val="000000"/>
          <w:sz w:val="22"/>
          <w:szCs w:val="22"/>
        </w:rPr>
        <w:lastRenderedPageBreak/>
        <w:t>Annex B</w:t>
      </w:r>
    </w:p>
    <w:p w14:paraId="00000432" w14:textId="77777777" w:rsidR="00E95328" w:rsidRDefault="00452F8D">
      <w:pPr>
        <w:jc w:val="center"/>
        <w:rPr>
          <w:rFonts w:ascii="Arial" w:eastAsia="Arial" w:hAnsi="Arial" w:cs="Arial"/>
          <w:b/>
          <w:color w:val="000000"/>
          <w:sz w:val="22"/>
          <w:szCs w:val="22"/>
        </w:rPr>
      </w:pPr>
      <w:r>
        <w:rPr>
          <w:rFonts w:ascii="Arial" w:eastAsia="Arial" w:hAnsi="Arial" w:cs="Arial"/>
          <w:b/>
          <w:color w:val="000000"/>
          <w:sz w:val="22"/>
          <w:szCs w:val="22"/>
        </w:rPr>
        <w:t>Special Terms</w:t>
      </w:r>
    </w:p>
    <w:p w14:paraId="00000433" w14:textId="77777777" w:rsidR="00E95328" w:rsidRDefault="00E95328">
      <w:pPr>
        <w:jc w:val="center"/>
        <w:rPr>
          <w:rFonts w:ascii="Arial" w:eastAsia="Arial" w:hAnsi="Arial" w:cs="Arial"/>
          <w:b/>
          <w:color w:val="000000"/>
          <w:sz w:val="22"/>
          <w:szCs w:val="22"/>
        </w:rPr>
      </w:pPr>
    </w:p>
    <w:p w14:paraId="00000434" w14:textId="77777777" w:rsidR="00E95328" w:rsidRDefault="00452F8D">
      <w:pPr>
        <w:pBdr>
          <w:top w:val="nil"/>
          <w:left w:val="nil"/>
          <w:bottom w:val="nil"/>
          <w:right w:val="nil"/>
          <w:between w:val="nil"/>
        </w:pBdr>
        <w:ind w:left="1080"/>
        <w:jc w:val="both"/>
        <w:rPr>
          <w:rFonts w:ascii="Arial" w:eastAsia="Arial" w:hAnsi="Arial" w:cs="Arial"/>
          <w:color w:val="000000"/>
          <w:sz w:val="22"/>
          <w:szCs w:val="22"/>
        </w:rPr>
      </w:pPr>
      <w:r>
        <w:rPr>
          <w:rFonts w:ascii="Arial" w:eastAsia="Arial" w:hAnsi="Arial" w:cs="Arial"/>
          <w:b/>
          <w:color w:val="000000"/>
          <w:sz w:val="22"/>
          <w:szCs w:val="22"/>
        </w:rPr>
        <w:t>NOT USED</w:t>
      </w:r>
    </w:p>
    <w:p w14:paraId="00000435" w14:textId="77777777" w:rsidR="00E95328" w:rsidRDefault="00E95328">
      <w:pPr>
        <w:rPr>
          <w:rFonts w:ascii="Arial" w:eastAsia="Arial" w:hAnsi="Arial" w:cs="Arial"/>
          <w:b/>
          <w:color w:val="000000"/>
          <w:sz w:val="22"/>
          <w:szCs w:val="22"/>
        </w:rPr>
      </w:pPr>
    </w:p>
    <w:p w14:paraId="00000436" w14:textId="77777777" w:rsidR="00E95328" w:rsidRDefault="00452F8D">
      <w:pPr>
        <w:rPr>
          <w:rFonts w:ascii="Arial" w:eastAsia="Arial" w:hAnsi="Arial" w:cs="Arial"/>
          <w:b/>
          <w:color w:val="000000"/>
          <w:sz w:val="22"/>
          <w:szCs w:val="22"/>
        </w:rPr>
      </w:pPr>
      <w:r>
        <w:br w:type="page"/>
      </w:r>
    </w:p>
    <w:p w14:paraId="00000437" w14:textId="77777777" w:rsidR="00E95328" w:rsidRDefault="00452F8D">
      <w:pPr>
        <w:jc w:val="center"/>
        <w:rPr>
          <w:rFonts w:ascii="Arial" w:eastAsia="Arial" w:hAnsi="Arial" w:cs="Arial"/>
          <w:b/>
          <w:color w:val="000000"/>
          <w:sz w:val="22"/>
          <w:szCs w:val="22"/>
        </w:rPr>
      </w:pPr>
      <w:r w:rsidRPr="00B11639">
        <w:rPr>
          <w:rFonts w:ascii="Arial" w:eastAsia="Arial" w:hAnsi="Arial" w:cs="Arial"/>
          <w:b/>
          <w:color w:val="000000"/>
          <w:sz w:val="22"/>
          <w:szCs w:val="22"/>
        </w:rPr>
        <w:lastRenderedPageBreak/>
        <w:t>Annex C</w:t>
      </w:r>
    </w:p>
    <w:p w14:paraId="00000438" w14:textId="77777777" w:rsidR="00E95328" w:rsidRDefault="00452F8D">
      <w:pPr>
        <w:jc w:val="center"/>
        <w:rPr>
          <w:rFonts w:ascii="Arial" w:eastAsia="Arial" w:hAnsi="Arial" w:cs="Arial"/>
          <w:b/>
          <w:color w:val="000000"/>
          <w:sz w:val="22"/>
          <w:szCs w:val="22"/>
        </w:rPr>
      </w:pPr>
      <w:r>
        <w:rPr>
          <w:rFonts w:ascii="Arial" w:eastAsia="Arial" w:hAnsi="Arial" w:cs="Arial"/>
          <w:b/>
          <w:color w:val="000000"/>
          <w:sz w:val="22"/>
          <w:szCs w:val="22"/>
        </w:rPr>
        <w:t>Contract Management Information</w:t>
      </w:r>
    </w:p>
    <w:p w14:paraId="00000439" w14:textId="77777777" w:rsidR="00E95328" w:rsidRDefault="00E95328">
      <w:pPr>
        <w:jc w:val="center"/>
        <w:rPr>
          <w:rFonts w:ascii="Arial" w:eastAsia="Arial" w:hAnsi="Arial" w:cs="Arial"/>
          <w:color w:val="000000"/>
          <w:sz w:val="22"/>
          <w:szCs w:val="22"/>
        </w:rPr>
      </w:pPr>
    </w:p>
    <w:p w14:paraId="0000043A" w14:textId="77777777" w:rsidR="00E95328" w:rsidRDefault="00452F8D">
      <w:pPr>
        <w:tabs>
          <w:tab w:val="left" w:pos="2257"/>
        </w:tabs>
        <w:rPr>
          <w:rFonts w:ascii="Arial" w:eastAsia="Arial" w:hAnsi="Arial" w:cs="Arial"/>
          <w:sz w:val="22"/>
          <w:szCs w:val="22"/>
        </w:rPr>
      </w:pPr>
      <w:r>
        <w:rPr>
          <w:rFonts w:ascii="Arial" w:eastAsia="Arial" w:hAnsi="Arial" w:cs="Arial"/>
          <w:sz w:val="22"/>
          <w:szCs w:val="22"/>
        </w:rPr>
        <w:t>PAYMENT</w:t>
      </w:r>
    </w:p>
    <w:p w14:paraId="0000043B" w14:textId="77777777" w:rsidR="00E95328" w:rsidRDefault="00452F8D">
      <w:pPr>
        <w:tabs>
          <w:tab w:val="left" w:pos="2257"/>
        </w:tabs>
        <w:rPr>
          <w:rFonts w:ascii="Arial" w:eastAsia="Arial" w:hAnsi="Arial" w:cs="Arial"/>
          <w:sz w:val="22"/>
          <w:szCs w:val="22"/>
        </w:rPr>
      </w:pPr>
      <w:r>
        <w:rPr>
          <w:rFonts w:ascii="Arial" w:eastAsia="Arial" w:hAnsi="Arial" w:cs="Arial"/>
          <w:sz w:val="22"/>
          <w:szCs w:val="22"/>
        </w:rPr>
        <w:t xml:space="preserve">All invoices must be sent, quoting a valid purchase order number (PO Number), to: </w:t>
      </w:r>
    </w:p>
    <w:p w14:paraId="0000043C" w14:textId="77777777" w:rsidR="00E95328" w:rsidRDefault="00E95328">
      <w:pPr>
        <w:tabs>
          <w:tab w:val="left" w:pos="2257"/>
        </w:tabs>
        <w:rPr>
          <w:rFonts w:ascii="Arial" w:eastAsia="Arial" w:hAnsi="Arial" w:cs="Arial"/>
          <w:sz w:val="22"/>
          <w:szCs w:val="22"/>
        </w:rPr>
      </w:pPr>
    </w:p>
    <w:p w14:paraId="0000043D" w14:textId="7B5D9C68" w:rsidR="00E95328" w:rsidRDefault="00B11639">
      <w:pPr>
        <w:tabs>
          <w:tab w:val="left" w:pos="2257"/>
        </w:tabs>
        <w:rPr>
          <w:rFonts w:ascii="Arial" w:eastAsia="Arial" w:hAnsi="Arial" w:cs="Arial"/>
          <w:sz w:val="22"/>
          <w:szCs w:val="22"/>
        </w:rPr>
      </w:pPr>
      <w:r w:rsidRPr="00B11639">
        <w:rPr>
          <w:rFonts w:ascii="Arial" w:eastAsia="Arial" w:hAnsi="Arial" w:cs="Arial"/>
          <w:b/>
          <w:sz w:val="22"/>
          <w:szCs w:val="22"/>
        </w:rPr>
        <w:t>Redacted under FOIA section 40, Personal Information</w:t>
      </w:r>
      <w:r w:rsidR="00452F8D">
        <w:rPr>
          <w:rFonts w:ascii="Arial" w:eastAsia="Arial" w:hAnsi="Arial" w:cs="Arial"/>
          <w:sz w:val="22"/>
          <w:szCs w:val="22"/>
        </w:rPr>
        <w:t>, Fast Stream and Emerging Talent (FSET), 10 South Colonnade, Canary Wharf, E14 4PU </w:t>
      </w:r>
    </w:p>
    <w:p w14:paraId="0000043E" w14:textId="77777777" w:rsidR="00E95328" w:rsidRDefault="00E95328">
      <w:pPr>
        <w:tabs>
          <w:tab w:val="left" w:pos="2257"/>
        </w:tabs>
        <w:rPr>
          <w:rFonts w:ascii="Arial" w:eastAsia="Arial" w:hAnsi="Arial" w:cs="Arial"/>
          <w:sz w:val="22"/>
          <w:szCs w:val="22"/>
        </w:rPr>
      </w:pPr>
    </w:p>
    <w:p w14:paraId="0000043F" w14:textId="77777777" w:rsidR="00E95328" w:rsidRDefault="00452F8D">
      <w:pPr>
        <w:tabs>
          <w:tab w:val="left" w:pos="2257"/>
        </w:tabs>
        <w:rPr>
          <w:rFonts w:ascii="Arial" w:eastAsia="Arial" w:hAnsi="Arial" w:cs="Arial"/>
          <w:sz w:val="22"/>
          <w:szCs w:val="22"/>
        </w:rPr>
      </w:pPr>
      <w:r>
        <w:rPr>
          <w:rFonts w:ascii="Arial" w:eastAsia="Arial" w:hAnsi="Arial" w:cs="Arial"/>
          <w:sz w:val="22"/>
          <w:szCs w:val="22"/>
        </w:rPr>
        <w:t xml:space="preserve">Within 10 Working Days of receipt of your countersigned copy of this letter, we will send you a unique PO Number.  You must be in receipt of a valid PO Number before submitting an invoice. </w:t>
      </w:r>
    </w:p>
    <w:p w14:paraId="00000440" w14:textId="77777777" w:rsidR="00E95328" w:rsidRDefault="00452F8D">
      <w:pPr>
        <w:tabs>
          <w:tab w:val="left" w:pos="2257"/>
        </w:tabs>
        <w:rPr>
          <w:rFonts w:ascii="Arial" w:eastAsia="Arial" w:hAnsi="Arial" w:cs="Arial"/>
          <w:sz w:val="22"/>
          <w:szCs w:val="22"/>
        </w:rPr>
      </w:pPr>
      <w:r>
        <w:rPr>
          <w:rFonts w:ascii="Arial" w:eastAsia="Arial" w:hAnsi="Arial" w:cs="Arial"/>
          <w:sz w:val="22"/>
          <w:szCs w:val="22"/>
        </w:rPr>
        <w:t xml:space="preserve"> </w:t>
      </w:r>
    </w:p>
    <w:p w14:paraId="00000441" w14:textId="77777777" w:rsidR="00E95328" w:rsidRDefault="00452F8D">
      <w:pPr>
        <w:tabs>
          <w:tab w:val="left" w:pos="2257"/>
        </w:tabs>
        <w:rPr>
          <w:rFonts w:ascii="Arial" w:eastAsia="Arial" w:hAnsi="Arial" w:cs="Arial"/>
          <w:sz w:val="22"/>
          <w:szCs w:val="22"/>
        </w:rPr>
      </w:pPr>
      <w:r>
        <w:rPr>
          <w:rFonts w:ascii="Arial" w:eastAsia="Arial" w:hAnsi="Arial" w:cs="Arial"/>
          <w:sz w:val="22"/>
          <w:szCs w:val="22"/>
        </w:rPr>
        <w:t>To avoid delay in payment it is important that the invoice is compliant and that it includes a valid PO Number, PO Number item number (if applicable) and the details (name and telephone number) of your Buyer contact (i.e. Contract Manager).  Non-compliant invoices will be sent back to you, which may lead to a delay in payment.</w:t>
      </w:r>
    </w:p>
    <w:p w14:paraId="00000442" w14:textId="77777777" w:rsidR="00E95328" w:rsidRDefault="00E95328">
      <w:pPr>
        <w:tabs>
          <w:tab w:val="left" w:pos="2257"/>
        </w:tabs>
        <w:rPr>
          <w:rFonts w:ascii="Arial" w:eastAsia="Arial" w:hAnsi="Arial" w:cs="Arial"/>
          <w:sz w:val="22"/>
          <w:szCs w:val="22"/>
        </w:rPr>
      </w:pPr>
    </w:p>
    <w:p w14:paraId="00000443" w14:textId="77777777" w:rsidR="00E95328" w:rsidRDefault="00452F8D">
      <w:pPr>
        <w:tabs>
          <w:tab w:val="left" w:pos="2257"/>
        </w:tabs>
        <w:rPr>
          <w:rFonts w:ascii="Arial" w:eastAsia="Arial" w:hAnsi="Arial" w:cs="Arial"/>
          <w:sz w:val="22"/>
          <w:szCs w:val="22"/>
        </w:rPr>
      </w:pPr>
      <w:r>
        <w:rPr>
          <w:rFonts w:ascii="Arial" w:eastAsia="Arial" w:hAnsi="Arial" w:cs="Arial"/>
          <w:sz w:val="22"/>
          <w:szCs w:val="22"/>
        </w:rPr>
        <w:t xml:space="preserve">If you have a query regarding an outstanding payment please contact our Accounts Payable section either by email to </w:t>
      </w:r>
    </w:p>
    <w:p w14:paraId="00000444" w14:textId="77777777" w:rsidR="00E95328" w:rsidRDefault="00E95328">
      <w:pPr>
        <w:tabs>
          <w:tab w:val="left" w:pos="2257"/>
        </w:tabs>
        <w:rPr>
          <w:rFonts w:ascii="Arial" w:eastAsia="Arial" w:hAnsi="Arial" w:cs="Arial"/>
          <w:sz w:val="22"/>
          <w:szCs w:val="22"/>
        </w:rPr>
      </w:pPr>
    </w:p>
    <w:p w14:paraId="00000445" w14:textId="77777777" w:rsidR="00E95328" w:rsidRDefault="00B11639">
      <w:pPr>
        <w:tabs>
          <w:tab w:val="left" w:pos="2257"/>
        </w:tabs>
        <w:rPr>
          <w:rFonts w:ascii="Arial" w:eastAsia="Arial" w:hAnsi="Arial" w:cs="Arial"/>
          <w:sz w:val="22"/>
          <w:szCs w:val="22"/>
        </w:rPr>
      </w:pPr>
      <w:hyperlink r:id="rId16">
        <w:r w:rsidR="00452F8D">
          <w:rPr>
            <w:rFonts w:ascii="Arial" w:eastAsia="Arial" w:hAnsi="Arial" w:cs="Arial"/>
            <w:color w:val="1155CC"/>
            <w:sz w:val="22"/>
            <w:szCs w:val="22"/>
            <w:highlight w:val="white"/>
            <w:u w:val="single"/>
          </w:rPr>
          <w:t>autism.internship@cabinetoffice.gov.uk</w:t>
        </w:r>
      </w:hyperlink>
      <w:bookmarkStart w:id="49" w:name="_GoBack"/>
      <w:bookmarkEnd w:id="49"/>
    </w:p>
    <w:p w14:paraId="00000446" w14:textId="77777777" w:rsidR="00E95328" w:rsidRDefault="00E95328">
      <w:pPr>
        <w:tabs>
          <w:tab w:val="left" w:pos="2257"/>
        </w:tabs>
        <w:rPr>
          <w:rFonts w:ascii="Arial" w:eastAsia="Arial" w:hAnsi="Arial" w:cs="Arial"/>
          <w:sz w:val="22"/>
          <w:szCs w:val="22"/>
        </w:rPr>
      </w:pPr>
    </w:p>
    <w:p w14:paraId="00000447" w14:textId="42EA7BFF" w:rsidR="00E95328" w:rsidRDefault="00452F8D">
      <w:pPr>
        <w:tabs>
          <w:tab w:val="left" w:pos="2257"/>
        </w:tabs>
        <w:rPr>
          <w:rFonts w:ascii="Arial" w:eastAsia="Arial" w:hAnsi="Arial" w:cs="Arial"/>
          <w:sz w:val="22"/>
          <w:szCs w:val="22"/>
        </w:rPr>
      </w:pPr>
      <w:r>
        <w:rPr>
          <w:rFonts w:ascii="Arial" w:eastAsia="Arial" w:hAnsi="Arial" w:cs="Arial"/>
          <w:sz w:val="22"/>
          <w:szCs w:val="22"/>
        </w:rPr>
        <w:t xml:space="preserve">or by telephone </w:t>
      </w:r>
      <w:r w:rsidR="00B11639" w:rsidRPr="00B11639">
        <w:rPr>
          <w:rFonts w:ascii="Arial" w:eastAsia="Arial" w:hAnsi="Arial" w:cs="Arial"/>
          <w:b/>
          <w:sz w:val="22"/>
          <w:szCs w:val="22"/>
        </w:rPr>
        <w:t>Redacted under FOIA section 40, Personal Information</w:t>
      </w:r>
    </w:p>
    <w:p w14:paraId="00000448" w14:textId="77777777" w:rsidR="00E95328" w:rsidRDefault="00E95328">
      <w:pPr>
        <w:tabs>
          <w:tab w:val="left" w:pos="2257"/>
        </w:tabs>
        <w:rPr>
          <w:rFonts w:ascii="Arial" w:eastAsia="Arial" w:hAnsi="Arial" w:cs="Arial"/>
          <w:sz w:val="22"/>
          <w:szCs w:val="22"/>
        </w:rPr>
      </w:pPr>
    </w:p>
    <w:p w14:paraId="00000449" w14:textId="77777777" w:rsidR="00E95328" w:rsidRDefault="00452F8D">
      <w:pPr>
        <w:tabs>
          <w:tab w:val="left" w:pos="2257"/>
        </w:tabs>
        <w:rPr>
          <w:rFonts w:ascii="Arial" w:eastAsia="Arial" w:hAnsi="Arial" w:cs="Arial"/>
          <w:sz w:val="22"/>
          <w:szCs w:val="22"/>
        </w:rPr>
      </w:pPr>
      <w:r>
        <w:rPr>
          <w:rFonts w:ascii="Arial" w:eastAsia="Arial" w:hAnsi="Arial" w:cs="Arial"/>
          <w:sz w:val="22"/>
          <w:szCs w:val="22"/>
        </w:rPr>
        <w:t>between 09:00-17:00 Monday to Friday.</w:t>
      </w:r>
    </w:p>
    <w:p w14:paraId="0000044A" w14:textId="77777777" w:rsidR="00E95328" w:rsidRDefault="00E95328">
      <w:pPr>
        <w:tabs>
          <w:tab w:val="left" w:pos="2257"/>
        </w:tabs>
        <w:rPr>
          <w:rFonts w:ascii="Arial" w:eastAsia="Arial" w:hAnsi="Arial" w:cs="Arial"/>
          <w:sz w:val="22"/>
          <w:szCs w:val="22"/>
        </w:rPr>
      </w:pPr>
    </w:p>
    <w:p w14:paraId="0000044B" w14:textId="77777777" w:rsidR="00E95328" w:rsidRDefault="00452F8D">
      <w:pPr>
        <w:tabs>
          <w:tab w:val="left" w:pos="2257"/>
        </w:tabs>
        <w:rPr>
          <w:rFonts w:ascii="Arial" w:eastAsia="Arial" w:hAnsi="Arial" w:cs="Arial"/>
          <w:sz w:val="22"/>
          <w:szCs w:val="22"/>
        </w:rPr>
      </w:pPr>
      <w:r>
        <w:rPr>
          <w:rFonts w:ascii="Arial" w:eastAsia="Arial" w:hAnsi="Arial" w:cs="Arial"/>
          <w:sz w:val="22"/>
          <w:szCs w:val="22"/>
        </w:rPr>
        <w:t xml:space="preserve">Date and address for Delivery: </w:t>
      </w:r>
    </w:p>
    <w:p w14:paraId="0000044C" w14:textId="77777777" w:rsidR="00E95328" w:rsidRDefault="00452F8D">
      <w:pPr>
        <w:tabs>
          <w:tab w:val="left" w:pos="2257"/>
        </w:tabs>
        <w:rPr>
          <w:rFonts w:ascii="Arial" w:eastAsia="Arial" w:hAnsi="Arial" w:cs="Arial"/>
          <w:sz w:val="22"/>
          <w:szCs w:val="22"/>
        </w:rPr>
      </w:pPr>
      <w:r>
        <w:rPr>
          <w:rFonts w:ascii="Arial" w:eastAsia="Arial" w:hAnsi="Arial" w:cs="Arial"/>
          <w:sz w:val="22"/>
          <w:szCs w:val="22"/>
        </w:rPr>
        <w:t>13/02/23</w:t>
      </w:r>
    </w:p>
    <w:p w14:paraId="0000044D" w14:textId="77777777" w:rsidR="00E95328" w:rsidRDefault="00452F8D">
      <w:pPr>
        <w:tabs>
          <w:tab w:val="left" w:pos="2257"/>
        </w:tabs>
        <w:rPr>
          <w:rFonts w:ascii="Arial" w:eastAsia="Arial" w:hAnsi="Arial" w:cs="Arial"/>
          <w:sz w:val="22"/>
          <w:szCs w:val="22"/>
        </w:rPr>
      </w:pPr>
      <w:r>
        <w:rPr>
          <w:rFonts w:ascii="Arial" w:eastAsia="Arial" w:hAnsi="Arial" w:cs="Arial"/>
          <w:sz w:val="22"/>
          <w:szCs w:val="22"/>
        </w:rPr>
        <w:t>10 South Colonnade, Canary Wharf, E14 4PU </w:t>
      </w:r>
    </w:p>
    <w:p w14:paraId="0000044E" w14:textId="77777777" w:rsidR="00E95328" w:rsidRDefault="00E95328">
      <w:pPr>
        <w:tabs>
          <w:tab w:val="left" w:pos="2257"/>
        </w:tabs>
        <w:rPr>
          <w:rFonts w:ascii="Arial" w:eastAsia="Arial" w:hAnsi="Arial" w:cs="Arial"/>
          <w:sz w:val="22"/>
          <w:szCs w:val="22"/>
        </w:rPr>
      </w:pPr>
    </w:p>
    <w:p w14:paraId="0000044F" w14:textId="77777777" w:rsidR="00E95328" w:rsidRDefault="00452F8D">
      <w:pPr>
        <w:tabs>
          <w:tab w:val="left" w:pos="2257"/>
        </w:tabs>
        <w:rPr>
          <w:rFonts w:ascii="Arial" w:eastAsia="Arial" w:hAnsi="Arial" w:cs="Arial"/>
          <w:sz w:val="22"/>
          <w:szCs w:val="22"/>
        </w:rPr>
      </w:pPr>
      <w:r>
        <w:rPr>
          <w:rFonts w:ascii="Arial" w:eastAsia="Arial" w:hAnsi="Arial" w:cs="Arial"/>
          <w:sz w:val="22"/>
          <w:szCs w:val="22"/>
        </w:rPr>
        <w:t xml:space="preserve">BUYER’S ADDRESS FOR NOTICES: </w:t>
      </w:r>
    </w:p>
    <w:p w14:paraId="00000450" w14:textId="681B1640" w:rsidR="00E95328" w:rsidRDefault="00B11639">
      <w:pPr>
        <w:tabs>
          <w:tab w:val="left" w:pos="2257"/>
        </w:tabs>
        <w:rPr>
          <w:rFonts w:ascii="Arial" w:eastAsia="Arial" w:hAnsi="Arial" w:cs="Arial"/>
          <w:sz w:val="22"/>
          <w:szCs w:val="22"/>
        </w:rPr>
      </w:pPr>
      <w:r w:rsidRPr="00B11639">
        <w:rPr>
          <w:rFonts w:ascii="Arial" w:eastAsia="Arial" w:hAnsi="Arial" w:cs="Arial"/>
          <w:b/>
          <w:sz w:val="22"/>
          <w:szCs w:val="22"/>
        </w:rPr>
        <w:t>Redacted under FOIA section 40, Personal Information</w:t>
      </w:r>
    </w:p>
    <w:p w14:paraId="00000451" w14:textId="77777777" w:rsidR="00E95328" w:rsidRDefault="00452F8D">
      <w:pPr>
        <w:tabs>
          <w:tab w:val="left" w:pos="2257"/>
        </w:tabs>
        <w:rPr>
          <w:rFonts w:ascii="Arial" w:eastAsia="Arial" w:hAnsi="Arial" w:cs="Arial"/>
          <w:sz w:val="22"/>
          <w:szCs w:val="22"/>
        </w:rPr>
      </w:pPr>
      <w:r>
        <w:rPr>
          <w:rFonts w:ascii="Arial" w:eastAsia="Arial" w:hAnsi="Arial" w:cs="Arial"/>
          <w:sz w:val="22"/>
          <w:szCs w:val="22"/>
        </w:rPr>
        <w:t>Head of Training, Assessment and Curriculum</w:t>
      </w:r>
    </w:p>
    <w:p w14:paraId="247AB679" w14:textId="77777777" w:rsidR="00B11639" w:rsidRDefault="00B11639">
      <w:pPr>
        <w:tabs>
          <w:tab w:val="left" w:pos="2257"/>
        </w:tabs>
        <w:rPr>
          <w:rFonts w:ascii="Arial" w:eastAsia="Arial" w:hAnsi="Arial" w:cs="Arial"/>
          <w:sz w:val="22"/>
          <w:szCs w:val="22"/>
        </w:rPr>
      </w:pPr>
      <w:r w:rsidRPr="00B11639">
        <w:rPr>
          <w:rFonts w:ascii="Arial" w:eastAsia="Arial" w:hAnsi="Arial" w:cs="Arial"/>
          <w:b/>
          <w:sz w:val="22"/>
          <w:szCs w:val="22"/>
        </w:rPr>
        <w:t>Redacted under FOIA section 40, Personal Information</w:t>
      </w:r>
      <w:r>
        <w:rPr>
          <w:rFonts w:ascii="Arial" w:eastAsia="Arial" w:hAnsi="Arial" w:cs="Arial"/>
          <w:sz w:val="22"/>
          <w:szCs w:val="22"/>
        </w:rPr>
        <w:t xml:space="preserve"> </w:t>
      </w:r>
    </w:p>
    <w:p w14:paraId="00000453" w14:textId="12DF8840" w:rsidR="00E95328" w:rsidRDefault="00452F8D">
      <w:pPr>
        <w:tabs>
          <w:tab w:val="left" w:pos="2257"/>
        </w:tabs>
        <w:rPr>
          <w:rFonts w:ascii="Arial" w:eastAsia="Arial" w:hAnsi="Arial" w:cs="Arial"/>
          <w:sz w:val="22"/>
          <w:szCs w:val="22"/>
        </w:rPr>
      </w:pPr>
      <w:r>
        <w:rPr>
          <w:rFonts w:ascii="Arial" w:eastAsia="Arial" w:hAnsi="Arial" w:cs="Arial"/>
          <w:sz w:val="22"/>
          <w:szCs w:val="22"/>
        </w:rPr>
        <w:t>10 South Colonnade, Canary Wharf, E14 4PU </w:t>
      </w:r>
    </w:p>
    <w:p w14:paraId="00000454" w14:textId="77777777" w:rsidR="00E95328" w:rsidRDefault="00E95328">
      <w:pPr>
        <w:tabs>
          <w:tab w:val="left" w:pos="2257"/>
        </w:tabs>
        <w:rPr>
          <w:rFonts w:ascii="Arial" w:eastAsia="Arial" w:hAnsi="Arial" w:cs="Arial"/>
          <w:sz w:val="22"/>
          <w:szCs w:val="22"/>
        </w:rPr>
      </w:pPr>
    </w:p>
    <w:p w14:paraId="00000455" w14:textId="77777777" w:rsidR="00E95328" w:rsidRDefault="00452F8D">
      <w:pPr>
        <w:tabs>
          <w:tab w:val="left" w:pos="2257"/>
        </w:tabs>
        <w:rPr>
          <w:rFonts w:ascii="Arial" w:eastAsia="Arial" w:hAnsi="Arial" w:cs="Arial"/>
          <w:sz w:val="22"/>
          <w:szCs w:val="22"/>
        </w:rPr>
      </w:pPr>
      <w:r>
        <w:rPr>
          <w:rFonts w:ascii="Arial" w:eastAsia="Arial" w:hAnsi="Arial" w:cs="Arial"/>
          <w:sz w:val="22"/>
          <w:szCs w:val="22"/>
        </w:rPr>
        <w:t>BUYER’S AUTHORISED REPRESENTATIVE</w:t>
      </w:r>
    </w:p>
    <w:p w14:paraId="00000456" w14:textId="39000EE9" w:rsidR="00E95328" w:rsidRDefault="00B11639">
      <w:pPr>
        <w:tabs>
          <w:tab w:val="left" w:pos="2257"/>
        </w:tabs>
        <w:rPr>
          <w:rFonts w:ascii="Arial" w:eastAsia="Arial" w:hAnsi="Arial" w:cs="Arial"/>
          <w:sz w:val="22"/>
          <w:szCs w:val="22"/>
        </w:rPr>
      </w:pPr>
      <w:r w:rsidRPr="00B11639">
        <w:rPr>
          <w:rFonts w:ascii="Arial" w:eastAsia="Arial" w:hAnsi="Arial" w:cs="Arial"/>
          <w:b/>
          <w:sz w:val="22"/>
          <w:szCs w:val="22"/>
        </w:rPr>
        <w:t>Redacted under FOIA section 40, Personal Information</w:t>
      </w:r>
    </w:p>
    <w:p w14:paraId="00000457" w14:textId="77777777" w:rsidR="00E95328" w:rsidRDefault="00452F8D">
      <w:pPr>
        <w:tabs>
          <w:tab w:val="left" w:pos="2257"/>
        </w:tabs>
        <w:rPr>
          <w:rFonts w:ascii="Arial" w:eastAsia="Arial" w:hAnsi="Arial" w:cs="Arial"/>
          <w:sz w:val="22"/>
          <w:szCs w:val="22"/>
        </w:rPr>
      </w:pPr>
      <w:r>
        <w:rPr>
          <w:rFonts w:ascii="Arial" w:eastAsia="Arial" w:hAnsi="Arial" w:cs="Arial"/>
          <w:sz w:val="22"/>
          <w:szCs w:val="22"/>
        </w:rPr>
        <w:t>Head of Training, Assessment and Curriculum</w:t>
      </w:r>
    </w:p>
    <w:p w14:paraId="00000458" w14:textId="7F5E6521" w:rsidR="00E95328" w:rsidRDefault="00B11639">
      <w:pPr>
        <w:tabs>
          <w:tab w:val="left" w:pos="2257"/>
        </w:tabs>
        <w:rPr>
          <w:rFonts w:ascii="Arial" w:eastAsia="Arial" w:hAnsi="Arial" w:cs="Arial"/>
          <w:sz w:val="22"/>
          <w:szCs w:val="22"/>
        </w:rPr>
      </w:pPr>
      <w:r w:rsidRPr="00B11639">
        <w:rPr>
          <w:rFonts w:ascii="Arial" w:eastAsia="Arial" w:hAnsi="Arial" w:cs="Arial"/>
          <w:b/>
          <w:sz w:val="22"/>
          <w:szCs w:val="22"/>
        </w:rPr>
        <w:t>Redacted under FOIA section 40, Personal Information</w:t>
      </w:r>
    </w:p>
    <w:p w14:paraId="00000459" w14:textId="77777777" w:rsidR="00E95328" w:rsidRDefault="00452F8D">
      <w:pPr>
        <w:tabs>
          <w:tab w:val="left" w:pos="2257"/>
        </w:tabs>
        <w:rPr>
          <w:rFonts w:ascii="Arial" w:eastAsia="Arial" w:hAnsi="Arial" w:cs="Arial"/>
          <w:sz w:val="22"/>
          <w:szCs w:val="22"/>
        </w:rPr>
      </w:pPr>
      <w:r>
        <w:rPr>
          <w:rFonts w:ascii="Arial" w:eastAsia="Arial" w:hAnsi="Arial" w:cs="Arial"/>
          <w:sz w:val="22"/>
          <w:szCs w:val="22"/>
        </w:rPr>
        <w:t>10 South Colonnade, Canary Wharf, E14 4PU </w:t>
      </w:r>
    </w:p>
    <w:p w14:paraId="0000045A" w14:textId="77777777" w:rsidR="00E95328" w:rsidRDefault="00E95328">
      <w:pPr>
        <w:tabs>
          <w:tab w:val="left" w:pos="2257"/>
        </w:tabs>
        <w:rPr>
          <w:rFonts w:ascii="Arial" w:eastAsia="Arial" w:hAnsi="Arial" w:cs="Arial"/>
          <w:sz w:val="22"/>
          <w:szCs w:val="22"/>
        </w:rPr>
      </w:pPr>
    </w:p>
    <w:p w14:paraId="0000045B" w14:textId="77777777" w:rsidR="00E95328" w:rsidRDefault="00452F8D">
      <w:pPr>
        <w:tabs>
          <w:tab w:val="left" w:pos="2257"/>
        </w:tabs>
        <w:rPr>
          <w:rFonts w:ascii="Arial" w:eastAsia="Arial" w:hAnsi="Arial" w:cs="Arial"/>
          <w:sz w:val="22"/>
          <w:szCs w:val="22"/>
        </w:rPr>
      </w:pPr>
      <w:r>
        <w:rPr>
          <w:rFonts w:ascii="Arial" w:eastAsia="Arial" w:hAnsi="Arial" w:cs="Arial"/>
          <w:sz w:val="22"/>
          <w:szCs w:val="22"/>
        </w:rPr>
        <w:t>PROCEDURES AND POLICIES</w:t>
      </w:r>
    </w:p>
    <w:p w14:paraId="0000045C" w14:textId="77777777" w:rsidR="00E95328" w:rsidRDefault="00452F8D">
      <w:pPr>
        <w:tabs>
          <w:tab w:val="left" w:pos="2257"/>
        </w:tabs>
        <w:rPr>
          <w:rFonts w:ascii="Arial" w:eastAsia="Arial" w:hAnsi="Arial" w:cs="Arial"/>
          <w:sz w:val="22"/>
          <w:szCs w:val="22"/>
        </w:rPr>
      </w:pPr>
      <w:r>
        <w:rPr>
          <w:rFonts w:ascii="Arial" w:eastAsia="Arial" w:hAnsi="Arial" w:cs="Arial"/>
          <w:sz w:val="22"/>
          <w:szCs w:val="22"/>
        </w:rPr>
        <w:t>For the purposes of the Buyer Contract the security, standards and data quality, incident reporting and data protection procedures and policies are presented in Annex G.</w:t>
      </w:r>
    </w:p>
    <w:p w14:paraId="0000045D" w14:textId="77777777" w:rsidR="00E95328" w:rsidRDefault="00E95328">
      <w:pPr>
        <w:tabs>
          <w:tab w:val="left" w:pos="2257"/>
        </w:tabs>
        <w:jc w:val="center"/>
        <w:rPr>
          <w:rFonts w:ascii="Arial" w:eastAsia="Arial" w:hAnsi="Arial" w:cs="Arial"/>
          <w:sz w:val="22"/>
          <w:szCs w:val="22"/>
        </w:rPr>
      </w:pPr>
    </w:p>
    <w:p w14:paraId="0000045E" w14:textId="77777777" w:rsidR="00E95328" w:rsidRDefault="00E95328">
      <w:pPr>
        <w:tabs>
          <w:tab w:val="left" w:pos="2257"/>
        </w:tabs>
        <w:rPr>
          <w:rFonts w:ascii="Arial" w:eastAsia="Arial" w:hAnsi="Arial" w:cs="Arial"/>
          <w:sz w:val="22"/>
          <w:szCs w:val="22"/>
        </w:rPr>
      </w:pPr>
    </w:p>
    <w:p w14:paraId="0000045F" w14:textId="77777777" w:rsidR="00E95328" w:rsidRDefault="00452F8D">
      <w:pPr>
        <w:tabs>
          <w:tab w:val="left" w:pos="2257"/>
        </w:tabs>
        <w:rPr>
          <w:rFonts w:ascii="Arial" w:eastAsia="Arial" w:hAnsi="Arial" w:cs="Arial"/>
          <w:sz w:val="22"/>
          <w:szCs w:val="22"/>
        </w:rPr>
      </w:pPr>
      <w:r>
        <w:rPr>
          <w:rFonts w:ascii="Arial" w:eastAsia="Arial" w:hAnsi="Arial" w:cs="Arial"/>
          <w:sz w:val="22"/>
          <w:szCs w:val="22"/>
        </w:rPr>
        <w:t xml:space="preserve">The Buyer may require the Supplier to ensure that any person employed in the delivery of the Deliverables has undertaken a Disclosure and Barring Service check.  </w:t>
      </w:r>
    </w:p>
    <w:p w14:paraId="00000460" w14:textId="77777777" w:rsidR="00E95328" w:rsidRDefault="00E95328">
      <w:pPr>
        <w:tabs>
          <w:tab w:val="left" w:pos="2257"/>
        </w:tabs>
        <w:rPr>
          <w:rFonts w:ascii="Arial" w:eastAsia="Arial" w:hAnsi="Arial" w:cs="Arial"/>
          <w:sz w:val="22"/>
          <w:szCs w:val="22"/>
        </w:rPr>
      </w:pPr>
    </w:p>
    <w:p w14:paraId="00000461" w14:textId="77777777" w:rsidR="00E95328" w:rsidRDefault="00452F8D">
      <w:pPr>
        <w:tabs>
          <w:tab w:val="left" w:pos="2257"/>
        </w:tabs>
        <w:rPr>
          <w:rFonts w:ascii="Arial" w:eastAsia="Arial" w:hAnsi="Arial" w:cs="Arial"/>
          <w:sz w:val="22"/>
          <w:szCs w:val="22"/>
        </w:rPr>
      </w:pPr>
      <w:r>
        <w:rPr>
          <w:rFonts w:ascii="Arial" w:eastAsia="Arial" w:hAnsi="Arial" w:cs="Arial"/>
          <w:sz w:val="22"/>
          <w:szCs w:val="22"/>
        </w:rPr>
        <w:t xml:space="preserve">The Supplier shall ensure that no person who discloses that he/she has a conviction that is relevant to the nature of the Buyer Contract, relevant to the work of the Buyer, or is of a type </w:t>
      </w:r>
      <w:r>
        <w:rPr>
          <w:rFonts w:ascii="Arial" w:eastAsia="Arial" w:hAnsi="Arial" w:cs="Arial"/>
          <w:sz w:val="22"/>
          <w:szCs w:val="22"/>
        </w:rPr>
        <w:lastRenderedPageBreak/>
        <w:t>otherwise advised by the Buyer (each such conviction a "</w:t>
      </w:r>
      <w:r>
        <w:rPr>
          <w:rFonts w:ascii="Arial" w:eastAsia="Arial" w:hAnsi="Arial" w:cs="Arial"/>
          <w:b/>
          <w:sz w:val="22"/>
          <w:szCs w:val="22"/>
        </w:rPr>
        <w:t>Relevant Conviction</w:t>
      </w:r>
      <w:r>
        <w:rPr>
          <w:rFonts w:ascii="Arial" w:eastAsia="Arial" w:hAnsi="Arial" w:cs="Arial"/>
          <w:sz w:val="22"/>
          <w:szCs w:val="22"/>
        </w:rPr>
        <w:t>"), or is found by the Supplier to have a Relevant Conviction (whether as a result of a police check, a Disclosure and Barring Service check or otherwise) is employed or engaged in the provision of any part of the Deliverables.</w:t>
      </w:r>
    </w:p>
    <w:p w14:paraId="00000462" w14:textId="77777777" w:rsidR="00E95328" w:rsidRDefault="00E95328">
      <w:pPr>
        <w:tabs>
          <w:tab w:val="left" w:pos="2257"/>
        </w:tabs>
        <w:rPr>
          <w:rFonts w:ascii="Arial" w:eastAsia="Arial" w:hAnsi="Arial" w:cs="Arial"/>
          <w:sz w:val="22"/>
          <w:szCs w:val="22"/>
        </w:rPr>
      </w:pPr>
    </w:p>
    <w:p w14:paraId="00000463" w14:textId="77777777" w:rsidR="00E95328" w:rsidRDefault="00E95328">
      <w:pPr>
        <w:tabs>
          <w:tab w:val="left" w:pos="2257"/>
        </w:tabs>
        <w:rPr>
          <w:rFonts w:ascii="Arial" w:eastAsia="Arial" w:hAnsi="Arial" w:cs="Arial"/>
          <w:sz w:val="22"/>
          <w:szCs w:val="22"/>
        </w:rPr>
      </w:pPr>
    </w:p>
    <w:p w14:paraId="00000464" w14:textId="77777777" w:rsidR="00E95328" w:rsidRDefault="00452F8D">
      <w:pPr>
        <w:tabs>
          <w:tab w:val="left" w:pos="2257"/>
        </w:tabs>
        <w:rPr>
          <w:rFonts w:ascii="Arial" w:eastAsia="Arial" w:hAnsi="Arial" w:cs="Arial"/>
          <w:sz w:val="22"/>
          <w:szCs w:val="22"/>
        </w:rPr>
      </w:pPr>
      <w:r>
        <w:rPr>
          <w:rFonts w:ascii="Arial" w:eastAsia="Arial" w:hAnsi="Arial" w:cs="Arial"/>
          <w:sz w:val="22"/>
          <w:szCs w:val="22"/>
        </w:rPr>
        <w:t>MINIMUM WARRANTY PERIOD</w:t>
      </w:r>
    </w:p>
    <w:p w14:paraId="00000465" w14:textId="77777777" w:rsidR="00E95328" w:rsidRDefault="00452F8D">
      <w:pPr>
        <w:tabs>
          <w:tab w:val="left" w:pos="2257"/>
        </w:tabs>
        <w:rPr>
          <w:rFonts w:ascii="Arial" w:eastAsia="Arial" w:hAnsi="Arial" w:cs="Arial"/>
          <w:sz w:val="22"/>
          <w:szCs w:val="22"/>
        </w:rPr>
      </w:pPr>
      <w:r>
        <w:rPr>
          <w:rFonts w:ascii="Arial" w:eastAsia="Arial" w:hAnsi="Arial" w:cs="Arial"/>
          <w:sz w:val="22"/>
          <w:szCs w:val="22"/>
        </w:rPr>
        <w:t>N/A</w:t>
      </w:r>
    </w:p>
    <w:p w14:paraId="00000466" w14:textId="77777777" w:rsidR="00E95328" w:rsidRDefault="00E95328">
      <w:pPr>
        <w:tabs>
          <w:tab w:val="left" w:pos="2257"/>
        </w:tabs>
        <w:rPr>
          <w:rFonts w:ascii="Arial" w:eastAsia="Arial" w:hAnsi="Arial" w:cs="Arial"/>
          <w:sz w:val="22"/>
          <w:szCs w:val="22"/>
        </w:rPr>
      </w:pPr>
    </w:p>
    <w:p w14:paraId="00000467" w14:textId="77777777" w:rsidR="00E95328" w:rsidRDefault="00452F8D">
      <w:pPr>
        <w:tabs>
          <w:tab w:val="left" w:pos="2257"/>
        </w:tabs>
        <w:rPr>
          <w:rFonts w:ascii="Arial" w:eastAsia="Arial" w:hAnsi="Arial" w:cs="Arial"/>
          <w:sz w:val="22"/>
          <w:szCs w:val="22"/>
        </w:rPr>
      </w:pPr>
      <w:r>
        <w:rPr>
          <w:rFonts w:ascii="Arial" w:eastAsia="Arial" w:hAnsi="Arial" w:cs="Arial"/>
          <w:sz w:val="22"/>
          <w:szCs w:val="22"/>
        </w:rPr>
        <w:t>MAXIMUM LIABILITY AMOUNT</w:t>
      </w:r>
    </w:p>
    <w:p w14:paraId="00000468" w14:textId="77777777" w:rsidR="00E95328" w:rsidRDefault="00452F8D">
      <w:pPr>
        <w:tabs>
          <w:tab w:val="left" w:pos="2257"/>
        </w:tabs>
        <w:rPr>
          <w:rFonts w:ascii="Arial" w:eastAsia="Arial" w:hAnsi="Arial" w:cs="Arial"/>
          <w:sz w:val="22"/>
          <w:szCs w:val="22"/>
        </w:rPr>
      </w:pPr>
      <w:r>
        <w:rPr>
          <w:rFonts w:ascii="Arial" w:eastAsia="Arial" w:hAnsi="Arial" w:cs="Arial"/>
          <w:sz w:val="22"/>
          <w:szCs w:val="22"/>
        </w:rPr>
        <w:t>150% of the charges paid or payable to the supplier</w:t>
      </w:r>
    </w:p>
    <w:p w14:paraId="00000469" w14:textId="77777777" w:rsidR="00E95328" w:rsidRDefault="00E95328">
      <w:pPr>
        <w:tabs>
          <w:tab w:val="left" w:pos="2257"/>
        </w:tabs>
        <w:rPr>
          <w:rFonts w:ascii="Arial" w:eastAsia="Arial" w:hAnsi="Arial" w:cs="Arial"/>
          <w:sz w:val="22"/>
          <w:szCs w:val="22"/>
        </w:rPr>
      </w:pPr>
    </w:p>
    <w:p w14:paraId="0000046A" w14:textId="77777777" w:rsidR="00E95328" w:rsidRDefault="00E95328">
      <w:pPr>
        <w:tabs>
          <w:tab w:val="left" w:pos="2257"/>
        </w:tabs>
        <w:rPr>
          <w:rFonts w:ascii="Arial" w:eastAsia="Arial" w:hAnsi="Arial" w:cs="Arial"/>
          <w:sz w:val="22"/>
          <w:szCs w:val="22"/>
        </w:rPr>
      </w:pPr>
    </w:p>
    <w:p w14:paraId="0000046B" w14:textId="77777777" w:rsidR="00E95328" w:rsidRDefault="00452F8D">
      <w:pPr>
        <w:rPr>
          <w:rFonts w:ascii="Arial" w:eastAsia="Arial" w:hAnsi="Arial" w:cs="Arial"/>
          <w:sz w:val="22"/>
          <w:szCs w:val="22"/>
        </w:rPr>
      </w:pPr>
      <w:r>
        <w:br w:type="page"/>
      </w:r>
    </w:p>
    <w:p w14:paraId="0000046C" w14:textId="77777777" w:rsidR="00E95328" w:rsidRDefault="00452F8D">
      <w:pPr>
        <w:tabs>
          <w:tab w:val="left" w:pos="2257"/>
        </w:tabs>
        <w:jc w:val="center"/>
        <w:rPr>
          <w:rFonts w:ascii="Arial" w:eastAsia="Arial" w:hAnsi="Arial" w:cs="Arial"/>
          <w:b/>
          <w:sz w:val="22"/>
          <w:szCs w:val="22"/>
        </w:rPr>
      </w:pPr>
      <w:r>
        <w:rPr>
          <w:rFonts w:ascii="Arial" w:eastAsia="Arial" w:hAnsi="Arial" w:cs="Arial"/>
          <w:b/>
          <w:sz w:val="22"/>
          <w:szCs w:val="22"/>
        </w:rPr>
        <w:lastRenderedPageBreak/>
        <w:t>Annex D</w:t>
      </w:r>
    </w:p>
    <w:p w14:paraId="0000046D" w14:textId="77777777" w:rsidR="00E95328" w:rsidRDefault="00452F8D">
      <w:pPr>
        <w:tabs>
          <w:tab w:val="left" w:pos="2257"/>
        </w:tabs>
        <w:jc w:val="center"/>
        <w:rPr>
          <w:rFonts w:ascii="Arial" w:eastAsia="Arial" w:hAnsi="Arial" w:cs="Arial"/>
          <w:b/>
          <w:sz w:val="22"/>
          <w:szCs w:val="22"/>
        </w:rPr>
      </w:pPr>
      <w:r>
        <w:rPr>
          <w:rFonts w:ascii="Arial" w:eastAsia="Arial" w:hAnsi="Arial" w:cs="Arial"/>
          <w:b/>
          <w:sz w:val="22"/>
          <w:szCs w:val="22"/>
        </w:rPr>
        <w:t>Processing Data</w:t>
      </w:r>
    </w:p>
    <w:p w14:paraId="0000046E" w14:textId="77777777" w:rsidR="00E95328" w:rsidRDefault="00E95328">
      <w:pPr>
        <w:tabs>
          <w:tab w:val="left" w:pos="2257"/>
        </w:tabs>
        <w:jc w:val="center"/>
        <w:rPr>
          <w:rFonts w:ascii="Arial" w:eastAsia="Arial" w:hAnsi="Arial" w:cs="Arial"/>
          <w:b/>
          <w:sz w:val="22"/>
          <w:szCs w:val="22"/>
        </w:rPr>
      </w:pPr>
    </w:p>
    <w:p w14:paraId="0000046F" w14:textId="77777777" w:rsidR="00E95328" w:rsidRDefault="00452F8D">
      <w:pPr>
        <w:keepNext/>
        <w:pBdr>
          <w:top w:val="nil"/>
          <w:left w:val="nil"/>
          <w:bottom w:val="nil"/>
          <w:right w:val="nil"/>
          <w:between w:val="nil"/>
        </w:pBdr>
        <w:spacing w:after="120" w:line="360" w:lineRule="auto"/>
        <w:jc w:val="both"/>
        <w:rPr>
          <w:rFonts w:ascii="Arial" w:eastAsia="Arial" w:hAnsi="Arial" w:cs="Arial"/>
          <w:b/>
          <w:color w:val="000000"/>
          <w:sz w:val="22"/>
          <w:szCs w:val="22"/>
        </w:rPr>
      </w:pPr>
      <w:r>
        <w:rPr>
          <w:rFonts w:ascii="Arial" w:eastAsia="Arial" w:hAnsi="Arial" w:cs="Arial"/>
          <w:b/>
          <w:color w:val="000000"/>
          <w:sz w:val="22"/>
          <w:szCs w:val="22"/>
        </w:rPr>
        <w:t>Status of the Controller</w:t>
      </w:r>
    </w:p>
    <w:p w14:paraId="00000470" w14:textId="77777777" w:rsidR="00E95328" w:rsidRDefault="00452F8D">
      <w:pPr>
        <w:numPr>
          <w:ilvl w:val="1"/>
          <w:numId w:val="17"/>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The Parties acknowledge that for the purposes of the Data Protection Legislation, the nature of the activity carried out by each of them in relation to their respective obligations under the Buyer Contract dictates the status of each party under the Data Protection Act 2018. A Party may act as:</w:t>
      </w:r>
    </w:p>
    <w:p w14:paraId="00000471" w14:textId="77777777" w:rsidR="00E95328" w:rsidRDefault="00452F8D">
      <w:pPr>
        <w:numPr>
          <w:ilvl w:val="2"/>
          <w:numId w:val="17"/>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“Controller” in respect of the other Party who is “Processor”;</w:t>
      </w:r>
    </w:p>
    <w:p w14:paraId="00000472" w14:textId="77777777" w:rsidR="00E95328" w:rsidRDefault="00452F8D">
      <w:pPr>
        <w:numPr>
          <w:ilvl w:val="2"/>
          <w:numId w:val="17"/>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“Processor” in respect of the other Party who is “Controller”;</w:t>
      </w:r>
    </w:p>
    <w:p w14:paraId="00000473" w14:textId="77777777" w:rsidR="00E95328" w:rsidRDefault="00452F8D">
      <w:pPr>
        <w:numPr>
          <w:ilvl w:val="2"/>
          <w:numId w:val="17"/>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 xml:space="preserve">“Joint Controller” with the other Party; </w:t>
      </w:r>
    </w:p>
    <w:p w14:paraId="00000474" w14:textId="77777777" w:rsidR="00E95328" w:rsidRDefault="00452F8D">
      <w:pPr>
        <w:numPr>
          <w:ilvl w:val="2"/>
          <w:numId w:val="17"/>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“Independent Controller” of the Personal Data where the other Party is also “Controller”,</w:t>
      </w:r>
    </w:p>
    <w:p w14:paraId="00000475" w14:textId="77777777" w:rsidR="00E95328" w:rsidRDefault="00452F8D">
      <w:pPr>
        <w:pBdr>
          <w:top w:val="nil"/>
          <w:left w:val="nil"/>
          <w:bottom w:val="nil"/>
          <w:right w:val="nil"/>
          <w:between w:val="nil"/>
        </w:pBdr>
        <w:spacing w:before="280" w:after="120"/>
        <w:ind w:left="809"/>
        <w:rPr>
          <w:rFonts w:ascii="Arial" w:eastAsia="Arial" w:hAnsi="Arial" w:cs="Arial"/>
          <w:sz w:val="22"/>
          <w:szCs w:val="22"/>
        </w:rPr>
      </w:pPr>
      <w:r>
        <w:rPr>
          <w:rFonts w:ascii="Arial" w:eastAsia="Arial" w:hAnsi="Arial" w:cs="Arial"/>
          <w:sz w:val="22"/>
          <w:szCs w:val="22"/>
        </w:rPr>
        <w:t xml:space="preserve">in respect of certain Personal Data under a Buyer Contract and shall specify in Appendix 1 </w:t>
      </w:r>
      <w:r>
        <w:rPr>
          <w:rFonts w:ascii="Arial" w:eastAsia="Arial" w:hAnsi="Arial" w:cs="Arial"/>
          <w:i/>
          <w:sz w:val="22"/>
          <w:szCs w:val="22"/>
        </w:rPr>
        <w:t>(Processing Personal Data)</w:t>
      </w:r>
      <w:r>
        <w:rPr>
          <w:rFonts w:ascii="Arial" w:eastAsia="Arial" w:hAnsi="Arial" w:cs="Arial"/>
          <w:sz w:val="22"/>
          <w:szCs w:val="22"/>
        </w:rPr>
        <w:t xml:space="preserve"> which scenario they think shall apply in each situation. </w:t>
      </w:r>
    </w:p>
    <w:p w14:paraId="00000476" w14:textId="77777777" w:rsidR="00E95328" w:rsidRDefault="00452F8D">
      <w:pPr>
        <w:keepNext/>
        <w:pBdr>
          <w:top w:val="nil"/>
          <w:left w:val="nil"/>
          <w:bottom w:val="nil"/>
          <w:right w:val="nil"/>
          <w:between w:val="nil"/>
        </w:pBdr>
        <w:spacing w:after="120" w:line="360" w:lineRule="auto"/>
        <w:jc w:val="both"/>
        <w:rPr>
          <w:rFonts w:ascii="Arial" w:eastAsia="Arial" w:hAnsi="Arial" w:cs="Arial"/>
          <w:b/>
          <w:color w:val="000000"/>
          <w:sz w:val="22"/>
          <w:szCs w:val="22"/>
        </w:rPr>
      </w:pPr>
      <w:r>
        <w:rPr>
          <w:rFonts w:ascii="Arial" w:eastAsia="Arial" w:hAnsi="Arial" w:cs="Arial"/>
          <w:b/>
          <w:color w:val="000000"/>
          <w:sz w:val="22"/>
          <w:szCs w:val="22"/>
        </w:rPr>
        <w:t xml:space="preserve">Where one Party is Controller and the other Party its Processor </w:t>
      </w:r>
    </w:p>
    <w:p w14:paraId="00000477" w14:textId="77777777" w:rsidR="00E95328" w:rsidRDefault="00452F8D">
      <w:pPr>
        <w:numPr>
          <w:ilvl w:val="1"/>
          <w:numId w:val="17"/>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 xml:space="preserve">Where a Party is a Processor, the only Processing that it is authorised to do is listed in Appendix 1 </w:t>
      </w:r>
      <w:r>
        <w:rPr>
          <w:rFonts w:ascii="Arial" w:eastAsia="Arial" w:hAnsi="Arial" w:cs="Arial"/>
          <w:i/>
          <w:sz w:val="22"/>
          <w:szCs w:val="22"/>
        </w:rPr>
        <w:t>(Processing Personal Data</w:t>
      </w:r>
      <w:r>
        <w:rPr>
          <w:rFonts w:ascii="Arial" w:eastAsia="Arial" w:hAnsi="Arial" w:cs="Arial"/>
          <w:sz w:val="22"/>
          <w:szCs w:val="22"/>
        </w:rPr>
        <w:t xml:space="preserve">) by the Controller. </w:t>
      </w:r>
    </w:p>
    <w:p w14:paraId="00000478" w14:textId="77777777" w:rsidR="00E95328" w:rsidRDefault="00452F8D">
      <w:pPr>
        <w:numPr>
          <w:ilvl w:val="1"/>
          <w:numId w:val="17"/>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The Processor shall notify the Controller immediately if it considers that any of the Controller’s instructions infringe the Data Protection Legislation.</w:t>
      </w:r>
    </w:p>
    <w:p w14:paraId="00000479" w14:textId="77777777" w:rsidR="00E95328" w:rsidRDefault="00452F8D">
      <w:pPr>
        <w:numPr>
          <w:ilvl w:val="1"/>
          <w:numId w:val="17"/>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The Processor shall provide all reasonable assistance to the Controller in the preparation of any Data Protection Impact Assessment prior to commencing any Processing.  Such assistance may, at the discretion of the Controller, include:</w:t>
      </w:r>
    </w:p>
    <w:p w14:paraId="0000047A" w14:textId="77777777" w:rsidR="00E95328" w:rsidRDefault="00452F8D">
      <w:pPr>
        <w:numPr>
          <w:ilvl w:val="2"/>
          <w:numId w:val="17"/>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a systematic description of the envisaged Processing and the purpose of the Processing;</w:t>
      </w:r>
    </w:p>
    <w:p w14:paraId="0000047B" w14:textId="77777777" w:rsidR="00E95328" w:rsidRDefault="00452F8D">
      <w:pPr>
        <w:numPr>
          <w:ilvl w:val="2"/>
          <w:numId w:val="17"/>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an assessment of the necessity and proportionality of the Processing in relation to the Deliverables;</w:t>
      </w:r>
    </w:p>
    <w:p w14:paraId="0000047C" w14:textId="77777777" w:rsidR="00E95328" w:rsidRDefault="00452F8D">
      <w:pPr>
        <w:numPr>
          <w:ilvl w:val="2"/>
          <w:numId w:val="17"/>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an assessment of the risks to the rights and freedoms of Data Subjects; and</w:t>
      </w:r>
    </w:p>
    <w:p w14:paraId="0000047D" w14:textId="77777777" w:rsidR="00E95328" w:rsidRDefault="00452F8D">
      <w:pPr>
        <w:numPr>
          <w:ilvl w:val="2"/>
          <w:numId w:val="17"/>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the measures envisaged to address the risks, including safeguards, security measures and mechanisms to ensure the protection of Personal Data.</w:t>
      </w:r>
    </w:p>
    <w:p w14:paraId="0000047E" w14:textId="77777777" w:rsidR="00E95328" w:rsidRDefault="00452F8D">
      <w:pPr>
        <w:numPr>
          <w:ilvl w:val="1"/>
          <w:numId w:val="17"/>
        </w:numPr>
        <w:pBdr>
          <w:top w:val="nil"/>
          <w:left w:val="nil"/>
          <w:bottom w:val="nil"/>
          <w:right w:val="nil"/>
          <w:between w:val="nil"/>
        </w:pBdr>
        <w:spacing w:before="280" w:after="120"/>
        <w:jc w:val="both"/>
        <w:rPr>
          <w:rFonts w:ascii="Arial" w:eastAsia="Arial" w:hAnsi="Arial" w:cs="Arial"/>
          <w:sz w:val="22"/>
          <w:szCs w:val="22"/>
        </w:rPr>
      </w:pPr>
      <w:bookmarkStart w:id="50" w:name="bookmark=id.1mrcu09" w:colFirst="0" w:colLast="0"/>
      <w:bookmarkEnd w:id="50"/>
      <w:r>
        <w:rPr>
          <w:rFonts w:ascii="Arial" w:eastAsia="Arial" w:hAnsi="Arial" w:cs="Arial"/>
          <w:sz w:val="22"/>
          <w:szCs w:val="22"/>
        </w:rPr>
        <w:t>The Processor shall, in relation to any Personal Data Processed in connection with its obligations under the Buyer Contract:</w:t>
      </w:r>
    </w:p>
    <w:p w14:paraId="0000047F" w14:textId="77777777" w:rsidR="00E95328" w:rsidRDefault="00452F8D">
      <w:pPr>
        <w:numPr>
          <w:ilvl w:val="2"/>
          <w:numId w:val="17"/>
        </w:numPr>
        <w:pBdr>
          <w:top w:val="nil"/>
          <w:left w:val="nil"/>
          <w:bottom w:val="nil"/>
          <w:right w:val="nil"/>
          <w:between w:val="nil"/>
        </w:pBdr>
        <w:spacing w:after="120"/>
        <w:jc w:val="both"/>
        <w:rPr>
          <w:rFonts w:ascii="Arial" w:eastAsia="Arial" w:hAnsi="Arial" w:cs="Arial"/>
          <w:sz w:val="22"/>
          <w:szCs w:val="22"/>
        </w:rPr>
      </w:pPr>
      <w:bookmarkStart w:id="51" w:name="bookmark=id.46r0co2" w:colFirst="0" w:colLast="0"/>
      <w:bookmarkEnd w:id="51"/>
      <w:r>
        <w:rPr>
          <w:rFonts w:ascii="Arial" w:eastAsia="Arial" w:hAnsi="Arial" w:cs="Arial"/>
          <w:sz w:val="22"/>
          <w:szCs w:val="22"/>
        </w:rPr>
        <w:t xml:space="preserve">Process that Personal Data only in accordance with Appendix 1 </w:t>
      </w:r>
      <w:r>
        <w:rPr>
          <w:rFonts w:ascii="Arial" w:eastAsia="Arial" w:hAnsi="Arial" w:cs="Arial"/>
          <w:i/>
          <w:sz w:val="22"/>
          <w:szCs w:val="22"/>
        </w:rPr>
        <w:t>(Processing Personal Data</w:t>
      </w:r>
      <w:r>
        <w:rPr>
          <w:rFonts w:ascii="Arial" w:eastAsia="Arial" w:hAnsi="Arial" w:cs="Arial"/>
          <w:sz w:val="22"/>
          <w:szCs w:val="22"/>
        </w:rPr>
        <w:t>), unless the Processor is required to do otherwise by Law. If it is so required the Processor shall notify the Controller before Processing the Personal Data unless prohibited by Law;</w:t>
      </w:r>
    </w:p>
    <w:p w14:paraId="00000480" w14:textId="77777777" w:rsidR="00E95328" w:rsidRDefault="00452F8D">
      <w:pPr>
        <w:numPr>
          <w:ilvl w:val="2"/>
          <w:numId w:val="17"/>
        </w:numPr>
        <w:pBdr>
          <w:top w:val="nil"/>
          <w:left w:val="nil"/>
          <w:bottom w:val="nil"/>
          <w:right w:val="nil"/>
          <w:between w:val="nil"/>
        </w:pBdr>
        <w:spacing w:after="120"/>
        <w:jc w:val="both"/>
        <w:rPr>
          <w:rFonts w:ascii="Arial" w:eastAsia="Arial" w:hAnsi="Arial" w:cs="Arial"/>
          <w:sz w:val="22"/>
          <w:szCs w:val="22"/>
        </w:rPr>
      </w:pPr>
      <w:bookmarkStart w:id="52" w:name="bookmark=id.2lwamvv" w:colFirst="0" w:colLast="0"/>
      <w:bookmarkEnd w:id="52"/>
      <w:r>
        <w:rPr>
          <w:rFonts w:ascii="Arial" w:eastAsia="Arial" w:hAnsi="Arial" w:cs="Arial"/>
          <w:sz w:val="22"/>
          <w:szCs w:val="22"/>
        </w:rPr>
        <w:t>ensure that it has in place Protective Measures, including in the case of the Supplier the measures set out in clause 14.3 of the Conditions</w:t>
      </w:r>
      <w:r>
        <w:rPr>
          <w:rFonts w:ascii="Arial" w:eastAsia="Arial" w:hAnsi="Arial" w:cs="Arial"/>
          <w:i/>
          <w:sz w:val="22"/>
          <w:szCs w:val="22"/>
        </w:rPr>
        <w:t>,</w:t>
      </w:r>
      <w:r>
        <w:rPr>
          <w:rFonts w:ascii="Arial" w:eastAsia="Arial" w:hAnsi="Arial" w:cs="Arial"/>
          <w:sz w:val="22"/>
          <w:szCs w:val="22"/>
        </w:rPr>
        <w:t xml:space="preserve"> which  the Controller may reasonably </w:t>
      </w:r>
      <w:r>
        <w:rPr>
          <w:rFonts w:ascii="Arial" w:eastAsia="Arial" w:hAnsi="Arial" w:cs="Arial"/>
          <w:sz w:val="22"/>
          <w:szCs w:val="22"/>
        </w:rPr>
        <w:lastRenderedPageBreak/>
        <w:t>reject (but failure to reject shall not amount to approval by the Controller of the adequacy of the Protective Measures) having taken account of the:</w:t>
      </w:r>
    </w:p>
    <w:p w14:paraId="00000481" w14:textId="77777777" w:rsidR="00E95328" w:rsidRDefault="00452F8D">
      <w:pPr>
        <w:numPr>
          <w:ilvl w:val="3"/>
          <w:numId w:val="17"/>
        </w:numPr>
        <w:pBdr>
          <w:top w:val="nil"/>
          <w:left w:val="nil"/>
          <w:bottom w:val="nil"/>
          <w:right w:val="nil"/>
          <w:between w:val="nil"/>
        </w:pBdr>
        <w:tabs>
          <w:tab w:val="left" w:pos="2261"/>
        </w:tabs>
        <w:spacing w:after="120"/>
        <w:ind w:hanging="707"/>
        <w:jc w:val="both"/>
        <w:rPr>
          <w:rFonts w:ascii="Arial" w:eastAsia="Arial" w:hAnsi="Arial" w:cs="Arial"/>
          <w:sz w:val="22"/>
          <w:szCs w:val="22"/>
        </w:rPr>
      </w:pPr>
      <w:r>
        <w:rPr>
          <w:rFonts w:ascii="Arial" w:eastAsia="Arial" w:hAnsi="Arial" w:cs="Arial"/>
          <w:sz w:val="22"/>
          <w:szCs w:val="22"/>
        </w:rPr>
        <w:t>nature of the data to be protected;</w:t>
      </w:r>
      <w:bookmarkStart w:id="53" w:name="bookmark=id.111kx3o" w:colFirst="0" w:colLast="0"/>
      <w:bookmarkEnd w:id="53"/>
    </w:p>
    <w:p w14:paraId="00000482" w14:textId="77777777" w:rsidR="00E95328" w:rsidRDefault="00452F8D">
      <w:pPr>
        <w:numPr>
          <w:ilvl w:val="3"/>
          <w:numId w:val="17"/>
        </w:numPr>
        <w:pBdr>
          <w:top w:val="nil"/>
          <w:left w:val="nil"/>
          <w:bottom w:val="nil"/>
          <w:right w:val="nil"/>
          <w:between w:val="nil"/>
        </w:pBdr>
        <w:tabs>
          <w:tab w:val="left" w:pos="2261"/>
        </w:tabs>
        <w:spacing w:after="120"/>
        <w:ind w:hanging="707"/>
        <w:jc w:val="both"/>
        <w:rPr>
          <w:rFonts w:ascii="Arial" w:eastAsia="Arial" w:hAnsi="Arial" w:cs="Arial"/>
          <w:sz w:val="22"/>
          <w:szCs w:val="22"/>
        </w:rPr>
      </w:pPr>
      <w:r>
        <w:rPr>
          <w:rFonts w:ascii="Arial" w:eastAsia="Arial" w:hAnsi="Arial" w:cs="Arial"/>
          <w:sz w:val="22"/>
          <w:szCs w:val="22"/>
        </w:rPr>
        <w:t>harm that might result from a Personal Data Breach;</w:t>
      </w:r>
    </w:p>
    <w:p w14:paraId="00000483" w14:textId="77777777" w:rsidR="00E95328" w:rsidRDefault="00452F8D">
      <w:pPr>
        <w:numPr>
          <w:ilvl w:val="3"/>
          <w:numId w:val="17"/>
        </w:numPr>
        <w:pBdr>
          <w:top w:val="nil"/>
          <w:left w:val="nil"/>
          <w:bottom w:val="nil"/>
          <w:right w:val="nil"/>
          <w:between w:val="nil"/>
        </w:pBdr>
        <w:tabs>
          <w:tab w:val="left" w:pos="2261"/>
        </w:tabs>
        <w:spacing w:after="120"/>
        <w:ind w:hanging="707"/>
        <w:jc w:val="both"/>
        <w:rPr>
          <w:rFonts w:ascii="Arial" w:eastAsia="Arial" w:hAnsi="Arial" w:cs="Arial"/>
          <w:sz w:val="22"/>
          <w:szCs w:val="22"/>
        </w:rPr>
      </w:pPr>
      <w:r>
        <w:rPr>
          <w:rFonts w:ascii="Arial" w:eastAsia="Arial" w:hAnsi="Arial" w:cs="Arial"/>
          <w:sz w:val="22"/>
          <w:szCs w:val="22"/>
        </w:rPr>
        <w:t>state of technological development; and</w:t>
      </w:r>
    </w:p>
    <w:p w14:paraId="00000484" w14:textId="77777777" w:rsidR="00E95328" w:rsidRDefault="00452F8D">
      <w:pPr>
        <w:numPr>
          <w:ilvl w:val="3"/>
          <w:numId w:val="17"/>
        </w:numPr>
        <w:pBdr>
          <w:top w:val="nil"/>
          <w:left w:val="nil"/>
          <w:bottom w:val="nil"/>
          <w:right w:val="nil"/>
          <w:between w:val="nil"/>
        </w:pBdr>
        <w:tabs>
          <w:tab w:val="left" w:pos="2261"/>
        </w:tabs>
        <w:spacing w:after="120"/>
        <w:ind w:hanging="707"/>
        <w:jc w:val="both"/>
        <w:rPr>
          <w:rFonts w:ascii="Arial" w:eastAsia="Arial" w:hAnsi="Arial" w:cs="Arial"/>
          <w:sz w:val="22"/>
          <w:szCs w:val="22"/>
        </w:rPr>
      </w:pPr>
      <w:r>
        <w:rPr>
          <w:rFonts w:ascii="Arial" w:eastAsia="Arial" w:hAnsi="Arial" w:cs="Arial"/>
          <w:sz w:val="22"/>
          <w:szCs w:val="22"/>
        </w:rPr>
        <w:t xml:space="preserve">cost of implementing any measures; </w:t>
      </w:r>
    </w:p>
    <w:p w14:paraId="00000485" w14:textId="77777777" w:rsidR="00E95328" w:rsidRDefault="00452F8D">
      <w:pPr>
        <w:numPr>
          <w:ilvl w:val="2"/>
          <w:numId w:val="17"/>
        </w:numPr>
        <w:pBdr>
          <w:top w:val="nil"/>
          <w:left w:val="nil"/>
          <w:bottom w:val="nil"/>
          <w:right w:val="nil"/>
          <w:between w:val="nil"/>
        </w:pBdr>
        <w:spacing w:after="120"/>
        <w:jc w:val="both"/>
        <w:rPr>
          <w:rFonts w:ascii="Arial" w:eastAsia="Arial" w:hAnsi="Arial" w:cs="Arial"/>
          <w:sz w:val="22"/>
          <w:szCs w:val="22"/>
        </w:rPr>
      </w:pPr>
      <w:bookmarkStart w:id="54" w:name="bookmark=id.3l18frh" w:colFirst="0" w:colLast="0"/>
      <w:bookmarkEnd w:id="54"/>
      <w:r>
        <w:rPr>
          <w:rFonts w:ascii="Arial" w:eastAsia="Arial" w:hAnsi="Arial" w:cs="Arial"/>
          <w:sz w:val="22"/>
          <w:szCs w:val="22"/>
        </w:rPr>
        <w:t>ensure that :</w:t>
      </w:r>
    </w:p>
    <w:p w14:paraId="00000486" w14:textId="77777777" w:rsidR="00E95328" w:rsidRDefault="00452F8D">
      <w:pPr>
        <w:numPr>
          <w:ilvl w:val="3"/>
          <w:numId w:val="17"/>
        </w:numPr>
        <w:pBdr>
          <w:top w:val="nil"/>
          <w:left w:val="nil"/>
          <w:bottom w:val="nil"/>
          <w:right w:val="nil"/>
          <w:between w:val="nil"/>
        </w:pBdr>
        <w:tabs>
          <w:tab w:val="left" w:pos="2261"/>
        </w:tabs>
        <w:spacing w:after="120"/>
        <w:ind w:hanging="707"/>
        <w:jc w:val="both"/>
        <w:rPr>
          <w:rFonts w:ascii="Arial" w:eastAsia="Arial" w:hAnsi="Arial" w:cs="Arial"/>
          <w:sz w:val="22"/>
          <w:szCs w:val="22"/>
        </w:rPr>
      </w:pPr>
      <w:r>
        <w:rPr>
          <w:rFonts w:ascii="Arial" w:eastAsia="Arial" w:hAnsi="Arial" w:cs="Arial"/>
          <w:sz w:val="22"/>
          <w:szCs w:val="22"/>
        </w:rPr>
        <w:t>the Processor Personnel do not Process Personal Data except in accordance with the Buyer Contract (and in particular Appendix 1</w:t>
      </w:r>
      <w:r>
        <w:rPr>
          <w:rFonts w:ascii="Arial" w:eastAsia="Arial" w:hAnsi="Arial" w:cs="Arial"/>
          <w:i/>
          <w:sz w:val="22"/>
          <w:szCs w:val="22"/>
        </w:rPr>
        <w:t xml:space="preserve"> (Processing Personal Data</w:t>
      </w:r>
      <w:r>
        <w:rPr>
          <w:rFonts w:ascii="Arial" w:eastAsia="Arial" w:hAnsi="Arial" w:cs="Arial"/>
          <w:sz w:val="22"/>
          <w:szCs w:val="22"/>
        </w:rPr>
        <w:t>));</w:t>
      </w:r>
    </w:p>
    <w:p w14:paraId="00000487" w14:textId="77777777" w:rsidR="00E95328" w:rsidRDefault="00452F8D">
      <w:pPr>
        <w:numPr>
          <w:ilvl w:val="3"/>
          <w:numId w:val="17"/>
        </w:numPr>
        <w:pBdr>
          <w:top w:val="nil"/>
          <w:left w:val="nil"/>
          <w:bottom w:val="nil"/>
          <w:right w:val="nil"/>
          <w:between w:val="nil"/>
        </w:pBdr>
        <w:tabs>
          <w:tab w:val="left" w:pos="2261"/>
        </w:tabs>
        <w:spacing w:after="120"/>
        <w:ind w:hanging="707"/>
        <w:jc w:val="both"/>
        <w:rPr>
          <w:rFonts w:ascii="Arial" w:eastAsia="Arial" w:hAnsi="Arial" w:cs="Arial"/>
          <w:sz w:val="22"/>
          <w:szCs w:val="22"/>
        </w:rPr>
      </w:pPr>
      <w:r>
        <w:rPr>
          <w:rFonts w:ascii="Arial" w:eastAsia="Arial" w:hAnsi="Arial" w:cs="Arial"/>
          <w:sz w:val="22"/>
          <w:szCs w:val="22"/>
        </w:rPr>
        <w:t>it takes all reasonable steps to ensure the reliability and integrity of any Processor Personnel who have access to the Personal Data and ensure that they:</w:t>
      </w:r>
    </w:p>
    <w:p w14:paraId="00000488" w14:textId="77777777" w:rsidR="00E95328" w:rsidRDefault="00452F8D">
      <w:pPr>
        <w:numPr>
          <w:ilvl w:val="4"/>
          <w:numId w:val="17"/>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are aware of and comply with the Processor’s duties under this Annex D, clauses 14 (</w:t>
      </w:r>
      <w:r>
        <w:rPr>
          <w:rFonts w:ascii="Arial" w:eastAsia="Arial" w:hAnsi="Arial" w:cs="Arial"/>
          <w:i/>
          <w:sz w:val="22"/>
          <w:szCs w:val="22"/>
        </w:rPr>
        <w:t>Data protection</w:t>
      </w:r>
      <w:r>
        <w:rPr>
          <w:rFonts w:ascii="Arial" w:eastAsia="Arial" w:hAnsi="Arial" w:cs="Arial"/>
          <w:sz w:val="22"/>
          <w:szCs w:val="22"/>
        </w:rPr>
        <w:t>), 15 (</w:t>
      </w:r>
      <w:r>
        <w:rPr>
          <w:rFonts w:ascii="Arial" w:eastAsia="Arial" w:hAnsi="Arial" w:cs="Arial"/>
          <w:i/>
          <w:sz w:val="22"/>
          <w:szCs w:val="22"/>
        </w:rPr>
        <w:t>What you must keep confidential</w:t>
      </w:r>
      <w:r>
        <w:rPr>
          <w:rFonts w:ascii="Arial" w:eastAsia="Arial" w:hAnsi="Arial" w:cs="Arial"/>
          <w:sz w:val="22"/>
          <w:szCs w:val="22"/>
        </w:rPr>
        <w:t>) and 16 (</w:t>
      </w:r>
      <w:r>
        <w:rPr>
          <w:rFonts w:ascii="Arial" w:eastAsia="Arial" w:hAnsi="Arial" w:cs="Arial"/>
          <w:i/>
          <w:sz w:val="22"/>
          <w:szCs w:val="22"/>
        </w:rPr>
        <w:t>When you can share information</w:t>
      </w:r>
      <w:r>
        <w:rPr>
          <w:rFonts w:ascii="Arial" w:eastAsia="Arial" w:hAnsi="Arial" w:cs="Arial"/>
          <w:sz w:val="22"/>
          <w:szCs w:val="22"/>
        </w:rPr>
        <w:t>) of the Conditions;</w:t>
      </w:r>
    </w:p>
    <w:p w14:paraId="00000489" w14:textId="7ACB2B43" w:rsidR="00E95328" w:rsidRDefault="00452F8D">
      <w:pPr>
        <w:numPr>
          <w:ilvl w:val="4"/>
          <w:numId w:val="17"/>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 xml:space="preserve">are subject to appropriate confidentiality undertakings with the Processor or any </w:t>
      </w:r>
      <w:r w:rsidR="00C61721">
        <w:rPr>
          <w:rFonts w:ascii="Arial" w:eastAsia="Arial" w:hAnsi="Arial" w:cs="Arial"/>
          <w:sz w:val="22"/>
          <w:szCs w:val="22"/>
        </w:rPr>
        <w:t>Sub processor</w:t>
      </w:r>
      <w:r>
        <w:rPr>
          <w:rFonts w:ascii="Arial" w:eastAsia="Arial" w:hAnsi="Arial" w:cs="Arial"/>
          <w:sz w:val="22"/>
          <w:szCs w:val="22"/>
        </w:rPr>
        <w:t>;</w:t>
      </w:r>
    </w:p>
    <w:p w14:paraId="0000048A" w14:textId="77777777" w:rsidR="00E95328" w:rsidRDefault="00452F8D">
      <w:pPr>
        <w:numPr>
          <w:ilvl w:val="4"/>
          <w:numId w:val="17"/>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are informed of the confidential nature of the Personal Data and do not publish, disclose or divulge any of the Personal Data to any third party unless directed in writing to do so by the Controller or as otherwise permitted by the Buyer Contract; and</w:t>
      </w:r>
    </w:p>
    <w:p w14:paraId="0000048B" w14:textId="77777777" w:rsidR="00E95328" w:rsidRDefault="00452F8D">
      <w:pPr>
        <w:numPr>
          <w:ilvl w:val="4"/>
          <w:numId w:val="17"/>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 xml:space="preserve">have undergone adequate training in the use, care, protection and handling of Personal Data; </w:t>
      </w:r>
    </w:p>
    <w:p w14:paraId="0000048C" w14:textId="77777777" w:rsidR="00E95328" w:rsidRDefault="00452F8D">
      <w:pPr>
        <w:numPr>
          <w:ilvl w:val="2"/>
          <w:numId w:val="17"/>
        </w:numPr>
        <w:pBdr>
          <w:top w:val="nil"/>
          <w:left w:val="nil"/>
          <w:bottom w:val="nil"/>
          <w:right w:val="nil"/>
          <w:between w:val="nil"/>
        </w:pBdr>
        <w:spacing w:after="120"/>
        <w:jc w:val="both"/>
        <w:rPr>
          <w:rFonts w:ascii="Arial" w:eastAsia="Arial" w:hAnsi="Arial" w:cs="Arial"/>
          <w:sz w:val="22"/>
          <w:szCs w:val="22"/>
        </w:rPr>
      </w:pPr>
      <w:bookmarkStart w:id="55" w:name="bookmark=id.206ipza" w:colFirst="0" w:colLast="0"/>
      <w:bookmarkEnd w:id="55"/>
      <w:r>
        <w:rPr>
          <w:rFonts w:ascii="Arial" w:eastAsia="Arial" w:hAnsi="Arial" w:cs="Arial"/>
          <w:sz w:val="22"/>
          <w:szCs w:val="22"/>
        </w:rPr>
        <w:t>not transfer Personal Data outside of the EU unless the prior written consent of the Controller has been obtained and the following conditions are fulfilled:</w:t>
      </w:r>
    </w:p>
    <w:p w14:paraId="0000048D" w14:textId="77777777" w:rsidR="00E95328" w:rsidRDefault="00452F8D">
      <w:pPr>
        <w:numPr>
          <w:ilvl w:val="3"/>
          <w:numId w:val="17"/>
        </w:numPr>
        <w:pBdr>
          <w:top w:val="nil"/>
          <w:left w:val="nil"/>
          <w:bottom w:val="nil"/>
          <w:right w:val="nil"/>
          <w:between w:val="nil"/>
        </w:pBdr>
        <w:tabs>
          <w:tab w:val="left" w:pos="2261"/>
        </w:tabs>
        <w:spacing w:after="120"/>
        <w:ind w:hanging="707"/>
        <w:jc w:val="both"/>
        <w:rPr>
          <w:rFonts w:ascii="Arial" w:eastAsia="Arial" w:hAnsi="Arial" w:cs="Arial"/>
          <w:sz w:val="22"/>
          <w:szCs w:val="22"/>
        </w:rPr>
      </w:pPr>
      <w:bookmarkStart w:id="56" w:name="bookmark=id.4k668n3" w:colFirst="0" w:colLast="0"/>
      <w:bookmarkEnd w:id="56"/>
      <w:r>
        <w:rPr>
          <w:rFonts w:ascii="Arial" w:eastAsia="Arial" w:hAnsi="Arial" w:cs="Arial"/>
          <w:sz w:val="22"/>
          <w:szCs w:val="22"/>
        </w:rPr>
        <w:t>the Controller or the Processor has provided appropriate safeguards in relation to the transfer (whether in accordance with UK GDPR Article 46 or LED Article 37) as determined by the Controller;</w:t>
      </w:r>
    </w:p>
    <w:p w14:paraId="0000048E" w14:textId="77777777" w:rsidR="00E95328" w:rsidRDefault="00452F8D">
      <w:pPr>
        <w:numPr>
          <w:ilvl w:val="3"/>
          <w:numId w:val="17"/>
        </w:numPr>
        <w:pBdr>
          <w:top w:val="nil"/>
          <w:left w:val="nil"/>
          <w:bottom w:val="nil"/>
          <w:right w:val="nil"/>
          <w:between w:val="nil"/>
        </w:pBdr>
        <w:tabs>
          <w:tab w:val="left" w:pos="2261"/>
        </w:tabs>
        <w:spacing w:after="120"/>
        <w:ind w:hanging="707"/>
        <w:jc w:val="both"/>
        <w:rPr>
          <w:rFonts w:ascii="Arial" w:eastAsia="Arial" w:hAnsi="Arial" w:cs="Arial"/>
          <w:sz w:val="22"/>
          <w:szCs w:val="22"/>
        </w:rPr>
      </w:pPr>
      <w:bookmarkStart w:id="57" w:name="bookmark=id.2zbgiuw" w:colFirst="0" w:colLast="0"/>
      <w:bookmarkEnd w:id="57"/>
      <w:r>
        <w:rPr>
          <w:rFonts w:ascii="Arial" w:eastAsia="Arial" w:hAnsi="Arial" w:cs="Arial"/>
          <w:sz w:val="22"/>
          <w:szCs w:val="22"/>
        </w:rPr>
        <w:t>the Data Subject has enforceable rights and effective legal remedies;</w:t>
      </w:r>
    </w:p>
    <w:p w14:paraId="0000048F" w14:textId="77777777" w:rsidR="00E95328" w:rsidRDefault="00452F8D">
      <w:pPr>
        <w:numPr>
          <w:ilvl w:val="3"/>
          <w:numId w:val="17"/>
        </w:numPr>
        <w:pBdr>
          <w:top w:val="nil"/>
          <w:left w:val="nil"/>
          <w:bottom w:val="nil"/>
          <w:right w:val="nil"/>
          <w:between w:val="nil"/>
        </w:pBdr>
        <w:tabs>
          <w:tab w:val="left" w:pos="2261"/>
        </w:tabs>
        <w:spacing w:after="120"/>
        <w:ind w:hanging="707"/>
        <w:jc w:val="both"/>
        <w:rPr>
          <w:rFonts w:ascii="Arial" w:eastAsia="Arial" w:hAnsi="Arial" w:cs="Arial"/>
          <w:sz w:val="22"/>
          <w:szCs w:val="22"/>
        </w:rPr>
      </w:pPr>
      <w:bookmarkStart w:id="58" w:name="bookmark=id.1egqt2p" w:colFirst="0" w:colLast="0"/>
      <w:bookmarkEnd w:id="58"/>
      <w:r>
        <w:rPr>
          <w:rFonts w:ascii="Arial" w:eastAsia="Arial" w:hAnsi="Arial" w:cs="Arial"/>
          <w:sz w:val="22"/>
          <w:szCs w:val="22"/>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00000490" w14:textId="77777777" w:rsidR="00E95328" w:rsidRDefault="00452F8D">
      <w:pPr>
        <w:numPr>
          <w:ilvl w:val="3"/>
          <w:numId w:val="17"/>
        </w:numPr>
        <w:pBdr>
          <w:top w:val="nil"/>
          <w:left w:val="nil"/>
          <w:bottom w:val="nil"/>
          <w:right w:val="nil"/>
          <w:between w:val="nil"/>
        </w:pBdr>
        <w:tabs>
          <w:tab w:val="left" w:pos="2261"/>
        </w:tabs>
        <w:spacing w:after="120"/>
        <w:ind w:hanging="707"/>
        <w:jc w:val="both"/>
        <w:rPr>
          <w:rFonts w:ascii="Arial" w:eastAsia="Arial" w:hAnsi="Arial" w:cs="Arial"/>
          <w:sz w:val="22"/>
          <w:szCs w:val="22"/>
        </w:rPr>
      </w:pPr>
      <w:bookmarkStart w:id="59" w:name="bookmark=id.3ygebqi" w:colFirst="0" w:colLast="0"/>
      <w:bookmarkEnd w:id="59"/>
      <w:r>
        <w:rPr>
          <w:rFonts w:ascii="Arial" w:eastAsia="Arial" w:hAnsi="Arial" w:cs="Arial"/>
          <w:sz w:val="22"/>
          <w:szCs w:val="22"/>
        </w:rPr>
        <w:t>the Processor complies with any reasonable instructions notified to it in advance by the Controller with respect to the Processing of the Personal Data; and</w:t>
      </w:r>
    </w:p>
    <w:p w14:paraId="00000491" w14:textId="77777777" w:rsidR="00E95328" w:rsidRDefault="00452F8D">
      <w:pPr>
        <w:numPr>
          <w:ilvl w:val="2"/>
          <w:numId w:val="17"/>
        </w:numPr>
        <w:pBdr>
          <w:top w:val="nil"/>
          <w:left w:val="nil"/>
          <w:bottom w:val="nil"/>
          <w:right w:val="nil"/>
          <w:between w:val="nil"/>
        </w:pBdr>
        <w:spacing w:after="120"/>
        <w:jc w:val="both"/>
        <w:rPr>
          <w:rFonts w:ascii="Arial" w:eastAsia="Arial" w:hAnsi="Arial" w:cs="Arial"/>
          <w:sz w:val="22"/>
          <w:szCs w:val="22"/>
        </w:rPr>
      </w:pPr>
      <w:bookmarkStart w:id="60" w:name="bookmark=id.2dlolyb" w:colFirst="0" w:colLast="0"/>
      <w:bookmarkEnd w:id="60"/>
      <w:r>
        <w:rPr>
          <w:rFonts w:ascii="Arial" w:eastAsia="Arial" w:hAnsi="Arial" w:cs="Arial"/>
          <w:sz w:val="22"/>
          <w:szCs w:val="22"/>
        </w:rPr>
        <w:t>at the written direction of the Controller, delete or return Personal Data (and any copies of it) to the Controller on termination of the Buyer Contract unless the Processor is required by Law to retain the Personal Data.</w:t>
      </w:r>
    </w:p>
    <w:p w14:paraId="00000492" w14:textId="77777777" w:rsidR="00E95328" w:rsidRDefault="00452F8D">
      <w:pPr>
        <w:numPr>
          <w:ilvl w:val="1"/>
          <w:numId w:val="17"/>
        </w:numPr>
        <w:pBdr>
          <w:top w:val="nil"/>
          <w:left w:val="nil"/>
          <w:bottom w:val="nil"/>
          <w:right w:val="nil"/>
          <w:between w:val="nil"/>
        </w:pBdr>
        <w:spacing w:before="280" w:after="120"/>
        <w:jc w:val="both"/>
        <w:rPr>
          <w:rFonts w:ascii="Arial" w:eastAsia="Arial" w:hAnsi="Arial" w:cs="Arial"/>
          <w:sz w:val="22"/>
          <w:szCs w:val="22"/>
        </w:rPr>
      </w:pPr>
      <w:bookmarkStart w:id="61" w:name="bookmark=id.sqyw64" w:colFirst="0" w:colLast="0"/>
      <w:bookmarkEnd w:id="61"/>
      <w:r>
        <w:rPr>
          <w:rFonts w:ascii="Arial" w:eastAsia="Arial" w:hAnsi="Arial" w:cs="Arial"/>
          <w:sz w:val="22"/>
          <w:szCs w:val="22"/>
        </w:rPr>
        <w:lastRenderedPageBreak/>
        <w:t>Subject to paragraph 7 of this Annex D, the Processor shall notify the Controller immediately if in relation to it Processing Personal Data under or in connection with the Buyer Contract it:</w:t>
      </w:r>
    </w:p>
    <w:p w14:paraId="00000493" w14:textId="77777777" w:rsidR="00E95328" w:rsidRDefault="00452F8D">
      <w:pPr>
        <w:numPr>
          <w:ilvl w:val="2"/>
          <w:numId w:val="17"/>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receives a Data Subject Access Request (or purported Data Subject Access Request);</w:t>
      </w:r>
    </w:p>
    <w:p w14:paraId="00000494" w14:textId="77777777" w:rsidR="00E95328" w:rsidRDefault="00452F8D">
      <w:pPr>
        <w:numPr>
          <w:ilvl w:val="2"/>
          <w:numId w:val="17"/>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 xml:space="preserve">receives a request to rectify, block or erase any Personal Data; </w:t>
      </w:r>
    </w:p>
    <w:p w14:paraId="00000495" w14:textId="77777777" w:rsidR="00E95328" w:rsidRDefault="00452F8D">
      <w:pPr>
        <w:numPr>
          <w:ilvl w:val="2"/>
          <w:numId w:val="17"/>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 xml:space="preserve">receives any other request, complaint or communication relating to either Party's obligations under the Data Protection Legislation; </w:t>
      </w:r>
    </w:p>
    <w:p w14:paraId="00000496" w14:textId="77777777" w:rsidR="00E95328" w:rsidRDefault="00452F8D">
      <w:pPr>
        <w:numPr>
          <w:ilvl w:val="2"/>
          <w:numId w:val="17"/>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 xml:space="preserve">receives any communication from the Information Commissioner or any other regulatory authority in connection with Personal Data Processed under the Buyer Contract; </w:t>
      </w:r>
    </w:p>
    <w:p w14:paraId="00000497" w14:textId="77777777" w:rsidR="00E95328" w:rsidRDefault="00452F8D">
      <w:pPr>
        <w:numPr>
          <w:ilvl w:val="2"/>
          <w:numId w:val="17"/>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receives a request from any third Party for disclosure of Personal Data where compliance with such request is required or purported to be required by Law; or</w:t>
      </w:r>
    </w:p>
    <w:p w14:paraId="00000498" w14:textId="77777777" w:rsidR="00E95328" w:rsidRDefault="00452F8D">
      <w:pPr>
        <w:numPr>
          <w:ilvl w:val="2"/>
          <w:numId w:val="17"/>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becomes aware of a Personal Data Breach.</w:t>
      </w:r>
    </w:p>
    <w:p w14:paraId="00000499" w14:textId="77777777" w:rsidR="00E95328" w:rsidRDefault="00452F8D">
      <w:pPr>
        <w:numPr>
          <w:ilvl w:val="1"/>
          <w:numId w:val="17"/>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 xml:space="preserve">The Processor’s obligation to notify under paragraph 6 of this Annex D shall include the provision of further information to the Controller, as details become available. </w:t>
      </w:r>
    </w:p>
    <w:p w14:paraId="0000049A" w14:textId="77777777" w:rsidR="00E95328" w:rsidRDefault="00452F8D">
      <w:pPr>
        <w:numPr>
          <w:ilvl w:val="1"/>
          <w:numId w:val="17"/>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Taking into account the nature of the Processing, the Processor shall provide the Controller with assistance in relation to either Party's obligations under Data Protection Legislation and any complaint, communication or request made under paragraph 6 of this Annex D (and insofar as possible within the timescales reasonably required by the Controller) including by immediately providing:</w:t>
      </w:r>
    </w:p>
    <w:p w14:paraId="0000049B" w14:textId="77777777" w:rsidR="00E95328" w:rsidRDefault="00452F8D">
      <w:pPr>
        <w:numPr>
          <w:ilvl w:val="2"/>
          <w:numId w:val="17"/>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the Controller with full details and copies of the complaint, communication or request;</w:t>
      </w:r>
    </w:p>
    <w:p w14:paraId="0000049C" w14:textId="77777777" w:rsidR="00E95328" w:rsidRDefault="00452F8D">
      <w:pPr>
        <w:numPr>
          <w:ilvl w:val="2"/>
          <w:numId w:val="17"/>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 xml:space="preserve">such assistance as is reasonably requested by the Controller to enable it to comply with a Data Subject Access Request within the relevant timescales set out in the Data Protection Legislation; </w:t>
      </w:r>
    </w:p>
    <w:p w14:paraId="0000049D" w14:textId="77777777" w:rsidR="00E95328" w:rsidRDefault="00452F8D">
      <w:pPr>
        <w:numPr>
          <w:ilvl w:val="2"/>
          <w:numId w:val="17"/>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 xml:space="preserve">the Controller, at its request, with any Personal Data it holds in relation to a Data Subject; </w:t>
      </w:r>
    </w:p>
    <w:p w14:paraId="0000049E" w14:textId="77777777" w:rsidR="00E95328" w:rsidRDefault="00452F8D">
      <w:pPr>
        <w:numPr>
          <w:ilvl w:val="2"/>
          <w:numId w:val="17"/>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assistance as requested by the Controller following any Personal Data Breach;  and/or</w:t>
      </w:r>
    </w:p>
    <w:p w14:paraId="0000049F" w14:textId="77777777" w:rsidR="00E95328" w:rsidRDefault="00452F8D">
      <w:pPr>
        <w:numPr>
          <w:ilvl w:val="2"/>
          <w:numId w:val="17"/>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assistance as requested by the Controller with respect to any request from the Information Commissioner’s Office, or any consultation by the Controller with the Information Commissioner's Office.</w:t>
      </w:r>
    </w:p>
    <w:p w14:paraId="000004A0" w14:textId="77777777" w:rsidR="00E95328" w:rsidRDefault="00452F8D">
      <w:pPr>
        <w:numPr>
          <w:ilvl w:val="1"/>
          <w:numId w:val="17"/>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The Processor shall maintain complete and accurate records and information to demonstrate its compliance with this Annex D. This requirement does not apply where the Processor employs fewer than 250 staff, unless:</w:t>
      </w:r>
    </w:p>
    <w:p w14:paraId="000004A1" w14:textId="77777777" w:rsidR="00E95328" w:rsidRDefault="00452F8D">
      <w:pPr>
        <w:numPr>
          <w:ilvl w:val="2"/>
          <w:numId w:val="17"/>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the Controller determines that the Processing is not occasional;</w:t>
      </w:r>
    </w:p>
    <w:p w14:paraId="000004A2" w14:textId="77777777" w:rsidR="00E95328" w:rsidRDefault="00452F8D">
      <w:pPr>
        <w:numPr>
          <w:ilvl w:val="2"/>
          <w:numId w:val="17"/>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the Controller determines the Processing includes special categories of data as referred to in Article 9(1) of the UK GDPR or Personal Data relating to criminal convictions and offences referred to in Article 10 of the UK GDPR; or</w:t>
      </w:r>
    </w:p>
    <w:p w14:paraId="000004A3" w14:textId="77777777" w:rsidR="00E95328" w:rsidRDefault="00452F8D">
      <w:pPr>
        <w:numPr>
          <w:ilvl w:val="2"/>
          <w:numId w:val="17"/>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the Controller determines that the Processing is likely to result in a risk to the rights and freedoms of Data Subjects.</w:t>
      </w:r>
    </w:p>
    <w:p w14:paraId="000004A4" w14:textId="77777777" w:rsidR="00E95328" w:rsidRDefault="00452F8D">
      <w:pPr>
        <w:numPr>
          <w:ilvl w:val="1"/>
          <w:numId w:val="17"/>
        </w:numPr>
        <w:pBdr>
          <w:top w:val="nil"/>
          <w:left w:val="nil"/>
          <w:bottom w:val="nil"/>
          <w:right w:val="nil"/>
          <w:between w:val="nil"/>
        </w:pBdr>
        <w:spacing w:before="280" w:after="120"/>
        <w:jc w:val="both"/>
        <w:rPr>
          <w:rFonts w:ascii="Arial" w:eastAsia="Arial" w:hAnsi="Arial" w:cs="Arial"/>
          <w:sz w:val="22"/>
          <w:szCs w:val="22"/>
        </w:rPr>
      </w:pPr>
      <w:bookmarkStart w:id="62" w:name="bookmark=id.3cqmetx" w:colFirst="0" w:colLast="0"/>
      <w:bookmarkEnd w:id="62"/>
      <w:r>
        <w:rPr>
          <w:rFonts w:ascii="Arial" w:eastAsia="Arial" w:hAnsi="Arial" w:cs="Arial"/>
          <w:sz w:val="22"/>
          <w:szCs w:val="22"/>
        </w:rPr>
        <w:t>The Processor shall allow for audits of its Data Processing activity by the Controller or the Controller’s designated auditor.</w:t>
      </w:r>
    </w:p>
    <w:p w14:paraId="000004A5" w14:textId="77777777" w:rsidR="00E95328" w:rsidRDefault="00452F8D">
      <w:pPr>
        <w:numPr>
          <w:ilvl w:val="1"/>
          <w:numId w:val="17"/>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lastRenderedPageBreak/>
        <w:t xml:space="preserve">The Parties shall designate a Data Protection Officer if required by the Data Protection Legislation. </w:t>
      </w:r>
    </w:p>
    <w:p w14:paraId="000004A6" w14:textId="5364A503" w:rsidR="00E95328" w:rsidRDefault="00452F8D">
      <w:pPr>
        <w:numPr>
          <w:ilvl w:val="1"/>
          <w:numId w:val="17"/>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 xml:space="preserve">Before allowing any </w:t>
      </w:r>
      <w:r w:rsidR="00C61721">
        <w:rPr>
          <w:rFonts w:ascii="Arial" w:eastAsia="Arial" w:hAnsi="Arial" w:cs="Arial"/>
          <w:sz w:val="22"/>
          <w:szCs w:val="22"/>
        </w:rPr>
        <w:t>sub processor</w:t>
      </w:r>
      <w:r>
        <w:rPr>
          <w:rFonts w:ascii="Arial" w:eastAsia="Arial" w:hAnsi="Arial" w:cs="Arial"/>
          <w:sz w:val="22"/>
          <w:szCs w:val="22"/>
        </w:rPr>
        <w:t xml:space="preserve"> to Process any Personal Data related to the Buyer Contract, the Processor must:</w:t>
      </w:r>
    </w:p>
    <w:p w14:paraId="000004A7" w14:textId="11F88904" w:rsidR="00E95328" w:rsidRDefault="00452F8D">
      <w:pPr>
        <w:numPr>
          <w:ilvl w:val="2"/>
          <w:numId w:val="17"/>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 xml:space="preserve">notify the Controller in writing of the intended </w:t>
      </w:r>
      <w:r w:rsidR="00C61721">
        <w:rPr>
          <w:rFonts w:ascii="Arial" w:eastAsia="Arial" w:hAnsi="Arial" w:cs="Arial"/>
          <w:sz w:val="22"/>
          <w:szCs w:val="22"/>
        </w:rPr>
        <w:t>sub processor</w:t>
      </w:r>
      <w:r>
        <w:rPr>
          <w:rFonts w:ascii="Arial" w:eastAsia="Arial" w:hAnsi="Arial" w:cs="Arial"/>
          <w:sz w:val="22"/>
          <w:szCs w:val="22"/>
        </w:rPr>
        <w:t xml:space="preserve"> and Processing;</w:t>
      </w:r>
    </w:p>
    <w:p w14:paraId="000004A8" w14:textId="77777777" w:rsidR="00E95328" w:rsidRDefault="00452F8D">
      <w:pPr>
        <w:numPr>
          <w:ilvl w:val="2"/>
          <w:numId w:val="17"/>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 xml:space="preserve">obtain the written consent of the Controller; </w:t>
      </w:r>
    </w:p>
    <w:p w14:paraId="000004A9" w14:textId="2A168E00" w:rsidR="00E95328" w:rsidRDefault="00452F8D">
      <w:pPr>
        <w:numPr>
          <w:ilvl w:val="2"/>
          <w:numId w:val="17"/>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 xml:space="preserve">enter into a written agreement with the </w:t>
      </w:r>
      <w:r w:rsidR="00C61721">
        <w:rPr>
          <w:rFonts w:ascii="Arial" w:eastAsia="Arial" w:hAnsi="Arial" w:cs="Arial"/>
          <w:sz w:val="22"/>
          <w:szCs w:val="22"/>
        </w:rPr>
        <w:t>sub processor</w:t>
      </w:r>
      <w:r>
        <w:rPr>
          <w:rFonts w:ascii="Arial" w:eastAsia="Arial" w:hAnsi="Arial" w:cs="Arial"/>
          <w:sz w:val="22"/>
          <w:szCs w:val="22"/>
        </w:rPr>
        <w:t xml:space="preserve"> which give effect to the terms set out in this Annex D such that they apply to the </w:t>
      </w:r>
      <w:r w:rsidR="00C61721">
        <w:rPr>
          <w:rFonts w:ascii="Arial" w:eastAsia="Arial" w:hAnsi="Arial" w:cs="Arial"/>
          <w:sz w:val="22"/>
          <w:szCs w:val="22"/>
        </w:rPr>
        <w:t>sub processor</w:t>
      </w:r>
      <w:r>
        <w:rPr>
          <w:rFonts w:ascii="Arial" w:eastAsia="Arial" w:hAnsi="Arial" w:cs="Arial"/>
          <w:sz w:val="22"/>
          <w:szCs w:val="22"/>
        </w:rPr>
        <w:t>; and</w:t>
      </w:r>
    </w:p>
    <w:p w14:paraId="000004AA" w14:textId="41501543" w:rsidR="00E95328" w:rsidRDefault="00452F8D">
      <w:pPr>
        <w:numPr>
          <w:ilvl w:val="2"/>
          <w:numId w:val="17"/>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 xml:space="preserve">provide the Controller with such information regarding the </w:t>
      </w:r>
      <w:r w:rsidR="00C61721">
        <w:rPr>
          <w:rFonts w:ascii="Arial" w:eastAsia="Arial" w:hAnsi="Arial" w:cs="Arial"/>
          <w:sz w:val="22"/>
          <w:szCs w:val="22"/>
        </w:rPr>
        <w:t>sub processor</w:t>
      </w:r>
      <w:r>
        <w:rPr>
          <w:rFonts w:ascii="Arial" w:eastAsia="Arial" w:hAnsi="Arial" w:cs="Arial"/>
          <w:sz w:val="22"/>
          <w:szCs w:val="22"/>
        </w:rPr>
        <w:t xml:space="preserve"> as the Controller may reasonably require.</w:t>
      </w:r>
    </w:p>
    <w:p w14:paraId="000004AB" w14:textId="04366BDC" w:rsidR="00E95328" w:rsidRDefault="00452F8D">
      <w:pPr>
        <w:numPr>
          <w:ilvl w:val="1"/>
          <w:numId w:val="17"/>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 xml:space="preserve">The Processor shall remain fully liable for all acts or omissions of any of its </w:t>
      </w:r>
      <w:r w:rsidR="00C61721">
        <w:rPr>
          <w:rFonts w:ascii="Arial" w:eastAsia="Arial" w:hAnsi="Arial" w:cs="Arial"/>
          <w:sz w:val="22"/>
          <w:szCs w:val="22"/>
        </w:rPr>
        <w:t>Sub processors</w:t>
      </w:r>
      <w:r>
        <w:rPr>
          <w:rFonts w:ascii="Arial" w:eastAsia="Arial" w:hAnsi="Arial" w:cs="Arial"/>
          <w:sz w:val="22"/>
          <w:szCs w:val="22"/>
        </w:rPr>
        <w:t>.</w:t>
      </w:r>
    </w:p>
    <w:p w14:paraId="000004AC" w14:textId="77777777" w:rsidR="00E95328" w:rsidRDefault="00452F8D">
      <w:pPr>
        <w:numPr>
          <w:ilvl w:val="1"/>
          <w:numId w:val="17"/>
        </w:numPr>
        <w:pBdr>
          <w:top w:val="nil"/>
          <w:left w:val="nil"/>
          <w:bottom w:val="nil"/>
          <w:right w:val="nil"/>
          <w:between w:val="nil"/>
        </w:pBdr>
        <w:spacing w:before="280" w:after="120"/>
        <w:jc w:val="both"/>
        <w:rPr>
          <w:rFonts w:ascii="Arial" w:eastAsia="Arial" w:hAnsi="Arial" w:cs="Arial"/>
          <w:sz w:val="22"/>
          <w:szCs w:val="22"/>
        </w:rPr>
      </w:pPr>
      <w:bookmarkStart w:id="63" w:name="bookmark=id.1rvwp1q" w:colFirst="0" w:colLast="0"/>
      <w:bookmarkEnd w:id="63"/>
      <w:r>
        <w:rPr>
          <w:rFonts w:ascii="Arial" w:eastAsia="Arial" w:hAnsi="Arial" w:cs="Arial"/>
          <w:sz w:val="22"/>
          <w:szCs w:val="22"/>
        </w:rPr>
        <w:t>The Buyer may, at any time on not less than thirty (30) Working Days’ notice, revise this Annex D by replacing it with any applicable controller to processor standard clauses or similar terms forming part of an applicable certification scheme (which shall apply when incorporated by attachment to the Buyer Contract).</w:t>
      </w:r>
    </w:p>
    <w:p w14:paraId="000004AD" w14:textId="77777777" w:rsidR="00E95328" w:rsidRDefault="00452F8D">
      <w:pPr>
        <w:numPr>
          <w:ilvl w:val="1"/>
          <w:numId w:val="17"/>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 xml:space="preserve">The Parties agree to take account of any guidance issued by the Information Commissioner’s Office. The Buyer may on not less than thirty (30) Working Days’ notice to the Supplier amend the Buyer Contract to ensure that it complies with any guidance issued by the Information Commissioner’s Office. </w:t>
      </w:r>
    </w:p>
    <w:p w14:paraId="000004AE" w14:textId="77777777" w:rsidR="00E95328" w:rsidRDefault="00452F8D">
      <w:pPr>
        <w:rPr>
          <w:rFonts w:ascii="Arial" w:eastAsia="Arial" w:hAnsi="Arial" w:cs="Arial"/>
          <w:b/>
          <w:sz w:val="22"/>
          <w:szCs w:val="22"/>
        </w:rPr>
      </w:pPr>
      <w:r>
        <w:br w:type="page"/>
      </w:r>
    </w:p>
    <w:p w14:paraId="000004AF" w14:textId="77777777" w:rsidR="00E95328" w:rsidRDefault="00452F8D">
      <w:pPr>
        <w:pStyle w:val="Heading2"/>
        <w:spacing w:before="0" w:after="240"/>
        <w:ind w:left="709" w:hanging="709"/>
        <w:jc w:val="center"/>
        <w:rPr>
          <w:rFonts w:ascii="Arial" w:eastAsia="Arial" w:hAnsi="Arial" w:cs="Arial"/>
          <w:b/>
          <w:color w:val="000000"/>
          <w:sz w:val="22"/>
          <w:szCs w:val="22"/>
        </w:rPr>
      </w:pPr>
      <w:r>
        <w:rPr>
          <w:rFonts w:ascii="Arial" w:eastAsia="Arial" w:hAnsi="Arial" w:cs="Arial"/>
          <w:b/>
          <w:color w:val="000000"/>
          <w:sz w:val="22"/>
          <w:szCs w:val="22"/>
        </w:rPr>
        <w:lastRenderedPageBreak/>
        <w:t>Appendix 1 - Processing Personal Data</w:t>
      </w:r>
    </w:p>
    <w:p w14:paraId="000004B0" w14:textId="77777777" w:rsidR="00E95328" w:rsidRDefault="00452F8D">
      <w:pPr>
        <w:rPr>
          <w:rFonts w:ascii="Arial" w:eastAsia="Arial" w:hAnsi="Arial" w:cs="Arial"/>
          <w:sz w:val="22"/>
          <w:szCs w:val="22"/>
        </w:rPr>
      </w:pPr>
      <w:r>
        <w:rPr>
          <w:rFonts w:ascii="Arial" w:eastAsia="Arial" w:hAnsi="Arial" w:cs="Arial"/>
          <w:sz w:val="22"/>
          <w:szCs w:val="22"/>
        </w:rPr>
        <w:t xml:space="preserve">This Appendix shall be completed by the Controller, who may take account of the view of the Processors, however the final decision as to the content of this Appendix shall be with the Buyer at its absolute discretion.  </w:t>
      </w:r>
    </w:p>
    <w:p w14:paraId="000004B1" w14:textId="77777777" w:rsidR="00E95328" w:rsidRDefault="00E95328">
      <w:pPr>
        <w:rPr>
          <w:rFonts w:ascii="Arial" w:eastAsia="Arial" w:hAnsi="Arial" w:cs="Arial"/>
          <w:sz w:val="22"/>
          <w:szCs w:val="22"/>
        </w:rPr>
      </w:pPr>
    </w:p>
    <w:p w14:paraId="000004B2" w14:textId="77777777" w:rsidR="00E95328" w:rsidRDefault="00452F8D">
      <w:pPr>
        <w:keepNext/>
        <w:numPr>
          <w:ilvl w:val="0"/>
          <w:numId w:val="18"/>
        </w:numPr>
        <w:pBdr>
          <w:top w:val="nil"/>
          <w:left w:val="nil"/>
          <w:bottom w:val="nil"/>
          <w:right w:val="nil"/>
          <w:between w:val="nil"/>
        </w:pBdr>
        <w:rPr>
          <w:rFonts w:ascii="Arial" w:eastAsia="Arial" w:hAnsi="Arial" w:cs="Arial"/>
          <w:sz w:val="22"/>
          <w:szCs w:val="22"/>
        </w:rPr>
      </w:pPr>
      <w:r>
        <w:rPr>
          <w:rFonts w:ascii="Arial" w:eastAsia="Arial" w:hAnsi="Arial" w:cs="Arial"/>
          <w:color w:val="000000"/>
          <w:sz w:val="22"/>
          <w:szCs w:val="22"/>
        </w:rPr>
        <w:t>The contact details of the Buyer’s Data Protection Officer are: dpo@cabinetoffice.gov.uk</w:t>
      </w:r>
    </w:p>
    <w:p w14:paraId="000004B3" w14:textId="77777777" w:rsidR="00E95328" w:rsidRDefault="00E95328">
      <w:pPr>
        <w:keepNext/>
        <w:ind w:left="720"/>
        <w:jc w:val="both"/>
        <w:rPr>
          <w:rFonts w:ascii="Arial" w:eastAsia="Arial" w:hAnsi="Arial" w:cs="Arial"/>
          <w:sz w:val="22"/>
          <w:szCs w:val="22"/>
        </w:rPr>
      </w:pPr>
    </w:p>
    <w:p w14:paraId="000004B4" w14:textId="77777777" w:rsidR="00E95328" w:rsidRDefault="00452F8D">
      <w:pPr>
        <w:keepNext/>
        <w:numPr>
          <w:ilvl w:val="0"/>
          <w:numId w:val="18"/>
        </w:numPr>
        <w:pBdr>
          <w:top w:val="nil"/>
          <w:left w:val="nil"/>
          <w:bottom w:val="nil"/>
          <w:right w:val="nil"/>
          <w:between w:val="nil"/>
        </w:pBdr>
        <w:ind w:left="720"/>
        <w:jc w:val="both"/>
        <w:rPr>
          <w:rFonts w:ascii="Arial" w:eastAsia="Arial" w:hAnsi="Arial" w:cs="Arial"/>
          <w:color w:val="000000"/>
          <w:sz w:val="22"/>
          <w:szCs w:val="22"/>
        </w:rPr>
      </w:pPr>
      <w:r>
        <w:rPr>
          <w:rFonts w:ascii="Arial" w:eastAsia="Arial" w:hAnsi="Arial" w:cs="Arial"/>
          <w:color w:val="000000"/>
          <w:sz w:val="22"/>
          <w:szCs w:val="22"/>
        </w:rPr>
        <w:t xml:space="preserve">The contact details of the Supplier’s Data Protection Officer are: </w:t>
      </w:r>
    </w:p>
    <w:p w14:paraId="000004B5" w14:textId="77777777" w:rsidR="00E95328" w:rsidRDefault="00E95328">
      <w:pPr>
        <w:pBdr>
          <w:top w:val="nil"/>
          <w:left w:val="nil"/>
          <w:bottom w:val="nil"/>
          <w:right w:val="nil"/>
          <w:between w:val="nil"/>
        </w:pBdr>
        <w:ind w:left="720"/>
        <w:rPr>
          <w:rFonts w:ascii="Arial" w:eastAsia="Arial" w:hAnsi="Arial" w:cs="Arial"/>
          <w:color w:val="000000"/>
          <w:sz w:val="22"/>
          <w:szCs w:val="22"/>
        </w:rPr>
      </w:pPr>
    </w:p>
    <w:p w14:paraId="5A76F9C9" w14:textId="77777777" w:rsidR="00A93F0B" w:rsidRDefault="00A93F0B" w:rsidP="00A93F0B">
      <w:pPr>
        <w:tabs>
          <w:tab w:val="left" w:pos="2257"/>
        </w:tabs>
        <w:rPr>
          <w:rFonts w:ascii="Arial" w:eastAsia="Arial" w:hAnsi="Arial" w:cs="Arial"/>
          <w:sz w:val="22"/>
          <w:szCs w:val="22"/>
        </w:rPr>
      </w:pPr>
      <w:r w:rsidRPr="00B11639">
        <w:rPr>
          <w:rFonts w:ascii="Arial" w:eastAsia="Arial" w:hAnsi="Arial" w:cs="Arial"/>
          <w:b/>
          <w:sz w:val="22"/>
          <w:szCs w:val="22"/>
        </w:rPr>
        <w:t>Redacted under FOIA section 40, Personal Information</w:t>
      </w:r>
    </w:p>
    <w:p w14:paraId="2159702F" w14:textId="77777777" w:rsidR="00A93F0B" w:rsidRDefault="00A93F0B" w:rsidP="00A93F0B">
      <w:pPr>
        <w:tabs>
          <w:tab w:val="left" w:pos="2257"/>
        </w:tabs>
        <w:rPr>
          <w:rFonts w:ascii="Arial" w:eastAsia="Arial" w:hAnsi="Arial" w:cs="Arial"/>
          <w:sz w:val="22"/>
          <w:szCs w:val="22"/>
        </w:rPr>
      </w:pPr>
    </w:p>
    <w:p w14:paraId="000004B8" w14:textId="77777777" w:rsidR="00E95328" w:rsidRDefault="00E95328">
      <w:pPr>
        <w:keepNext/>
        <w:pBdr>
          <w:top w:val="nil"/>
          <w:left w:val="nil"/>
          <w:bottom w:val="nil"/>
          <w:right w:val="nil"/>
          <w:between w:val="nil"/>
        </w:pBdr>
        <w:ind w:left="720"/>
        <w:jc w:val="both"/>
        <w:rPr>
          <w:rFonts w:ascii="Arial" w:eastAsia="Arial" w:hAnsi="Arial" w:cs="Arial"/>
          <w:color w:val="000000"/>
          <w:sz w:val="22"/>
          <w:szCs w:val="22"/>
        </w:rPr>
      </w:pPr>
    </w:p>
    <w:p w14:paraId="000004B9" w14:textId="77777777" w:rsidR="00E95328" w:rsidRDefault="00452F8D">
      <w:pPr>
        <w:keepNext/>
        <w:numPr>
          <w:ilvl w:val="0"/>
          <w:numId w:val="18"/>
        </w:numPr>
        <w:pBdr>
          <w:top w:val="nil"/>
          <w:left w:val="nil"/>
          <w:bottom w:val="nil"/>
          <w:right w:val="nil"/>
          <w:between w:val="nil"/>
        </w:pBdr>
        <w:jc w:val="both"/>
        <w:rPr>
          <w:rFonts w:ascii="Arial" w:eastAsia="Arial" w:hAnsi="Arial" w:cs="Arial"/>
          <w:sz w:val="22"/>
          <w:szCs w:val="22"/>
        </w:rPr>
      </w:pPr>
      <w:r>
        <w:rPr>
          <w:rFonts w:ascii="Arial" w:eastAsia="Arial" w:hAnsi="Arial" w:cs="Arial"/>
          <w:color w:val="000000"/>
          <w:sz w:val="22"/>
          <w:szCs w:val="22"/>
        </w:rPr>
        <w:t>The Processor shall comply with any further written instructions with respect to Processing by the Controller.</w:t>
      </w:r>
    </w:p>
    <w:p w14:paraId="000004BA" w14:textId="77777777" w:rsidR="00E95328" w:rsidRDefault="00E95328">
      <w:pPr>
        <w:pBdr>
          <w:top w:val="nil"/>
          <w:left w:val="nil"/>
          <w:bottom w:val="nil"/>
          <w:right w:val="nil"/>
          <w:between w:val="nil"/>
        </w:pBdr>
        <w:ind w:left="720"/>
        <w:rPr>
          <w:rFonts w:ascii="Arial" w:eastAsia="Arial" w:hAnsi="Arial" w:cs="Arial"/>
          <w:color w:val="000000"/>
          <w:sz w:val="22"/>
          <w:szCs w:val="22"/>
        </w:rPr>
      </w:pPr>
    </w:p>
    <w:p w14:paraId="000004BB" w14:textId="77777777" w:rsidR="00E95328" w:rsidRDefault="00452F8D">
      <w:pPr>
        <w:keepNext/>
        <w:numPr>
          <w:ilvl w:val="0"/>
          <w:numId w:val="18"/>
        </w:numPr>
        <w:pBdr>
          <w:top w:val="nil"/>
          <w:left w:val="nil"/>
          <w:bottom w:val="nil"/>
          <w:right w:val="nil"/>
          <w:between w:val="nil"/>
        </w:pBdr>
        <w:jc w:val="both"/>
        <w:rPr>
          <w:rFonts w:ascii="Arial" w:eastAsia="Arial" w:hAnsi="Arial" w:cs="Arial"/>
          <w:sz w:val="22"/>
          <w:szCs w:val="22"/>
        </w:rPr>
      </w:pPr>
      <w:r>
        <w:rPr>
          <w:rFonts w:ascii="Arial" w:eastAsia="Arial" w:hAnsi="Arial" w:cs="Arial"/>
          <w:color w:val="000000"/>
          <w:sz w:val="22"/>
          <w:szCs w:val="22"/>
        </w:rPr>
        <w:t>Any such further instructions shall be incorporated into this Appendix.</w:t>
      </w:r>
    </w:p>
    <w:p w14:paraId="000004BC" w14:textId="77777777" w:rsidR="00E95328" w:rsidRDefault="00E95328">
      <w:pPr>
        <w:keepNext/>
        <w:ind w:left="720"/>
        <w:rPr>
          <w:rFonts w:ascii="Arial" w:eastAsia="Arial" w:hAnsi="Arial" w:cs="Arial"/>
          <w:sz w:val="22"/>
          <w:szCs w:val="22"/>
        </w:rPr>
      </w:pPr>
    </w:p>
    <w:tbl>
      <w:tblPr>
        <w:tblStyle w:val="a0"/>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E95328" w14:paraId="7FF5C41E" w14:textId="77777777">
        <w:trPr>
          <w:trHeight w:val="700"/>
        </w:trPr>
        <w:tc>
          <w:tcPr>
            <w:tcW w:w="2263" w:type="dxa"/>
            <w:shd w:val="clear" w:color="auto" w:fill="BFBFBF"/>
            <w:vAlign w:val="center"/>
          </w:tcPr>
          <w:p w14:paraId="000004BD" w14:textId="77777777" w:rsidR="00E95328" w:rsidRDefault="00452F8D">
            <w:pPr>
              <w:rPr>
                <w:rFonts w:ascii="Arial" w:eastAsia="Arial" w:hAnsi="Arial" w:cs="Arial"/>
              </w:rPr>
            </w:pPr>
            <w:r>
              <w:rPr>
                <w:rFonts w:ascii="Arial" w:eastAsia="Arial" w:hAnsi="Arial" w:cs="Arial"/>
              </w:rPr>
              <w:t>Description</w:t>
            </w:r>
          </w:p>
        </w:tc>
        <w:tc>
          <w:tcPr>
            <w:tcW w:w="7423" w:type="dxa"/>
            <w:shd w:val="clear" w:color="auto" w:fill="BFBFBF"/>
            <w:vAlign w:val="center"/>
          </w:tcPr>
          <w:p w14:paraId="000004BE" w14:textId="77777777" w:rsidR="00E95328" w:rsidRDefault="00452F8D">
            <w:pPr>
              <w:jc w:val="center"/>
              <w:rPr>
                <w:rFonts w:ascii="Arial" w:eastAsia="Arial" w:hAnsi="Arial" w:cs="Arial"/>
              </w:rPr>
            </w:pPr>
            <w:r>
              <w:rPr>
                <w:rFonts w:ascii="Arial" w:eastAsia="Arial" w:hAnsi="Arial" w:cs="Arial"/>
              </w:rPr>
              <w:t>Details</w:t>
            </w:r>
          </w:p>
        </w:tc>
      </w:tr>
      <w:tr w:rsidR="00E95328" w14:paraId="1271A2EB" w14:textId="77777777">
        <w:trPr>
          <w:trHeight w:val="1620"/>
        </w:trPr>
        <w:tc>
          <w:tcPr>
            <w:tcW w:w="2263" w:type="dxa"/>
            <w:shd w:val="clear" w:color="auto" w:fill="auto"/>
          </w:tcPr>
          <w:p w14:paraId="000004BF" w14:textId="77777777" w:rsidR="00E95328" w:rsidRDefault="00452F8D">
            <w:pPr>
              <w:rPr>
                <w:rFonts w:ascii="Arial" w:eastAsia="Arial" w:hAnsi="Arial" w:cs="Arial"/>
              </w:rPr>
            </w:pPr>
            <w:r>
              <w:rPr>
                <w:rFonts w:ascii="Arial" w:eastAsia="Arial" w:hAnsi="Arial" w:cs="Arial"/>
              </w:rPr>
              <w:t>Identity of Controller for each Category of Personal Data</w:t>
            </w:r>
          </w:p>
        </w:tc>
        <w:tc>
          <w:tcPr>
            <w:tcW w:w="7423" w:type="dxa"/>
            <w:shd w:val="clear" w:color="auto" w:fill="auto"/>
          </w:tcPr>
          <w:p w14:paraId="000004C0" w14:textId="77777777" w:rsidR="00E95328" w:rsidRDefault="00452F8D">
            <w:pPr>
              <w:rPr>
                <w:rFonts w:ascii="Arial" w:eastAsia="Arial" w:hAnsi="Arial" w:cs="Arial"/>
              </w:rPr>
            </w:pPr>
            <w:r>
              <w:rPr>
                <w:rFonts w:ascii="Arial" w:eastAsia="Arial" w:hAnsi="Arial" w:cs="Arial"/>
              </w:rPr>
              <w:t>The Buyer is Controller and the Supplier is Processor</w:t>
            </w:r>
          </w:p>
          <w:p w14:paraId="000004C1" w14:textId="77777777" w:rsidR="00E95328" w:rsidRDefault="00452F8D">
            <w:pPr>
              <w:rPr>
                <w:rFonts w:ascii="Arial" w:eastAsia="Arial" w:hAnsi="Arial" w:cs="Arial"/>
              </w:rPr>
            </w:pPr>
            <w:r>
              <w:rPr>
                <w:rFonts w:ascii="Arial" w:eastAsia="Arial" w:hAnsi="Arial" w:cs="Arial"/>
              </w:rPr>
              <w:t>The Parties acknowledge that in accordance with paragraph 2 to paragraph 15 of Annex D and for the purposes of the Data Protection Legislation, the Buyer is the Controller and the Supplier is the Processor of the following Personal Data:</w:t>
            </w:r>
          </w:p>
          <w:p w14:paraId="000004C2" w14:textId="77777777" w:rsidR="00E95328" w:rsidRDefault="00452F8D">
            <w:pPr>
              <w:numPr>
                <w:ilvl w:val="0"/>
                <w:numId w:val="20"/>
              </w:numPr>
              <w:pBdr>
                <w:top w:val="nil"/>
                <w:left w:val="nil"/>
                <w:bottom w:val="nil"/>
                <w:right w:val="nil"/>
                <w:between w:val="nil"/>
              </w:pBdr>
              <w:spacing w:after="0" w:line="240" w:lineRule="auto"/>
              <w:jc w:val="left"/>
              <w:rPr>
                <w:rFonts w:ascii="Arial" w:eastAsia="Arial" w:hAnsi="Arial" w:cs="Arial"/>
                <w:b w:val="0"/>
                <w:i w:val="0"/>
                <w:sz w:val="24"/>
                <w:szCs w:val="24"/>
              </w:rPr>
            </w:pPr>
            <w:r>
              <w:rPr>
                <w:rFonts w:ascii="Arial" w:eastAsia="Arial" w:hAnsi="Arial" w:cs="Arial"/>
                <w:b w:val="0"/>
                <w:i w:val="0"/>
                <w:sz w:val="24"/>
                <w:szCs w:val="24"/>
              </w:rPr>
              <w:t>Contact and application information for internship participant</w:t>
            </w:r>
          </w:p>
          <w:p w14:paraId="000004C3" w14:textId="77777777" w:rsidR="00E95328" w:rsidRDefault="00E95328">
            <w:pPr>
              <w:rPr>
                <w:rFonts w:ascii="Arial" w:eastAsia="Arial" w:hAnsi="Arial" w:cs="Arial"/>
              </w:rPr>
            </w:pPr>
          </w:p>
          <w:p w14:paraId="000004C4" w14:textId="77777777" w:rsidR="00E95328" w:rsidRDefault="00E95328">
            <w:pPr>
              <w:rPr>
                <w:rFonts w:ascii="Arial" w:eastAsia="Arial" w:hAnsi="Arial" w:cs="Arial"/>
              </w:rPr>
            </w:pPr>
          </w:p>
        </w:tc>
      </w:tr>
      <w:tr w:rsidR="00E95328" w14:paraId="2C83DA21" w14:textId="77777777">
        <w:trPr>
          <w:trHeight w:val="1460"/>
        </w:trPr>
        <w:tc>
          <w:tcPr>
            <w:tcW w:w="2263" w:type="dxa"/>
            <w:shd w:val="clear" w:color="auto" w:fill="auto"/>
          </w:tcPr>
          <w:p w14:paraId="000004C5" w14:textId="77777777" w:rsidR="00E95328" w:rsidRDefault="00452F8D">
            <w:pPr>
              <w:rPr>
                <w:rFonts w:ascii="Arial" w:eastAsia="Arial" w:hAnsi="Arial" w:cs="Arial"/>
              </w:rPr>
            </w:pPr>
            <w:r>
              <w:rPr>
                <w:rFonts w:ascii="Arial" w:eastAsia="Arial" w:hAnsi="Arial" w:cs="Arial"/>
              </w:rPr>
              <w:t>Duration of the Processing</w:t>
            </w:r>
          </w:p>
        </w:tc>
        <w:tc>
          <w:tcPr>
            <w:tcW w:w="7423" w:type="dxa"/>
            <w:shd w:val="clear" w:color="auto" w:fill="auto"/>
          </w:tcPr>
          <w:p w14:paraId="000004C6" w14:textId="77777777" w:rsidR="00E95328" w:rsidRDefault="00452F8D">
            <w:pPr>
              <w:rPr>
                <w:rFonts w:ascii="Arial" w:eastAsia="Arial" w:hAnsi="Arial" w:cs="Arial"/>
              </w:rPr>
            </w:pPr>
            <w:r>
              <w:rPr>
                <w:rFonts w:ascii="Arial" w:eastAsia="Arial" w:hAnsi="Arial" w:cs="Arial"/>
              </w:rPr>
              <w:t>This duration will last for the entirety of the contract, and then the Supplier will securely delete the data or hand it back to the Buyer.</w:t>
            </w:r>
          </w:p>
        </w:tc>
      </w:tr>
      <w:tr w:rsidR="00E95328" w14:paraId="5953E5C6" w14:textId="77777777">
        <w:trPr>
          <w:trHeight w:val="1520"/>
        </w:trPr>
        <w:tc>
          <w:tcPr>
            <w:tcW w:w="2263" w:type="dxa"/>
            <w:shd w:val="clear" w:color="auto" w:fill="auto"/>
          </w:tcPr>
          <w:p w14:paraId="000004C7" w14:textId="77777777" w:rsidR="00E95328" w:rsidRDefault="00452F8D">
            <w:pPr>
              <w:rPr>
                <w:rFonts w:ascii="Arial" w:eastAsia="Arial" w:hAnsi="Arial" w:cs="Arial"/>
              </w:rPr>
            </w:pPr>
            <w:r>
              <w:rPr>
                <w:rFonts w:ascii="Arial" w:eastAsia="Arial" w:hAnsi="Arial" w:cs="Arial"/>
              </w:rPr>
              <w:t>Nature and purposes of the Processing</w:t>
            </w:r>
          </w:p>
        </w:tc>
        <w:tc>
          <w:tcPr>
            <w:tcW w:w="7423" w:type="dxa"/>
            <w:shd w:val="clear" w:color="auto" w:fill="auto"/>
          </w:tcPr>
          <w:p w14:paraId="000004C8" w14:textId="77777777" w:rsidR="00E95328" w:rsidRDefault="00452F8D">
            <w:pPr>
              <w:rPr>
                <w:rFonts w:ascii="Arial" w:eastAsia="Arial" w:hAnsi="Arial" w:cs="Arial"/>
              </w:rPr>
            </w:pPr>
            <w:r>
              <w:rPr>
                <w:rFonts w:ascii="Arial" w:eastAsia="Arial" w:hAnsi="Arial" w:cs="Arial"/>
              </w:rPr>
              <w:t xml:space="preserve">[Please be as specific as possible, but make sure that you cover all intended purposes. </w:t>
            </w:r>
          </w:p>
          <w:p w14:paraId="000004C9" w14:textId="77777777" w:rsidR="00E95328" w:rsidRDefault="00452F8D">
            <w:pPr>
              <w:rPr>
                <w:rFonts w:ascii="Arial" w:eastAsia="Arial" w:hAnsi="Arial" w:cs="Arial"/>
              </w:rPr>
            </w:pPr>
            <w:r>
              <w:rPr>
                <w:rFonts w:ascii="Arial" w:eastAsia="Arial" w:hAnsi="Arial" w:cs="Arial"/>
              </w:rPr>
              <w:t xml:space="preserve">The nature of the Processing means any operation such as collection, recording, organisation, structuring, storage, adaptation or alteration, retrieval, consultation, use, disclosure by transmission, dissemination or otherwise making available, alignment or </w:t>
            </w:r>
            <w:r>
              <w:rPr>
                <w:rFonts w:ascii="Arial" w:eastAsia="Arial" w:hAnsi="Arial" w:cs="Arial"/>
              </w:rPr>
              <w:lastRenderedPageBreak/>
              <w:t>combination, restriction, erasure or destruction of data (whether or not by automated means) etc.</w:t>
            </w:r>
          </w:p>
          <w:p w14:paraId="000004CA" w14:textId="77777777" w:rsidR="00E95328" w:rsidRDefault="00452F8D">
            <w:pPr>
              <w:rPr>
                <w:rFonts w:ascii="Arial" w:eastAsia="Arial" w:hAnsi="Arial" w:cs="Arial"/>
              </w:rPr>
            </w:pPr>
            <w:r>
              <w:rPr>
                <w:rFonts w:ascii="Arial" w:eastAsia="Arial" w:hAnsi="Arial" w:cs="Arial"/>
              </w:rPr>
              <w:t>The purpose might include: employment processing, statutory obligation, recruitment assessment etc]</w:t>
            </w:r>
          </w:p>
          <w:p w14:paraId="000004CB" w14:textId="77777777" w:rsidR="00E95328" w:rsidRDefault="00452F8D">
            <w:pPr>
              <w:rPr>
                <w:rFonts w:ascii="Arial" w:eastAsia="Arial" w:hAnsi="Arial" w:cs="Arial"/>
              </w:rPr>
            </w:pPr>
            <w:r>
              <w:rPr>
                <w:rFonts w:ascii="Arial" w:eastAsia="Arial" w:hAnsi="Arial" w:cs="Arial"/>
              </w:rPr>
              <w:t>The Supplier will process data to select, appoint, and support internships for individuals with autism.</w:t>
            </w:r>
          </w:p>
        </w:tc>
      </w:tr>
      <w:tr w:rsidR="00E95328" w14:paraId="02A2C935" w14:textId="77777777">
        <w:trPr>
          <w:trHeight w:val="1444"/>
        </w:trPr>
        <w:tc>
          <w:tcPr>
            <w:tcW w:w="2263" w:type="dxa"/>
            <w:shd w:val="clear" w:color="auto" w:fill="auto"/>
          </w:tcPr>
          <w:p w14:paraId="000004CC" w14:textId="77777777" w:rsidR="00E95328" w:rsidRDefault="00452F8D">
            <w:pPr>
              <w:rPr>
                <w:rFonts w:ascii="Arial" w:eastAsia="Arial" w:hAnsi="Arial" w:cs="Arial"/>
              </w:rPr>
            </w:pPr>
            <w:r>
              <w:rPr>
                <w:rFonts w:ascii="Arial" w:eastAsia="Arial" w:hAnsi="Arial" w:cs="Arial"/>
              </w:rPr>
              <w:lastRenderedPageBreak/>
              <w:t>Type of Personal Data</w:t>
            </w:r>
          </w:p>
        </w:tc>
        <w:tc>
          <w:tcPr>
            <w:tcW w:w="7423" w:type="dxa"/>
            <w:shd w:val="clear" w:color="auto" w:fill="auto"/>
          </w:tcPr>
          <w:p w14:paraId="000004CD" w14:textId="77777777" w:rsidR="00E95328" w:rsidRDefault="00452F8D">
            <w:pPr>
              <w:rPr>
                <w:rFonts w:ascii="Arial" w:eastAsia="Arial" w:hAnsi="Arial" w:cs="Arial"/>
              </w:rPr>
            </w:pPr>
            <w:r>
              <w:rPr>
                <w:rFonts w:ascii="Arial" w:eastAsia="Arial" w:hAnsi="Arial" w:cs="Arial"/>
              </w:rPr>
              <w:t xml:space="preserve">Name, address, age, telephone number, educational/work history. </w:t>
            </w:r>
          </w:p>
        </w:tc>
      </w:tr>
      <w:tr w:rsidR="00E95328" w14:paraId="3A0D956D" w14:textId="77777777">
        <w:trPr>
          <w:trHeight w:val="1560"/>
        </w:trPr>
        <w:tc>
          <w:tcPr>
            <w:tcW w:w="2263" w:type="dxa"/>
            <w:shd w:val="clear" w:color="auto" w:fill="auto"/>
          </w:tcPr>
          <w:p w14:paraId="000004CE" w14:textId="77777777" w:rsidR="00E95328" w:rsidRDefault="00452F8D">
            <w:pPr>
              <w:rPr>
                <w:rFonts w:ascii="Arial" w:eastAsia="Arial" w:hAnsi="Arial" w:cs="Arial"/>
              </w:rPr>
            </w:pPr>
            <w:r>
              <w:rPr>
                <w:rFonts w:ascii="Arial" w:eastAsia="Arial" w:hAnsi="Arial" w:cs="Arial"/>
              </w:rPr>
              <w:t>Categories of Data Subject</w:t>
            </w:r>
          </w:p>
        </w:tc>
        <w:tc>
          <w:tcPr>
            <w:tcW w:w="7423" w:type="dxa"/>
            <w:shd w:val="clear" w:color="auto" w:fill="auto"/>
          </w:tcPr>
          <w:p w14:paraId="000004CF" w14:textId="77777777" w:rsidR="00E95328" w:rsidRDefault="00452F8D">
            <w:pPr>
              <w:rPr>
                <w:rFonts w:ascii="Arial" w:eastAsia="Arial" w:hAnsi="Arial" w:cs="Arial"/>
              </w:rPr>
            </w:pPr>
            <w:r>
              <w:rPr>
                <w:rFonts w:ascii="Arial" w:eastAsia="Arial" w:hAnsi="Arial" w:cs="Arial"/>
              </w:rPr>
              <w:t xml:space="preserve">     Interns that are part of the programme.</w:t>
            </w:r>
          </w:p>
        </w:tc>
      </w:tr>
      <w:tr w:rsidR="00E95328" w14:paraId="362A3FA8" w14:textId="77777777">
        <w:trPr>
          <w:trHeight w:val="1660"/>
        </w:trPr>
        <w:tc>
          <w:tcPr>
            <w:tcW w:w="2263" w:type="dxa"/>
            <w:shd w:val="clear" w:color="auto" w:fill="auto"/>
          </w:tcPr>
          <w:p w14:paraId="000004D0" w14:textId="77777777" w:rsidR="00E95328" w:rsidRDefault="00452F8D">
            <w:pPr>
              <w:rPr>
                <w:rFonts w:ascii="Arial" w:eastAsia="Arial" w:hAnsi="Arial" w:cs="Arial"/>
              </w:rPr>
            </w:pPr>
            <w:r>
              <w:rPr>
                <w:rFonts w:ascii="Arial" w:eastAsia="Arial" w:hAnsi="Arial" w:cs="Arial"/>
              </w:rPr>
              <w:t>Plan for return and destruction of the data once the Processing is complete</w:t>
            </w:r>
          </w:p>
          <w:p w14:paraId="000004D1" w14:textId="77777777" w:rsidR="00E95328" w:rsidRDefault="00452F8D">
            <w:pPr>
              <w:rPr>
                <w:rFonts w:ascii="Arial" w:eastAsia="Arial" w:hAnsi="Arial" w:cs="Arial"/>
              </w:rPr>
            </w:pPr>
            <w:r>
              <w:rPr>
                <w:rFonts w:ascii="Arial" w:eastAsia="Arial" w:hAnsi="Arial" w:cs="Arial"/>
              </w:rPr>
              <w:t>UNLESS requirement under Union or Member State law to preserve that type of data</w:t>
            </w:r>
          </w:p>
        </w:tc>
        <w:tc>
          <w:tcPr>
            <w:tcW w:w="7423" w:type="dxa"/>
            <w:shd w:val="clear" w:color="auto" w:fill="auto"/>
          </w:tcPr>
          <w:p w14:paraId="000004D2" w14:textId="77777777" w:rsidR="00E95328" w:rsidRDefault="00452F8D">
            <w:pPr>
              <w:rPr>
                <w:rFonts w:ascii="Arial" w:eastAsia="Arial" w:hAnsi="Arial" w:cs="Arial"/>
              </w:rPr>
            </w:pPr>
            <w:r>
              <w:rPr>
                <w:rFonts w:ascii="Arial" w:eastAsia="Arial" w:hAnsi="Arial" w:cs="Arial"/>
              </w:rPr>
              <w:t xml:space="preserve">     This duration will last for the entirety of the contract, and then the Supplier will securely delete the data or hand it back to the Buyer.</w:t>
            </w:r>
          </w:p>
        </w:tc>
      </w:tr>
    </w:tbl>
    <w:p w14:paraId="000004D3" w14:textId="77777777" w:rsidR="00E95328" w:rsidRDefault="00452F8D">
      <w:pPr>
        <w:rPr>
          <w:rFonts w:ascii="Arial" w:eastAsia="Arial" w:hAnsi="Arial" w:cs="Arial"/>
          <w:sz w:val="22"/>
          <w:szCs w:val="22"/>
        </w:rPr>
      </w:pPr>
      <w:r>
        <w:br w:type="page"/>
      </w:r>
    </w:p>
    <w:p w14:paraId="000004D4" w14:textId="0D5216E8" w:rsidR="00E95328" w:rsidRDefault="00452F8D" w:rsidP="004A53BD">
      <w:pPr>
        <w:tabs>
          <w:tab w:val="left" w:pos="2257"/>
        </w:tabs>
        <w:jc w:val="center"/>
        <w:rPr>
          <w:rFonts w:ascii="Arial" w:eastAsia="Arial" w:hAnsi="Arial" w:cs="Arial"/>
          <w:b/>
          <w:sz w:val="22"/>
          <w:szCs w:val="22"/>
        </w:rPr>
      </w:pPr>
      <w:r>
        <w:rPr>
          <w:rFonts w:ascii="Arial" w:eastAsia="Arial" w:hAnsi="Arial" w:cs="Arial"/>
          <w:b/>
          <w:sz w:val="22"/>
          <w:szCs w:val="22"/>
        </w:rPr>
        <w:lastRenderedPageBreak/>
        <w:t>Annex E</w:t>
      </w:r>
    </w:p>
    <w:p w14:paraId="000004D5" w14:textId="77777777" w:rsidR="00E95328" w:rsidRDefault="00452F8D">
      <w:pPr>
        <w:tabs>
          <w:tab w:val="left" w:pos="2257"/>
        </w:tabs>
        <w:jc w:val="center"/>
        <w:rPr>
          <w:rFonts w:ascii="Arial" w:eastAsia="Arial" w:hAnsi="Arial" w:cs="Arial"/>
          <w:b/>
          <w:sz w:val="22"/>
          <w:szCs w:val="22"/>
        </w:rPr>
      </w:pPr>
      <w:r>
        <w:rPr>
          <w:rFonts w:ascii="Arial" w:eastAsia="Arial" w:hAnsi="Arial" w:cs="Arial"/>
          <w:b/>
          <w:sz w:val="22"/>
          <w:szCs w:val="22"/>
        </w:rPr>
        <w:t>Suitability Assessment Questionnaire</w:t>
      </w:r>
    </w:p>
    <w:p w14:paraId="45658713" w14:textId="77777777" w:rsidR="00A93F0B" w:rsidRPr="00A93F0B" w:rsidRDefault="00A93F0B" w:rsidP="00A93F0B">
      <w:pPr>
        <w:tabs>
          <w:tab w:val="left" w:pos="2257"/>
        </w:tabs>
        <w:jc w:val="center"/>
        <w:rPr>
          <w:rFonts w:ascii="Arial" w:eastAsia="Arial" w:hAnsi="Arial" w:cs="Arial"/>
          <w:b/>
          <w:sz w:val="22"/>
          <w:szCs w:val="22"/>
        </w:rPr>
      </w:pPr>
      <w:bookmarkStart w:id="64" w:name="_heading=h.1mrcu09" w:colFirst="0" w:colLast="0"/>
      <w:bookmarkEnd w:id="64"/>
      <w:r w:rsidRPr="00B11639">
        <w:rPr>
          <w:rFonts w:ascii="Arial" w:eastAsia="Arial" w:hAnsi="Arial" w:cs="Arial"/>
          <w:b/>
          <w:sz w:val="22"/>
          <w:szCs w:val="22"/>
        </w:rPr>
        <w:t>Redacted under FOIA section 40, Personal Information</w:t>
      </w:r>
    </w:p>
    <w:p w14:paraId="62FBD0D9" w14:textId="77777777" w:rsidR="00A93F0B" w:rsidRPr="00A93F0B" w:rsidRDefault="00A93F0B" w:rsidP="00A93F0B">
      <w:pPr>
        <w:tabs>
          <w:tab w:val="left" w:pos="2257"/>
        </w:tabs>
        <w:jc w:val="center"/>
        <w:rPr>
          <w:rFonts w:ascii="Arial" w:eastAsia="Arial" w:hAnsi="Arial" w:cs="Arial"/>
          <w:b/>
          <w:sz w:val="22"/>
          <w:szCs w:val="22"/>
        </w:rPr>
      </w:pPr>
    </w:p>
    <w:p w14:paraId="1D08ECD5" w14:textId="5F2786ED" w:rsidR="004A53BD" w:rsidRPr="00A93F0B" w:rsidRDefault="004A53BD" w:rsidP="00A93F0B">
      <w:pPr>
        <w:tabs>
          <w:tab w:val="left" w:pos="2257"/>
        </w:tabs>
        <w:jc w:val="center"/>
        <w:rPr>
          <w:rFonts w:ascii="Arial" w:eastAsia="Arial" w:hAnsi="Arial" w:cs="Arial"/>
          <w:b/>
          <w:sz w:val="22"/>
          <w:szCs w:val="22"/>
        </w:rPr>
      </w:pPr>
    </w:p>
    <w:p w14:paraId="000004D7" w14:textId="77777777" w:rsidR="00E95328" w:rsidRPr="00A93F0B" w:rsidRDefault="00E95328" w:rsidP="00A93F0B">
      <w:pPr>
        <w:tabs>
          <w:tab w:val="left" w:pos="2257"/>
        </w:tabs>
        <w:jc w:val="center"/>
        <w:rPr>
          <w:rFonts w:ascii="Arial" w:eastAsia="Arial" w:hAnsi="Arial" w:cs="Arial"/>
          <w:b/>
          <w:sz w:val="22"/>
          <w:szCs w:val="22"/>
        </w:rPr>
      </w:pPr>
    </w:p>
    <w:p w14:paraId="000004D8" w14:textId="77777777" w:rsidR="00E95328" w:rsidRDefault="00E95328" w:rsidP="00A93F0B">
      <w:pPr>
        <w:tabs>
          <w:tab w:val="left" w:pos="2257"/>
        </w:tabs>
        <w:jc w:val="center"/>
        <w:rPr>
          <w:rFonts w:ascii="Arial" w:eastAsia="Arial" w:hAnsi="Arial" w:cs="Arial"/>
          <w:b/>
          <w:sz w:val="22"/>
          <w:szCs w:val="22"/>
        </w:rPr>
      </w:pPr>
    </w:p>
    <w:p w14:paraId="000004DA" w14:textId="474AFBEC" w:rsidR="00E95328" w:rsidRDefault="00452F8D">
      <w:pPr>
        <w:tabs>
          <w:tab w:val="left" w:pos="2257"/>
        </w:tabs>
        <w:jc w:val="center"/>
        <w:rPr>
          <w:rFonts w:ascii="Arial" w:eastAsia="Arial" w:hAnsi="Arial" w:cs="Arial"/>
          <w:b/>
          <w:sz w:val="22"/>
          <w:szCs w:val="22"/>
        </w:rPr>
      </w:pPr>
      <w:r>
        <w:rPr>
          <w:rFonts w:ascii="Arial" w:eastAsia="Arial" w:hAnsi="Arial" w:cs="Arial"/>
          <w:b/>
          <w:sz w:val="22"/>
          <w:szCs w:val="22"/>
        </w:rPr>
        <w:t>Annex F</w:t>
      </w:r>
    </w:p>
    <w:p w14:paraId="000004DD" w14:textId="4C8FF890" w:rsidR="00E95328" w:rsidRPr="00A93F0B" w:rsidRDefault="00452F8D">
      <w:pPr>
        <w:tabs>
          <w:tab w:val="left" w:pos="2257"/>
        </w:tabs>
        <w:jc w:val="center"/>
        <w:rPr>
          <w:rFonts w:ascii="Arial" w:eastAsia="Arial" w:hAnsi="Arial" w:cs="Arial"/>
          <w:b/>
          <w:sz w:val="22"/>
          <w:szCs w:val="22"/>
        </w:rPr>
      </w:pPr>
      <w:r>
        <w:rPr>
          <w:rFonts w:ascii="Arial" w:eastAsia="Arial" w:hAnsi="Arial" w:cs="Arial"/>
          <w:b/>
          <w:sz w:val="22"/>
          <w:szCs w:val="22"/>
        </w:rPr>
        <w:t>Part 1 – Deliverables</w:t>
      </w:r>
    </w:p>
    <w:p w14:paraId="000004DE" w14:textId="5A48EAE7" w:rsidR="00E95328" w:rsidRPr="00A93F0B" w:rsidRDefault="00A93F0B">
      <w:pPr>
        <w:tabs>
          <w:tab w:val="left" w:pos="2257"/>
        </w:tabs>
        <w:jc w:val="center"/>
        <w:rPr>
          <w:rFonts w:ascii="Arial" w:eastAsia="Arial" w:hAnsi="Arial" w:cs="Arial"/>
          <w:b/>
          <w:sz w:val="22"/>
          <w:szCs w:val="22"/>
        </w:rPr>
      </w:pPr>
      <w:bookmarkStart w:id="65" w:name="_heading=h.46r0co2" w:colFirst="0" w:colLast="0"/>
      <w:bookmarkEnd w:id="65"/>
      <w:r w:rsidRPr="00A93F0B">
        <w:rPr>
          <w:rFonts w:ascii="Arial" w:eastAsia="Arial" w:hAnsi="Arial" w:cs="Arial"/>
          <w:b/>
          <w:sz w:val="22"/>
          <w:szCs w:val="22"/>
        </w:rPr>
        <w:t>Redacted under FOIA section 43, Commercial Interests</w:t>
      </w:r>
    </w:p>
    <w:p w14:paraId="000004DF" w14:textId="77777777" w:rsidR="00E95328" w:rsidRPr="00A93F0B" w:rsidRDefault="00E95328">
      <w:pPr>
        <w:tabs>
          <w:tab w:val="left" w:pos="2257"/>
        </w:tabs>
        <w:jc w:val="center"/>
        <w:rPr>
          <w:rFonts w:ascii="Arial" w:eastAsia="Arial" w:hAnsi="Arial" w:cs="Arial"/>
          <w:b/>
          <w:sz w:val="22"/>
          <w:szCs w:val="22"/>
        </w:rPr>
      </w:pPr>
    </w:p>
    <w:p w14:paraId="000004E0" w14:textId="77777777" w:rsidR="00E95328" w:rsidRPr="00A93F0B" w:rsidRDefault="00E95328">
      <w:pPr>
        <w:tabs>
          <w:tab w:val="left" w:pos="2257"/>
        </w:tabs>
        <w:jc w:val="center"/>
        <w:rPr>
          <w:rFonts w:ascii="Arial" w:eastAsia="Arial" w:hAnsi="Arial" w:cs="Arial"/>
          <w:b/>
          <w:sz w:val="22"/>
          <w:szCs w:val="22"/>
        </w:rPr>
      </w:pPr>
    </w:p>
    <w:p w14:paraId="000004E2" w14:textId="4493CE69" w:rsidR="00E95328" w:rsidRDefault="00452F8D">
      <w:pPr>
        <w:tabs>
          <w:tab w:val="left" w:pos="2257"/>
        </w:tabs>
        <w:jc w:val="center"/>
        <w:rPr>
          <w:rFonts w:ascii="Arial" w:eastAsia="Arial" w:hAnsi="Arial" w:cs="Arial"/>
          <w:b/>
          <w:sz w:val="22"/>
          <w:szCs w:val="22"/>
        </w:rPr>
      </w:pPr>
      <w:r>
        <w:rPr>
          <w:rFonts w:ascii="Arial" w:eastAsia="Arial" w:hAnsi="Arial" w:cs="Arial"/>
          <w:b/>
          <w:sz w:val="22"/>
          <w:szCs w:val="22"/>
        </w:rPr>
        <w:t>Part 2 – Charges</w:t>
      </w:r>
    </w:p>
    <w:p w14:paraId="000004E3" w14:textId="302A1011" w:rsidR="00E95328" w:rsidRPr="00A93F0B" w:rsidRDefault="00A93F0B" w:rsidP="00A93F0B">
      <w:pPr>
        <w:tabs>
          <w:tab w:val="left" w:pos="2257"/>
        </w:tabs>
        <w:jc w:val="center"/>
        <w:rPr>
          <w:rFonts w:ascii="Arial" w:eastAsia="Arial" w:hAnsi="Arial" w:cs="Arial"/>
          <w:b/>
          <w:sz w:val="22"/>
          <w:szCs w:val="22"/>
        </w:rPr>
      </w:pPr>
      <w:bookmarkStart w:id="66" w:name="_heading=h.2lwamvv" w:colFirst="0" w:colLast="0"/>
      <w:bookmarkEnd w:id="66"/>
      <w:r>
        <w:rPr>
          <w:rFonts w:ascii="Arial" w:eastAsia="Arial" w:hAnsi="Arial" w:cs="Arial"/>
          <w:b/>
          <w:sz w:val="22"/>
          <w:szCs w:val="22"/>
        </w:rPr>
        <w:t xml:space="preserve">  </w:t>
      </w:r>
      <w:r w:rsidRPr="00A93F0B">
        <w:rPr>
          <w:rFonts w:ascii="Arial" w:eastAsia="Arial" w:hAnsi="Arial" w:cs="Arial"/>
          <w:b/>
          <w:sz w:val="22"/>
          <w:szCs w:val="22"/>
        </w:rPr>
        <w:t>Redacted under FOIA section 43, Commercial Interests</w:t>
      </w:r>
    </w:p>
    <w:p w14:paraId="000004E4" w14:textId="77777777" w:rsidR="00E95328" w:rsidRDefault="00452F8D">
      <w:pPr>
        <w:tabs>
          <w:tab w:val="left" w:pos="2257"/>
        </w:tabs>
        <w:jc w:val="center"/>
        <w:rPr>
          <w:rFonts w:ascii="Arial" w:eastAsia="Arial" w:hAnsi="Arial" w:cs="Arial"/>
          <w:sz w:val="22"/>
          <w:szCs w:val="22"/>
        </w:rPr>
      </w:pPr>
      <w:r>
        <w:rPr>
          <w:rFonts w:ascii="Arial" w:eastAsia="Arial" w:hAnsi="Arial" w:cs="Arial"/>
          <w:sz w:val="22"/>
          <w:szCs w:val="22"/>
        </w:rPr>
        <w:t xml:space="preserve">     </w:t>
      </w:r>
    </w:p>
    <w:p w14:paraId="000004E5" w14:textId="77777777" w:rsidR="00E95328" w:rsidRDefault="00E95328">
      <w:pPr>
        <w:tabs>
          <w:tab w:val="left" w:pos="2257"/>
        </w:tabs>
        <w:jc w:val="center"/>
        <w:rPr>
          <w:rFonts w:ascii="Arial" w:eastAsia="Arial" w:hAnsi="Arial" w:cs="Arial"/>
          <w:sz w:val="22"/>
          <w:szCs w:val="22"/>
        </w:rPr>
      </w:pPr>
    </w:p>
    <w:p w14:paraId="000004E6" w14:textId="77777777" w:rsidR="00E95328" w:rsidRDefault="00E95328">
      <w:pPr>
        <w:tabs>
          <w:tab w:val="left" w:pos="2257"/>
        </w:tabs>
        <w:jc w:val="center"/>
        <w:rPr>
          <w:rFonts w:ascii="Arial" w:eastAsia="Arial" w:hAnsi="Arial" w:cs="Arial"/>
          <w:b/>
          <w:sz w:val="22"/>
          <w:szCs w:val="22"/>
        </w:rPr>
      </w:pPr>
    </w:p>
    <w:p w14:paraId="000004E7" w14:textId="77777777" w:rsidR="00E95328" w:rsidRDefault="00452F8D">
      <w:pPr>
        <w:tabs>
          <w:tab w:val="left" w:pos="2257"/>
        </w:tabs>
        <w:jc w:val="center"/>
        <w:rPr>
          <w:rFonts w:ascii="Arial" w:eastAsia="Arial" w:hAnsi="Arial" w:cs="Arial"/>
          <w:b/>
          <w:sz w:val="22"/>
          <w:szCs w:val="22"/>
        </w:rPr>
      </w:pPr>
      <w:r>
        <w:rPr>
          <w:rFonts w:ascii="Arial" w:eastAsia="Arial" w:hAnsi="Arial" w:cs="Arial"/>
          <w:b/>
          <w:sz w:val="22"/>
          <w:szCs w:val="22"/>
        </w:rPr>
        <w:t>Annex G</w:t>
      </w:r>
    </w:p>
    <w:p w14:paraId="000004E8" w14:textId="77777777" w:rsidR="00E95328" w:rsidRDefault="00452F8D">
      <w:pPr>
        <w:tabs>
          <w:tab w:val="left" w:pos="2257"/>
        </w:tabs>
        <w:jc w:val="center"/>
        <w:rPr>
          <w:rFonts w:ascii="Arial" w:eastAsia="Arial" w:hAnsi="Arial" w:cs="Arial"/>
          <w:b/>
          <w:sz w:val="22"/>
          <w:szCs w:val="22"/>
        </w:rPr>
      </w:pPr>
      <w:r>
        <w:rPr>
          <w:rFonts w:ascii="Arial" w:eastAsia="Arial" w:hAnsi="Arial" w:cs="Arial"/>
          <w:sz w:val="22"/>
          <w:szCs w:val="22"/>
        </w:rPr>
        <w:t xml:space="preserve">     </w:t>
      </w:r>
    </w:p>
    <w:p w14:paraId="000004EA" w14:textId="17505E07" w:rsidR="00E95328" w:rsidRDefault="00452F8D" w:rsidP="00A93F0B">
      <w:pPr>
        <w:tabs>
          <w:tab w:val="left" w:pos="2257"/>
        </w:tabs>
        <w:jc w:val="center"/>
        <w:rPr>
          <w:rFonts w:ascii="Arial" w:eastAsia="Arial" w:hAnsi="Arial" w:cs="Arial"/>
          <w:sz w:val="22"/>
          <w:szCs w:val="22"/>
        </w:rPr>
      </w:pPr>
      <w:r>
        <w:rPr>
          <w:rFonts w:ascii="Arial" w:eastAsia="Arial" w:hAnsi="Arial" w:cs="Arial"/>
          <w:b/>
          <w:sz w:val="22"/>
          <w:szCs w:val="22"/>
        </w:rPr>
        <w:t>Security, standards and data quality, incident reporting and data protection procedures</w:t>
      </w:r>
      <w:r>
        <w:rPr>
          <w:rFonts w:ascii="Arial" w:eastAsia="Arial" w:hAnsi="Arial" w:cs="Arial"/>
          <w:sz w:val="22"/>
          <w:szCs w:val="22"/>
        </w:rPr>
        <w:t xml:space="preserve">    </w:t>
      </w:r>
      <w:r>
        <w:rPr>
          <w:rFonts w:ascii="Arial" w:eastAsia="Arial" w:hAnsi="Arial" w:cs="Arial"/>
          <w:sz w:val="22"/>
          <w:szCs w:val="22"/>
        </w:rPr>
        <w:tab/>
      </w:r>
    </w:p>
    <w:p w14:paraId="000004EB" w14:textId="1B67DCA3" w:rsidR="00E95328" w:rsidRDefault="00A93F0B">
      <w:pPr>
        <w:tabs>
          <w:tab w:val="left" w:pos="2257"/>
          <w:tab w:val="center" w:pos="4677"/>
          <w:tab w:val="left" w:pos="6090"/>
        </w:tabs>
        <w:jc w:val="center"/>
        <w:rPr>
          <w:rFonts w:ascii="Arial" w:eastAsia="Arial" w:hAnsi="Arial" w:cs="Arial"/>
          <w:b/>
          <w:sz w:val="22"/>
          <w:szCs w:val="22"/>
        </w:rPr>
      </w:pPr>
      <w:bookmarkStart w:id="67" w:name="_heading=h.111kx3o" w:colFirst="0" w:colLast="0"/>
      <w:bookmarkEnd w:id="67"/>
      <w:r w:rsidRPr="00A93F0B">
        <w:rPr>
          <w:rFonts w:ascii="Arial" w:eastAsia="Arial" w:hAnsi="Arial" w:cs="Arial"/>
          <w:b/>
          <w:sz w:val="22"/>
          <w:szCs w:val="22"/>
        </w:rPr>
        <w:t>Redacted under FOIA section 43, Commercial Interests</w:t>
      </w:r>
    </w:p>
    <w:p w14:paraId="7A8822B7" w14:textId="3A9954D5" w:rsidR="00A93F0B" w:rsidRDefault="00A93F0B">
      <w:pPr>
        <w:tabs>
          <w:tab w:val="left" w:pos="2257"/>
          <w:tab w:val="center" w:pos="4677"/>
          <w:tab w:val="left" w:pos="6090"/>
        </w:tabs>
        <w:jc w:val="center"/>
        <w:rPr>
          <w:rFonts w:ascii="Arial" w:eastAsia="Arial" w:hAnsi="Arial" w:cs="Arial"/>
          <w:b/>
          <w:sz w:val="22"/>
          <w:szCs w:val="22"/>
        </w:rPr>
      </w:pPr>
    </w:p>
    <w:p w14:paraId="275851B0" w14:textId="77777777" w:rsidR="00A93F0B" w:rsidRDefault="00A93F0B">
      <w:pPr>
        <w:tabs>
          <w:tab w:val="left" w:pos="2257"/>
          <w:tab w:val="center" w:pos="4677"/>
          <w:tab w:val="left" w:pos="6090"/>
        </w:tabs>
        <w:jc w:val="center"/>
        <w:rPr>
          <w:rFonts w:ascii="Arial" w:eastAsia="Arial" w:hAnsi="Arial" w:cs="Arial"/>
          <w:b/>
          <w:sz w:val="22"/>
          <w:szCs w:val="22"/>
        </w:rPr>
      </w:pPr>
    </w:p>
    <w:p w14:paraId="000004EC" w14:textId="77777777" w:rsidR="00E95328" w:rsidRDefault="00452F8D">
      <w:pPr>
        <w:pBdr>
          <w:top w:val="nil"/>
          <w:left w:val="nil"/>
          <w:bottom w:val="nil"/>
          <w:right w:val="nil"/>
          <w:between w:val="nil"/>
        </w:pBdr>
        <w:spacing w:line="360" w:lineRule="auto"/>
        <w:ind w:left="-566"/>
        <w:jc w:val="both"/>
        <w:rPr>
          <w:rFonts w:ascii="Arial" w:eastAsia="Arial" w:hAnsi="Arial" w:cs="Arial"/>
          <w:color w:val="000000"/>
          <w:sz w:val="22"/>
          <w:szCs w:val="22"/>
        </w:rPr>
      </w:pPr>
      <w:r>
        <w:rPr>
          <w:rFonts w:ascii="Arial" w:eastAsia="Arial" w:hAnsi="Arial" w:cs="Arial"/>
          <w:b/>
          <w:color w:val="000000"/>
          <w:sz w:val="22"/>
          <w:szCs w:val="22"/>
        </w:rPr>
        <w:t>1. Personnel security and information access</w:t>
      </w:r>
    </w:p>
    <w:p w14:paraId="000004ED" w14:textId="77777777" w:rsidR="00E95328" w:rsidRDefault="00E95328">
      <w:pPr>
        <w:rPr>
          <w:rFonts w:ascii="Arial" w:eastAsia="Arial" w:hAnsi="Arial" w:cs="Arial"/>
          <w:sz w:val="22"/>
          <w:szCs w:val="22"/>
        </w:rPr>
      </w:pPr>
    </w:p>
    <w:p w14:paraId="000004EE" w14:textId="77777777" w:rsidR="00E95328" w:rsidRDefault="00452F8D">
      <w:pPr>
        <w:pStyle w:val="Heading2"/>
        <w:spacing w:before="0" w:after="120"/>
        <w:rPr>
          <w:rFonts w:ascii="Arial" w:eastAsia="Arial" w:hAnsi="Arial" w:cs="Arial"/>
          <w:sz w:val="22"/>
          <w:szCs w:val="22"/>
        </w:rPr>
      </w:pPr>
      <w:r>
        <w:rPr>
          <w:rFonts w:ascii="Arial" w:eastAsia="Arial" w:hAnsi="Arial" w:cs="Arial"/>
          <w:color w:val="000000"/>
          <w:sz w:val="22"/>
          <w:szCs w:val="22"/>
          <w:highlight w:val="white"/>
        </w:rPr>
        <w:t>The Supplier's staff must hold the relevant security clearance to access   government data.</w:t>
      </w:r>
      <w:r>
        <w:rPr>
          <w:rFonts w:ascii="Arial" w:eastAsia="Arial" w:hAnsi="Arial" w:cs="Arial"/>
          <w:color w:val="000000"/>
          <w:sz w:val="22"/>
          <w:szCs w:val="22"/>
          <w:highlight w:val="white"/>
        </w:rPr>
        <w:br/>
      </w:r>
      <w:r>
        <w:rPr>
          <w:rFonts w:ascii="Arial" w:eastAsia="Arial" w:hAnsi="Arial" w:cs="Arial"/>
          <w:color w:val="000000"/>
          <w:sz w:val="22"/>
          <w:szCs w:val="22"/>
          <w:highlight w:val="white"/>
        </w:rPr>
        <w:br/>
        <w:t>Where data contains sensitive or personal information, supplier staff must have been vetted to SC level.</w:t>
      </w:r>
      <w:r>
        <w:rPr>
          <w:rFonts w:ascii="Arial" w:eastAsia="Arial" w:hAnsi="Arial" w:cs="Arial"/>
          <w:color w:val="000000"/>
          <w:sz w:val="22"/>
          <w:szCs w:val="22"/>
          <w:highlight w:val="white"/>
        </w:rPr>
        <w:br/>
      </w:r>
      <w:r>
        <w:rPr>
          <w:rFonts w:ascii="Arial" w:eastAsia="Arial" w:hAnsi="Arial" w:cs="Arial"/>
          <w:color w:val="000000"/>
          <w:sz w:val="22"/>
          <w:szCs w:val="22"/>
          <w:highlight w:val="white"/>
        </w:rPr>
        <w:br/>
        <w:t xml:space="preserve">Where data does not contain sensitive or personal information, or the data has been pseudonymised, supplier staff must have been vetted to BPSS level. </w:t>
      </w:r>
      <w:r>
        <w:rPr>
          <w:rFonts w:ascii="Arial" w:eastAsia="Arial" w:hAnsi="Arial" w:cs="Arial"/>
          <w:color w:val="000000"/>
          <w:sz w:val="22"/>
          <w:szCs w:val="22"/>
          <w:highlight w:val="white"/>
        </w:rPr>
        <w:br/>
      </w:r>
      <w:r>
        <w:rPr>
          <w:rFonts w:ascii="Arial" w:eastAsia="Arial" w:hAnsi="Arial" w:cs="Arial"/>
          <w:color w:val="000000"/>
          <w:sz w:val="22"/>
          <w:szCs w:val="22"/>
          <w:highlight w:val="white"/>
        </w:rPr>
        <w:br/>
        <w:t>Information on UK Security Vetting, including an explanation of the levels mentioned above, can be found here:</w:t>
      </w:r>
      <w:r>
        <w:rPr>
          <w:rFonts w:ascii="Arial" w:eastAsia="Arial" w:hAnsi="Arial" w:cs="Arial"/>
          <w:color w:val="000000"/>
          <w:sz w:val="22"/>
          <w:szCs w:val="22"/>
          <w:highlight w:val="white"/>
        </w:rPr>
        <w:br/>
      </w:r>
      <w:r>
        <w:rPr>
          <w:rFonts w:ascii="Arial" w:eastAsia="Arial" w:hAnsi="Arial" w:cs="Arial"/>
          <w:color w:val="0000FF"/>
          <w:sz w:val="22"/>
          <w:szCs w:val="22"/>
          <w:highlight w:val="white"/>
        </w:rPr>
        <w:t>https://www.gov.uk/government/organisations/united-kingdom-security-vetting</w:t>
      </w:r>
      <w:r>
        <w:rPr>
          <w:rFonts w:ascii="Arial" w:eastAsia="Arial" w:hAnsi="Arial" w:cs="Arial"/>
          <w:color w:val="000000"/>
          <w:sz w:val="22"/>
          <w:szCs w:val="22"/>
          <w:highlight w:val="white"/>
        </w:rPr>
        <w:t xml:space="preserve"> </w:t>
      </w:r>
      <w:r>
        <w:rPr>
          <w:rFonts w:ascii="Arial" w:eastAsia="Arial" w:hAnsi="Arial" w:cs="Arial"/>
          <w:color w:val="000000"/>
          <w:sz w:val="22"/>
          <w:szCs w:val="22"/>
          <w:highlight w:val="white"/>
        </w:rPr>
        <w:br/>
      </w:r>
      <w:r>
        <w:rPr>
          <w:rFonts w:ascii="Arial" w:eastAsia="Arial" w:hAnsi="Arial" w:cs="Arial"/>
          <w:color w:val="000000"/>
          <w:sz w:val="22"/>
          <w:szCs w:val="22"/>
          <w:highlight w:val="white"/>
        </w:rPr>
        <w:br/>
        <w:t>Information on the security vetting portal can be found here:</w:t>
      </w:r>
      <w:r>
        <w:rPr>
          <w:rFonts w:ascii="Arial" w:eastAsia="Arial" w:hAnsi="Arial" w:cs="Arial"/>
          <w:color w:val="000000"/>
          <w:sz w:val="22"/>
          <w:szCs w:val="22"/>
          <w:highlight w:val="white"/>
        </w:rPr>
        <w:br/>
      </w:r>
      <w:r>
        <w:rPr>
          <w:rFonts w:ascii="Arial" w:eastAsia="Arial" w:hAnsi="Arial" w:cs="Arial"/>
          <w:color w:val="0000FF"/>
          <w:sz w:val="22"/>
          <w:szCs w:val="22"/>
          <w:highlight w:val="white"/>
        </w:rPr>
        <w:t>https://assets.publishing.service.gov.uk/government/uploads/system/uploads/attachment_data/file/864271/20160928_-NSVS_Portal_Guidance_Notes_SUBJECT_V2.pdf</w:t>
      </w:r>
      <w:r>
        <w:rPr>
          <w:rFonts w:ascii="Arial" w:eastAsia="Arial" w:hAnsi="Arial" w:cs="Arial"/>
          <w:color w:val="000000"/>
          <w:sz w:val="22"/>
          <w:szCs w:val="22"/>
          <w:highlight w:val="white"/>
        </w:rPr>
        <w:br/>
      </w:r>
      <w:r>
        <w:rPr>
          <w:rFonts w:ascii="Arial" w:eastAsia="Arial" w:hAnsi="Arial" w:cs="Arial"/>
          <w:color w:val="000000"/>
          <w:sz w:val="22"/>
          <w:szCs w:val="22"/>
          <w:highlight w:val="white"/>
        </w:rPr>
        <w:br/>
        <w:t>In all cases applications for vetting must be initiated by the authority, who will act as a sponsor.</w:t>
      </w:r>
    </w:p>
    <w:p w14:paraId="000004EF" w14:textId="77777777" w:rsidR="00E95328" w:rsidRDefault="00E95328">
      <w:pPr>
        <w:rPr>
          <w:rFonts w:ascii="Arial" w:eastAsia="Arial" w:hAnsi="Arial" w:cs="Arial"/>
          <w:sz w:val="22"/>
          <w:szCs w:val="22"/>
        </w:rPr>
      </w:pPr>
    </w:p>
    <w:p w14:paraId="000004F0" w14:textId="77777777" w:rsidR="00E95328" w:rsidRDefault="00452F8D">
      <w:pPr>
        <w:pBdr>
          <w:top w:val="nil"/>
          <w:left w:val="nil"/>
          <w:bottom w:val="nil"/>
          <w:right w:val="nil"/>
          <w:between w:val="nil"/>
        </w:pBdr>
        <w:spacing w:after="200" w:line="360" w:lineRule="auto"/>
        <w:jc w:val="both"/>
        <w:rPr>
          <w:rFonts w:ascii="Arial" w:eastAsia="Arial" w:hAnsi="Arial" w:cs="Arial"/>
          <w:color w:val="000000"/>
          <w:sz w:val="22"/>
          <w:szCs w:val="22"/>
        </w:rPr>
      </w:pPr>
      <w:r>
        <w:rPr>
          <w:rFonts w:ascii="Arial" w:eastAsia="Arial" w:hAnsi="Arial" w:cs="Arial"/>
          <w:color w:val="000000"/>
          <w:sz w:val="22"/>
          <w:szCs w:val="22"/>
        </w:rPr>
        <w:t>The Supplier must:</w:t>
      </w:r>
    </w:p>
    <w:p w14:paraId="000004F8" w14:textId="77777777" w:rsidR="00E95328" w:rsidRDefault="00452F8D">
      <w:pPr>
        <w:pBdr>
          <w:top w:val="nil"/>
          <w:left w:val="nil"/>
          <w:bottom w:val="nil"/>
          <w:right w:val="nil"/>
          <w:between w:val="nil"/>
        </w:pBdr>
        <w:spacing w:after="200" w:line="360" w:lineRule="auto"/>
        <w:ind w:left="-566"/>
        <w:jc w:val="both"/>
        <w:rPr>
          <w:rFonts w:ascii="Arial" w:eastAsia="Arial" w:hAnsi="Arial" w:cs="Arial"/>
          <w:color w:val="000000"/>
          <w:sz w:val="22"/>
          <w:szCs w:val="22"/>
        </w:rPr>
      </w:pPr>
      <w:r>
        <w:rPr>
          <w:rFonts w:ascii="Arial" w:eastAsia="Arial" w:hAnsi="Arial" w:cs="Arial"/>
          <w:b/>
          <w:color w:val="000000"/>
          <w:sz w:val="22"/>
          <w:szCs w:val="22"/>
        </w:rPr>
        <w:t>  2.          Standards and data quality </w:t>
      </w:r>
    </w:p>
    <w:p w14:paraId="000004F9" w14:textId="77777777" w:rsidR="00E95328" w:rsidRDefault="00452F8D">
      <w:pPr>
        <w:pBdr>
          <w:top w:val="nil"/>
          <w:left w:val="nil"/>
          <w:bottom w:val="nil"/>
          <w:right w:val="nil"/>
          <w:between w:val="nil"/>
        </w:pBdr>
        <w:spacing w:after="200" w:line="360" w:lineRule="auto"/>
        <w:ind w:left="720"/>
        <w:jc w:val="both"/>
        <w:rPr>
          <w:rFonts w:ascii="Arial" w:eastAsia="Arial" w:hAnsi="Arial" w:cs="Arial"/>
          <w:color w:val="000000"/>
          <w:sz w:val="22"/>
          <w:szCs w:val="22"/>
        </w:rPr>
      </w:pPr>
      <w:r>
        <w:rPr>
          <w:rFonts w:ascii="Arial" w:eastAsia="Arial" w:hAnsi="Arial" w:cs="Arial"/>
          <w:color w:val="000000"/>
          <w:sz w:val="22"/>
          <w:szCs w:val="22"/>
        </w:rPr>
        <w:lastRenderedPageBreak/>
        <w:t>The Supplier will not store or use Buyer Data except if necessary to fulfil its obligations. If Buyer Data is processed by the Supplier, the Supplier will supply the data to the Buyer as requested.</w:t>
      </w:r>
    </w:p>
    <w:p w14:paraId="000004FA" w14:textId="77777777" w:rsidR="00E95328" w:rsidRDefault="00452F8D">
      <w:pPr>
        <w:pBdr>
          <w:top w:val="nil"/>
          <w:left w:val="nil"/>
          <w:bottom w:val="nil"/>
          <w:right w:val="nil"/>
          <w:between w:val="nil"/>
        </w:pBdr>
        <w:spacing w:after="200" w:line="360" w:lineRule="auto"/>
        <w:ind w:left="720"/>
        <w:jc w:val="both"/>
        <w:rPr>
          <w:rFonts w:ascii="Arial" w:eastAsia="Arial" w:hAnsi="Arial" w:cs="Arial"/>
          <w:color w:val="000000"/>
          <w:sz w:val="22"/>
          <w:szCs w:val="22"/>
        </w:rPr>
      </w:pPr>
      <w:r>
        <w:rPr>
          <w:rFonts w:ascii="Arial" w:eastAsia="Arial" w:hAnsi="Arial" w:cs="Arial"/>
          <w:color w:val="000000"/>
          <w:sz w:val="22"/>
          <w:szCs w:val="22"/>
        </w:rPr>
        <w:t>The Supplier must ensure that any Supplier system that holds any Buyer Data is a secure system that complies with the Supplier’s and Buyer’s security policy and all Buyer requirements in the Order Form. </w:t>
      </w:r>
    </w:p>
    <w:p w14:paraId="000004FB" w14:textId="77777777" w:rsidR="00E95328" w:rsidRDefault="00452F8D">
      <w:pPr>
        <w:pBdr>
          <w:top w:val="nil"/>
          <w:left w:val="nil"/>
          <w:bottom w:val="nil"/>
          <w:right w:val="nil"/>
          <w:between w:val="nil"/>
        </w:pBdr>
        <w:spacing w:after="200" w:line="360" w:lineRule="auto"/>
        <w:ind w:left="720"/>
        <w:jc w:val="both"/>
        <w:rPr>
          <w:rFonts w:ascii="Arial" w:eastAsia="Arial" w:hAnsi="Arial" w:cs="Arial"/>
          <w:color w:val="000000"/>
          <w:sz w:val="22"/>
          <w:szCs w:val="22"/>
        </w:rPr>
      </w:pPr>
      <w:r>
        <w:rPr>
          <w:rFonts w:ascii="Arial" w:eastAsia="Arial" w:hAnsi="Arial" w:cs="Arial"/>
          <w:color w:val="000000"/>
          <w:sz w:val="22"/>
          <w:szCs w:val="22"/>
        </w:rPr>
        <w:t>The Supplier will preserve the integrity of Buyer Data processed by the Supplier and prevent its corruption and loss.</w:t>
      </w:r>
    </w:p>
    <w:p w14:paraId="000004FC" w14:textId="77777777" w:rsidR="00E95328" w:rsidRDefault="00452F8D">
      <w:pPr>
        <w:pBdr>
          <w:top w:val="nil"/>
          <w:left w:val="nil"/>
          <w:bottom w:val="nil"/>
          <w:right w:val="nil"/>
          <w:between w:val="nil"/>
        </w:pBdr>
        <w:spacing w:after="200" w:line="360" w:lineRule="auto"/>
        <w:ind w:left="720"/>
        <w:jc w:val="both"/>
        <w:rPr>
          <w:rFonts w:ascii="Arial" w:eastAsia="Arial" w:hAnsi="Arial" w:cs="Arial"/>
          <w:color w:val="000000"/>
          <w:sz w:val="22"/>
          <w:szCs w:val="22"/>
        </w:rPr>
      </w:pPr>
      <w:r>
        <w:rPr>
          <w:rFonts w:ascii="Arial" w:eastAsia="Arial" w:hAnsi="Arial" w:cs="Arial"/>
          <w:color w:val="000000"/>
          <w:sz w:val="22"/>
          <w:szCs w:val="22"/>
        </w:rPr>
        <w:t>The Supplier will ensure that any Supplier system which holds any protectively marked Buyer Data or other government data will comply with:</w:t>
      </w:r>
    </w:p>
    <w:p w14:paraId="000004FD" w14:textId="77777777" w:rsidR="00E95328" w:rsidRDefault="00452F8D">
      <w:pPr>
        <w:numPr>
          <w:ilvl w:val="0"/>
          <w:numId w:val="14"/>
        </w:numPr>
        <w:pBdr>
          <w:top w:val="nil"/>
          <w:left w:val="nil"/>
          <w:bottom w:val="nil"/>
          <w:right w:val="nil"/>
          <w:between w:val="nil"/>
        </w:pBdr>
        <w:spacing w:after="200"/>
        <w:ind w:left="1080"/>
        <w:rPr>
          <w:rFonts w:ascii="Arial" w:eastAsia="Arial" w:hAnsi="Arial" w:cs="Arial"/>
          <w:color w:val="000000"/>
          <w:sz w:val="22"/>
          <w:szCs w:val="22"/>
        </w:rPr>
      </w:pPr>
      <w:r>
        <w:rPr>
          <w:rFonts w:ascii="Arial" w:eastAsia="Arial" w:hAnsi="Arial" w:cs="Arial"/>
          <w:color w:val="000000"/>
          <w:sz w:val="22"/>
          <w:szCs w:val="22"/>
        </w:rPr>
        <w:t xml:space="preserve">the principles in the Security Policy Framework at </w:t>
      </w:r>
      <w:hyperlink r:id="rId17">
        <w:r>
          <w:rPr>
            <w:rFonts w:ascii="Arial" w:eastAsia="Arial" w:hAnsi="Arial" w:cs="Arial"/>
            <w:color w:val="1155CC"/>
            <w:sz w:val="22"/>
            <w:szCs w:val="22"/>
            <w:u w:val="single"/>
          </w:rPr>
          <w:t>https://www.gov.uk/government/publications/security-policy-framework</w:t>
        </w:r>
      </w:hyperlink>
      <w:r>
        <w:rPr>
          <w:rFonts w:ascii="Arial" w:eastAsia="Arial" w:hAnsi="Arial" w:cs="Arial"/>
          <w:color w:val="000000"/>
          <w:sz w:val="22"/>
          <w:szCs w:val="22"/>
        </w:rPr>
        <w:t xml:space="preserve"> and the Government Security Classification policy at </w:t>
      </w:r>
      <w:hyperlink r:id="rId18">
        <w:r>
          <w:rPr>
            <w:rFonts w:ascii="Arial" w:eastAsia="Arial" w:hAnsi="Arial" w:cs="Arial"/>
            <w:color w:val="1155CC"/>
            <w:sz w:val="22"/>
            <w:szCs w:val="22"/>
            <w:u w:val="single"/>
          </w:rPr>
          <w:t>https://www.gov.uk/government/publications/government-security-classifications</w:t>
        </w:r>
      </w:hyperlink>
    </w:p>
    <w:p w14:paraId="000004FE" w14:textId="77777777" w:rsidR="00E95328" w:rsidRDefault="00452F8D">
      <w:pPr>
        <w:numPr>
          <w:ilvl w:val="0"/>
          <w:numId w:val="15"/>
        </w:numPr>
        <w:pBdr>
          <w:top w:val="nil"/>
          <w:left w:val="nil"/>
          <w:bottom w:val="nil"/>
          <w:right w:val="nil"/>
          <w:between w:val="nil"/>
        </w:pBdr>
        <w:spacing w:after="200"/>
        <w:ind w:left="1080"/>
        <w:rPr>
          <w:rFonts w:ascii="Arial" w:eastAsia="Arial" w:hAnsi="Arial" w:cs="Arial"/>
          <w:color w:val="000000"/>
          <w:sz w:val="22"/>
          <w:szCs w:val="22"/>
        </w:rPr>
      </w:pPr>
      <w:r>
        <w:rPr>
          <w:rFonts w:ascii="Arial" w:eastAsia="Arial" w:hAnsi="Arial" w:cs="Arial"/>
          <w:color w:val="000000"/>
          <w:sz w:val="22"/>
          <w:szCs w:val="22"/>
        </w:rPr>
        <w:t xml:space="preserve">guidance issued by the Centre for Protection of National Infrastructure on Risk Management at </w:t>
      </w:r>
      <w:hyperlink r:id="rId19">
        <w:r>
          <w:rPr>
            <w:rFonts w:ascii="Arial" w:eastAsia="Arial" w:hAnsi="Arial" w:cs="Arial"/>
            <w:color w:val="1155CC"/>
            <w:sz w:val="22"/>
            <w:szCs w:val="22"/>
            <w:u w:val="single"/>
          </w:rPr>
          <w:t>https://www.cpni.gov.uk/content/adopt-risk-management-approach</w:t>
        </w:r>
      </w:hyperlink>
      <w:r>
        <w:rPr>
          <w:rFonts w:ascii="Arial" w:eastAsia="Arial" w:hAnsi="Arial" w:cs="Arial"/>
          <w:color w:val="000000"/>
          <w:sz w:val="22"/>
          <w:szCs w:val="22"/>
        </w:rPr>
        <w:t xml:space="preserve"> and Protection of Sensitive Information and Assets at </w:t>
      </w:r>
      <w:hyperlink r:id="rId20">
        <w:r>
          <w:rPr>
            <w:rFonts w:ascii="Arial" w:eastAsia="Arial" w:hAnsi="Arial" w:cs="Arial"/>
            <w:color w:val="1155CC"/>
            <w:sz w:val="22"/>
            <w:szCs w:val="22"/>
            <w:u w:val="single"/>
          </w:rPr>
          <w:t>https://www.cpni.gov.uk/protection-sensitive-information-and-assets</w:t>
        </w:r>
      </w:hyperlink>
      <w:r>
        <w:rPr>
          <w:rFonts w:ascii="Arial" w:eastAsia="Arial" w:hAnsi="Arial" w:cs="Arial"/>
          <w:color w:val="000000"/>
          <w:sz w:val="22"/>
          <w:szCs w:val="22"/>
        </w:rPr>
        <w:t> </w:t>
      </w:r>
    </w:p>
    <w:p w14:paraId="000004FF" w14:textId="77777777" w:rsidR="00E95328" w:rsidRDefault="00452F8D">
      <w:pPr>
        <w:numPr>
          <w:ilvl w:val="0"/>
          <w:numId w:val="21"/>
        </w:numPr>
        <w:pBdr>
          <w:top w:val="nil"/>
          <w:left w:val="nil"/>
          <w:bottom w:val="nil"/>
          <w:right w:val="nil"/>
          <w:between w:val="nil"/>
        </w:pBdr>
        <w:spacing w:after="200"/>
        <w:ind w:left="1080"/>
        <w:rPr>
          <w:rFonts w:ascii="Arial" w:eastAsia="Arial" w:hAnsi="Arial" w:cs="Arial"/>
          <w:color w:val="000000"/>
          <w:sz w:val="22"/>
          <w:szCs w:val="22"/>
        </w:rPr>
      </w:pPr>
      <w:r>
        <w:rPr>
          <w:rFonts w:ascii="Arial" w:eastAsia="Arial" w:hAnsi="Arial" w:cs="Arial"/>
          <w:color w:val="000000"/>
          <w:sz w:val="22"/>
          <w:szCs w:val="22"/>
        </w:rPr>
        <w:t xml:space="preserve">the National Cyber Security Centre’s (NCSC) information risk management guidance, available at </w:t>
      </w:r>
      <w:hyperlink r:id="rId21">
        <w:r>
          <w:rPr>
            <w:rFonts w:ascii="Arial" w:eastAsia="Arial" w:hAnsi="Arial" w:cs="Arial"/>
            <w:color w:val="1155CC"/>
            <w:sz w:val="22"/>
            <w:szCs w:val="22"/>
            <w:u w:val="single"/>
          </w:rPr>
          <w:t>https://www.ncsc.gov.uk/collection/risk-management-collection</w:t>
        </w:r>
      </w:hyperlink>
    </w:p>
    <w:p w14:paraId="00000500" w14:textId="77777777" w:rsidR="00E95328" w:rsidRDefault="00452F8D">
      <w:pPr>
        <w:numPr>
          <w:ilvl w:val="0"/>
          <w:numId w:val="22"/>
        </w:numPr>
        <w:pBdr>
          <w:top w:val="nil"/>
          <w:left w:val="nil"/>
          <w:bottom w:val="nil"/>
          <w:right w:val="nil"/>
          <w:between w:val="nil"/>
        </w:pBdr>
        <w:spacing w:after="200"/>
        <w:ind w:left="1080"/>
        <w:rPr>
          <w:rFonts w:ascii="Arial" w:eastAsia="Arial" w:hAnsi="Arial" w:cs="Arial"/>
          <w:color w:val="000000"/>
          <w:sz w:val="22"/>
          <w:szCs w:val="22"/>
        </w:rPr>
      </w:pPr>
      <w:r>
        <w:rPr>
          <w:rFonts w:ascii="Arial" w:eastAsia="Arial" w:hAnsi="Arial" w:cs="Arial"/>
          <w:color w:val="000000"/>
          <w:sz w:val="22"/>
          <w:szCs w:val="22"/>
        </w:rPr>
        <w:t>government best practice</w:t>
      </w:r>
      <w:hyperlink r:id="rId22">
        <w:r>
          <w:rPr>
            <w:rFonts w:ascii="Arial" w:eastAsia="Arial" w:hAnsi="Arial" w:cs="Arial"/>
            <w:color w:val="000000"/>
            <w:sz w:val="22"/>
            <w:szCs w:val="22"/>
            <w:u w:val="single"/>
          </w:rPr>
          <w:t xml:space="preserve"> </w:t>
        </w:r>
      </w:hyperlink>
      <w:r>
        <w:rPr>
          <w:rFonts w:ascii="Arial" w:eastAsia="Arial" w:hAnsi="Arial" w:cs="Arial"/>
          <w:color w:val="000000"/>
          <w:sz w:val="22"/>
          <w:szCs w:val="22"/>
        </w:rPr>
        <w:t>i</w:t>
      </w:r>
      <w:hyperlink r:id="rId23">
        <w:r>
          <w:rPr>
            <w:rFonts w:ascii="Arial" w:eastAsia="Arial" w:hAnsi="Arial" w:cs="Arial"/>
            <w:color w:val="000000"/>
            <w:sz w:val="22"/>
            <w:szCs w:val="22"/>
            <w:u w:val="single"/>
          </w:rPr>
          <w:t>n</w:t>
        </w:r>
      </w:hyperlink>
      <w:r>
        <w:rPr>
          <w:rFonts w:ascii="Arial" w:eastAsia="Arial" w:hAnsi="Arial" w:cs="Arial"/>
          <w:color w:val="000000"/>
          <w:sz w:val="22"/>
          <w:szCs w:val="22"/>
        </w:rPr>
        <w:t xml:space="preserve"> </w:t>
      </w:r>
      <w:hyperlink r:id="rId24">
        <w:r>
          <w:rPr>
            <w:rFonts w:ascii="Arial" w:eastAsia="Arial" w:hAnsi="Arial" w:cs="Arial"/>
            <w:color w:val="000000"/>
            <w:sz w:val="22"/>
            <w:szCs w:val="22"/>
            <w:u w:val="single"/>
          </w:rPr>
          <w:t>t</w:t>
        </w:r>
      </w:hyperlink>
      <w:r>
        <w:rPr>
          <w:rFonts w:ascii="Arial" w:eastAsia="Arial" w:hAnsi="Arial" w:cs="Arial"/>
          <w:color w:val="000000"/>
          <w:sz w:val="22"/>
          <w:szCs w:val="22"/>
        </w:rPr>
        <w:t xml:space="preserve">he design and implementation of system components, including network principles, security design principles for digital services and the secure email blueprint, available at </w:t>
      </w:r>
      <w:hyperlink r:id="rId25">
        <w:r>
          <w:rPr>
            <w:rFonts w:ascii="Arial" w:eastAsia="Arial" w:hAnsi="Arial" w:cs="Arial"/>
            <w:color w:val="1155CC"/>
            <w:sz w:val="22"/>
            <w:szCs w:val="22"/>
            <w:u w:val="single"/>
          </w:rPr>
          <w:t>https://www.gov.uk/government/publications/technology-code-of-practice/technology-code-of-practice</w:t>
        </w:r>
      </w:hyperlink>
    </w:p>
    <w:p w14:paraId="00000501" w14:textId="77777777" w:rsidR="00E95328" w:rsidRDefault="00452F8D">
      <w:pPr>
        <w:numPr>
          <w:ilvl w:val="0"/>
          <w:numId w:val="23"/>
        </w:numPr>
        <w:pBdr>
          <w:top w:val="nil"/>
          <w:left w:val="nil"/>
          <w:bottom w:val="nil"/>
          <w:right w:val="nil"/>
          <w:between w:val="nil"/>
        </w:pBdr>
        <w:spacing w:after="200"/>
        <w:ind w:left="1080"/>
        <w:rPr>
          <w:rFonts w:ascii="Arial" w:eastAsia="Arial" w:hAnsi="Arial" w:cs="Arial"/>
          <w:color w:val="000000"/>
          <w:sz w:val="22"/>
          <w:szCs w:val="22"/>
        </w:rPr>
      </w:pPr>
      <w:r>
        <w:rPr>
          <w:rFonts w:ascii="Arial" w:eastAsia="Arial" w:hAnsi="Arial" w:cs="Arial"/>
          <w:color w:val="000000"/>
          <w:sz w:val="22"/>
          <w:szCs w:val="22"/>
        </w:rPr>
        <w:t xml:space="preserve">the security requirements of cloud services using the NCSC Cloud Security Principles and accompanying guidance at </w:t>
      </w:r>
      <w:hyperlink r:id="rId26">
        <w:r>
          <w:rPr>
            <w:rFonts w:ascii="Arial" w:eastAsia="Arial" w:hAnsi="Arial" w:cs="Arial"/>
            <w:color w:val="1155CC"/>
            <w:sz w:val="22"/>
            <w:szCs w:val="22"/>
            <w:u w:val="single"/>
          </w:rPr>
          <w:t>https://www.ncsc.gov.uk/guidance/implementing-cloud-security-principles</w:t>
        </w:r>
      </w:hyperlink>
      <w:r>
        <w:rPr>
          <w:rFonts w:ascii="Arial" w:eastAsia="Arial" w:hAnsi="Arial" w:cs="Arial"/>
          <w:color w:val="000000"/>
          <w:sz w:val="22"/>
          <w:szCs w:val="22"/>
        </w:rPr>
        <w:t> </w:t>
      </w:r>
    </w:p>
    <w:p w14:paraId="00000502" w14:textId="77777777" w:rsidR="00E95328" w:rsidRDefault="00452F8D">
      <w:pPr>
        <w:pBdr>
          <w:top w:val="nil"/>
          <w:left w:val="nil"/>
          <w:bottom w:val="nil"/>
          <w:right w:val="nil"/>
          <w:between w:val="nil"/>
        </w:pBdr>
        <w:spacing w:after="200" w:line="360" w:lineRule="auto"/>
        <w:ind w:left="720"/>
        <w:jc w:val="both"/>
        <w:rPr>
          <w:rFonts w:ascii="Arial" w:eastAsia="Arial" w:hAnsi="Arial" w:cs="Arial"/>
          <w:color w:val="000000"/>
          <w:sz w:val="22"/>
          <w:szCs w:val="22"/>
        </w:rPr>
      </w:pPr>
      <w:r>
        <w:rPr>
          <w:rFonts w:ascii="Arial" w:eastAsia="Arial" w:hAnsi="Arial" w:cs="Arial"/>
          <w:color w:val="000000"/>
          <w:sz w:val="22"/>
          <w:szCs w:val="22"/>
        </w:rPr>
        <w:t>The supplier at the end of the contract must ensure all buyer data and access to data is removed and returned to the buyer.  </w:t>
      </w:r>
    </w:p>
    <w:p w14:paraId="00000503" w14:textId="77777777" w:rsidR="00E95328" w:rsidRDefault="00452F8D">
      <w:pPr>
        <w:pBdr>
          <w:top w:val="nil"/>
          <w:left w:val="nil"/>
          <w:bottom w:val="nil"/>
          <w:right w:val="nil"/>
          <w:between w:val="nil"/>
        </w:pBdr>
        <w:spacing w:after="200" w:line="360" w:lineRule="auto"/>
        <w:ind w:left="-566"/>
        <w:jc w:val="both"/>
        <w:rPr>
          <w:rFonts w:ascii="Arial" w:eastAsia="Arial" w:hAnsi="Arial" w:cs="Arial"/>
          <w:color w:val="000000"/>
          <w:sz w:val="22"/>
          <w:szCs w:val="22"/>
        </w:rPr>
      </w:pPr>
      <w:r>
        <w:rPr>
          <w:rFonts w:ascii="Arial" w:eastAsia="Arial" w:hAnsi="Arial" w:cs="Arial"/>
          <w:b/>
          <w:color w:val="000000"/>
          <w:sz w:val="22"/>
          <w:szCs w:val="22"/>
        </w:rPr>
        <w:t>3            Incident Reporting</w:t>
      </w:r>
    </w:p>
    <w:p w14:paraId="00000504" w14:textId="6A989C4D" w:rsidR="00E95328" w:rsidRDefault="00452F8D">
      <w:pPr>
        <w:pBdr>
          <w:top w:val="nil"/>
          <w:left w:val="nil"/>
          <w:bottom w:val="nil"/>
          <w:right w:val="nil"/>
          <w:between w:val="nil"/>
        </w:pBdr>
        <w:spacing w:after="200" w:line="360" w:lineRule="auto"/>
        <w:ind w:left="720"/>
        <w:jc w:val="both"/>
        <w:rPr>
          <w:rFonts w:ascii="Arial" w:eastAsia="Arial" w:hAnsi="Arial" w:cs="Arial"/>
          <w:color w:val="000000"/>
          <w:sz w:val="22"/>
          <w:szCs w:val="22"/>
        </w:rPr>
      </w:pPr>
      <w:r>
        <w:rPr>
          <w:rFonts w:ascii="Arial" w:eastAsia="Arial" w:hAnsi="Arial" w:cs="Arial"/>
          <w:color w:val="000000"/>
          <w:sz w:val="22"/>
          <w:szCs w:val="22"/>
        </w:rPr>
        <w:t>If the supplier becomes aware of a security incident, be this suspected, attempted or</w:t>
      </w:r>
      <w:r w:rsidR="00C61721">
        <w:rPr>
          <w:rFonts w:ascii="Arial" w:eastAsia="Arial" w:hAnsi="Arial" w:cs="Arial"/>
          <w:color w:val="000000"/>
          <w:sz w:val="22"/>
          <w:szCs w:val="22"/>
        </w:rPr>
        <w:t> successfully</w:t>
      </w:r>
      <w:r>
        <w:rPr>
          <w:rFonts w:ascii="Arial" w:eastAsia="Arial" w:hAnsi="Arial" w:cs="Arial"/>
          <w:color w:val="000000"/>
          <w:sz w:val="22"/>
          <w:szCs w:val="22"/>
        </w:rPr>
        <w:t xml:space="preserve"> exploited, it shall notify the buyer without undue delay in accordance with </w:t>
      </w:r>
      <w:r>
        <w:rPr>
          <w:rFonts w:ascii="Arial" w:eastAsia="Arial" w:hAnsi="Arial" w:cs="Arial"/>
          <w:color w:val="000000"/>
          <w:sz w:val="22"/>
          <w:szCs w:val="22"/>
        </w:rPr>
        <w:lastRenderedPageBreak/>
        <w:t xml:space="preserve">agreed </w:t>
      </w:r>
      <w:hyperlink r:id="rId27">
        <w:r>
          <w:rPr>
            <w:rFonts w:ascii="Arial" w:eastAsia="Arial" w:hAnsi="Arial" w:cs="Arial"/>
            <w:color w:val="1155CC"/>
            <w:sz w:val="22"/>
            <w:szCs w:val="22"/>
            <w:u w:val="single"/>
          </w:rPr>
          <w:t>incident management processes</w:t>
        </w:r>
      </w:hyperlink>
      <w:r>
        <w:rPr>
          <w:rFonts w:ascii="Arial" w:eastAsia="Arial" w:hAnsi="Arial" w:cs="Arial"/>
          <w:color w:val="000000"/>
          <w:sz w:val="22"/>
          <w:szCs w:val="22"/>
        </w:rPr>
        <w:t xml:space="preserve"> and/or data protection legislation. The Contractor shall: </w:t>
      </w:r>
    </w:p>
    <w:p w14:paraId="00000505" w14:textId="77777777" w:rsidR="00E95328" w:rsidRDefault="00452F8D">
      <w:pPr>
        <w:numPr>
          <w:ilvl w:val="0"/>
          <w:numId w:val="24"/>
        </w:numPr>
        <w:pBdr>
          <w:top w:val="nil"/>
          <w:left w:val="nil"/>
          <w:bottom w:val="nil"/>
          <w:right w:val="nil"/>
          <w:between w:val="nil"/>
        </w:pBdr>
        <w:spacing w:after="200"/>
        <w:ind w:left="1080"/>
        <w:rPr>
          <w:rFonts w:ascii="Arial" w:eastAsia="Arial" w:hAnsi="Arial" w:cs="Arial"/>
          <w:color w:val="000000"/>
          <w:sz w:val="22"/>
          <w:szCs w:val="22"/>
        </w:rPr>
      </w:pPr>
      <w:r>
        <w:rPr>
          <w:rFonts w:ascii="Arial" w:eastAsia="Arial" w:hAnsi="Arial" w:cs="Arial"/>
          <w:color w:val="000000"/>
          <w:sz w:val="22"/>
          <w:szCs w:val="22"/>
        </w:rPr>
        <w:t>Immediately take all reasonable steps (which shall include any action or changes reasonably required by the buyer) necessary to minimise the extent of actual or potential harm caused by such an incident;</w:t>
      </w:r>
    </w:p>
    <w:p w14:paraId="00000506" w14:textId="77777777" w:rsidR="00E95328" w:rsidRDefault="00452F8D">
      <w:pPr>
        <w:numPr>
          <w:ilvl w:val="0"/>
          <w:numId w:val="3"/>
        </w:numPr>
        <w:pBdr>
          <w:top w:val="nil"/>
          <w:left w:val="nil"/>
          <w:bottom w:val="nil"/>
          <w:right w:val="nil"/>
          <w:between w:val="nil"/>
        </w:pBdr>
        <w:spacing w:after="200"/>
        <w:ind w:left="1080"/>
        <w:rPr>
          <w:rFonts w:ascii="Arial" w:eastAsia="Arial" w:hAnsi="Arial" w:cs="Arial"/>
          <w:color w:val="000000"/>
          <w:sz w:val="22"/>
          <w:szCs w:val="22"/>
        </w:rPr>
      </w:pPr>
      <w:r>
        <w:rPr>
          <w:rFonts w:ascii="Arial" w:eastAsia="Arial" w:hAnsi="Arial" w:cs="Arial"/>
          <w:color w:val="000000"/>
          <w:sz w:val="22"/>
          <w:szCs w:val="22"/>
        </w:rPr>
        <w:t>Remedy such an incident to the fullest extent possible and protect the integrity of the buyer’s data, ensuring incident logs are captured and updated throughout the incident as this will support lessons learned;</w:t>
      </w:r>
    </w:p>
    <w:p w14:paraId="00000507" w14:textId="77777777" w:rsidR="00E95328" w:rsidRDefault="00452F8D">
      <w:pPr>
        <w:numPr>
          <w:ilvl w:val="0"/>
          <w:numId w:val="6"/>
        </w:numPr>
        <w:pBdr>
          <w:top w:val="nil"/>
          <w:left w:val="nil"/>
          <w:bottom w:val="nil"/>
          <w:right w:val="nil"/>
          <w:between w:val="nil"/>
        </w:pBdr>
        <w:spacing w:after="200"/>
        <w:ind w:left="1080"/>
        <w:rPr>
          <w:rFonts w:ascii="Arial" w:eastAsia="Arial" w:hAnsi="Arial" w:cs="Arial"/>
          <w:color w:val="000000"/>
          <w:sz w:val="22"/>
          <w:szCs w:val="22"/>
        </w:rPr>
      </w:pPr>
      <w:r>
        <w:rPr>
          <w:rFonts w:ascii="Arial" w:eastAsia="Arial" w:hAnsi="Arial" w:cs="Arial"/>
          <w:color w:val="000000"/>
          <w:sz w:val="22"/>
          <w:szCs w:val="22"/>
        </w:rPr>
        <w:t>Make suitable adjustments to systems and/or services to prevent a further incident or attempted incident in the future exploiting the same root cause failure;</w:t>
      </w:r>
    </w:p>
    <w:p w14:paraId="00000508" w14:textId="77777777" w:rsidR="00E95328" w:rsidRDefault="00452F8D">
      <w:pPr>
        <w:numPr>
          <w:ilvl w:val="0"/>
          <w:numId w:val="9"/>
        </w:numPr>
        <w:pBdr>
          <w:top w:val="nil"/>
          <w:left w:val="nil"/>
          <w:bottom w:val="nil"/>
          <w:right w:val="nil"/>
          <w:between w:val="nil"/>
        </w:pBdr>
        <w:spacing w:after="200"/>
        <w:ind w:left="1080"/>
        <w:rPr>
          <w:rFonts w:ascii="Arial" w:eastAsia="Arial" w:hAnsi="Arial" w:cs="Arial"/>
          <w:color w:val="000000"/>
          <w:sz w:val="22"/>
          <w:szCs w:val="22"/>
        </w:rPr>
      </w:pPr>
      <w:r>
        <w:rPr>
          <w:rFonts w:ascii="Arial" w:eastAsia="Arial" w:hAnsi="Arial" w:cs="Arial"/>
          <w:color w:val="000000"/>
          <w:sz w:val="22"/>
          <w:szCs w:val="22"/>
        </w:rPr>
        <w:t>Have an agreed Incident Management response process/plan, detailing reporting mechanisms etc. in place between the supplier and customer to ensure any incident can be tracked and monitored accordingly.</w:t>
      </w:r>
    </w:p>
    <w:p w14:paraId="00000509" w14:textId="77777777" w:rsidR="00E95328" w:rsidRDefault="00452F8D">
      <w:pPr>
        <w:pBdr>
          <w:top w:val="nil"/>
          <w:left w:val="nil"/>
          <w:bottom w:val="nil"/>
          <w:right w:val="nil"/>
          <w:between w:val="nil"/>
        </w:pBdr>
        <w:spacing w:before="240" w:after="240" w:line="360" w:lineRule="auto"/>
        <w:ind w:left="-566"/>
        <w:jc w:val="both"/>
        <w:rPr>
          <w:rFonts w:ascii="Arial" w:eastAsia="Arial" w:hAnsi="Arial" w:cs="Arial"/>
          <w:color w:val="000000"/>
          <w:sz w:val="22"/>
          <w:szCs w:val="22"/>
        </w:rPr>
      </w:pPr>
      <w:r>
        <w:rPr>
          <w:rFonts w:ascii="Arial" w:eastAsia="Arial" w:hAnsi="Arial" w:cs="Arial"/>
          <w:b/>
          <w:color w:val="000000"/>
          <w:sz w:val="22"/>
          <w:szCs w:val="22"/>
          <w:highlight w:val="white"/>
        </w:rPr>
        <w:t>4            Data protection </w:t>
      </w:r>
    </w:p>
    <w:p w14:paraId="0000050A" w14:textId="27E1009F" w:rsidR="00E95328" w:rsidRDefault="00452F8D">
      <w:pPr>
        <w:pBdr>
          <w:top w:val="nil"/>
          <w:left w:val="nil"/>
          <w:bottom w:val="nil"/>
          <w:right w:val="nil"/>
          <w:between w:val="nil"/>
        </w:pBdr>
        <w:spacing w:before="240" w:after="240" w:line="360" w:lineRule="auto"/>
        <w:ind w:left="720"/>
        <w:rPr>
          <w:rFonts w:ascii="Arial" w:eastAsia="Arial" w:hAnsi="Arial" w:cs="Arial"/>
          <w:color w:val="000000"/>
          <w:sz w:val="22"/>
          <w:szCs w:val="22"/>
        </w:rPr>
      </w:pPr>
      <w:r>
        <w:rPr>
          <w:rFonts w:ascii="Arial" w:eastAsia="Arial" w:hAnsi="Arial" w:cs="Arial"/>
          <w:color w:val="000000"/>
          <w:sz w:val="22"/>
          <w:szCs w:val="22"/>
        </w:rPr>
        <w:t xml:space="preserve">The supplier should handle buyer data in accordance with data protection legislation/regulation and </w:t>
      </w:r>
      <w:hyperlink r:id="rId28">
        <w:r>
          <w:rPr>
            <w:rFonts w:ascii="Arial" w:eastAsia="Arial" w:hAnsi="Arial" w:cs="Arial"/>
            <w:color w:val="1155CC"/>
            <w:sz w:val="22"/>
            <w:szCs w:val="22"/>
            <w:u w:val="single"/>
          </w:rPr>
          <w:t>CO guidance</w:t>
        </w:r>
      </w:hyperlink>
      <w:r>
        <w:rPr>
          <w:rFonts w:ascii="Arial" w:eastAsia="Arial" w:hAnsi="Arial" w:cs="Arial"/>
          <w:color w:val="000000"/>
          <w:sz w:val="22"/>
          <w:szCs w:val="22"/>
        </w:rPr>
        <w:t>. To that end, at all times the buyer must be able to state to the relevant Customer the physical locations in which buyer data may be Processed from, and any additional legal and regulatory frameworks which buyer data may be subject to.</w:t>
      </w:r>
      <w:r w:rsidR="00C61721">
        <w:rPr>
          <w:rFonts w:ascii="Arial" w:eastAsia="Arial" w:hAnsi="Arial" w:cs="Arial"/>
          <w:color w:val="000000"/>
          <w:sz w:val="22"/>
          <w:szCs w:val="22"/>
        </w:rPr>
        <w:t xml:space="preserve"> </w:t>
      </w:r>
      <w:r>
        <w:rPr>
          <w:rFonts w:ascii="Arial" w:eastAsia="Arial" w:hAnsi="Arial" w:cs="Arial"/>
          <w:color w:val="000000"/>
          <w:sz w:val="22"/>
          <w:szCs w:val="22"/>
        </w:rPr>
        <w:t>The supplier shall not process Data outside the European Economic Area.</w:t>
      </w:r>
    </w:p>
    <w:p w14:paraId="0000050B" w14:textId="77777777" w:rsidR="00E95328" w:rsidRDefault="00452F8D">
      <w:pPr>
        <w:pBdr>
          <w:top w:val="nil"/>
          <w:left w:val="nil"/>
          <w:bottom w:val="nil"/>
          <w:right w:val="nil"/>
          <w:between w:val="nil"/>
        </w:pBdr>
        <w:spacing w:line="360" w:lineRule="auto"/>
        <w:ind w:left="720"/>
        <w:jc w:val="both"/>
        <w:rPr>
          <w:rFonts w:ascii="Arial" w:eastAsia="Arial" w:hAnsi="Arial" w:cs="Arial"/>
          <w:color w:val="000000"/>
          <w:sz w:val="22"/>
          <w:szCs w:val="22"/>
        </w:rPr>
      </w:pPr>
      <w:bookmarkStart w:id="68" w:name="_heading=h.3l18frh" w:colFirst="0" w:colLast="0"/>
      <w:bookmarkEnd w:id="68"/>
      <w:r>
        <w:rPr>
          <w:rFonts w:ascii="Arial" w:eastAsia="Arial" w:hAnsi="Arial" w:cs="Arial"/>
          <w:color w:val="000000"/>
          <w:sz w:val="22"/>
          <w:szCs w:val="22"/>
        </w:rPr>
        <w:t>Appropriate technical and organisational measures should be in place, these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p w14:paraId="0000050C" w14:textId="77777777" w:rsidR="00E95328" w:rsidRDefault="00E95328">
      <w:pPr>
        <w:rPr>
          <w:rFonts w:ascii="Arial" w:eastAsia="Arial" w:hAnsi="Arial" w:cs="Arial"/>
          <w:sz w:val="22"/>
          <w:szCs w:val="22"/>
        </w:rPr>
      </w:pPr>
    </w:p>
    <w:p w14:paraId="0000050D" w14:textId="0AEC82DB" w:rsidR="00E95328" w:rsidRDefault="00452F8D">
      <w:pPr>
        <w:pBdr>
          <w:top w:val="nil"/>
          <w:left w:val="nil"/>
          <w:bottom w:val="nil"/>
          <w:right w:val="nil"/>
          <w:between w:val="nil"/>
        </w:pBdr>
        <w:spacing w:line="360" w:lineRule="auto"/>
        <w:ind w:left="720"/>
        <w:jc w:val="both"/>
        <w:rPr>
          <w:rFonts w:ascii="Arial" w:eastAsia="Arial" w:hAnsi="Arial" w:cs="Arial"/>
          <w:color w:val="000000"/>
          <w:sz w:val="22"/>
          <w:szCs w:val="22"/>
        </w:rPr>
      </w:pPr>
      <w:r>
        <w:rPr>
          <w:rFonts w:ascii="Arial" w:eastAsia="Arial" w:hAnsi="Arial" w:cs="Arial"/>
          <w:color w:val="000000"/>
          <w:sz w:val="22"/>
          <w:szCs w:val="22"/>
        </w:rPr>
        <w:t xml:space="preserve">Delete data as required in line with the </w:t>
      </w:r>
      <w:r w:rsidR="00C61721">
        <w:rPr>
          <w:rFonts w:ascii="Arial" w:eastAsia="Arial" w:hAnsi="Arial" w:cs="Arial"/>
          <w:color w:val="000000"/>
          <w:sz w:val="22"/>
          <w:szCs w:val="22"/>
        </w:rPr>
        <w:t>buyer’s</w:t>
      </w:r>
      <w:r>
        <w:rPr>
          <w:rFonts w:ascii="Arial" w:eastAsia="Arial" w:hAnsi="Arial" w:cs="Arial"/>
          <w:color w:val="000000"/>
          <w:sz w:val="22"/>
          <w:szCs w:val="22"/>
        </w:rPr>
        <w:t xml:space="preserve"> retention and deletion policy.</w:t>
      </w:r>
    </w:p>
    <w:p w14:paraId="0000050E" w14:textId="77777777" w:rsidR="00E95328" w:rsidRDefault="00452F8D">
      <w:pPr>
        <w:pBdr>
          <w:top w:val="nil"/>
          <w:left w:val="nil"/>
          <w:bottom w:val="nil"/>
          <w:right w:val="nil"/>
          <w:between w:val="nil"/>
        </w:pBdr>
        <w:spacing w:line="360" w:lineRule="auto"/>
        <w:ind w:left="720"/>
        <w:jc w:val="both"/>
        <w:rPr>
          <w:rFonts w:ascii="Arial" w:eastAsia="Arial" w:hAnsi="Arial" w:cs="Arial"/>
          <w:color w:val="000000"/>
          <w:sz w:val="22"/>
          <w:szCs w:val="22"/>
        </w:rPr>
      </w:pPr>
      <w:r>
        <w:rPr>
          <w:rFonts w:ascii="Arial" w:eastAsia="Arial" w:hAnsi="Arial" w:cs="Arial"/>
          <w:color w:val="000000"/>
          <w:sz w:val="22"/>
          <w:szCs w:val="22"/>
        </w:rPr>
        <w:t>The contractor should provide reasonable assistance to prepare any data protection impact assessment as may be required (including provision of detailed information and assessments in relation to Processing operations, risks and measures); and</w:t>
      </w:r>
    </w:p>
    <w:p w14:paraId="0000050F" w14:textId="77777777" w:rsidR="00E95328" w:rsidRDefault="00E95328">
      <w:pPr>
        <w:rPr>
          <w:rFonts w:ascii="Arial" w:eastAsia="Arial" w:hAnsi="Arial" w:cs="Arial"/>
          <w:sz w:val="22"/>
          <w:szCs w:val="22"/>
        </w:rPr>
      </w:pPr>
    </w:p>
    <w:p w14:paraId="00000510" w14:textId="77777777" w:rsidR="00E95328" w:rsidRDefault="00452F8D">
      <w:pPr>
        <w:pBdr>
          <w:top w:val="nil"/>
          <w:left w:val="nil"/>
          <w:bottom w:val="nil"/>
          <w:right w:val="nil"/>
          <w:between w:val="nil"/>
        </w:pBdr>
        <w:spacing w:line="360" w:lineRule="auto"/>
        <w:ind w:left="720"/>
        <w:jc w:val="both"/>
        <w:rPr>
          <w:rFonts w:ascii="Arial" w:eastAsia="Arial" w:hAnsi="Arial" w:cs="Arial"/>
          <w:color w:val="000000"/>
          <w:sz w:val="22"/>
          <w:szCs w:val="22"/>
        </w:rPr>
      </w:pPr>
      <w:r>
        <w:rPr>
          <w:rFonts w:ascii="Arial" w:eastAsia="Arial" w:hAnsi="Arial" w:cs="Arial"/>
          <w:color w:val="000000"/>
          <w:sz w:val="22"/>
          <w:szCs w:val="22"/>
        </w:rPr>
        <w:t>Maintain full and complete records of all Processing carried out in respect of the Personal Data in connection with the Contract, in accordance with the terms of Article 30 GDPR.</w:t>
      </w:r>
    </w:p>
    <w:p w14:paraId="00000511" w14:textId="77777777" w:rsidR="00E95328" w:rsidRDefault="00E95328">
      <w:pPr>
        <w:rPr>
          <w:rFonts w:ascii="Arial" w:eastAsia="Arial" w:hAnsi="Arial" w:cs="Arial"/>
          <w:sz w:val="22"/>
          <w:szCs w:val="22"/>
        </w:rPr>
      </w:pPr>
    </w:p>
    <w:p w14:paraId="00000512" w14:textId="77777777" w:rsidR="00E95328" w:rsidRDefault="00E95328">
      <w:pPr>
        <w:tabs>
          <w:tab w:val="left" w:pos="2257"/>
        </w:tabs>
        <w:rPr>
          <w:rFonts w:ascii="Arial" w:eastAsia="Arial" w:hAnsi="Arial" w:cs="Arial"/>
          <w:b/>
          <w:sz w:val="22"/>
          <w:szCs w:val="22"/>
        </w:rPr>
      </w:pPr>
    </w:p>
    <w:sectPr w:rsidR="00E95328">
      <w:headerReference w:type="default" r:id="rId29"/>
      <w:footerReference w:type="default" r:id="rId30"/>
      <w:headerReference w:type="first" r:id="rId31"/>
      <w:footerReference w:type="first" r:id="rId32"/>
      <w:pgSz w:w="11907" w:h="16839"/>
      <w:pgMar w:top="1560" w:right="1276" w:bottom="1701" w:left="1276" w:header="794" w:footer="964" w:gutter="0"/>
      <w:pgNumType w:start="1"/>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6246DD" w16cid:durableId="292C33AD"/>
  <w16cid:commentId w16cid:paraId="18CD69D3" w16cid:durableId="292C34C3"/>
  <w16cid:commentId w16cid:paraId="29AEA773" w16cid:durableId="292C34EF"/>
  <w16cid:commentId w16cid:paraId="07A286F6" w16cid:durableId="292C33AE"/>
  <w16cid:commentId w16cid:paraId="23431C2B" w16cid:durableId="292C346C"/>
  <w16cid:commentId w16cid:paraId="1E29BF7B" w16cid:durableId="292C34BA"/>
  <w16cid:commentId w16cid:paraId="4EC1C0CB" w16cid:durableId="292C33AF"/>
  <w16cid:commentId w16cid:paraId="69C43D37" w16cid:durableId="292C342E"/>
  <w16cid:commentId w16cid:paraId="2BBCCD29" w16cid:durableId="292C344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5CA58" w14:textId="77777777" w:rsidR="00F83438" w:rsidRDefault="00F83438">
      <w:r>
        <w:separator/>
      </w:r>
    </w:p>
  </w:endnote>
  <w:endnote w:type="continuationSeparator" w:id="0">
    <w:p w14:paraId="6648333A" w14:textId="77777777" w:rsidR="00F83438" w:rsidRDefault="00F83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51C" w14:textId="77777777" w:rsidR="00B11639" w:rsidRDefault="00B11639">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end"/>
    </w:r>
  </w:p>
  <w:p w14:paraId="0000051D" w14:textId="77777777" w:rsidR="00B11639" w:rsidRDefault="00B11639">
    <w:pPr>
      <w:pBdr>
        <w:top w:val="nil"/>
        <w:left w:val="nil"/>
        <w:bottom w:val="nil"/>
        <w:right w:val="nil"/>
        <w:between w:val="nil"/>
      </w:pBdr>
      <w:tabs>
        <w:tab w:val="center" w:pos="4680"/>
        <w:tab w:val="right" w:pos="9360"/>
      </w:tabs>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51E" w14:textId="26D40119" w:rsidR="00B11639" w:rsidRDefault="00B11639">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C61721">
      <w:rPr>
        <w:noProof/>
        <w:color w:val="000000"/>
      </w:rPr>
      <w:t>49</w:t>
    </w:r>
    <w:r>
      <w:rPr>
        <w:color w:val="000000"/>
      </w:rPr>
      <w:fldChar w:fldCharType="end"/>
    </w:r>
  </w:p>
  <w:p w14:paraId="0000051F" w14:textId="77777777" w:rsidR="00B11639" w:rsidRDefault="00B11639">
    <w:pPr>
      <w:tabs>
        <w:tab w:val="center" w:pos="4513"/>
        <w:tab w:val="right" w:pos="9026"/>
      </w:tabs>
      <w:rPr>
        <w:sz w:val="16"/>
        <w:szCs w:val="16"/>
      </w:rPr>
    </w:pPr>
    <w:r>
      <w:rPr>
        <w:sz w:val="16"/>
        <w:szCs w:val="16"/>
      </w:rPr>
      <w:t>RM6237 Low Value Purchase System</w:t>
    </w:r>
    <w:r>
      <w:rPr>
        <w:sz w:val="16"/>
        <w:szCs w:val="16"/>
      </w:rPr>
      <w:tab/>
    </w:r>
  </w:p>
  <w:p w14:paraId="00000520" w14:textId="77777777" w:rsidR="00B11639" w:rsidRDefault="00B11639">
    <w:pPr>
      <w:tabs>
        <w:tab w:val="center" w:pos="4513"/>
        <w:tab w:val="right" w:pos="9026"/>
      </w:tabs>
      <w:rPr>
        <w:sz w:val="16"/>
        <w:szCs w:val="16"/>
      </w:rPr>
    </w:pPr>
    <w:r>
      <w:rPr>
        <w:sz w:val="16"/>
        <w:szCs w:val="16"/>
      </w:rPr>
      <w:t>Buyer-Supplier Contract</w:t>
    </w:r>
  </w:p>
  <w:p w14:paraId="00000521" w14:textId="77777777" w:rsidR="00B11639" w:rsidRDefault="00B11639">
    <w:pPr>
      <w:tabs>
        <w:tab w:val="center" w:pos="4513"/>
        <w:tab w:val="right" w:pos="9026"/>
      </w:tabs>
      <w:rPr>
        <w:sz w:val="16"/>
        <w:szCs w:val="16"/>
      </w:rPr>
    </w:pPr>
    <w:r>
      <w:rPr>
        <w:sz w:val="16"/>
        <w:szCs w:val="16"/>
        <w:highlight w:val="white"/>
      </w:rPr>
      <w:t>v1.0</w:t>
    </w:r>
    <w:r>
      <w:rPr>
        <w:sz w:val="16"/>
        <w:szCs w:val="16"/>
        <w:highlight w:val="white"/>
      </w:rPr>
      <w:tab/>
    </w:r>
    <w:r>
      <w:rPr>
        <w:sz w:val="16"/>
        <w:szCs w:val="16"/>
      </w:rPr>
      <w:tab/>
    </w:r>
  </w:p>
  <w:p w14:paraId="00000522" w14:textId="77777777" w:rsidR="00B11639" w:rsidRDefault="00B11639">
    <w:pPr>
      <w:tabs>
        <w:tab w:val="center" w:pos="4513"/>
        <w:tab w:val="right" w:pos="9026"/>
      </w:tabs>
      <w:rPr>
        <w:sz w:val="16"/>
        <w:szCs w:val="16"/>
      </w:rPr>
    </w:pPr>
    <w:r>
      <w:rPr>
        <w:sz w:val="16"/>
        <w:szCs w:val="16"/>
      </w:rPr>
      <w:t>© Crown Copyright 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523" w14:textId="5D8A2678" w:rsidR="00B11639" w:rsidRDefault="00B11639">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C61721">
      <w:rPr>
        <w:noProof/>
        <w:color w:val="000000"/>
      </w:rPr>
      <w:t>1</w:t>
    </w:r>
    <w:r>
      <w:rPr>
        <w:color w:val="000000"/>
      </w:rPr>
      <w:fldChar w:fldCharType="end"/>
    </w:r>
  </w:p>
  <w:p w14:paraId="00000524" w14:textId="77777777" w:rsidR="00B11639" w:rsidRDefault="00B11639">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DB80D" w14:textId="77777777" w:rsidR="00F83438" w:rsidRDefault="00F83438">
      <w:r>
        <w:separator/>
      </w:r>
    </w:p>
  </w:footnote>
  <w:footnote w:type="continuationSeparator" w:id="0">
    <w:p w14:paraId="2050E477" w14:textId="77777777" w:rsidR="00F83438" w:rsidRDefault="00F83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516" w14:textId="77777777" w:rsidR="00B11639" w:rsidRDefault="00B11639">
    <w:pPr>
      <w:pBdr>
        <w:top w:val="nil"/>
        <w:left w:val="nil"/>
        <w:bottom w:val="nil"/>
        <w:right w:val="nil"/>
        <w:between w:val="nil"/>
      </w:pBdr>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513" w14:textId="77777777" w:rsidR="00B11639" w:rsidRDefault="00B11639">
    <w:pPr>
      <w:rPr>
        <w:b/>
        <w:sz w:val="36"/>
        <w:szCs w:val="36"/>
      </w:rPr>
    </w:pPr>
  </w:p>
  <w:p w14:paraId="00000514" w14:textId="77777777" w:rsidR="00B11639" w:rsidRDefault="00B11639">
    <w:pPr>
      <w:rPr>
        <w:b/>
      </w:rPr>
    </w:pPr>
    <w:r>
      <w:rPr>
        <w:noProof/>
      </w:rPr>
      <w:drawing>
        <wp:anchor distT="0" distB="0" distL="114300" distR="114300" simplePos="0" relativeHeight="251658240" behindDoc="0" locked="0" layoutInCell="1" hidden="0" allowOverlap="1" wp14:anchorId="715A9F56" wp14:editId="3C9F8B05">
          <wp:simplePos x="0" y="0"/>
          <wp:positionH relativeFrom="column">
            <wp:posOffset>2543</wp:posOffset>
          </wp:positionH>
          <wp:positionV relativeFrom="paragraph">
            <wp:posOffset>1270</wp:posOffset>
          </wp:positionV>
          <wp:extent cx="1228725" cy="1086485"/>
          <wp:effectExtent l="0" t="0" r="0" b="0"/>
          <wp:wrapSquare wrapText="bothSides" distT="0" distB="0" distL="114300" distR="114300"/>
          <wp:docPr id="6" name="image6.png" descr="Description: Description: Description: Untitled:Users:berrimann:Desktop:CCS BRAND:Logos:CCS artwork:Colour 2935:CCS_2935_SML_AW.png"/>
          <wp:cNvGraphicFramePr/>
          <a:graphic xmlns:a="http://schemas.openxmlformats.org/drawingml/2006/main">
            <a:graphicData uri="http://schemas.openxmlformats.org/drawingml/2006/picture">
              <pic:pic xmlns:pic="http://schemas.openxmlformats.org/drawingml/2006/picture">
                <pic:nvPicPr>
                  <pic:cNvPr id="0" name="image6.png" descr="Description: Description: Description: Untitled:Users:berrimann:Desktop:CCS BRAND:Logos:CCS artwork:Colour 2935:CCS_2935_SML_AW.png"/>
                  <pic:cNvPicPr preferRelativeResize="0"/>
                </pic:nvPicPr>
                <pic:blipFill>
                  <a:blip r:embed="rId1"/>
                  <a:srcRect b="-6604"/>
                  <a:stretch>
                    <a:fillRect/>
                  </a:stretch>
                </pic:blipFill>
                <pic:spPr>
                  <a:xfrm>
                    <a:off x="0" y="0"/>
                    <a:ext cx="1228725" cy="1086485"/>
                  </a:xfrm>
                  <a:prstGeom prst="rect">
                    <a:avLst/>
                  </a:prstGeom>
                  <a:ln/>
                </pic:spPr>
              </pic:pic>
            </a:graphicData>
          </a:graphic>
        </wp:anchor>
      </w:drawing>
    </w:r>
  </w:p>
  <w:p w14:paraId="00000515" w14:textId="77777777" w:rsidR="00B11639" w:rsidRDefault="00B11639">
    <w:pPr>
      <w:pBdr>
        <w:top w:val="nil"/>
        <w:left w:val="nil"/>
        <w:bottom w:val="nil"/>
        <w:right w:val="nil"/>
        <w:between w:val="nil"/>
      </w:pBdr>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517" w14:textId="77777777" w:rsidR="00B11639" w:rsidRDefault="00B11639">
    <w:pPr>
      <w:widowControl w:val="0"/>
      <w:pBdr>
        <w:top w:val="nil"/>
        <w:left w:val="nil"/>
        <w:bottom w:val="nil"/>
        <w:right w:val="nil"/>
        <w:between w:val="nil"/>
      </w:pBdr>
      <w:spacing w:line="276" w:lineRule="auto"/>
      <w:rPr>
        <w:color w:val="000000"/>
        <w:sz w:val="16"/>
        <w:szCs w:val="16"/>
      </w:rPr>
    </w:pPr>
  </w:p>
  <w:p w14:paraId="00000518" w14:textId="77777777" w:rsidR="00B11639" w:rsidRDefault="00B11639">
    <w:pPr>
      <w:pBdr>
        <w:top w:val="nil"/>
        <w:left w:val="nil"/>
        <w:bottom w:val="nil"/>
        <w:right w:val="nil"/>
        <w:between w:val="nil"/>
      </w:pBdr>
      <w:rPr>
        <w:color w:val="000000"/>
        <w:sz w:val="16"/>
        <w:szCs w:val="16"/>
      </w:rPr>
    </w:pPr>
  </w:p>
  <w:p w14:paraId="00000519" w14:textId="77777777" w:rsidR="00B11639" w:rsidRDefault="00B11639">
    <w:pPr>
      <w:pBdr>
        <w:top w:val="nil"/>
        <w:left w:val="nil"/>
        <w:bottom w:val="nil"/>
        <w:right w:val="nil"/>
        <w:between w:val="nil"/>
      </w:pBdr>
      <w:rPr>
        <w:color w:val="000000"/>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51A" w14:textId="77777777" w:rsidR="00B11639" w:rsidRDefault="00B11639">
    <w:pPr>
      <w:widowControl w:val="0"/>
      <w:pBdr>
        <w:top w:val="nil"/>
        <w:left w:val="nil"/>
        <w:bottom w:val="nil"/>
        <w:right w:val="nil"/>
        <w:between w:val="nil"/>
      </w:pBdr>
      <w:spacing w:line="276" w:lineRule="auto"/>
      <w:rPr>
        <w:color w:val="000000"/>
        <w:sz w:val="16"/>
        <w:szCs w:val="16"/>
      </w:rPr>
    </w:pPr>
  </w:p>
  <w:p w14:paraId="0000051B" w14:textId="77777777" w:rsidR="00B11639" w:rsidRDefault="00B11639">
    <w:pPr>
      <w:pBdr>
        <w:top w:val="nil"/>
        <w:left w:val="nil"/>
        <w:bottom w:val="nil"/>
        <w:right w:val="nil"/>
        <w:between w:val="nil"/>
      </w:pBdr>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64AAF"/>
    <w:multiLevelType w:val="multilevel"/>
    <w:tmpl w:val="C64A9A96"/>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rPr>
        <w:b w:val="0"/>
        <w:color w:val="000000"/>
      </w:rPr>
    </w:lvl>
    <w:lvl w:ilvl="3">
      <w:start w:val="1"/>
      <w:numFmt w:val="decimal"/>
      <w:lvlText w:val="%1.%2.%3.%4."/>
      <w:lvlJc w:val="left"/>
      <w:pPr>
        <w:ind w:left="1728" w:hanging="647"/>
      </w:pPr>
      <w:rPr>
        <w:b w:val="0"/>
        <w:color w:val="000000"/>
      </w:r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E8631D"/>
    <w:multiLevelType w:val="multilevel"/>
    <w:tmpl w:val="1B88981A"/>
    <w:lvl w:ilvl="0">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6DB77C3"/>
    <w:multiLevelType w:val="multilevel"/>
    <w:tmpl w:val="7F7E7388"/>
    <w:lvl w:ilvl="0">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B4319C9"/>
    <w:multiLevelType w:val="multilevel"/>
    <w:tmpl w:val="F1A878C0"/>
    <w:lvl w:ilvl="0">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0E074A8"/>
    <w:multiLevelType w:val="multilevel"/>
    <w:tmpl w:val="4A087CEA"/>
    <w:lvl w:ilvl="0">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7EA795D"/>
    <w:multiLevelType w:val="multilevel"/>
    <w:tmpl w:val="5924491E"/>
    <w:lvl w:ilvl="0">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E34394C"/>
    <w:multiLevelType w:val="multilevel"/>
    <w:tmpl w:val="A168B838"/>
    <w:lvl w:ilvl="0">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FF45B18"/>
    <w:multiLevelType w:val="multilevel"/>
    <w:tmpl w:val="CF0A6ECA"/>
    <w:lvl w:ilvl="0">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0712658"/>
    <w:multiLevelType w:val="multilevel"/>
    <w:tmpl w:val="645CA882"/>
    <w:lvl w:ilvl="0">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6906BF6"/>
    <w:multiLevelType w:val="multilevel"/>
    <w:tmpl w:val="1764DD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E452EC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9B7330D"/>
    <w:multiLevelType w:val="multilevel"/>
    <w:tmpl w:val="7EE46C36"/>
    <w:lvl w:ilvl="0">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4A7E7A8C"/>
    <w:multiLevelType w:val="multilevel"/>
    <w:tmpl w:val="4E404080"/>
    <w:lvl w:ilvl="0">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4E270484"/>
    <w:multiLevelType w:val="multilevel"/>
    <w:tmpl w:val="DF147D6A"/>
    <w:lvl w:ilvl="0">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57D97149"/>
    <w:multiLevelType w:val="multilevel"/>
    <w:tmpl w:val="9A90F08A"/>
    <w:lvl w:ilvl="0">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5BF625E7"/>
    <w:multiLevelType w:val="multilevel"/>
    <w:tmpl w:val="7076EF64"/>
    <w:lvl w:ilvl="0">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5DF8499C"/>
    <w:multiLevelType w:val="multilevel"/>
    <w:tmpl w:val="4488871C"/>
    <w:lvl w:ilvl="0">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658C65CC"/>
    <w:multiLevelType w:val="multilevel"/>
    <w:tmpl w:val="15EA06FC"/>
    <w:lvl w:ilvl="0">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6A8D664F"/>
    <w:multiLevelType w:val="multilevel"/>
    <w:tmpl w:val="8788E1EC"/>
    <w:lvl w:ilvl="0">
      <w:start w:val="1"/>
      <w:numFmt w:val="decimal"/>
      <w:lvlText w:val=""/>
      <w:lvlJc w:val="left"/>
      <w:pPr>
        <w:ind w:left="1570" w:firstLine="0"/>
      </w:pPr>
      <w:rPr>
        <w:smallCaps w:val="0"/>
      </w:rPr>
    </w:lvl>
    <w:lvl w:ilvl="1">
      <w:start w:val="1"/>
      <w:numFmt w:val="decimal"/>
      <w:lvlText w:val=""/>
      <w:lvlJc w:val="left"/>
      <w:pPr>
        <w:ind w:left="1570" w:firstLine="0"/>
      </w:pPr>
      <w:rPr>
        <w:smallCaps w:val="0"/>
      </w:rPr>
    </w:lvl>
    <w:lvl w:ilvl="2">
      <w:start w:val="1"/>
      <w:numFmt w:val="lowerLetter"/>
      <w:lvlText w:val="(%3)"/>
      <w:lvlJc w:val="left"/>
      <w:pPr>
        <w:ind w:left="2290" w:hanging="720"/>
      </w:pPr>
      <w:rPr>
        <w:smallCaps w:val="0"/>
      </w:rPr>
    </w:lvl>
    <w:lvl w:ilvl="3">
      <w:start w:val="1"/>
      <w:numFmt w:val="lowerRoman"/>
      <w:lvlText w:val="(%4)"/>
      <w:lvlJc w:val="left"/>
      <w:pPr>
        <w:ind w:left="3010" w:hanging="720"/>
      </w:pPr>
      <w:rPr>
        <w:smallCaps w:val="0"/>
      </w:rPr>
    </w:lvl>
    <w:lvl w:ilvl="4">
      <w:start w:val="1"/>
      <w:numFmt w:val="upperLetter"/>
      <w:lvlText w:val="(%5)"/>
      <w:lvlJc w:val="left"/>
      <w:pPr>
        <w:ind w:left="3730" w:hanging="720"/>
      </w:pPr>
      <w:rPr>
        <w:smallCaps w:val="0"/>
      </w:rPr>
    </w:lvl>
    <w:lvl w:ilvl="5">
      <w:start w:val="1"/>
      <w:numFmt w:val="decimal"/>
      <w:lvlText w:val=""/>
      <w:lvlJc w:val="left"/>
      <w:pPr>
        <w:ind w:left="3730" w:hanging="720"/>
      </w:pPr>
      <w:rPr>
        <w:smallCaps w:val="0"/>
      </w:rPr>
    </w:lvl>
    <w:lvl w:ilvl="6">
      <w:start w:val="1"/>
      <w:numFmt w:val="decimal"/>
      <w:lvlText w:val=""/>
      <w:lvlJc w:val="left"/>
      <w:pPr>
        <w:ind w:left="3730" w:hanging="720"/>
      </w:pPr>
      <w:rPr>
        <w:smallCaps w:val="0"/>
      </w:rPr>
    </w:lvl>
    <w:lvl w:ilvl="7">
      <w:start w:val="1"/>
      <w:numFmt w:val="decimal"/>
      <w:lvlText w:val=""/>
      <w:lvlJc w:val="left"/>
      <w:pPr>
        <w:ind w:left="3730" w:hanging="720"/>
      </w:pPr>
      <w:rPr>
        <w:smallCaps w:val="0"/>
      </w:rPr>
    </w:lvl>
    <w:lvl w:ilvl="8">
      <w:start w:val="1"/>
      <w:numFmt w:val="decimal"/>
      <w:lvlText w:val=""/>
      <w:lvlJc w:val="left"/>
      <w:pPr>
        <w:ind w:left="3730" w:hanging="720"/>
      </w:pPr>
      <w:rPr>
        <w:smallCaps w:val="0"/>
      </w:rPr>
    </w:lvl>
  </w:abstractNum>
  <w:abstractNum w:abstractNumId="19" w15:restartNumberingAfterBreak="0">
    <w:nsid w:val="6CB94569"/>
    <w:multiLevelType w:val="multilevel"/>
    <w:tmpl w:val="1102FFB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0"/>
        <w:szCs w:val="20"/>
      </w:rPr>
    </w:lvl>
    <w:lvl w:ilvl="2">
      <w:start w:val="1"/>
      <w:numFmt w:val="lowerLetter"/>
      <w:lvlText w:val="(%3)"/>
      <w:lvlJc w:val="left"/>
      <w:pPr>
        <w:ind w:left="809" w:hanging="709"/>
      </w:pPr>
      <w:rPr>
        <w:b w:val="0"/>
        <w:i w:val="0"/>
        <w:sz w:val="20"/>
        <w:szCs w:val="20"/>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0" w15:restartNumberingAfterBreak="0">
    <w:nsid w:val="7101766A"/>
    <w:multiLevelType w:val="multilevel"/>
    <w:tmpl w:val="33024DA6"/>
    <w:lvl w:ilvl="0">
      <w:start w:val="1"/>
      <w:numFmt w:val="decimal"/>
      <w:lvlText w:val="%1."/>
      <w:lvlJc w:val="left"/>
      <w:pPr>
        <w:ind w:left="1145" w:hanging="720"/>
      </w:pPr>
      <w:rPr>
        <w:smallCaps w:val="0"/>
      </w:rPr>
    </w:lvl>
    <w:lvl w:ilvl="1">
      <w:start w:val="1"/>
      <w:numFmt w:val="decimal"/>
      <w:lvlText w:val="%1.%2"/>
      <w:lvlJc w:val="left"/>
      <w:pPr>
        <w:ind w:left="3272" w:hanging="720"/>
      </w:pPr>
      <w:rPr>
        <w:b w:val="0"/>
        <w:smallCaps w:val="0"/>
        <w:color w:val="000000"/>
      </w:rPr>
    </w:lvl>
    <w:lvl w:ilvl="2">
      <w:start w:val="1"/>
      <w:numFmt w:val="lowerLetter"/>
      <w:lvlText w:val="(%3)"/>
      <w:lvlJc w:val="left"/>
      <w:pPr>
        <w:ind w:left="1440" w:hanging="720"/>
      </w:pPr>
      <w:rPr>
        <w:b w:val="0"/>
        <w:smallCaps w:val="0"/>
        <w:sz w:val="20"/>
        <w:szCs w:val="2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6)"/>
      <w:lvlJc w:val="left"/>
      <w:pPr>
        <w:ind w:left="3600" w:hanging="720"/>
      </w:pPr>
      <w:rPr>
        <w:smallCaps w:val="0"/>
      </w:rPr>
    </w:lvl>
    <w:lvl w:ilvl="6">
      <w:start w:val="1"/>
      <w:numFmt w:val="lowerLetter"/>
      <w:lvlText w:val="(%7)"/>
      <w:lvlJc w:val="left"/>
      <w:pPr>
        <w:ind w:left="4320" w:hanging="720"/>
      </w:pPr>
      <w:rPr>
        <w:smallCaps w:val="0"/>
      </w:rPr>
    </w:lvl>
    <w:lvl w:ilvl="7">
      <w:start w:val="1"/>
      <w:numFmt w:val="decimal"/>
      <w:lvlText w:val=""/>
      <w:lvlJc w:val="left"/>
      <w:pPr>
        <w:ind w:left="4320" w:hanging="720"/>
      </w:pPr>
      <w:rPr>
        <w:smallCaps w:val="0"/>
      </w:rPr>
    </w:lvl>
    <w:lvl w:ilvl="8">
      <w:start w:val="1"/>
      <w:numFmt w:val="decimal"/>
      <w:lvlText w:val=""/>
      <w:lvlJc w:val="left"/>
      <w:pPr>
        <w:ind w:left="4320" w:hanging="720"/>
      </w:pPr>
      <w:rPr>
        <w:smallCaps w:val="0"/>
      </w:rPr>
    </w:lvl>
  </w:abstractNum>
  <w:abstractNum w:abstractNumId="21" w15:restartNumberingAfterBreak="0">
    <w:nsid w:val="71371F36"/>
    <w:multiLevelType w:val="multilevel"/>
    <w:tmpl w:val="372AA59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7AD05930"/>
    <w:multiLevelType w:val="multilevel"/>
    <w:tmpl w:val="995E36DA"/>
    <w:lvl w:ilvl="0">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7E1E1D00"/>
    <w:multiLevelType w:val="multilevel"/>
    <w:tmpl w:val="6862FE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2"/>
  </w:num>
  <w:num w:numId="3">
    <w:abstractNumId w:val="14"/>
  </w:num>
  <w:num w:numId="4">
    <w:abstractNumId w:val="10"/>
  </w:num>
  <w:num w:numId="5">
    <w:abstractNumId w:val="8"/>
  </w:num>
  <w:num w:numId="6">
    <w:abstractNumId w:val="1"/>
  </w:num>
  <w:num w:numId="7">
    <w:abstractNumId w:val="17"/>
  </w:num>
  <w:num w:numId="8">
    <w:abstractNumId w:val="2"/>
  </w:num>
  <w:num w:numId="9">
    <w:abstractNumId w:val="11"/>
  </w:num>
  <w:num w:numId="10">
    <w:abstractNumId w:val="21"/>
  </w:num>
  <w:num w:numId="11">
    <w:abstractNumId w:val="4"/>
  </w:num>
  <w:num w:numId="12">
    <w:abstractNumId w:val="12"/>
  </w:num>
  <w:num w:numId="13">
    <w:abstractNumId w:val="20"/>
  </w:num>
  <w:num w:numId="14">
    <w:abstractNumId w:val="6"/>
  </w:num>
  <w:num w:numId="15">
    <w:abstractNumId w:val="16"/>
  </w:num>
  <w:num w:numId="16">
    <w:abstractNumId w:val="18"/>
  </w:num>
  <w:num w:numId="17">
    <w:abstractNumId w:val="19"/>
  </w:num>
  <w:num w:numId="18">
    <w:abstractNumId w:val="0"/>
  </w:num>
  <w:num w:numId="19">
    <w:abstractNumId w:val="23"/>
  </w:num>
  <w:num w:numId="20">
    <w:abstractNumId w:val="9"/>
  </w:num>
  <w:num w:numId="21">
    <w:abstractNumId w:val="7"/>
  </w:num>
  <w:num w:numId="22">
    <w:abstractNumId w:val="13"/>
  </w:num>
  <w:num w:numId="23">
    <w:abstractNumId w:val="15"/>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328"/>
    <w:rsid w:val="000E0B6C"/>
    <w:rsid w:val="001A09AB"/>
    <w:rsid w:val="002140F1"/>
    <w:rsid w:val="00245733"/>
    <w:rsid w:val="00274CD7"/>
    <w:rsid w:val="00384315"/>
    <w:rsid w:val="00452F8D"/>
    <w:rsid w:val="004A53BD"/>
    <w:rsid w:val="007473F4"/>
    <w:rsid w:val="00A93F0B"/>
    <w:rsid w:val="00AC44CF"/>
    <w:rsid w:val="00B11639"/>
    <w:rsid w:val="00B176F6"/>
    <w:rsid w:val="00C61721"/>
    <w:rsid w:val="00E24D6D"/>
    <w:rsid w:val="00E438EC"/>
    <w:rsid w:val="00E95328"/>
    <w:rsid w:val="00F83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B45CF"/>
  <w15:docId w15:val="{D0C7022F-2D0F-44BB-A90E-E8FE920C3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outlineLvl w:val="0"/>
    </w:pPr>
    <w:rPr>
      <w:sz w:val="40"/>
      <w:szCs w:val="40"/>
    </w:rPr>
  </w:style>
  <w:style w:type="paragraph" w:styleId="Heading2">
    <w:name w:val="heading 2"/>
    <w:basedOn w:val="Normal"/>
    <w:next w:val="Normal"/>
    <w:pPr>
      <w:keepNext/>
      <w:spacing w:before="240" w:after="60"/>
      <w:outlineLvl w:val="1"/>
    </w:pPr>
    <w:rPr>
      <w:color w:val="00A4E8"/>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240" w:line="360" w:lineRule="auto"/>
      <w:jc w:val="both"/>
    </w:pPr>
    <w:rPr>
      <w:rFonts w:ascii="Cambria" w:eastAsia="Cambria" w:hAnsi="Cambria" w:cs="Cambria"/>
      <w:b/>
      <w:i/>
      <w:color w:val="000000"/>
      <w:sz w:val="22"/>
      <w:szCs w:val="22"/>
    </w:rPr>
    <w:tblPr>
      <w:tblStyleRowBandSize w:val="1"/>
      <w:tblStyleColBandSize w:val="1"/>
      <w:tblCellMar>
        <w:left w:w="115" w:type="dxa"/>
        <w:right w:w="115" w:type="dxa"/>
      </w:tblCellMar>
    </w:tblPr>
    <w:tcPr>
      <w:shd w:val="clear" w:color="auto" w:fill="DBE5F1"/>
    </w:tcPr>
  </w:style>
  <w:style w:type="table" w:customStyle="1" w:styleId="a0">
    <w:basedOn w:val="TableNormal"/>
    <w:pPr>
      <w:spacing w:after="240" w:line="360" w:lineRule="auto"/>
      <w:jc w:val="both"/>
    </w:pPr>
    <w:rPr>
      <w:rFonts w:ascii="Cambria" w:eastAsia="Cambria" w:hAnsi="Cambria" w:cs="Cambria"/>
      <w:b/>
      <w:i/>
      <w:color w:val="000000"/>
      <w:sz w:val="22"/>
      <w:szCs w:val="22"/>
    </w:rPr>
    <w:tblPr>
      <w:tblStyleRowBandSize w:val="1"/>
      <w:tblStyleColBandSize w:val="1"/>
      <w:tblCellMar>
        <w:left w:w="115" w:type="dxa"/>
        <w:right w:w="115" w:type="dxa"/>
      </w:tblCellMar>
    </w:tblPr>
    <w:tcPr>
      <w:shd w:val="clear" w:color="auto" w:fill="DBE5F1"/>
    </w:tc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aption">
    <w:name w:val="caption"/>
    <w:basedOn w:val="Normal"/>
    <w:next w:val="Normal"/>
    <w:uiPriority w:val="35"/>
    <w:unhideWhenUsed/>
    <w:qFormat/>
    <w:rsid w:val="004A53BD"/>
    <w:pPr>
      <w:spacing w:after="200"/>
    </w:pPr>
    <w:rPr>
      <w:i/>
      <w:iCs/>
      <w:color w:val="1F497D" w:themeColor="text2"/>
      <w:sz w:val="18"/>
      <w:szCs w:val="18"/>
    </w:rPr>
  </w:style>
  <w:style w:type="paragraph" w:styleId="BalloonText">
    <w:name w:val="Balloon Text"/>
    <w:basedOn w:val="Normal"/>
    <w:link w:val="BalloonTextChar"/>
    <w:uiPriority w:val="99"/>
    <w:semiHidden/>
    <w:unhideWhenUsed/>
    <w:rsid w:val="004A53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3B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A53BD"/>
    <w:rPr>
      <w:b/>
      <w:bCs/>
    </w:rPr>
  </w:style>
  <w:style w:type="character" w:customStyle="1" w:styleId="CommentSubjectChar">
    <w:name w:val="Comment Subject Char"/>
    <w:basedOn w:val="CommentTextChar"/>
    <w:link w:val="CommentSubject"/>
    <w:uiPriority w:val="99"/>
    <w:semiHidden/>
    <w:rsid w:val="004A53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v.uk/government/publications/procurement-policynote-0815-tax-arrangements-of-appointees" TargetMode="External"/><Relationship Id="rId18" Type="http://schemas.openxmlformats.org/officeDocument/2006/relationships/hyperlink" Target="https://www.gov.uk/government/publications/government-security-classifications" TargetMode="External"/><Relationship Id="rId26" Type="http://schemas.openxmlformats.org/officeDocument/2006/relationships/hyperlink" Target="https://www.ncsc.gov.uk/guidance/implementing-cloud-security-principles" TargetMode="External"/><Relationship Id="rId3" Type="http://schemas.openxmlformats.org/officeDocument/2006/relationships/styles" Target="styles.xml"/><Relationship Id="rId21" Type="http://schemas.openxmlformats.org/officeDocument/2006/relationships/hyperlink" Target="https://www.ncsc.gov.uk/collection/risk-management-collectio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uidance/ir35-find-out-if-it-applies" TargetMode="External"/><Relationship Id="rId17" Type="http://schemas.openxmlformats.org/officeDocument/2006/relationships/hyperlink" Target="https://www.gov.uk/government/publications/security-policy-framework" TargetMode="External"/><Relationship Id="rId25" Type="http://schemas.openxmlformats.org/officeDocument/2006/relationships/hyperlink" Target="https://www.gov.uk/government/publications/technology-code-of-practice/technology-code-of-practic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utism.internship@cabinetoffice.gov.uk" TargetMode="External"/><Relationship Id="rId20" Type="http://schemas.openxmlformats.org/officeDocument/2006/relationships/hyperlink" Target="https://www.cpni.gov.uk/protection-sensitive-information-and-assets" TargetMode="External"/><Relationship Id="rId29" Type="http://schemas.openxmlformats.org/officeDocument/2006/relationships/header" Target="header3.xm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cesg.gov.uk/risk-management-collection"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gov.uk/government/collections/sustainable-procurement-thegovernment-buying-standards-gbs" TargetMode="External"/><Relationship Id="rId23" Type="http://schemas.openxmlformats.org/officeDocument/2006/relationships/hyperlink" Target="https://www.cesg.gov.uk/risk-management-collection" TargetMode="External"/><Relationship Id="rId28" Type="http://schemas.openxmlformats.org/officeDocument/2006/relationships/hyperlink" Target="https://intranet.cabinetoffice.gov.uk/task/data-protection-tool-and-templates/" TargetMode="External"/><Relationship Id="rId10" Type="http://schemas.openxmlformats.org/officeDocument/2006/relationships/header" Target="header2.xml"/><Relationship Id="rId19" Type="http://schemas.openxmlformats.org/officeDocument/2006/relationships/hyperlink" Target="https://www.cpni.gov.uk/content/adopt-risk-management-approach"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uk/government/uploads/system/uploads/attachment_data/fi%20le/646497/2017-09-%2013_Official_Sensitive_Supplier_Code_of_Conduct_September_2017.pdf" TargetMode="External"/><Relationship Id="rId22" Type="http://schemas.openxmlformats.org/officeDocument/2006/relationships/hyperlink" Target="https://www.cesg.gov.uk/risk-management-collection" TargetMode="External"/><Relationship Id="rId27" Type="http://schemas.openxmlformats.org/officeDocument/2006/relationships/hyperlink" Target="https://intranet.cabinetoffice.gov.uk/wp-content/uploads/2018/06/2018-06-13-Security-Breach-policy.pdf" TargetMode="Externa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l/DTwykvbXPA3ZxQP74RLhEx2Q==">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51</Pages>
  <Words>12746</Words>
  <Characters>72657</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85233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Cornish</dc:creator>
  <cp:lastModifiedBy>Cheryl Begbie</cp:lastModifiedBy>
  <cp:revision>3</cp:revision>
  <dcterms:created xsi:type="dcterms:W3CDTF">2024-01-15T13:32:00Z</dcterms:created>
  <dcterms:modified xsi:type="dcterms:W3CDTF">2024-01-15T13:38:00Z</dcterms:modified>
</cp:coreProperties>
</file>