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CBFFC" w14:textId="694E818F" w:rsidR="00A845DB" w:rsidRDefault="009C6BB3">
      <w:r>
        <w:rPr>
          <w:noProof/>
        </w:rPr>
        <w:drawing>
          <wp:anchor distT="0" distB="0" distL="114300" distR="114300" simplePos="0" relativeHeight="251658240" behindDoc="1" locked="0" layoutInCell="1" allowOverlap="1" wp14:anchorId="1A1F02C7" wp14:editId="2372D019">
            <wp:simplePos x="0" y="0"/>
            <wp:positionH relativeFrom="column">
              <wp:posOffset>4175760</wp:posOffset>
            </wp:positionH>
            <wp:positionV relativeFrom="paragraph">
              <wp:posOffset>0</wp:posOffset>
            </wp:positionV>
            <wp:extent cx="1684020" cy="626110"/>
            <wp:effectExtent l="0" t="0" r="0" b="2540"/>
            <wp:wrapTight wrapText="bothSides">
              <wp:wrapPolygon edited="0">
                <wp:start x="0" y="0"/>
                <wp:lineTo x="0" y="21030"/>
                <wp:lineTo x="21258" y="21030"/>
                <wp:lineTo x="21258" y="0"/>
                <wp:lineTo x="0" y="0"/>
              </wp:wrapPolygon>
            </wp:wrapTight>
            <wp:docPr id="322055804" name="Picture 1" descr="A logo for a hair sal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055804" name="Picture 1" descr="A logo for a hair sal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E65176" w14:textId="77777777" w:rsidR="009C6BB3" w:rsidRPr="009C6BB3" w:rsidRDefault="009C6BB3" w:rsidP="009C6BB3"/>
    <w:p w14:paraId="04D5A8E2" w14:textId="77777777" w:rsidR="009C6BB3" w:rsidRPr="0068205F" w:rsidRDefault="009C6BB3" w:rsidP="0068205F">
      <w:pPr>
        <w:spacing w:line="240" w:lineRule="auto"/>
        <w:rPr>
          <w:b/>
          <w:bCs/>
        </w:rPr>
      </w:pPr>
      <w:r w:rsidRPr="0068205F">
        <w:rPr>
          <w:b/>
          <w:bCs/>
        </w:rPr>
        <w:t>Hailsham Memorial Institute Club</w:t>
      </w:r>
    </w:p>
    <w:p w14:paraId="46F1E234" w14:textId="5325826C" w:rsidR="009C6BB3" w:rsidRDefault="009C6BB3" w:rsidP="0068205F">
      <w:pPr>
        <w:spacing w:line="240" w:lineRule="auto"/>
      </w:pPr>
      <w:r>
        <w:t>Western Road</w:t>
      </w:r>
    </w:p>
    <w:p w14:paraId="66DC0814" w14:textId="0826CA24" w:rsidR="009C6BB3" w:rsidRDefault="009C6BB3" w:rsidP="0068205F">
      <w:pPr>
        <w:spacing w:line="240" w:lineRule="auto"/>
      </w:pPr>
      <w:r>
        <w:t xml:space="preserve">Hailsham </w:t>
      </w:r>
    </w:p>
    <w:p w14:paraId="1F6AE2E9" w14:textId="487FB8A9" w:rsidR="009C6BB3" w:rsidRDefault="009C6BB3" w:rsidP="0068205F">
      <w:pPr>
        <w:spacing w:line="240" w:lineRule="auto"/>
      </w:pPr>
      <w:r>
        <w:t>BN27 3DN</w:t>
      </w:r>
    </w:p>
    <w:p w14:paraId="7AA9ACD3" w14:textId="77777777" w:rsidR="009C6BB3" w:rsidRDefault="009C6BB3" w:rsidP="009C6BB3"/>
    <w:p w14:paraId="016FB0DC" w14:textId="47F6D141" w:rsidR="009C6BB3" w:rsidRDefault="009C6BB3" w:rsidP="009C6BB3">
      <w:r>
        <w:t>HTC005/2024</w:t>
      </w:r>
    </w:p>
    <w:p w14:paraId="7538C348" w14:textId="43AD5E44" w:rsidR="009C6BB3" w:rsidRPr="00942876" w:rsidRDefault="009C6BB3" w:rsidP="009C6BB3">
      <w:pPr>
        <w:jc w:val="center"/>
        <w:rPr>
          <w:b/>
          <w:bCs/>
          <w:sz w:val="32"/>
          <w:szCs w:val="32"/>
          <w:u w:val="single"/>
        </w:rPr>
      </w:pPr>
      <w:r w:rsidRPr="00942876">
        <w:rPr>
          <w:b/>
          <w:bCs/>
          <w:sz w:val="32"/>
          <w:szCs w:val="32"/>
          <w:u w:val="single"/>
        </w:rPr>
        <w:t>Specification</w:t>
      </w:r>
    </w:p>
    <w:p w14:paraId="1F7E8D52" w14:textId="77777777" w:rsidR="009C6BB3" w:rsidRDefault="009C6BB3" w:rsidP="009C6BB3">
      <w:pPr>
        <w:jc w:val="center"/>
        <w:rPr>
          <w:b/>
          <w:bCs/>
        </w:rPr>
      </w:pPr>
    </w:p>
    <w:p w14:paraId="6AB2C132" w14:textId="71596D14" w:rsidR="009C6BB3" w:rsidRDefault="0068205F" w:rsidP="009C6BB3">
      <w:pPr>
        <w:pStyle w:val="ListParagraph"/>
        <w:numPr>
          <w:ilvl w:val="0"/>
          <w:numId w:val="1"/>
        </w:numPr>
      </w:pPr>
      <w:r>
        <w:t>S</w:t>
      </w:r>
      <w:r w:rsidR="009C6BB3">
        <w:t>upply and erect scaffolding access tower and double handrail approx. 60 lineal metres</w:t>
      </w:r>
      <w:r w:rsidR="009C6BB3">
        <w:t>.</w:t>
      </w:r>
    </w:p>
    <w:p w14:paraId="358DEB12" w14:textId="236D33E6" w:rsidR="009C6BB3" w:rsidRDefault="009C6BB3" w:rsidP="009C6BB3">
      <w:pPr>
        <w:pStyle w:val="ListParagraph"/>
        <w:numPr>
          <w:ilvl w:val="0"/>
          <w:numId w:val="1"/>
        </w:numPr>
      </w:pPr>
      <w:r>
        <w:t xml:space="preserve"> </w:t>
      </w:r>
      <w:r w:rsidR="0068205F">
        <w:t>S</w:t>
      </w:r>
      <w:r>
        <w:t>trip existing felt roof covering inclusive of insulation and remove from site as rubbish.</w:t>
      </w:r>
    </w:p>
    <w:p w14:paraId="0B0C175F" w14:textId="162B3B3A" w:rsidR="009C6BB3" w:rsidRDefault="009C6BB3" w:rsidP="009C6BB3">
      <w:pPr>
        <w:pStyle w:val="ListParagraph"/>
        <w:numPr>
          <w:ilvl w:val="0"/>
          <w:numId w:val="1"/>
        </w:numPr>
      </w:pPr>
      <w:r>
        <w:t xml:space="preserve"> </w:t>
      </w:r>
      <w:r w:rsidR="0068205F">
        <w:t>R</w:t>
      </w:r>
      <w:r>
        <w:t>aise existing perimeter and all upstands with 100mm x</w:t>
      </w:r>
      <w:r w:rsidR="0068205F">
        <w:t xml:space="preserve"> </w:t>
      </w:r>
      <w:r>
        <w:t>50mm as edge protector for insulation</w:t>
      </w:r>
      <w:r>
        <w:t>.</w:t>
      </w:r>
    </w:p>
    <w:p w14:paraId="3424092F" w14:textId="5875FD26" w:rsidR="009C6BB3" w:rsidRDefault="009C6BB3" w:rsidP="009C6BB3">
      <w:pPr>
        <w:pStyle w:val="ListParagraph"/>
        <w:numPr>
          <w:ilvl w:val="0"/>
          <w:numId w:val="1"/>
        </w:numPr>
      </w:pPr>
      <w:r>
        <w:t xml:space="preserve"> </w:t>
      </w:r>
      <w:r w:rsidR="0068205F">
        <w:t>S</w:t>
      </w:r>
      <w:r>
        <w:t>upply and fix 100mm white UPVC fascia to perimeter- approx. 60 lineal metres</w:t>
      </w:r>
      <w:r>
        <w:t>.</w:t>
      </w:r>
    </w:p>
    <w:p w14:paraId="7EDEC7E8" w14:textId="05582AF6" w:rsidR="009C6BB3" w:rsidRDefault="009C6BB3" w:rsidP="009C6BB3">
      <w:pPr>
        <w:pStyle w:val="ListParagraph"/>
        <w:numPr>
          <w:ilvl w:val="0"/>
          <w:numId w:val="1"/>
        </w:numPr>
      </w:pPr>
      <w:r>
        <w:t xml:space="preserve"> </w:t>
      </w:r>
      <w:r w:rsidR="0068205F">
        <w:t>S</w:t>
      </w:r>
      <w:r>
        <w:t>upply and fix 75mm Aluminium perimeter trim to perimeter – approx. 60 lineal meters</w:t>
      </w:r>
      <w:r>
        <w:t>.</w:t>
      </w:r>
    </w:p>
    <w:p w14:paraId="0780F913" w14:textId="777BB21F" w:rsidR="0068205F" w:rsidRDefault="009C6BB3" w:rsidP="009C6BB3">
      <w:pPr>
        <w:pStyle w:val="ListParagraph"/>
        <w:numPr>
          <w:ilvl w:val="0"/>
          <w:numId w:val="1"/>
        </w:numPr>
      </w:pPr>
      <w:r>
        <w:t xml:space="preserve"> </w:t>
      </w:r>
      <w:r w:rsidR="0068205F">
        <w:t>S</w:t>
      </w:r>
      <w:r>
        <w:t>upply and fix 18mm OSB smartply to 5 rooflights and 6 redundant air fans, (removed by others)</w:t>
      </w:r>
      <w:r w:rsidR="0068205F">
        <w:t>.</w:t>
      </w:r>
    </w:p>
    <w:p w14:paraId="5DA09EE0" w14:textId="77777777" w:rsidR="0068205F" w:rsidRDefault="0068205F" w:rsidP="009C6BB3">
      <w:pPr>
        <w:pStyle w:val="ListParagraph"/>
        <w:numPr>
          <w:ilvl w:val="0"/>
          <w:numId w:val="1"/>
        </w:numPr>
      </w:pPr>
      <w:r>
        <w:t>S</w:t>
      </w:r>
      <w:r w:rsidR="009C6BB3">
        <w:t>upply and fix code 4 lead outlets</w:t>
      </w:r>
      <w:r>
        <w:t>.</w:t>
      </w:r>
    </w:p>
    <w:p w14:paraId="1D24B5C0" w14:textId="5964F357" w:rsidR="0068205F" w:rsidRDefault="0068205F" w:rsidP="009C6BB3">
      <w:pPr>
        <w:pStyle w:val="ListParagraph"/>
        <w:numPr>
          <w:ilvl w:val="0"/>
          <w:numId w:val="1"/>
        </w:numPr>
      </w:pPr>
      <w:r>
        <w:t>S</w:t>
      </w:r>
      <w:r w:rsidR="009C6BB3">
        <w:t>upply and lay Icopal vapour barrier fully torched</w:t>
      </w:r>
      <w:r>
        <w:t>.</w:t>
      </w:r>
    </w:p>
    <w:p w14:paraId="0C88DAFA" w14:textId="2C346537" w:rsidR="0068205F" w:rsidRDefault="009C6BB3" w:rsidP="009C6BB3">
      <w:pPr>
        <w:pStyle w:val="ListParagraph"/>
        <w:numPr>
          <w:ilvl w:val="0"/>
          <w:numId w:val="1"/>
        </w:numPr>
      </w:pPr>
      <w:r>
        <w:t xml:space="preserve"> </w:t>
      </w:r>
      <w:r w:rsidR="0068205F">
        <w:t>S</w:t>
      </w:r>
      <w:r>
        <w:t>upply and mechanically fix 100mm ply backed PUR insulation board</w:t>
      </w:r>
      <w:r w:rsidR="0068205F">
        <w:t>.</w:t>
      </w:r>
    </w:p>
    <w:p w14:paraId="7B3E8263" w14:textId="4F8FAD82" w:rsidR="0068205F" w:rsidRDefault="009C6BB3" w:rsidP="009C6BB3">
      <w:pPr>
        <w:pStyle w:val="ListParagraph"/>
        <w:numPr>
          <w:ilvl w:val="0"/>
          <w:numId w:val="1"/>
        </w:numPr>
      </w:pPr>
      <w:r>
        <w:t xml:space="preserve"> </w:t>
      </w:r>
      <w:r w:rsidR="0068205F">
        <w:t>S</w:t>
      </w:r>
      <w:r>
        <w:t>upply and lay Icopal Thermovent base layer laid loose</w:t>
      </w:r>
      <w:r w:rsidR="0068205F">
        <w:t>.</w:t>
      </w:r>
    </w:p>
    <w:p w14:paraId="40617272" w14:textId="5F365C62" w:rsidR="0068205F" w:rsidRDefault="009C6BB3" w:rsidP="009C6BB3">
      <w:pPr>
        <w:pStyle w:val="ListParagraph"/>
        <w:numPr>
          <w:ilvl w:val="0"/>
          <w:numId w:val="1"/>
        </w:numPr>
      </w:pPr>
      <w:r>
        <w:t xml:space="preserve"> </w:t>
      </w:r>
      <w:r w:rsidR="0068205F">
        <w:t>S</w:t>
      </w:r>
      <w:r>
        <w:t>upply and lay Icopal Premium underlay fully torched</w:t>
      </w:r>
      <w:r w:rsidR="0068205F">
        <w:t>.</w:t>
      </w:r>
    </w:p>
    <w:p w14:paraId="057091E5" w14:textId="1281BC8D" w:rsidR="009C6BB3" w:rsidRDefault="009C6BB3" w:rsidP="009C6BB3">
      <w:pPr>
        <w:pStyle w:val="ListParagraph"/>
        <w:numPr>
          <w:ilvl w:val="0"/>
          <w:numId w:val="1"/>
        </w:numPr>
      </w:pPr>
      <w:r>
        <w:t xml:space="preserve"> </w:t>
      </w:r>
      <w:r w:rsidR="0068205F">
        <w:t>S</w:t>
      </w:r>
      <w:r>
        <w:t>upply and lay Icopal Protorch charcoal mineral as cap sheet to field area and all edging details.</w:t>
      </w:r>
    </w:p>
    <w:p w14:paraId="515C9804" w14:textId="3C740F61" w:rsidR="0068205F" w:rsidRPr="00942876" w:rsidRDefault="0068205F" w:rsidP="0068205F">
      <w:pPr>
        <w:pStyle w:val="ListParagraph"/>
        <w:numPr>
          <w:ilvl w:val="0"/>
          <w:numId w:val="1"/>
        </w:numPr>
      </w:pPr>
      <w:r w:rsidRPr="00942876">
        <w:t>Any defective joists to be separately quoted and agreed via contract variations.</w:t>
      </w:r>
    </w:p>
    <w:p w14:paraId="3A900AE3" w14:textId="27BECF26" w:rsidR="0068205F" w:rsidRPr="00942876" w:rsidRDefault="0068205F" w:rsidP="0068205F">
      <w:pPr>
        <w:pStyle w:val="ListParagraph"/>
        <w:numPr>
          <w:ilvl w:val="0"/>
          <w:numId w:val="1"/>
        </w:numPr>
      </w:pPr>
      <w:r w:rsidRPr="00942876">
        <w:t>Any defective Decking must be noted, photographed and quoted separately via contract variations.</w:t>
      </w:r>
    </w:p>
    <w:p w14:paraId="5A6EFFE1" w14:textId="3275D1E5" w:rsidR="0068205F" w:rsidRPr="00942876" w:rsidRDefault="0068205F" w:rsidP="0068205F">
      <w:pPr>
        <w:pStyle w:val="ListParagraph"/>
        <w:numPr>
          <w:ilvl w:val="0"/>
          <w:numId w:val="1"/>
        </w:numPr>
      </w:pPr>
      <w:r w:rsidRPr="00942876">
        <w:t>A minimum guarantee of 20 years.</w:t>
      </w:r>
    </w:p>
    <w:p w14:paraId="32F3E927" w14:textId="77777777" w:rsidR="00942876" w:rsidRPr="00942876" w:rsidRDefault="00942876" w:rsidP="00942876">
      <w:pPr>
        <w:rPr>
          <w:b/>
          <w:bCs/>
        </w:rPr>
      </w:pPr>
    </w:p>
    <w:p w14:paraId="076840DF" w14:textId="4D150C19" w:rsidR="0068205F" w:rsidRDefault="00942876" w:rsidP="0068205F">
      <w:pPr>
        <w:rPr>
          <w:b/>
          <w:bCs/>
        </w:rPr>
      </w:pPr>
      <w:r>
        <w:rPr>
          <w:b/>
          <w:bCs/>
        </w:rPr>
        <w:t>Specification compiled by Hailsham Town Council on behalf of The Hailsham Memorial Institute.</w:t>
      </w:r>
    </w:p>
    <w:p w14:paraId="0C168DF5" w14:textId="15D463D3" w:rsidR="00942876" w:rsidRPr="0068205F" w:rsidRDefault="00942876" w:rsidP="0068205F">
      <w:pPr>
        <w:rPr>
          <w:b/>
          <w:bCs/>
        </w:rPr>
      </w:pPr>
      <w:r>
        <w:rPr>
          <w:b/>
          <w:bCs/>
        </w:rPr>
        <w:t>HTC take no responsibility for the accuracy of the specification and request that all contractors conduct a full site visit as part of their due diligence.</w:t>
      </w:r>
    </w:p>
    <w:sectPr w:rsidR="00942876" w:rsidRPr="0068205F" w:rsidSect="009C6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116A9"/>
    <w:multiLevelType w:val="hybridMultilevel"/>
    <w:tmpl w:val="9FF86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453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B3"/>
    <w:rsid w:val="0068205F"/>
    <w:rsid w:val="00942876"/>
    <w:rsid w:val="009C6BB3"/>
    <w:rsid w:val="00A845DB"/>
    <w:rsid w:val="00F63D1A"/>
    <w:rsid w:val="00FD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2E85A"/>
  <w15:chartTrackingRefBased/>
  <w15:docId w15:val="{C4A3E78B-5377-4E76-985E-D9DA2D42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B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B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B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B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B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B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B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B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B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B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B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B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B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AA624A627034D917C201788FC850F" ma:contentTypeVersion="18" ma:contentTypeDescription="Create a new document." ma:contentTypeScope="" ma:versionID="d17147c0b206b7fa27ce0a669af68ce4">
  <xsd:schema xmlns:xsd="http://www.w3.org/2001/XMLSchema" xmlns:xs="http://www.w3.org/2001/XMLSchema" xmlns:p="http://schemas.microsoft.com/office/2006/metadata/properties" xmlns:ns2="7ad1c8a7-cd95-4505-a17a-d478ca0d11e5" xmlns:ns3="ace5a039-90ae-4105-b829-f846afaf66f9" targetNamespace="http://schemas.microsoft.com/office/2006/metadata/properties" ma:root="true" ma:fieldsID="80660494339b81569994785cfd2ae699" ns2:_="" ns3:_="">
    <xsd:import namespace="7ad1c8a7-cd95-4505-a17a-d478ca0d11e5"/>
    <xsd:import namespace="ace5a039-90ae-4105-b829-f846afaf6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1c8a7-cd95-4505-a17a-d478ca0d1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781d794-e652-4144-b58b-39d6be7af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5a039-90ae-4105-b829-f846afaf66f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ab33ce7-5097-443c-9898-2d9233365408}" ma:internalName="TaxCatchAll" ma:showField="CatchAllData" ma:web="ace5a039-90ae-4105-b829-f846afaf6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e5a039-90ae-4105-b829-f846afaf66f9" xsi:nil="true"/>
    <lcf76f155ced4ddcb4097134ff3c332f xmlns="7ad1c8a7-cd95-4505-a17a-d478ca0d11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E0346A-B92C-4D21-9E8A-2EC59356A817}"/>
</file>

<file path=customXml/itemProps2.xml><?xml version="1.0" encoding="utf-8"?>
<ds:datastoreItem xmlns:ds="http://schemas.openxmlformats.org/officeDocument/2006/customXml" ds:itemID="{6710DDE3-5A23-41DC-952B-CC46E72E4F24}"/>
</file>

<file path=customXml/itemProps3.xml><?xml version="1.0" encoding="utf-8"?>
<ds:datastoreItem xmlns:ds="http://schemas.openxmlformats.org/officeDocument/2006/customXml" ds:itemID="{240F9D1D-D055-4C4D-91EB-9E7418CEDD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Lee</dc:creator>
  <cp:keywords/>
  <dc:description/>
  <cp:lastModifiedBy>Tony Lee</cp:lastModifiedBy>
  <cp:revision>1</cp:revision>
  <dcterms:created xsi:type="dcterms:W3CDTF">2024-12-06T11:19:00Z</dcterms:created>
  <dcterms:modified xsi:type="dcterms:W3CDTF">2024-12-06T11:44:00Z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20000</vt:r8>
  </property>
  <property fmtid="{D5CDD505-2E9C-101B-9397-08002B2CF9AE}" pid="3" name="ContentTypeId">
    <vt:lpwstr>0x0101001F3AA624A627034D917C201788FC850F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