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C1FD" w14:textId="77777777" w:rsidR="00326132" w:rsidRPr="00D40F55" w:rsidRDefault="001E00AD" w:rsidP="00D40F55">
      <w:pPr>
        <w:pStyle w:val="MarginText"/>
        <w:spacing w:before="120" w:after="120"/>
        <w:jc w:val="center"/>
        <w:rPr>
          <w:rFonts w:cs="Arial"/>
          <w:b/>
          <w:szCs w:val="22"/>
          <w:u w:val="single"/>
        </w:rPr>
      </w:pPr>
      <w:bookmarkStart w:id="0" w:name="LASTCURSORPOSITION"/>
      <w:bookmarkEnd w:id="0"/>
      <w:r w:rsidRPr="00D40F55">
        <w:rPr>
          <w:rFonts w:cs="Arial"/>
          <w:b/>
          <w:szCs w:val="22"/>
          <w:u w:val="single"/>
        </w:rPr>
        <w:t>PANEL AGREEMENT</w:t>
      </w:r>
      <w:r w:rsidR="00326132" w:rsidRPr="00D40F55">
        <w:rPr>
          <w:rFonts w:cs="Arial"/>
          <w:b/>
          <w:szCs w:val="22"/>
          <w:u w:val="single"/>
        </w:rPr>
        <w:t xml:space="preserve"> SCHEDULE 4</w:t>
      </w:r>
    </w:p>
    <w:p w14:paraId="2912E373" w14:textId="6347F613" w:rsidR="00326132" w:rsidRPr="003A4D6C" w:rsidRDefault="003E6B44" w:rsidP="00D40F55">
      <w:pPr>
        <w:pStyle w:val="MarginText"/>
        <w:spacing w:before="120" w:after="120"/>
        <w:jc w:val="center"/>
        <w:rPr>
          <w:rFonts w:cs="Arial"/>
          <w:b/>
          <w:szCs w:val="22"/>
          <w:u w:val="single"/>
        </w:rPr>
      </w:pPr>
      <w:r w:rsidRPr="003A4D6C">
        <w:rPr>
          <w:rFonts w:cs="Arial"/>
          <w:b/>
          <w:szCs w:val="22"/>
          <w:u w:val="single"/>
        </w:rPr>
        <w:t>CCLL21A22</w:t>
      </w:r>
      <w:r w:rsidR="00326132" w:rsidRPr="003A4D6C">
        <w:rPr>
          <w:rFonts w:cs="Arial"/>
          <w:b/>
          <w:szCs w:val="22"/>
          <w:u w:val="single"/>
        </w:rPr>
        <w:t xml:space="preserve"> ORDER FORM AND</w:t>
      </w:r>
      <w:r w:rsidR="001E00AD" w:rsidRPr="003A4D6C">
        <w:rPr>
          <w:rFonts w:cs="Arial"/>
          <w:b/>
          <w:szCs w:val="22"/>
          <w:u w:val="single"/>
        </w:rPr>
        <w:t xml:space="preserve"> </w:t>
      </w:r>
      <w:r w:rsidR="003E0840">
        <w:rPr>
          <w:rFonts w:cs="Arial"/>
          <w:b/>
          <w:szCs w:val="22"/>
          <w:u w:val="single"/>
        </w:rPr>
        <w:t xml:space="preserve">CCLL21A22 </w:t>
      </w:r>
      <w:r w:rsidR="004C72E0" w:rsidRPr="003A4D6C">
        <w:rPr>
          <w:rFonts w:cs="Arial"/>
          <w:b/>
          <w:szCs w:val="22"/>
          <w:u w:val="single"/>
        </w:rPr>
        <w:t>TERMS AND CONDITIONS</w:t>
      </w:r>
      <w:r w:rsidR="003E0840">
        <w:rPr>
          <w:rFonts w:cs="Arial"/>
          <w:b/>
          <w:szCs w:val="22"/>
          <w:u w:val="single"/>
        </w:rPr>
        <w:t xml:space="preserve"> for HM Treasury Finance and Complex Legal Services Pane</w:t>
      </w:r>
      <w:bookmarkStart w:id="1" w:name="_GoBack"/>
      <w:bookmarkEnd w:id="1"/>
      <w:r w:rsidR="003E0840">
        <w:rPr>
          <w:rFonts w:cs="Arial"/>
          <w:b/>
          <w:szCs w:val="22"/>
          <w:u w:val="single"/>
        </w:rPr>
        <w:t>l Procurement – Overseas Framework</w:t>
      </w:r>
    </w:p>
    <w:p w14:paraId="54AC72C4" w14:textId="77777777" w:rsidR="00326132" w:rsidRPr="003A4D6C" w:rsidRDefault="00326132" w:rsidP="00D40F55">
      <w:pPr>
        <w:pStyle w:val="MarginText"/>
        <w:spacing w:before="120" w:after="120"/>
        <w:rPr>
          <w:rFonts w:cs="Arial"/>
          <w:b/>
          <w:szCs w:val="22"/>
          <w:u w:val="single"/>
        </w:rPr>
      </w:pPr>
    </w:p>
    <w:p w14:paraId="288816A5" w14:textId="1FC30AC2" w:rsidR="008E082F" w:rsidRPr="003A4D6C" w:rsidRDefault="003E6B44" w:rsidP="00D40F55">
      <w:pPr>
        <w:pStyle w:val="GPSTITLES"/>
        <w:spacing w:before="120" w:after="120"/>
        <w:rPr>
          <w:rFonts w:ascii="Arial" w:hAnsi="Arial"/>
        </w:rPr>
      </w:pPr>
      <w:r w:rsidRPr="003A4D6C">
        <w:rPr>
          <w:rFonts w:ascii="Arial" w:hAnsi="Arial"/>
        </w:rPr>
        <w:t xml:space="preserve">CCLL21A22 </w:t>
      </w:r>
      <w:r w:rsidR="008E082F" w:rsidRPr="003A4D6C">
        <w:rPr>
          <w:rFonts w:ascii="Arial" w:hAnsi="Arial"/>
        </w:rPr>
        <w:t>ORDER FORM</w:t>
      </w:r>
    </w:p>
    <w:p w14:paraId="5205EACB" w14:textId="77777777" w:rsidR="008E082F" w:rsidRPr="003A4D6C" w:rsidRDefault="008E082F" w:rsidP="00D40F55">
      <w:pPr>
        <w:pStyle w:val="GPSTITLES"/>
        <w:spacing w:before="120" w:after="120"/>
        <w:jc w:val="both"/>
        <w:rPr>
          <w:rFonts w:ascii="Arial" w:hAnsi="Arial"/>
          <w:i/>
        </w:rPr>
      </w:pPr>
    </w:p>
    <w:p w14:paraId="480D4796" w14:textId="77777777" w:rsidR="008E082F" w:rsidRPr="003A4D6C" w:rsidRDefault="008E082F" w:rsidP="00D40F55">
      <w:pPr>
        <w:pStyle w:val="ORDERFORML1SECTIONTITLE"/>
        <w:spacing w:before="120" w:after="120"/>
        <w:rPr>
          <w:rFonts w:cs="Arial"/>
        </w:rPr>
      </w:pPr>
      <w:r w:rsidRPr="003A4D6C">
        <w:rPr>
          <w:rFonts w:cs="Arial"/>
        </w:rPr>
        <w:t>SECTION A</w:t>
      </w:r>
    </w:p>
    <w:p w14:paraId="4080172A" w14:textId="77777777" w:rsidR="008E082F" w:rsidRPr="003A4D6C" w:rsidRDefault="008E082F" w:rsidP="00D40F55">
      <w:pPr>
        <w:pStyle w:val="ORDERFORML1SECTIONTITLE"/>
        <w:spacing w:before="120" w:after="120"/>
        <w:rPr>
          <w:rFonts w:cs="Arial"/>
        </w:rPr>
      </w:pPr>
    </w:p>
    <w:p w14:paraId="0D057FA7" w14:textId="7DC85392" w:rsidR="008E082F" w:rsidRPr="003A4D6C" w:rsidRDefault="008E082F" w:rsidP="00A4410B">
      <w:pPr>
        <w:numPr>
          <w:ilvl w:val="0"/>
          <w:numId w:val="23"/>
        </w:numPr>
        <w:spacing w:before="120" w:after="120" w:line="240" w:lineRule="auto"/>
        <w:rPr>
          <w:rFonts w:cs="Arial"/>
          <w:szCs w:val="22"/>
        </w:rPr>
      </w:pPr>
      <w:r w:rsidRPr="003A4D6C">
        <w:rPr>
          <w:rFonts w:cs="Arial"/>
          <w:szCs w:val="22"/>
        </w:rPr>
        <w:t xml:space="preserve">This Order Form </w:t>
      </w:r>
      <w:r w:rsidR="00F944DA" w:rsidRPr="003A4D6C">
        <w:rPr>
          <w:rFonts w:cs="Arial"/>
          <w:szCs w:val="22"/>
        </w:rPr>
        <w:t xml:space="preserve">dated </w:t>
      </w:r>
      <w:r w:rsidR="00744CE0">
        <w:rPr>
          <w:rFonts w:cs="Arial"/>
          <w:b/>
          <w:color w:val="000000"/>
          <w:szCs w:val="22"/>
        </w:rPr>
        <w:t>20</w:t>
      </w:r>
      <w:r w:rsidR="00C305F9" w:rsidRPr="003A4D6C">
        <w:rPr>
          <w:rFonts w:cs="Arial"/>
          <w:b/>
          <w:color w:val="000000"/>
          <w:szCs w:val="22"/>
          <w:vertAlign w:val="superscript"/>
        </w:rPr>
        <w:t>th</w:t>
      </w:r>
      <w:r w:rsidR="00C305F9" w:rsidRPr="003A4D6C">
        <w:rPr>
          <w:rFonts w:cs="Arial"/>
          <w:b/>
          <w:color w:val="000000"/>
          <w:szCs w:val="22"/>
        </w:rPr>
        <w:t xml:space="preserve"> December 2021</w:t>
      </w:r>
      <w:r w:rsidR="00F944DA" w:rsidRPr="003A4D6C">
        <w:rPr>
          <w:rFonts w:cs="Arial"/>
          <w:b/>
          <w:color w:val="000000"/>
          <w:szCs w:val="22"/>
        </w:rPr>
        <w:t xml:space="preserve"> </w:t>
      </w:r>
      <w:r w:rsidRPr="003A4D6C">
        <w:rPr>
          <w:rFonts w:cs="Arial"/>
          <w:szCs w:val="22"/>
        </w:rPr>
        <w:t>is issued in accordance with the provisions of the Panel Agreement</w:t>
      </w:r>
      <w:r w:rsidRPr="003A4D6C" w:rsidDel="003451E9">
        <w:rPr>
          <w:rStyle w:val="FootnoteReference"/>
          <w:rFonts w:ascii="Arial" w:hAnsi="Arial" w:cs="Arial"/>
          <w:b/>
          <w:szCs w:val="22"/>
        </w:rPr>
        <w:t xml:space="preserve"> </w:t>
      </w:r>
      <w:r w:rsidRPr="003A4D6C">
        <w:rPr>
          <w:rFonts w:cs="Arial"/>
          <w:szCs w:val="22"/>
        </w:rPr>
        <w:t xml:space="preserve">for the provision of </w:t>
      </w:r>
      <w:r w:rsidR="001B5417" w:rsidRPr="003A4D6C">
        <w:rPr>
          <w:rFonts w:cs="Arial"/>
          <w:szCs w:val="22"/>
        </w:rPr>
        <w:t>finance and highly complex transactions</w:t>
      </w:r>
      <w:r w:rsidR="00F944DA" w:rsidRPr="003A4D6C">
        <w:rPr>
          <w:rFonts w:cs="Arial"/>
          <w:szCs w:val="22"/>
        </w:rPr>
        <w:t xml:space="preserve"> legal services</w:t>
      </w:r>
      <w:r w:rsidRPr="003A4D6C">
        <w:rPr>
          <w:rFonts w:cs="Arial"/>
          <w:szCs w:val="22"/>
        </w:rPr>
        <w:t xml:space="preserve">. </w:t>
      </w:r>
    </w:p>
    <w:p w14:paraId="26FED188" w14:textId="77777777" w:rsidR="008E082F" w:rsidRPr="003A4D6C" w:rsidRDefault="008E082F" w:rsidP="00D40F55">
      <w:pPr>
        <w:spacing w:before="120" w:after="120" w:line="240" w:lineRule="auto"/>
        <w:rPr>
          <w:rFonts w:cs="Arial"/>
          <w:szCs w:val="22"/>
        </w:rPr>
      </w:pPr>
    </w:p>
    <w:p w14:paraId="18B91A29" w14:textId="77777777" w:rsidR="008E082F" w:rsidRPr="003A4D6C" w:rsidRDefault="008E082F" w:rsidP="00A4410B">
      <w:pPr>
        <w:numPr>
          <w:ilvl w:val="0"/>
          <w:numId w:val="23"/>
        </w:numPr>
        <w:spacing w:before="120" w:after="120" w:line="240" w:lineRule="auto"/>
        <w:rPr>
          <w:rFonts w:cs="Arial"/>
          <w:szCs w:val="22"/>
        </w:rPr>
      </w:pPr>
      <w:r w:rsidRPr="003A4D6C">
        <w:rPr>
          <w:rFonts w:cs="Arial"/>
          <w:szCs w:val="22"/>
        </w:rPr>
        <w:t xml:space="preserve">The Supplier agrees to supply the </w:t>
      </w:r>
      <w:r w:rsidR="00841FFA" w:rsidRPr="003A4D6C">
        <w:rPr>
          <w:rFonts w:cs="Arial"/>
          <w:szCs w:val="22"/>
        </w:rPr>
        <w:t xml:space="preserve">Ordered Panel </w:t>
      </w:r>
      <w:r w:rsidRPr="003A4D6C">
        <w:rPr>
          <w:rFonts w:cs="Arial"/>
          <w:szCs w:val="22"/>
        </w:rPr>
        <w:t xml:space="preserve">Services specified below on and subject to the terms of this Legal Services Contract. </w:t>
      </w:r>
    </w:p>
    <w:p w14:paraId="102D62E0" w14:textId="77777777" w:rsidR="008E082F" w:rsidRPr="003A4D6C" w:rsidRDefault="008E082F" w:rsidP="00D40F55">
      <w:pPr>
        <w:spacing w:before="120" w:after="120" w:line="240" w:lineRule="auto"/>
        <w:rPr>
          <w:rFonts w:cs="Arial"/>
          <w:szCs w:val="22"/>
        </w:rPr>
      </w:pPr>
    </w:p>
    <w:p w14:paraId="3836E5E5" w14:textId="77777777" w:rsidR="008E082F" w:rsidRPr="003A4D6C" w:rsidRDefault="008E082F" w:rsidP="00A4410B">
      <w:pPr>
        <w:numPr>
          <w:ilvl w:val="0"/>
          <w:numId w:val="23"/>
        </w:numPr>
        <w:spacing w:before="120" w:after="120" w:line="240" w:lineRule="auto"/>
        <w:rPr>
          <w:rFonts w:cs="Arial"/>
          <w:szCs w:val="22"/>
        </w:rPr>
      </w:pPr>
      <w:r w:rsidRPr="003A4D6C">
        <w:rPr>
          <w:rFonts w:cs="Arial"/>
          <w:szCs w:val="22"/>
        </w:rPr>
        <w:t>For the avoidance of doubt this Legal Services Contract consists of the terms set out in this Order Form and the Terms</w:t>
      </w:r>
      <w:r w:rsidR="007410E2" w:rsidRPr="003A4D6C">
        <w:rPr>
          <w:rFonts w:cs="Arial"/>
          <w:szCs w:val="22"/>
        </w:rPr>
        <w:t xml:space="preserve"> and Conditions</w:t>
      </w:r>
      <w:r w:rsidRPr="003A4D6C">
        <w:rPr>
          <w:rFonts w:cs="Arial"/>
          <w:szCs w:val="22"/>
        </w:rPr>
        <w:t>.</w:t>
      </w:r>
    </w:p>
    <w:p w14:paraId="2D1E56B6" w14:textId="77777777" w:rsidR="008E082F" w:rsidRPr="003A4D6C" w:rsidRDefault="008E082F" w:rsidP="00D40F55">
      <w:pPr>
        <w:spacing w:before="120" w:after="120" w:line="240" w:lineRule="auto"/>
        <w:rPr>
          <w:rFonts w:cs="Arial"/>
          <w:szCs w:val="22"/>
        </w:rPr>
      </w:pPr>
    </w:p>
    <w:p w14:paraId="7FF159C2" w14:textId="77777777" w:rsidR="008E082F" w:rsidRPr="003A4D6C" w:rsidRDefault="008E082F" w:rsidP="00A4410B">
      <w:pPr>
        <w:numPr>
          <w:ilvl w:val="0"/>
          <w:numId w:val="23"/>
        </w:numPr>
        <w:spacing w:before="120" w:after="120" w:line="240" w:lineRule="auto"/>
        <w:rPr>
          <w:rFonts w:cs="Arial"/>
          <w:szCs w:val="22"/>
        </w:rPr>
      </w:pPr>
      <w:r w:rsidRPr="003A4D6C">
        <w:rPr>
          <w:rFonts w:cs="Arial"/>
          <w:szCs w:val="22"/>
        </w:rPr>
        <w:t xml:space="preserve">By signing and returning this Order Form (which may be done by electronic means) the Supplier agrees to enter this Legal Services Contract with the Customer to provide the </w:t>
      </w:r>
      <w:r w:rsidR="007410E2" w:rsidRPr="003A4D6C">
        <w:rPr>
          <w:rFonts w:cs="Arial"/>
          <w:szCs w:val="22"/>
        </w:rPr>
        <w:t xml:space="preserve">Ordered Panel </w:t>
      </w:r>
      <w:r w:rsidRPr="003A4D6C">
        <w:rPr>
          <w:rFonts w:cs="Arial"/>
          <w:szCs w:val="22"/>
        </w:rPr>
        <w:t>Services in accordance with this Order Form and the Terms and Conditions.</w:t>
      </w:r>
    </w:p>
    <w:p w14:paraId="690D58EA" w14:textId="77777777" w:rsidR="008E082F" w:rsidRPr="003A4D6C" w:rsidRDefault="008E082F" w:rsidP="00D40F55">
      <w:pPr>
        <w:spacing w:before="120" w:after="120" w:line="240" w:lineRule="auto"/>
        <w:rPr>
          <w:rFonts w:cs="Arial"/>
          <w:szCs w:val="22"/>
        </w:rPr>
      </w:pPr>
    </w:p>
    <w:p w14:paraId="40190983" w14:textId="77777777" w:rsidR="008E082F" w:rsidRPr="003A4D6C" w:rsidRDefault="008E082F" w:rsidP="00A4410B">
      <w:pPr>
        <w:numPr>
          <w:ilvl w:val="0"/>
          <w:numId w:val="23"/>
        </w:numPr>
        <w:spacing w:before="120" w:after="120" w:line="240" w:lineRule="auto"/>
        <w:rPr>
          <w:rFonts w:cs="Arial"/>
          <w:szCs w:val="22"/>
        </w:rPr>
      </w:pPr>
      <w:r w:rsidRPr="003A4D6C">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3A4D6C" w:rsidRDefault="008E082F" w:rsidP="00D40F55">
      <w:pPr>
        <w:spacing w:before="120" w:after="120" w:line="240" w:lineRule="auto"/>
        <w:rPr>
          <w:rFonts w:cs="Arial"/>
          <w:szCs w:val="22"/>
        </w:rPr>
      </w:pPr>
    </w:p>
    <w:p w14:paraId="4BAD4DD6" w14:textId="77777777" w:rsidR="008E082F" w:rsidRPr="003A4D6C" w:rsidRDefault="008E082F" w:rsidP="00A4410B">
      <w:pPr>
        <w:numPr>
          <w:ilvl w:val="0"/>
          <w:numId w:val="23"/>
        </w:numPr>
        <w:spacing w:before="120" w:after="120" w:line="240" w:lineRule="auto"/>
        <w:rPr>
          <w:rFonts w:cs="Arial"/>
          <w:szCs w:val="22"/>
        </w:rPr>
      </w:pPr>
      <w:r w:rsidRPr="003A4D6C">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3A4D6C">
        <w:rPr>
          <w:rFonts w:cs="Arial"/>
          <w:szCs w:val="22"/>
        </w:rPr>
        <w:t xml:space="preserve"> (together with the Terms and Conditions)</w:t>
      </w:r>
      <w:r w:rsidRPr="003A4D6C">
        <w:rPr>
          <w:rFonts w:cs="Arial"/>
          <w:szCs w:val="22"/>
        </w:rPr>
        <w:t xml:space="preserve"> from the Supplier within two (2) Working Days from such receipt.</w:t>
      </w:r>
    </w:p>
    <w:p w14:paraId="528FDA77" w14:textId="77777777" w:rsidR="008E082F" w:rsidRPr="003A4D6C"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582573" w:rsidRPr="00D40F55" w14:paraId="431A0C45" w14:textId="77777777" w:rsidTr="003A4D6C">
        <w:trPr>
          <w:gridAfter w:val="1"/>
          <w:wAfter w:w="24" w:type="dxa"/>
        </w:trPr>
        <w:tc>
          <w:tcPr>
            <w:tcW w:w="576" w:type="dxa"/>
            <w:shd w:val="clear" w:color="auto" w:fill="auto"/>
          </w:tcPr>
          <w:p w14:paraId="73BCEB42" w14:textId="77777777" w:rsidR="008E082F" w:rsidRPr="003A4D6C" w:rsidRDefault="008E082F" w:rsidP="00D40F55">
            <w:pPr>
              <w:spacing w:before="120" w:after="120" w:line="240" w:lineRule="auto"/>
              <w:jc w:val="left"/>
              <w:rPr>
                <w:rFonts w:cs="Arial"/>
                <w:b/>
                <w:szCs w:val="22"/>
              </w:rPr>
            </w:pPr>
            <w:r w:rsidRPr="003A4D6C">
              <w:rPr>
                <w:rFonts w:cs="Arial"/>
                <w:b/>
                <w:szCs w:val="22"/>
              </w:rPr>
              <w:t>1.1</w:t>
            </w:r>
          </w:p>
        </w:tc>
        <w:tc>
          <w:tcPr>
            <w:tcW w:w="4249" w:type="dxa"/>
            <w:shd w:val="clear" w:color="auto" w:fill="auto"/>
          </w:tcPr>
          <w:p w14:paraId="319A2FA0" w14:textId="2127D6EB" w:rsidR="008E082F" w:rsidRPr="003A4D6C" w:rsidRDefault="00B418C8" w:rsidP="00D40F55">
            <w:pPr>
              <w:spacing w:before="120" w:after="120" w:line="240" w:lineRule="auto"/>
              <w:jc w:val="left"/>
              <w:rPr>
                <w:rFonts w:cs="Arial"/>
                <w:b/>
                <w:szCs w:val="22"/>
              </w:rPr>
            </w:pPr>
            <w:r w:rsidRPr="003A4D6C">
              <w:rPr>
                <w:rFonts w:cs="Arial"/>
                <w:b/>
                <w:szCs w:val="22"/>
              </w:rPr>
              <w:t>Contract Reference Number</w:t>
            </w:r>
          </w:p>
        </w:tc>
        <w:tc>
          <w:tcPr>
            <w:tcW w:w="4309" w:type="dxa"/>
            <w:shd w:val="clear" w:color="auto" w:fill="auto"/>
          </w:tcPr>
          <w:p w14:paraId="0321CF4A" w14:textId="287018DF" w:rsidR="008E082F" w:rsidRPr="00D40F55" w:rsidRDefault="00B418C8" w:rsidP="00D40F55">
            <w:pPr>
              <w:spacing w:before="120" w:after="120" w:line="240" w:lineRule="auto"/>
              <w:jc w:val="left"/>
              <w:rPr>
                <w:rFonts w:cs="Arial"/>
                <w:i/>
                <w:szCs w:val="22"/>
              </w:rPr>
            </w:pPr>
            <w:r w:rsidRPr="003A4D6C">
              <w:t>CCLL21A22</w:t>
            </w:r>
          </w:p>
        </w:tc>
      </w:tr>
      <w:tr w:rsidR="00582573" w:rsidRPr="00D40F55" w14:paraId="5F0543CE" w14:textId="77777777" w:rsidTr="003A4D6C">
        <w:trPr>
          <w:gridAfter w:val="1"/>
          <w:wAfter w:w="24" w:type="dxa"/>
        </w:trPr>
        <w:tc>
          <w:tcPr>
            <w:tcW w:w="576" w:type="dxa"/>
            <w:shd w:val="clear" w:color="auto" w:fill="auto"/>
          </w:tcPr>
          <w:p w14:paraId="59558A5C" w14:textId="77777777" w:rsidR="008E082F" w:rsidRPr="00D40F55" w:rsidRDefault="008E082F" w:rsidP="00D40F55">
            <w:pPr>
              <w:spacing w:before="120" w:after="120" w:line="240" w:lineRule="auto"/>
              <w:jc w:val="left"/>
              <w:rPr>
                <w:rFonts w:cs="Arial"/>
                <w:b/>
                <w:szCs w:val="22"/>
              </w:rPr>
            </w:pPr>
            <w:r w:rsidRPr="00D40F55">
              <w:rPr>
                <w:rFonts w:cs="Arial"/>
                <w:b/>
                <w:szCs w:val="22"/>
              </w:rPr>
              <w:t>1.2</w:t>
            </w:r>
          </w:p>
        </w:tc>
        <w:tc>
          <w:tcPr>
            <w:tcW w:w="4249" w:type="dxa"/>
            <w:shd w:val="clear" w:color="auto" w:fill="auto"/>
          </w:tcPr>
          <w:p w14:paraId="371AE2BA" w14:textId="3C7963D0" w:rsidR="003E6B44" w:rsidRDefault="00C305F9" w:rsidP="00D40F55">
            <w:pPr>
              <w:spacing w:before="120" w:after="120" w:line="240" w:lineRule="auto"/>
              <w:jc w:val="left"/>
              <w:rPr>
                <w:rFonts w:cs="Arial"/>
                <w:b/>
                <w:szCs w:val="22"/>
              </w:rPr>
            </w:pPr>
            <w:r w:rsidRPr="002529DA">
              <w:rPr>
                <w:rFonts w:cs="Arial"/>
                <w:b/>
                <w:szCs w:val="22"/>
              </w:rPr>
              <w:t>H</w:t>
            </w:r>
            <w:r w:rsidR="00B418C8">
              <w:rPr>
                <w:rFonts w:cs="Arial"/>
                <w:b/>
                <w:szCs w:val="22"/>
              </w:rPr>
              <w:t xml:space="preserve">er </w:t>
            </w:r>
            <w:r w:rsidRPr="002529DA">
              <w:rPr>
                <w:rFonts w:cs="Arial"/>
                <w:b/>
                <w:szCs w:val="22"/>
              </w:rPr>
              <w:t>M</w:t>
            </w:r>
            <w:r w:rsidR="00B418C8">
              <w:rPr>
                <w:rFonts w:cs="Arial"/>
                <w:b/>
                <w:szCs w:val="22"/>
              </w:rPr>
              <w:t>ajesty’s</w:t>
            </w:r>
            <w:r w:rsidRPr="002529DA">
              <w:rPr>
                <w:rFonts w:cs="Arial"/>
                <w:b/>
                <w:szCs w:val="22"/>
              </w:rPr>
              <w:t xml:space="preserve"> Treasury</w:t>
            </w:r>
          </w:p>
          <w:p w14:paraId="2A37DF0C" w14:textId="77777777" w:rsidR="008E082F" w:rsidRPr="00D40F55" w:rsidRDefault="008E082F" w:rsidP="00D40F55">
            <w:pPr>
              <w:spacing w:before="120" w:after="120" w:line="240" w:lineRule="auto"/>
              <w:jc w:val="left"/>
              <w:rPr>
                <w:rFonts w:cs="Arial"/>
                <w:b/>
                <w:szCs w:val="22"/>
              </w:rPr>
            </w:pPr>
            <w:r w:rsidRPr="00D40F55">
              <w:rPr>
                <w:rFonts w:cs="Arial"/>
                <w:b/>
                <w:szCs w:val="22"/>
              </w:rPr>
              <w:t>("CUSTOMER")</w:t>
            </w:r>
          </w:p>
        </w:tc>
        <w:tc>
          <w:tcPr>
            <w:tcW w:w="4309" w:type="dxa"/>
            <w:shd w:val="clear" w:color="auto" w:fill="auto"/>
          </w:tcPr>
          <w:p w14:paraId="5A9DFE11" w14:textId="338D522D" w:rsidR="00B418C8" w:rsidRPr="00B418C8" w:rsidRDefault="00B418C8" w:rsidP="00B418C8">
            <w:pPr>
              <w:spacing w:before="120" w:after="120" w:line="240" w:lineRule="auto"/>
              <w:jc w:val="left"/>
              <w:rPr>
                <w:rFonts w:cs="Arial"/>
                <w:bCs/>
                <w:szCs w:val="22"/>
              </w:rPr>
            </w:pPr>
            <w:r w:rsidRPr="00B418C8">
              <w:rPr>
                <w:rFonts w:cs="Arial"/>
                <w:bCs/>
                <w:szCs w:val="22"/>
              </w:rPr>
              <w:t>1</w:t>
            </w:r>
            <w:r w:rsidR="00A6523A">
              <w:rPr>
                <w:rFonts w:cs="Arial"/>
                <w:bCs/>
                <w:szCs w:val="22"/>
              </w:rPr>
              <w:t xml:space="preserve"> </w:t>
            </w:r>
            <w:r w:rsidRPr="00B418C8">
              <w:rPr>
                <w:rFonts w:cs="Arial"/>
                <w:bCs/>
                <w:szCs w:val="22"/>
              </w:rPr>
              <w:t>Horse Guards Road</w:t>
            </w:r>
          </w:p>
          <w:p w14:paraId="7A28A93D" w14:textId="77777777" w:rsidR="00B418C8" w:rsidRPr="00B418C8" w:rsidRDefault="00B418C8" w:rsidP="00B418C8">
            <w:pPr>
              <w:spacing w:before="120" w:after="120" w:line="240" w:lineRule="auto"/>
              <w:jc w:val="left"/>
              <w:rPr>
                <w:rFonts w:cs="Arial"/>
                <w:bCs/>
                <w:szCs w:val="22"/>
              </w:rPr>
            </w:pPr>
            <w:r w:rsidRPr="00B418C8">
              <w:rPr>
                <w:rFonts w:cs="Arial"/>
                <w:bCs/>
                <w:szCs w:val="22"/>
              </w:rPr>
              <w:t>London</w:t>
            </w:r>
          </w:p>
          <w:p w14:paraId="04F18BEA" w14:textId="77777777" w:rsidR="00B418C8" w:rsidRPr="00B418C8" w:rsidRDefault="00B418C8" w:rsidP="00B418C8">
            <w:pPr>
              <w:spacing w:before="120" w:after="120" w:line="240" w:lineRule="auto"/>
              <w:jc w:val="left"/>
              <w:rPr>
                <w:rFonts w:cs="Arial"/>
                <w:bCs/>
                <w:szCs w:val="22"/>
              </w:rPr>
            </w:pPr>
            <w:r w:rsidRPr="00B418C8">
              <w:rPr>
                <w:rFonts w:cs="Arial"/>
                <w:bCs/>
                <w:szCs w:val="22"/>
              </w:rPr>
              <w:t>SW1A 2HQ</w:t>
            </w:r>
          </w:p>
          <w:p w14:paraId="3C7491AC" w14:textId="41914223" w:rsidR="008E082F" w:rsidRPr="00D40F55" w:rsidRDefault="008E082F" w:rsidP="00D40F55">
            <w:pPr>
              <w:spacing w:before="120" w:after="120" w:line="240" w:lineRule="auto"/>
              <w:jc w:val="left"/>
              <w:rPr>
                <w:rFonts w:cs="Arial"/>
                <w:i/>
                <w:szCs w:val="22"/>
              </w:rPr>
            </w:pPr>
          </w:p>
        </w:tc>
      </w:tr>
      <w:tr w:rsidR="00582573" w:rsidRPr="00D40F55" w14:paraId="70BF2D98" w14:textId="77777777" w:rsidTr="003A4D6C">
        <w:trPr>
          <w:gridAfter w:val="1"/>
          <w:wAfter w:w="24" w:type="dxa"/>
        </w:trPr>
        <w:tc>
          <w:tcPr>
            <w:tcW w:w="576" w:type="dxa"/>
            <w:shd w:val="clear" w:color="auto" w:fill="auto"/>
          </w:tcPr>
          <w:p w14:paraId="68072B3F" w14:textId="77777777" w:rsidR="008E082F" w:rsidRPr="00D40F55" w:rsidRDefault="008E082F" w:rsidP="00D40F55">
            <w:pPr>
              <w:spacing w:before="120" w:after="120" w:line="240" w:lineRule="auto"/>
              <w:jc w:val="left"/>
              <w:rPr>
                <w:rFonts w:cs="Arial"/>
                <w:b/>
                <w:szCs w:val="22"/>
              </w:rPr>
            </w:pPr>
            <w:r w:rsidRPr="00D40F55">
              <w:rPr>
                <w:rFonts w:cs="Arial"/>
                <w:b/>
                <w:szCs w:val="22"/>
              </w:rPr>
              <w:lastRenderedPageBreak/>
              <w:t>1.3</w:t>
            </w:r>
          </w:p>
        </w:tc>
        <w:tc>
          <w:tcPr>
            <w:tcW w:w="4249" w:type="dxa"/>
            <w:shd w:val="clear" w:color="auto" w:fill="auto"/>
          </w:tcPr>
          <w:p w14:paraId="761301ED" w14:textId="6D4F53FE" w:rsidR="008E082F" w:rsidRPr="003A4D6C" w:rsidRDefault="00C305F9" w:rsidP="00D40F55">
            <w:pPr>
              <w:spacing w:before="120" w:after="120" w:line="240" w:lineRule="auto"/>
              <w:jc w:val="left"/>
              <w:rPr>
                <w:rFonts w:cs="Arial"/>
                <w:b/>
                <w:szCs w:val="22"/>
              </w:rPr>
            </w:pPr>
            <w:r w:rsidRPr="003A4D6C">
              <w:rPr>
                <w:rFonts w:cs="Arial"/>
                <w:b/>
                <w:szCs w:val="22"/>
              </w:rPr>
              <w:t>Hogan Lovell</w:t>
            </w:r>
            <w:r w:rsidR="00E57294" w:rsidRPr="003A4D6C">
              <w:rPr>
                <w:rFonts w:cs="Arial"/>
                <w:b/>
                <w:szCs w:val="22"/>
              </w:rPr>
              <w:t>s International</w:t>
            </w:r>
            <w:r w:rsidRPr="003A4D6C">
              <w:rPr>
                <w:rFonts w:cs="Arial"/>
                <w:b/>
                <w:szCs w:val="22"/>
              </w:rPr>
              <w:t xml:space="preserve"> LLP</w:t>
            </w:r>
          </w:p>
          <w:p w14:paraId="523DCC78" w14:textId="77777777" w:rsidR="008E082F" w:rsidRPr="00D40F55" w:rsidRDefault="008E082F" w:rsidP="00D40F55">
            <w:pPr>
              <w:spacing w:before="120" w:after="120" w:line="240" w:lineRule="auto"/>
              <w:jc w:val="left"/>
              <w:rPr>
                <w:rFonts w:cs="Arial"/>
                <w:b/>
                <w:szCs w:val="22"/>
              </w:rPr>
            </w:pPr>
            <w:r w:rsidRPr="00D40F55">
              <w:rPr>
                <w:rFonts w:cs="Arial"/>
                <w:b/>
                <w:szCs w:val="22"/>
              </w:rPr>
              <w:t>("SUPPLIER")</w:t>
            </w:r>
          </w:p>
        </w:tc>
        <w:tc>
          <w:tcPr>
            <w:tcW w:w="4309" w:type="dxa"/>
            <w:shd w:val="clear" w:color="auto" w:fill="auto"/>
          </w:tcPr>
          <w:p w14:paraId="68378946" w14:textId="77777777" w:rsidR="00B418C8" w:rsidRDefault="00B418C8" w:rsidP="00B418C8">
            <w:pPr>
              <w:spacing w:before="120" w:after="120" w:line="240" w:lineRule="auto"/>
              <w:jc w:val="left"/>
              <w:rPr>
                <w:rFonts w:cs="Arial"/>
                <w:b/>
                <w:szCs w:val="22"/>
              </w:rPr>
            </w:pPr>
            <w:r>
              <w:rPr>
                <w:rFonts w:cs="Arial"/>
                <w:b/>
                <w:szCs w:val="22"/>
              </w:rPr>
              <w:t>Atlantic House</w:t>
            </w:r>
          </w:p>
          <w:p w14:paraId="359A39B7" w14:textId="77777777" w:rsidR="00B418C8" w:rsidRDefault="00B418C8" w:rsidP="00B418C8">
            <w:pPr>
              <w:spacing w:before="120" w:after="120" w:line="240" w:lineRule="auto"/>
              <w:jc w:val="left"/>
              <w:rPr>
                <w:rFonts w:cs="Arial"/>
                <w:b/>
                <w:szCs w:val="22"/>
              </w:rPr>
            </w:pPr>
            <w:r>
              <w:rPr>
                <w:rFonts w:cs="Arial"/>
                <w:b/>
                <w:szCs w:val="22"/>
              </w:rPr>
              <w:t>Holborn Viaduct</w:t>
            </w:r>
          </w:p>
          <w:p w14:paraId="78A501E9" w14:textId="77777777" w:rsidR="00B418C8" w:rsidRDefault="00B418C8" w:rsidP="00B418C8">
            <w:pPr>
              <w:spacing w:before="120" w:after="120" w:line="240" w:lineRule="auto"/>
              <w:jc w:val="left"/>
              <w:rPr>
                <w:rFonts w:cs="Arial"/>
                <w:b/>
                <w:szCs w:val="22"/>
              </w:rPr>
            </w:pPr>
            <w:r>
              <w:rPr>
                <w:rFonts w:cs="Arial"/>
                <w:b/>
                <w:szCs w:val="22"/>
              </w:rPr>
              <w:t>Greater London</w:t>
            </w:r>
          </w:p>
          <w:p w14:paraId="6D473F14" w14:textId="77777777" w:rsidR="00B418C8" w:rsidRPr="00D40F55" w:rsidRDefault="00B418C8" w:rsidP="00B418C8">
            <w:pPr>
              <w:spacing w:before="120" w:after="120" w:line="240" w:lineRule="auto"/>
              <w:jc w:val="left"/>
              <w:rPr>
                <w:rFonts w:cs="Arial"/>
                <w:b/>
                <w:szCs w:val="22"/>
              </w:rPr>
            </w:pPr>
            <w:r>
              <w:rPr>
                <w:rFonts w:cs="Arial"/>
                <w:b/>
                <w:szCs w:val="22"/>
              </w:rPr>
              <w:t>EC1A 2FG</w:t>
            </w:r>
          </w:p>
          <w:p w14:paraId="27D9FCAC" w14:textId="551A2CDA" w:rsidR="008E082F" w:rsidRPr="00D40F55" w:rsidRDefault="008E082F" w:rsidP="00D40F55">
            <w:pPr>
              <w:spacing w:before="120" w:after="120" w:line="240" w:lineRule="auto"/>
              <w:jc w:val="left"/>
              <w:rPr>
                <w:rFonts w:cs="Arial"/>
                <w:b/>
                <w:i/>
                <w:szCs w:val="22"/>
              </w:rPr>
            </w:pPr>
          </w:p>
        </w:tc>
      </w:tr>
      <w:tr w:rsidR="00582573" w:rsidRPr="00D40F55" w14:paraId="16AC3458" w14:textId="77777777" w:rsidTr="003A4D6C">
        <w:tc>
          <w:tcPr>
            <w:tcW w:w="576" w:type="dxa"/>
          </w:tcPr>
          <w:p w14:paraId="71451B9F" w14:textId="77777777" w:rsidR="008E082F" w:rsidRPr="00D40F55" w:rsidRDefault="008E082F" w:rsidP="00D40F55">
            <w:pPr>
              <w:pStyle w:val="ORDERFORML1NONBOLDNONNUMBERTEXT"/>
              <w:spacing w:before="120"/>
              <w:rPr>
                <w:rFonts w:cs="Arial"/>
                <w:b/>
              </w:rPr>
            </w:pPr>
            <w:r w:rsidRPr="00D40F55">
              <w:rPr>
                <w:rFonts w:cs="Arial"/>
                <w:b/>
              </w:rPr>
              <w:t>1.4</w:t>
            </w:r>
          </w:p>
        </w:tc>
        <w:tc>
          <w:tcPr>
            <w:tcW w:w="4249" w:type="dxa"/>
            <w:shd w:val="clear" w:color="auto" w:fill="auto"/>
          </w:tcPr>
          <w:p w14:paraId="0341A943" w14:textId="0AAC3C6C" w:rsidR="008E082F" w:rsidRPr="00D40F55"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D40F55">
              <w:rPr>
                <w:rFonts w:eastAsia="STZhongsong" w:cs="Arial"/>
                <w:b/>
                <w:szCs w:val="22"/>
                <w:lang w:eastAsia="zh-CN"/>
              </w:rPr>
              <w:t>Commencement Date</w:t>
            </w:r>
            <w:r w:rsidRPr="00D40F55">
              <w:rPr>
                <w:rFonts w:eastAsia="STZhongsong" w:cs="Arial"/>
                <w:szCs w:val="22"/>
                <w:lang w:eastAsia="zh-CN"/>
              </w:rPr>
              <w:t xml:space="preserve">:  </w:t>
            </w:r>
          </w:p>
          <w:p w14:paraId="0907249E" w14:textId="77777777" w:rsidR="008E082F" w:rsidRPr="00D40F55" w:rsidRDefault="008E082F" w:rsidP="00D40F55">
            <w:pPr>
              <w:overflowPunct/>
              <w:autoSpaceDE/>
              <w:autoSpaceDN/>
              <w:adjustRightInd/>
              <w:spacing w:before="120" w:after="120" w:line="240" w:lineRule="auto"/>
              <w:ind w:right="936"/>
              <w:jc w:val="left"/>
              <w:textAlignment w:val="auto"/>
              <w:rPr>
                <w:rFonts w:eastAsia="Calibri" w:cs="Arial"/>
                <w:color w:val="C00000"/>
                <w:szCs w:val="22"/>
              </w:rPr>
            </w:pPr>
          </w:p>
        </w:tc>
        <w:tc>
          <w:tcPr>
            <w:tcW w:w="4333" w:type="dxa"/>
            <w:gridSpan w:val="2"/>
            <w:shd w:val="clear" w:color="auto" w:fill="auto"/>
          </w:tcPr>
          <w:p w14:paraId="72147A7E" w14:textId="7D59FF96" w:rsidR="008E082F" w:rsidRPr="00D40F55" w:rsidRDefault="00E86FEA" w:rsidP="00D40F55">
            <w:pPr>
              <w:spacing w:before="120" w:after="120" w:line="240" w:lineRule="auto"/>
              <w:jc w:val="left"/>
              <w:rPr>
                <w:rFonts w:cs="Arial"/>
                <w:i/>
                <w:szCs w:val="22"/>
                <w:shd w:val="clear" w:color="auto" w:fill="D9D9D9"/>
              </w:rPr>
            </w:pPr>
            <w:r w:rsidRPr="00E86FEA">
              <w:rPr>
                <w:rFonts w:eastAsia="STZhongsong" w:cs="Arial"/>
                <w:szCs w:val="22"/>
                <w:lang w:eastAsia="zh-CN"/>
              </w:rPr>
              <w:t>20</w:t>
            </w:r>
            <w:r w:rsidR="004360C7" w:rsidRPr="003A4D6C">
              <w:rPr>
                <w:rFonts w:eastAsia="STZhongsong" w:cs="Arial"/>
                <w:szCs w:val="22"/>
                <w:vertAlign w:val="superscript"/>
                <w:lang w:eastAsia="zh-CN"/>
              </w:rPr>
              <w:t>th</w:t>
            </w:r>
            <w:r w:rsidR="004360C7" w:rsidRPr="003A4D6C">
              <w:rPr>
                <w:rFonts w:eastAsia="STZhongsong" w:cs="Arial"/>
                <w:szCs w:val="22"/>
                <w:lang w:eastAsia="zh-CN"/>
              </w:rPr>
              <w:t xml:space="preserve"> December 2021</w:t>
            </w:r>
            <w:r w:rsidR="005F0270">
              <w:rPr>
                <w:rFonts w:eastAsia="STZhongsong" w:cs="Arial"/>
                <w:szCs w:val="22"/>
                <w:lang w:eastAsia="zh-CN"/>
              </w:rPr>
              <w:t xml:space="preserve"> (note: work commenced </w:t>
            </w:r>
            <w:r w:rsidR="00835ECB">
              <w:rPr>
                <w:rFonts w:eastAsia="STZhongsong" w:cs="Arial"/>
                <w:szCs w:val="22"/>
                <w:lang w:eastAsia="zh-CN"/>
              </w:rPr>
              <w:t>30 November 2021)</w:t>
            </w:r>
          </w:p>
        </w:tc>
      </w:tr>
      <w:tr w:rsidR="00582573" w:rsidRPr="00D40F55" w14:paraId="39842C8A" w14:textId="77777777" w:rsidTr="003A4D6C">
        <w:tc>
          <w:tcPr>
            <w:tcW w:w="576" w:type="dxa"/>
          </w:tcPr>
          <w:p w14:paraId="6760D2FB" w14:textId="77777777" w:rsidR="008E082F" w:rsidRPr="00D40F55" w:rsidRDefault="008E082F" w:rsidP="00D40F55">
            <w:pPr>
              <w:pStyle w:val="11table"/>
              <w:numPr>
                <w:ilvl w:val="0"/>
                <w:numId w:val="0"/>
              </w:numPr>
              <w:spacing w:before="120" w:after="120"/>
              <w:rPr>
                <w:rFonts w:ascii="Arial" w:hAnsi="Arial" w:cs="Arial"/>
              </w:rPr>
            </w:pPr>
            <w:r w:rsidRPr="00D40F55">
              <w:rPr>
                <w:rFonts w:ascii="Arial" w:hAnsi="Arial" w:cs="Arial"/>
              </w:rPr>
              <w:t xml:space="preserve"> 1.5</w:t>
            </w:r>
          </w:p>
          <w:p w14:paraId="088ADE2C" w14:textId="77777777" w:rsidR="008E082F" w:rsidRPr="00D40F55"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336C9123" w14:textId="09CEC9D9" w:rsidR="008E082F" w:rsidRPr="00D40F55" w:rsidRDefault="002E1528" w:rsidP="002E1528">
            <w:p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Expiry Date</w:t>
            </w:r>
          </w:p>
          <w:p w14:paraId="1F39D98B"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D40F55"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D40F55"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7E55A812" w:rsidR="00EA26DD" w:rsidRPr="00891855" w:rsidRDefault="00E60724" w:rsidP="00D40F55">
            <w:pPr>
              <w:spacing w:before="120" w:after="120" w:line="240" w:lineRule="auto"/>
              <w:jc w:val="left"/>
              <w:rPr>
                <w:rFonts w:cs="Arial"/>
                <w:b/>
                <w:iCs/>
                <w:szCs w:val="22"/>
              </w:rPr>
            </w:pPr>
            <w:r>
              <w:rPr>
                <w:rFonts w:cs="Arial"/>
                <w:iCs/>
                <w:szCs w:val="22"/>
              </w:rPr>
              <w:t>31</w:t>
            </w:r>
            <w:r w:rsidR="00891855" w:rsidRPr="00891855">
              <w:rPr>
                <w:rFonts w:cs="Arial"/>
                <w:iCs/>
                <w:szCs w:val="22"/>
              </w:rPr>
              <w:t xml:space="preserve"> March 2022</w:t>
            </w:r>
          </w:p>
        </w:tc>
      </w:tr>
      <w:tr w:rsidR="00582573" w:rsidRPr="00D40F55" w14:paraId="03449035" w14:textId="77777777" w:rsidTr="003A4D6C">
        <w:tc>
          <w:tcPr>
            <w:tcW w:w="576" w:type="dxa"/>
          </w:tcPr>
          <w:p w14:paraId="1EAD8D1E" w14:textId="77777777" w:rsidR="008E082F" w:rsidRPr="00D40F55" w:rsidRDefault="008E082F" w:rsidP="00D40F55">
            <w:pPr>
              <w:pStyle w:val="11table"/>
              <w:numPr>
                <w:ilvl w:val="0"/>
                <w:numId w:val="0"/>
              </w:numPr>
              <w:spacing w:before="120" w:after="120"/>
              <w:rPr>
                <w:rFonts w:ascii="Arial" w:hAnsi="Arial" w:cs="Arial"/>
              </w:rPr>
            </w:pPr>
            <w:r w:rsidRPr="00D40F55">
              <w:rPr>
                <w:rFonts w:ascii="Arial" w:hAnsi="Arial" w:cs="Arial"/>
              </w:rPr>
              <w:t>1.6</w:t>
            </w:r>
          </w:p>
        </w:tc>
        <w:tc>
          <w:tcPr>
            <w:tcW w:w="4249" w:type="dxa"/>
            <w:shd w:val="clear" w:color="auto" w:fill="auto"/>
          </w:tcPr>
          <w:p w14:paraId="030B695B"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Signed for and on behalf of the Customer</w:t>
            </w:r>
            <w:r w:rsidR="007410E2" w:rsidRPr="00D40F55">
              <w:rPr>
                <w:rFonts w:eastAsia="STZhongsong" w:cs="Arial"/>
                <w:b/>
                <w:szCs w:val="22"/>
                <w:lang w:eastAsia="zh-CN"/>
              </w:rPr>
              <w:t xml:space="preserve"> by an authorised representative</w:t>
            </w:r>
            <w:r w:rsidRPr="00D40F55">
              <w:rPr>
                <w:rFonts w:eastAsia="STZhongsong" w:cs="Arial"/>
                <w:b/>
                <w:szCs w:val="22"/>
                <w:lang w:eastAsia="zh-CN"/>
              </w:rPr>
              <w:t>:</w:t>
            </w:r>
          </w:p>
        </w:tc>
        <w:tc>
          <w:tcPr>
            <w:tcW w:w="4333" w:type="dxa"/>
            <w:gridSpan w:val="2"/>
            <w:shd w:val="clear" w:color="auto" w:fill="auto"/>
          </w:tcPr>
          <w:p w14:paraId="67D57709" w14:textId="58541C5F" w:rsidR="008E082F" w:rsidRPr="00D40F55" w:rsidRDefault="008E082F" w:rsidP="00D40F55">
            <w:pPr>
              <w:spacing w:before="120" w:after="120" w:line="240" w:lineRule="auto"/>
              <w:jc w:val="left"/>
              <w:rPr>
                <w:rFonts w:cs="Arial"/>
                <w:i/>
                <w:szCs w:val="22"/>
              </w:rPr>
            </w:pPr>
          </w:p>
        </w:tc>
      </w:tr>
      <w:tr w:rsidR="00582573" w:rsidRPr="00D40F55" w14:paraId="04D4E700" w14:textId="77777777" w:rsidTr="003A4D6C">
        <w:tc>
          <w:tcPr>
            <w:tcW w:w="576" w:type="dxa"/>
          </w:tcPr>
          <w:p w14:paraId="785CF600"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08B0E1D9" w14:textId="3CAAEE30" w:rsidR="008E082F" w:rsidRPr="00270AD6" w:rsidRDefault="00862DD0" w:rsidP="00D40F55">
            <w:pPr>
              <w:spacing w:before="120" w:after="120" w:line="240" w:lineRule="auto"/>
              <w:jc w:val="left"/>
              <w:rPr>
                <w:rFonts w:cs="Arial"/>
                <w:iCs/>
                <w:szCs w:val="22"/>
              </w:rPr>
            </w:pPr>
            <w:r w:rsidRPr="00270AD6">
              <w:rPr>
                <w:rFonts w:cs="Arial"/>
                <w:iCs/>
                <w:szCs w:val="22"/>
              </w:rPr>
              <w:t>Ivan Smyth</w:t>
            </w:r>
            <w:r w:rsidR="002529DA" w:rsidRPr="00270AD6">
              <w:rPr>
                <w:rFonts w:cs="Arial"/>
                <w:iCs/>
                <w:szCs w:val="22"/>
              </w:rPr>
              <w:t>, Deputy Director</w:t>
            </w:r>
          </w:p>
        </w:tc>
      </w:tr>
      <w:tr w:rsidR="00582573" w:rsidRPr="00D40F55" w14:paraId="08486D76" w14:textId="77777777" w:rsidTr="003A4D6C">
        <w:tc>
          <w:tcPr>
            <w:tcW w:w="576" w:type="dxa"/>
          </w:tcPr>
          <w:p w14:paraId="76AEA212"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3C28E791" w14:textId="0EF0AE78" w:rsidR="008E082F" w:rsidRPr="00D40F55" w:rsidRDefault="00DE09BC" w:rsidP="00D40F55">
            <w:pPr>
              <w:spacing w:before="120" w:after="120" w:line="240" w:lineRule="auto"/>
              <w:jc w:val="left"/>
              <w:rPr>
                <w:rFonts w:cs="Arial"/>
                <w:i/>
                <w:szCs w:val="22"/>
              </w:rPr>
            </w:pPr>
            <w:r>
              <w:rPr>
                <w:rFonts w:cs="Arial"/>
                <w:i/>
                <w:szCs w:val="22"/>
              </w:rPr>
              <w:t>Ivan Smyth</w:t>
            </w:r>
          </w:p>
        </w:tc>
      </w:tr>
      <w:tr w:rsidR="00582573" w:rsidRPr="00D40F55" w14:paraId="63E7C589" w14:textId="77777777" w:rsidTr="003A4D6C">
        <w:tc>
          <w:tcPr>
            <w:tcW w:w="576" w:type="dxa"/>
          </w:tcPr>
          <w:p w14:paraId="5D9BFBCB"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522B5850" w14:textId="2183689E" w:rsidR="008E082F" w:rsidRPr="00D40F55" w:rsidRDefault="00DE09BC" w:rsidP="00D40F55">
            <w:pPr>
              <w:spacing w:before="120" w:after="120" w:line="240" w:lineRule="auto"/>
              <w:jc w:val="left"/>
              <w:rPr>
                <w:rFonts w:cs="Arial"/>
                <w:i/>
                <w:szCs w:val="22"/>
              </w:rPr>
            </w:pPr>
            <w:r>
              <w:rPr>
                <w:rFonts w:cs="Arial"/>
                <w:i/>
                <w:szCs w:val="22"/>
              </w:rPr>
              <w:t>17.12.2021</w:t>
            </w:r>
          </w:p>
        </w:tc>
      </w:tr>
      <w:tr w:rsidR="00582573" w:rsidRPr="00D40F55" w14:paraId="30AA013D" w14:textId="77777777" w:rsidTr="003A4D6C">
        <w:tc>
          <w:tcPr>
            <w:tcW w:w="576" w:type="dxa"/>
          </w:tcPr>
          <w:p w14:paraId="4D91F5C1" w14:textId="77777777" w:rsidR="008E082F" w:rsidRPr="00D40F55" w:rsidRDefault="008E082F" w:rsidP="00D40F55">
            <w:pPr>
              <w:pStyle w:val="11table"/>
              <w:numPr>
                <w:ilvl w:val="0"/>
                <w:numId w:val="0"/>
              </w:numPr>
              <w:spacing w:before="120" w:after="120"/>
              <w:rPr>
                <w:rFonts w:ascii="Arial" w:hAnsi="Arial" w:cs="Arial"/>
              </w:rPr>
            </w:pPr>
            <w:r w:rsidRPr="00D40F55">
              <w:rPr>
                <w:rFonts w:ascii="Arial" w:hAnsi="Arial" w:cs="Arial"/>
              </w:rPr>
              <w:t>1.7</w:t>
            </w:r>
          </w:p>
        </w:tc>
        <w:tc>
          <w:tcPr>
            <w:tcW w:w="4249" w:type="dxa"/>
            <w:shd w:val="clear" w:color="auto" w:fill="auto"/>
          </w:tcPr>
          <w:p w14:paraId="738DD6E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b/>
                <w:szCs w:val="22"/>
                <w:lang w:eastAsia="zh-CN"/>
              </w:rPr>
              <w:t>Signed for and on behalf of the Supplier</w:t>
            </w:r>
            <w:r w:rsidR="007410E2" w:rsidRPr="00D40F55">
              <w:rPr>
                <w:rFonts w:eastAsia="STZhongsong" w:cs="Arial"/>
                <w:b/>
                <w:szCs w:val="22"/>
                <w:lang w:eastAsia="zh-CN"/>
              </w:rPr>
              <w:t xml:space="preserve"> by an authorised representative</w:t>
            </w:r>
            <w:r w:rsidRPr="00D40F55">
              <w:rPr>
                <w:rFonts w:eastAsia="STZhongsong" w:cs="Arial"/>
                <w:b/>
                <w:szCs w:val="22"/>
                <w:lang w:eastAsia="zh-CN"/>
              </w:rPr>
              <w:t>:</w:t>
            </w:r>
          </w:p>
        </w:tc>
        <w:tc>
          <w:tcPr>
            <w:tcW w:w="4333" w:type="dxa"/>
            <w:gridSpan w:val="2"/>
            <w:shd w:val="clear" w:color="auto" w:fill="auto"/>
          </w:tcPr>
          <w:p w14:paraId="237A94C5" w14:textId="2E38BB37" w:rsidR="008E082F" w:rsidRPr="00D40F55" w:rsidRDefault="008E082F" w:rsidP="00D40F55">
            <w:pPr>
              <w:spacing w:before="120" w:after="120" w:line="240" w:lineRule="auto"/>
              <w:jc w:val="left"/>
              <w:rPr>
                <w:rFonts w:cs="Arial"/>
                <w:i/>
                <w:szCs w:val="22"/>
              </w:rPr>
            </w:pPr>
          </w:p>
        </w:tc>
      </w:tr>
      <w:tr w:rsidR="00582573" w:rsidRPr="00D40F55" w14:paraId="61FA6E57" w14:textId="77777777" w:rsidTr="003A4D6C">
        <w:tc>
          <w:tcPr>
            <w:tcW w:w="576" w:type="dxa"/>
          </w:tcPr>
          <w:p w14:paraId="04FE596E"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63F2502B" w14:textId="3B00A265" w:rsidR="008E082F" w:rsidRPr="00F57DE1" w:rsidRDefault="00F57DE1" w:rsidP="00D40F55">
            <w:pPr>
              <w:spacing w:before="120" w:after="120" w:line="240" w:lineRule="auto"/>
              <w:jc w:val="left"/>
              <w:rPr>
                <w:rFonts w:cs="Arial"/>
                <w:szCs w:val="22"/>
              </w:rPr>
            </w:pPr>
            <w:r>
              <w:rPr>
                <w:rFonts w:cs="Arial"/>
                <w:iCs/>
                <w:szCs w:val="22"/>
              </w:rPr>
              <w:t>Rachel Kent, Partner</w:t>
            </w:r>
          </w:p>
        </w:tc>
      </w:tr>
      <w:tr w:rsidR="00582573" w:rsidRPr="00D40F55" w14:paraId="18997506" w14:textId="77777777" w:rsidTr="003A4D6C">
        <w:tc>
          <w:tcPr>
            <w:tcW w:w="576" w:type="dxa"/>
          </w:tcPr>
          <w:p w14:paraId="5F67EEF3"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00E62802" w14:textId="434E9CC0" w:rsidR="008E082F" w:rsidRPr="00D40F55" w:rsidRDefault="008E082F" w:rsidP="00D40F55">
            <w:pPr>
              <w:spacing w:before="120" w:after="120" w:line="240" w:lineRule="auto"/>
              <w:jc w:val="left"/>
              <w:rPr>
                <w:rFonts w:cs="Arial"/>
                <w:i/>
                <w:szCs w:val="22"/>
              </w:rPr>
            </w:pPr>
          </w:p>
        </w:tc>
      </w:tr>
      <w:tr w:rsidR="00582573" w:rsidRPr="00D40F55" w14:paraId="7A5BFCD6" w14:textId="77777777" w:rsidTr="003A4D6C">
        <w:tc>
          <w:tcPr>
            <w:tcW w:w="576" w:type="dxa"/>
          </w:tcPr>
          <w:p w14:paraId="522B25AC"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2BDA8CE5" w14:textId="23714063" w:rsidR="008E082F" w:rsidRPr="00582573" w:rsidRDefault="008E082F" w:rsidP="00D40F55">
            <w:pPr>
              <w:spacing w:before="120" w:after="120" w:line="240" w:lineRule="auto"/>
              <w:jc w:val="left"/>
              <w:rPr>
                <w:rFonts w:cs="Arial"/>
                <w:iCs/>
                <w:szCs w:val="22"/>
              </w:rPr>
            </w:pPr>
          </w:p>
        </w:tc>
      </w:tr>
    </w:tbl>
    <w:p w14:paraId="35FFA12B" w14:textId="77777777" w:rsidR="008E082F" w:rsidRPr="00D40F55" w:rsidRDefault="008E082F" w:rsidP="00D40F55">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szCs w:val="22"/>
        </w:rPr>
        <w:br w:type="page"/>
      </w:r>
      <w:r w:rsidRPr="00D40F55">
        <w:rPr>
          <w:rFonts w:eastAsia="Calibri" w:cs="Arial"/>
          <w:b/>
          <w:color w:val="C00000"/>
          <w:szCs w:val="22"/>
        </w:rPr>
        <w:lastRenderedPageBreak/>
        <w:t xml:space="preserve">SECTION B </w:t>
      </w:r>
    </w:p>
    <w:p w14:paraId="2AD6B92D" w14:textId="77777777" w:rsidR="008E082F" w:rsidRPr="00D40F55" w:rsidRDefault="008E082F" w:rsidP="00D40F55">
      <w:pPr>
        <w:pStyle w:val="ORDERFORML1PraraNo"/>
        <w:numPr>
          <w:ilvl w:val="0"/>
          <w:numId w:val="0"/>
        </w:numPr>
        <w:spacing w:before="120" w:after="120"/>
        <w:ind w:left="426" w:hanging="426"/>
        <w:rPr>
          <w:rFonts w:ascii="Arial" w:hAnsi="Arial" w:cs="Arial"/>
        </w:rPr>
      </w:pPr>
    </w:p>
    <w:p w14:paraId="0A8AC2ED" w14:textId="77777777" w:rsidR="008E082F" w:rsidRPr="00D40F55"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D40F55" w:rsidRDefault="002D03A0" w:rsidP="00A4410B">
      <w:pPr>
        <w:pStyle w:val="ORDERFORML1PraraNo"/>
        <w:numPr>
          <w:ilvl w:val="0"/>
          <w:numId w:val="22"/>
        </w:numPr>
        <w:spacing w:before="120" w:after="120"/>
        <w:rPr>
          <w:rFonts w:ascii="Arial" w:hAnsi="Arial" w:cs="Arial"/>
        </w:rPr>
      </w:pPr>
      <w:r w:rsidRPr="00D40F55">
        <w:rPr>
          <w:rFonts w:ascii="Arial" w:hAnsi="Arial" w:cs="Arial"/>
        </w:rPr>
        <w:t xml:space="preserve">Panel </w:t>
      </w:r>
      <w:r w:rsidR="008E082F" w:rsidRPr="00D40F55">
        <w:rPr>
          <w:rFonts w:ascii="Arial" w:hAnsi="Arial" w:cs="Arial"/>
        </w:rPr>
        <w:t>Services</w:t>
      </w:r>
    </w:p>
    <w:p w14:paraId="196D6C8B" w14:textId="77777777" w:rsidR="008E082F" w:rsidRPr="00D40F55"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8E082F" w:rsidRPr="00D40F55" w14:paraId="3B03F3FA" w14:textId="77777777" w:rsidTr="003A4D6C">
        <w:tc>
          <w:tcPr>
            <w:tcW w:w="534" w:type="dxa"/>
          </w:tcPr>
          <w:p w14:paraId="15E9D1C3" w14:textId="77777777" w:rsidR="008E082F" w:rsidRPr="00D40F55" w:rsidRDefault="008E082F" w:rsidP="00D40F55">
            <w:pPr>
              <w:pStyle w:val="11table"/>
              <w:numPr>
                <w:ilvl w:val="0"/>
                <w:numId w:val="0"/>
              </w:numPr>
              <w:spacing w:before="120" w:after="120"/>
              <w:ind w:left="360" w:hanging="360"/>
              <w:rPr>
                <w:rFonts w:ascii="Arial" w:hAnsi="Arial" w:cs="Arial"/>
              </w:rPr>
            </w:pPr>
            <w:r w:rsidRPr="00D40F55">
              <w:rPr>
                <w:rFonts w:ascii="Arial" w:hAnsi="Arial" w:cs="Arial"/>
              </w:rPr>
              <w:t xml:space="preserve">1.1  </w:t>
            </w:r>
          </w:p>
        </w:tc>
        <w:tc>
          <w:tcPr>
            <w:tcW w:w="4688" w:type="dxa"/>
            <w:shd w:val="clear" w:color="auto" w:fill="auto"/>
          </w:tcPr>
          <w:p w14:paraId="4620E155" w14:textId="3E403190" w:rsidR="008E082F" w:rsidRPr="00D40F55"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 xml:space="preserve">Panel </w:t>
            </w:r>
            <w:r w:rsidR="008E082F" w:rsidRPr="00D40F55">
              <w:rPr>
                <w:rFonts w:eastAsia="STZhongsong" w:cs="Arial"/>
                <w:b/>
                <w:szCs w:val="22"/>
                <w:lang w:eastAsia="zh-CN"/>
              </w:rPr>
              <w:t>Services</w:t>
            </w:r>
            <w:r w:rsidR="008E082F" w:rsidRPr="00D40F55">
              <w:rPr>
                <w:rFonts w:eastAsia="STZhongsong" w:cs="Arial"/>
                <w:szCs w:val="22"/>
                <w:lang w:eastAsia="zh-CN"/>
              </w:rPr>
              <w:t xml:space="preserve">: </w:t>
            </w:r>
          </w:p>
          <w:p w14:paraId="76715C42"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1A04D742" w:rsidR="008E082F" w:rsidRPr="003F20CA" w:rsidRDefault="00C84160" w:rsidP="00D40F55">
            <w:pPr>
              <w:numPr>
                <w:ilvl w:val="1"/>
                <w:numId w:val="0"/>
              </w:numPr>
              <w:tabs>
                <w:tab w:val="left" w:pos="577"/>
              </w:tabs>
              <w:overflowPunct/>
              <w:autoSpaceDE/>
              <w:autoSpaceDN/>
              <w:spacing w:before="120" w:after="120" w:line="240" w:lineRule="auto"/>
              <w:jc w:val="left"/>
              <w:textAlignment w:val="auto"/>
              <w:rPr>
                <w:rFonts w:eastAsia="STZhongsong" w:cs="Arial"/>
                <w:bCs/>
                <w:szCs w:val="22"/>
                <w:lang w:eastAsia="zh-CN"/>
              </w:rPr>
            </w:pPr>
            <w:r w:rsidRPr="003F20CA">
              <w:rPr>
                <w:rFonts w:eastAsia="STZhongsong" w:cs="Arial"/>
                <w:bCs/>
                <w:szCs w:val="22"/>
                <w:lang w:eastAsia="zh-CN"/>
              </w:rPr>
              <w:t xml:space="preserve">See </w:t>
            </w:r>
            <w:r w:rsidR="006E7D49">
              <w:rPr>
                <w:rFonts w:eastAsia="STZhongsong" w:cs="Arial"/>
                <w:bCs/>
                <w:szCs w:val="22"/>
                <w:lang w:eastAsia="zh-CN"/>
              </w:rPr>
              <w:t>Section C</w:t>
            </w:r>
            <w:r w:rsidRPr="003F20CA">
              <w:rPr>
                <w:rFonts w:eastAsia="STZhongsong" w:cs="Arial"/>
                <w:bCs/>
                <w:szCs w:val="22"/>
                <w:lang w:eastAsia="zh-CN"/>
              </w:rPr>
              <w:t xml:space="preserve"> </w:t>
            </w:r>
            <w:r w:rsidR="003F20CA" w:rsidRPr="003F20CA">
              <w:rPr>
                <w:rFonts w:eastAsia="STZhongsong" w:cs="Arial"/>
                <w:bCs/>
                <w:szCs w:val="22"/>
                <w:lang w:eastAsia="zh-CN"/>
              </w:rPr>
              <w:t>for the scope of the services to be provided</w:t>
            </w:r>
          </w:p>
        </w:tc>
      </w:tr>
      <w:tr w:rsidR="008E082F" w:rsidRPr="00D40F55" w14:paraId="7E732C24" w14:textId="77777777" w:rsidTr="003A4D6C">
        <w:tc>
          <w:tcPr>
            <w:tcW w:w="534" w:type="dxa"/>
          </w:tcPr>
          <w:p w14:paraId="21B38F32" w14:textId="77777777" w:rsidR="008E082F" w:rsidRPr="00D40F55" w:rsidRDefault="008E082F" w:rsidP="00D40F55">
            <w:pPr>
              <w:pStyle w:val="11table"/>
              <w:numPr>
                <w:ilvl w:val="0"/>
                <w:numId w:val="0"/>
              </w:numPr>
              <w:spacing w:before="120" w:after="120"/>
              <w:ind w:left="360" w:hanging="360"/>
              <w:rPr>
                <w:rFonts w:ascii="Arial" w:hAnsi="Arial" w:cs="Arial"/>
              </w:rPr>
            </w:pPr>
            <w:r w:rsidRPr="00D40F55">
              <w:rPr>
                <w:rFonts w:ascii="Arial" w:hAnsi="Arial" w:cs="Arial"/>
              </w:rPr>
              <w:t>1.2</w:t>
            </w:r>
          </w:p>
        </w:tc>
        <w:tc>
          <w:tcPr>
            <w:tcW w:w="4688" w:type="dxa"/>
            <w:shd w:val="clear" w:color="auto" w:fill="auto"/>
          </w:tcPr>
          <w:p w14:paraId="00892EAF"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Management and review of the Services</w:t>
            </w:r>
          </w:p>
          <w:p w14:paraId="29D0A7EC"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4C6D2FD" w14:textId="27146CE4" w:rsidR="008E082F" w:rsidRPr="00164D52" w:rsidRDefault="00E10597" w:rsidP="00D40F55">
            <w:pPr>
              <w:numPr>
                <w:ilvl w:val="1"/>
                <w:numId w:val="0"/>
              </w:numPr>
              <w:tabs>
                <w:tab w:val="left" w:pos="577"/>
              </w:tabs>
              <w:overflowPunct/>
              <w:autoSpaceDE/>
              <w:autoSpaceDN/>
              <w:spacing w:before="120" w:after="120" w:line="240" w:lineRule="auto"/>
              <w:jc w:val="left"/>
              <w:textAlignment w:val="auto"/>
              <w:rPr>
                <w:rFonts w:cs="Arial"/>
                <w:iCs/>
                <w:szCs w:val="22"/>
              </w:rPr>
            </w:pPr>
            <w:r>
              <w:rPr>
                <w:rFonts w:cs="Arial"/>
                <w:iCs/>
                <w:szCs w:val="22"/>
              </w:rPr>
              <w:t xml:space="preserve">Ivan Smyth, Chris Bradshaw and Raj Bahia </w:t>
            </w:r>
            <w:r w:rsidR="00043CA5">
              <w:rPr>
                <w:rFonts w:cs="Arial"/>
                <w:iCs/>
                <w:szCs w:val="22"/>
              </w:rPr>
              <w:t xml:space="preserve">shall </w:t>
            </w:r>
            <w:r w:rsidR="00280D85">
              <w:rPr>
                <w:rFonts w:cs="Arial"/>
                <w:iCs/>
                <w:szCs w:val="22"/>
              </w:rPr>
              <w:t xml:space="preserve">be responsible for management and review of the Services provided. Work will be coordinated through regular </w:t>
            </w:r>
            <w:r w:rsidR="001B4C1C">
              <w:rPr>
                <w:rFonts w:cs="Arial"/>
                <w:iCs/>
                <w:szCs w:val="22"/>
              </w:rPr>
              <w:t>meetings</w:t>
            </w:r>
            <w:r w:rsidR="00ED10DA">
              <w:rPr>
                <w:rFonts w:cs="Arial"/>
                <w:iCs/>
                <w:szCs w:val="22"/>
              </w:rPr>
              <w:t>.</w:t>
            </w:r>
          </w:p>
          <w:p w14:paraId="1A99197A" w14:textId="77777777" w:rsidR="008E082F" w:rsidRPr="00164D52" w:rsidRDefault="008E082F" w:rsidP="00D40F55">
            <w:pPr>
              <w:numPr>
                <w:ilvl w:val="1"/>
                <w:numId w:val="0"/>
              </w:numPr>
              <w:tabs>
                <w:tab w:val="left" w:pos="577"/>
              </w:tabs>
              <w:overflowPunct/>
              <w:autoSpaceDE/>
              <w:autoSpaceDN/>
              <w:spacing w:before="120" w:after="120" w:line="240" w:lineRule="auto"/>
              <w:jc w:val="left"/>
              <w:textAlignment w:val="auto"/>
              <w:rPr>
                <w:rFonts w:cs="Arial"/>
                <w:iCs/>
                <w:szCs w:val="22"/>
              </w:rPr>
            </w:pPr>
          </w:p>
        </w:tc>
      </w:tr>
      <w:tr w:rsidR="0059273D" w:rsidRPr="00D40F55" w14:paraId="677CDEBB" w14:textId="77777777" w:rsidTr="003A4D6C">
        <w:tc>
          <w:tcPr>
            <w:tcW w:w="534" w:type="dxa"/>
          </w:tcPr>
          <w:p w14:paraId="23716494" w14:textId="77777777" w:rsidR="0059273D" w:rsidRPr="00D40F55" w:rsidRDefault="0059273D" w:rsidP="0059273D">
            <w:pPr>
              <w:pStyle w:val="11table"/>
              <w:numPr>
                <w:ilvl w:val="0"/>
                <w:numId w:val="0"/>
              </w:numPr>
              <w:spacing w:before="120" w:after="120"/>
              <w:ind w:left="360" w:hanging="360"/>
              <w:rPr>
                <w:rFonts w:ascii="Arial" w:hAnsi="Arial" w:cs="Arial"/>
              </w:rPr>
            </w:pPr>
            <w:r w:rsidRPr="00D40F55">
              <w:rPr>
                <w:rFonts w:ascii="Arial" w:hAnsi="Arial" w:cs="Arial"/>
              </w:rPr>
              <w:t>1.3</w:t>
            </w:r>
          </w:p>
        </w:tc>
        <w:tc>
          <w:tcPr>
            <w:tcW w:w="4688" w:type="dxa"/>
            <w:shd w:val="clear" w:color="auto" w:fill="auto"/>
          </w:tcPr>
          <w:p w14:paraId="502C5336" w14:textId="77777777" w:rsidR="0059273D" w:rsidRPr="00D40F55" w:rsidRDefault="0059273D" w:rsidP="0059273D">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59273D" w:rsidRPr="00D40F55" w:rsidRDefault="0059273D" w:rsidP="0059273D">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Place of performance</w:t>
            </w:r>
          </w:p>
          <w:p w14:paraId="292094D2" w14:textId="77777777" w:rsidR="0059273D" w:rsidRPr="00D40F55" w:rsidRDefault="0059273D" w:rsidP="0059273D">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C34734B" w14:textId="77777777" w:rsidR="0059273D" w:rsidRPr="007D0764" w:rsidRDefault="0059273D" w:rsidP="0059273D">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T</w:t>
            </w:r>
            <w:r w:rsidRPr="007D0764">
              <w:rPr>
                <w:rFonts w:cs="Arial"/>
                <w:szCs w:val="22"/>
              </w:rPr>
              <w:t>he services will be carried out principally at the supplier’s premises:</w:t>
            </w:r>
          </w:p>
          <w:p w14:paraId="6337DEC2" w14:textId="7CD270AC" w:rsidR="0059273D" w:rsidRDefault="0059273D" w:rsidP="0059273D">
            <w:pPr>
              <w:spacing w:before="120" w:after="120" w:line="240" w:lineRule="auto"/>
              <w:jc w:val="left"/>
              <w:rPr>
                <w:rFonts w:cs="Arial"/>
                <w:szCs w:val="22"/>
              </w:rPr>
            </w:pPr>
            <w:r>
              <w:rPr>
                <w:rFonts w:cs="Arial"/>
                <w:szCs w:val="22"/>
              </w:rPr>
              <w:t>Hogan Lovells International LLP</w:t>
            </w:r>
          </w:p>
          <w:p w14:paraId="7169A27F" w14:textId="64110AA6" w:rsidR="0059273D" w:rsidRDefault="0059273D" w:rsidP="0059273D">
            <w:pPr>
              <w:spacing w:before="120" w:after="120" w:line="240" w:lineRule="auto"/>
              <w:jc w:val="left"/>
              <w:rPr>
                <w:rFonts w:cs="Arial"/>
                <w:szCs w:val="22"/>
              </w:rPr>
            </w:pPr>
            <w:r>
              <w:rPr>
                <w:rFonts w:cs="Arial"/>
                <w:szCs w:val="22"/>
              </w:rPr>
              <w:t>Atlantic House</w:t>
            </w:r>
          </w:p>
          <w:p w14:paraId="7C8BE329" w14:textId="0D7A09BA" w:rsidR="0059273D" w:rsidRDefault="0059273D" w:rsidP="0059273D">
            <w:pPr>
              <w:spacing w:before="120" w:after="120" w:line="240" w:lineRule="auto"/>
              <w:jc w:val="left"/>
              <w:rPr>
                <w:rFonts w:cs="Arial"/>
                <w:szCs w:val="22"/>
              </w:rPr>
            </w:pPr>
            <w:r>
              <w:rPr>
                <w:rFonts w:cs="Arial"/>
                <w:szCs w:val="22"/>
              </w:rPr>
              <w:t>Holborn Viaduct</w:t>
            </w:r>
          </w:p>
          <w:p w14:paraId="1D969402" w14:textId="54EB3EE9" w:rsidR="0059273D" w:rsidRDefault="0059273D" w:rsidP="0059273D">
            <w:pPr>
              <w:spacing w:before="120" w:after="120" w:line="240" w:lineRule="auto"/>
              <w:jc w:val="left"/>
              <w:rPr>
                <w:rFonts w:cs="Arial"/>
                <w:szCs w:val="22"/>
              </w:rPr>
            </w:pPr>
            <w:r>
              <w:rPr>
                <w:rFonts w:cs="Arial"/>
                <w:szCs w:val="22"/>
              </w:rPr>
              <w:t>Holborn</w:t>
            </w:r>
          </w:p>
          <w:p w14:paraId="34B8CACC" w14:textId="5FD955CC" w:rsidR="0059273D" w:rsidRDefault="0059273D" w:rsidP="0059273D">
            <w:pPr>
              <w:spacing w:before="120" w:after="120" w:line="240" w:lineRule="auto"/>
              <w:jc w:val="left"/>
              <w:rPr>
                <w:rFonts w:cs="Arial"/>
                <w:szCs w:val="22"/>
              </w:rPr>
            </w:pPr>
            <w:r>
              <w:rPr>
                <w:rFonts w:cs="Arial"/>
                <w:szCs w:val="22"/>
              </w:rPr>
              <w:t>London</w:t>
            </w:r>
          </w:p>
          <w:p w14:paraId="4D08D915" w14:textId="3048C52F" w:rsidR="0059273D" w:rsidRPr="00D40F55" w:rsidRDefault="0059273D" w:rsidP="00C568BF">
            <w:pPr>
              <w:spacing w:before="120" w:after="120" w:line="240" w:lineRule="auto"/>
              <w:jc w:val="left"/>
              <w:rPr>
                <w:rFonts w:cs="Arial"/>
                <w:i/>
                <w:szCs w:val="22"/>
              </w:rPr>
            </w:pPr>
            <w:r w:rsidRPr="00C568BF">
              <w:rPr>
                <w:rFonts w:cs="Arial"/>
                <w:szCs w:val="22"/>
              </w:rPr>
              <w:t>EC1A 2FG</w:t>
            </w:r>
          </w:p>
        </w:tc>
      </w:tr>
    </w:tbl>
    <w:p w14:paraId="3C799F8C" w14:textId="77777777" w:rsidR="008E082F" w:rsidRPr="00D40F55" w:rsidRDefault="008E082F" w:rsidP="00D40F55">
      <w:pPr>
        <w:spacing w:before="120" w:after="120" w:line="240" w:lineRule="auto"/>
        <w:rPr>
          <w:rFonts w:cs="Arial"/>
          <w:szCs w:val="22"/>
        </w:rPr>
      </w:pPr>
    </w:p>
    <w:p w14:paraId="20EAA21E"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charges</w:t>
      </w:r>
    </w:p>
    <w:p w14:paraId="645A0DB9"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59"/>
        <w:gridCol w:w="4095"/>
      </w:tblGrid>
      <w:tr w:rsidR="007A2902" w:rsidRPr="00D40F55" w14:paraId="57650518" w14:textId="77777777" w:rsidTr="003A4D6C">
        <w:trPr>
          <w:trHeight w:val="274"/>
        </w:trPr>
        <w:tc>
          <w:tcPr>
            <w:tcW w:w="616" w:type="dxa"/>
          </w:tcPr>
          <w:p w14:paraId="6DCD4E37"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2.1a</w:t>
            </w:r>
          </w:p>
        </w:tc>
        <w:tc>
          <w:tcPr>
            <w:tcW w:w="4338" w:type="dxa"/>
            <w:shd w:val="clear" w:color="auto" w:fill="auto"/>
          </w:tcPr>
          <w:p w14:paraId="783E9647" w14:textId="0C929B13"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Hourly Rates </w:t>
            </w:r>
          </w:p>
          <w:p w14:paraId="3489E7F5"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D40F55"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916"/>
            </w:tblGrid>
            <w:tr w:rsidR="003A4D6C" w:rsidRPr="000F3945" w14:paraId="11A8F883" w14:textId="77777777" w:rsidTr="00BD0F6C">
              <w:tc>
                <w:tcPr>
                  <w:tcW w:w="1927" w:type="dxa"/>
                  <w:shd w:val="clear" w:color="auto" w:fill="C6D9F1"/>
                </w:tcPr>
                <w:p w14:paraId="7BBFA3C6" w14:textId="77777777"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Role</w:t>
                  </w:r>
                </w:p>
              </w:tc>
              <w:tc>
                <w:tcPr>
                  <w:tcW w:w="1928" w:type="dxa"/>
                  <w:shd w:val="clear" w:color="auto" w:fill="C6D9F1"/>
                </w:tcPr>
                <w:p w14:paraId="01FAE828" w14:textId="77777777"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Hourly Rates as Per CCS Rate Card ex VAT</w:t>
                  </w:r>
                </w:p>
              </w:tc>
            </w:tr>
            <w:tr w:rsidR="003A4D6C" w:rsidRPr="000F3945" w14:paraId="1AEDE1E2" w14:textId="77777777" w:rsidTr="00BD0F6C">
              <w:tc>
                <w:tcPr>
                  <w:tcW w:w="1927" w:type="dxa"/>
                  <w:shd w:val="clear" w:color="auto" w:fill="auto"/>
                </w:tcPr>
                <w:p w14:paraId="1A5272FD" w14:textId="77777777"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 xml:space="preserve">Partner </w:t>
                  </w:r>
                </w:p>
              </w:tc>
              <w:tc>
                <w:tcPr>
                  <w:tcW w:w="1928" w:type="dxa"/>
                  <w:shd w:val="clear" w:color="auto" w:fill="auto"/>
                </w:tcPr>
                <w:p w14:paraId="681223A2" w14:textId="26398243"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w:t>
                  </w:r>
                  <w:r w:rsidR="00D4585A">
                    <w:rPr>
                      <w:rFonts w:cs="Arial"/>
                      <w:szCs w:val="22"/>
                    </w:rPr>
                    <w:t xml:space="preserve"> 462.58</w:t>
                  </w:r>
                </w:p>
              </w:tc>
            </w:tr>
            <w:tr w:rsidR="003A4D6C" w:rsidRPr="000F3945" w14:paraId="00C255A3" w14:textId="77777777" w:rsidTr="00BD0F6C">
              <w:tc>
                <w:tcPr>
                  <w:tcW w:w="1927" w:type="dxa"/>
                  <w:shd w:val="clear" w:color="auto" w:fill="auto"/>
                </w:tcPr>
                <w:p w14:paraId="32FF6163" w14:textId="77777777"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Legal Director</w:t>
                  </w:r>
                </w:p>
              </w:tc>
              <w:tc>
                <w:tcPr>
                  <w:tcW w:w="1928" w:type="dxa"/>
                  <w:shd w:val="clear" w:color="auto" w:fill="auto"/>
                </w:tcPr>
                <w:p w14:paraId="0A47D4FB" w14:textId="54C4AB54"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w:t>
                  </w:r>
                  <w:r w:rsidR="008622BF">
                    <w:rPr>
                      <w:rFonts w:cs="Arial"/>
                      <w:szCs w:val="22"/>
                    </w:rPr>
                    <w:t xml:space="preserve"> 357.45</w:t>
                  </w:r>
                </w:p>
              </w:tc>
            </w:tr>
            <w:tr w:rsidR="003A4D6C" w:rsidRPr="000F3945" w14:paraId="0A480901" w14:textId="77777777" w:rsidTr="00BD0F6C">
              <w:tc>
                <w:tcPr>
                  <w:tcW w:w="1927" w:type="dxa"/>
                  <w:shd w:val="clear" w:color="auto" w:fill="auto"/>
                </w:tcPr>
                <w:p w14:paraId="3A5C0763" w14:textId="77777777"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Solicitor</w:t>
                  </w:r>
                </w:p>
              </w:tc>
              <w:tc>
                <w:tcPr>
                  <w:tcW w:w="1928" w:type="dxa"/>
                  <w:shd w:val="clear" w:color="auto" w:fill="auto"/>
                </w:tcPr>
                <w:p w14:paraId="77942B24" w14:textId="05A5F822"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w:t>
                  </w:r>
                  <w:r w:rsidR="008622BF">
                    <w:rPr>
                      <w:rFonts w:cs="Arial"/>
                      <w:szCs w:val="22"/>
                    </w:rPr>
                    <w:t xml:space="preserve"> 299.63</w:t>
                  </w:r>
                </w:p>
              </w:tc>
            </w:tr>
            <w:tr w:rsidR="003A4D6C" w:rsidRPr="000F3945" w14:paraId="609A218F" w14:textId="77777777" w:rsidTr="00BD0F6C">
              <w:tc>
                <w:tcPr>
                  <w:tcW w:w="1927" w:type="dxa"/>
                  <w:shd w:val="clear" w:color="auto" w:fill="auto"/>
                </w:tcPr>
                <w:p w14:paraId="088E27D6" w14:textId="77777777"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Junior Solicitor</w:t>
                  </w:r>
                </w:p>
              </w:tc>
              <w:tc>
                <w:tcPr>
                  <w:tcW w:w="1928" w:type="dxa"/>
                  <w:shd w:val="clear" w:color="auto" w:fill="auto"/>
                </w:tcPr>
                <w:p w14:paraId="509AE042" w14:textId="7B4DFE5E"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w:t>
                  </w:r>
                  <w:r w:rsidR="008622BF">
                    <w:rPr>
                      <w:rFonts w:cs="Arial"/>
                      <w:szCs w:val="22"/>
                    </w:rPr>
                    <w:t xml:space="preserve"> 222.88</w:t>
                  </w:r>
                </w:p>
              </w:tc>
            </w:tr>
            <w:tr w:rsidR="003A4D6C" w:rsidRPr="000F3945" w14:paraId="24A5C2D3" w14:textId="77777777" w:rsidTr="00BD0F6C">
              <w:tc>
                <w:tcPr>
                  <w:tcW w:w="1927" w:type="dxa"/>
                  <w:shd w:val="clear" w:color="auto" w:fill="auto"/>
                </w:tcPr>
                <w:p w14:paraId="14066622" w14:textId="77777777"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Trainee/Paralegal</w:t>
                  </w:r>
                </w:p>
              </w:tc>
              <w:tc>
                <w:tcPr>
                  <w:tcW w:w="1928" w:type="dxa"/>
                  <w:shd w:val="clear" w:color="auto" w:fill="auto"/>
                </w:tcPr>
                <w:p w14:paraId="5488F181" w14:textId="7936343E" w:rsidR="003A4D6C" w:rsidRPr="000F3945" w:rsidRDefault="003A4D6C" w:rsidP="003A4D6C">
                  <w:pPr>
                    <w:numPr>
                      <w:ilvl w:val="1"/>
                      <w:numId w:val="0"/>
                    </w:numPr>
                    <w:overflowPunct/>
                    <w:autoSpaceDE/>
                    <w:autoSpaceDN/>
                    <w:spacing w:before="120" w:after="120" w:line="240" w:lineRule="auto"/>
                    <w:jc w:val="left"/>
                    <w:textAlignment w:val="auto"/>
                    <w:rPr>
                      <w:rFonts w:cs="Arial"/>
                      <w:szCs w:val="22"/>
                    </w:rPr>
                  </w:pPr>
                  <w:r w:rsidRPr="000F3945">
                    <w:rPr>
                      <w:rFonts w:cs="Arial"/>
                      <w:szCs w:val="22"/>
                    </w:rPr>
                    <w:t>£</w:t>
                  </w:r>
                  <w:r w:rsidR="008622BF">
                    <w:rPr>
                      <w:rFonts w:cs="Arial"/>
                      <w:szCs w:val="22"/>
                    </w:rPr>
                    <w:t xml:space="preserve"> 95.67</w:t>
                  </w:r>
                </w:p>
              </w:tc>
            </w:tr>
          </w:tbl>
          <w:p w14:paraId="7FE899BA" w14:textId="5C3516FC" w:rsidR="00A44880" w:rsidRPr="00D40F55" w:rsidRDefault="00A44880" w:rsidP="00D40F55">
            <w:pPr>
              <w:numPr>
                <w:ilvl w:val="1"/>
                <w:numId w:val="0"/>
              </w:numPr>
              <w:overflowPunct/>
              <w:autoSpaceDE/>
              <w:autoSpaceDN/>
              <w:spacing w:before="120" w:after="120" w:line="240" w:lineRule="auto"/>
              <w:jc w:val="left"/>
              <w:textAlignment w:val="auto"/>
              <w:rPr>
                <w:rFonts w:cs="Arial"/>
                <w:i/>
                <w:szCs w:val="22"/>
              </w:rPr>
            </w:pPr>
          </w:p>
          <w:p w14:paraId="195E72C1" w14:textId="77777777" w:rsidR="007A2902" w:rsidRPr="00D40F55" w:rsidRDefault="007A2902" w:rsidP="00D40F55">
            <w:pPr>
              <w:numPr>
                <w:ilvl w:val="1"/>
                <w:numId w:val="0"/>
              </w:numPr>
              <w:overflowPunct/>
              <w:autoSpaceDE/>
              <w:autoSpaceDN/>
              <w:spacing w:before="120" w:after="120" w:line="240" w:lineRule="auto"/>
              <w:jc w:val="left"/>
              <w:textAlignment w:val="auto"/>
              <w:rPr>
                <w:rFonts w:cs="Arial"/>
                <w:i/>
                <w:szCs w:val="22"/>
              </w:rPr>
            </w:pPr>
          </w:p>
        </w:tc>
      </w:tr>
      <w:tr w:rsidR="002E271C" w:rsidRPr="00D40F55" w14:paraId="43119EB9" w14:textId="77777777" w:rsidTr="003A4D6C">
        <w:trPr>
          <w:trHeight w:val="4789"/>
        </w:trPr>
        <w:tc>
          <w:tcPr>
            <w:tcW w:w="616" w:type="dxa"/>
          </w:tcPr>
          <w:p w14:paraId="59813F49" w14:textId="7D6C1D95" w:rsidR="002E271C" w:rsidRPr="00D40F55" w:rsidRDefault="00FD512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lastRenderedPageBreak/>
              <w:t>2.1b</w:t>
            </w:r>
          </w:p>
        </w:tc>
        <w:tc>
          <w:tcPr>
            <w:tcW w:w="4338" w:type="dxa"/>
            <w:shd w:val="clear" w:color="auto" w:fill="auto"/>
          </w:tcPr>
          <w:p w14:paraId="03593CB9" w14:textId="344CDE2F" w:rsidR="007A7FE1" w:rsidRPr="007A7FE1" w:rsidRDefault="007A7FE1" w:rsidP="00A4410B">
            <w:pPr>
              <w:numPr>
                <w:ilvl w:val="0"/>
                <w:numId w:val="25"/>
              </w:numPr>
              <w:overflowPunct/>
              <w:autoSpaceDE/>
              <w:autoSpaceDN/>
              <w:spacing w:before="120" w:after="120" w:line="240" w:lineRule="auto"/>
              <w:jc w:val="left"/>
              <w:textAlignment w:val="auto"/>
              <w:rPr>
                <w:rFonts w:eastAsia="STZhongsong" w:cs="Arial"/>
                <w:bCs/>
                <w:szCs w:val="22"/>
                <w:lang w:eastAsia="zh-CN"/>
              </w:rPr>
            </w:pPr>
            <w:r w:rsidRPr="007A7FE1">
              <w:rPr>
                <w:rFonts w:eastAsia="STZhongsong" w:cs="Arial"/>
                <w:bCs/>
                <w:szCs w:val="22"/>
                <w:lang w:eastAsia="zh-CN"/>
              </w:rPr>
              <w:t>Where any Supplier Personnel have completed eight (8) hours of work on any given day, the daily rate will apply irrespective of how many further hours of work are completed on that day.</w:t>
            </w:r>
          </w:p>
          <w:p w14:paraId="395A69D6" w14:textId="77777777" w:rsidR="002E271C" w:rsidRPr="004B1AD5" w:rsidRDefault="002E271C" w:rsidP="004B1AD5">
            <w:p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D40F55"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8E082F" w:rsidRPr="00D40F55" w14:paraId="390CE8EF" w14:textId="77777777" w:rsidTr="003A4D6C">
        <w:tc>
          <w:tcPr>
            <w:tcW w:w="616" w:type="dxa"/>
          </w:tcPr>
          <w:p w14:paraId="16030869"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2.2</w:t>
            </w:r>
          </w:p>
        </w:tc>
        <w:tc>
          <w:tcPr>
            <w:tcW w:w="4338" w:type="dxa"/>
            <w:shd w:val="clear" w:color="auto" w:fill="auto"/>
          </w:tcPr>
          <w:p w14:paraId="0D665886" w14:textId="4741912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Estimate of Charges </w:t>
            </w:r>
          </w:p>
          <w:p w14:paraId="2A5EBEE2"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20ECC8A8" w14:textId="2F9B7EC8" w:rsidR="00012E99" w:rsidRDefault="003A64B5" w:rsidP="00D40F55">
            <w:pPr>
              <w:numPr>
                <w:ilvl w:val="1"/>
                <w:numId w:val="0"/>
              </w:numPr>
              <w:overflowPunct/>
              <w:autoSpaceDE/>
              <w:autoSpaceDN/>
              <w:spacing w:before="120" w:after="120" w:line="240" w:lineRule="auto"/>
              <w:jc w:val="left"/>
              <w:textAlignment w:val="auto"/>
              <w:rPr>
                <w:rFonts w:cs="Arial"/>
                <w:iCs/>
                <w:szCs w:val="22"/>
              </w:rPr>
            </w:pPr>
            <w:r>
              <w:rPr>
                <w:rFonts w:cs="Arial"/>
                <w:iCs/>
                <w:szCs w:val="22"/>
              </w:rPr>
              <w:t xml:space="preserve">£66,000 </w:t>
            </w:r>
            <w:r w:rsidR="002746BE">
              <w:rPr>
                <w:rFonts w:cs="Arial"/>
                <w:iCs/>
                <w:szCs w:val="22"/>
              </w:rPr>
              <w:t>+ VAT in respect of services to be provided by the Supplier in Phase One and Phase Two</w:t>
            </w:r>
            <w:r w:rsidR="00012E99">
              <w:rPr>
                <w:rFonts w:cs="Arial"/>
                <w:iCs/>
                <w:szCs w:val="22"/>
              </w:rPr>
              <w:t>. Breakdown:</w:t>
            </w:r>
          </w:p>
          <w:p w14:paraId="74F9F098" w14:textId="1F60FF44" w:rsidR="001732F9" w:rsidRDefault="001732F9" w:rsidP="001732F9">
            <w:pPr>
              <w:pStyle w:val="ListParagraph"/>
              <w:numPr>
                <w:ilvl w:val="0"/>
                <w:numId w:val="39"/>
              </w:numPr>
              <w:overflowPunct/>
              <w:autoSpaceDE/>
              <w:autoSpaceDN/>
              <w:spacing w:before="120" w:after="120" w:line="240" w:lineRule="auto"/>
              <w:jc w:val="left"/>
              <w:textAlignment w:val="auto"/>
              <w:rPr>
                <w:rFonts w:cs="Arial"/>
                <w:iCs/>
                <w:szCs w:val="22"/>
              </w:rPr>
            </w:pPr>
            <w:r>
              <w:rPr>
                <w:rFonts w:cs="Arial"/>
                <w:iCs/>
                <w:szCs w:val="22"/>
              </w:rPr>
              <w:t>£30,000 in respect of initial analysis of UK perimeter</w:t>
            </w:r>
            <w:r w:rsidR="00F61460">
              <w:rPr>
                <w:rFonts w:cs="Arial"/>
                <w:iCs/>
                <w:szCs w:val="22"/>
              </w:rPr>
              <w:t xml:space="preserve"> (Phase One)</w:t>
            </w:r>
            <w:r>
              <w:rPr>
                <w:rFonts w:cs="Arial"/>
                <w:iCs/>
                <w:szCs w:val="22"/>
              </w:rPr>
              <w:t>;</w:t>
            </w:r>
          </w:p>
          <w:p w14:paraId="7B5B9CFD" w14:textId="3A00AE7D" w:rsidR="00012E99" w:rsidRDefault="00B44980" w:rsidP="001732F9">
            <w:pPr>
              <w:pStyle w:val="ListParagraph"/>
              <w:numPr>
                <w:ilvl w:val="0"/>
                <w:numId w:val="39"/>
              </w:numPr>
              <w:overflowPunct/>
              <w:autoSpaceDE/>
              <w:autoSpaceDN/>
              <w:spacing w:before="120" w:after="120" w:line="240" w:lineRule="auto"/>
              <w:jc w:val="left"/>
              <w:textAlignment w:val="auto"/>
              <w:rPr>
                <w:rFonts w:cs="Arial"/>
                <w:iCs/>
                <w:szCs w:val="22"/>
              </w:rPr>
            </w:pPr>
            <w:r>
              <w:rPr>
                <w:rFonts w:cs="Arial"/>
                <w:iCs/>
                <w:szCs w:val="22"/>
              </w:rPr>
              <w:t>£36,000 in respect of f</w:t>
            </w:r>
            <w:r w:rsidR="00F61460">
              <w:rPr>
                <w:rFonts w:cs="Arial"/>
                <w:iCs/>
                <w:szCs w:val="22"/>
              </w:rPr>
              <w:t xml:space="preserve">ollow-up advice and iteration on Phase One and co-ordinating and managing provision of </w:t>
            </w:r>
            <w:r>
              <w:rPr>
                <w:rFonts w:cs="Arial"/>
                <w:iCs/>
                <w:szCs w:val="22"/>
              </w:rPr>
              <w:t>foreign law advice</w:t>
            </w:r>
            <w:r w:rsidR="00077DDE">
              <w:rPr>
                <w:rFonts w:cs="Arial"/>
                <w:iCs/>
                <w:szCs w:val="22"/>
              </w:rPr>
              <w:t xml:space="preserve"> (Phase two)</w:t>
            </w:r>
            <w:r>
              <w:rPr>
                <w:rFonts w:cs="Arial"/>
                <w:iCs/>
                <w:szCs w:val="22"/>
              </w:rPr>
              <w:t>, broken down as follows:</w:t>
            </w:r>
          </w:p>
          <w:p w14:paraId="3BD5E33F" w14:textId="292F09FA" w:rsidR="00ED32F0" w:rsidRPr="00ED32F0" w:rsidRDefault="00ED32F0" w:rsidP="00ED32F0">
            <w:pPr>
              <w:pStyle w:val="ListParagraph"/>
              <w:numPr>
                <w:ilvl w:val="0"/>
                <w:numId w:val="40"/>
              </w:numPr>
              <w:overflowPunct/>
              <w:autoSpaceDE/>
              <w:autoSpaceDN/>
              <w:adjustRightInd/>
              <w:spacing w:after="0" w:line="240" w:lineRule="auto"/>
              <w:jc w:val="left"/>
              <w:textAlignment w:val="auto"/>
              <w:rPr>
                <w:rFonts w:ascii="Calibri" w:hAnsi="Calibri"/>
              </w:rPr>
            </w:pPr>
            <w:r>
              <w:t xml:space="preserve">project managing and overseeing the advice of overseas lawyers - </w:t>
            </w:r>
            <w:r>
              <w:rPr>
                <w:b/>
                <w:bCs/>
              </w:rPr>
              <w:t>£18,000;</w:t>
            </w:r>
          </w:p>
          <w:p w14:paraId="7643FA4E" w14:textId="77777777" w:rsidR="00ED32F0" w:rsidRPr="00ED32F0" w:rsidRDefault="00ED32F0" w:rsidP="00ED32F0">
            <w:pPr>
              <w:pStyle w:val="ListParagraph"/>
              <w:overflowPunct/>
              <w:autoSpaceDE/>
              <w:autoSpaceDN/>
              <w:adjustRightInd/>
              <w:spacing w:after="0" w:line="240" w:lineRule="auto"/>
              <w:jc w:val="left"/>
              <w:textAlignment w:val="auto"/>
              <w:rPr>
                <w:rFonts w:ascii="Calibri" w:hAnsi="Calibri"/>
              </w:rPr>
            </w:pPr>
          </w:p>
          <w:p w14:paraId="02BDE2FF" w14:textId="74900730" w:rsidR="00ED32F0" w:rsidRPr="00ED32F0" w:rsidRDefault="00ED32F0" w:rsidP="00ED32F0">
            <w:pPr>
              <w:pStyle w:val="ListParagraph"/>
              <w:numPr>
                <w:ilvl w:val="0"/>
                <w:numId w:val="40"/>
              </w:numPr>
              <w:overflowPunct/>
              <w:autoSpaceDE/>
              <w:autoSpaceDN/>
              <w:adjustRightInd/>
              <w:spacing w:after="0" w:line="240" w:lineRule="auto"/>
              <w:jc w:val="left"/>
              <w:textAlignment w:val="auto"/>
            </w:pPr>
            <w:r>
              <w:t xml:space="preserve">advising on the “iteration of the UK advice” during the </w:t>
            </w:r>
            <w:proofErr w:type="gramStart"/>
            <w:r>
              <w:t>4-6 week</w:t>
            </w:r>
            <w:proofErr w:type="gramEnd"/>
            <w:r>
              <w:t xml:space="preserve"> review period and supporting policy questions - </w:t>
            </w:r>
            <w:r>
              <w:rPr>
                <w:b/>
                <w:bCs/>
              </w:rPr>
              <w:t>£5,500;</w:t>
            </w:r>
          </w:p>
          <w:p w14:paraId="03131BFD" w14:textId="77777777" w:rsidR="00ED32F0" w:rsidRPr="00ED32F0" w:rsidRDefault="00ED32F0" w:rsidP="00ED32F0">
            <w:pPr>
              <w:pStyle w:val="ListParagraph"/>
              <w:overflowPunct/>
              <w:autoSpaceDE/>
              <w:autoSpaceDN/>
              <w:adjustRightInd/>
              <w:spacing w:after="0" w:line="240" w:lineRule="auto"/>
              <w:jc w:val="left"/>
              <w:textAlignment w:val="auto"/>
            </w:pPr>
          </w:p>
          <w:p w14:paraId="49B9F666" w14:textId="77777777" w:rsidR="00ED32F0" w:rsidRPr="00ED32F0" w:rsidRDefault="00ED32F0" w:rsidP="00ED32F0">
            <w:pPr>
              <w:pStyle w:val="ListParagraph"/>
              <w:numPr>
                <w:ilvl w:val="0"/>
                <w:numId w:val="40"/>
              </w:numPr>
              <w:overflowPunct/>
              <w:autoSpaceDE/>
              <w:autoSpaceDN/>
              <w:adjustRightInd/>
              <w:spacing w:after="0" w:line="240" w:lineRule="auto"/>
              <w:jc w:val="left"/>
              <w:textAlignment w:val="auto"/>
            </w:pPr>
            <w:r>
              <w:t xml:space="preserve">supporting in an ad hoc way during the first half of next year - </w:t>
            </w:r>
            <w:r>
              <w:rPr>
                <w:b/>
                <w:bCs/>
              </w:rPr>
              <w:t>£7,500; and</w:t>
            </w:r>
          </w:p>
          <w:p w14:paraId="25E38CA1" w14:textId="77777777" w:rsidR="00ED32F0" w:rsidRDefault="00ED32F0" w:rsidP="00ED32F0">
            <w:pPr>
              <w:pStyle w:val="ListParagraph"/>
              <w:overflowPunct/>
              <w:autoSpaceDE/>
              <w:autoSpaceDN/>
              <w:adjustRightInd/>
              <w:spacing w:after="0" w:line="240" w:lineRule="auto"/>
              <w:jc w:val="left"/>
              <w:textAlignment w:val="auto"/>
            </w:pPr>
          </w:p>
          <w:p w14:paraId="1645C77C" w14:textId="0DA90DB5" w:rsidR="00B44980" w:rsidRPr="00ED32F0" w:rsidRDefault="00ED32F0" w:rsidP="00ED32F0">
            <w:pPr>
              <w:pStyle w:val="ListParagraph"/>
              <w:numPr>
                <w:ilvl w:val="0"/>
                <w:numId w:val="40"/>
              </w:numPr>
              <w:overflowPunct/>
              <w:autoSpaceDE/>
              <w:autoSpaceDN/>
              <w:adjustRightInd/>
              <w:spacing w:after="0" w:line="240" w:lineRule="auto"/>
              <w:jc w:val="left"/>
              <w:textAlignment w:val="auto"/>
            </w:pPr>
            <w:r>
              <w:t>the provision of advice on the UK tax analysis</w:t>
            </w:r>
            <w:r w:rsidR="00FA54D7">
              <w:t xml:space="preserve"> </w:t>
            </w:r>
            <w:r>
              <w:t xml:space="preserve">– </w:t>
            </w:r>
            <w:r>
              <w:rPr>
                <w:b/>
                <w:bCs/>
              </w:rPr>
              <w:t>£5,000.</w:t>
            </w:r>
          </w:p>
          <w:p w14:paraId="6141EC23" w14:textId="0BCD10FC" w:rsidR="00630732" w:rsidRPr="00630732" w:rsidRDefault="00F17E1B" w:rsidP="00D40F55">
            <w:pPr>
              <w:numPr>
                <w:ilvl w:val="1"/>
                <w:numId w:val="0"/>
              </w:numPr>
              <w:overflowPunct/>
              <w:autoSpaceDE/>
              <w:autoSpaceDN/>
              <w:spacing w:before="120" w:after="120" w:line="240" w:lineRule="auto"/>
              <w:jc w:val="left"/>
              <w:textAlignment w:val="auto"/>
              <w:rPr>
                <w:rFonts w:cs="Arial"/>
                <w:iCs/>
                <w:szCs w:val="22"/>
              </w:rPr>
            </w:pPr>
            <w:proofErr w:type="gramStart"/>
            <w:r>
              <w:rPr>
                <w:rFonts w:cs="Arial"/>
                <w:iCs/>
                <w:szCs w:val="22"/>
              </w:rPr>
              <w:t>Plus</w:t>
            </w:r>
            <w:proofErr w:type="gramEnd"/>
            <w:r>
              <w:rPr>
                <w:rFonts w:cs="Arial"/>
                <w:iCs/>
                <w:szCs w:val="22"/>
              </w:rPr>
              <w:t xml:space="preserve"> </w:t>
            </w:r>
            <w:r w:rsidR="004710D1">
              <w:rPr>
                <w:rFonts w:cs="Arial"/>
                <w:iCs/>
                <w:szCs w:val="22"/>
              </w:rPr>
              <w:t>additional fees from</w:t>
            </w:r>
            <w:r w:rsidR="002B47E5">
              <w:rPr>
                <w:rFonts w:cs="Arial"/>
                <w:iCs/>
                <w:szCs w:val="22"/>
              </w:rPr>
              <w:t xml:space="preserve"> </w:t>
            </w:r>
            <w:r w:rsidR="004710D1">
              <w:rPr>
                <w:rFonts w:cs="Arial"/>
                <w:iCs/>
                <w:szCs w:val="22"/>
              </w:rPr>
              <w:t xml:space="preserve">9 overseas offices/foreign law firms to </w:t>
            </w:r>
            <w:r w:rsidR="002B47E5">
              <w:rPr>
                <w:rFonts w:cs="Arial"/>
                <w:iCs/>
                <w:szCs w:val="22"/>
              </w:rPr>
              <w:t xml:space="preserve">be provided following completion of </w:t>
            </w:r>
            <w:r w:rsidR="00A4410B">
              <w:rPr>
                <w:rFonts w:cs="Arial"/>
                <w:iCs/>
                <w:szCs w:val="22"/>
              </w:rPr>
              <w:t>Phase One (see section C for more detail).</w:t>
            </w:r>
            <w:r w:rsidR="004710D1">
              <w:rPr>
                <w:rFonts w:cs="Arial"/>
                <w:iCs/>
                <w:szCs w:val="22"/>
              </w:rPr>
              <w:t xml:space="preserve"> </w:t>
            </w:r>
          </w:p>
        </w:tc>
      </w:tr>
      <w:tr w:rsidR="008E082F" w:rsidRPr="00D40F55" w14:paraId="2F19B1C1" w14:textId="77777777" w:rsidTr="003A4D6C">
        <w:tc>
          <w:tcPr>
            <w:tcW w:w="616" w:type="dxa"/>
          </w:tcPr>
          <w:p w14:paraId="3F50FA1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2.3</w:t>
            </w:r>
          </w:p>
        </w:tc>
        <w:tc>
          <w:tcPr>
            <w:tcW w:w="4338" w:type="dxa"/>
            <w:shd w:val="clear" w:color="auto" w:fill="auto"/>
          </w:tcPr>
          <w:p w14:paraId="2096C8A1" w14:textId="7E8458F2"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Fixed Price </w:t>
            </w:r>
          </w:p>
          <w:p w14:paraId="539B8986"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50F027" w14:textId="021B967B" w:rsidR="008E082F" w:rsidRPr="002959BD" w:rsidRDefault="002959BD" w:rsidP="002959BD">
            <w:pPr>
              <w:overflowPunct/>
              <w:autoSpaceDE/>
              <w:autoSpaceDN/>
              <w:spacing w:before="120" w:after="120" w:line="240" w:lineRule="auto"/>
              <w:jc w:val="left"/>
              <w:textAlignment w:val="auto"/>
              <w:rPr>
                <w:rFonts w:cs="Arial"/>
                <w:iCs/>
                <w:szCs w:val="22"/>
              </w:rPr>
            </w:pPr>
            <w:r>
              <w:rPr>
                <w:rFonts w:cs="Arial"/>
                <w:iCs/>
                <w:szCs w:val="22"/>
              </w:rPr>
              <w:lastRenderedPageBreak/>
              <w:t>Not used</w:t>
            </w:r>
          </w:p>
        </w:tc>
      </w:tr>
      <w:tr w:rsidR="008E082F" w:rsidRPr="00D40F55" w14:paraId="53D9C72F" w14:textId="77777777" w:rsidTr="003A4D6C">
        <w:tc>
          <w:tcPr>
            <w:tcW w:w="616" w:type="dxa"/>
          </w:tcPr>
          <w:p w14:paraId="07C50BB0"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2.4</w:t>
            </w:r>
          </w:p>
        </w:tc>
        <w:tc>
          <w:tcPr>
            <w:tcW w:w="4338" w:type="dxa"/>
            <w:shd w:val="clear" w:color="auto" w:fill="auto"/>
          </w:tcPr>
          <w:p w14:paraId="2D5E18DC" w14:textId="1B1AFCF4"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Capped Price</w:t>
            </w:r>
          </w:p>
          <w:p w14:paraId="0DEC7310"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8B6474B" w14:textId="29209376" w:rsidR="008E082F" w:rsidRPr="002959BD" w:rsidRDefault="00741F93" w:rsidP="002959BD">
            <w:pPr>
              <w:overflowPunct/>
              <w:autoSpaceDE/>
              <w:autoSpaceDN/>
              <w:spacing w:before="120" w:after="120" w:line="240" w:lineRule="auto"/>
              <w:jc w:val="left"/>
              <w:textAlignment w:val="auto"/>
              <w:rPr>
                <w:rFonts w:cs="Arial"/>
                <w:iCs/>
                <w:szCs w:val="22"/>
              </w:rPr>
            </w:pPr>
            <w:r>
              <w:rPr>
                <w:rFonts w:cs="Arial"/>
                <w:iCs/>
                <w:szCs w:val="22"/>
              </w:rPr>
              <w:t>£150,000</w:t>
            </w:r>
            <w:r w:rsidR="00BB4D0B">
              <w:rPr>
                <w:rFonts w:cs="Arial"/>
                <w:iCs/>
                <w:szCs w:val="22"/>
              </w:rPr>
              <w:t xml:space="preserve"> </w:t>
            </w:r>
            <w:r w:rsidR="009553CB">
              <w:rPr>
                <w:rFonts w:cs="Arial"/>
                <w:iCs/>
                <w:szCs w:val="22"/>
              </w:rPr>
              <w:t xml:space="preserve">+ VAT </w:t>
            </w:r>
            <w:r w:rsidR="00BB4D0B">
              <w:rPr>
                <w:rFonts w:cs="Arial"/>
                <w:iCs/>
                <w:szCs w:val="22"/>
              </w:rPr>
              <w:t xml:space="preserve">total </w:t>
            </w:r>
            <w:r w:rsidR="006B10C3">
              <w:rPr>
                <w:rFonts w:cs="Arial"/>
                <w:iCs/>
                <w:szCs w:val="22"/>
              </w:rPr>
              <w:t xml:space="preserve">in respect of Phase One and Phase Two, including </w:t>
            </w:r>
            <w:r w:rsidR="009553CB">
              <w:rPr>
                <w:rFonts w:cs="Arial"/>
                <w:iCs/>
                <w:szCs w:val="22"/>
              </w:rPr>
              <w:t xml:space="preserve">foreign legal advice. </w:t>
            </w:r>
          </w:p>
        </w:tc>
      </w:tr>
      <w:tr w:rsidR="00DD17E4" w:rsidRPr="00D40F55" w14:paraId="5A92AABB" w14:textId="77777777" w:rsidTr="003A4D6C">
        <w:tc>
          <w:tcPr>
            <w:tcW w:w="616" w:type="dxa"/>
          </w:tcPr>
          <w:p w14:paraId="64BB4617" w14:textId="77777777" w:rsidR="00DD17E4" w:rsidRPr="00D40F55"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w:t>
            </w:r>
            <w:r w:rsidR="00C54786" w:rsidRPr="00D40F55">
              <w:rPr>
                <w:rFonts w:eastAsia="STZhongsong" w:cs="Arial"/>
                <w:b/>
                <w:szCs w:val="22"/>
                <w:lang w:eastAsia="zh-CN"/>
              </w:rPr>
              <w:t>5</w:t>
            </w:r>
          </w:p>
        </w:tc>
        <w:tc>
          <w:tcPr>
            <w:tcW w:w="4338" w:type="dxa"/>
            <w:shd w:val="clear" w:color="auto" w:fill="auto"/>
          </w:tcPr>
          <w:p w14:paraId="7F7CCF65" w14:textId="430043DD" w:rsidR="00DD17E4"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Other Costs</w:t>
            </w:r>
          </w:p>
          <w:p w14:paraId="7C385FD4" w14:textId="77777777" w:rsidR="00F41152" w:rsidRPr="00D40F55" w:rsidRDefault="00F4115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9A977E8" w14:textId="19C15376" w:rsidR="00DD17E4" w:rsidRDefault="00EF4696" w:rsidP="00F41152">
            <w:pPr>
              <w:numPr>
                <w:ilvl w:val="1"/>
                <w:numId w:val="0"/>
              </w:numPr>
              <w:tabs>
                <w:tab w:val="left" w:pos="577"/>
              </w:tabs>
              <w:overflowPunct/>
              <w:autoSpaceDE/>
              <w:autoSpaceDN/>
              <w:spacing w:before="120" w:after="120" w:line="240" w:lineRule="auto"/>
              <w:jc w:val="left"/>
              <w:textAlignment w:val="auto"/>
              <w:rPr>
                <w:rFonts w:cs="Arial"/>
                <w:b/>
                <w:szCs w:val="22"/>
              </w:rPr>
            </w:pPr>
            <w:r w:rsidRPr="00D40F55">
              <w:rPr>
                <w:rFonts w:cs="Arial"/>
                <w:b/>
                <w:szCs w:val="22"/>
              </w:rPr>
              <w:t>Reimbursable Expenses</w:t>
            </w:r>
          </w:p>
          <w:p w14:paraId="28AB8AB2" w14:textId="77777777" w:rsidR="00F41152" w:rsidRPr="00F41152" w:rsidRDefault="00F41152" w:rsidP="00F41152">
            <w:pPr>
              <w:numPr>
                <w:ilvl w:val="1"/>
                <w:numId w:val="0"/>
              </w:numPr>
              <w:tabs>
                <w:tab w:val="left" w:pos="577"/>
              </w:tabs>
              <w:overflowPunct/>
              <w:autoSpaceDE/>
              <w:autoSpaceDN/>
              <w:spacing w:before="120" w:after="120" w:line="240" w:lineRule="auto"/>
              <w:jc w:val="left"/>
              <w:textAlignment w:val="auto"/>
              <w:rPr>
                <w:rFonts w:cs="Arial"/>
                <w:b/>
                <w:szCs w:val="22"/>
              </w:rPr>
            </w:pPr>
          </w:p>
          <w:p w14:paraId="24216A6A" w14:textId="57F48450" w:rsidR="00E22CE8"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D40F55">
              <w:rPr>
                <w:rFonts w:cs="Arial"/>
                <w:b/>
                <w:szCs w:val="22"/>
              </w:rPr>
              <w:t>Disbursements</w:t>
            </w:r>
          </w:p>
          <w:p w14:paraId="5A84CD00" w14:textId="4B22F138" w:rsidR="00F41152" w:rsidRDefault="00F41152"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168CC9FD" w14:textId="77777777" w:rsidR="00F41152" w:rsidRPr="00D40F55" w:rsidRDefault="00F41152"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542519B7" w14:textId="33B94DF8" w:rsidR="00DB3DDB" w:rsidRDefault="00DB3DDB"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Additional training</w:t>
            </w:r>
          </w:p>
          <w:p w14:paraId="66F0FC2E" w14:textId="77777777" w:rsidR="00F41152" w:rsidRPr="00D40F55" w:rsidRDefault="00F4115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E5866B6" w14:textId="77777777" w:rsidR="00DB3DDB" w:rsidRPr="00D40F55"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Secondment Charge</w:t>
            </w:r>
          </w:p>
        </w:tc>
        <w:tc>
          <w:tcPr>
            <w:tcW w:w="4183" w:type="dxa"/>
            <w:shd w:val="clear" w:color="auto" w:fill="auto"/>
          </w:tcPr>
          <w:p w14:paraId="62F097E6" w14:textId="77777777" w:rsidR="00F41152" w:rsidRDefault="00F41152" w:rsidP="00F41152">
            <w:p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Not used</w:t>
            </w:r>
          </w:p>
          <w:p w14:paraId="2658749F" w14:textId="77777777" w:rsidR="00F41152" w:rsidRDefault="00F41152" w:rsidP="00F41152">
            <w:pPr>
              <w:tabs>
                <w:tab w:val="left" w:pos="577"/>
              </w:tabs>
              <w:overflowPunct/>
              <w:autoSpaceDE/>
              <w:autoSpaceDN/>
              <w:spacing w:before="120" w:after="120" w:line="240" w:lineRule="auto"/>
              <w:jc w:val="left"/>
              <w:textAlignment w:val="auto"/>
              <w:rPr>
                <w:rFonts w:eastAsia="STZhongsong" w:cs="Arial"/>
                <w:szCs w:val="22"/>
                <w:lang w:eastAsia="zh-CN"/>
              </w:rPr>
            </w:pPr>
          </w:p>
          <w:p w14:paraId="5BEE8D21" w14:textId="5CD0A3A6" w:rsidR="00F41152" w:rsidRDefault="00F41152" w:rsidP="00F41152">
            <w:p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Not used</w:t>
            </w:r>
          </w:p>
          <w:p w14:paraId="14396A0B" w14:textId="77777777" w:rsidR="00F41152" w:rsidRDefault="00F41152" w:rsidP="00F41152">
            <w:pPr>
              <w:tabs>
                <w:tab w:val="left" w:pos="577"/>
              </w:tabs>
              <w:overflowPunct/>
              <w:autoSpaceDE/>
              <w:autoSpaceDN/>
              <w:spacing w:before="120" w:after="120" w:line="240" w:lineRule="auto"/>
              <w:jc w:val="left"/>
              <w:textAlignment w:val="auto"/>
              <w:rPr>
                <w:rFonts w:eastAsia="STZhongsong" w:cs="Arial"/>
                <w:szCs w:val="22"/>
                <w:lang w:eastAsia="zh-CN"/>
              </w:rPr>
            </w:pPr>
          </w:p>
          <w:p w14:paraId="1B0C2987" w14:textId="77777777" w:rsidR="00C54786" w:rsidRDefault="00F41152" w:rsidP="00F41152">
            <w:pPr>
              <w:tabs>
                <w:tab w:val="left" w:pos="577"/>
              </w:tabs>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szCs w:val="22"/>
                <w:lang w:eastAsia="zh-CN"/>
              </w:rPr>
              <w:t>Disbursements shall only be payable where the Customer has authorised that the Disbursements may be incurred in advance.</w:t>
            </w:r>
          </w:p>
          <w:p w14:paraId="0304D44F" w14:textId="77777777" w:rsidR="00F41152" w:rsidRDefault="00F41152" w:rsidP="00F41152">
            <w:pPr>
              <w:tabs>
                <w:tab w:val="left" w:pos="577"/>
              </w:tabs>
              <w:overflowPunct/>
              <w:autoSpaceDE/>
              <w:autoSpaceDN/>
              <w:spacing w:before="120" w:after="120" w:line="240" w:lineRule="auto"/>
              <w:jc w:val="left"/>
              <w:textAlignment w:val="auto"/>
              <w:rPr>
                <w:rFonts w:cs="Arial"/>
                <w:iCs/>
                <w:szCs w:val="22"/>
              </w:rPr>
            </w:pPr>
            <w:r>
              <w:rPr>
                <w:rFonts w:cs="Arial"/>
                <w:iCs/>
                <w:szCs w:val="22"/>
              </w:rPr>
              <w:t>Not used</w:t>
            </w:r>
          </w:p>
          <w:p w14:paraId="34913176" w14:textId="77777777" w:rsidR="00F41152" w:rsidRDefault="00F41152" w:rsidP="00F41152">
            <w:pPr>
              <w:tabs>
                <w:tab w:val="left" w:pos="577"/>
              </w:tabs>
              <w:overflowPunct/>
              <w:autoSpaceDE/>
              <w:autoSpaceDN/>
              <w:spacing w:before="120" w:after="120" w:line="240" w:lineRule="auto"/>
              <w:jc w:val="left"/>
              <w:textAlignment w:val="auto"/>
              <w:rPr>
                <w:rFonts w:cs="Arial"/>
                <w:iCs/>
                <w:szCs w:val="22"/>
              </w:rPr>
            </w:pPr>
          </w:p>
          <w:p w14:paraId="08AC71B4" w14:textId="6DD0BD07" w:rsidR="00F41152" w:rsidRPr="00F41152" w:rsidRDefault="00F41152" w:rsidP="00F41152">
            <w:pPr>
              <w:tabs>
                <w:tab w:val="left" w:pos="577"/>
              </w:tabs>
              <w:overflowPunct/>
              <w:autoSpaceDE/>
              <w:autoSpaceDN/>
              <w:spacing w:before="120" w:after="120" w:line="240" w:lineRule="auto"/>
              <w:jc w:val="left"/>
              <w:textAlignment w:val="auto"/>
              <w:rPr>
                <w:rFonts w:cs="Arial"/>
                <w:iCs/>
                <w:szCs w:val="22"/>
              </w:rPr>
            </w:pPr>
            <w:r>
              <w:rPr>
                <w:rFonts w:cs="Arial"/>
                <w:iCs/>
                <w:szCs w:val="22"/>
              </w:rPr>
              <w:t>Not used</w:t>
            </w:r>
          </w:p>
        </w:tc>
      </w:tr>
    </w:tbl>
    <w:p w14:paraId="47ACA572" w14:textId="77777777" w:rsidR="008E082F" w:rsidRPr="00D40F55"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miscellaneous</w:t>
      </w:r>
    </w:p>
    <w:p w14:paraId="3C0303FA" w14:textId="77777777" w:rsidR="008E082F" w:rsidRPr="00D40F55"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77"/>
        <w:gridCol w:w="4089"/>
      </w:tblGrid>
      <w:tr w:rsidR="008E082F" w:rsidRPr="00D40F55" w14:paraId="7805A5E1" w14:textId="77777777" w:rsidTr="003A4D6C">
        <w:tc>
          <w:tcPr>
            <w:tcW w:w="610" w:type="dxa"/>
          </w:tcPr>
          <w:p w14:paraId="5ABC6E67"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w:t>
            </w:r>
          </w:p>
        </w:tc>
        <w:tc>
          <w:tcPr>
            <w:tcW w:w="4363" w:type="dxa"/>
            <w:shd w:val="clear" w:color="auto" w:fill="auto"/>
          </w:tcPr>
          <w:p w14:paraId="09E4446E"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REPRESENTATIVE</w:t>
            </w:r>
          </w:p>
        </w:tc>
        <w:tc>
          <w:tcPr>
            <w:tcW w:w="4164" w:type="dxa"/>
            <w:shd w:val="clear" w:color="auto" w:fill="auto"/>
          </w:tcPr>
          <w:p w14:paraId="1521EFBA" w14:textId="3416E358" w:rsidR="008E082F" w:rsidRDefault="00F41152" w:rsidP="00D40F55">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Ivan Smyth, Deputy Director</w:t>
            </w:r>
          </w:p>
          <w:p w14:paraId="6D1C6AA0" w14:textId="3AE4B5DC" w:rsidR="00F41152" w:rsidRDefault="002210FB" w:rsidP="00D40F55">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Chris Bradshaw, Senior Lawyer</w:t>
            </w:r>
          </w:p>
          <w:p w14:paraId="51F67C26" w14:textId="027F29BB" w:rsidR="008E082F" w:rsidRPr="002210FB" w:rsidRDefault="002210FB" w:rsidP="00D40F55">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Raj Bahia, Senior Lawyer</w:t>
            </w:r>
          </w:p>
        </w:tc>
      </w:tr>
      <w:tr w:rsidR="008E082F" w:rsidRPr="00D40F55" w14:paraId="48F22CFB" w14:textId="77777777" w:rsidTr="003A4D6C">
        <w:tc>
          <w:tcPr>
            <w:tcW w:w="610" w:type="dxa"/>
          </w:tcPr>
          <w:p w14:paraId="0BB98E0B"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3.2</w:t>
            </w:r>
          </w:p>
        </w:tc>
        <w:tc>
          <w:tcPr>
            <w:tcW w:w="4363" w:type="dxa"/>
            <w:shd w:val="clear" w:color="auto" w:fill="auto"/>
          </w:tcPr>
          <w:p w14:paraId="688B05A6"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REPRESENTATIVE</w:t>
            </w:r>
          </w:p>
        </w:tc>
        <w:tc>
          <w:tcPr>
            <w:tcW w:w="4164" w:type="dxa"/>
            <w:shd w:val="clear" w:color="auto" w:fill="auto"/>
          </w:tcPr>
          <w:p w14:paraId="3864A059" w14:textId="3D985322" w:rsidR="008E082F" w:rsidRPr="002210FB" w:rsidRDefault="002210FB" w:rsidP="00D40F55">
            <w:pPr>
              <w:keepNext/>
              <w:keepLines/>
              <w:overflowPunct/>
              <w:autoSpaceDE/>
              <w:autoSpaceDN/>
              <w:spacing w:before="120" w:after="120" w:line="240" w:lineRule="auto"/>
              <w:textAlignment w:val="auto"/>
              <w:rPr>
                <w:rFonts w:eastAsia="STZhongsong" w:cs="Arial"/>
                <w:iCs/>
                <w:caps/>
                <w:szCs w:val="22"/>
                <w:lang w:eastAsia="zh-CN"/>
              </w:rPr>
            </w:pPr>
            <w:r w:rsidRPr="002210FB">
              <w:rPr>
                <w:rFonts w:eastAsia="STZhongsong" w:cs="Arial"/>
                <w:iCs/>
                <w:szCs w:val="22"/>
                <w:lang w:eastAsia="zh-CN"/>
              </w:rPr>
              <w:t>Rachel Kent, Partner</w:t>
            </w:r>
          </w:p>
          <w:p w14:paraId="5D335496" w14:textId="5703D9E3" w:rsidR="002210FB" w:rsidRPr="002210FB" w:rsidRDefault="002210FB" w:rsidP="00D40F55">
            <w:pPr>
              <w:keepNext/>
              <w:keepLines/>
              <w:overflowPunct/>
              <w:autoSpaceDE/>
              <w:autoSpaceDN/>
              <w:spacing w:before="120" w:after="120" w:line="240" w:lineRule="auto"/>
              <w:textAlignment w:val="auto"/>
              <w:rPr>
                <w:rFonts w:eastAsia="STZhongsong" w:cs="Arial"/>
                <w:iCs/>
                <w:caps/>
                <w:szCs w:val="22"/>
                <w:lang w:eastAsia="zh-CN"/>
              </w:rPr>
            </w:pPr>
            <w:r w:rsidRPr="002210FB">
              <w:rPr>
                <w:rFonts w:eastAsia="STZhongsong" w:cs="Arial"/>
                <w:iCs/>
                <w:szCs w:val="22"/>
                <w:lang w:eastAsia="zh-CN"/>
              </w:rPr>
              <w:t>Dominic Hill, Partner</w:t>
            </w:r>
          </w:p>
          <w:p w14:paraId="07685785" w14:textId="77777777" w:rsidR="008E082F" w:rsidRPr="00D40F55" w:rsidRDefault="008E082F" w:rsidP="00D40F55">
            <w:pPr>
              <w:keepNext/>
              <w:keepLines/>
              <w:overflowPunct/>
              <w:autoSpaceDE/>
              <w:autoSpaceDN/>
              <w:spacing w:before="120" w:after="120" w:line="240" w:lineRule="auto"/>
              <w:textAlignment w:val="auto"/>
              <w:rPr>
                <w:rFonts w:eastAsia="STZhongsong" w:cs="Arial"/>
                <w:i/>
                <w:caps/>
                <w:szCs w:val="22"/>
                <w:lang w:eastAsia="zh-CN"/>
              </w:rPr>
            </w:pPr>
          </w:p>
        </w:tc>
      </w:tr>
      <w:tr w:rsidR="008E082F" w:rsidRPr="00D40F55" w14:paraId="54B5A07E" w14:textId="77777777" w:rsidTr="00B01D58">
        <w:tc>
          <w:tcPr>
            <w:tcW w:w="610" w:type="dxa"/>
          </w:tcPr>
          <w:p w14:paraId="0DB484B6"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3.3</w:t>
            </w:r>
          </w:p>
        </w:tc>
        <w:tc>
          <w:tcPr>
            <w:tcW w:w="4363" w:type="dxa"/>
            <w:shd w:val="clear" w:color="auto" w:fill="auto"/>
          </w:tcPr>
          <w:p w14:paraId="69D1E8C7" w14:textId="6B088D45"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key personnel</w:t>
            </w:r>
          </w:p>
        </w:tc>
        <w:tc>
          <w:tcPr>
            <w:tcW w:w="4164" w:type="dxa"/>
            <w:shd w:val="clear" w:color="auto" w:fill="auto"/>
          </w:tcPr>
          <w:p w14:paraId="043C877C" w14:textId="7139B3D1" w:rsidR="008E082F" w:rsidRPr="00DE4AA9" w:rsidRDefault="00DE4AA9" w:rsidP="00D40F55">
            <w:pPr>
              <w:keepNext/>
              <w:keepLines/>
              <w:overflowPunct/>
              <w:autoSpaceDE/>
              <w:autoSpaceDN/>
              <w:spacing w:before="120" w:after="120" w:line="240" w:lineRule="auto"/>
              <w:textAlignment w:val="auto"/>
              <w:rPr>
                <w:rFonts w:eastAsia="STZhongsong" w:cs="Arial"/>
                <w:iCs/>
                <w:szCs w:val="22"/>
                <w:lang w:eastAsia="zh-CN"/>
              </w:rPr>
            </w:pPr>
            <w:r w:rsidRPr="00DE4AA9">
              <w:rPr>
                <w:rFonts w:eastAsia="STZhongsong" w:cs="Arial"/>
                <w:iCs/>
                <w:szCs w:val="22"/>
                <w:lang w:eastAsia="zh-CN"/>
              </w:rPr>
              <w:t>Not used</w:t>
            </w:r>
          </w:p>
          <w:p w14:paraId="2126486F" w14:textId="77777777" w:rsidR="008E082F" w:rsidRPr="00D40F55" w:rsidRDefault="008E082F" w:rsidP="00D40F55">
            <w:pPr>
              <w:keepNext/>
              <w:keepLines/>
              <w:overflowPunct/>
              <w:autoSpaceDE/>
              <w:autoSpaceDN/>
              <w:spacing w:before="120" w:after="120" w:line="240" w:lineRule="auto"/>
              <w:textAlignment w:val="auto"/>
              <w:rPr>
                <w:rFonts w:eastAsia="STZhongsong" w:cs="Arial"/>
                <w:i/>
                <w:szCs w:val="22"/>
                <w:lang w:eastAsia="zh-CN"/>
              </w:rPr>
            </w:pPr>
          </w:p>
        </w:tc>
      </w:tr>
      <w:tr w:rsidR="008E082F" w:rsidRPr="00D40F55" w14:paraId="110CF97A" w14:textId="77777777" w:rsidTr="00B01D58">
        <w:tc>
          <w:tcPr>
            <w:tcW w:w="610" w:type="dxa"/>
          </w:tcPr>
          <w:p w14:paraId="56DAD744"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3.4</w:t>
            </w:r>
          </w:p>
        </w:tc>
        <w:tc>
          <w:tcPr>
            <w:tcW w:w="4363" w:type="dxa"/>
            <w:shd w:val="clear" w:color="auto" w:fill="auto"/>
          </w:tcPr>
          <w:p w14:paraId="24812F36"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Notices</w:t>
            </w:r>
          </w:p>
        </w:tc>
        <w:tc>
          <w:tcPr>
            <w:tcW w:w="4164" w:type="dxa"/>
            <w:shd w:val="clear" w:color="auto" w:fill="auto"/>
          </w:tcPr>
          <w:p w14:paraId="455BC03B" w14:textId="77777777" w:rsidR="008E082F" w:rsidRDefault="00391949" w:rsidP="00391949">
            <w:pPr>
              <w:keepNext/>
              <w:keepLines/>
              <w:overflowPunct/>
              <w:autoSpaceDE/>
              <w:autoSpaceDN/>
              <w:spacing w:before="120" w:after="120" w:line="240" w:lineRule="auto"/>
              <w:textAlignment w:val="auto"/>
              <w:rPr>
                <w:rFonts w:eastAsia="STZhongsong" w:cs="Arial"/>
                <w:iCs/>
                <w:szCs w:val="22"/>
                <w:lang w:eastAsia="zh-CN"/>
              </w:rPr>
            </w:pPr>
            <w:r w:rsidRPr="00A6523A">
              <w:rPr>
                <w:rFonts w:eastAsia="STZhongsong" w:cs="Arial"/>
                <w:b/>
                <w:bCs/>
                <w:iCs/>
                <w:szCs w:val="22"/>
                <w:lang w:eastAsia="zh-CN"/>
              </w:rPr>
              <w:t>Customer</w:t>
            </w:r>
            <w:r>
              <w:rPr>
                <w:rFonts w:eastAsia="STZhongsong" w:cs="Arial"/>
                <w:iCs/>
                <w:szCs w:val="22"/>
                <w:lang w:eastAsia="zh-CN"/>
              </w:rPr>
              <w:t>:</w:t>
            </w:r>
          </w:p>
          <w:p w14:paraId="5DC33B1B" w14:textId="77777777" w:rsidR="00391949" w:rsidRDefault="00391949" w:rsidP="00391949">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Ivan Smyth</w:t>
            </w:r>
          </w:p>
          <w:p w14:paraId="0DDA781F" w14:textId="77777777" w:rsidR="00391949" w:rsidRDefault="00391949" w:rsidP="00391949">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HM Treasury</w:t>
            </w:r>
          </w:p>
          <w:p w14:paraId="770E6FDD" w14:textId="127E3E48" w:rsidR="00391949" w:rsidRDefault="00391949" w:rsidP="00391949">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1 Horse</w:t>
            </w:r>
            <w:r w:rsidR="00661A3E">
              <w:rPr>
                <w:rFonts w:eastAsia="STZhongsong" w:cs="Arial"/>
                <w:iCs/>
                <w:szCs w:val="22"/>
                <w:lang w:eastAsia="zh-CN"/>
              </w:rPr>
              <w:t xml:space="preserve"> G</w:t>
            </w:r>
            <w:r>
              <w:rPr>
                <w:rFonts w:eastAsia="STZhongsong" w:cs="Arial"/>
                <w:iCs/>
                <w:szCs w:val="22"/>
                <w:lang w:eastAsia="zh-CN"/>
              </w:rPr>
              <w:t>uards Road</w:t>
            </w:r>
          </w:p>
          <w:p w14:paraId="3A396269" w14:textId="77777777" w:rsidR="00A6523A" w:rsidRPr="00B418C8" w:rsidRDefault="00A6523A" w:rsidP="00A6523A">
            <w:pPr>
              <w:spacing w:before="120" w:after="120" w:line="240" w:lineRule="auto"/>
              <w:jc w:val="left"/>
              <w:rPr>
                <w:rFonts w:cs="Arial"/>
                <w:bCs/>
                <w:szCs w:val="22"/>
              </w:rPr>
            </w:pPr>
            <w:r w:rsidRPr="00B418C8">
              <w:rPr>
                <w:rFonts w:cs="Arial"/>
                <w:bCs/>
                <w:szCs w:val="22"/>
              </w:rPr>
              <w:t>London</w:t>
            </w:r>
          </w:p>
          <w:p w14:paraId="46811BE7" w14:textId="77777777" w:rsidR="00A6523A" w:rsidRPr="00B418C8" w:rsidRDefault="00A6523A" w:rsidP="00A6523A">
            <w:pPr>
              <w:spacing w:before="120" w:after="120" w:line="240" w:lineRule="auto"/>
              <w:jc w:val="left"/>
              <w:rPr>
                <w:rFonts w:cs="Arial"/>
                <w:bCs/>
                <w:szCs w:val="22"/>
              </w:rPr>
            </w:pPr>
            <w:r w:rsidRPr="00B418C8">
              <w:rPr>
                <w:rFonts w:cs="Arial"/>
                <w:bCs/>
                <w:szCs w:val="22"/>
              </w:rPr>
              <w:t>SW1A 2HQ</w:t>
            </w:r>
          </w:p>
          <w:p w14:paraId="58FD6B09" w14:textId="17188FB1" w:rsidR="00391949" w:rsidRDefault="00B01D58" w:rsidP="00391949">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lastRenderedPageBreak/>
              <w:t xml:space="preserve">Email: </w:t>
            </w:r>
            <w:hyperlink r:id="rId14" w:history="1">
              <w:r w:rsidRPr="00D11660">
                <w:rPr>
                  <w:rStyle w:val="Hyperlink"/>
                  <w:rFonts w:eastAsia="STZhongsong" w:cs="Arial"/>
                  <w:iCs/>
                  <w:szCs w:val="22"/>
                  <w:lang w:eastAsia="zh-CN"/>
                </w:rPr>
                <w:t>ivan.smyth@hmtreasury.gov.uk</w:t>
              </w:r>
            </w:hyperlink>
            <w:r>
              <w:rPr>
                <w:rFonts w:eastAsia="STZhongsong" w:cs="Arial"/>
                <w:iCs/>
                <w:szCs w:val="22"/>
                <w:lang w:eastAsia="zh-CN"/>
              </w:rPr>
              <w:t xml:space="preserve"> </w:t>
            </w:r>
          </w:p>
          <w:p w14:paraId="13D9701C" w14:textId="77777777" w:rsidR="00B01D58" w:rsidRDefault="00B01D58" w:rsidP="00391949">
            <w:pPr>
              <w:keepNext/>
              <w:keepLines/>
              <w:overflowPunct/>
              <w:autoSpaceDE/>
              <w:autoSpaceDN/>
              <w:spacing w:before="120" w:after="120" w:line="240" w:lineRule="auto"/>
              <w:textAlignment w:val="auto"/>
              <w:rPr>
                <w:rFonts w:eastAsia="STZhongsong" w:cs="Arial"/>
                <w:iCs/>
                <w:szCs w:val="22"/>
                <w:lang w:eastAsia="zh-CN"/>
              </w:rPr>
            </w:pPr>
          </w:p>
          <w:p w14:paraId="413A667F" w14:textId="797E0F3E" w:rsidR="00A6523A" w:rsidRDefault="00A6523A" w:rsidP="00391949">
            <w:pPr>
              <w:keepNext/>
              <w:keepLines/>
              <w:overflowPunct/>
              <w:autoSpaceDE/>
              <w:autoSpaceDN/>
              <w:spacing w:before="120" w:after="120" w:line="240" w:lineRule="auto"/>
              <w:textAlignment w:val="auto"/>
              <w:rPr>
                <w:rFonts w:eastAsia="STZhongsong" w:cs="Arial"/>
                <w:b/>
                <w:bCs/>
                <w:iCs/>
                <w:szCs w:val="22"/>
                <w:lang w:eastAsia="zh-CN"/>
              </w:rPr>
            </w:pPr>
            <w:r>
              <w:rPr>
                <w:rFonts w:eastAsia="STZhongsong" w:cs="Arial"/>
                <w:b/>
                <w:bCs/>
                <w:iCs/>
                <w:szCs w:val="22"/>
                <w:lang w:eastAsia="zh-CN"/>
              </w:rPr>
              <w:t>Supplier:</w:t>
            </w:r>
          </w:p>
          <w:p w14:paraId="741BB6AE" w14:textId="0763A6E0" w:rsidR="00B01D58" w:rsidRDefault="00B01D58" w:rsidP="00391949">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Rachel Kent</w:t>
            </w:r>
          </w:p>
          <w:p w14:paraId="15296000" w14:textId="77777777" w:rsidR="008118A3" w:rsidRDefault="008118A3" w:rsidP="008118A3">
            <w:pPr>
              <w:spacing w:before="120" w:after="120" w:line="240" w:lineRule="auto"/>
              <w:jc w:val="left"/>
              <w:rPr>
                <w:rFonts w:cs="Arial"/>
                <w:szCs w:val="22"/>
              </w:rPr>
            </w:pPr>
            <w:r>
              <w:rPr>
                <w:rFonts w:cs="Arial"/>
                <w:szCs w:val="22"/>
              </w:rPr>
              <w:t>Hogan Lovells International LLP,</w:t>
            </w:r>
          </w:p>
          <w:p w14:paraId="6F54A515" w14:textId="77777777" w:rsidR="008118A3" w:rsidRDefault="008118A3" w:rsidP="008118A3">
            <w:pPr>
              <w:spacing w:before="120" w:after="120" w:line="240" w:lineRule="auto"/>
              <w:jc w:val="left"/>
              <w:rPr>
                <w:rFonts w:cs="Arial"/>
                <w:szCs w:val="22"/>
              </w:rPr>
            </w:pPr>
            <w:r>
              <w:rPr>
                <w:rFonts w:cs="Arial"/>
                <w:szCs w:val="22"/>
              </w:rPr>
              <w:t xml:space="preserve">Atlantic House, </w:t>
            </w:r>
          </w:p>
          <w:p w14:paraId="1D4E029A" w14:textId="77777777" w:rsidR="008118A3" w:rsidRDefault="008118A3" w:rsidP="008118A3">
            <w:pPr>
              <w:spacing w:before="120" w:after="120" w:line="240" w:lineRule="auto"/>
              <w:jc w:val="left"/>
              <w:rPr>
                <w:rFonts w:cs="Arial"/>
                <w:szCs w:val="22"/>
              </w:rPr>
            </w:pPr>
            <w:r>
              <w:rPr>
                <w:rFonts w:cs="Arial"/>
                <w:szCs w:val="22"/>
              </w:rPr>
              <w:t xml:space="preserve">Holborn Viaduct, </w:t>
            </w:r>
          </w:p>
          <w:p w14:paraId="54C69E0B" w14:textId="77777777" w:rsidR="008118A3" w:rsidRPr="00B01D58" w:rsidRDefault="008118A3" w:rsidP="008118A3">
            <w:pPr>
              <w:spacing w:before="120" w:after="120" w:line="240" w:lineRule="auto"/>
              <w:jc w:val="left"/>
              <w:rPr>
                <w:rFonts w:cs="Arial"/>
                <w:szCs w:val="22"/>
              </w:rPr>
            </w:pPr>
            <w:r w:rsidRPr="00B01D58">
              <w:rPr>
                <w:rFonts w:cs="Arial"/>
                <w:szCs w:val="22"/>
              </w:rPr>
              <w:t xml:space="preserve">Holborn, </w:t>
            </w:r>
          </w:p>
          <w:p w14:paraId="62A9EC80" w14:textId="77777777" w:rsidR="008118A3" w:rsidRPr="00B01D58" w:rsidRDefault="008118A3" w:rsidP="008118A3">
            <w:pPr>
              <w:spacing w:before="120" w:after="120" w:line="240" w:lineRule="auto"/>
              <w:jc w:val="left"/>
              <w:rPr>
                <w:rFonts w:cs="Arial"/>
                <w:szCs w:val="22"/>
              </w:rPr>
            </w:pPr>
            <w:r w:rsidRPr="00B01D58">
              <w:rPr>
                <w:rFonts w:cs="Arial"/>
                <w:szCs w:val="22"/>
              </w:rPr>
              <w:t>London,</w:t>
            </w:r>
          </w:p>
          <w:p w14:paraId="2BE2E8E8" w14:textId="77777777" w:rsidR="008118A3" w:rsidRPr="00B01D58" w:rsidRDefault="008118A3" w:rsidP="008118A3">
            <w:pPr>
              <w:keepNext/>
              <w:keepLines/>
              <w:overflowPunct/>
              <w:autoSpaceDE/>
              <w:autoSpaceDN/>
              <w:spacing w:before="120" w:after="120" w:line="240" w:lineRule="auto"/>
              <w:textAlignment w:val="auto"/>
              <w:rPr>
                <w:rFonts w:eastAsia="STZhongsong" w:cs="Arial"/>
                <w:szCs w:val="22"/>
                <w:lang w:val="fr-FR" w:eastAsia="zh-CN"/>
              </w:rPr>
            </w:pPr>
            <w:r w:rsidRPr="00B01D58">
              <w:rPr>
                <w:rFonts w:cs="Arial"/>
                <w:sz w:val="21"/>
                <w:szCs w:val="21"/>
                <w:shd w:val="clear" w:color="auto" w:fill="FFFFFF"/>
              </w:rPr>
              <w:t>EC1A 2FG</w:t>
            </w:r>
            <w:r w:rsidRPr="00B01D58">
              <w:rPr>
                <w:rFonts w:eastAsia="STZhongsong" w:cs="Arial"/>
                <w:szCs w:val="22"/>
                <w:lang w:val="fr-FR" w:eastAsia="zh-CN"/>
              </w:rPr>
              <w:t xml:space="preserve"> </w:t>
            </w:r>
          </w:p>
          <w:p w14:paraId="3B0DD02B" w14:textId="77777777" w:rsidR="008118A3" w:rsidRDefault="008118A3" w:rsidP="008118A3">
            <w:pPr>
              <w:keepNext/>
              <w:keepLines/>
              <w:overflowPunct/>
              <w:autoSpaceDE/>
              <w:autoSpaceDN/>
              <w:spacing w:before="120" w:after="120" w:line="240" w:lineRule="auto"/>
              <w:textAlignment w:val="auto"/>
              <w:rPr>
                <w:rFonts w:eastAsia="STZhongsong" w:cs="Arial"/>
                <w:szCs w:val="22"/>
                <w:lang w:val="fr-FR" w:eastAsia="zh-CN"/>
              </w:rPr>
            </w:pPr>
          </w:p>
          <w:p w14:paraId="232301E8" w14:textId="163F5FEE" w:rsidR="00A6523A" w:rsidRPr="00A6523A" w:rsidRDefault="008118A3" w:rsidP="008118A3">
            <w:pPr>
              <w:keepNext/>
              <w:keepLines/>
              <w:overflowPunct/>
              <w:autoSpaceDE/>
              <w:autoSpaceDN/>
              <w:spacing w:before="120" w:after="120" w:line="240" w:lineRule="auto"/>
              <w:textAlignment w:val="auto"/>
              <w:rPr>
                <w:rFonts w:eastAsia="STZhongsong" w:cs="Arial"/>
                <w:iCs/>
                <w:szCs w:val="22"/>
                <w:lang w:eastAsia="zh-CN"/>
              </w:rPr>
            </w:pPr>
            <w:proofErr w:type="gramStart"/>
            <w:r w:rsidRPr="0082567E">
              <w:rPr>
                <w:rFonts w:eastAsia="STZhongsong" w:cs="Arial"/>
                <w:szCs w:val="22"/>
                <w:lang w:val="fr-FR" w:eastAsia="zh-CN"/>
              </w:rPr>
              <w:t>Email:</w:t>
            </w:r>
            <w:proofErr w:type="gramEnd"/>
            <w:r w:rsidRPr="0082567E">
              <w:rPr>
                <w:rFonts w:eastAsia="STZhongsong" w:cs="Arial"/>
                <w:szCs w:val="22"/>
                <w:lang w:val="fr-FR" w:eastAsia="zh-CN"/>
              </w:rPr>
              <w:t xml:space="preserve"> </w:t>
            </w:r>
            <w:hyperlink r:id="rId15" w:history="1">
              <w:r w:rsidR="00B01D58" w:rsidRPr="00D11660">
                <w:rPr>
                  <w:rStyle w:val="Hyperlink"/>
                  <w:rFonts w:cs="Arial"/>
                  <w:shd w:val="clear" w:color="auto" w:fill="FFFFFF"/>
                </w:rPr>
                <w:t>rachel.kent@hoganlovells.com</w:t>
              </w:r>
            </w:hyperlink>
          </w:p>
        </w:tc>
      </w:tr>
      <w:tr w:rsidR="008E082F" w:rsidRPr="00D40F55" w14:paraId="0E8449E4" w14:textId="77777777" w:rsidTr="00291E78">
        <w:tc>
          <w:tcPr>
            <w:tcW w:w="610" w:type="dxa"/>
          </w:tcPr>
          <w:p w14:paraId="39CB68C8"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3.5</w:t>
            </w:r>
          </w:p>
        </w:tc>
        <w:tc>
          <w:tcPr>
            <w:tcW w:w="4363" w:type="dxa"/>
            <w:shd w:val="clear" w:color="auto" w:fill="auto"/>
          </w:tcPr>
          <w:p w14:paraId="4B7F819E"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BILLING ADDRESS</w:t>
            </w:r>
          </w:p>
        </w:tc>
        <w:tc>
          <w:tcPr>
            <w:tcW w:w="4164" w:type="dxa"/>
            <w:shd w:val="clear" w:color="auto" w:fill="auto"/>
          </w:tcPr>
          <w:p w14:paraId="5AFB69AC" w14:textId="77777777" w:rsidR="00661A3E" w:rsidRDefault="00661A3E" w:rsidP="00661A3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HM Treasury</w:t>
            </w:r>
          </w:p>
          <w:p w14:paraId="7A11C5C5" w14:textId="6ABE4868" w:rsidR="00661A3E" w:rsidRDefault="00661A3E" w:rsidP="00661A3E">
            <w:pPr>
              <w:keepNext/>
              <w:keepLines/>
              <w:overflowPunct/>
              <w:autoSpaceDE/>
              <w:autoSpaceDN/>
              <w:spacing w:before="120" w:after="120" w:line="240" w:lineRule="auto"/>
              <w:textAlignment w:val="auto"/>
              <w:rPr>
                <w:rFonts w:cs="Arial"/>
                <w:szCs w:val="22"/>
              </w:rPr>
            </w:pPr>
            <w:r>
              <w:rPr>
                <w:rFonts w:cs="Arial"/>
                <w:szCs w:val="22"/>
              </w:rPr>
              <w:t>1 Horse Guards Road</w:t>
            </w:r>
          </w:p>
          <w:p w14:paraId="16DD120D" w14:textId="77777777" w:rsidR="00661A3E" w:rsidRDefault="00661A3E" w:rsidP="00661A3E">
            <w:pPr>
              <w:keepNext/>
              <w:keepLines/>
              <w:overflowPunct/>
              <w:autoSpaceDE/>
              <w:autoSpaceDN/>
              <w:spacing w:before="120" w:after="120" w:line="240" w:lineRule="auto"/>
              <w:textAlignment w:val="auto"/>
              <w:rPr>
                <w:rFonts w:cs="Arial"/>
                <w:szCs w:val="22"/>
              </w:rPr>
            </w:pPr>
            <w:r>
              <w:rPr>
                <w:rFonts w:cs="Arial"/>
                <w:szCs w:val="22"/>
              </w:rPr>
              <w:t>London SW1A 2HQ</w:t>
            </w:r>
          </w:p>
          <w:p w14:paraId="759C76BE" w14:textId="6686C333"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8E082F" w:rsidRPr="00D40F55" w14:paraId="30E47F98" w14:textId="77777777" w:rsidTr="00291E78">
        <w:tc>
          <w:tcPr>
            <w:tcW w:w="610" w:type="dxa"/>
          </w:tcPr>
          <w:p w14:paraId="041374D7"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3.6</w:t>
            </w:r>
          </w:p>
        </w:tc>
        <w:tc>
          <w:tcPr>
            <w:tcW w:w="4363" w:type="dxa"/>
            <w:shd w:val="clear" w:color="auto" w:fill="auto"/>
          </w:tcPr>
          <w:p w14:paraId="79761ABE"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BANK DETAILS</w:t>
            </w:r>
          </w:p>
        </w:tc>
        <w:tc>
          <w:tcPr>
            <w:tcW w:w="4164" w:type="dxa"/>
            <w:shd w:val="clear" w:color="auto" w:fill="auto"/>
          </w:tcPr>
          <w:p w14:paraId="33BE6156" w14:textId="77777777" w:rsidR="00CE682A" w:rsidRPr="002A7ACC" w:rsidRDefault="00CE682A" w:rsidP="00CE682A">
            <w:pPr>
              <w:keepNext/>
              <w:keepLines/>
              <w:overflowPunct/>
              <w:autoSpaceDE/>
              <w:autoSpaceDN/>
              <w:spacing w:before="120" w:after="120" w:line="240" w:lineRule="auto"/>
              <w:textAlignment w:val="auto"/>
              <w:rPr>
                <w:rFonts w:eastAsia="STZhongsong" w:cs="Arial"/>
                <w:caps/>
                <w:szCs w:val="22"/>
                <w:lang w:eastAsia="zh-CN"/>
              </w:rPr>
            </w:pPr>
            <w:r w:rsidRPr="002A7ACC">
              <w:rPr>
                <w:rFonts w:eastAsia="STZhongsong" w:cs="Arial"/>
                <w:caps/>
                <w:szCs w:val="22"/>
                <w:lang w:eastAsia="zh-CN"/>
              </w:rPr>
              <w:t xml:space="preserve">A/C Name: </w:t>
            </w:r>
            <w:r>
              <w:rPr>
                <w:rFonts w:eastAsia="STZhongsong" w:cs="Arial"/>
                <w:caps/>
                <w:szCs w:val="22"/>
                <w:lang w:eastAsia="zh-CN"/>
              </w:rPr>
              <w:t>HLI OFFICE NO1</w:t>
            </w:r>
          </w:p>
          <w:p w14:paraId="29A8FDFB" w14:textId="77777777" w:rsidR="00CE682A" w:rsidRDefault="00CE682A" w:rsidP="00CE682A">
            <w:pPr>
              <w:keepNext/>
              <w:keepLines/>
              <w:overflowPunct/>
              <w:autoSpaceDE/>
              <w:autoSpaceDN/>
              <w:spacing w:before="120" w:after="120" w:line="240" w:lineRule="auto"/>
              <w:textAlignment w:val="auto"/>
              <w:rPr>
                <w:rFonts w:eastAsia="STZhongsong" w:cs="Arial"/>
                <w:caps/>
                <w:szCs w:val="22"/>
                <w:lang w:eastAsia="zh-CN"/>
              </w:rPr>
            </w:pPr>
            <w:r w:rsidRPr="002A7ACC">
              <w:rPr>
                <w:rFonts w:eastAsia="STZhongsong" w:cs="Arial"/>
                <w:caps/>
                <w:szCs w:val="22"/>
                <w:lang w:eastAsia="zh-CN"/>
              </w:rPr>
              <w:t xml:space="preserve">Bank: </w:t>
            </w:r>
            <w:r>
              <w:rPr>
                <w:rFonts w:eastAsia="STZhongsong" w:cs="Arial"/>
                <w:caps/>
                <w:szCs w:val="22"/>
                <w:lang w:eastAsia="zh-CN"/>
              </w:rPr>
              <w:t>BARCLAYS BANK PLC</w:t>
            </w:r>
          </w:p>
          <w:p w14:paraId="53244293" w14:textId="77777777" w:rsidR="00CE682A" w:rsidRPr="002A7ACC" w:rsidRDefault="00CE682A" w:rsidP="00CE682A">
            <w:pPr>
              <w:keepNext/>
              <w:keepLines/>
              <w:overflowPunct/>
              <w:autoSpaceDE/>
              <w:autoSpaceDN/>
              <w:spacing w:before="120" w:after="120" w:line="240" w:lineRule="auto"/>
              <w:textAlignment w:val="auto"/>
              <w:rPr>
                <w:rFonts w:eastAsia="STZhongsong" w:cs="Arial"/>
                <w:caps/>
                <w:szCs w:val="22"/>
                <w:lang w:eastAsia="zh-CN"/>
              </w:rPr>
            </w:pPr>
            <w:r w:rsidRPr="002A7ACC">
              <w:rPr>
                <w:rFonts w:eastAsia="STZhongsong" w:cs="Arial"/>
                <w:caps/>
                <w:szCs w:val="22"/>
                <w:lang w:eastAsia="zh-CN"/>
              </w:rPr>
              <w:t xml:space="preserve">Sort code: </w:t>
            </w:r>
            <w:r>
              <w:rPr>
                <w:rFonts w:eastAsia="STZhongsong" w:cs="Arial"/>
                <w:caps/>
                <w:szCs w:val="22"/>
                <w:lang w:eastAsia="zh-CN"/>
              </w:rPr>
              <w:t>200000</w:t>
            </w:r>
          </w:p>
          <w:p w14:paraId="311AEAAE" w14:textId="77777777" w:rsidR="00CE682A" w:rsidRPr="002A7ACC" w:rsidRDefault="00CE682A" w:rsidP="00CE682A">
            <w:pPr>
              <w:keepNext/>
              <w:keepLines/>
              <w:overflowPunct/>
              <w:autoSpaceDE/>
              <w:autoSpaceDN/>
              <w:spacing w:before="120" w:after="120" w:line="240" w:lineRule="auto"/>
              <w:textAlignment w:val="auto"/>
              <w:rPr>
                <w:rFonts w:eastAsia="STZhongsong" w:cs="Arial"/>
                <w:caps/>
                <w:szCs w:val="22"/>
                <w:lang w:eastAsia="zh-CN"/>
              </w:rPr>
            </w:pPr>
            <w:r w:rsidRPr="002A7ACC">
              <w:rPr>
                <w:rFonts w:eastAsia="STZhongsong" w:cs="Arial"/>
                <w:caps/>
                <w:szCs w:val="22"/>
                <w:lang w:eastAsia="zh-CN"/>
              </w:rPr>
              <w:t xml:space="preserve">Account number: </w:t>
            </w:r>
            <w:r>
              <w:rPr>
                <w:rFonts w:eastAsia="STZhongsong" w:cs="Arial"/>
                <w:caps/>
                <w:szCs w:val="22"/>
                <w:lang w:eastAsia="zh-CN"/>
              </w:rPr>
              <w:t>10610968</w:t>
            </w:r>
          </w:p>
          <w:p w14:paraId="70A9D08D" w14:textId="77777777" w:rsidR="00CE682A" w:rsidRPr="002A7ACC" w:rsidRDefault="00CE682A" w:rsidP="00CE682A">
            <w:pPr>
              <w:keepNext/>
              <w:keepLines/>
              <w:overflowPunct/>
              <w:autoSpaceDE/>
              <w:autoSpaceDN/>
              <w:spacing w:before="120" w:after="120" w:line="240" w:lineRule="auto"/>
              <w:textAlignment w:val="auto"/>
              <w:rPr>
                <w:rFonts w:eastAsia="STZhongsong" w:cs="Arial"/>
                <w:caps/>
                <w:szCs w:val="22"/>
                <w:lang w:eastAsia="zh-CN"/>
              </w:rPr>
            </w:pPr>
            <w:r w:rsidRPr="002A7ACC">
              <w:rPr>
                <w:rFonts w:eastAsia="STZhongsong" w:cs="Arial"/>
                <w:caps/>
                <w:szCs w:val="22"/>
                <w:lang w:eastAsia="zh-CN"/>
              </w:rPr>
              <w:t xml:space="preserve">IBAN: </w:t>
            </w:r>
            <w:r>
              <w:rPr>
                <w:rFonts w:eastAsia="STZhongsong" w:cs="Arial"/>
                <w:caps/>
                <w:szCs w:val="22"/>
                <w:lang w:eastAsia="zh-CN"/>
              </w:rPr>
              <w:t>GB18BARC20000010610968</w:t>
            </w:r>
          </w:p>
          <w:p w14:paraId="42ECE588" w14:textId="3DB2AC08" w:rsidR="008E082F" w:rsidRPr="00B7630F" w:rsidRDefault="00CE682A" w:rsidP="00CE682A">
            <w:pPr>
              <w:keepNext/>
              <w:keepLines/>
              <w:overflowPunct/>
              <w:autoSpaceDE/>
              <w:autoSpaceDN/>
              <w:spacing w:before="120" w:after="120" w:line="240" w:lineRule="auto"/>
              <w:textAlignment w:val="auto"/>
              <w:rPr>
                <w:rFonts w:eastAsia="STZhongsong" w:cs="Arial"/>
                <w:iCs/>
                <w:szCs w:val="22"/>
                <w:lang w:eastAsia="zh-CN"/>
              </w:rPr>
            </w:pPr>
            <w:r w:rsidRPr="002A7ACC">
              <w:rPr>
                <w:rFonts w:eastAsia="STZhongsong" w:cs="Arial"/>
                <w:caps/>
                <w:szCs w:val="22"/>
                <w:lang w:eastAsia="zh-CN"/>
              </w:rPr>
              <w:t xml:space="preserve">SWIFT/BIC: </w:t>
            </w:r>
            <w:r>
              <w:rPr>
                <w:rFonts w:eastAsia="STZhongsong" w:cs="Arial"/>
                <w:caps/>
                <w:szCs w:val="22"/>
                <w:lang w:eastAsia="zh-CN"/>
              </w:rPr>
              <w:t>BARCGB22</w:t>
            </w:r>
          </w:p>
          <w:p w14:paraId="152E6BA6"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8E082F" w:rsidRPr="00D40F55" w14:paraId="5F745813" w14:textId="77777777" w:rsidTr="00291E78">
        <w:tc>
          <w:tcPr>
            <w:tcW w:w="610" w:type="dxa"/>
          </w:tcPr>
          <w:p w14:paraId="48FFBE37"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3.7</w:t>
            </w:r>
          </w:p>
        </w:tc>
        <w:tc>
          <w:tcPr>
            <w:tcW w:w="4363" w:type="dxa"/>
            <w:shd w:val="clear" w:color="auto" w:fill="auto"/>
          </w:tcPr>
          <w:p w14:paraId="16310F36"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Customer’s purchase order number</w:t>
            </w:r>
          </w:p>
        </w:tc>
        <w:tc>
          <w:tcPr>
            <w:tcW w:w="4164" w:type="dxa"/>
            <w:shd w:val="clear" w:color="auto" w:fill="auto"/>
          </w:tcPr>
          <w:p w14:paraId="73214C2D" w14:textId="726FA7B6" w:rsidR="008E082F" w:rsidRPr="00A14C4B" w:rsidRDefault="00A14C4B" w:rsidP="00D40F55">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To be confirmed</w:t>
            </w:r>
          </w:p>
        </w:tc>
      </w:tr>
      <w:tr w:rsidR="008E082F" w:rsidRPr="00D40F55" w14:paraId="5ABDD40A" w14:textId="77777777" w:rsidTr="00291E78">
        <w:tc>
          <w:tcPr>
            <w:tcW w:w="610" w:type="dxa"/>
          </w:tcPr>
          <w:p w14:paraId="0D63C951"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3.8</w:t>
            </w:r>
          </w:p>
        </w:tc>
        <w:tc>
          <w:tcPr>
            <w:tcW w:w="4363" w:type="dxa"/>
            <w:shd w:val="clear" w:color="auto" w:fill="auto"/>
          </w:tcPr>
          <w:p w14:paraId="482ED7EE"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 xml:space="preserve">approved sub-contractors </w:t>
            </w:r>
          </w:p>
        </w:tc>
        <w:tc>
          <w:tcPr>
            <w:tcW w:w="4164" w:type="dxa"/>
            <w:shd w:val="clear" w:color="auto" w:fill="auto"/>
          </w:tcPr>
          <w:p w14:paraId="481EA572" w14:textId="0EDE81B2" w:rsidR="008E082F" w:rsidRPr="00630732" w:rsidRDefault="00630732" w:rsidP="00D40F55">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Not used</w:t>
            </w:r>
          </w:p>
        </w:tc>
      </w:tr>
      <w:tr w:rsidR="008E082F" w:rsidRPr="00D40F55" w14:paraId="22C9699F" w14:textId="77777777" w:rsidTr="00291E78">
        <w:tc>
          <w:tcPr>
            <w:tcW w:w="610" w:type="dxa"/>
          </w:tcPr>
          <w:p w14:paraId="3F7C645E"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3.9</w:t>
            </w:r>
          </w:p>
        </w:tc>
        <w:tc>
          <w:tcPr>
            <w:tcW w:w="4363" w:type="dxa"/>
            <w:shd w:val="clear" w:color="auto" w:fill="auto"/>
          </w:tcPr>
          <w:p w14:paraId="222330BC"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BCDR</w:t>
            </w:r>
          </w:p>
        </w:tc>
        <w:tc>
          <w:tcPr>
            <w:tcW w:w="4164" w:type="dxa"/>
            <w:shd w:val="clear" w:color="auto" w:fill="auto"/>
          </w:tcPr>
          <w:p w14:paraId="3B1153D2" w14:textId="3CDD024E" w:rsidR="008E082F" w:rsidRPr="00630732" w:rsidRDefault="00630732" w:rsidP="00D40F55">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Not used</w:t>
            </w:r>
          </w:p>
        </w:tc>
      </w:tr>
      <w:tr w:rsidR="00021D24" w:rsidRPr="00D40F55" w14:paraId="31DD9B40" w14:textId="77777777" w:rsidTr="00291E78">
        <w:tc>
          <w:tcPr>
            <w:tcW w:w="610" w:type="dxa"/>
          </w:tcPr>
          <w:p w14:paraId="23E5B36F" w14:textId="77777777" w:rsidR="00021D24" w:rsidRPr="00D40F55" w:rsidRDefault="005B6A9E"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3.10</w:t>
            </w:r>
          </w:p>
        </w:tc>
        <w:tc>
          <w:tcPr>
            <w:tcW w:w="4363" w:type="dxa"/>
            <w:shd w:val="clear" w:color="auto" w:fill="auto"/>
          </w:tcPr>
          <w:p w14:paraId="3E21656B" w14:textId="77777777" w:rsidR="00021D24" w:rsidRPr="00D40F55" w:rsidRDefault="00021D24" w:rsidP="00D40F55">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 xml:space="preserve">Exit Management: </w:t>
            </w:r>
          </w:p>
          <w:p w14:paraId="08AB7909" w14:textId="79786B8A" w:rsidR="00021D24" w:rsidRPr="00D40F55"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cs="Arial"/>
                <w:szCs w:val="22"/>
              </w:rPr>
              <w:t xml:space="preserve"> </w:t>
            </w:r>
          </w:p>
        </w:tc>
        <w:tc>
          <w:tcPr>
            <w:tcW w:w="4164" w:type="dxa"/>
            <w:shd w:val="clear" w:color="auto" w:fill="auto"/>
          </w:tcPr>
          <w:p w14:paraId="354EFA1B" w14:textId="5D95F966" w:rsidR="00021D24" w:rsidRPr="00201330" w:rsidRDefault="00201330" w:rsidP="00D40F55">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 xml:space="preserve">Please </w:t>
            </w:r>
            <w:r w:rsidRPr="00A14C4B">
              <w:rPr>
                <w:rFonts w:eastAsia="STZhongsong" w:cs="Arial"/>
                <w:iCs/>
                <w:szCs w:val="22"/>
                <w:lang w:eastAsia="zh-CN"/>
              </w:rPr>
              <w:t>refer to Schedule 2 (Exit Management)</w:t>
            </w:r>
            <w:r w:rsidR="00021D24" w:rsidRPr="00A14C4B">
              <w:rPr>
                <w:rFonts w:cs="Arial"/>
                <w:iCs/>
                <w:szCs w:val="22"/>
              </w:rPr>
              <w:t xml:space="preserve"> </w:t>
            </w:r>
          </w:p>
        </w:tc>
      </w:tr>
      <w:tr w:rsidR="005B6A9E" w:rsidRPr="00D40F55" w14:paraId="23EBD425" w14:textId="77777777" w:rsidTr="00291E78">
        <w:tc>
          <w:tcPr>
            <w:tcW w:w="610" w:type="dxa"/>
          </w:tcPr>
          <w:p w14:paraId="1D99BDFE" w14:textId="77777777" w:rsidR="005B6A9E" w:rsidRPr="00D40F55" w:rsidRDefault="005B6A9E"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3.11</w:t>
            </w:r>
          </w:p>
        </w:tc>
        <w:tc>
          <w:tcPr>
            <w:tcW w:w="4363" w:type="dxa"/>
            <w:shd w:val="clear" w:color="auto" w:fill="auto"/>
          </w:tcPr>
          <w:p w14:paraId="2E1A87A6" w14:textId="77777777" w:rsidR="005B6A9E" w:rsidRPr="00D40F55" w:rsidRDefault="005B6A9E" w:rsidP="00D40F55">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 xml:space="preserve">Transparency </w:t>
            </w:r>
            <w:r w:rsidR="00482950" w:rsidRPr="00D40F55">
              <w:rPr>
                <w:rFonts w:eastAsia="STZhongsong" w:cs="Arial"/>
                <w:b/>
                <w:szCs w:val="22"/>
                <w:lang w:eastAsia="zh-CN"/>
              </w:rPr>
              <w:t>R</w:t>
            </w:r>
            <w:r w:rsidRPr="00D40F55">
              <w:rPr>
                <w:rFonts w:eastAsia="STZhongsong" w:cs="Arial"/>
                <w:b/>
                <w:szCs w:val="22"/>
                <w:lang w:eastAsia="zh-CN"/>
              </w:rPr>
              <w:t>eports</w:t>
            </w:r>
          </w:p>
          <w:p w14:paraId="4AD2C4FE" w14:textId="77777777" w:rsidR="00482950" w:rsidRPr="00D40F55" w:rsidRDefault="00482950" w:rsidP="00D40F55">
            <w:pPr>
              <w:numPr>
                <w:ilvl w:val="1"/>
                <w:numId w:val="0"/>
              </w:numPr>
              <w:spacing w:before="120" w:after="120" w:line="240" w:lineRule="auto"/>
              <w:rPr>
                <w:rFonts w:eastAsia="STZhongsong" w:cs="Arial"/>
                <w:szCs w:val="22"/>
                <w:lang w:eastAsia="zh-CN"/>
              </w:rPr>
            </w:pPr>
            <w:r w:rsidRPr="00D40F55">
              <w:rPr>
                <w:rFonts w:eastAsia="STZhongsong" w:cs="Arial"/>
                <w:szCs w:val="22"/>
                <w:lang w:eastAsia="zh-CN"/>
              </w:rPr>
              <w:t>In Contract Schedule 4 (Transparency Reports)</w:t>
            </w:r>
          </w:p>
        </w:tc>
        <w:tc>
          <w:tcPr>
            <w:tcW w:w="4164" w:type="dxa"/>
            <w:shd w:val="clear" w:color="auto" w:fill="auto"/>
          </w:tcPr>
          <w:p w14:paraId="12DC2E60" w14:textId="2F2255B6" w:rsidR="005B6A9E" w:rsidRPr="00201330" w:rsidRDefault="00201330" w:rsidP="00D40F55">
            <w:pPr>
              <w:keepNext/>
              <w:keepLines/>
              <w:overflowPunct/>
              <w:autoSpaceDE/>
              <w:autoSpaceDN/>
              <w:spacing w:before="120" w:after="120" w:line="240" w:lineRule="auto"/>
              <w:textAlignment w:val="auto"/>
              <w:rPr>
                <w:rFonts w:eastAsia="STZhongsong" w:cs="Arial"/>
                <w:iCs/>
                <w:szCs w:val="22"/>
                <w:lang w:eastAsia="zh-CN"/>
              </w:rPr>
            </w:pPr>
            <w:r>
              <w:rPr>
                <w:rFonts w:eastAsia="STZhongsong" w:cs="Arial"/>
                <w:iCs/>
                <w:szCs w:val="22"/>
                <w:lang w:eastAsia="zh-CN"/>
              </w:rPr>
              <w:t>Not used</w:t>
            </w:r>
          </w:p>
        </w:tc>
      </w:tr>
      <w:tr w:rsidR="00144AFA" w:rsidRPr="00D40F55" w14:paraId="25B5F6DE" w14:textId="77777777" w:rsidTr="00291E78">
        <w:tc>
          <w:tcPr>
            <w:tcW w:w="610" w:type="dxa"/>
          </w:tcPr>
          <w:p w14:paraId="29365CEB" w14:textId="77777777" w:rsidR="00144AFA" w:rsidRPr="00D40F55" w:rsidRDefault="00667CA8"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3.12</w:t>
            </w:r>
          </w:p>
        </w:tc>
        <w:tc>
          <w:tcPr>
            <w:tcW w:w="4363" w:type="dxa"/>
            <w:shd w:val="clear" w:color="auto" w:fill="auto"/>
          </w:tcPr>
          <w:p w14:paraId="71716A98" w14:textId="4E65C146" w:rsidR="00144AFA" w:rsidRPr="00201330" w:rsidRDefault="00144AFA" w:rsidP="00201330">
            <w:pPr>
              <w:numPr>
                <w:ilvl w:val="1"/>
                <w:numId w:val="0"/>
              </w:numPr>
              <w:overflowPunct/>
              <w:autoSpaceDE/>
              <w:autoSpaceDN/>
              <w:spacing w:before="120" w:after="120" w:line="240" w:lineRule="auto"/>
              <w:textAlignment w:val="auto"/>
              <w:rPr>
                <w:rFonts w:cs="Arial"/>
                <w:b/>
                <w:szCs w:val="22"/>
              </w:rPr>
            </w:pPr>
            <w:r w:rsidRPr="00D40F55">
              <w:rPr>
                <w:rFonts w:cs="Arial"/>
                <w:b/>
                <w:szCs w:val="22"/>
              </w:rPr>
              <w:t xml:space="preserve">Call Off Guarantee (Clause </w:t>
            </w:r>
            <w:r w:rsidR="00F81B4D" w:rsidRPr="00D40F55">
              <w:rPr>
                <w:rFonts w:cs="Arial"/>
                <w:b/>
                <w:szCs w:val="22"/>
              </w:rPr>
              <w:t>10</w:t>
            </w:r>
            <w:r w:rsidRPr="00D40F55">
              <w:rPr>
                <w:rFonts w:cs="Arial"/>
                <w:b/>
                <w:szCs w:val="22"/>
              </w:rPr>
              <w:t xml:space="preserve"> of the </w:t>
            </w:r>
            <w:r w:rsidR="003254C0" w:rsidRPr="00D40F55">
              <w:rPr>
                <w:rFonts w:cs="Arial"/>
                <w:b/>
                <w:szCs w:val="22"/>
              </w:rPr>
              <w:t>Legal Service Contract</w:t>
            </w:r>
            <w:r w:rsidRPr="00D40F55">
              <w:rPr>
                <w:rFonts w:cs="Arial"/>
                <w:b/>
                <w:szCs w:val="22"/>
              </w:rPr>
              <w:t>):</w:t>
            </w:r>
          </w:p>
        </w:tc>
        <w:tc>
          <w:tcPr>
            <w:tcW w:w="4164" w:type="dxa"/>
            <w:shd w:val="clear" w:color="auto" w:fill="auto"/>
          </w:tcPr>
          <w:p w14:paraId="27132D1A" w14:textId="25691412" w:rsidR="00144AFA" w:rsidRPr="00201330" w:rsidRDefault="00201330" w:rsidP="00D40F55">
            <w:pPr>
              <w:keepNext/>
              <w:keepLines/>
              <w:overflowPunct/>
              <w:autoSpaceDE/>
              <w:autoSpaceDN/>
              <w:spacing w:before="120" w:after="120" w:line="240" w:lineRule="auto"/>
              <w:textAlignment w:val="auto"/>
              <w:rPr>
                <w:rFonts w:eastAsia="STZhongsong" w:cs="Arial"/>
                <w:iCs/>
                <w:szCs w:val="22"/>
                <w:lang w:eastAsia="zh-CN"/>
              </w:rPr>
            </w:pPr>
            <w:r>
              <w:rPr>
                <w:rFonts w:cs="Arial"/>
                <w:iCs/>
                <w:szCs w:val="22"/>
              </w:rPr>
              <w:t>Not used</w:t>
            </w:r>
          </w:p>
        </w:tc>
      </w:tr>
    </w:tbl>
    <w:p w14:paraId="50CC73DF" w14:textId="77777777" w:rsidR="008E082F" w:rsidRPr="00D40F55" w:rsidRDefault="008E082F" w:rsidP="00D40F55">
      <w:pPr>
        <w:spacing w:before="120" w:after="120" w:line="240" w:lineRule="auto"/>
        <w:rPr>
          <w:rFonts w:cs="Arial"/>
          <w:i/>
          <w:szCs w:val="22"/>
        </w:rPr>
      </w:pPr>
    </w:p>
    <w:p w14:paraId="4E8607F4"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lastRenderedPageBreak/>
        <w:t>VARIATIONS TO THE tERMS AND CONDITIONS</w:t>
      </w:r>
    </w:p>
    <w:p w14:paraId="06EC0299"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8E082F" w:rsidRPr="00D40F55" w14:paraId="20964881" w14:textId="77777777" w:rsidTr="00291E78">
        <w:tc>
          <w:tcPr>
            <w:tcW w:w="564" w:type="dxa"/>
          </w:tcPr>
          <w:p w14:paraId="272C4ABA"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4.1</w:t>
            </w:r>
          </w:p>
        </w:tc>
        <w:tc>
          <w:tcPr>
            <w:tcW w:w="4267" w:type="dxa"/>
            <w:shd w:val="clear" w:color="auto" w:fill="auto"/>
          </w:tcPr>
          <w:p w14:paraId="693B7C50" w14:textId="77777777" w:rsidR="008E082F" w:rsidRPr="00D40F55" w:rsidRDefault="00CF17A5" w:rsidP="00D40F55">
            <w:pPr>
              <w:keepNext/>
              <w:keepLines/>
              <w:overflowPunct/>
              <w:autoSpaceDE/>
              <w:autoSpaceDN/>
              <w:spacing w:before="120" w:after="120" w:line="240" w:lineRule="auto"/>
              <w:textAlignment w:val="auto"/>
              <w:rPr>
                <w:rFonts w:cs="Arial"/>
                <w:b/>
                <w:szCs w:val="22"/>
              </w:rPr>
            </w:pPr>
            <w:r w:rsidRPr="00D40F55">
              <w:rPr>
                <w:rFonts w:cs="Arial"/>
                <w:b/>
                <w:szCs w:val="22"/>
              </w:rPr>
              <w:t>Liability cap</w:t>
            </w:r>
          </w:p>
        </w:tc>
        <w:tc>
          <w:tcPr>
            <w:tcW w:w="4080" w:type="dxa"/>
            <w:shd w:val="clear" w:color="auto" w:fill="auto"/>
          </w:tcPr>
          <w:p w14:paraId="7A7F90DD" w14:textId="77777777" w:rsidR="00093ED9" w:rsidRDefault="00093ED9" w:rsidP="00093ED9">
            <w:pPr>
              <w:keepNext/>
              <w:keepLines/>
              <w:overflowPunct/>
              <w:autoSpaceDE/>
              <w:autoSpaceDN/>
              <w:spacing w:before="120" w:after="120" w:line="240" w:lineRule="auto"/>
              <w:textAlignment w:val="auto"/>
              <w:rPr>
                <w:rFonts w:cs="Arial"/>
                <w:szCs w:val="22"/>
              </w:rPr>
            </w:pPr>
            <w:r w:rsidRPr="0026055D">
              <w:rPr>
                <w:rFonts w:cs="Arial"/>
                <w:szCs w:val="22"/>
              </w:rPr>
              <w:t xml:space="preserve">In Contract Schedule 7 (Liability and Insurance). </w:t>
            </w:r>
          </w:p>
          <w:p w14:paraId="338F6EB1"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8E082F" w:rsidRPr="00D40F55" w14:paraId="37E00115" w14:textId="77777777" w:rsidTr="00291E78">
        <w:tc>
          <w:tcPr>
            <w:tcW w:w="564" w:type="dxa"/>
          </w:tcPr>
          <w:p w14:paraId="40684C4A"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4.2</w:t>
            </w:r>
          </w:p>
        </w:tc>
        <w:tc>
          <w:tcPr>
            <w:tcW w:w="4267" w:type="dxa"/>
            <w:shd w:val="clear" w:color="auto" w:fill="auto"/>
          </w:tcPr>
          <w:p w14:paraId="7C437B09" w14:textId="77777777" w:rsidR="008E082F" w:rsidRPr="00D40F55" w:rsidRDefault="008E082F" w:rsidP="00D40F55">
            <w:pPr>
              <w:keepNext/>
              <w:keepLines/>
              <w:overflowPunct/>
              <w:autoSpaceDE/>
              <w:autoSpaceDN/>
              <w:spacing w:before="120" w:after="120" w:line="240" w:lineRule="auto"/>
              <w:textAlignment w:val="auto"/>
              <w:rPr>
                <w:rFonts w:cs="Arial"/>
                <w:b/>
                <w:szCs w:val="22"/>
              </w:rPr>
            </w:pPr>
            <w:r w:rsidRPr="00D40F55">
              <w:rPr>
                <w:rFonts w:cs="Arial"/>
                <w:b/>
                <w:szCs w:val="22"/>
              </w:rPr>
              <w:t xml:space="preserve">Conflicts of </w:t>
            </w:r>
            <w:r w:rsidR="00F4522F" w:rsidRPr="00D40F55">
              <w:rPr>
                <w:rFonts w:cs="Arial"/>
                <w:b/>
                <w:szCs w:val="22"/>
              </w:rPr>
              <w:t>I</w:t>
            </w:r>
            <w:r w:rsidRPr="00D40F55">
              <w:rPr>
                <w:rFonts w:cs="Arial"/>
                <w:b/>
                <w:szCs w:val="22"/>
              </w:rPr>
              <w:t>nterest</w:t>
            </w:r>
          </w:p>
        </w:tc>
        <w:tc>
          <w:tcPr>
            <w:tcW w:w="4080" w:type="dxa"/>
            <w:shd w:val="clear" w:color="auto" w:fill="auto"/>
          </w:tcPr>
          <w:p w14:paraId="43D40566" w14:textId="0808CDEA" w:rsidR="008E082F" w:rsidRPr="00D40F55" w:rsidRDefault="00D424BB" w:rsidP="00D40F55">
            <w:pPr>
              <w:keepNext/>
              <w:keepLines/>
              <w:overflowPunct/>
              <w:autoSpaceDE/>
              <w:autoSpaceDN/>
              <w:spacing w:before="120" w:after="120" w:line="240" w:lineRule="auto"/>
              <w:textAlignment w:val="auto"/>
              <w:rPr>
                <w:rFonts w:cs="Arial"/>
                <w:i/>
                <w:szCs w:val="22"/>
              </w:rPr>
            </w:pPr>
            <w:r>
              <w:rPr>
                <w:rFonts w:cs="Arial"/>
                <w:szCs w:val="22"/>
              </w:rPr>
              <w:t>I</w:t>
            </w:r>
            <w:r w:rsidRPr="00443273">
              <w:rPr>
                <w:rFonts w:cs="Arial"/>
                <w:szCs w:val="22"/>
              </w:rPr>
              <w:t>mmediately report to the Customer’s Representative any matters which involve or could potentially involve an actual or potential Conflict of Interest and/or breach of Clause 9.2 (Confidentiality)</w:t>
            </w:r>
            <w:r>
              <w:rPr>
                <w:rFonts w:cs="Arial"/>
                <w:szCs w:val="22"/>
              </w:rPr>
              <w:t>.</w:t>
            </w:r>
          </w:p>
        </w:tc>
      </w:tr>
      <w:tr w:rsidR="008E082F" w:rsidRPr="00D40F55" w14:paraId="3FC0EB8B" w14:textId="77777777" w:rsidTr="00291E78">
        <w:tc>
          <w:tcPr>
            <w:tcW w:w="564" w:type="dxa"/>
          </w:tcPr>
          <w:p w14:paraId="2796531B"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4.3</w:t>
            </w:r>
          </w:p>
        </w:tc>
        <w:tc>
          <w:tcPr>
            <w:tcW w:w="4267" w:type="dxa"/>
            <w:shd w:val="clear" w:color="auto" w:fill="auto"/>
          </w:tcPr>
          <w:p w14:paraId="4CFEE96E"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Confidentiality</w:t>
            </w:r>
          </w:p>
        </w:tc>
        <w:tc>
          <w:tcPr>
            <w:tcW w:w="4080" w:type="dxa"/>
            <w:shd w:val="clear" w:color="auto" w:fill="auto"/>
          </w:tcPr>
          <w:p w14:paraId="4EFFA099" w14:textId="4F9194D2" w:rsidR="008E082F" w:rsidRPr="00D40F55" w:rsidRDefault="001267E2" w:rsidP="00D40F55">
            <w:pPr>
              <w:keepNext/>
              <w:keepLines/>
              <w:overflowPunct/>
              <w:autoSpaceDE/>
              <w:autoSpaceDN/>
              <w:spacing w:before="120" w:after="120" w:line="240" w:lineRule="auto"/>
              <w:textAlignment w:val="auto"/>
              <w:rPr>
                <w:rFonts w:eastAsia="STZhongsong" w:cs="Arial"/>
                <w:b/>
                <w:caps/>
                <w:szCs w:val="22"/>
                <w:lang w:eastAsia="zh-CN"/>
              </w:rPr>
            </w:pPr>
            <w:r w:rsidRPr="00DC2AC1">
              <w:rPr>
                <w:rFonts w:cs="Arial"/>
                <w:szCs w:val="22"/>
              </w:rPr>
              <w:t>In Contract Schedule 9.2 (Confidentiality)</w:t>
            </w:r>
            <w:r>
              <w:rPr>
                <w:rFonts w:cs="Arial"/>
                <w:szCs w:val="22"/>
              </w:rPr>
              <w:t xml:space="preserve">. </w:t>
            </w:r>
          </w:p>
        </w:tc>
      </w:tr>
      <w:tr w:rsidR="008E082F" w:rsidRPr="00D40F55" w14:paraId="5E42AA5C" w14:textId="77777777" w:rsidTr="00291E78">
        <w:tc>
          <w:tcPr>
            <w:tcW w:w="564" w:type="dxa"/>
          </w:tcPr>
          <w:p w14:paraId="671904CB"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4.5</w:t>
            </w:r>
          </w:p>
          <w:p w14:paraId="45D9BCA8"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Intellectual Property Rights</w:t>
            </w:r>
          </w:p>
        </w:tc>
        <w:tc>
          <w:tcPr>
            <w:tcW w:w="4080" w:type="dxa"/>
            <w:shd w:val="clear" w:color="auto" w:fill="auto"/>
          </w:tcPr>
          <w:p w14:paraId="79FBF729" w14:textId="447F0FC5" w:rsidR="008E082F" w:rsidRPr="00291E78" w:rsidRDefault="00291E78" w:rsidP="00D40F55">
            <w:pPr>
              <w:keepNext/>
              <w:keepLines/>
              <w:overflowPunct/>
              <w:autoSpaceDE/>
              <w:autoSpaceDN/>
              <w:spacing w:before="120" w:after="120" w:line="240" w:lineRule="auto"/>
              <w:textAlignment w:val="auto"/>
              <w:rPr>
                <w:rFonts w:cs="Arial"/>
                <w:iCs/>
                <w:szCs w:val="22"/>
              </w:rPr>
            </w:pPr>
            <w:r>
              <w:rPr>
                <w:rFonts w:cs="Arial"/>
                <w:iCs/>
                <w:szCs w:val="22"/>
              </w:rPr>
              <w:t>Please refer to Clause 8 – Intellectual Property Rights</w:t>
            </w:r>
          </w:p>
          <w:p w14:paraId="5245E3D8"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D40F55"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D40F55" w:rsidRDefault="008E082F" w:rsidP="00D40F55">
      <w:pPr>
        <w:spacing w:before="120" w:after="120" w:line="240" w:lineRule="auto"/>
        <w:rPr>
          <w:rFonts w:cs="Arial"/>
          <w:szCs w:val="22"/>
        </w:rPr>
      </w:pPr>
    </w:p>
    <w:p w14:paraId="398BA4B0" w14:textId="77777777" w:rsidR="008E082F" w:rsidRPr="00D40F55" w:rsidRDefault="008E082F" w:rsidP="00D40F55">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b/>
          <w:color w:val="C00000"/>
          <w:szCs w:val="22"/>
        </w:rPr>
        <w:t>SECTION C</w:t>
      </w:r>
    </w:p>
    <w:p w14:paraId="209B0C26" w14:textId="77777777" w:rsidR="00E560CC" w:rsidRDefault="00E560CC" w:rsidP="00D40F55">
      <w:pPr>
        <w:pStyle w:val="MarginText"/>
        <w:spacing w:before="120" w:after="120"/>
        <w:rPr>
          <w:rFonts w:cs="Arial"/>
          <w:b/>
          <w:szCs w:val="22"/>
        </w:rPr>
      </w:pPr>
    </w:p>
    <w:p w14:paraId="4B185CD7" w14:textId="77777777" w:rsidR="009D62A3" w:rsidRPr="00C3320D" w:rsidRDefault="009D62A3" w:rsidP="009D62A3">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STATEMENT OF REQUIREMENTS</w:t>
      </w:r>
    </w:p>
    <w:p w14:paraId="019A23B1" w14:textId="05F48F46" w:rsidR="001B641C" w:rsidRPr="001B641C" w:rsidRDefault="001B641C" w:rsidP="001B641C">
      <w:pPr>
        <w:pStyle w:val="Heading2"/>
        <w:keepNext/>
        <w:spacing w:before="120" w:after="120"/>
        <w:rPr>
          <w:rFonts w:ascii="Segoe UI" w:hAnsi="Segoe UI" w:cs="Segoe UI"/>
          <w:sz w:val="18"/>
          <w:szCs w:val="18"/>
          <w:lang w:eastAsia="en-GB"/>
        </w:rPr>
      </w:pPr>
      <w:r w:rsidRPr="001B641C">
        <w:rPr>
          <w:bCs/>
          <w:szCs w:val="22"/>
        </w:rPr>
        <w:t>Following</w:t>
      </w:r>
      <w:r>
        <w:rPr>
          <w:rStyle w:val="normaltextrun"/>
          <w:rFonts w:cs="Arial"/>
        </w:rPr>
        <w:t xml:space="preserve"> a recent Call for Evidence by the Authority on the UK’s overseas framework, the Authority has committed to review the UK’s overseas regulatory perimeter. This includes reviewing the ‘in the UK’ test</w:t>
      </w:r>
      <w:r w:rsidR="00143A40">
        <w:rPr>
          <w:rStyle w:val="normaltextrun"/>
          <w:rFonts w:cs="Arial"/>
        </w:rPr>
        <w:t>, the Overseas Persons Exclusion (</w:t>
      </w:r>
      <w:r w:rsidR="00143A40" w:rsidRPr="00143A40">
        <w:rPr>
          <w:rStyle w:val="normaltextrun"/>
          <w:rFonts w:cs="Arial"/>
          <w:b/>
          <w:bCs/>
        </w:rPr>
        <w:t>OPE</w:t>
      </w:r>
      <w:r w:rsidR="00143A40">
        <w:rPr>
          <w:rStyle w:val="normaltextrun"/>
          <w:rFonts w:cs="Arial"/>
        </w:rPr>
        <w:t>)</w:t>
      </w:r>
      <w:r w:rsidR="00301EBA">
        <w:rPr>
          <w:rStyle w:val="normaltextrun"/>
          <w:rFonts w:cs="Arial"/>
        </w:rPr>
        <w:t xml:space="preserve"> and </w:t>
      </w:r>
      <w:r w:rsidR="00143A40">
        <w:rPr>
          <w:rStyle w:val="normaltextrun"/>
          <w:rFonts w:cs="Arial"/>
        </w:rPr>
        <w:t>the Recognised Overseas Investment Exchange (</w:t>
      </w:r>
      <w:r w:rsidR="00143A40" w:rsidRPr="00143A40">
        <w:rPr>
          <w:rStyle w:val="normaltextrun"/>
          <w:rFonts w:cs="Arial"/>
          <w:b/>
          <w:bCs/>
        </w:rPr>
        <w:t>ROIE</w:t>
      </w:r>
      <w:r w:rsidR="00143A40">
        <w:rPr>
          <w:rStyle w:val="normaltextrun"/>
          <w:rFonts w:cs="Arial"/>
        </w:rPr>
        <w:t>) regime</w:t>
      </w:r>
      <w:r w:rsidR="00301EBA">
        <w:rPr>
          <w:rStyle w:val="eop"/>
          <w:rFonts w:ascii="Humnst777 Lt BT" w:hAnsi="Humnst777 Lt BT" w:cs="Segoe UI"/>
          <w:color w:val="000000"/>
          <w:szCs w:val="22"/>
        </w:rPr>
        <w:t xml:space="preserve">. </w:t>
      </w:r>
    </w:p>
    <w:p w14:paraId="71168181" w14:textId="7D98E04D" w:rsidR="00CD2629" w:rsidRPr="00301EBA" w:rsidRDefault="001B641C" w:rsidP="00301EBA">
      <w:pPr>
        <w:pStyle w:val="Heading2"/>
        <w:keepNext/>
        <w:spacing w:before="120" w:after="120"/>
        <w:rPr>
          <w:rFonts w:ascii="Segoe UI" w:hAnsi="Segoe UI" w:cs="Segoe UI"/>
          <w:sz w:val="18"/>
          <w:szCs w:val="18"/>
        </w:rPr>
      </w:pPr>
      <w:r>
        <w:rPr>
          <w:rStyle w:val="normaltextrun"/>
          <w:rFonts w:cs="Arial"/>
          <w:color w:val="000000"/>
          <w:shd w:val="clear" w:color="auto" w:fill="FFFFFF"/>
        </w:rPr>
        <w:t xml:space="preserve">One of the supplementary objectives of the review of </w:t>
      </w:r>
      <w:r w:rsidR="00301EBA">
        <w:rPr>
          <w:rStyle w:val="normaltextrun"/>
          <w:rFonts w:cs="Arial"/>
          <w:color w:val="000000"/>
          <w:shd w:val="clear" w:color="auto" w:fill="FFFFFF"/>
        </w:rPr>
        <w:t>the UK’s</w:t>
      </w:r>
      <w:r>
        <w:rPr>
          <w:rStyle w:val="normaltextrun"/>
          <w:rFonts w:cs="Arial"/>
          <w:color w:val="000000"/>
          <w:shd w:val="clear" w:color="auto" w:fill="FFFFFF"/>
        </w:rPr>
        <w:t xml:space="preserve"> overseas regulatory perimeter is to help situate the UK’s overseas framework against other key trading partners/competitors. This is part of a wider workstream to understand how the openness of the UK’s overseas framework compares against other jurisdictions.</w:t>
      </w:r>
    </w:p>
    <w:p w14:paraId="01F4C596" w14:textId="2A05FEEC" w:rsidR="00B7630F" w:rsidRPr="00301EBA" w:rsidRDefault="00122B1A" w:rsidP="00301EBA">
      <w:pPr>
        <w:pStyle w:val="Heading2"/>
        <w:keepNext/>
        <w:spacing w:before="120" w:after="120"/>
        <w:rPr>
          <w:rFonts w:cs="Arial"/>
          <w:b/>
          <w:szCs w:val="22"/>
        </w:rPr>
      </w:pPr>
      <w:r>
        <w:rPr>
          <w:rFonts w:cs="Arial"/>
          <w:szCs w:val="22"/>
        </w:rPr>
        <w:t xml:space="preserve">The </w:t>
      </w:r>
      <w:r w:rsidR="00350E94">
        <w:rPr>
          <w:rFonts w:cs="Arial"/>
          <w:szCs w:val="22"/>
        </w:rPr>
        <w:t>requirement is for the Supplier to provide advice</w:t>
      </w:r>
      <w:r w:rsidR="0013218E">
        <w:rPr>
          <w:rFonts w:cs="Arial"/>
          <w:szCs w:val="22"/>
        </w:rPr>
        <w:t xml:space="preserve"> and support</w:t>
      </w:r>
      <w:r w:rsidR="00350E94">
        <w:rPr>
          <w:rFonts w:cs="Arial"/>
          <w:szCs w:val="22"/>
        </w:rPr>
        <w:t xml:space="preserve"> to the Authority on the UK’s financial services regulatory perimeter and overseas framework</w:t>
      </w:r>
      <w:r w:rsidR="0013218E">
        <w:rPr>
          <w:rFonts w:cs="Arial"/>
          <w:szCs w:val="22"/>
        </w:rPr>
        <w:t xml:space="preserve"> in the context of the Overseas Framework Review.</w:t>
      </w:r>
      <w:r w:rsidR="00301EBA">
        <w:rPr>
          <w:rFonts w:cs="Arial"/>
          <w:szCs w:val="22"/>
        </w:rPr>
        <w:t xml:space="preserve"> This will be in two phases, broken down as follows</w:t>
      </w:r>
      <w:r w:rsidR="00C70F17">
        <w:rPr>
          <w:rFonts w:cs="Arial"/>
          <w:szCs w:val="22"/>
        </w:rPr>
        <w:t>.</w:t>
      </w:r>
    </w:p>
    <w:p w14:paraId="3C4C0282" w14:textId="77777777" w:rsidR="00A44CAC" w:rsidRPr="00A44CAC" w:rsidRDefault="00301EBA" w:rsidP="00A44CAC">
      <w:pPr>
        <w:pStyle w:val="Heading2"/>
        <w:rPr>
          <w:rFonts w:cs="Arial"/>
          <w:b/>
          <w:szCs w:val="22"/>
        </w:rPr>
      </w:pPr>
      <w:r>
        <w:t>Phase One</w:t>
      </w:r>
      <w:r w:rsidR="00C13DD9">
        <w:t xml:space="preserve"> – </w:t>
      </w:r>
    </w:p>
    <w:p w14:paraId="5FB5A136" w14:textId="3C5C4EE9" w:rsidR="00301EBA" w:rsidRPr="004F5D48" w:rsidRDefault="00C13DD9" w:rsidP="00A44CAC">
      <w:pPr>
        <w:pStyle w:val="Heading3"/>
        <w:rPr>
          <w:rFonts w:cs="Arial"/>
          <w:b/>
          <w:szCs w:val="22"/>
        </w:rPr>
      </w:pPr>
      <w:r>
        <w:t>the Supplier shall provide advice on the UK’s overseas framework</w:t>
      </w:r>
      <w:r w:rsidR="004F5D48">
        <w:t xml:space="preserve"> and regulatory perimeter, including the following:</w:t>
      </w:r>
    </w:p>
    <w:p w14:paraId="0F10E80B" w14:textId="2C78A222" w:rsidR="004F5D48" w:rsidRDefault="004F5D48" w:rsidP="004F5D48">
      <w:pPr>
        <w:pStyle w:val="Heading4"/>
      </w:pPr>
      <w:r>
        <w:t>The ‘in the UK’ test</w:t>
      </w:r>
      <w:r w:rsidR="00AA217C">
        <w:t xml:space="preserve"> as it applies to different regulated activities</w:t>
      </w:r>
      <w:r>
        <w:t>;</w:t>
      </w:r>
    </w:p>
    <w:p w14:paraId="372EA2C2" w14:textId="12E777AF" w:rsidR="004F5D48" w:rsidRDefault="004F5D48" w:rsidP="004F5D48">
      <w:pPr>
        <w:pStyle w:val="Heading4"/>
      </w:pPr>
      <w:r>
        <w:t>The deeming provisions in section 418 FSMA, including the concept of an establishment maintained by a person;</w:t>
      </w:r>
    </w:p>
    <w:p w14:paraId="47FB06DE" w14:textId="0C260686" w:rsidR="00CF19E2" w:rsidRDefault="004F5D48" w:rsidP="00CF19E2">
      <w:pPr>
        <w:pStyle w:val="Heading4"/>
      </w:pPr>
      <w:r>
        <w:t>The exemptions available, including</w:t>
      </w:r>
      <w:r w:rsidR="00CF19E2">
        <w:t xml:space="preserve"> in particular</w:t>
      </w:r>
      <w:r>
        <w:t xml:space="preserve"> the OPE - </w:t>
      </w:r>
      <w:r w:rsidR="00CF19E2">
        <w:t xml:space="preserve">which would include commentary on the meaning of “permanent place of business maintained by [a person]” and the article 47 </w:t>
      </w:r>
      <w:proofErr w:type="spellStart"/>
      <w:r w:rsidR="00CF19E2">
        <w:t>MiFIR</w:t>
      </w:r>
      <w:proofErr w:type="spellEnd"/>
      <w:r w:rsidR="00CF19E2">
        <w:t xml:space="preserve"> position;</w:t>
      </w:r>
    </w:p>
    <w:p w14:paraId="29D4EFF0" w14:textId="79BF47AE" w:rsidR="00CF19E2" w:rsidRDefault="00CF19E2" w:rsidP="00CF19E2">
      <w:pPr>
        <w:pStyle w:val="Heading4"/>
      </w:pPr>
      <w:r>
        <w:lastRenderedPageBreak/>
        <w:t>The ROIE regime;</w:t>
      </w:r>
    </w:p>
    <w:p w14:paraId="3A2DDB1E" w14:textId="7740CE88" w:rsidR="00CF19E2" w:rsidRDefault="00CF19E2" w:rsidP="00CF19E2">
      <w:pPr>
        <w:pStyle w:val="Heading4"/>
      </w:pPr>
      <w:r>
        <w:t>The impact of the financial promotion regime</w:t>
      </w:r>
    </w:p>
    <w:p w14:paraId="0C4032AB" w14:textId="7DDAE464" w:rsidR="00CF19E2" w:rsidRDefault="00CF19E2" w:rsidP="00CF19E2">
      <w:pPr>
        <w:pStyle w:val="Heading4"/>
      </w:pPr>
      <w:r>
        <w:t>Other horizontal issues (e.g. server locations, outsourcing, regularity of travel etc.);</w:t>
      </w:r>
    </w:p>
    <w:p w14:paraId="5178C36B" w14:textId="4D3CBF19" w:rsidR="00CF19E2" w:rsidRDefault="00CF19E2" w:rsidP="00CF19E2">
      <w:pPr>
        <w:pStyle w:val="Heading4"/>
      </w:pPr>
      <w:r>
        <w:t>Position of cross-border services post-EU exit;</w:t>
      </w:r>
    </w:p>
    <w:p w14:paraId="2E7C0D28" w14:textId="42B3FACA" w:rsidR="00CF19E2" w:rsidRDefault="00CF19E2" w:rsidP="00CF19E2">
      <w:pPr>
        <w:pStyle w:val="Heading4"/>
      </w:pPr>
      <w:r>
        <w:t>High level summary of UK tax residency rules from the perspective of their potential impact on firms’ decisions to conduct business ‘in the UK’</w:t>
      </w:r>
      <w:r w:rsidR="00AA217C">
        <w:t>; and</w:t>
      </w:r>
    </w:p>
    <w:p w14:paraId="37512EF7" w14:textId="6C89E17A" w:rsidR="00CF19E2" w:rsidRDefault="00CF19E2" w:rsidP="00CF19E2">
      <w:pPr>
        <w:pStyle w:val="Heading4"/>
      </w:pPr>
      <w:r>
        <w:t>High level approaches from a policy pers</w:t>
      </w:r>
      <w:r w:rsidR="00D3280F">
        <w:t>pective</w:t>
      </w:r>
      <w:r w:rsidR="00AA217C">
        <w:t>.</w:t>
      </w:r>
    </w:p>
    <w:p w14:paraId="009BFBF0" w14:textId="4E7EE979" w:rsidR="00296CF3" w:rsidRDefault="00296CF3" w:rsidP="00296CF3">
      <w:pPr>
        <w:pStyle w:val="Heading3"/>
      </w:pPr>
      <w:r>
        <w:t xml:space="preserve">The </w:t>
      </w:r>
      <w:r w:rsidR="00733325">
        <w:t xml:space="preserve">initial advice in respect of Phase One is to be provided </w:t>
      </w:r>
      <w:r w:rsidR="00A44CAC">
        <w:t xml:space="preserve">mid-late December, with a </w:t>
      </w:r>
      <w:proofErr w:type="gramStart"/>
      <w:r w:rsidR="00A44CAC">
        <w:t>4-6 week</w:t>
      </w:r>
      <w:proofErr w:type="gramEnd"/>
      <w:r w:rsidR="00A44CAC">
        <w:t xml:space="preserve"> period </w:t>
      </w:r>
      <w:r w:rsidR="00E70771">
        <w:t xml:space="preserve">for the Authority to consider the advice and iterate it with the Supplier. </w:t>
      </w:r>
      <w:r w:rsidR="00F869E6">
        <w:t>Such advice shall broadly follow the skeleton advice</w:t>
      </w:r>
      <w:r w:rsidR="004D6FC5">
        <w:t xml:space="preserve"> document</w:t>
      </w:r>
      <w:r w:rsidR="00F869E6">
        <w:t xml:space="preserve"> </w:t>
      </w:r>
      <w:r w:rsidR="00CA1C0F">
        <w:t xml:space="preserve">agreed by email </w:t>
      </w:r>
      <w:r w:rsidR="004D6FC5">
        <w:t xml:space="preserve">exchanges on 30 November and 11 December. </w:t>
      </w:r>
    </w:p>
    <w:p w14:paraId="3C1DACEB" w14:textId="77777777" w:rsidR="00A44CAC" w:rsidRDefault="00AA217C" w:rsidP="00A44CAC">
      <w:pPr>
        <w:pStyle w:val="Heading2"/>
      </w:pPr>
      <w:r>
        <w:t xml:space="preserve">Phase two – </w:t>
      </w:r>
    </w:p>
    <w:p w14:paraId="63E5C5EA" w14:textId="6E36CABF" w:rsidR="00AA217C" w:rsidRDefault="00AA217C" w:rsidP="00A44CAC">
      <w:pPr>
        <w:pStyle w:val="Heading3"/>
      </w:pPr>
      <w:r>
        <w:t xml:space="preserve">the </w:t>
      </w:r>
      <w:r w:rsidR="00A44CAC">
        <w:t xml:space="preserve">Supplier shall </w:t>
      </w:r>
      <w:r w:rsidR="00EC596A">
        <w:t>co-ordinate and project manage the provision of advice on the overseas framework of nine jurisdictions</w:t>
      </w:r>
      <w:r w:rsidR="002B47E5">
        <w:t xml:space="preserve"> and how they compare to the UK</w:t>
      </w:r>
      <w:r w:rsidR="00EC596A">
        <w:t xml:space="preserve">, to be provided by </w:t>
      </w:r>
      <w:r w:rsidR="00EC0EEF">
        <w:t xml:space="preserve">the Supplier’s </w:t>
      </w:r>
      <w:r w:rsidR="00EC596A">
        <w:t>overseas offices/approved foreign law firms</w:t>
      </w:r>
      <w:r w:rsidR="002B47E5">
        <w:t xml:space="preserve"> and supervised by the Supplier</w:t>
      </w:r>
      <w:r w:rsidR="00873840">
        <w:t>, as follows:</w:t>
      </w:r>
    </w:p>
    <w:p w14:paraId="382857AC" w14:textId="681DB9F4" w:rsidR="0097754C" w:rsidRDefault="0097754C" w:rsidP="0097754C">
      <w:pPr>
        <w:pStyle w:val="Heading3"/>
      </w:pPr>
      <w:r>
        <w:t xml:space="preserve">First tranche (where </w:t>
      </w:r>
      <w:r w:rsidR="008320F7">
        <w:t>the Authority’s existing advice is to be updated)</w:t>
      </w:r>
      <w:r>
        <w:t>:</w:t>
      </w:r>
    </w:p>
    <w:p w14:paraId="36388B64" w14:textId="40C3F204" w:rsidR="002B43A1" w:rsidRDefault="002B43A1" w:rsidP="002B43A1">
      <w:pPr>
        <w:pStyle w:val="Heading4"/>
      </w:pPr>
      <w:r>
        <w:t xml:space="preserve">Switzerland – Schellenberg </w:t>
      </w:r>
      <w:proofErr w:type="spellStart"/>
      <w:r>
        <w:t>Wittmer</w:t>
      </w:r>
      <w:proofErr w:type="spellEnd"/>
    </w:p>
    <w:p w14:paraId="387E8F0B" w14:textId="557A5F2B" w:rsidR="002B43A1" w:rsidRDefault="002B43A1" w:rsidP="002B43A1">
      <w:pPr>
        <w:pStyle w:val="Heading4"/>
      </w:pPr>
      <w:r>
        <w:t>Singapore – Hogan Lovells Lee &amp; Lee</w:t>
      </w:r>
    </w:p>
    <w:p w14:paraId="52A1D341" w14:textId="35902070" w:rsidR="000C1A38" w:rsidRDefault="000C1A38" w:rsidP="002B43A1">
      <w:pPr>
        <w:pStyle w:val="Heading4"/>
      </w:pPr>
      <w:r>
        <w:t xml:space="preserve">Japan – Anderson Mori &amp; </w:t>
      </w:r>
      <w:proofErr w:type="spellStart"/>
      <w:r>
        <w:t>Tomotsune</w:t>
      </w:r>
      <w:proofErr w:type="spellEnd"/>
    </w:p>
    <w:p w14:paraId="7539437F" w14:textId="73B69BD4" w:rsidR="000C1A38" w:rsidRDefault="000C1A38" w:rsidP="002B43A1">
      <w:pPr>
        <w:pStyle w:val="Heading4"/>
      </w:pPr>
      <w:r>
        <w:t>Ireland – Arthur Cox</w:t>
      </w:r>
    </w:p>
    <w:p w14:paraId="3F85083B" w14:textId="6B03B3FA" w:rsidR="000C1A38" w:rsidRDefault="000C1A38" w:rsidP="002B43A1">
      <w:pPr>
        <w:pStyle w:val="Heading4"/>
      </w:pPr>
      <w:r>
        <w:t>Australia – King &amp; Wood Mallesons</w:t>
      </w:r>
    </w:p>
    <w:p w14:paraId="04882919" w14:textId="190E34B7" w:rsidR="0097754C" w:rsidRDefault="0097754C" w:rsidP="0097754C">
      <w:pPr>
        <w:pStyle w:val="Heading3"/>
      </w:pPr>
      <w:r>
        <w:t>Second Tranche</w:t>
      </w:r>
      <w:r w:rsidR="008320F7">
        <w:t xml:space="preserve"> (where new advice will be provided)</w:t>
      </w:r>
      <w:r>
        <w:t>:</w:t>
      </w:r>
    </w:p>
    <w:p w14:paraId="77CC0B95" w14:textId="6BBD6324" w:rsidR="00301EBA" w:rsidRDefault="000C1A38" w:rsidP="002B47E5">
      <w:pPr>
        <w:pStyle w:val="Heading4"/>
      </w:pPr>
      <w:r>
        <w:t>Luxembourg, France, Germany and United States – Hogan Lovells’ overseas offices</w:t>
      </w:r>
      <w:r w:rsidR="00835ECB">
        <w:t>.</w:t>
      </w:r>
    </w:p>
    <w:p w14:paraId="6B19F9AC" w14:textId="6C36989D" w:rsidR="000C1A38" w:rsidRPr="002B43A1" w:rsidRDefault="00835ECB" w:rsidP="00A93169">
      <w:pPr>
        <w:pStyle w:val="Heading3"/>
        <w:sectPr w:rsidR="000C1A38" w:rsidRPr="002B43A1" w:rsidSect="00764633">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9" w:h="16834" w:code="9"/>
          <w:pgMar w:top="1440" w:right="1440" w:bottom="1440" w:left="1440" w:header="706" w:footer="706" w:gutter="0"/>
          <w:cols w:space="720"/>
          <w:titlePg/>
          <w:docGrid w:linePitch="299"/>
        </w:sectPr>
      </w:pPr>
      <w:r>
        <w:t>The</w:t>
      </w:r>
      <w:r w:rsidR="00A93169">
        <w:t xml:space="preserve"> Authority and the Supplier shall agree </w:t>
      </w:r>
      <w:r w:rsidR="00A21C32">
        <w:t xml:space="preserve">  the final scope of work and fees </w:t>
      </w:r>
      <w:r w:rsidR="00FD1116">
        <w:t xml:space="preserve"> </w:t>
      </w:r>
      <w:r w:rsidR="002D49AE">
        <w:t xml:space="preserve"> to be provided by overseas offices/foreign law firms following Phase One</w:t>
      </w:r>
      <w:r w:rsidR="002746BE">
        <w:t>.</w:t>
      </w:r>
      <w:r w:rsidR="007364B1">
        <w:t xml:space="preserve"> </w:t>
      </w:r>
    </w:p>
    <w:p w14:paraId="5E8C3564" w14:textId="4558C9EB" w:rsidR="00F807DC" w:rsidRPr="00D40F55" w:rsidRDefault="0046589E" w:rsidP="00D40F55">
      <w:pPr>
        <w:pStyle w:val="MarginText"/>
        <w:spacing w:before="120" w:after="120"/>
        <w:jc w:val="center"/>
        <w:rPr>
          <w:rFonts w:cs="Arial"/>
          <w:b/>
          <w:szCs w:val="22"/>
        </w:rPr>
      </w:pPr>
      <w:r w:rsidRPr="00D40F55">
        <w:rPr>
          <w:rFonts w:cs="Arial"/>
          <w:b/>
          <w:szCs w:val="22"/>
        </w:rPr>
        <w:lastRenderedPageBreak/>
        <w:t>Part 2</w:t>
      </w:r>
      <w:r w:rsidR="007562F7" w:rsidRPr="00D40F55">
        <w:rPr>
          <w:rFonts w:cs="Arial"/>
          <w:b/>
          <w:szCs w:val="22"/>
        </w:rPr>
        <w:t xml:space="preserve"> –</w:t>
      </w:r>
      <w:r w:rsidR="001D2739" w:rsidRPr="00D40F55">
        <w:rPr>
          <w:rFonts w:cs="Arial"/>
          <w:b/>
          <w:szCs w:val="22"/>
        </w:rPr>
        <w:t xml:space="preserve"> </w:t>
      </w:r>
      <w:r w:rsidR="003E6B44">
        <w:rPr>
          <w:rFonts w:cs="Arial"/>
          <w:b/>
          <w:szCs w:val="22"/>
        </w:rPr>
        <w:t xml:space="preserve">CCLL21A22 </w:t>
      </w:r>
      <w:r w:rsidR="004C72E0" w:rsidRPr="00D40F55">
        <w:rPr>
          <w:rFonts w:cs="Arial"/>
          <w:b/>
          <w:szCs w:val="22"/>
        </w:rPr>
        <w:t>Terms and Conditions</w:t>
      </w:r>
      <w:r w:rsidR="001E00AD" w:rsidRPr="00D40F55">
        <w:rPr>
          <w:rFonts w:cs="Arial"/>
          <w:b/>
          <w:szCs w:val="22"/>
        </w:rPr>
        <w:t xml:space="preserve"> </w:t>
      </w:r>
    </w:p>
    <w:p w14:paraId="43E92B8C" w14:textId="77777777" w:rsidR="00F807DC" w:rsidRPr="00D40F55" w:rsidRDefault="007562F7" w:rsidP="00D40F55">
      <w:pPr>
        <w:pStyle w:val="bodystrongcentred"/>
        <w:spacing w:before="120" w:after="120"/>
        <w:rPr>
          <w:rFonts w:cs="Arial"/>
        </w:rPr>
      </w:pPr>
      <w:r w:rsidRPr="00D40F55">
        <w:rPr>
          <w:rFonts w:cs="Arial"/>
        </w:rPr>
        <w:t>CONTENTS</w:t>
      </w:r>
    </w:p>
    <w:p w14:paraId="63387B1D" w14:textId="77777777" w:rsidR="00F807DC" w:rsidRPr="00D40F55" w:rsidRDefault="00F807DC" w:rsidP="00D40F55">
      <w:pPr>
        <w:spacing w:before="120" w:after="120" w:line="240" w:lineRule="auto"/>
        <w:rPr>
          <w:rFonts w:cs="Arial"/>
          <w:szCs w:val="22"/>
        </w:rPr>
      </w:pPr>
    </w:p>
    <w:p w14:paraId="08D7FEE6" w14:textId="77777777" w:rsidR="00687486" w:rsidRPr="00D40F55" w:rsidRDefault="00687486" w:rsidP="00D40F55">
      <w:pPr>
        <w:pStyle w:val="TOC1"/>
        <w:spacing w:before="120"/>
        <w:rPr>
          <w:rFonts w:cs="Arial"/>
          <w:szCs w:val="22"/>
        </w:rPr>
      </w:pPr>
    </w:p>
    <w:p w14:paraId="03ED178F" w14:textId="77777777" w:rsidR="00D40F55" w:rsidRDefault="00AD21DC">
      <w:pPr>
        <w:pStyle w:val="TOC1"/>
        <w:rPr>
          <w:rFonts w:asciiTheme="minorHAnsi" w:eastAsiaTheme="minorEastAsia" w:hAnsiTheme="minorHAnsi" w:cstheme="minorBidi"/>
          <w:caps w:val="0"/>
          <w:noProof/>
          <w:szCs w:val="22"/>
          <w:lang w:eastAsia="en-GB"/>
        </w:rPr>
      </w:pPr>
      <w:r w:rsidRPr="00D40F55">
        <w:rPr>
          <w:rFonts w:cs="Arial"/>
          <w:szCs w:val="22"/>
        </w:rPr>
        <w:fldChar w:fldCharType="begin"/>
      </w:r>
      <w:r w:rsidR="00C24351" w:rsidRPr="00D40F55">
        <w:rPr>
          <w:rFonts w:cs="Arial"/>
          <w:szCs w:val="22"/>
        </w:rPr>
        <w:instrText xml:space="preserve"> TOC \h \t "Heading, 1, Heading 1, 1" \h \t "SchHead, 8, SchPart, 9, SchSection, 3" \* MERGEFORMAT </w:instrText>
      </w:r>
      <w:r w:rsidRPr="00D40F55">
        <w:rPr>
          <w:rFonts w:cs="Arial"/>
          <w:szCs w:val="22"/>
        </w:rPr>
        <w:fldChar w:fldCharType="separate"/>
      </w:r>
      <w:hyperlink w:anchor="_Toc461702390" w:history="1">
        <w:r w:rsidR="00D40F55" w:rsidRPr="00097F45">
          <w:rPr>
            <w:rStyle w:val="Hyperlink"/>
            <w:rFonts w:cs="Arial"/>
            <w:noProof/>
          </w:rPr>
          <w:t>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DEFINITIONS AND INTERPRETATION</w:t>
        </w:r>
        <w:r w:rsidR="00D40F55">
          <w:rPr>
            <w:noProof/>
          </w:rPr>
          <w:tab/>
        </w:r>
        <w:r w:rsidR="00D40F55">
          <w:rPr>
            <w:noProof/>
          </w:rPr>
          <w:fldChar w:fldCharType="begin"/>
        </w:r>
        <w:r w:rsidR="00D40F55">
          <w:rPr>
            <w:noProof/>
          </w:rPr>
          <w:instrText xml:space="preserve"> PAGEREF _Toc461702390 \h </w:instrText>
        </w:r>
        <w:r w:rsidR="00D40F55">
          <w:rPr>
            <w:noProof/>
          </w:rPr>
        </w:r>
        <w:r w:rsidR="00D40F55">
          <w:rPr>
            <w:noProof/>
          </w:rPr>
          <w:fldChar w:fldCharType="separate"/>
        </w:r>
        <w:r w:rsidR="006A3A26">
          <w:rPr>
            <w:noProof/>
          </w:rPr>
          <w:t>15</w:t>
        </w:r>
        <w:r w:rsidR="00D40F55">
          <w:rPr>
            <w:noProof/>
          </w:rPr>
          <w:fldChar w:fldCharType="end"/>
        </w:r>
      </w:hyperlink>
    </w:p>
    <w:p w14:paraId="39AD6E0A" w14:textId="77777777" w:rsidR="00D40F55" w:rsidRDefault="00745CCC">
      <w:pPr>
        <w:pStyle w:val="TOC1"/>
        <w:rPr>
          <w:rFonts w:asciiTheme="minorHAnsi" w:eastAsiaTheme="minorEastAsia" w:hAnsiTheme="minorHAnsi" w:cstheme="minorBidi"/>
          <w:caps w:val="0"/>
          <w:noProof/>
          <w:szCs w:val="22"/>
          <w:lang w:eastAsia="en-GB"/>
        </w:rPr>
      </w:pPr>
      <w:hyperlink w:anchor="_Toc461702391" w:history="1">
        <w:r w:rsidR="00D40F55" w:rsidRPr="00097F45">
          <w:rPr>
            <w:rStyle w:val="Hyperlink"/>
            <w:rFonts w:cs="Arial"/>
            <w:noProof/>
          </w:rPr>
          <w:t>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The Ordered Panel Services</w:t>
        </w:r>
        <w:r w:rsidR="00D40F55">
          <w:rPr>
            <w:noProof/>
          </w:rPr>
          <w:tab/>
        </w:r>
        <w:r w:rsidR="00D40F55">
          <w:rPr>
            <w:noProof/>
          </w:rPr>
          <w:fldChar w:fldCharType="begin"/>
        </w:r>
        <w:r w:rsidR="00D40F55">
          <w:rPr>
            <w:noProof/>
          </w:rPr>
          <w:instrText xml:space="preserve"> PAGEREF _Toc461702391 \h </w:instrText>
        </w:r>
        <w:r w:rsidR="00D40F55">
          <w:rPr>
            <w:noProof/>
          </w:rPr>
        </w:r>
        <w:r w:rsidR="00D40F55">
          <w:rPr>
            <w:noProof/>
          </w:rPr>
          <w:fldChar w:fldCharType="separate"/>
        </w:r>
        <w:r w:rsidR="006A3A26">
          <w:rPr>
            <w:noProof/>
          </w:rPr>
          <w:t>16</w:t>
        </w:r>
        <w:r w:rsidR="00D40F55">
          <w:rPr>
            <w:noProof/>
          </w:rPr>
          <w:fldChar w:fldCharType="end"/>
        </w:r>
      </w:hyperlink>
    </w:p>
    <w:p w14:paraId="4D634C19" w14:textId="77777777" w:rsidR="00D40F55" w:rsidRDefault="00745CCC">
      <w:pPr>
        <w:pStyle w:val="TOC1"/>
        <w:rPr>
          <w:rFonts w:asciiTheme="minorHAnsi" w:eastAsiaTheme="minorEastAsia" w:hAnsiTheme="minorHAnsi" w:cstheme="minorBidi"/>
          <w:caps w:val="0"/>
          <w:noProof/>
          <w:szCs w:val="22"/>
          <w:lang w:eastAsia="en-GB"/>
        </w:rPr>
      </w:pPr>
      <w:hyperlink w:anchor="_Toc461702392" w:history="1">
        <w:r w:rsidR="00D40F55" w:rsidRPr="00097F45">
          <w:rPr>
            <w:rStyle w:val="Hyperlink"/>
            <w:rFonts w:cs="Arial"/>
            <w:noProof/>
          </w:rPr>
          <w:t>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Delivery and management of the Ordered Panel Services</w:t>
        </w:r>
        <w:r w:rsidR="00D40F55">
          <w:rPr>
            <w:noProof/>
          </w:rPr>
          <w:tab/>
        </w:r>
        <w:r w:rsidR="00D40F55">
          <w:rPr>
            <w:noProof/>
          </w:rPr>
          <w:fldChar w:fldCharType="begin"/>
        </w:r>
        <w:r w:rsidR="00D40F55">
          <w:rPr>
            <w:noProof/>
          </w:rPr>
          <w:instrText xml:space="preserve"> PAGEREF _Toc461702392 \h </w:instrText>
        </w:r>
        <w:r w:rsidR="00D40F55">
          <w:rPr>
            <w:noProof/>
          </w:rPr>
        </w:r>
        <w:r w:rsidR="00D40F55">
          <w:rPr>
            <w:noProof/>
          </w:rPr>
          <w:fldChar w:fldCharType="separate"/>
        </w:r>
        <w:r w:rsidR="006A3A26">
          <w:rPr>
            <w:noProof/>
          </w:rPr>
          <w:t>16</w:t>
        </w:r>
        <w:r w:rsidR="00D40F55">
          <w:rPr>
            <w:noProof/>
          </w:rPr>
          <w:fldChar w:fldCharType="end"/>
        </w:r>
      </w:hyperlink>
    </w:p>
    <w:p w14:paraId="756B4C72" w14:textId="77777777" w:rsidR="00D40F55" w:rsidRDefault="00745CCC">
      <w:pPr>
        <w:pStyle w:val="TOC1"/>
        <w:rPr>
          <w:rFonts w:asciiTheme="minorHAnsi" w:eastAsiaTheme="minorEastAsia" w:hAnsiTheme="minorHAnsi" w:cstheme="minorBidi"/>
          <w:caps w:val="0"/>
          <w:noProof/>
          <w:szCs w:val="22"/>
          <w:lang w:eastAsia="en-GB"/>
        </w:rPr>
      </w:pPr>
      <w:hyperlink w:anchor="_Toc461702393" w:history="1">
        <w:r w:rsidR="00D40F55" w:rsidRPr="00097F45">
          <w:rPr>
            <w:rStyle w:val="Hyperlink"/>
            <w:rFonts w:cs="Arial"/>
            <w:noProof/>
          </w:rPr>
          <w:t>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Variation and Extension</w:t>
        </w:r>
        <w:r w:rsidR="00D40F55">
          <w:rPr>
            <w:noProof/>
          </w:rPr>
          <w:tab/>
        </w:r>
        <w:r w:rsidR="00D40F55">
          <w:rPr>
            <w:noProof/>
          </w:rPr>
          <w:fldChar w:fldCharType="begin"/>
        </w:r>
        <w:r w:rsidR="00D40F55">
          <w:rPr>
            <w:noProof/>
          </w:rPr>
          <w:instrText xml:space="preserve"> PAGEREF _Toc461702393 \h </w:instrText>
        </w:r>
        <w:r w:rsidR="00D40F55">
          <w:rPr>
            <w:noProof/>
          </w:rPr>
        </w:r>
        <w:r w:rsidR="00D40F55">
          <w:rPr>
            <w:noProof/>
          </w:rPr>
          <w:fldChar w:fldCharType="separate"/>
        </w:r>
        <w:r w:rsidR="006A3A26">
          <w:rPr>
            <w:noProof/>
          </w:rPr>
          <w:t>20</w:t>
        </w:r>
        <w:r w:rsidR="00D40F55">
          <w:rPr>
            <w:noProof/>
          </w:rPr>
          <w:fldChar w:fldCharType="end"/>
        </w:r>
      </w:hyperlink>
    </w:p>
    <w:p w14:paraId="3060AACD" w14:textId="77777777" w:rsidR="00D40F55" w:rsidRDefault="00745CCC">
      <w:pPr>
        <w:pStyle w:val="TOC1"/>
        <w:rPr>
          <w:rFonts w:asciiTheme="minorHAnsi" w:eastAsiaTheme="minorEastAsia" w:hAnsiTheme="minorHAnsi" w:cstheme="minorBidi"/>
          <w:caps w:val="0"/>
          <w:noProof/>
          <w:szCs w:val="22"/>
          <w:lang w:eastAsia="en-GB"/>
        </w:rPr>
      </w:pPr>
      <w:hyperlink w:anchor="_Toc461702394" w:history="1">
        <w:r w:rsidR="00D40F55" w:rsidRPr="00097F45">
          <w:rPr>
            <w:rStyle w:val="Hyperlink"/>
            <w:rFonts w:cs="Arial"/>
            <w:noProof/>
          </w:rPr>
          <w:t>5.</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Personnel</w:t>
        </w:r>
        <w:r w:rsidR="00D40F55">
          <w:rPr>
            <w:noProof/>
          </w:rPr>
          <w:tab/>
        </w:r>
        <w:r w:rsidR="00D40F55">
          <w:rPr>
            <w:noProof/>
          </w:rPr>
          <w:fldChar w:fldCharType="begin"/>
        </w:r>
        <w:r w:rsidR="00D40F55">
          <w:rPr>
            <w:noProof/>
          </w:rPr>
          <w:instrText xml:space="preserve"> PAGEREF _Toc461702394 \h </w:instrText>
        </w:r>
        <w:r w:rsidR="00D40F55">
          <w:rPr>
            <w:noProof/>
          </w:rPr>
        </w:r>
        <w:r w:rsidR="00D40F55">
          <w:rPr>
            <w:noProof/>
          </w:rPr>
          <w:fldChar w:fldCharType="separate"/>
        </w:r>
        <w:r w:rsidR="006A3A26">
          <w:rPr>
            <w:noProof/>
          </w:rPr>
          <w:t>20</w:t>
        </w:r>
        <w:r w:rsidR="00D40F55">
          <w:rPr>
            <w:noProof/>
          </w:rPr>
          <w:fldChar w:fldCharType="end"/>
        </w:r>
      </w:hyperlink>
    </w:p>
    <w:p w14:paraId="078537D8" w14:textId="77777777" w:rsidR="00D40F55" w:rsidRDefault="00745CCC">
      <w:pPr>
        <w:pStyle w:val="TOC1"/>
        <w:rPr>
          <w:rFonts w:asciiTheme="minorHAnsi" w:eastAsiaTheme="minorEastAsia" w:hAnsiTheme="minorHAnsi" w:cstheme="minorBidi"/>
          <w:caps w:val="0"/>
          <w:noProof/>
          <w:szCs w:val="22"/>
          <w:lang w:eastAsia="en-GB"/>
        </w:rPr>
      </w:pPr>
      <w:hyperlink w:anchor="_Toc461702395" w:history="1">
        <w:r w:rsidR="00D40F55" w:rsidRPr="00097F45">
          <w:rPr>
            <w:rStyle w:val="Hyperlink"/>
            <w:rFonts w:cs="Arial"/>
            <w:noProof/>
          </w:rPr>
          <w:t>6.</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CHARGES AND INVOICING</w:t>
        </w:r>
        <w:r w:rsidR="00D40F55">
          <w:rPr>
            <w:noProof/>
          </w:rPr>
          <w:tab/>
        </w:r>
        <w:r w:rsidR="00D40F55">
          <w:rPr>
            <w:noProof/>
          </w:rPr>
          <w:fldChar w:fldCharType="begin"/>
        </w:r>
        <w:r w:rsidR="00D40F55">
          <w:rPr>
            <w:noProof/>
          </w:rPr>
          <w:instrText xml:space="preserve"> PAGEREF _Toc461702395 \h </w:instrText>
        </w:r>
        <w:r w:rsidR="00D40F55">
          <w:rPr>
            <w:noProof/>
          </w:rPr>
        </w:r>
        <w:r w:rsidR="00D40F55">
          <w:rPr>
            <w:noProof/>
          </w:rPr>
          <w:fldChar w:fldCharType="separate"/>
        </w:r>
        <w:r w:rsidR="006A3A26">
          <w:rPr>
            <w:noProof/>
          </w:rPr>
          <w:t>27</w:t>
        </w:r>
        <w:r w:rsidR="00D40F55">
          <w:rPr>
            <w:noProof/>
          </w:rPr>
          <w:fldChar w:fldCharType="end"/>
        </w:r>
      </w:hyperlink>
    </w:p>
    <w:p w14:paraId="1CBC03E1" w14:textId="77777777" w:rsidR="00D40F55" w:rsidRDefault="00745CCC">
      <w:pPr>
        <w:pStyle w:val="TOC1"/>
        <w:rPr>
          <w:rFonts w:asciiTheme="minorHAnsi" w:eastAsiaTheme="minorEastAsia" w:hAnsiTheme="minorHAnsi" w:cstheme="minorBidi"/>
          <w:caps w:val="0"/>
          <w:noProof/>
          <w:szCs w:val="22"/>
          <w:lang w:eastAsia="en-GB"/>
        </w:rPr>
      </w:pPr>
      <w:hyperlink w:anchor="_Toc461702396" w:history="1">
        <w:r w:rsidR="00D40F55" w:rsidRPr="00097F45">
          <w:rPr>
            <w:rStyle w:val="Hyperlink"/>
            <w:rFonts w:cs="Arial"/>
            <w:noProof/>
          </w:rPr>
          <w:t>7.</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LIABILITY AND INSURANCE</w:t>
        </w:r>
        <w:r w:rsidR="00D40F55">
          <w:rPr>
            <w:noProof/>
          </w:rPr>
          <w:tab/>
        </w:r>
        <w:r w:rsidR="00D40F55">
          <w:rPr>
            <w:noProof/>
          </w:rPr>
          <w:fldChar w:fldCharType="begin"/>
        </w:r>
        <w:r w:rsidR="00D40F55">
          <w:rPr>
            <w:noProof/>
          </w:rPr>
          <w:instrText xml:space="preserve"> PAGEREF _Toc461702396 \h </w:instrText>
        </w:r>
        <w:r w:rsidR="00D40F55">
          <w:rPr>
            <w:noProof/>
          </w:rPr>
        </w:r>
        <w:r w:rsidR="00D40F55">
          <w:rPr>
            <w:noProof/>
          </w:rPr>
          <w:fldChar w:fldCharType="separate"/>
        </w:r>
        <w:r w:rsidR="006A3A26">
          <w:rPr>
            <w:noProof/>
          </w:rPr>
          <w:t>29</w:t>
        </w:r>
        <w:r w:rsidR="00D40F55">
          <w:rPr>
            <w:noProof/>
          </w:rPr>
          <w:fldChar w:fldCharType="end"/>
        </w:r>
      </w:hyperlink>
    </w:p>
    <w:p w14:paraId="73EDA13B" w14:textId="77777777" w:rsidR="00D40F55" w:rsidRDefault="00745CCC">
      <w:pPr>
        <w:pStyle w:val="TOC1"/>
        <w:rPr>
          <w:rFonts w:asciiTheme="minorHAnsi" w:eastAsiaTheme="minorEastAsia" w:hAnsiTheme="minorHAnsi" w:cstheme="minorBidi"/>
          <w:caps w:val="0"/>
          <w:noProof/>
          <w:szCs w:val="22"/>
          <w:lang w:eastAsia="en-GB"/>
        </w:rPr>
      </w:pPr>
      <w:hyperlink w:anchor="_Toc461702397" w:history="1">
        <w:r w:rsidR="00D40F55" w:rsidRPr="00097F45">
          <w:rPr>
            <w:rStyle w:val="Hyperlink"/>
            <w:rFonts w:cs="Arial"/>
            <w:noProof/>
          </w:rPr>
          <w:t>8.</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INTELLECTUAL PROPERTY RIGHTS</w:t>
        </w:r>
        <w:r w:rsidR="00D40F55">
          <w:rPr>
            <w:noProof/>
          </w:rPr>
          <w:tab/>
        </w:r>
        <w:r w:rsidR="00D40F55">
          <w:rPr>
            <w:noProof/>
          </w:rPr>
          <w:fldChar w:fldCharType="begin"/>
        </w:r>
        <w:r w:rsidR="00D40F55">
          <w:rPr>
            <w:noProof/>
          </w:rPr>
          <w:instrText xml:space="preserve"> PAGEREF _Toc461702397 \h </w:instrText>
        </w:r>
        <w:r w:rsidR="00D40F55">
          <w:rPr>
            <w:noProof/>
          </w:rPr>
        </w:r>
        <w:r w:rsidR="00D40F55">
          <w:rPr>
            <w:noProof/>
          </w:rPr>
          <w:fldChar w:fldCharType="separate"/>
        </w:r>
        <w:r w:rsidR="006A3A26">
          <w:rPr>
            <w:noProof/>
          </w:rPr>
          <w:t>31</w:t>
        </w:r>
        <w:r w:rsidR="00D40F55">
          <w:rPr>
            <w:noProof/>
          </w:rPr>
          <w:fldChar w:fldCharType="end"/>
        </w:r>
      </w:hyperlink>
    </w:p>
    <w:p w14:paraId="7E4F541C" w14:textId="77777777" w:rsidR="00D40F55" w:rsidRDefault="00745CCC">
      <w:pPr>
        <w:pStyle w:val="TOC1"/>
        <w:rPr>
          <w:rFonts w:asciiTheme="minorHAnsi" w:eastAsiaTheme="minorEastAsia" w:hAnsiTheme="minorHAnsi" w:cstheme="minorBidi"/>
          <w:caps w:val="0"/>
          <w:noProof/>
          <w:szCs w:val="22"/>
          <w:lang w:eastAsia="en-GB"/>
        </w:rPr>
      </w:pPr>
      <w:hyperlink w:anchor="_Toc461702398" w:history="1">
        <w:r w:rsidR="00D40F55" w:rsidRPr="00097F45">
          <w:rPr>
            <w:rStyle w:val="Hyperlink"/>
            <w:rFonts w:cs="Arial"/>
            <w:noProof/>
          </w:rPr>
          <w:t>9.</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PROTECTION OF INFORMATION</w:t>
        </w:r>
        <w:r w:rsidR="00D40F55">
          <w:rPr>
            <w:noProof/>
          </w:rPr>
          <w:tab/>
        </w:r>
        <w:r w:rsidR="00D40F55">
          <w:rPr>
            <w:noProof/>
          </w:rPr>
          <w:fldChar w:fldCharType="begin"/>
        </w:r>
        <w:r w:rsidR="00D40F55">
          <w:rPr>
            <w:noProof/>
          </w:rPr>
          <w:instrText xml:space="preserve"> PAGEREF _Toc461702398 \h </w:instrText>
        </w:r>
        <w:r w:rsidR="00D40F55">
          <w:rPr>
            <w:noProof/>
          </w:rPr>
        </w:r>
        <w:r w:rsidR="00D40F55">
          <w:rPr>
            <w:noProof/>
          </w:rPr>
          <w:fldChar w:fldCharType="separate"/>
        </w:r>
        <w:r w:rsidR="006A3A26">
          <w:rPr>
            <w:noProof/>
          </w:rPr>
          <w:t>32</w:t>
        </w:r>
        <w:r w:rsidR="00D40F55">
          <w:rPr>
            <w:noProof/>
          </w:rPr>
          <w:fldChar w:fldCharType="end"/>
        </w:r>
      </w:hyperlink>
    </w:p>
    <w:p w14:paraId="445AA3CB" w14:textId="77777777" w:rsidR="00D40F55" w:rsidRDefault="00745CCC">
      <w:pPr>
        <w:pStyle w:val="TOC1"/>
        <w:rPr>
          <w:rFonts w:asciiTheme="minorHAnsi" w:eastAsiaTheme="minorEastAsia" w:hAnsiTheme="minorHAnsi" w:cstheme="minorBidi"/>
          <w:caps w:val="0"/>
          <w:noProof/>
          <w:szCs w:val="22"/>
          <w:lang w:eastAsia="en-GB"/>
        </w:rPr>
      </w:pPr>
      <w:hyperlink w:anchor="_Toc461702399" w:history="1">
        <w:r w:rsidR="00D40F55" w:rsidRPr="00097F45">
          <w:rPr>
            <w:rStyle w:val="Hyperlink"/>
            <w:rFonts w:cs="Arial"/>
            <w:noProof/>
          </w:rPr>
          <w:t>10.</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WARRANTIES, REPRESENTATIONS AND UNDERTAKINGS</w:t>
        </w:r>
        <w:r w:rsidR="00D40F55">
          <w:rPr>
            <w:noProof/>
          </w:rPr>
          <w:tab/>
        </w:r>
        <w:r w:rsidR="00D40F55">
          <w:rPr>
            <w:noProof/>
          </w:rPr>
          <w:fldChar w:fldCharType="begin"/>
        </w:r>
        <w:r w:rsidR="00D40F55">
          <w:rPr>
            <w:noProof/>
          </w:rPr>
          <w:instrText xml:space="preserve"> PAGEREF _Toc461702399 \h </w:instrText>
        </w:r>
        <w:r w:rsidR="00D40F55">
          <w:rPr>
            <w:noProof/>
          </w:rPr>
        </w:r>
        <w:r w:rsidR="00D40F55">
          <w:rPr>
            <w:noProof/>
          </w:rPr>
          <w:fldChar w:fldCharType="separate"/>
        </w:r>
        <w:r w:rsidR="006A3A26">
          <w:rPr>
            <w:noProof/>
          </w:rPr>
          <w:t>37</w:t>
        </w:r>
        <w:r w:rsidR="00D40F55">
          <w:rPr>
            <w:noProof/>
          </w:rPr>
          <w:fldChar w:fldCharType="end"/>
        </w:r>
      </w:hyperlink>
    </w:p>
    <w:p w14:paraId="644A72B1" w14:textId="77777777" w:rsidR="00D40F55" w:rsidRDefault="00745CCC">
      <w:pPr>
        <w:pStyle w:val="TOC1"/>
        <w:rPr>
          <w:rFonts w:asciiTheme="minorHAnsi" w:eastAsiaTheme="minorEastAsia" w:hAnsiTheme="minorHAnsi" w:cstheme="minorBidi"/>
          <w:caps w:val="0"/>
          <w:noProof/>
          <w:szCs w:val="22"/>
          <w:lang w:eastAsia="en-GB"/>
        </w:rPr>
      </w:pPr>
      <w:hyperlink w:anchor="_Toc461702400" w:history="1">
        <w:r w:rsidR="00D40F55" w:rsidRPr="00097F45">
          <w:rPr>
            <w:rStyle w:val="Hyperlink"/>
            <w:rFonts w:cs="Arial"/>
            <w:noProof/>
          </w:rPr>
          <w:t>11.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TERMINATION</w:t>
        </w:r>
        <w:r w:rsidR="00D40F55">
          <w:rPr>
            <w:noProof/>
          </w:rPr>
          <w:tab/>
        </w:r>
        <w:r w:rsidR="00D40F55">
          <w:rPr>
            <w:noProof/>
          </w:rPr>
          <w:fldChar w:fldCharType="begin"/>
        </w:r>
        <w:r w:rsidR="00D40F55">
          <w:rPr>
            <w:noProof/>
          </w:rPr>
          <w:instrText xml:space="preserve"> PAGEREF _Toc461702400 \h </w:instrText>
        </w:r>
        <w:r w:rsidR="00D40F55">
          <w:rPr>
            <w:noProof/>
          </w:rPr>
        </w:r>
        <w:r w:rsidR="00D40F55">
          <w:rPr>
            <w:noProof/>
          </w:rPr>
          <w:fldChar w:fldCharType="separate"/>
        </w:r>
        <w:r w:rsidR="006A3A26">
          <w:rPr>
            <w:noProof/>
          </w:rPr>
          <w:t>39</w:t>
        </w:r>
        <w:r w:rsidR="00D40F55">
          <w:rPr>
            <w:noProof/>
          </w:rPr>
          <w:fldChar w:fldCharType="end"/>
        </w:r>
      </w:hyperlink>
    </w:p>
    <w:p w14:paraId="171EE93D" w14:textId="77777777" w:rsidR="00D40F55" w:rsidRDefault="00745CCC">
      <w:pPr>
        <w:pStyle w:val="TOC1"/>
        <w:rPr>
          <w:rFonts w:asciiTheme="minorHAnsi" w:eastAsiaTheme="minorEastAsia" w:hAnsiTheme="minorHAnsi" w:cstheme="minorBidi"/>
          <w:caps w:val="0"/>
          <w:noProof/>
          <w:szCs w:val="22"/>
          <w:lang w:eastAsia="en-GB"/>
        </w:rPr>
      </w:pPr>
      <w:hyperlink w:anchor="_Toc461702401" w:history="1">
        <w:r w:rsidR="00D40F55" w:rsidRPr="00097F45">
          <w:rPr>
            <w:rStyle w:val="Hyperlink"/>
            <w:rFonts w:cs="Arial"/>
            <w:noProof/>
          </w:rPr>
          <w:t>12.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CONSEQUENCES OF EXPIRY OR TERMINATION</w:t>
        </w:r>
        <w:r w:rsidR="00D40F55">
          <w:rPr>
            <w:noProof/>
          </w:rPr>
          <w:tab/>
        </w:r>
        <w:r w:rsidR="00D40F55">
          <w:rPr>
            <w:noProof/>
          </w:rPr>
          <w:fldChar w:fldCharType="begin"/>
        </w:r>
        <w:r w:rsidR="00D40F55">
          <w:rPr>
            <w:noProof/>
          </w:rPr>
          <w:instrText xml:space="preserve"> PAGEREF _Toc461702401 \h </w:instrText>
        </w:r>
        <w:r w:rsidR="00D40F55">
          <w:rPr>
            <w:noProof/>
          </w:rPr>
        </w:r>
        <w:r w:rsidR="00D40F55">
          <w:rPr>
            <w:noProof/>
          </w:rPr>
          <w:fldChar w:fldCharType="separate"/>
        </w:r>
        <w:r w:rsidR="006A3A26">
          <w:rPr>
            <w:noProof/>
          </w:rPr>
          <w:t>41</w:t>
        </w:r>
        <w:r w:rsidR="00D40F55">
          <w:rPr>
            <w:noProof/>
          </w:rPr>
          <w:fldChar w:fldCharType="end"/>
        </w:r>
      </w:hyperlink>
    </w:p>
    <w:p w14:paraId="17E68315" w14:textId="77777777" w:rsidR="00D40F55" w:rsidRDefault="00745CCC">
      <w:pPr>
        <w:pStyle w:val="TOC1"/>
        <w:rPr>
          <w:rFonts w:asciiTheme="minorHAnsi" w:eastAsiaTheme="minorEastAsia" w:hAnsiTheme="minorHAnsi" w:cstheme="minorBidi"/>
          <w:caps w:val="0"/>
          <w:noProof/>
          <w:szCs w:val="22"/>
          <w:lang w:eastAsia="en-GB"/>
        </w:rPr>
      </w:pPr>
      <w:hyperlink w:anchor="_Toc461702402" w:history="1">
        <w:r w:rsidR="00D40F55" w:rsidRPr="00097F45">
          <w:rPr>
            <w:rStyle w:val="Hyperlink"/>
            <w:rFonts w:cs="Arial"/>
            <w:noProof/>
          </w:rPr>
          <w:t>13.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PUBLICITY, MEDIA AND OFFICIAL ENQUIRIES</w:t>
        </w:r>
        <w:r w:rsidR="00D40F55">
          <w:rPr>
            <w:noProof/>
          </w:rPr>
          <w:tab/>
        </w:r>
        <w:r w:rsidR="00D40F55">
          <w:rPr>
            <w:noProof/>
          </w:rPr>
          <w:fldChar w:fldCharType="begin"/>
        </w:r>
        <w:r w:rsidR="00D40F55">
          <w:rPr>
            <w:noProof/>
          </w:rPr>
          <w:instrText xml:space="preserve"> PAGEREF _Toc461702402 \h </w:instrText>
        </w:r>
        <w:r w:rsidR="00D40F55">
          <w:rPr>
            <w:noProof/>
          </w:rPr>
        </w:r>
        <w:r w:rsidR="00D40F55">
          <w:rPr>
            <w:noProof/>
          </w:rPr>
          <w:fldChar w:fldCharType="separate"/>
        </w:r>
        <w:r w:rsidR="006A3A26">
          <w:rPr>
            <w:noProof/>
          </w:rPr>
          <w:t>43</w:t>
        </w:r>
        <w:r w:rsidR="00D40F55">
          <w:rPr>
            <w:noProof/>
          </w:rPr>
          <w:fldChar w:fldCharType="end"/>
        </w:r>
      </w:hyperlink>
    </w:p>
    <w:p w14:paraId="013F7FC5" w14:textId="77777777" w:rsidR="00D40F55" w:rsidRDefault="00745CCC">
      <w:pPr>
        <w:pStyle w:val="TOC1"/>
        <w:rPr>
          <w:rFonts w:asciiTheme="minorHAnsi" w:eastAsiaTheme="minorEastAsia" w:hAnsiTheme="minorHAnsi" w:cstheme="minorBidi"/>
          <w:caps w:val="0"/>
          <w:noProof/>
          <w:szCs w:val="22"/>
          <w:lang w:eastAsia="en-GB"/>
        </w:rPr>
      </w:pPr>
      <w:hyperlink w:anchor="_Toc461702403" w:history="1">
        <w:r w:rsidR="00D40F55" w:rsidRPr="00097F45">
          <w:rPr>
            <w:rStyle w:val="Hyperlink"/>
            <w:rFonts w:cs="Arial"/>
            <w:noProof/>
          </w:rPr>
          <w:t>14.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PREVENTION OF FRAUD AND BRIBERY</w:t>
        </w:r>
        <w:r w:rsidR="00D40F55">
          <w:rPr>
            <w:noProof/>
          </w:rPr>
          <w:tab/>
        </w:r>
        <w:r w:rsidR="00D40F55">
          <w:rPr>
            <w:noProof/>
          </w:rPr>
          <w:fldChar w:fldCharType="begin"/>
        </w:r>
        <w:r w:rsidR="00D40F55">
          <w:rPr>
            <w:noProof/>
          </w:rPr>
          <w:instrText xml:space="preserve"> PAGEREF _Toc461702403 \h </w:instrText>
        </w:r>
        <w:r w:rsidR="00D40F55">
          <w:rPr>
            <w:noProof/>
          </w:rPr>
        </w:r>
        <w:r w:rsidR="00D40F55">
          <w:rPr>
            <w:noProof/>
          </w:rPr>
          <w:fldChar w:fldCharType="separate"/>
        </w:r>
        <w:r w:rsidR="006A3A26">
          <w:rPr>
            <w:noProof/>
          </w:rPr>
          <w:t>43</w:t>
        </w:r>
        <w:r w:rsidR="00D40F55">
          <w:rPr>
            <w:noProof/>
          </w:rPr>
          <w:fldChar w:fldCharType="end"/>
        </w:r>
      </w:hyperlink>
    </w:p>
    <w:p w14:paraId="7C155273" w14:textId="77777777" w:rsidR="00D40F55" w:rsidRDefault="00745CCC">
      <w:pPr>
        <w:pStyle w:val="TOC1"/>
        <w:rPr>
          <w:rFonts w:asciiTheme="minorHAnsi" w:eastAsiaTheme="minorEastAsia" w:hAnsiTheme="minorHAnsi" w:cstheme="minorBidi"/>
          <w:caps w:val="0"/>
          <w:noProof/>
          <w:szCs w:val="22"/>
          <w:lang w:eastAsia="en-GB"/>
        </w:rPr>
      </w:pPr>
      <w:hyperlink w:anchor="_Toc461702404" w:history="1">
        <w:r w:rsidR="00D40F55" w:rsidRPr="00097F45">
          <w:rPr>
            <w:rStyle w:val="Hyperlink"/>
            <w:rFonts w:cs="Arial"/>
            <w:noProof/>
          </w:rPr>
          <w:t>15.</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NON-DISCRIMINATION</w:t>
        </w:r>
        <w:r w:rsidR="00D40F55">
          <w:rPr>
            <w:noProof/>
          </w:rPr>
          <w:tab/>
        </w:r>
        <w:r w:rsidR="00D40F55">
          <w:rPr>
            <w:noProof/>
          </w:rPr>
          <w:fldChar w:fldCharType="begin"/>
        </w:r>
        <w:r w:rsidR="00D40F55">
          <w:rPr>
            <w:noProof/>
          </w:rPr>
          <w:instrText xml:space="preserve"> PAGEREF _Toc461702404 \h </w:instrText>
        </w:r>
        <w:r w:rsidR="00D40F55">
          <w:rPr>
            <w:noProof/>
          </w:rPr>
        </w:r>
        <w:r w:rsidR="00D40F55">
          <w:rPr>
            <w:noProof/>
          </w:rPr>
          <w:fldChar w:fldCharType="separate"/>
        </w:r>
        <w:r w:rsidR="006A3A26">
          <w:rPr>
            <w:noProof/>
          </w:rPr>
          <w:t>45</w:t>
        </w:r>
        <w:r w:rsidR="00D40F55">
          <w:rPr>
            <w:noProof/>
          </w:rPr>
          <w:fldChar w:fldCharType="end"/>
        </w:r>
      </w:hyperlink>
    </w:p>
    <w:p w14:paraId="5908F439" w14:textId="77777777" w:rsidR="00D40F55" w:rsidRDefault="00745CCC">
      <w:pPr>
        <w:pStyle w:val="TOC1"/>
        <w:rPr>
          <w:rFonts w:asciiTheme="minorHAnsi" w:eastAsiaTheme="minorEastAsia" w:hAnsiTheme="minorHAnsi" w:cstheme="minorBidi"/>
          <w:caps w:val="0"/>
          <w:noProof/>
          <w:szCs w:val="22"/>
          <w:lang w:eastAsia="en-GB"/>
        </w:rPr>
      </w:pPr>
      <w:hyperlink w:anchor="_Toc461702405" w:history="1">
        <w:r w:rsidR="00D40F55" w:rsidRPr="00097F45">
          <w:rPr>
            <w:rStyle w:val="Hyperlink"/>
            <w:rFonts w:cs="Arial"/>
            <w:noProof/>
          </w:rPr>
          <w:t>16.</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ASSIGNMENT AND NOVATION</w:t>
        </w:r>
        <w:r w:rsidR="00D40F55">
          <w:rPr>
            <w:noProof/>
          </w:rPr>
          <w:tab/>
        </w:r>
        <w:r w:rsidR="00D40F55">
          <w:rPr>
            <w:noProof/>
          </w:rPr>
          <w:fldChar w:fldCharType="begin"/>
        </w:r>
        <w:r w:rsidR="00D40F55">
          <w:rPr>
            <w:noProof/>
          </w:rPr>
          <w:instrText xml:space="preserve"> PAGEREF _Toc461702405 \h </w:instrText>
        </w:r>
        <w:r w:rsidR="00D40F55">
          <w:rPr>
            <w:noProof/>
          </w:rPr>
        </w:r>
        <w:r w:rsidR="00D40F55">
          <w:rPr>
            <w:noProof/>
          </w:rPr>
          <w:fldChar w:fldCharType="separate"/>
        </w:r>
        <w:r w:rsidR="006A3A26">
          <w:rPr>
            <w:noProof/>
          </w:rPr>
          <w:t>45</w:t>
        </w:r>
        <w:r w:rsidR="00D40F55">
          <w:rPr>
            <w:noProof/>
          </w:rPr>
          <w:fldChar w:fldCharType="end"/>
        </w:r>
      </w:hyperlink>
    </w:p>
    <w:p w14:paraId="478E0A0B" w14:textId="77777777" w:rsidR="00D40F55" w:rsidRDefault="00745CCC">
      <w:pPr>
        <w:pStyle w:val="TOC1"/>
        <w:rPr>
          <w:rFonts w:asciiTheme="minorHAnsi" w:eastAsiaTheme="minorEastAsia" w:hAnsiTheme="minorHAnsi" w:cstheme="minorBidi"/>
          <w:caps w:val="0"/>
          <w:noProof/>
          <w:szCs w:val="22"/>
          <w:lang w:eastAsia="en-GB"/>
        </w:rPr>
      </w:pPr>
      <w:hyperlink w:anchor="_Toc461702406" w:history="1">
        <w:r w:rsidR="00D40F55" w:rsidRPr="00097F45">
          <w:rPr>
            <w:rStyle w:val="Hyperlink"/>
            <w:rFonts w:cs="Arial"/>
            <w:noProof/>
          </w:rPr>
          <w:t>17.</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WAIVER AND CUMULATIVE REMEDIES</w:t>
        </w:r>
        <w:r w:rsidR="00D40F55">
          <w:rPr>
            <w:noProof/>
          </w:rPr>
          <w:tab/>
        </w:r>
        <w:r w:rsidR="00D40F55">
          <w:rPr>
            <w:noProof/>
          </w:rPr>
          <w:fldChar w:fldCharType="begin"/>
        </w:r>
        <w:r w:rsidR="00D40F55">
          <w:rPr>
            <w:noProof/>
          </w:rPr>
          <w:instrText xml:space="preserve"> PAGEREF _Toc461702406 \h </w:instrText>
        </w:r>
        <w:r w:rsidR="00D40F55">
          <w:rPr>
            <w:noProof/>
          </w:rPr>
        </w:r>
        <w:r w:rsidR="00D40F55">
          <w:rPr>
            <w:noProof/>
          </w:rPr>
          <w:fldChar w:fldCharType="separate"/>
        </w:r>
        <w:r w:rsidR="006A3A26">
          <w:rPr>
            <w:noProof/>
          </w:rPr>
          <w:t>46</w:t>
        </w:r>
        <w:r w:rsidR="00D40F55">
          <w:rPr>
            <w:noProof/>
          </w:rPr>
          <w:fldChar w:fldCharType="end"/>
        </w:r>
      </w:hyperlink>
    </w:p>
    <w:p w14:paraId="2F2431F2" w14:textId="77777777" w:rsidR="00D40F55" w:rsidRDefault="00745CCC">
      <w:pPr>
        <w:pStyle w:val="TOC1"/>
        <w:rPr>
          <w:rFonts w:asciiTheme="minorHAnsi" w:eastAsiaTheme="minorEastAsia" w:hAnsiTheme="minorHAnsi" w:cstheme="minorBidi"/>
          <w:caps w:val="0"/>
          <w:noProof/>
          <w:szCs w:val="22"/>
          <w:lang w:eastAsia="en-GB"/>
        </w:rPr>
      </w:pPr>
      <w:hyperlink w:anchor="_Toc461702407" w:history="1">
        <w:r w:rsidR="00D40F55" w:rsidRPr="00097F45">
          <w:rPr>
            <w:rStyle w:val="Hyperlink"/>
            <w:rFonts w:cs="Arial"/>
            <w:noProof/>
          </w:rPr>
          <w:t>18.</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FURTHER ASSURANCES</w:t>
        </w:r>
        <w:r w:rsidR="00D40F55">
          <w:rPr>
            <w:noProof/>
          </w:rPr>
          <w:tab/>
        </w:r>
        <w:r w:rsidR="00D40F55">
          <w:rPr>
            <w:noProof/>
          </w:rPr>
          <w:fldChar w:fldCharType="begin"/>
        </w:r>
        <w:r w:rsidR="00D40F55">
          <w:rPr>
            <w:noProof/>
          </w:rPr>
          <w:instrText xml:space="preserve"> PAGEREF _Toc461702407 \h </w:instrText>
        </w:r>
        <w:r w:rsidR="00D40F55">
          <w:rPr>
            <w:noProof/>
          </w:rPr>
        </w:r>
        <w:r w:rsidR="00D40F55">
          <w:rPr>
            <w:noProof/>
          </w:rPr>
          <w:fldChar w:fldCharType="separate"/>
        </w:r>
        <w:r w:rsidR="006A3A26">
          <w:rPr>
            <w:noProof/>
          </w:rPr>
          <w:t>46</w:t>
        </w:r>
        <w:r w:rsidR="00D40F55">
          <w:rPr>
            <w:noProof/>
          </w:rPr>
          <w:fldChar w:fldCharType="end"/>
        </w:r>
      </w:hyperlink>
    </w:p>
    <w:p w14:paraId="1A9CE49D" w14:textId="77777777" w:rsidR="00D40F55" w:rsidRDefault="00745CCC">
      <w:pPr>
        <w:pStyle w:val="TOC1"/>
        <w:rPr>
          <w:rFonts w:asciiTheme="minorHAnsi" w:eastAsiaTheme="minorEastAsia" w:hAnsiTheme="minorHAnsi" w:cstheme="minorBidi"/>
          <w:caps w:val="0"/>
          <w:noProof/>
          <w:szCs w:val="22"/>
          <w:lang w:eastAsia="en-GB"/>
        </w:rPr>
      </w:pPr>
      <w:hyperlink w:anchor="_Toc461702408" w:history="1">
        <w:r w:rsidR="00D40F55" w:rsidRPr="00097F45">
          <w:rPr>
            <w:rStyle w:val="Hyperlink"/>
            <w:rFonts w:cs="Arial"/>
            <w:noProof/>
          </w:rPr>
          <w:t>19.</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SEVERABILITY</w:t>
        </w:r>
        <w:r w:rsidR="00D40F55">
          <w:rPr>
            <w:noProof/>
          </w:rPr>
          <w:tab/>
        </w:r>
        <w:r w:rsidR="00D40F55">
          <w:rPr>
            <w:noProof/>
          </w:rPr>
          <w:fldChar w:fldCharType="begin"/>
        </w:r>
        <w:r w:rsidR="00D40F55">
          <w:rPr>
            <w:noProof/>
          </w:rPr>
          <w:instrText xml:space="preserve"> PAGEREF _Toc461702408 \h </w:instrText>
        </w:r>
        <w:r w:rsidR="00D40F55">
          <w:rPr>
            <w:noProof/>
          </w:rPr>
        </w:r>
        <w:r w:rsidR="00D40F55">
          <w:rPr>
            <w:noProof/>
          </w:rPr>
          <w:fldChar w:fldCharType="separate"/>
        </w:r>
        <w:r w:rsidR="006A3A26">
          <w:rPr>
            <w:noProof/>
          </w:rPr>
          <w:t>46</w:t>
        </w:r>
        <w:r w:rsidR="00D40F55">
          <w:rPr>
            <w:noProof/>
          </w:rPr>
          <w:fldChar w:fldCharType="end"/>
        </w:r>
      </w:hyperlink>
    </w:p>
    <w:p w14:paraId="0FFB0A65" w14:textId="77777777" w:rsidR="00D40F55" w:rsidRDefault="00745CCC">
      <w:pPr>
        <w:pStyle w:val="TOC1"/>
        <w:rPr>
          <w:rFonts w:asciiTheme="minorHAnsi" w:eastAsiaTheme="minorEastAsia" w:hAnsiTheme="minorHAnsi" w:cstheme="minorBidi"/>
          <w:caps w:val="0"/>
          <w:noProof/>
          <w:szCs w:val="22"/>
          <w:lang w:eastAsia="en-GB"/>
        </w:rPr>
      </w:pPr>
      <w:hyperlink w:anchor="_Toc461702409" w:history="1">
        <w:r w:rsidR="00D40F55" w:rsidRPr="00097F45">
          <w:rPr>
            <w:rStyle w:val="Hyperlink"/>
            <w:rFonts w:cs="Arial"/>
            <w:noProof/>
          </w:rPr>
          <w:t>20.</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RELATIONSHIP OF THE PARTIES</w:t>
        </w:r>
        <w:r w:rsidR="00D40F55">
          <w:rPr>
            <w:noProof/>
          </w:rPr>
          <w:tab/>
        </w:r>
        <w:r w:rsidR="00D40F55">
          <w:rPr>
            <w:noProof/>
          </w:rPr>
          <w:fldChar w:fldCharType="begin"/>
        </w:r>
        <w:r w:rsidR="00D40F55">
          <w:rPr>
            <w:noProof/>
          </w:rPr>
          <w:instrText xml:space="preserve"> PAGEREF _Toc461702409 \h </w:instrText>
        </w:r>
        <w:r w:rsidR="00D40F55">
          <w:rPr>
            <w:noProof/>
          </w:rPr>
        </w:r>
        <w:r w:rsidR="00D40F55">
          <w:rPr>
            <w:noProof/>
          </w:rPr>
          <w:fldChar w:fldCharType="separate"/>
        </w:r>
        <w:r w:rsidR="006A3A26">
          <w:rPr>
            <w:noProof/>
          </w:rPr>
          <w:t>47</w:t>
        </w:r>
        <w:r w:rsidR="00D40F55">
          <w:rPr>
            <w:noProof/>
          </w:rPr>
          <w:fldChar w:fldCharType="end"/>
        </w:r>
      </w:hyperlink>
    </w:p>
    <w:p w14:paraId="2CCA7060" w14:textId="77777777" w:rsidR="00D40F55" w:rsidRDefault="00745CCC">
      <w:pPr>
        <w:pStyle w:val="TOC1"/>
        <w:rPr>
          <w:rFonts w:asciiTheme="minorHAnsi" w:eastAsiaTheme="minorEastAsia" w:hAnsiTheme="minorHAnsi" w:cstheme="minorBidi"/>
          <w:caps w:val="0"/>
          <w:noProof/>
          <w:szCs w:val="22"/>
          <w:lang w:eastAsia="en-GB"/>
        </w:rPr>
      </w:pPr>
      <w:hyperlink w:anchor="_Toc461702410" w:history="1">
        <w:r w:rsidR="00D40F55" w:rsidRPr="00097F45">
          <w:rPr>
            <w:rStyle w:val="Hyperlink"/>
            <w:rFonts w:cs="Arial"/>
            <w:noProof/>
          </w:rPr>
          <w:t>21.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ENTIRE AGREEMENT</w:t>
        </w:r>
        <w:r w:rsidR="00D40F55">
          <w:rPr>
            <w:noProof/>
          </w:rPr>
          <w:tab/>
        </w:r>
        <w:r w:rsidR="00D40F55">
          <w:rPr>
            <w:noProof/>
          </w:rPr>
          <w:fldChar w:fldCharType="begin"/>
        </w:r>
        <w:r w:rsidR="00D40F55">
          <w:rPr>
            <w:noProof/>
          </w:rPr>
          <w:instrText xml:space="preserve"> PAGEREF _Toc461702410 \h </w:instrText>
        </w:r>
        <w:r w:rsidR="00D40F55">
          <w:rPr>
            <w:noProof/>
          </w:rPr>
        </w:r>
        <w:r w:rsidR="00D40F55">
          <w:rPr>
            <w:noProof/>
          </w:rPr>
          <w:fldChar w:fldCharType="separate"/>
        </w:r>
        <w:r w:rsidR="006A3A26">
          <w:rPr>
            <w:noProof/>
          </w:rPr>
          <w:t>47</w:t>
        </w:r>
        <w:r w:rsidR="00D40F55">
          <w:rPr>
            <w:noProof/>
          </w:rPr>
          <w:fldChar w:fldCharType="end"/>
        </w:r>
      </w:hyperlink>
    </w:p>
    <w:p w14:paraId="6D45E8BE" w14:textId="77777777" w:rsidR="00D40F55" w:rsidRDefault="00745CCC">
      <w:pPr>
        <w:pStyle w:val="TOC1"/>
        <w:rPr>
          <w:rFonts w:asciiTheme="minorHAnsi" w:eastAsiaTheme="minorEastAsia" w:hAnsiTheme="minorHAnsi" w:cstheme="minorBidi"/>
          <w:caps w:val="0"/>
          <w:noProof/>
          <w:szCs w:val="22"/>
          <w:lang w:eastAsia="en-GB"/>
        </w:rPr>
      </w:pPr>
      <w:hyperlink w:anchor="_Toc461702411" w:history="1">
        <w:r w:rsidR="00D40F55" w:rsidRPr="00097F45">
          <w:rPr>
            <w:rStyle w:val="Hyperlink"/>
            <w:rFonts w:cs="Arial"/>
            <w:noProof/>
          </w:rPr>
          <w:t>22.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CONTRACTS (RIGHTS OF THIRD PARTIES) ACT</w:t>
        </w:r>
        <w:r w:rsidR="00D40F55">
          <w:rPr>
            <w:noProof/>
          </w:rPr>
          <w:tab/>
        </w:r>
        <w:r w:rsidR="00D40F55">
          <w:rPr>
            <w:noProof/>
          </w:rPr>
          <w:fldChar w:fldCharType="begin"/>
        </w:r>
        <w:r w:rsidR="00D40F55">
          <w:rPr>
            <w:noProof/>
          </w:rPr>
          <w:instrText xml:space="preserve"> PAGEREF _Toc461702411 \h </w:instrText>
        </w:r>
        <w:r w:rsidR="00D40F55">
          <w:rPr>
            <w:noProof/>
          </w:rPr>
        </w:r>
        <w:r w:rsidR="00D40F55">
          <w:rPr>
            <w:noProof/>
          </w:rPr>
          <w:fldChar w:fldCharType="separate"/>
        </w:r>
        <w:r w:rsidR="006A3A26">
          <w:rPr>
            <w:noProof/>
          </w:rPr>
          <w:t>47</w:t>
        </w:r>
        <w:r w:rsidR="00D40F55">
          <w:rPr>
            <w:noProof/>
          </w:rPr>
          <w:fldChar w:fldCharType="end"/>
        </w:r>
      </w:hyperlink>
    </w:p>
    <w:p w14:paraId="2DFEA102" w14:textId="77777777" w:rsidR="00D40F55" w:rsidRDefault="00745CCC">
      <w:pPr>
        <w:pStyle w:val="TOC1"/>
        <w:rPr>
          <w:rFonts w:asciiTheme="minorHAnsi" w:eastAsiaTheme="minorEastAsia" w:hAnsiTheme="minorHAnsi" w:cstheme="minorBidi"/>
          <w:caps w:val="0"/>
          <w:noProof/>
          <w:szCs w:val="22"/>
          <w:lang w:eastAsia="en-GB"/>
        </w:rPr>
      </w:pPr>
      <w:hyperlink w:anchor="_Toc461702412" w:history="1">
        <w:r w:rsidR="00D40F55" w:rsidRPr="00097F45">
          <w:rPr>
            <w:rStyle w:val="Hyperlink"/>
            <w:rFonts w:cs="Arial"/>
            <w:noProof/>
          </w:rPr>
          <w:t>23.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NOTICES</w:t>
        </w:r>
        <w:r w:rsidR="00D40F55">
          <w:rPr>
            <w:noProof/>
          </w:rPr>
          <w:tab/>
        </w:r>
        <w:r w:rsidR="00D40F55">
          <w:rPr>
            <w:noProof/>
          </w:rPr>
          <w:fldChar w:fldCharType="begin"/>
        </w:r>
        <w:r w:rsidR="00D40F55">
          <w:rPr>
            <w:noProof/>
          </w:rPr>
          <w:instrText xml:space="preserve"> PAGEREF _Toc461702412 \h </w:instrText>
        </w:r>
        <w:r w:rsidR="00D40F55">
          <w:rPr>
            <w:noProof/>
          </w:rPr>
        </w:r>
        <w:r w:rsidR="00D40F55">
          <w:rPr>
            <w:noProof/>
          </w:rPr>
          <w:fldChar w:fldCharType="separate"/>
        </w:r>
        <w:r w:rsidR="006A3A26">
          <w:rPr>
            <w:noProof/>
          </w:rPr>
          <w:t>48</w:t>
        </w:r>
        <w:r w:rsidR="00D40F55">
          <w:rPr>
            <w:noProof/>
          </w:rPr>
          <w:fldChar w:fldCharType="end"/>
        </w:r>
      </w:hyperlink>
    </w:p>
    <w:p w14:paraId="1C73976E" w14:textId="77777777" w:rsidR="00D40F55" w:rsidRDefault="00745CCC">
      <w:pPr>
        <w:pStyle w:val="TOC1"/>
        <w:rPr>
          <w:rFonts w:asciiTheme="minorHAnsi" w:eastAsiaTheme="minorEastAsia" w:hAnsiTheme="minorHAnsi" w:cstheme="minorBidi"/>
          <w:caps w:val="0"/>
          <w:noProof/>
          <w:szCs w:val="22"/>
          <w:lang w:eastAsia="en-GB"/>
        </w:rPr>
      </w:pPr>
      <w:hyperlink w:anchor="_Toc461702413" w:history="1">
        <w:r w:rsidR="00D40F55" w:rsidRPr="00097F45">
          <w:rPr>
            <w:rStyle w:val="Hyperlink"/>
            <w:rFonts w:cs="Arial"/>
            <w:noProof/>
          </w:rPr>
          <w:t>24.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DISPUTES AND LAW</w:t>
        </w:r>
        <w:r w:rsidR="00D40F55">
          <w:rPr>
            <w:noProof/>
          </w:rPr>
          <w:tab/>
        </w:r>
        <w:r w:rsidR="00D40F55">
          <w:rPr>
            <w:noProof/>
          </w:rPr>
          <w:fldChar w:fldCharType="begin"/>
        </w:r>
        <w:r w:rsidR="00D40F55">
          <w:rPr>
            <w:noProof/>
          </w:rPr>
          <w:instrText xml:space="preserve"> PAGEREF _Toc461702413 \h </w:instrText>
        </w:r>
        <w:r w:rsidR="00D40F55">
          <w:rPr>
            <w:noProof/>
          </w:rPr>
        </w:r>
        <w:r w:rsidR="00D40F55">
          <w:rPr>
            <w:noProof/>
          </w:rPr>
          <w:fldChar w:fldCharType="separate"/>
        </w:r>
        <w:r w:rsidR="006A3A26">
          <w:rPr>
            <w:noProof/>
          </w:rPr>
          <w:t>48</w:t>
        </w:r>
        <w:r w:rsidR="00D40F55">
          <w:rPr>
            <w:noProof/>
          </w:rPr>
          <w:fldChar w:fldCharType="end"/>
        </w:r>
      </w:hyperlink>
    </w:p>
    <w:p w14:paraId="1985184D" w14:textId="77777777" w:rsidR="00D40F55" w:rsidRDefault="00745CCC">
      <w:pPr>
        <w:pStyle w:val="TOC1"/>
        <w:rPr>
          <w:rFonts w:asciiTheme="minorHAnsi" w:eastAsiaTheme="minorEastAsia" w:hAnsiTheme="minorHAnsi" w:cstheme="minorBidi"/>
          <w:caps w:val="0"/>
          <w:noProof/>
          <w:szCs w:val="22"/>
          <w:lang w:eastAsia="en-GB"/>
        </w:rPr>
      </w:pPr>
      <w:hyperlink w:anchor="_Toc461702414" w:history="1">
        <w:r w:rsidR="00D40F55" w:rsidRPr="00097F45">
          <w:rPr>
            <w:rStyle w:val="Hyperlink"/>
            <w:rFonts w:cs="Arial"/>
            <w:noProof/>
          </w:rPr>
          <w:t>CONTRACT SCHEDULE 1: DEFINITIONS</w:t>
        </w:r>
        <w:r w:rsidR="00D40F55">
          <w:rPr>
            <w:noProof/>
          </w:rPr>
          <w:tab/>
        </w:r>
        <w:r w:rsidR="00D40F55">
          <w:rPr>
            <w:noProof/>
          </w:rPr>
          <w:fldChar w:fldCharType="begin"/>
        </w:r>
        <w:r w:rsidR="00D40F55">
          <w:rPr>
            <w:noProof/>
          </w:rPr>
          <w:instrText xml:space="preserve"> PAGEREF _Toc461702414 \h </w:instrText>
        </w:r>
        <w:r w:rsidR="00D40F55">
          <w:rPr>
            <w:noProof/>
          </w:rPr>
        </w:r>
        <w:r w:rsidR="00D40F55">
          <w:rPr>
            <w:noProof/>
          </w:rPr>
          <w:fldChar w:fldCharType="separate"/>
        </w:r>
        <w:r w:rsidR="006A3A26">
          <w:rPr>
            <w:noProof/>
          </w:rPr>
          <w:t>50</w:t>
        </w:r>
        <w:r w:rsidR="00D40F55">
          <w:rPr>
            <w:noProof/>
          </w:rPr>
          <w:fldChar w:fldCharType="end"/>
        </w:r>
      </w:hyperlink>
    </w:p>
    <w:p w14:paraId="22020470" w14:textId="77777777" w:rsidR="00D40F55" w:rsidRDefault="00745CCC">
      <w:pPr>
        <w:pStyle w:val="TOC1"/>
        <w:rPr>
          <w:rFonts w:asciiTheme="minorHAnsi" w:eastAsiaTheme="minorEastAsia" w:hAnsiTheme="minorHAnsi" w:cstheme="minorBidi"/>
          <w:caps w:val="0"/>
          <w:noProof/>
          <w:szCs w:val="22"/>
          <w:lang w:eastAsia="en-GB"/>
        </w:rPr>
      </w:pPr>
      <w:hyperlink w:anchor="_Toc461702415" w:history="1">
        <w:r w:rsidR="00D40F55" w:rsidRPr="00097F45">
          <w:rPr>
            <w:rStyle w:val="Hyperlink"/>
            <w:rFonts w:cs="Arial"/>
            <w:noProof/>
          </w:rPr>
          <w:t>CONTRACT SCHEDULE 2: EXIT MANAGEMENT</w:t>
        </w:r>
        <w:r w:rsidR="00D40F55">
          <w:rPr>
            <w:noProof/>
          </w:rPr>
          <w:tab/>
        </w:r>
        <w:r w:rsidR="00D40F55">
          <w:rPr>
            <w:noProof/>
          </w:rPr>
          <w:fldChar w:fldCharType="begin"/>
        </w:r>
        <w:r w:rsidR="00D40F55">
          <w:rPr>
            <w:noProof/>
          </w:rPr>
          <w:instrText xml:space="preserve"> PAGEREF _Toc461702415 \h </w:instrText>
        </w:r>
        <w:r w:rsidR="00D40F55">
          <w:rPr>
            <w:noProof/>
          </w:rPr>
        </w:r>
        <w:r w:rsidR="00D40F55">
          <w:rPr>
            <w:noProof/>
          </w:rPr>
          <w:fldChar w:fldCharType="separate"/>
        </w:r>
        <w:r w:rsidR="006A3A26">
          <w:rPr>
            <w:noProof/>
          </w:rPr>
          <w:t>60</w:t>
        </w:r>
        <w:r w:rsidR="00D40F55">
          <w:rPr>
            <w:noProof/>
          </w:rPr>
          <w:fldChar w:fldCharType="end"/>
        </w:r>
      </w:hyperlink>
    </w:p>
    <w:p w14:paraId="4270F496" w14:textId="77777777" w:rsidR="00D40F55" w:rsidRDefault="00745CCC">
      <w:pPr>
        <w:pStyle w:val="TOC1"/>
        <w:rPr>
          <w:rFonts w:asciiTheme="minorHAnsi" w:eastAsiaTheme="minorEastAsia" w:hAnsiTheme="minorHAnsi" w:cstheme="minorBidi"/>
          <w:caps w:val="0"/>
          <w:noProof/>
          <w:szCs w:val="22"/>
          <w:lang w:eastAsia="en-GB"/>
        </w:rPr>
      </w:pPr>
      <w:hyperlink w:anchor="_Toc461702416" w:history="1">
        <w:r w:rsidR="00D40F55" w:rsidRPr="00097F45">
          <w:rPr>
            <w:rStyle w:val="Hyperlink"/>
            <w:rFonts w:cs="Arial"/>
            <w:noProof/>
          </w:rPr>
          <w:t>CONTRACT SCHEDULE 3: STAFF TRANSFER</w:t>
        </w:r>
        <w:r w:rsidR="00D40F55">
          <w:rPr>
            <w:noProof/>
          </w:rPr>
          <w:tab/>
        </w:r>
        <w:r w:rsidR="00D40F55">
          <w:rPr>
            <w:noProof/>
          </w:rPr>
          <w:fldChar w:fldCharType="begin"/>
        </w:r>
        <w:r w:rsidR="00D40F55">
          <w:rPr>
            <w:noProof/>
          </w:rPr>
          <w:instrText xml:space="preserve"> PAGEREF _Toc461702416 \h </w:instrText>
        </w:r>
        <w:r w:rsidR="00D40F55">
          <w:rPr>
            <w:noProof/>
          </w:rPr>
        </w:r>
        <w:r w:rsidR="00D40F55">
          <w:rPr>
            <w:noProof/>
          </w:rPr>
          <w:fldChar w:fldCharType="separate"/>
        </w:r>
        <w:r w:rsidR="006A3A26">
          <w:rPr>
            <w:noProof/>
          </w:rPr>
          <w:t>71</w:t>
        </w:r>
        <w:r w:rsidR="00D40F55">
          <w:rPr>
            <w:noProof/>
          </w:rPr>
          <w:fldChar w:fldCharType="end"/>
        </w:r>
      </w:hyperlink>
    </w:p>
    <w:p w14:paraId="0263E54E" w14:textId="77777777" w:rsidR="00D40F55" w:rsidRDefault="00745CCC">
      <w:pPr>
        <w:pStyle w:val="TOC1"/>
        <w:rPr>
          <w:rFonts w:asciiTheme="minorHAnsi" w:eastAsiaTheme="minorEastAsia" w:hAnsiTheme="minorHAnsi" w:cstheme="minorBidi"/>
          <w:caps w:val="0"/>
          <w:noProof/>
          <w:szCs w:val="22"/>
          <w:lang w:eastAsia="en-GB"/>
        </w:rPr>
      </w:pPr>
      <w:hyperlink w:anchor="_Toc461702417" w:history="1">
        <w:r w:rsidR="00D40F55" w:rsidRPr="00097F45">
          <w:rPr>
            <w:rStyle w:val="Hyperlink"/>
            <w:rFonts w:cs="Arial"/>
            <w:noProof/>
          </w:rPr>
          <w:t>CONTRACT SCHEDULE 4: TRANSPARENCY REPORTS</w:t>
        </w:r>
        <w:r w:rsidR="00D40F55">
          <w:rPr>
            <w:noProof/>
          </w:rPr>
          <w:tab/>
        </w:r>
        <w:r w:rsidR="00D40F55">
          <w:rPr>
            <w:noProof/>
          </w:rPr>
          <w:fldChar w:fldCharType="begin"/>
        </w:r>
        <w:r w:rsidR="00D40F55">
          <w:rPr>
            <w:noProof/>
          </w:rPr>
          <w:instrText xml:space="preserve"> PAGEREF _Toc461702417 \h </w:instrText>
        </w:r>
        <w:r w:rsidR="00D40F55">
          <w:rPr>
            <w:noProof/>
          </w:rPr>
        </w:r>
        <w:r w:rsidR="00D40F55">
          <w:rPr>
            <w:noProof/>
          </w:rPr>
          <w:fldChar w:fldCharType="separate"/>
        </w:r>
        <w:r w:rsidR="006A3A26">
          <w:rPr>
            <w:noProof/>
          </w:rPr>
          <w:t>101</w:t>
        </w:r>
        <w:r w:rsidR="00D40F55">
          <w:rPr>
            <w:noProof/>
          </w:rPr>
          <w:fldChar w:fldCharType="end"/>
        </w:r>
      </w:hyperlink>
    </w:p>
    <w:p w14:paraId="4D20371C" w14:textId="77777777" w:rsidR="009D7EB8" w:rsidRPr="00D40F55" w:rsidRDefault="00AD21DC" w:rsidP="00D40F55">
      <w:pPr>
        <w:pStyle w:val="TOC8"/>
        <w:spacing w:before="120"/>
        <w:rPr>
          <w:rFonts w:ascii="Arial" w:hAnsi="Arial" w:cs="Arial"/>
          <w:szCs w:val="22"/>
        </w:rPr>
      </w:pPr>
      <w:r w:rsidRPr="00D40F55">
        <w:rPr>
          <w:rFonts w:ascii="Arial" w:hAnsi="Arial" w:cs="Arial"/>
          <w:szCs w:val="22"/>
        </w:rPr>
        <w:fldChar w:fldCharType="end"/>
      </w:r>
    </w:p>
    <w:p w14:paraId="67EEF8C6" w14:textId="77777777" w:rsidR="009D7EB8" w:rsidRPr="00D40F55"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D40F55">
        <w:rPr>
          <w:rFonts w:cs="Arial"/>
          <w:szCs w:val="22"/>
        </w:rPr>
        <w:br w:type="page"/>
      </w:r>
    </w:p>
    <w:p w14:paraId="55CAA855" w14:textId="77777777" w:rsidR="00415BB5" w:rsidRPr="00D40F55" w:rsidRDefault="00415BB5" w:rsidP="00D40F55">
      <w:pPr>
        <w:spacing w:before="120" w:after="120" w:line="240" w:lineRule="auto"/>
        <w:rPr>
          <w:rFonts w:cs="Arial"/>
          <w:b/>
          <w:color w:val="C00000"/>
          <w:szCs w:val="22"/>
        </w:rPr>
      </w:pPr>
      <w:bookmarkStart w:id="2" w:name="TOCField"/>
      <w:bookmarkEnd w:id="2"/>
      <w:r w:rsidRPr="00D40F55">
        <w:rPr>
          <w:rFonts w:cs="Arial"/>
          <w:b/>
          <w:color w:val="C00000"/>
          <w:szCs w:val="22"/>
        </w:rPr>
        <w:lastRenderedPageBreak/>
        <w:t>RECITALS</w:t>
      </w:r>
    </w:p>
    <w:p w14:paraId="5AA8AE01" w14:textId="0363C42C" w:rsidR="00415BB5" w:rsidRPr="00434BCE" w:rsidRDefault="00415BB5" w:rsidP="00A4410B">
      <w:pPr>
        <w:pStyle w:val="GPSSectionHeading"/>
        <w:numPr>
          <w:ilvl w:val="0"/>
          <w:numId w:val="24"/>
        </w:numPr>
        <w:tabs>
          <w:tab w:val="left" w:pos="1134"/>
        </w:tabs>
        <w:spacing w:before="120" w:after="120"/>
        <w:ind w:left="1134" w:hanging="567"/>
        <w:jc w:val="both"/>
        <w:rPr>
          <w:rFonts w:cs="Arial"/>
          <w:b w:val="0"/>
          <w:caps w:val="0"/>
          <w:color w:val="000000"/>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434BCE">
        <w:rPr>
          <w:rFonts w:cs="Arial"/>
          <w:b w:val="0"/>
          <w:caps w:val="0"/>
          <w:color w:val="000000"/>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p w14:paraId="316127BA" w14:textId="77777777" w:rsidR="00415BB5" w:rsidRPr="00D40F55" w:rsidRDefault="00415BB5" w:rsidP="00D40F55">
      <w:pPr>
        <w:pStyle w:val="Heading1"/>
        <w:numPr>
          <w:ilvl w:val="0"/>
          <w:numId w:val="0"/>
        </w:numPr>
        <w:spacing w:before="120" w:after="120"/>
        <w:ind w:left="720"/>
        <w:rPr>
          <w:rFonts w:cs="Arial"/>
          <w:szCs w:val="22"/>
        </w:rPr>
      </w:pPr>
    </w:p>
    <w:p w14:paraId="773DC6CF" w14:textId="77777777" w:rsidR="00F807DC" w:rsidRPr="00D40F55" w:rsidRDefault="005C28AA" w:rsidP="00D40F55">
      <w:pPr>
        <w:pStyle w:val="Heading1"/>
        <w:spacing w:before="120" w:after="120"/>
        <w:rPr>
          <w:rFonts w:cs="Arial"/>
          <w:szCs w:val="22"/>
        </w:rPr>
      </w:pPr>
      <w:bookmarkStart w:id="19" w:name="_Toc461702390"/>
      <w:r w:rsidRPr="00D40F55">
        <w:rPr>
          <w:rFonts w:cs="Arial"/>
          <w:szCs w:val="22"/>
        </w:rPr>
        <w:t>DEFINITIONS AND INTERPRETATION</w:t>
      </w:r>
      <w:bookmarkEnd w:id="19"/>
    </w:p>
    <w:p w14:paraId="1800F4E7" w14:textId="77777777" w:rsidR="00F807DC" w:rsidRPr="00D40F55" w:rsidRDefault="007562F7" w:rsidP="00D40F55">
      <w:pPr>
        <w:pStyle w:val="Heading2"/>
        <w:spacing w:before="120" w:after="120"/>
        <w:rPr>
          <w:rFonts w:cs="Arial"/>
          <w:szCs w:val="22"/>
        </w:rPr>
      </w:pPr>
      <w:r w:rsidRPr="00D40F55">
        <w:rPr>
          <w:rFonts w:cs="Arial"/>
          <w:szCs w:val="22"/>
        </w:rPr>
        <w:t>Definitions</w:t>
      </w:r>
    </w:p>
    <w:p w14:paraId="77C00593" w14:textId="77777777" w:rsidR="00F807DC" w:rsidRPr="00D40F55" w:rsidRDefault="007562F7" w:rsidP="00D40F55">
      <w:pPr>
        <w:pStyle w:val="Heading3"/>
        <w:spacing w:before="120" w:after="120"/>
        <w:rPr>
          <w:rFonts w:cs="Arial"/>
          <w:szCs w:val="22"/>
        </w:rPr>
      </w:pPr>
      <w:r w:rsidRPr="00D40F55">
        <w:rPr>
          <w:rFonts w:cs="Arial"/>
          <w:szCs w:val="22"/>
        </w:rPr>
        <w:t xml:space="preserve">In </w:t>
      </w:r>
      <w:r w:rsidR="00187FBC" w:rsidRPr="00D40F55">
        <w:rPr>
          <w:rFonts w:cs="Arial"/>
          <w:szCs w:val="22"/>
        </w:rPr>
        <w:t>this</w:t>
      </w:r>
      <w:r w:rsidR="0046589E" w:rsidRPr="00D40F55">
        <w:rPr>
          <w:rFonts w:cs="Arial"/>
          <w:szCs w:val="22"/>
        </w:rPr>
        <w:t xml:space="preserve"> </w:t>
      </w:r>
      <w:r w:rsidR="008C689D" w:rsidRPr="00D40F55">
        <w:rPr>
          <w:rFonts w:cs="Arial"/>
          <w:szCs w:val="22"/>
        </w:rPr>
        <w:t>Legal Services Contract</w:t>
      </w:r>
      <w:r w:rsidR="0046589E" w:rsidRPr="00D40F55">
        <w:rPr>
          <w:rFonts w:cs="Arial"/>
          <w:szCs w:val="22"/>
        </w:rPr>
        <w:t>,</w:t>
      </w:r>
      <w:r w:rsidRPr="00D40F55">
        <w:rPr>
          <w:rFonts w:cs="Arial"/>
          <w:szCs w:val="22"/>
        </w:rPr>
        <w:t xml:space="preserve"> unless the context otherwise requires</w:t>
      </w:r>
      <w:r w:rsidR="0046589E" w:rsidRPr="00D40F55">
        <w:rPr>
          <w:rFonts w:cs="Arial"/>
          <w:szCs w:val="22"/>
        </w:rPr>
        <w:t>,</w:t>
      </w:r>
      <w:r w:rsidRPr="00D40F55">
        <w:rPr>
          <w:rFonts w:cs="Arial"/>
          <w:szCs w:val="22"/>
        </w:rPr>
        <w:t xml:space="preserve"> </w:t>
      </w:r>
      <w:r w:rsidR="00187FBC" w:rsidRPr="00D40F55">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D40F55" w:rsidRDefault="009E3053" w:rsidP="00D40F55">
      <w:pPr>
        <w:pStyle w:val="Heading3"/>
        <w:spacing w:before="120" w:after="120"/>
        <w:rPr>
          <w:rFonts w:cs="Arial"/>
          <w:szCs w:val="22"/>
        </w:rPr>
      </w:pPr>
      <w:r w:rsidRPr="00D40F55">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D40F55" w:rsidRDefault="007562F7" w:rsidP="00D40F55">
      <w:pPr>
        <w:pStyle w:val="Heading2"/>
        <w:keepNext/>
        <w:spacing w:before="120" w:after="120"/>
        <w:rPr>
          <w:rFonts w:cs="Arial"/>
          <w:szCs w:val="22"/>
        </w:rPr>
      </w:pPr>
      <w:r w:rsidRPr="00D40F55">
        <w:rPr>
          <w:rFonts w:cs="Arial"/>
          <w:szCs w:val="22"/>
        </w:rPr>
        <w:t>Interpretation</w:t>
      </w:r>
    </w:p>
    <w:p w14:paraId="6B4C5A1C" w14:textId="77777777" w:rsidR="00F807DC" w:rsidRPr="00D40F55" w:rsidRDefault="007562F7" w:rsidP="00D40F55">
      <w:pPr>
        <w:pStyle w:val="Heading3"/>
        <w:spacing w:before="120" w:after="120"/>
        <w:rPr>
          <w:rFonts w:cs="Arial"/>
          <w:szCs w:val="22"/>
        </w:rPr>
      </w:pPr>
      <w:r w:rsidRPr="00D40F55">
        <w:rPr>
          <w:rFonts w:cs="Arial"/>
          <w:szCs w:val="22"/>
        </w:rPr>
        <w:t xml:space="preserve">The interpretation and construction of the </w:t>
      </w:r>
      <w:r w:rsidR="008C689D" w:rsidRPr="00D40F55">
        <w:rPr>
          <w:rFonts w:cs="Arial"/>
          <w:szCs w:val="22"/>
        </w:rPr>
        <w:t>Legal Services Contract</w:t>
      </w:r>
      <w:r w:rsidRPr="00D40F55">
        <w:rPr>
          <w:rFonts w:cs="Arial"/>
          <w:szCs w:val="22"/>
        </w:rPr>
        <w:t xml:space="preserve"> shall be subject to the following provisions:</w:t>
      </w:r>
    </w:p>
    <w:p w14:paraId="6B29D4A3" w14:textId="77777777" w:rsidR="00F807DC" w:rsidRPr="00D40F55" w:rsidRDefault="007562F7" w:rsidP="00D40F55">
      <w:pPr>
        <w:pStyle w:val="Heading4"/>
        <w:spacing w:before="120" w:after="120"/>
        <w:rPr>
          <w:rFonts w:cs="Arial"/>
          <w:szCs w:val="22"/>
        </w:rPr>
      </w:pPr>
      <w:r w:rsidRPr="00D40F55">
        <w:rPr>
          <w:rFonts w:cs="Arial"/>
          <w:szCs w:val="22"/>
        </w:rPr>
        <w:t>words importing the singular meaning include where the context so admits the plural meaning and vice versa;</w:t>
      </w:r>
    </w:p>
    <w:p w14:paraId="3ECF63C8" w14:textId="77777777" w:rsidR="00F807DC" w:rsidRPr="00D40F55" w:rsidRDefault="007562F7" w:rsidP="00D40F55">
      <w:pPr>
        <w:pStyle w:val="Heading4"/>
        <w:spacing w:before="120" w:after="120"/>
        <w:rPr>
          <w:rFonts w:cs="Arial"/>
          <w:szCs w:val="22"/>
        </w:rPr>
      </w:pPr>
      <w:r w:rsidRPr="00D40F55">
        <w:rPr>
          <w:rFonts w:cs="Arial"/>
          <w:szCs w:val="22"/>
        </w:rPr>
        <w:t xml:space="preserve">words importing the masculine include the feminine and the neuter; </w:t>
      </w:r>
    </w:p>
    <w:p w14:paraId="3533BF28" w14:textId="77777777" w:rsidR="00F807DC" w:rsidRPr="00D40F55" w:rsidRDefault="007562F7" w:rsidP="00D40F55">
      <w:pPr>
        <w:pStyle w:val="Heading4"/>
        <w:spacing w:before="120" w:after="120"/>
        <w:rPr>
          <w:rFonts w:cs="Arial"/>
          <w:szCs w:val="22"/>
        </w:rPr>
      </w:pPr>
      <w:r w:rsidRPr="00D40F55">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D40F55" w:rsidRDefault="009E3053" w:rsidP="00D40F55">
      <w:pPr>
        <w:pStyle w:val="Heading4"/>
        <w:spacing w:before="120" w:after="120"/>
        <w:rPr>
          <w:rFonts w:cs="Arial"/>
          <w:szCs w:val="22"/>
        </w:rPr>
      </w:pPr>
      <w:r w:rsidRPr="00D40F55">
        <w:rPr>
          <w:rFonts w:cs="Arial"/>
          <w:szCs w:val="22"/>
        </w:rPr>
        <w:t>references to a person include an individual, company, body corporate, corporation, unincorporated association, firm, partnership or other legal entity or Crown</w:t>
      </w:r>
      <w:r w:rsidR="007562F7" w:rsidRPr="00D40F55">
        <w:rPr>
          <w:rFonts w:cs="Arial"/>
          <w:szCs w:val="22"/>
        </w:rPr>
        <w:t>;</w:t>
      </w:r>
    </w:p>
    <w:p w14:paraId="360C6FAE" w14:textId="77777777" w:rsidR="00F807DC" w:rsidRPr="00D40F55" w:rsidRDefault="007562F7" w:rsidP="00D40F55">
      <w:pPr>
        <w:pStyle w:val="Heading4"/>
        <w:tabs>
          <w:tab w:val="num" w:pos="3544"/>
        </w:tabs>
        <w:spacing w:before="120" w:after="120"/>
        <w:rPr>
          <w:rFonts w:cs="Arial"/>
          <w:szCs w:val="22"/>
        </w:rPr>
      </w:pPr>
      <w:r w:rsidRPr="00D40F55">
        <w:rPr>
          <w:rFonts w:cs="Arial"/>
          <w:szCs w:val="22"/>
        </w:rPr>
        <w:t>references to any statute, enactment, order, regulation</w:t>
      </w:r>
      <w:r w:rsidR="00F60503" w:rsidRPr="00D40F55">
        <w:rPr>
          <w:rFonts w:cs="Arial"/>
          <w:szCs w:val="22"/>
        </w:rPr>
        <w:t>, code, official guidance</w:t>
      </w:r>
      <w:r w:rsidRPr="00D40F55">
        <w:rPr>
          <w:rFonts w:cs="Arial"/>
          <w:szCs w:val="22"/>
        </w:rPr>
        <w:t xml:space="preserve"> or other similar instrument shall be construed as a reference to the statute, enactment, order, regulation</w:t>
      </w:r>
      <w:r w:rsidR="00F60503" w:rsidRPr="00D40F55">
        <w:rPr>
          <w:rFonts w:cs="Arial"/>
          <w:szCs w:val="22"/>
        </w:rPr>
        <w:t>,</w:t>
      </w:r>
      <w:r w:rsidRPr="00D40F55">
        <w:rPr>
          <w:rFonts w:cs="Arial"/>
          <w:szCs w:val="22"/>
        </w:rPr>
        <w:t xml:space="preserve"> </w:t>
      </w:r>
      <w:r w:rsidR="00F60503" w:rsidRPr="00D40F55">
        <w:rPr>
          <w:rFonts w:cs="Arial"/>
          <w:szCs w:val="22"/>
        </w:rPr>
        <w:t xml:space="preserve">code, official guidance </w:t>
      </w:r>
      <w:r w:rsidRPr="00D40F55">
        <w:rPr>
          <w:rFonts w:cs="Arial"/>
          <w:szCs w:val="22"/>
        </w:rPr>
        <w:t xml:space="preserve">or instrument as amended </w:t>
      </w:r>
      <w:r w:rsidR="00F60503" w:rsidRPr="00D40F55">
        <w:rPr>
          <w:rFonts w:cs="Arial"/>
          <w:szCs w:val="22"/>
        </w:rPr>
        <w:t xml:space="preserve">or replaced </w:t>
      </w:r>
      <w:r w:rsidRPr="00D40F55">
        <w:rPr>
          <w:rFonts w:cs="Arial"/>
          <w:szCs w:val="22"/>
        </w:rPr>
        <w:t>by any subsequent enactment, modification, order, regulation</w:t>
      </w:r>
      <w:r w:rsidR="00F60503" w:rsidRPr="00D40F55">
        <w:rPr>
          <w:rFonts w:cs="Arial"/>
          <w:szCs w:val="22"/>
        </w:rPr>
        <w:t>, code, official guidance</w:t>
      </w:r>
      <w:r w:rsidRPr="00D40F55">
        <w:rPr>
          <w:rFonts w:cs="Arial"/>
          <w:szCs w:val="22"/>
        </w:rPr>
        <w:t xml:space="preserve"> or instrument </w:t>
      </w:r>
      <w:r w:rsidR="0046589E" w:rsidRPr="00D40F55">
        <w:rPr>
          <w:rFonts w:cs="Arial"/>
          <w:szCs w:val="22"/>
        </w:rPr>
        <w:t xml:space="preserve">(whether </w:t>
      </w:r>
      <w:r w:rsidR="00F60503" w:rsidRPr="00D40F55">
        <w:rPr>
          <w:rFonts w:cs="Arial"/>
          <w:szCs w:val="22"/>
        </w:rPr>
        <w:t>such amendment or replacement occurs</w:t>
      </w:r>
      <w:r w:rsidR="0046589E" w:rsidRPr="00D40F55">
        <w:rPr>
          <w:rFonts w:cs="Arial"/>
          <w:szCs w:val="22"/>
        </w:rPr>
        <w:t xml:space="preserve"> before or after the date of the </w:t>
      </w:r>
      <w:r w:rsidR="008C689D" w:rsidRPr="00D40F55">
        <w:rPr>
          <w:rFonts w:cs="Arial"/>
          <w:szCs w:val="22"/>
        </w:rPr>
        <w:t>Legal Services Contract</w:t>
      </w:r>
      <w:r w:rsidR="0046589E" w:rsidRPr="00D40F55">
        <w:rPr>
          <w:rFonts w:cs="Arial"/>
          <w:szCs w:val="22"/>
        </w:rPr>
        <w:t>)</w:t>
      </w:r>
      <w:r w:rsidRPr="00D40F55">
        <w:rPr>
          <w:rFonts w:cs="Arial"/>
          <w:szCs w:val="22"/>
        </w:rPr>
        <w:t>;</w:t>
      </w:r>
    </w:p>
    <w:p w14:paraId="1625271A" w14:textId="77777777" w:rsidR="00F807DC" w:rsidRPr="00D40F55" w:rsidRDefault="007562F7" w:rsidP="00D40F55">
      <w:pPr>
        <w:pStyle w:val="Heading4"/>
        <w:spacing w:before="120" w:after="120"/>
        <w:rPr>
          <w:rFonts w:cs="Arial"/>
          <w:szCs w:val="22"/>
        </w:rPr>
      </w:pPr>
      <w:r w:rsidRPr="00D40F55">
        <w:rPr>
          <w:rFonts w:cs="Arial"/>
          <w:szCs w:val="22"/>
        </w:rPr>
        <w:t xml:space="preserve">headings are included in the </w:t>
      </w:r>
      <w:r w:rsidR="008C689D" w:rsidRPr="00D40F55">
        <w:rPr>
          <w:rFonts w:cs="Arial"/>
          <w:szCs w:val="22"/>
        </w:rPr>
        <w:t>Legal Services Contract</w:t>
      </w:r>
      <w:r w:rsidRPr="00D40F55">
        <w:rPr>
          <w:rFonts w:cs="Arial"/>
          <w:szCs w:val="22"/>
        </w:rPr>
        <w:t xml:space="preserve"> for ease of reference only and shall not affect the interpretation or construction of the </w:t>
      </w:r>
      <w:r w:rsidR="008C689D" w:rsidRPr="00D40F55">
        <w:rPr>
          <w:rFonts w:cs="Arial"/>
          <w:szCs w:val="22"/>
        </w:rPr>
        <w:t>Legal Services Contract</w:t>
      </w:r>
      <w:r w:rsidRPr="00D40F55">
        <w:rPr>
          <w:rFonts w:cs="Arial"/>
          <w:szCs w:val="22"/>
        </w:rPr>
        <w:t>;</w:t>
      </w:r>
    </w:p>
    <w:p w14:paraId="2A59CF76" w14:textId="77777777" w:rsidR="00F807DC" w:rsidRPr="00D40F55" w:rsidRDefault="007562F7" w:rsidP="00D40F55">
      <w:pPr>
        <w:pStyle w:val="Heading4"/>
        <w:spacing w:before="120" w:after="120"/>
        <w:rPr>
          <w:rFonts w:cs="Arial"/>
          <w:szCs w:val="22"/>
        </w:rPr>
      </w:pPr>
      <w:r w:rsidRPr="00D40F55">
        <w:rPr>
          <w:rFonts w:cs="Arial"/>
          <w:szCs w:val="22"/>
        </w:rPr>
        <w:t xml:space="preserve">references to “Clauses” and </w:t>
      </w:r>
      <w:r w:rsidR="00946CF0" w:rsidRPr="00D40F55">
        <w:rPr>
          <w:rFonts w:cs="Arial"/>
          <w:szCs w:val="22"/>
        </w:rPr>
        <w:t xml:space="preserve">the </w:t>
      </w:r>
      <w:r w:rsidRPr="00D40F55">
        <w:rPr>
          <w:rFonts w:cs="Arial"/>
          <w:szCs w:val="22"/>
        </w:rPr>
        <w:t>“</w:t>
      </w:r>
      <w:r w:rsidR="00812422" w:rsidRPr="00D40F55">
        <w:rPr>
          <w:rFonts w:cs="Arial"/>
          <w:szCs w:val="22"/>
        </w:rPr>
        <w:t xml:space="preserve">Contract </w:t>
      </w:r>
      <w:r w:rsidR="00CA5BC6" w:rsidRPr="00D40F55">
        <w:rPr>
          <w:rFonts w:cs="Arial"/>
          <w:szCs w:val="22"/>
        </w:rPr>
        <w:t>Schedules</w:t>
      </w:r>
      <w:r w:rsidRPr="00D40F55">
        <w:rPr>
          <w:rFonts w:cs="Arial"/>
          <w:szCs w:val="22"/>
        </w:rPr>
        <w:t>” are, unless otherwise provided, references t</w:t>
      </w:r>
      <w:r w:rsidR="0046589E" w:rsidRPr="00D40F55">
        <w:rPr>
          <w:rFonts w:cs="Arial"/>
          <w:szCs w:val="22"/>
        </w:rPr>
        <w:t xml:space="preserve">o the clauses of and </w:t>
      </w:r>
      <w:r w:rsidR="00946CF0" w:rsidRPr="00D40F55">
        <w:rPr>
          <w:rFonts w:cs="Arial"/>
          <w:szCs w:val="22"/>
        </w:rPr>
        <w:t xml:space="preserve">the </w:t>
      </w:r>
      <w:r w:rsidR="00812422" w:rsidRPr="00D40F55">
        <w:rPr>
          <w:rFonts w:cs="Arial"/>
          <w:szCs w:val="22"/>
        </w:rPr>
        <w:t xml:space="preserve">schedules </w:t>
      </w:r>
      <w:r w:rsidRPr="00D40F55">
        <w:rPr>
          <w:rFonts w:cs="Arial"/>
          <w:szCs w:val="22"/>
        </w:rPr>
        <w:t xml:space="preserve">to </w:t>
      </w:r>
      <w:r w:rsidR="00CA5BC6" w:rsidRPr="00D40F55">
        <w:rPr>
          <w:rFonts w:cs="Arial"/>
          <w:szCs w:val="22"/>
        </w:rPr>
        <w:t xml:space="preserve">this Legal Services Contract </w:t>
      </w:r>
      <w:r w:rsidR="00946CF0" w:rsidRPr="00D40F55">
        <w:rPr>
          <w:rFonts w:cs="Arial"/>
          <w:szCs w:val="22"/>
        </w:rPr>
        <w:t>and r</w:t>
      </w:r>
      <w:r w:rsidRPr="00D40F55">
        <w:rPr>
          <w:rFonts w:cs="Arial"/>
          <w:szCs w:val="22"/>
        </w:rPr>
        <w:t xml:space="preserve">eferences </w:t>
      </w:r>
      <w:r w:rsidR="00CA5BC6" w:rsidRPr="00D40F55">
        <w:rPr>
          <w:rFonts w:cs="Arial"/>
          <w:szCs w:val="22"/>
        </w:rPr>
        <w:t xml:space="preserve">in any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 xml:space="preserve">to </w:t>
      </w:r>
      <w:r w:rsidR="00CA5BC6" w:rsidRPr="00D40F55">
        <w:rPr>
          <w:rFonts w:cs="Arial"/>
          <w:szCs w:val="22"/>
        </w:rPr>
        <w:t xml:space="preserve">parts, </w:t>
      </w:r>
      <w:r w:rsidRPr="00D40F55">
        <w:rPr>
          <w:rFonts w:cs="Arial"/>
          <w:szCs w:val="22"/>
        </w:rPr>
        <w:t>paragraphs</w:t>
      </w:r>
      <w:r w:rsidR="00CA5BC6" w:rsidRPr="00D40F55">
        <w:rPr>
          <w:rFonts w:cs="Arial"/>
          <w:szCs w:val="22"/>
        </w:rPr>
        <w:t>. annexes</w:t>
      </w:r>
      <w:r w:rsidRPr="00D40F55">
        <w:rPr>
          <w:rFonts w:cs="Arial"/>
          <w:szCs w:val="22"/>
        </w:rPr>
        <w:t xml:space="preserve"> </w:t>
      </w:r>
      <w:r w:rsidR="00CA5BC6" w:rsidRPr="00D40F55">
        <w:rPr>
          <w:rFonts w:cs="Arial"/>
          <w:szCs w:val="22"/>
        </w:rPr>
        <w:t xml:space="preserve">and tables </w:t>
      </w:r>
      <w:r w:rsidRPr="00D40F55">
        <w:rPr>
          <w:rFonts w:cs="Arial"/>
          <w:szCs w:val="22"/>
        </w:rPr>
        <w:t xml:space="preserve">are, unless otherwise provided, references to </w:t>
      </w:r>
      <w:r w:rsidR="00CA5BC6" w:rsidRPr="00D40F55">
        <w:rPr>
          <w:rFonts w:cs="Arial"/>
          <w:szCs w:val="22"/>
        </w:rPr>
        <w:t xml:space="preserve">the parts, </w:t>
      </w:r>
      <w:r w:rsidRPr="00D40F55">
        <w:rPr>
          <w:rFonts w:cs="Arial"/>
          <w:szCs w:val="22"/>
        </w:rPr>
        <w:t xml:space="preserve">paragraphs </w:t>
      </w:r>
      <w:r w:rsidR="00CA5BC6" w:rsidRPr="00D40F55">
        <w:rPr>
          <w:rFonts w:cs="Arial"/>
          <w:szCs w:val="22"/>
        </w:rPr>
        <w:t xml:space="preserve">annexes and tables </w:t>
      </w:r>
      <w:r w:rsidRPr="00D40F55">
        <w:rPr>
          <w:rFonts w:cs="Arial"/>
          <w:szCs w:val="22"/>
        </w:rPr>
        <w:t xml:space="preserve">of the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in which the</w:t>
      </w:r>
      <w:r w:rsidR="00CA5BC6" w:rsidRPr="00D40F55">
        <w:rPr>
          <w:rFonts w:cs="Arial"/>
          <w:szCs w:val="22"/>
        </w:rPr>
        <w:t>se</w:t>
      </w:r>
      <w:r w:rsidRPr="00D40F55">
        <w:rPr>
          <w:rFonts w:cs="Arial"/>
          <w:szCs w:val="22"/>
        </w:rPr>
        <w:t xml:space="preserve"> references </w:t>
      </w:r>
      <w:r w:rsidR="00CA5BC6" w:rsidRPr="00D40F55">
        <w:rPr>
          <w:rFonts w:cs="Arial"/>
          <w:szCs w:val="22"/>
        </w:rPr>
        <w:t>appear</w:t>
      </w:r>
      <w:r w:rsidRPr="00D40F55">
        <w:rPr>
          <w:rFonts w:cs="Arial"/>
          <w:szCs w:val="22"/>
        </w:rPr>
        <w:t>;</w:t>
      </w:r>
    </w:p>
    <w:p w14:paraId="5278B27D" w14:textId="77777777" w:rsidR="00F807DC" w:rsidRPr="00D40F55" w:rsidRDefault="00F4581E" w:rsidP="00D40F55">
      <w:pPr>
        <w:pStyle w:val="Heading4"/>
        <w:spacing w:before="120" w:after="120"/>
        <w:rPr>
          <w:rFonts w:cs="Arial"/>
          <w:szCs w:val="22"/>
        </w:rPr>
      </w:pPr>
      <w:r w:rsidRPr="00D40F55">
        <w:rPr>
          <w:rFonts w:cs="Arial"/>
          <w:szCs w:val="22"/>
        </w:rPr>
        <w:lastRenderedPageBreak/>
        <w:t xml:space="preserve">a </w:t>
      </w:r>
      <w:r w:rsidR="007562F7" w:rsidRPr="00D40F55">
        <w:rPr>
          <w:rFonts w:cs="Arial"/>
          <w:szCs w:val="22"/>
        </w:rPr>
        <w:t xml:space="preserve">reference to a </w:t>
      </w:r>
      <w:r w:rsidR="00E6002D" w:rsidRPr="00D40F55">
        <w:rPr>
          <w:rFonts w:cs="Arial"/>
          <w:szCs w:val="22"/>
        </w:rPr>
        <w:t>Clause </w:t>
      </w:r>
      <w:r w:rsidR="007562F7" w:rsidRPr="00D40F55">
        <w:rPr>
          <w:rFonts w:cs="Arial"/>
          <w:szCs w:val="22"/>
        </w:rPr>
        <w:t xml:space="preserve">is a reference to the whole of that </w:t>
      </w:r>
      <w:r w:rsidR="00E6002D" w:rsidRPr="00D40F55">
        <w:rPr>
          <w:rFonts w:cs="Arial"/>
          <w:szCs w:val="22"/>
        </w:rPr>
        <w:t>Clause </w:t>
      </w:r>
      <w:r w:rsidR="007562F7" w:rsidRPr="00D40F55">
        <w:rPr>
          <w:rFonts w:cs="Arial"/>
          <w:szCs w:val="22"/>
        </w:rPr>
        <w:t>unless stated otherwise; and</w:t>
      </w:r>
    </w:p>
    <w:p w14:paraId="7B645054" w14:textId="77777777" w:rsidR="00F807DC" w:rsidRPr="00D40F55" w:rsidRDefault="007562F7" w:rsidP="00D40F55">
      <w:pPr>
        <w:pStyle w:val="Heading3"/>
        <w:spacing w:before="120" w:after="120"/>
        <w:rPr>
          <w:rFonts w:cs="Arial"/>
          <w:szCs w:val="22"/>
        </w:rPr>
      </w:pPr>
      <w:bookmarkStart w:id="20" w:name="_Ref313372077"/>
      <w:r w:rsidRPr="00D40F55">
        <w:rPr>
          <w:rFonts w:cs="Arial"/>
          <w:szCs w:val="22"/>
        </w:rPr>
        <w:t xml:space="preserve">in the event of and only to the extent of any conflict between the </w:t>
      </w:r>
      <w:r w:rsidR="0010080D" w:rsidRPr="00D40F55">
        <w:rPr>
          <w:rFonts w:cs="Arial"/>
          <w:szCs w:val="22"/>
        </w:rPr>
        <w:t>Order Form</w:t>
      </w:r>
      <w:r w:rsidR="00F61654" w:rsidRPr="00D40F55">
        <w:rPr>
          <w:rFonts w:cs="Arial"/>
          <w:szCs w:val="22"/>
        </w:rPr>
        <w:t>,</w:t>
      </w:r>
      <w:r w:rsidRPr="00D40F55">
        <w:rPr>
          <w:rFonts w:cs="Arial"/>
          <w:szCs w:val="22"/>
        </w:rPr>
        <w:t xml:space="preserve"> the</w:t>
      </w:r>
      <w:r w:rsidR="00F61654" w:rsidRPr="00D40F55">
        <w:rPr>
          <w:rFonts w:cs="Arial"/>
          <w:szCs w:val="22"/>
        </w:rPr>
        <w:t>se</w:t>
      </w:r>
      <w:r w:rsidRPr="00D40F55">
        <w:rPr>
          <w:rFonts w:cs="Arial"/>
          <w:szCs w:val="22"/>
        </w:rPr>
        <w:t xml:space="preserve"> </w:t>
      </w:r>
      <w:r w:rsidR="00F61654" w:rsidRPr="00D40F55">
        <w:rPr>
          <w:rFonts w:cs="Arial"/>
          <w:szCs w:val="22"/>
        </w:rPr>
        <w:t>Terms</w:t>
      </w:r>
      <w:r w:rsidR="00043FF7" w:rsidRPr="00D40F55">
        <w:rPr>
          <w:rFonts w:cs="Arial"/>
          <w:szCs w:val="22"/>
        </w:rPr>
        <w:t xml:space="preserve"> and Conditions</w:t>
      </w:r>
      <w:r w:rsidR="00812422" w:rsidRPr="00D40F55">
        <w:rPr>
          <w:rFonts w:cs="Arial"/>
          <w:szCs w:val="22"/>
        </w:rPr>
        <w:t xml:space="preserve"> </w:t>
      </w:r>
      <w:r w:rsidRPr="00D40F55">
        <w:rPr>
          <w:rFonts w:cs="Arial"/>
          <w:szCs w:val="22"/>
        </w:rPr>
        <w:t>and the</w:t>
      </w:r>
      <w:r w:rsidR="00812422" w:rsidRPr="00D40F55">
        <w:rPr>
          <w:rFonts w:cs="Arial"/>
          <w:szCs w:val="22"/>
        </w:rPr>
        <w:t xml:space="preserve"> provisions of the</w:t>
      </w:r>
      <w:r w:rsidRPr="00D40F55">
        <w:rPr>
          <w:rFonts w:cs="Arial"/>
          <w:szCs w:val="22"/>
        </w:rPr>
        <w:t xml:space="preserve"> </w:t>
      </w:r>
      <w:r w:rsidR="00832B7B" w:rsidRPr="00D40F55">
        <w:rPr>
          <w:rFonts w:cs="Arial"/>
          <w:szCs w:val="22"/>
        </w:rPr>
        <w:t>Panel</w:t>
      </w:r>
      <w:r w:rsidRPr="00D40F55">
        <w:rPr>
          <w:rFonts w:cs="Arial"/>
          <w:szCs w:val="22"/>
        </w:rPr>
        <w:t xml:space="preserve"> Agreement, the conflict shall be resolved in accordance with the following order of precedence:</w:t>
      </w:r>
      <w:bookmarkEnd w:id="20"/>
    </w:p>
    <w:p w14:paraId="526AAE6F" w14:textId="2334CD0B" w:rsidR="009720A3" w:rsidRPr="00D40F55" w:rsidRDefault="007562F7" w:rsidP="00D40F55">
      <w:pPr>
        <w:pStyle w:val="Heading4"/>
        <w:spacing w:before="120" w:after="120"/>
        <w:rPr>
          <w:rFonts w:cs="Arial"/>
          <w:szCs w:val="22"/>
        </w:rPr>
      </w:pPr>
      <w:r w:rsidRPr="00D40F55">
        <w:rPr>
          <w:rFonts w:cs="Arial"/>
          <w:szCs w:val="22"/>
        </w:rPr>
        <w:t xml:space="preserve">the </w:t>
      </w:r>
      <w:r w:rsidR="00832B7B" w:rsidRPr="00D40F55">
        <w:rPr>
          <w:rFonts w:cs="Arial"/>
          <w:szCs w:val="22"/>
        </w:rPr>
        <w:t>Panel</w:t>
      </w:r>
      <w:r w:rsidR="00F61654" w:rsidRPr="00D40F55">
        <w:rPr>
          <w:rFonts w:cs="Arial"/>
          <w:szCs w:val="22"/>
        </w:rPr>
        <w:t xml:space="preserve"> Agreement (excluding </w:t>
      </w:r>
      <w:r w:rsidR="00832B7B" w:rsidRPr="00D40F55">
        <w:rPr>
          <w:rFonts w:cs="Arial"/>
          <w:szCs w:val="22"/>
        </w:rPr>
        <w:t>Panel</w:t>
      </w:r>
      <w:r w:rsidR="00F61654" w:rsidRPr="00D40F55">
        <w:rPr>
          <w:rFonts w:cs="Arial"/>
          <w:szCs w:val="22"/>
        </w:rPr>
        <w:t xml:space="preserve"> </w:t>
      </w:r>
      <w:r w:rsidR="00FB269A" w:rsidRPr="00D40F55">
        <w:rPr>
          <w:rFonts w:cs="Arial"/>
          <w:szCs w:val="22"/>
        </w:rPr>
        <w:t>Schedule </w:t>
      </w:r>
      <w:r w:rsidR="00F61654" w:rsidRPr="00D40F55">
        <w:rPr>
          <w:rFonts w:cs="Arial"/>
          <w:szCs w:val="22"/>
        </w:rPr>
        <w:t>4 (</w:t>
      </w:r>
      <w:r w:rsidR="00F60EC1" w:rsidRPr="00D40F55">
        <w:rPr>
          <w:rFonts w:cs="Arial"/>
          <w:szCs w:val="22"/>
        </w:rPr>
        <w:t xml:space="preserve">Template </w:t>
      </w:r>
      <w:r w:rsidR="0010080D" w:rsidRPr="00D40F55">
        <w:rPr>
          <w:rFonts w:cs="Arial"/>
          <w:szCs w:val="22"/>
        </w:rPr>
        <w:t>Order Form</w:t>
      </w:r>
      <w:r w:rsidR="009720A3" w:rsidRPr="00D40F55">
        <w:rPr>
          <w:rFonts w:cs="Arial"/>
          <w:szCs w:val="22"/>
        </w:rPr>
        <w:t xml:space="preserve"> and </w:t>
      </w:r>
      <w:r w:rsidR="00F60EC1" w:rsidRPr="00D40F55">
        <w:rPr>
          <w:rFonts w:cs="Arial"/>
          <w:szCs w:val="22"/>
        </w:rPr>
        <w:t>Template Terms</w:t>
      </w:r>
      <w:r w:rsidR="00745E36" w:rsidRPr="00D40F55">
        <w:rPr>
          <w:rFonts w:cs="Arial"/>
          <w:szCs w:val="22"/>
        </w:rPr>
        <w:t xml:space="preserve"> and Conditions</w:t>
      </w:r>
      <w:r w:rsidR="009720A3" w:rsidRPr="00D40F55">
        <w:rPr>
          <w:rFonts w:cs="Arial"/>
          <w:szCs w:val="22"/>
        </w:rPr>
        <w:t>)</w:t>
      </w:r>
      <w:r w:rsidR="00F61654" w:rsidRPr="00D40F55">
        <w:rPr>
          <w:rFonts w:cs="Arial"/>
          <w:szCs w:val="22"/>
        </w:rPr>
        <w:t>)</w:t>
      </w:r>
      <w:r w:rsidR="00C74DBB" w:rsidRPr="00D40F55">
        <w:rPr>
          <w:rFonts w:cs="Arial"/>
          <w:szCs w:val="22"/>
        </w:rPr>
        <w:t>;</w:t>
      </w:r>
    </w:p>
    <w:p w14:paraId="61B2C558" w14:textId="77777777" w:rsidR="00F61654" w:rsidRPr="00D40F55" w:rsidRDefault="009720A3" w:rsidP="00D40F55">
      <w:pPr>
        <w:pStyle w:val="Heading4"/>
        <w:spacing w:before="120" w:after="120"/>
        <w:rPr>
          <w:rFonts w:cs="Arial"/>
          <w:szCs w:val="22"/>
        </w:rPr>
      </w:pPr>
      <w:r w:rsidRPr="00D40F55">
        <w:rPr>
          <w:rFonts w:cs="Arial"/>
          <w:szCs w:val="22"/>
        </w:rPr>
        <w:t xml:space="preserve">the </w:t>
      </w:r>
      <w:r w:rsidR="0010080D" w:rsidRPr="00D40F55">
        <w:rPr>
          <w:rFonts w:cs="Arial"/>
          <w:szCs w:val="22"/>
        </w:rPr>
        <w:t>Order Form</w:t>
      </w:r>
      <w:r w:rsidR="00C74DBB" w:rsidRPr="00D40F55">
        <w:rPr>
          <w:rFonts w:cs="Arial"/>
          <w:szCs w:val="22"/>
        </w:rPr>
        <w:t xml:space="preserve">; </w:t>
      </w:r>
    </w:p>
    <w:p w14:paraId="2249A5D3" w14:textId="77777777" w:rsidR="00C901FE" w:rsidRPr="00D40F55" w:rsidRDefault="00F61654" w:rsidP="00D40F55">
      <w:pPr>
        <w:pStyle w:val="Heading4"/>
        <w:spacing w:before="120" w:after="120"/>
        <w:rPr>
          <w:rFonts w:cs="Arial"/>
          <w:szCs w:val="22"/>
        </w:rPr>
      </w:pPr>
      <w:r w:rsidRPr="00D40F55">
        <w:rPr>
          <w:rFonts w:cs="Arial"/>
          <w:szCs w:val="22"/>
        </w:rPr>
        <w:t>the</w:t>
      </w:r>
      <w:r w:rsidR="009720A3" w:rsidRPr="00D40F55">
        <w:rPr>
          <w:rFonts w:cs="Arial"/>
          <w:szCs w:val="22"/>
        </w:rPr>
        <w:t>se Terms</w:t>
      </w:r>
      <w:r w:rsidR="00043FF7" w:rsidRPr="00D40F55">
        <w:rPr>
          <w:rFonts w:cs="Arial"/>
          <w:szCs w:val="22"/>
        </w:rPr>
        <w:t xml:space="preserve"> and Conditions</w:t>
      </w:r>
      <w:r w:rsidR="00C901FE" w:rsidRPr="00D40F55">
        <w:rPr>
          <w:rFonts w:cs="Arial"/>
          <w:szCs w:val="22"/>
        </w:rPr>
        <w:t xml:space="preserve">; </w:t>
      </w:r>
    </w:p>
    <w:p w14:paraId="7E6B55DB" w14:textId="77777777" w:rsidR="00F807DC" w:rsidRPr="00D40F55" w:rsidRDefault="00C901FE" w:rsidP="00D40F55">
      <w:pPr>
        <w:pStyle w:val="Heading4"/>
        <w:spacing w:before="120" w:after="120"/>
        <w:rPr>
          <w:rFonts w:cs="Arial"/>
          <w:szCs w:val="22"/>
        </w:rPr>
      </w:pPr>
      <w:r w:rsidRPr="00D40F55">
        <w:rPr>
          <w:rFonts w:cs="Arial"/>
          <w:szCs w:val="22"/>
        </w:rPr>
        <w:t xml:space="preserve">any other document referred to in the </w:t>
      </w:r>
      <w:r w:rsidR="008C689D" w:rsidRPr="00D40F55">
        <w:rPr>
          <w:rFonts w:cs="Arial"/>
          <w:szCs w:val="22"/>
        </w:rPr>
        <w:t>Legal Services Contract</w:t>
      </w:r>
      <w:r w:rsidR="00DD17E4" w:rsidRPr="00D40F55">
        <w:rPr>
          <w:rFonts w:cs="Arial"/>
          <w:szCs w:val="22"/>
        </w:rPr>
        <w:t>; and</w:t>
      </w:r>
    </w:p>
    <w:p w14:paraId="76C9BA53" w14:textId="77777777" w:rsidR="00812422" w:rsidRPr="00D40F55" w:rsidRDefault="00812422" w:rsidP="00D40F55">
      <w:pPr>
        <w:pStyle w:val="Heading4"/>
        <w:spacing w:before="120" w:after="120"/>
        <w:rPr>
          <w:rFonts w:cs="Arial"/>
          <w:szCs w:val="22"/>
        </w:rPr>
      </w:pPr>
      <w:r w:rsidRPr="00D40F55">
        <w:rPr>
          <w:rFonts w:cs="Arial"/>
          <w:szCs w:val="22"/>
        </w:rPr>
        <w:t>Panel Schedule 21 (Tender)</w:t>
      </w:r>
      <w:r w:rsidR="00F81B4D" w:rsidRPr="00D40F55">
        <w:rPr>
          <w:rFonts w:cs="Arial"/>
          <w:szCs w:val="22"/>
        </w:rPr>
        <w:t>.</w:t>
      </w:r>
    </w:p>
    <w:p w14:paraId="33FE0773" w14:textId="77777777" w:rsidR="00DD17E4" w:rsidRPr="00D40F55" w:rsidRDefault="00DD17E4" w:rsidP="00D40F55">
      <w:pPr>
        <w:pStyle w:val="Heading4"/>
        <w:numPr>
          <w:ilvl w:val="0"/>
          <w:numId w:val="0"/>
        </w:numPr>
        <w:spacing w:before="120" w:after="120"/>
        <w:ind w:left="3491"/>
        <w:rPr>
          <w:rFonts w:cs="Arial"/>
          <w:szCs w:val="22"/>
        </w:rPr>
      </w:pPr>
    </w:p>
    <w:p w14:paraId="3370A603" w14:textId="77777777" w:rsidR="00F6759D" w:rsidRPr="00D40F55" w:rsidRDefault="00F60EC1" w:rsidP="00D40F55">
      <w:pPr>
        <w:pStyle w:val="Heading1"/>
        <w:spacing w:before="120" w:after="120"/>
        <w:rPr>
          <w:rFonts w:cs="Arial"/>
          <w:szCs w:val="22"/>
        </w:rPr>
      </w:pPr>
      <w:bookmarkStart w:id="21" w:name="_Toc461702391"/>
      <w:r w:rsidRPr="00D40F55">
        <w:rPr>
          <w:rFonts w:cs="Arial"/>
          <w:szCs w:val="22"/>
        </w:rPr>
        <w:t>The Ordered Panel Services</w:t>
      </w:r>
      <w:bookmarkEnd w:id="21"/>
    </w:p>
    <w:p w14:paraId="039D95C3" w14:textId="77777777" w:rsidR="00544DB3" w:rsidRPr="00D40F55" w:rsidRDefault="00544DB3" w:rsidP="00D40F55">
      <w:pPr>
        <w:pStyle w:val="Heading2"/>
        <w:spacing w:before="120" w:after="120"/>
        <w:rPr>
          <w:rFonts w:cs="Arial"/>
          <w:szCs w:val="22"/>
        </w:rPr>
      </w:pPr>
      <w:r w:rsidRPr="00D40F55">
        <w:rPr>
          <w:rFonts w:cs="Arial"/>
          <w:szCs w:val="22"/>
        </w:rPr>
        <w:t xml:space="preserve">This Legal Services Contract shall commence on the Commencement Date set out at section </w:t>
      </w:r>
      <w:r w:rsidR="009279E2" w:rsidRPr="00D40F55">
        <w:rPr>
          <w:rFonts w:cs="Arial"/>
          <w:szCs w:val="22"/>
        </w:rPr>
        <w:t>A, paragraph 1.4</w:t>
      </w:r>
      <w:r w:rsidRPr="00D40F55">
        <w:rPr>
          <w:rFonts w:cs="Arial"/>
          <w:szCs w:val="22"/>
        </w:rPr>
        <w:t xml:space="preserve"> (</w:t>
      </w:r>
      <w:r w:rsidR="009279E2" w:rsidRPr="00D40F55">
        <w:rPr>
          <w:rFonts w:cs="Arial"/>
          <w:szCs w:val="22"/>
        </w:rPr>
        <w:t>Commencement Date</w:t>
      </w:r>
      <w:r w:rsidRPr="00D40F55">
        <w:rPr>
          <w:rFonts w:cs="Arial"/>
          <w:szCs w:val="22"/>
        </w:rPr>
        <w:t xml:space="preserve">) of the Order Form and expire either </w:t>
      </w:r>
      <w:r w:rsidR="00676DF3" w:rsidRPr="00D40F55">
        <w:rPr>
          <w:rFonts w:cs="Arial"/>
          <w:szCs w:val="22"/>
        </w:rPr>
        <w:t>as</w:t>
      </w:r>
      <w:r w:rsidRPr="00D40F55">
        <w:rPr>
          <w:rFonts w:cs="Arial"/>
          <w:szCs w:val="22"/>
        </w:rPr>
        <w:t xml:space="preserve"> set out at section </w:t>
      </w:r>
      <w:r w:rsidR="009279E2" w:rsidRPr="00D40F55">
        <w:rPr>
          <w:rFonts w:cs="Arial"/>
          <w:szCs w:val="22"/>
        </w:rPr>
        <w:t xml:space="preserve">A, paragraph </w:t>
      </w:r>
      <w:r w:rsidR="00BF65FE" w:rsidRPr="00D40F55">
        <w:rPr>
          <w:rFonts w:cs="Arial"/>
          <w:szCs w:val="22"/>
        </w:rPr>
        <w:t>1.</w:t>
      </w:r>
      <w:r w:rsidR="009279E2" w:rsidRPr="00D40F55">
        <w:rPr>
          <w:rFonts w:cs="Arial"/>
          <w:szCs w:val="22"/>
        </w:rPr>
        <w:t>5</w:t>
      </w:r>
      <w:r w:rsidRPr="00D40F55">
        <w:rPr>
          <w:rFonts w:cs="Arial"/>
          <w:szCs w:val="22"/>
        </w:rPr>
        <w:t xml:space="preserve"> (</w:t>
      </w:r>
      <w:r w:rsidR="009279E2" w:rsidRPr="00D40F55">
        <w:rPr>
          <w:rFonts w:cs="Arial"/>
          <w:szCs w:val="22"/>
        </w:rPr>
        <w:t>Term</w:t>
      </w:r>
      <w:r w:rsidR="00D22FEA" w:rsidRPr="00D40F55">
        <w:rPr>
          <w:rFonts w:cs="Arial"/>
          <w:szCs w:val="22"/>
        </w:rPr>
        <w:t xml:space="preserve">) of the Order Form or on the completion of </w:t>
      </w:r>
      <w:r w:rsidR="00F60EC1" w:rsidRPr="00D40F55">
        <w:rPr>
          <w:rFonts w:cs="Arial"/>
          <w:szCs w:val="22"/>
        </w:rPr>
        <w:t>the Ordered Panel Services</w:t>
      </w:r>
      <w:r w:rsidR="00D22FEA" w:rsidRPr="00D40F55">
        <w:rPr>
          <w:rFonts w:cs="Arial"/>
          <w:szCs w:val="22"/>
        </w:rPr>
        <w:t xml:space="preserve">, unless extended or terminated earlier in accordance with </w:t>
      </w:r>
      <w:r w:rsidR="00F60EC1" w:rsidRPr="00D40F55">
        <w:rPr>
          <w:rFonts w:cs="Arial"/>
          <w:szCs w:val="22"/>
        </w:rPr>
        <w:t>these Terms and Conditions</w:t>
      </w:r>
      <w:r w:rsidR="00D22FEA" w:rsidRPr="00D40F55">
        <w:rPr>
          <w:rFonts w:cs="Arial"/>
          <w:szCs w:val="22"/>
        </w:rPr>
        <w:t>.</w:t>
      </w:r>
    </w:p>
    <w:p w14:paraId="4F87170E" w14:textId="77777777" w:rsidR="00315FB8"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supply </w:t>
      </w:r>
      <w:r w:rsidR="0013772A" w:rsidRPr="00D40F55">
        <w:rPr>
          <w:rFonts w:cs="Arial"/>
          <w:szCs w:val="22"/>
        </w:rPr>
        <w:t xml:space="preserve">the </w:t>
      </w:r>
      <w:r w:rsidR="00F60EC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009279E2" w:rsidRPr="00D40F55">
        <w:rPr>
          <w:rFonts w:cs="Arial"/>
          <w:szCs w:val="22"/>
        </w:rPr>
        <w:t xml:space="preserve">set out in the Order Form (as the same may be amended or updated in accordance with this Legal Services Contract) </w:t>
      </w:r>
      <w:r w:rsidRPr="00D40F55">
        <w:rPr>
          <w:rFonts w:cs="Arial"/>
          <w:szCs w:val="22"/>
        </w:rPr>
        <w:t xml:space="preserve">to the </w:t>
      </w:r>
      <w:r w:rsidR="00C158E8" w:rsidRPr="00D40F55">
        <w:rPr>
          <w:rFonts w:cs="Arial"/>
          <w:szCs w:val="22"/>
        </w:rPr>
        <w:t>Customer</w:t>
      </w:r>
      <w:r w:rsidR="0013772A" w:rsidRPr="00D40F55">
        <w:rPr>
          <w:rFonts w:cs="Arial"/>
          <w:szCs w:val="22"/>
        </w:rPr>
        <w:t xml:space="preserve"> in accordance with the provisions of the </w:t>
      </w:r>
      <w:r w:rsidR="008C689D" w:rsidRPr="00D40F55">
        <w:rPr>
          <w:rFonts w:cs="Arial"/>
          <w:szCs w:val="22"/>
        </w:rPr>
        <w:t>Legal Services Contract</w:t>
      </w:r>
      <w:r w:rsidR="00F61654" w:rsidRPr="00D40F55">
        <w:rPr>
          <w:rFonts w:cs="Arial"/>
          <w:szCs w:val="22"/>
        </w:rPr>
        <w:t>.</w:t>
      </w:r>
    </w:p>
    <w:p w14:paraId="0C8C5D4A" w14:textId="77777777" w:rsidR="009279E2" w:rsidRPr="00D40F55" w:rsidRDefault="009279E2" w:rsidP="00D40F55">
      <w:pPr>
        <w:pStyle w:val="Heading1"/>
        <w:spacing w:before="120" w:after="120"/>
        <w:rPr>
          <w:rFonts w:cs="Arial"/>
          <w:szCs w:val="22"/>
        </w:rPr>
      </w:pPr>
      <w:bookmarkStart w:id="22" w:name="_Toc461702392"/>
      <w:r w:rsidRPr="00D40F55">
        <w:rPr>
          <w:rFonts w:cs="Arial"/>
          <w:szCs w:val="22"/>
        </w:rPr>
        <w:t xml:space="preserve">Delivery and management of </w:t>
      </w:r>
      <w:r w:rsidR="00F60EC1" w:rsidRPr="00D40F55">
        <w:rPr>
          <w:rFonts w:cs="Arial"/>
          <w:szCs w:val="22"/>
        </w:rPr>
        <w:t>the Ordered Panel Services</w:t>
      </w:r>
      <w:bookmarkEnd w:id="22"/>
    </w:p>
    <w:p w14:paraId="7FE39441" w14:textId="0840873F" w:rsidR="00E17C21" w:rsidRPr="00D40F55" w:rsidRDefault="00E17C21" w:rsidP="00D40F55">
      <w:pPr>
        <w:pStyle w:val="Heading2"/>
        <w:spacing w:before="120" w:after="120"/>
        <w:rPr>
          <w:rFonts w:cs="Arial"/>
          <w:szCs w:val="22"/>
        </w:rPr>
      </w:pPr>
      <w:r w:rsidRPr="00D40F55">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D40F55">
        <w:rPr>
          <w:rFonts w:cs="Arial"/>
          <w:szCs w:val="22"/>
        </w:rPr>
        <w:t xml:space="preserve">d agree </w:t>
      </w:r>
      <w:r w:rsidR="00F60EC1" w:rsidRPr="00D40F55">
        <w:rPr>
          <w:rFonts w:cs="Arial"/>
          <w:szCs w:val="22"/>
        </w:rPr>
        <w:t>the Ordered Panel Services</w:t>
      </w:r>
      <w:r w:rsidRPr="00D40F55">
        <w:rPr>
          <w:rFonts w:cs="Arial"/>
          <w:szCs w:val="22"/>
        </w:rPr>
        <w:t xml:space="preserve"> to be provided with the Customer to clarify and document (to the extent that the above have not been done prior to or at the Commencement Date</w:t>
      </w:r>
      <w:r w:rsidR="00FA506B" w:rsidRPr="00D40F55">
        <w:rPr>
          <w:rFonts w:cs="Arial"/>
          <w:szCs w:val="22"/>
        </w:rPr>
        <w:t xml:space="preserve"> and included at paragraph </w:t>
      </w:r>
      <w:r w:rsidR="0096713F" w:rsidRPr="00D40F55">
        <w:rPr>
          <w:rFonts w:cs="Arial"/>
          <w:szCs w:val="22"/>
        </w:rPr>
        <w:t>1</w:t>
      </w:r>
      <w:r w:rsidR="00FA506B" w:rsidRPr="00D40F55">
        <w:rPr>
          <w:rFonts w:cs="Arial"/>
          <w:szCs w:val="22"/>
        </w:rPr>
        <w:t xml:space="preserve">.2 of section </w:t>
      </w:r>
      <w:r w:rsidR="009279E2"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 of the Order Form</w:t>
      </w:r>
      <w:r w:rsidR="00487A12" w:rsidRPr="00D40F55">
        <w:rPr>
          <w:rFonts w:cs="Arial"/>
          <w:szCs w:val="22"/>
        </w:rPr>
        <w:t>)</w:t>
      </w:r>
      <w:r w:rsidRPr="00D40F55">
        <w:rPr>
          <w:rFonts w:cs="Arial"/>
          <w:szCs w:val="22"/>
        </w:rPr>
        <w:t xml:space="preserve">: </w:t>
      </w:r>
    </w:p>
    <w:p w14:paraId="58BB808A" w14:textId="77777777" w:rsidR="00E17C21" w:rsidRPr="00D40F55" w:rsidRDefault="00E17C21" w:rsidP="00D40F55">
      <w:pPr>
        <w:pStyle w:val="Heading3"/>
        <w:spacing w:before="120" w:after="120"/>
        <w:rPr>
          <w:rFonts w:cs="Arial"/>
          <w:szCs w:val="22"/>
        </w:rPr>
      </w:pPr>
      <w:r w:rsidRPr="00D40F55">
        <w:rPr>
          <w:rFonts w:cs="Arial"/>
          <w:szCs w:val="22"/>
        </w:rPr>
        <w:t xml:space="preserve">the legal advice required; </w:t>
      </w:r>
    </w:p>
    <w:p w14:paraId="2C3F22F3" w14:textId="77777777" w:rsidR="00E17C21" w:rsidRPr="00D40F55" w:rsidRDefault="00E17C21" w:rsidP="00D40F55">
      <w:pPr>
        <w:pStyle w:val="Heading3"/>
        <w:spacing w:before="120" w:after="120"/>
        <w:rPr>
          <w:rFonts w:cs="Arial"/>
          <w:szCs w:val="22"/>
        </w:rPr>
      </w:pPr>
      <w:r w:rsidRPr="00D40F55">
        <w:rPr>
          <w:rFonts w:cs="Arial"/>
          <w:szCs w:val="22"/>
        </w:rPr>
        <w:t>how legal input will be structured to minimise costs and maximise efficiency;</w:t>
      </w:r>
    </w:p>
    <w:p w14:paraId="0D2C7E93" w14:textId="77777777" w:rsidR="00E17C21" w:rsidRPr="00D40F55" w:rsidRDefault="00E17C21" w:rsidP="00D40F55">
      <w:pPr>
        <w:pStyle w:val="Heading3"/>
        <w:spacing w:before="120" w:after="120"/>
        <w:rPr>
          <w:rFonts w:cs="Arial"/>
          <w:szCs w:val="22"/>
        </w:rPr>
      </w:pPr>
      <w:r w:rsidRPr="00D40F55">
        <w:rPr>
          <w:rFonts w:cs="Arial"/>
          <w:szCs w:val="22"/>
        </w:rPr>
        <w:t xml:space="preserve">whether and how work previously undertaken for </w:t>
      </w:r>
      <w:r w:rsidR="00487A12" w:rsidRPr="00D40F55">
        <w:rPr>
          <w:rFonts w:cs="Arial"/>
          <w:szCs w:val="22"/>
        </w:rPr>
        <w:t>c</w:t>
      </w:r>
      <w:r w:rsidRPr="00D40F55">
        <w:rPr>
          <w:rFonts w:cs="Arial"/>
          <w:szCs w:val="22"/>
        </w:rPr>
        <w:t>entral Government can be re-used to reduce cost;</w:t>
      </w:r>
    </w:p>
    <w:p w14:paraId="7F008D03" w14:textId="77777777" w:rsidR="00E17C21" w:rsidRPr="00D40F55" w:rsidRDefault="00E17C21" w:rsidP="00D40F55">
      <w:pPr>
        <w:pStyle w:val="Heading3"/>
        <w:spacing w:before="120" w:after="120"/>
        <w:rPr>
          <w:rFonts w:cs="Arial"/>
          <w:szCs w:val="22"/>
        </w:rPr>
      </w:pPr>
      <w:r w:rsidRPr="00D40F55">
        <w:rPr>
          <w:rFonts w:cs="Arial"/>
          <w:szCs w:val="22"/>
        </w:rPr>
        <w:t xml:space="preserve">the levels and names of </w:t>
      </w:r>
      <w:r w:rsidR="00487A12" w:rsidRPr="00D40F55">
        <w:rPr>
          <w:rFonts w:cs="Arial"/>
          <w:szCs w:val="22"/>
        </w:rPr>
        <w:t>Supplier Personnel</w:t>
      </w:r>
      <w:r w:rsidRPr="00D40F55">
        <w:rPr>
          <w:rFonts w:cs="Arial"/>
          <w:szCs w:val="22"/>
        </w:rPr>
        <w:t xml:space="preserve"> working on performing </w:t>
      </w:r>
      <w:r w:rsidR="00F60EC1" w:rsidRPr="00D40F55">
        <w:rPr>
          <w:rFonts w:cs="Arial"/>
          <w:szCs w:val="22"/>
        </w:rPr>
        <w:t>the Ordered Panel Services</w:t>
      </w:r>
      <w:r w:rsidR="0021048C" w:rsidRPr="00D40F55">
        <w:rPr>
          <w:rFonts w:cs="Arial"/>
          <w:szCs w:val="22"/>
        </w:rPr>
        <w:t>, including the Key Personnel identified in the Order Form and/or pursuant to Clause 5 (below)</w:t>
      </w:r>
      <w:r w:rsidRPr="00D40F55">
        <w:rPr>
          <w:rFonts w:cs="Arial"/>
          <w:szCs w:val="22"/>
        </w:rPr>
        <w:t>;</w:t>
      </w:r>
    </w:p>
    <w:p w14:paraId="532EB475" w14:textId="77777777" w:rsidR="00E17C21" w:rsidRPr="00D40F55" w:rsidRDefault="00E17C21" w:rsidP="00D40F55">
      <w:pPr>
        <w:pStyle w:val="Heading3"/>
        <w:spacing w:before="120" w:after="120"/>
        <w:rPr>
          <w:rFonts w:cs="Arial"/>
          <w:szCs w:val="22"/>
        </w:rPr>
      </w:pPr>
      <w:r w:rsidRPr="00D40F55">
        <w:rPr>
          <w:rFonts w:cs="Arial"/>
          <w:szCs w:val="22"/>
        </w:rPr>
        <w:t xml:space="preserve">which of the Customer’s Personnel can provide instructions and authorise additional work; and </w:t>
      </w:r>
    </w:p>
    <w:p w14:paraId="41CDDCD2" w14:textId="77777777" w:rsidR="00E17C21" w:rsidRPr="00D40F55" w:rsidRDefault="00E17C21" w:rsidP="00D40F55">
      <w:pPr>
        <w:pStyle w:val="Heading3"/>
        <w:spacing w:before="120" w:after="120"/>
        <w:rPr>
          <w:rFonts w:cs="Arial"/>
          <w:szCs w:val="22"/>
        </w:rPr>
      </w:pPr>
      <w:r w:rsidRPr="00D40F55">
        <w:rPr>
          <w:rFonts w:cs="Arial"/>
          <w:szCs w:val="22"/>
        </w:rPr>
        <w:t xml:space="preserve">the general management of </w:t>
      </w:r>
      <w:r w:rsidR="00F60EC1" w:rsidRPr="00D40F55">
        <w:rPr>
          <w:rFonts w:cs="Arial"/>
          <w:szCs w:val="22"/>
        </w:rPr>
        <w:t>the Ordered Panel Services</w:t>
      </w:r>
      <w:r w:rsidRPr="00D40F55">
        <w:rPr>
          <w:rFonts w:cs="Arial"/>
          <w:szCs w:val="22"/>
        </w:rPr>
        <w:t xml:space="preserve"> and the provision by the Supplier thereof. </w:t>
      </w:r>
    </w:p>
    <w:p w14:paraId="119D48D9" w14:textId="5EF7E843" w:rsidR="00B96A0E" w:rsidRPr="00D40F55" w:rsidRDefault="00E17C21" w:rsidP="00D40F55">
      <w:pPr>
        <w:pStyle w:val="Heading2"/>
        <w:spacing w:before="120" w:after="120"/>
        <w:rPr>
          <w:rFonts w:cs="Arial"/>
          <w:szCs w:val="22"/>
        </w:rPr>
      </w:pPr>
      <w:r w:rsidRPr="00D40F55">
        <w:rPr>
          <w:rFonts w:cs="Arial"/>
          <w:szCs w:val="22"/>
        </w:rPr>
        <w:t xml:space="preserve">During the performance of </w:t>
      </w:r>
      <w:r w:rsidR="00F60EC1" w:rsidRPr="00D40F55">
        <w:rPr>
          <w:rFonts w:cs="Arial"/>
          <w:szCs w:val="22"/>
        </w:rPr>
        <w:t>the Ordered Panel Services</w:t>
      </w:r>
      <w:r w:rsidRPr="00D40F55">
        <w:rPr>
          <w:rFonts w:cs="Arial"/>
          <w:szCs w:val="22"/>
        </w:rPr>
        <w:t xml:space="preserve"> the Supplier shall conduct reviews at intervals specified</w:t>
      </w:r>
      <w:r w:rsidR="00E674F4" w:rsidRPr="00D40F55">
        <w:rPr>
          <w:rFonts w:cs="Arial"/>
          <w:szCs w:val="22"/>
        </w:rPr>
        <w:t xml:space="preserve"> at paragraph </w:t>
      </w:r>
      <w:r w:rsidR="0096713F" w:rsidRPr="00D40F55">
        <w:rPr>
          <w:rFonts w:cs="Arial"/>
          <w:szCs w:val="22"/>
        </w:rPr>
        <w:t>1</w:t>
      </w:r>
      <w:r w:rsidR="00E674F4" w:rsidRPr="00D40F55">
        <w:rPr>
          <w:rFonts w:cs="Arial"/>
          <w:szCs w:val="22"/>
        </w:rPr>
        <w:t xml:space="preserve">.2 of section </w:t>
      </w:r>
      <w:r w:rsidR="0096713F"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w:t>
      </w:r>
      <w:r w:rsidR="00E674F4" w:rsidRPr="00D40F55">
        <w:rPr>
          <w:rFonts w:cs="Arial"/>
          <w:szCs w:val="22"/>
        </w:rPr>
        <w:t xml:space="preserve"> of</w:t>
      </w:r>
      <w:r w:rsidRPr="00D40F55">
        <w:rPr>
          <w:rFonts w:cs="Arial"/>
          <w:szCs w:val="22"/>
        </w:rPr>
        <w:t xml:space="preserve"> the </w:t>
      </w:r>
      <w:r w:rsidR="00E674F4" w:rsidRPr="00D40F55">
        <w:rPr>
          <w:rFonts w:cs="Arial"/>
          <w:szCs w:val="22"/>
        </w:rPr>
        <w:t>Order Form</w:t>
      </w:r>
      <w:r w:rsidRPr="00D40F55">
        <w:rPr>
          <w:rFonts w:cs="Arial"/>
          <w:szCs w:val="22"/>
        </w:rPr>
        <w:t xml:space="preserve"> (if so specified) but </w:t>
      </w:r>
      <w:r w:rsidR="00FA506B" w:rsidRPr="00D40F55">
        <w:rPr>
          <w:rFonts w:cs="Arial"/>
          <w:szCs w:val="22"/>
        </w:rPr>
        <w:t xml:space="preserve">in any event </w:t>
      </w:r>
      <w:r w:rsidRPr="00D40F55">
        <w:rPr>
          <w:rFonts w:cs="Arial"/>
          <w:szCs w:val="22"/>
        </w:rPr>
        <w:t xml:space="preserve">no less than once every three (3) </w:t>
      </w:r>
      <w:r w:rsidR="0096713F" w:rsidRPr="00D40F55">
        <w:rPr>
          <w:rFonts w:cs="Arial"/>
          <w:szCs w:val="22"/>
        </w:rPr>
        <w:t>Months</w:t>
      </w:r>
      <w:r w:rsidRPr="00D40F55">
        <w:rPr>
          <w:rFonts w:cs="Arial"/>
          <w:szCs w:val="22"/>
        </w:rPr>
        <w:t xml:space="preserve"> to</w:t>
      </w:r>
      <w:r w:rsidR="00B96A0E" w:rsidRPr="00D40F55">
        <w:rPr>
          <w:rFonts w:cs="Arial"/>
          <w:szCs w:val="22"/>
        </w:rPr>
        <w:t>:</w:t>
      </w:r>
    </w:p>
    <w:p w14:paraId="5A00572A" w14:textId="77777777" w:rsidR="00B96A0E" w:rsidRPr="00D40F55" w:rsidRDefault="00E17C21" w:rsidP="00D40F55">
      <w:pPr>
        <w:pStyle w:val="Heading3"/>
        <w:spacing w:before="120" w:after="120"/>
        <w:rPr>
          <w:rFonts w:cs="Arial"/>
          <w:szCs w:val="22"/>
        </w:rPr>
      </w:pPr>
      <w:r w:rsidRPr="00D40F55">
        <w:rPr>
          <w:rFonts w:cs="Arial"/>
          <w:szCs w:val="22"/>
        </w:rPr>
        <w:lastRenderedPageBreak/>
        <w:t xml:space="preserve"> review adherenc</w:t>
      </w:r>
      <w:r w:rsidR="00E674F4" w:rsidRPr="00D40F55">
        <w:rPr>
          <w:rFonts w:cs="Arial"/>
          <w:szCs w:val="22"/>
        </w:rPr>
        <w:t>e to the plans</w:t>
      </w:r>
      <w:r w:rsidR="00766A09" w:rsidRPr="00D40F55">
        <w:rPr>
          <w:rFonts w:cs="Arial"/>
          <w:szCs w:val="22"/>
        </w:rPr>
        <w:t xml:space="preserve"> (whether original plans or plans as subsequently amended under this Clause 3.2</w:t>
      </w:r>
      <w:r w:rsidR="00621469" w:rsidRPr="00D40F55">
        <w:rPr>
          <w:rFonts w:cs="Arial"/>
          <w:szCs w:val="22"/>
        </w:rPr>
        <w:t>, as the case may be</w:t>
      </w:r>
      <w:r w:rsidR="00766A09" w:rsidRPr="00D40F55">
        <w:rPr>
          <w:rFonts w:cs="Arial"/>
          <w:szCs w:val="22"/>
        </w:rPr>
        <w:t>)</w:t>
      </w:r>
      <w:r w:rsidR="00E674F4" w:rsidRPr="00D40F55">
        <w:rPr>
          <w:rFonts w:cs="Arial"/>
          <w:szCs w:val="22"/>
        </w:rPr>
        <w:t xml:space="preserve"> for </w:t>
      </w:r>
      <w:r w:rsidR="00F60EC1" w:rsidRPr="00D40F55">
        <w:rPr>
          <w:rFonts w:cs="Arial"/>
          <w:szCs w:val="22"/>
        </w:rPr>
        <w:t>the Ordered Panel Services</w:t>
      </w:r>
      <w:r w:rsidRPr="00D40F55">
        <w:rPr>
          <w:rFonts w:cs="Arial"/>
          <w:szCs w:val="22"/>
        </w:rPr>
        <w:t xml:space="preserve"> prepared pursuant to </w:t>
      </w:r>
      <w:r w:rsidR="00E674F4" w:rsidRPr="00D40F55">
        <w:rPr>
          <w:rFonts w:cs="Arial"/>
          <w:szCs w:val="22"/>
        </w:rPr>
        <w:t>clause</w:t>
      </w:r>
      <w:r w:rsidRPr="00D40F55">
        <w:rPr>
          <w:rFonts w:cs="Arial"/>
          <w:szCs w:val="22"/>
        </w:rPr>
        <w:t xml:space="preserve"> </w:t>
      </w:r>
      <w:r w:rsidR="00387541" w:rsidRPr="00D40F55">
        <w:rPr>
          <w:rFonts w:cs="Arial"/>
          <w:szCs w:val="22"/>
        </w:rPr>
        <w:t>3.1</w:t>
      </w:r>
      <w:r w:rsidRPr="00D40F55">
        <w:rPr>
          <w:rFonts w:cs="Arial"/>
          <w:szCs w:val="22"/>
        </w:rPr>
        <w:t xml:space="preserve"> (above)</w:t>
      </w:r>
      <w:r w:rsidR="00B96A0E" w:rsidRPr="00D40F55">
        <w:rPr>
          <w:rFonts w:cs="Arial"/>
          <w:szCs w:val="22"/>
        </w:rPr>
        <w:t>;</w:t>
      </w:r>
      <w:r w:rsidRPr="00D40F55">
        <w:rPr>
          <w:rFonts w:cs="Arial"/>
          <w:szCs w:val="22"/>
        </w:rPr>
        <w:t xml:space="preserve"> and</w:t>
      </w:r>
    </w:p>
    <w:p w14:paraId="5A1CD826" w14:textId="77777777" w:rsidR="00B96A0E" w:rsidRPr="00D40F55" w:rsidRDefault="00E17C21" w:rsidP="00D40F55">
      <w:pPr>
        <w:pStyle w:val="Heading3"/>
        <w:spacing w:before="120" w:after="120"/>
        <w:rPr>
          <w:rFonts w:cs="Arial"/>
          <w:szCs w:val="22"/>
        </w:rPr>
      </w:pPr>
      <w:r w:rsidRPr="00D40F55">
        <w:rPr>
          <w:rFonts w:cs="Arial"/>
          <w:szCs w:val="22"/>
        </w:rPr>
        <w:t xml:space="preserve">ensure optimisation of efficiency and value for money in provision of </w:t>
      </w:r>
      <w:r w:rsidR="00F60EC1" w:rsidRPr="00D40F55">
        <w:rPr>
          <w:rFonts w:cs="Arial"/>
          <w:szCs w:val="22"/>
        </w:rPr>
        <w:t>the Ordered Panel Services</w:t>
      </w:r>
      <w:r w:rsidRPr="00D40F55">
        <w:rPr>
          <w:rFonts w:cs="Arial"/>
          <w:szCs w:val="22"/>
        </w:rPr>
        <w:t xml:space="preserve">. </w:t>
      </w:r>
    </w:p>
    <w:p w14:paraId="1F9D073E" w14:textId="77777777" w:rsidR="00E674F4" w:rsidRPr="00D40F55" w:rsidRDefault="00E17C21" w:rsidP="00D40F55">
      <w:pPr>
        <w:pStyle w:val="Heading2"/>
        <w:spacing w:before="120" w:after="120"/>
        <w:rPr>
          <w:rFonts w:cs="Arial"/>
          <w:szCs w:val="22"/>
        </w:rPr>
      </w:pPr>
      <w:r w:rsidRPr="00D40F55">
        <w:rPr>
          <w:rFonts w:cs="Arial"/>
          <w:szCs w:val="22"/>
        </w:rPr>
        <w:t>The Supplier shall</w:t>
      </w:r>
      <w:r w:rsidR="00E674F4" w:rsidRPr="00D40F55">
        <w:rPr>
          <w:rFonts w:cs="Arial"/>
          <w:szCs w:val="22"/>
        </w:rPr>
        <w:t>:</w:t>
      </w:r>
      <w:r w:rsidRPr="00D40F55">
        <w:rPr>
          <w:rFonts w:cs="Arial"/>
          <w:szCs w:val="22"/>
        </w:rPr>
        <w:t xml:space="preserve"> </w:t>
      </w:r>
    </w:p>
    <w:p w14:paraId="662B9C67" w14:textId="77777777" w:rsidR="00E674F4" w:rsidRPr="00D40F55" w:rsidRDefault="00E17C21" w:rsidP="00D40F55">
      <w:pPr>
        <w:pStyle w:val="Heading3"/>
        <w:spacing w:before="120" w:after="120"/>
        <w:rPr>
          <w:rFonts w:cs="Arial"/>
          <w:szCs w:val="22"/>
        </w:rPr>
      </w:pPr>
      <w:r w:rsidRPr="00D40F55">
        <w:rPr>
          <w:rFonts w:cs="Arial"/>
          <w:szCs w:val="22"/>
        </w:rPr>
        <w:t xml:space="preserve">confirm to the Customer that any review required has, in each case, been completed; and </w:t>
      </w:r>
    </w:p>
    <w:p w14:paraId="321C152D" w14:textId="77777777" w:rsidR="00766A09" w:rsidRPr="00D40F55" w:rsidRDefault="00E17C21" w:rsidP="00D40F55">
      <w:pPr>
        <w:pStyle w:val="Heading3"/>
        <w:spacing w:before="120" w:after="120"/>
        <w:rPr>
          <w:rFonts w:cs="Arial"/>
          <w:szCs w:val="22"/>
        </w:rPr>
      </w:pPr>
      <w:r w:rsidRPr="00D40F55">
        <w:rPr>
          <w:rFonts w:cs="Arial"/>
          <w:szCs w:val="22"/>
        </w:rPr>
        <w:t>report to the Customer on the outcome of the review</w:t>
      </w:r>
      <w:r w:rsidR="00766A09" w:rsidRPr="00D40F55">
        <w:rPr>
          <w:rFonts w:cs="Arial"/>
          <w:szCs w:val="22"/>
        </w:rPr>
        <w:t xml:space="preserve"> (including documenting the same in such form as the Customer may reasonably require); and</w:t>
      </w:r>
    </w:p>
    <w:p w14:paraId="7A653F8D" w14:textId="77777777" w:rsidR="00766A09" w:rsidRPr="00D40F55" w:rsidRDefault="00766A09" w:rsidP="00D40F55">
      <w:pPr>
        <w:pStyle w:val="Heading3"/>
        <w:spacing w:before="120" w:after="120"/>
        <w:rPr>
          <w:rFonts w:cs="Arial"/>
          <w:szCs w:val="22"/>
        </w:rPr>
      </w:pPr>
      <w:r w:rsidRPr="00D40F55">
        <w:rPr>
          <w:rFonts w:cs="Arial"/>
          <w:szCs w:val="22"/>
        </w:rPr>
        <w:t xml:space="preserve">make </w:t>
      </w:r>
      <w:r w:rsidR="00621469" w:rsidRPr="00D40F55">
        <w:rPr>
          <w:rFonts w:cs="Arial"/>
          <w:szCs w:val="22"/>
        </w:rPr>
        <w:t xml:space="preserve">and apply </w:t>
      </w:r>
      <w:r w:rsidRPr="00D40F55">
        <w:rPr>
          <w:rFonts w:cs="Arial"/>
          <w:szCs w:val="22"/>
        </w:rPr>
        <w:t>such adjustments to</w:t>
      </w:r>
      <w:r w:rsidR="00621469" w:rsidRPr="00D40F55">
        <w:rPr>
          <w:rFonts w:cs="Arial"/>
          <w:szCs w:val="22"/>
        </w:rPr>
        <w:t xml:space="preserve"> the plans for the delivery of </w:t>
      </w:r>
      <w:r w:rsidR="00F60EC1" w:rsidRPr="00D40F55">
        <w:rPr>
          <w:rFonts w:cs="Arial"/>
          <w:szCs w:val="22"/>
        </w:rPr>
        <w:t>the Ordered Panel Services</w:t>
      </w:r>
      <w:r w:rsidR="00621469" w:rsidRPr="00D40F55">
        <w:rPr>
          <w:rFonts w:cs="Arial"/>
          <w:szCs w:val="22"/>
        </w:rPr>
        <w:t xml:space="preserve"> as the Customer may direct.</w:t>
      </w:r>
    </w:p>
    <w:p w14:paraId="19440D1F" w14:textId="77777777" w:rsidR="00E17C21" w:rsidRPr="00D40F55" w:rsidRDefault="00E17C21" w:rsidP="00D40F55">
      <w:pPr>
        <w:pStyle w:val="Heading3"/>
        <w:numPr>
          <w:ilvl w:val="0"/>
          <w:numId w:val="0"/>
        </w:numPr>
        <w:spacing w:before="120" w:after="120"/>
        <w:ind w:left="720"/>
        <w:rPr>
          <w:rFonts w:cs="Arial"/>
          <w:szCs w:val="22"/>
        </w:rPr>
      </w:pPr>
    </w:p>
    <w:p w14:paraId="62B80C57" w14:textId="77777777" w:rsidR="00764633" w:rsidRPr="00D40F55" w:rsidRDefault="00764633"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w:t>
      </w:r>
    </w:p>
    <w:p w14:paraId="49BE5AA5" w14:textId="77777777" w:rsidR="00764633" w:rsidRPr="00D40F55" w:rsidRDefault="00764633" w:rsidP="00D40F55">
      <w:pPr>
        <w:pStyle w:val="Heading3"/>
        <w:spacing w:before="120" w:after="120"/>
        <w:rPr>
          <w:rFonts w:cs="Arial"/>
          <w:szCs w:val="22"/>
        </w:rPr>
      </w:pPr>
      <w:r w:rsidRPr="00D40F55">
        <w:rPr>
          <w:rFonts w:cs="Arial"/>
          <w:szCs w:val="22"/>
        </w:rPr>
        <w:t xml:space="preserve">comply with all reasonable instructions given to the </w:t>
      </w:r>
      <w:r w:rsidR="00151B56" w:rsidRPr="00D40F55">
        <w:rPr>
          <w:rFonts w:cs="Arial"/>
          <w:szCs w:val="22"/>
        </w:rPr>
        <w:t>Supplier</w:t>
      </w:r>
      <w:r w:rsidRPr="00D40F55">
        <w:rPr>
          <w:rFonts w:cs="Arial"/>
          <w:szCs w:val="22"/>
        </w:rPr>
        <w:t xml:space="preserve"> and </w:t>
      </w:r>
      <w:r w:rsidR="00621469" w:rsidRPr="00D40F55">
        <w:rPr>
          <w:rFonts w:cs="Arial"/>
          <w:szCs w:val="22"/>
        </w:rPr>
        <w:t xml:space="preserve">the Supplier </w:t>
      </w:r>
      <w:r w:rsidR="008060A8" w:rsidRPr="00D40F55">
        <w:rPr>
          <w:rFonts w:cs="Arial"/>
          <w:szCs w:val="22"/>
        </w:rPr>
        <w:t>Personnel</w:t>
      </w:r>
      <w:r w:rsidRPr="00D40F55">
        <w:rPr>
          <w:rFonts w:cs="Arial"/>
          <w:szCs w:val="22"/>
        </w:rPr>
        <w:t xml:space="preserve"> by the </w:t>
      </w:r>
      <w:r w:rsidR="00C158E8" w:rsidRPr="00D40F55">
        <w:rPr>
          <w:rFonts w:cs="Arial"/>
          <w:szCs w:val="22"/>
        </w:rPr>
        <w:t>Customer</w:t>
      </w:r>
      <w:r w:rsidRPr="00D40F55">
        <w:rPr>
          <w:rFonts w:cs="Arial"/>
          <w:szCs w:val="22"/>
        </w:rPr>
        <w:t xml:space="preserve"> in relation to the </w:t>
      </w:r>
      <w:r w:rsidR="00B96A0E"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from time to time, including reasonable instructions to re</w:t>
      </w:r>
      <w:r w:rsidR="00161ECF" w:rsidRPr="00D40F55">
        <w:rPr>
          <w:rFonts w:cs="Arial"/>
          <w:szCs w:val="22"/>
        </w:rPr>
        <w:t>s</w:t>
      </w:r>
      <w:r w:rsidR="00FB269A" w:rsidRPr="00D40F55">
        <w:rPr>
          <w:rFonts w:cs="Arial"/>
          <w:szCs w:val="22"/>
        </w:rPr>
        <w:t>chedule </w:t>
      </w:r>
      <w:r w:rsidRPr="00D40F55">
        <w:rPr>
          <w:rFonts w:cs="Arial"/>
          <w:szCs w:val="22"/>
        </w:rPr>
        <w:t xml:space="preserve">or alter the </w:t>
      </w:r>
      <w:r w:rsidR="00B96A0E" w:rsidRPr="00D40F55">
        <w:rPr>
          <w:rFonts w:cs="Arial"/>
          <w:szCs w:val="22"/>
        </w:rPr>
        <w:t xml:space="preserve">Ordered Panel </w:t>
      </w:r>
      <w:r w:rsidRPr="00D40F55">
        <w:rPr>
          <w:rFonts w:cs="Arial"/>
          <w:szCs w:val="22"/>
        </w:rPr>
        <w:t>Services;</w:t>
      </w:r>
    </w:p>
    <w:p w14:paraId="26A83B24" w14:textId="77777777" w:rsidR="00764633" w:rsidRPr="00D40F55" w:rsidRDefault="007A71DF" w:rsidP="00D40F55">
      <w:pPr>
        <w:pStyle w:val="Heading3"/>
        <w:spacing w:before="120" w:after="120"/>
        <w:rPr>
          <w:rFonts w:cs="Arial"/>
          <w:szCs w:val="22"/>
        </w:rPr>
      </w:pPr>
      <w:r w:rsidRPr="00D40F55">
        <w:rPr>
          <w:rFonts w:cs="Arial"/>
          <w:szCs w:val="22"/>
        </w:rPr>
        <w:t xml:space="preserve">without prejudice to Clause 3.4.1, </w:t>
      </w:r>
      <w:r w:rsidR="00764633" w:rsidRPr="00D40F55">
        <w:rPr>
          <w:rFonts w:cs="Arial"/>
          <w:szCs w:val="22"/>
        </w:rPr>
        <w:t xml:space="preserve">immediately report to the </w:t>
      </w:r>
      <w:r w:rsidR="00C158E8" w:rsidRPr="00D40F55">
        <w:rPr>
          <w:rFonts w:cs="Arial"/>
          <w:szCs w:val="22"/>
        </w:rPr>
        <w:t>Customer</w:t>
      </w:r>
      <w:r w:rsidR="00764633" w:rsidRPr="00D40F55">
        <w:rPr>
          <w:rFonts w:cs="Arial"/>
          <w:szCs w:val="22"/>
        </w:rPr>
        <w:t>’s Representative any matters which involve or could potentially involve a</w:t>
      </w:r>
      <w:r w:rsidR="00657F73" w:rsidRPr="00D40F55">
        <w:rPr>
          <w:rFonts w:cs="Arial"/>
          <w:szCs w:val="22"/>
        </w:rPr>
        <w:t>n actual or potential C</w:t>
      </w:r>
      <w:r w:rsidR="00764633" w:rsidRPr="00D40F55">
        <w:rPr>
          <w:rFonts w:cs="Arial"/>
          <w:szCs w:val="22"/>
        </w:rPr>
        <w:t xml:space="preserve">onflict of </w:t>
      </w:r>
      <w:r w:rsidR="00657F73" w:rsidRPr="00D40F55">
        <w:rPr>
          <w:rFonts w:cs="Arial"/>
          <w:szCs w:val="22"/>
        </w:rPr>
        <w:t>I</w:t>
      </w:r>
      <w:r w:rsidR="00764633" w:rsidRPr="00D40F55">
        <w:rPr>
          <w:rFonts w:cs="Arial"/>
          <w:szCs w:val="22"/>
        </w:rPr>
        <w:t xml:space="preserve">nterest </w:t>
      </w:r>
      <w:r w:rsidR="001D6B43" w:rsidRPr="00D40F55">
        <w:rPr>
          <w:rFonts w:cs="Arial"/>
          <w:szCs w:val="22"/>
        </w:rPr>
        <w:t xml:space="preserve">and/or of Clause 9.2 (Confidentiality) </w:t>
      </w:r>
      <w:r w:rsidR="00657F73" w:rsidRPr="00D40F55">
        <w:rPr>
          <w:rFonts w:cs="Arial"/>
          <w:szCs w:val="22"/>
        </w:rPr>
        <w:t>and shall follow any direction made by the Customer in respect of the</w:t>
      </w:r>
      <w:r w:rsidR="00043FF7" w:rsidRPr="00D40F55">
        <w:rPr>
          <w:rFonts w:cs="Arial"/>
          <w:szCs w:val="22"/>
        </w:rPr>
        <w:t xml:space="preserve"> proper management and mitigation of the</w:t>
      </w:r>
      <w:r w:rsidR="00657F73" w:rsidRPr="00D40F55">
        <w:rPr>
          <w:rFonts w:cs="Arial"/>
          <w:szCs w:val="22"/>
        </w:rPr>
        <w:t xml:space="preserve"> same</w:t>
      </w:r>
      <w:r w:rsidR="00764633" w:rsidRPr="00D40F55">
        <w:rPr>
          <w:rFonts w:cs="Arial"/>
          <w:szCs w:val="22"/>
        </w:rPr>
        <w:t>;</w:t>
      </w:r>
    </w:p>
    <w:p w14:paraId="1EF1ADB2" w14:textId="77777777" w:rsidR="00764633" w:rsidRPr="00D40F55" w:rsidRDefault="00764633" w:rsidP="00D40F55">
      <w:pPr>
        <w:pStyle w:val="Heading3"/>
        <w:spacing w:before="120" w:after="120"/>
        <w:rPr>
          <w:rFonts w:cs="Arial"/>
          <w:szCs w:val="22"/>
        </w:rPr>
      </w:pPr>
      <w:r w:rsidRPr="00D40F55">
        <w:rPr>
          <w:rFonts w:cs="Arial"/>
          <w:szCs w:val="22"/>
        </w:rPr>
        <w:t>co</w:t>
      </w:r>
      <w:r w:rsidR="00706BB4" w:rsidRPr="00D40F55">
        <w:rPr>
          <w:rFonts w:cs="Arial"/>
          <w:szCs w:val="22"/>
        </w:rPr>
        <w:t>-</w:t>
      </w:r>
      <w:r w:rsidRPr="00D40F55">
        <w:rPr>
          <w:rFonts w:cs="Arial"/>
          <w:szCs w:val="22"/>
        </w:rPr>
        <w:t xml:space="preserve">operate </w:t>
      </w:r>
      <w:r w:rsidR="00043FF7" w:rsidRPr="00D40F55">
        <w:rPr>
          <w:rFonts w:cs="Arial"/>
          <w:szCs w:val="22"/>
        </w:rPr>
        <w:t xml:space="preserve">in a timely and prompt manner </w:t>
      </w:r>
      <w:r w:rsidRPr="00D40F55">
        <w:rPr>
          <w:rFonts w:cs="Arial"/>
          <w:szCs w:val="22"/>
        </w:rPr>
        <w:t xml:space="preserve">with the </w:t>
      </w:r>
      <w:r w:rsidR="00C158E8" w:rsidRPr="00D40F55">
        <w:rPr>
          <w:rFonts w:cs="Arial"/>
          <w:szCs w:val="22"/>
        </w:rPr>
        <w:t>Customer</w:t>
      </w:r>
      <w:r w:rsidRPr="00D40F55">
        <w:rPr>
          <w:rFonts w:cs="Arial"/>
          <w:szCs w:val="22"/>
        </w:rPr>
        <w:t xml:space="preserve"> and the </w:t>
      </w:r>
      <w:r w:rsidR="00C158E8" w:rsidRPr="00D40F55">
        <w:rPr>
          <w:rFonts w:cs="Arial"/>
          <w:szCs w:val="22"/>
        </w:rPr>
        <w:t>Customer</w:t>
      </w:r>
      <w:r w:rsidRPr="00D40F55">
        <w:rPr>
          <w:rFonts w:cs="Arial"/>
          <w:szCs w:val="22"/>
        </w:rPr>
        <w:t xml:space="preserve">’s other professional advisers in relation to the </w:t>
      </w:r>
      <w:r w:rsidR="00B96A0E"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as required by the </w:t>
      </w:r>
      <w:r w:rsidR="00C158E8" w:rsidRPr="00D40F55">
        <w:rPr>
          <w:rFonts w:cs="Arial"/>
          <w:szCs w:val="22"/>
        </w:rPr>
        <w:t>Customer</w:t>
      </w:r>
      <w:r w:rsidRPr="00D40F55">
        <w:rPr>
          <w:rFonts w:cs="Arial"/>
          <w:szCs w:val="22"/>
        </w:rPr>
        <w:t>;</w:t>
      </w:r>
    </w:p>
    <w:p w14:paraId="38A1426F" w14:textId="77777777" w:rsidR="00764633" w:rsidRPr="00D40F55" w:rsidRDefault="00764633" w:rsidP="00D40F55">
      <w:pPr>
        <w:pStyle w:val="Heading3"/>
        <w:spacing w:before="120" w:after="120"/>
        <w:rPr>
          <w:rFonts w:cs="Arial"/>
          <w:szCs w:val="22"/>
        </w:rPr>
      </w:pPr>
      <w:r w:rsidRPr="00D40F55">
        <w:rPr>
          <w:rFonts w:cs="Arial"/>
          <w:szCs w:val="22"/>
        </w:rPr>
        <w:t xml:space="preserve">comply with the </w:t>
      </w:r>
      <w:r w:rsidR="00C158E8" w:rsidRPr="00D40F55">
        <w:rPr>
          <w:rFonts w:cs="Arial"/>
          <w:szCs w:val="22"/>
        </w:rPr>
        <w:t>Customer</w:t>
      </w:r>
      <w:r w:rsidRPr="00D40F55">
        <w:rPr>
          <w:rFonts w:cs="Arial"/>
          <w:szCs w:val="22"/>
        </w:rPr>
        <w:t xml:space="preserve">’s internal policies and procedures and Government codes and practices in force from time to time </w:t>
      </w:r>
      <w:r w:rsidR="00FB269A" w:rsidRPr="00D40F55">
        <w:rPr>
          <w:rFonts w:cs="Arial"/>
          <w:szCs w:val="22"/>
        </w:rPr>
        <w:t xml:space="preserve">(including policies, procedures, codes and practices relating to vetting, security, equality and diversity, </w:t>
      </w:r>
      <w:r w:rsidR="00161ECF" w:rsidRPr="00D40F55">
        <w:rPr>
          <w:rFonts w:cs="Arial"/>
          <w:szCs w:val="22"/>
        </w:rPr>
        <w:t>confidentiality undertakings and</w:t>
      </w:r>
      <w:r w:rsidR="00FB269A" w:rsidRPr="00D40F55">
        <w:rPr>
          <w:rFonts w:cs="Arial"/>
          <w:szCs w:val="22"/>
        </w:rPr>
        <w:t xml:space="preserve"> sustainability) in each case </w:t>
      </w:r>
      <w:r w:rsidRPr="00D40F55">
        <w:rPr>
          <w:rFonts w:cs="Arial"/>
          <w:szCs w:val="22"/>
        </w:rPr>
        <w:t xml:space="preserve">as notified to the </w:t>
      </w:r>
      <w:r w:rsidR="00151B56" w:rsidRPr="00D40F55">
        <w:rPr>
          <w:rFonts w:cs="Arial"/>
          <w:szCs w:val="22"/>
        </w:rPr>
        <w:t>Supplier</w:t>
      </w:r>
      <w:r w:rsidRPr="00D40F55">
        <w:rPr>
          <w:rFonts w:cs="Arial"/>
          <w:szCs w:val="22"/>
        </w:rPr>
        <w:t xml:space="preserve"> in writing by the </w:t>
      </w:r>
      <w:r w:rsidR="00C158E8" w:rsidRPr="00D40F55">
        <w:rPr>
          <w:rFonts w:cs="Arial"/>
          <w:szCs w:val="22"/>
        </w:rPr>
        <w:t>Customer</w:t>
      </w:r>
      <w:r w:rsidRPr="00D40F55">
        <w:rPr>
          <w:rFonts w:cs="Arial"/>
          <w:szCs w:val="22"/>
        </w:rPr>
        <w:t>; and</w:t>
      </w:r>
    </w:p>
    <w:p w14:paraId="1D7E5BB7" w14:textId="77777777" w:rsidR="00764633" w:rsidRPr="00D40F55" w:rsidRDefault="00764633" w:rsidP="00D40F55">
      <w:pPr>
        <w:pStyle w:val="Heading3"/>
        <w:spacing w:before="120" w:after="120"/>
        <w:rPr>
          <w:rFonts w:cs="Arial"/>
          <w:szCs w:val="22"/>
        </w:rPr>
      </w:pPr>
      <w:r w:rsidRPr="00D40F55">
        <w:rPr>
          <w:rFonts w:cs="Arial"/>
          <w:szCs w:val="22"/>
        </w:rPr>
        <w:t xml:space="preserve">save to the extent expressly set out in the </w:t>
      </w:r>
      <w:r w:rsidR="0010080D" w:rsidRPr="00D40F55">
        <w:rPr>
          <w:rFonts w:cs="Arial"/>
          <w:szCs w:val="22"/>
        </w:rPr>
        <w:t>Order Form</w:t>
      </w:r>
      <w:r w:rsidRPr="00D40F55">
        <w:rPr>
          <w:rFonts w:cs="Arial"/>
          <w:szCs w:val="22"/>
        </w:rPr>
        <w:t xml:space="preserve">, </w:t>
      </w:r>
      <w:r w:rsidR="00B823BC" w:rsidRPr="00D40F55">
        <w:rPr>
          <w:rFonts w:cs="Arial"/>
          <w:szCs w:val="22"/>
        </w:rPr>
        <w:t xml:space="preserve">obtain </w:t>
      </w:r>
      <w:r w:rsidR="00326423" w:rsidRPr="00D40F55">
        <w:rPr>
          <w:rFonts w:cs="Arial"/>
          <w:szCs w:val="22"/>
        </w:rPr>
        <w:t>A</w:t>
      </w:r>
      <w:r w:rsidR="00B823BC" w:rsidRPr="00D40F55">
        <w:rPr>
          <w:rFonts w:cs="Arial"/>
          <w:szCs w:val="22"/>
        </w:rPr>
        <w:t xml:space="preserve">pproval from the </w:t>
      </w:r>
      <w:r w:rsidR="00C158E8" w:rsidRPr="00D40F55">
        <w:rPr>
          <w:rFonts w:cs="Arial"/>
          <w:szCs w:val="22"/>
        </w:rPr>
        <w:t>Customer</w:t>
      </w:r>
      <w:r w:rsidR="00B823BC" w:rsidRPr="00D40F55">
        <w:rPr>
          <w:rFonts w:cs="Arial"/>
          <w:szCs w:val="22"/>
        </w:rPr>
        <w:t xml:space="preserve">’s Representative </w:t>
      </w:r>
      <w:r w:rsidRPr="00D40F55">
        <w:rPr>
          <w:rFonts w:cs="Arial"/>
          <w:szCs w:val="22"/>
        </w:rPr>
        <w:t xml:space="preserve">before advising the </w:t>
      </w:r>
      <w:r w:rsidR="00C158E8" w:rsidRPr="00D40F55">
        <w:rPr>
          <w:rFonts w:cs="Arial"/>
          <w:szCs w:val="22"/>
        </w:rPr>
        <w:t>Customer</w:t>
      </w:r>
      <w:r w:rsidRPr="00D40F55">
        <w:rPr>
          <w:rFonts w:cs="Arial"/>
          <w:szCs w:val="22"/>
        </w:rPr>
        <w:t xml:space="preserve"> on:</w:t>
      </w:r>
    </w:p>
    <w:p w14:paraId="13914896" w14:textId="77777777" w:rsidR="00764633" w:rsidRPr="00D40F55" w:rsidRDefault="00254479" w:rsidP="00D40F55">
      <w:pPr>
        <w:pStyle w:val="Heading5"/>
        <w:spacing w:before="120" w:after="120"/>
        <w:rPr>
          <w:rFonts w:cs="Arial"/>
          <w:szCs w:val="22"/>
        </w:rPr>
      </w:pPr>
      <w:r w:rsidRPr="00D40F55">
        <w:rPr>
          <w:rFonts w:cs="Arial"/>
          <w:szCs w:val="22"/>
        </w:rPr>
        <w:t xml:space="preserve">EU </w:t>
      </w:r>
      <w:r w:rsidR="00764633" w:rsidRPr="00D40F55">
        <w:rPr>
          <w:rFonts w:cs="Arial"/>
          <w:szCs w:val="22"/>
        </w:rPr>
        <w:t>law (including State aid and public procurement);</w:t>
      </w:r>
      <w:r w:rsidR="00161ECF" w:rsidRPr="00D40F55">
        <w:rPr>
          <w:rFonts w:cs="Arial"/>
          <w:szCs w:val="22"/>
        </w:rPr>
        <w:t xml:space="preserve"> or</w:t>
      </w:r>
    </w:p>
    <w:p w14:paraId="479A5272" w14:textId="77777777" w:rsidR="00764633" w:rsidRPr="00D40F55" w:rsidRDefault="00764633" w:rsidP="00D40F55">
      <w:pPr>
        <w:pStyle w:val="Heading5"/>
        <w:spacing w:before="120" w:after="120"/>
        <w:rPr>
          <w:rFonts w:cs="Arial"/>
          <w:szCs w:val="22"/>
        </w:rPr>
      </w:pPr>
      <w:r w:rsidRPr="00D40F55">
        <w:rPr>
          <w:rFonts w:cs="Arial"/>
          <w:szCs w:val="22"/>
        </w:rPr>
        <w:t>public law (including national security);</w:t>
      </w:r>
      <w:r w:rsidR="00161ECF" w:rsidRPr="00D40F55">
        <w:rPr>
          <w:rFonts w:cs="Arial"/>
          <w:szCs w:val="22"/>
        </w:rPr>
        <w:t xml:space="preserve"> or</w:t>
      </w:r>
    </w:p>
    <w:p w14:paraId="0659C2D9" w14:textId="77777777" w:rsidR="00764633" w:rsidRPr="00D40F55" w:rsidRDefault="00764633" w:rsidP="00D40F55">
      <w:pPr>
        <w:pStyle w:val="Heading5"/>
        <w:spacing w:before="120" w:after="120"/>
        <w:rPr>
          <w:rFonts w:cs="Arial"/>
          <w:szCs w:val="22"/>
        </w:rPr>
      </w:pPr>
      <w:r w:rsidRPr="00D40F55">
        <w:rPr>
          <w:rFonts w:cs="Arial"/>
          <w:szCs w:val="22"/>
        </w:rPr>
        <w:t>the Transfer of Undertakings (Protection of Employment) Regulations 1981 (or any subsequent enactment thereof); or</w:t>
      </w:r>
    </w:p>
    <w:p w14:paraId="3C94B3BB" w14:textId="77777777" w:rsidR="00764633" w:rsidRPr="00D40F55" w:rsidRDefault="00764633" w:rsidP="00D40F55">
      <w:pPr>
        <w:pStyle w:val="Heading5"/>
        <w:spacing w:before="120" w:after="120"/>
        <w:rPr>
          <w:rFonts w:cs="Arial"/>
          <w:szCs w:val="22"/>
        </w:rPr>
      </w:pPr>
      <w:r w:rsidRPr="00D40F55">
        <w:rPr>
          <w:rFonts w:cs="Arial"/>
          <w:szCs w:val="22"/>
        </w:rPr>
        <w:t xml:space="preserve">any other issue as may be notified to the </w:t>
      </w:r>
      <w:r w:rsidR="00151B56" w:rsidRPr="00D40F55">
        <w:rPr>
          <w:rFonts w:cs="Arial"/>
          <w:szCs w:val="22"/>
        </w:rPr>
        <w:t>Supplier</w:t>
      </w:r>
      <w:r w:rsidRPr="00D40F55">
        <w:rPr>
          <w:rFonts w:cs="Arial"/>
          <w:szCs w:val="22"/>
        </w:rPr>
        <w:t xml:space="preserve"> from time to time by the </w:t>
      </w:r>
      <w:r w:rsidR="00C158E8" w:rsidRPr="00D40F55">
        <w:rPr>
          <w:rFonts w:cs="Arial"/>
          <w:szCs w:val="22"/>
        </w:rPr>
        <w:t>Customer</w:t>
      </w:r>
      <w:r w:rsidRPr="00D40F55">
        <w:rPr>
          <w:rFonts w:cs="Arial"/>
          <w:szCs w:val="22"/>
        </w:rPr>
        <w:t>’s Representative,</w:t>
      </w:r>
    </w:p>
    <w:p w14:paraId="2FBFEFEA" w14:textId="77777777" w:rsidR="00764633" w:rsidRPr="00D40F55" w:rsidRDefault="00764633" w:rsidP="00D40F55">
      <w:pPr>
        <w:pStyle w:val="Heading2"/>
        <w:numPr>
          <w:ilvl w:val="0"/>
          <w:numId w:val="0"/>
        </w:numPr>
        <w:spacing w:before="120" w:after="120"/>
        <w:ind w:left="1418"/>
        <w:rPr>
          <w:rFonts w:cs="Arial"/>
          <w:szCs w:val="22"/>
        </w:rPr>
      </w:pPr>
      <w:r w:rsidRPr="00D40F55">
        <w:rPr>
          <w:rFonts w:cs="Arial"/>
          <w:szCs w:val="22"/>
        </w:rPr>
        <w:t>an</w:t>
      </w:r>
      <w:r w:rsidR="00FB269A" w:rsidRPr="00D40F55">
        <w:rPr>
          <w:rFonts w:cs="Arial"/>
          <w:szCs w:val="22"/>
        </w:rPr>
        <w:t xml:space="preserve">d where </w:t>
      </w:r>
      <w:r w:rsidR="00326423" w:rsidRPr="00D40F55">
        <w:rPr>
          <w:rFonts w:cs="Arial"/>
          <w:szCs w:val="22"/>
        </w:rPr>
        <w:t>A</w:t>
      </w:r>
      <w:r w:rsidR="00FB269A" w:rsidRPr="00D40F55">
        <w:rPr>
          <w:rFonts w:cs="Arial"/>
          <w:szCs w:val="22"/>
        </w:rPr>
        <w:t xml:space="preserve">pproval is given, </w:t>
      </w:r>
      <w:r w:rsidRPr="00D40F55">
        <w:rPr>
          <w:rFonts w:cs="Arial"/>
          <w:szCs w:val="22"/>
        </w:rPr>
        <w:t>if the advice is given orally, confirm in writing</w:t>
      </w:r>
      <w:r w:rsidR="00FB269A" w:rsidRPr="00D40F55">
        <w:rPr>
          <w:rFonts w:cs="Arial"/>
          <w:szCs w:val="22"/>
        </w:rPr>
        <w:t>,</w:t>
      </w:r>
      <w:r w:rsidRPr="00D40F55">
        <w:rPr>
          <w:rFonts w:cs="Arial"/>
          <w:szCs w:val="22"/>
        </w:rPr>
        <w:t xml:space="preserve"> to the </w:t>
      </w:r>
      <w:r w:rsidR="00C158E8" w:rsidRPr="00D40F55">
        <w:rPr>
          <w:rFonts w:cs="Arial"/>
          <w:szCs w:val="22"/>
        </w:rPr>
        <w:t>Customer</w:t>
      </w:r>
      <w:r w:rsidRPr="00D40F55">
        <w:rPr>
          <w:rFonts w:cs="Arial"/>
          <w:szCs w:val="22"/>
        </w:rPr>
        <w:t xml:space="preserve">’s Representative, any advice given to the </w:t>
      </w:r>
      <w:r w:rsidR="00C158E8" w:rsidRPr="00D40F55">
        <w:rPr>
          <w:rFonts w:cs="Arial"/>
          <w:szCs w:val="22"/>
        </w:rPr>
        <w:t>Customer</w:t>
      </w:r>
      <w:r w:rsidRPr="00D40F55">
        <w:rPr>
          <w:rFonts w:cs="Arial"/>
          <w:szCs w:val="22"/>
        </w:rPr>
        <w:t>.</w:t>
      </w:r>
    </w:p>
    <w:p w14:paraId="7163BBD2" w14:textId="77777777" w:rsidR="00F6759D" w:rsidRPr="00D40F55" w:rsidRDefault="00E96F8D" w:rsidP="00D40F55">
      <w:pPr>
        <w:pStyle w:val="Heading2"/>
        <w:spacing w:before="120" w:after="120"/>
        <w:rPr>
          <w:rFonts w:cs="Arial"/>
          <w:szCs w:val="22"/>
        </w:rPr>
      </w:pPr>
      <w:r w:rsidRPr="00D40F55">
        <w:rPr>
          <w:rFonts w:cs="Arial"/>
          <w:szCs w:val="22"/>
        </w:rPr>
        <w:t>T</w:t>
      </w:r>
      <w:r w:rsidR="009720A3" w:rsidRPr="00D40F55">
        <w:rPr>
          <w:rFonts w:cs="Arial"/>
          <w:szCs w:val="22"/>
        </w:rPr>
        <w:t xml:space="preserve">he </w:t>
      </w:r>
      <w:r w:rsidR="00151B56" w:rsidRPr="00D40F55">
        <w:rPr>
          <w:rFonts w:cs="Arial"/>
          <w:szCs w:val="22"/>
        </w:rPr>
        <w:t>Supplier</w:t>
      </w:r>
      <w:r w:rsidR="009720A3" w:rsidRPr="00D40F55">
        <w:rPr>
          <w:rFonts w:cs="Arial"/>
          <w:szCs w:val="22"/>
        </w:rPr>
        <w:t xml:space="preserve"> shall not</w:t>
      </w:r>
      <w:r w:rsidR="00F6759D" w:rsidRPr="00D40F55">
        <w:rPr>
          <w:rFonts w:cs="Arial"/>
          <w:szCs w:val="22"/>
        </w:rPr>
        <w:t>:</w:t>
      </w:r>
    </w:p>
    <w:p w14:paraId="1A296300" w14:textId="77777777" w:rsidR="00AB51E9" w:rsidRPr="00D40F55" w:rsidRDefault="00AB51E9" w:rsidP="00D40F55">
      <w:pPr>
        <w:pStyle w:val="Heading3"/>
        <w:spacing w:before="120" w:after="120"/>
        <w:rPr>
          <w:rFonts w:cs="Arial"/>
          <w:szCs w:val="22"/>
        </w:rPr>
      </w:pPr>
      <w:r w:rsidRPr="00D40F55">
        <w:rPr>
          <w:rFonts w:cs="Arial"/>
          <w:szCs w:val="22"/>
        </w:rPr>
        <w:t xml:space="preserve">knowingly act </w:t>
      </w:r>
      <w:r w:rsidR="00764633" w:rsidRPr="00D40F55">
        <w:rPr>
          <w:rFonts w:cs="Arial"/>
          <w:szCs w:val="22"/>
        </w:rPr>
        <w:t xml:space="preserve">at any time during the term of the </w:t>
      </w:r>
      <w:r w:rsidR="008C689D" w:rsidRPr="00D40F55">
        <w:rPr>
          <w:rFonts w:cs="Arial"/>
          <w:szCs w:val="22"/>
        </w:rPr>
        <w:t>Legal Services Contract</w:t>
      </w:r>
      <w:r w:rsidR="00764633" w:rsidRPr="00D40F55">
        <w:rPr>
          <w:rFonts w:cs="Arial"/>
          <w:szCs w:val="22"/>
        </w:rPr>
        <w:t xml:space="preserve"> </w:t>
      </w:r>
      <w:r w:rsidRPr="00D40F55">
        <w:rPr>
          <w:rFonts w:cs="Arial"/>
          <w:szCs w:val="22"/>
        </w:rPr>
        <w:t xml:space="preserve">in any capacity for any person, firm or company in circumstances where a </w:t>
      </w:r>
      <w:r w:rsidR="00254479" w:rsidRPr="00D40F55">
        <w:rPr>
          <w:rFonts w:cs="Arial"/>
          <w:szCs w:val="22"/>
        </w:rPr>
        <w:t>C</w:t>
      </w:r>
      <w:r w:rsidRPr="00D40F55">
        <w:rPr>
          <w:rFonts w:cs="Arial"/>
          <w:szCs w:val="22"/>
        </w:rPr>
        <w:t xml:space="preserve">onflict of </w:t>
      </w:r>
      <w:r w:rsidR="00254479" w:rsidRPr="00D40F55">
        <w:rPr>
          <w:rFonts w:cs="Arial"/>
          <w:szCs w:val="22"/>
        </w:rPr>
        <w:lastRenderedPageBreak/>
        <w:t>I</w:t>
      </w:r>
      <w:r w:rsidRPr="00D40F55">
        <w:rPr>
          <w:rFonts w:cs="Arial"/>
          <w:szCs w:val="22"/>
        </w:rPr>
        <w:t xml:space="preserve">nterest between such person, firm or company and the </w:t>
      </w:r>
      <w:r w:rsidR="00C158E8" w:rsidRPr="00D40F55">
        <w:rPr>
          <w:rFonts w:cs="Arial"/>
          <w:szCs w:val="22"/>
        </w:rPr>
        <w:t>Customer</w:t>
      </w:r>
      <w:r w:rsidRPr="00D40F55">
        <w:rPr>
          <w:rFonts w:cs="Arial"/>
          <w:szCs w:val="22"/>
        </w:rPr>
        <w:t xml:space="preserve"> </w:t>
      </w:r>
      <w:r w:rsidR="00BA606D" w:rsidRPr="00D40F55">
        <w:rPr>
          <w:rFonts w:cs="Arial"/>
          <w:szCs w:val="22"/>
        </w:rPr>
        <w:t>will</w:t>
      </w:r>
      <w:r w:rsidRPr="00D40F55">
        <w:rPr>
          <w:rFonts w:cs="Arial"/>
          <w:szCs w:val="22"/>
        </w:rPr>
        <w:t xml:space="preserve"> thereby </w:t>
      </w:r>
      <w:r w:rsidR="00BA606D" w:rsidRPr="00D40F55">
        <w:rPr>
          <w:rFonts w:cs="Arial"/>
          <w:szCs w:val="22"/>
        </w:rPr>
        <w:t xml:space="preserve">arise or </w:t>
      </w:r>
      <w:r w:rsidRPr="00D40F55">
        <w:rPr>
          <w:rFonts w:cs="Arial"/>
          <w:szCs w:val="22"/>
        </w:rPr>
        <w:t xml:space="preserve">exist in relation to the </w:t>
      </w:r>
      <w:r w:rsidR="00254479" w:rsidRPr="00D40F55">
        <w:rPr>
          <w:rFonts w:cs="Arial"/>
          <w:szCs w:val="22"/>
        </w:rPr>
        <w:t xml:space="preserve">Ordered Panel </w:t>
      </w:r>
      <w:r w:rsidRPr="00D40F55">
        <w:rPr>
          <w:rFonts w:cs="Arial"/>
          <w:szCs w:val="22"/>
        </w:rPr>
        <w:t>Services;</w:t>
      </w:r>
      <w:r w:rsidR="00764633" w:rsidRPr="00D40F55">
        <w:rPr>
          <w:rFonts w:cs="Arial"/>
          <w:szCs w:val="22"/>
        </w:rPr>
        <w:t xml:space="preserve"> or</w:t>
      </w:r>
    </w:p>
    <w:p w14:paraId="40C7A648" w14:textId="77777777" w:rsidR="009720A3" w:rsidRPr="00D40F55" w:rsidRDefault="009720A3" w:rsidP="00D40F55">
      <w:pPr>
        <w:pStyle w:val="Heading3"/>
        <w:spacing w:before="120" w:after="120"/>
        <w:rPr>
          <w:rFonts w:cs="Arial"/>
          <w:szCs w:val="22"/>
        </w:rPr>
      </w:pPr>
      <w:r w:rsidRPr="00D40F55">
        <w:rPr>
          <w:rFonts w:cs="Arial"/>
          <w:szCs w:val="22"/>
        </w:rPr>
        <w:t xml:space="preserve">incur any expenditure which would result in </w:t>
      </w:r>
      <w:r w:rsidR="00E96F8D" w:rsidRPr="00D40F55">
        <w:rPr>
          <w:rFonts w:cs="Arial"/>
          <w:szCs w:val="22"/>
        </w:rPr>
        <w:t>any</w:t>
      </w:r>
      <w:r w:rsidRPr="00D40F55">
        <w:rPr>
          <w:rFonts w:cs="Arial"/>
          <w:szCs w:val="22"/>
        </w:rPr>
        <w:t xml:space="preserve"> estimated figure for any element of the </w:t>
      </w:r>
      <w:r w:rsidR="00254479"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being exceeded without</w:t>
      </w:r>
      <w:r w:rsidR="00AB51E9" w:rsidRPr="00D40F55">
        <w:rPr>
          <w:rFonts w:cs="Arial"/>
          <w:szCs w:val="22"/>
        </w:rPr>
        <w:t xml:space="preserve"> the </w:t>
      </w:r>
      <w:r w:rsidR="00C158E8" w:rsidRPr="00D40F55">
        <w:rPr>
          <w:rFonts w:cs="Arial"/>
          <w:szCs w:val="22"/>
        </w:rPr>
        <w:t>Customer</w:t>
      </w:r>
      <w:r w:rsidR="00AB51E9" w:rsidRPr="00D40F55">
        <w:rPr>
          <w:rFonts w:cs="Arial"/>
          <w:szCs w:val="22"/>
        </w:rPr>
        <w:t>’s written agreement;</w:t>
      </w:r>
      <w:r w:rsidR="00764633" w:rsidRPr="00D40F55">
        <w:rPr>
          <w:rFonts w:cs="Arial"/>
          <w:szCs w:val="22"/>
        </w:rPr>
        <w:t xml:space="preserve"> or</w:t>
      </w:r>
    </w:p>
    <w:p w14:paraId="4642E33C" w14:textId="5743DBFF" w:rsidR="00AB51E9" w:rsidRPr="00D40F55" w:rsidRDefault="00AB51E9" w:rsidP="00D40F55">
      <w:pPr>
        <w:pStyle w:val="Heading3"/>
        <w:spacing w:before="120" w:after="120"/>
        <w:rPr>
          <w:rFonts w:cs="Arial"/>
          <w:szCs w:val="22"/>
        </w:rPr>
      </w:pPr>
      <w:r w:rsidRPr="00D40F55">
        <w:rPr>
          <w:rFonts w:cs="Arial"/>
          <w:szCs w:val="22"/>
        </w:rPr>
        <w:t xml:space="preserve">without the prior written consent of the </w:t>
      </w:r>
      <w:r w:rsidR="00C158E8" w:rsidRPr="00D40F55">
        <w:rPr>
          <w:rFonts w:cs="Arial"/>
          <w:szCs w:val="22"/>
        </w:rPr>
        <w:t>Customer</w:t>
      </w:r>
      <w:r w:rsidRPr="00D40F55">
        <w:rPr>
          <w:rFonts w:cs="Arial"/>
          <w:szCs w:val="22"/>
        </w:rPr>
        <w:t xml:space="preserve">, accept any commission, discount, allowance, direct or indirect payment, or any other consideration from any third party in connection with the provision of the </w:t>
      </w:r>
      <w:r w:rsidR="0096713F" w:rsidRPr="00D40F55">
        <w:rPr>
          <w:rFonts w:cs="Arial"/>
          <w:szCs w:val="22"/>
        </w:rPr>
        <w:t xml:space="preserve">Ordered Panel </w:t>
      </w:r>
      <w:r w:rsidRPr="00D40F55">
        <w:rPr>
          <w:rFonts w:cs="Arial"/>
          <w:szCs w:val="22"/>
        </w:rPr>
        <w:t>Services; or</w:t>
      </w:r>
    </w:p>
    <w:p w14:paraId="0F144ECA" w14:textId="77777777" w:rsidR="00AB51E9" w:rsidRPr="00D40F55" w:rsidRDefault="00AB51E9" w:rsidP="00D40F55">
      <w:pPr>
        <w:pStyle w:val="Heading3"/>
        <w:spacing w:before="120" w:after="120"/>
        <w:rPr>
          <w:rFonts w:cs="Arial"/>
          <w:szCs w:val="22"/>
        </w:rPr>
      </w:pPr>
      <w:r w:rsidRPr="00D40F55">
        <w:rPr>
          <w:rFonts w:cs="Arial"/>
          <w:szCs w:val="22"/>
        </w:rPr>
        <w:t xml:space="preserve">pledge the credit of the </w:t>
      </w:r>
      <w:r w:rsidR="00C158E8" w:rsidRPr="00D40F55">
        <w:rPr>
          <w:rFonts w:cs="Arial"/>
          <w:szCs w:val="22"/>
        </w:rPr>
        <w:t>Customer</w:t>
      </w:r>
      <w:r w:rsidRPr="00D40F55">
        <w:rPr>
          <w:rFonts w:cs="Arial"/>
          <w:szCs w:val="22"/>
        </w:rPr>
        <w:t xml:space="preserve"> in any way; or</w:t>
      </w:r>
    </w:p>
    <w:p w14:paraId="191F54A1" w14:textId="77777777" w:rsidR="00AB51E9" w:rsidRPr="00D40F55" w:rsidRDefault="00AB51E9" w:rsidP="00D40F55">
      <w:pPr>
        <w:pStyle w:val="Heading3"/>
        <w:spacing w:before="120" w:after="120"/>
        <w:rPr>
          <w:rFonts w:cs="Arial"/>
          <w:szCs w:val="22"/>
        </w:rPr>
      </w:pPr>
      <w:r w:rsidRPr="00D40F55">
        <w:rPr>
          <w:rFonts w:cs="Arial"/>
          <w:szCs w:val="22"/>
        </w:rPr>
        <w:t xml:space="preserve">engage in any conduct which in the reasonable opinion of the </w:t>
      </w:r>
      <w:r w:rsidR="00C158E8" w:rsidRPr="00D40F55">
        <w:rPr>
          <w:rFonts w:cs="Arial"/>
          <w:szCs w:val="22"/>
        </w:rPr>
        <w:t>Customer</w:t>
      </w:r>
      <w:r w:rsidRPr="00D40F55">
        <w:rPr>
          <w:rFonts w:cs="Arial"/>
          <w:szCs w:val="22"/>
        </w:rPr>
        <w:t xml:space="preserve"> is prejudicial to the </w:t>
      </w:r>
      <w:r w:rsidR="00C158E8" w:rsidRPr="00D40F55">
        <w:rPr>
          <w:rFonts w:cs="Arial"/>
          <w:szCs w:val="22"/>
        </w:rPr>
        <w:t>Customer</w:t>
      </w:r>
      <w:r w:rsidR="00BA606D" w:rsidRPr="00D40F55">
        <w:rPr>
          <w:rFonts w:cs="Arial"/>
          <w:szCs w:val="22"/>
        </w:rPr>
        <w:t>, the Authority or the Crown</w:t>
      </w:r>
      <w:r w:rsidRPr="00D40F55">
        <w:rPr>
          <w:rFonts w:cs="Arial"/>
          <w:szCs w:val="22"/>
        </w:rPr>
        <w:t>.</w:t>
      </w:r>
    </w:p>
    <w:p w14:paraId="61FE75A2" w14:textId="77777777" w:rsidR="00AB51E9" w:rsidRPr="00D40F55" w:rsidRDefault="001E6CFE" w:rsidP="00D40F55">
      <w:pPr>
        <w:pStyle w:val="Heading2"/>
        <w:spacing w:before="120" w:after="120"/>
        <w:rPr>
          <w:rFonts w:cs="Arial"/>
          <w:szCs w:val="22"/>
        </w:rPr>
      </w:pPr>
      <w:r w:rsidRPr="00D40F55">
        <w:rPr>
          <w:rFonts w:cs="Arial"/>
          <w:szCs w:val="22"/>
        </w:rPr>
        <w:t>Both Parties shall take all necessary measures to ensure the health and safety of the other Party’s employees</w:t>
      </w:r>
      <w:r w:rsidR="00C51533" w:rsidRPr="00D40F55">
        <w:rPr>
          <w:rFonts w:cs="Arial"/>
          <w:szCs w:val="22"/>
        </w:rPr>
        <w:t>, consultants</w:t>
      </w:r>
      <w:r w:rsidRPr="00D40F55">
        <w:rPr>
          <w:rFonts w:cs="Arial"/>
          <w:szCs w:val="22"/>
        </w:rPr>
        <w:t xml:space="preserve"> and agents visiting their premises.</w:t>
      </w:r>
    </w:p>
    <w:p w14:paraId="79F3BD30" w14:textId="77777777" w:rsidR="00C51533" w:rsidRPr="00D40F55" w:rsidRDefault="00C51533" w:rsidP="00D40F55">
      <w:pPr>
        <w:pStyle w:val="Heading2"/>
        <w:spacing w:before="120" w:after="120"/>
        <w:rPr>
          <w:rFonts w:cs="Arial"/>
          <w:szCs w:val="22"/>
        </w:rPr>
      </w:pPr>
      <w:r w:rsidRPr="00D40F55">
        <w:rPr>
          <w:rFonts w:cs="Arial"/>
          <w:szCs w:val="22"/>
        </w:rPr>
        <w:t xml:space="preserve">Where the </w:t>
      </w:r>
      <w:r w:rsidR="00151B56" w:rsidRPr="00D40F55">
        <w:rPr>
          <w:rFonts w:cs="Arial"/>
          <w:szCs w:val="22"/>
        </w:rPr>
        <w:t>Supplier</w:t>
      </w:r>
      <w:r w:rsidRPr="00D40F55">
        <w:rPr>
          <w:rFonts w:cs="Arial"/>
          <w:szCs w:val="22"/>
        </w:rPr>
        <w:t xml:space="preserve"> is more than one firm</w:t>
      </w:r>
      <w:r w:rsidR="00A4077C" w:rsidRPr="00D40F55">
        <w:rPr>
          <w:rFonts w:cs="Arial"/>
          <w:szCs w:val="22"/>
        </w:rPr>
        <w:t xml:space="preserve"> or organisation</w:t>
      </w:r>
      <w:r w:rsidRPr="00D40F55">
        <w:rPr>
          <w:rFonts w:cs="Arial"/>
          <w:szCs w:val="22"/>
        </w:rPr>
        <w:t xml:space="preserve"> acting as a </w:t>
      </w:r>
      <w:r w:rsidR="00057129" w:rsidRPr="00D40F55">
        <w:rPr>
          <w:rFonts w:cs="Arial"/>
          <w:szCs w:val="22"/>
        </w:rPr>
        <w:t>Group of Economic Operators</w:t>
      </w:r>
      <w:r w:rsidRPr="00D40F55">
        <w:rPr>
          <w:rFonts w:cs="Arial"/>
          <w:szCs w:val="22"/>
        </w:rPr>
        <w:t>, each firm</w:t>
      </w:r>
      <w:r w:rsidR="00A4077C" w:rsidRPr="00D40F55">
        <w:rPr>
          <w:rFonts w:cs="Arial"/>
          <w:szCs w:val="22"/>
        </w:rPr>
        <w:t xml:space="preserve"> or organisation</w:t>
      </w:r>
      <w:r w:rsidRPr="00D40F55">
        <w:rPr>
          <w:rFonts w:cs="Arial"/>
          <w:szCs w:val="22"/>
        </w:rPr>
        <w:t xml:space="preserve"> that is a member of the </w:t>
      </w:r>
      <w:r w:rsidR="00057129" w:rsidRPr="00D40F55">
        <w:rPr>
          <w:rFonts w:cs="Arial"/>
          <w:szCs w:val="22"/>
        </w:rPr>
        <w:t xml:space="preserve">Group of Economic Operators </w:t>
      </w:r>
      <w:r w:rsidRPr="00D40F55">
        <w:rPr>
          <w:rFonts w:cs="Arial"/>
          <w:szCs w:val="22"/>
        </w:rPr>
        <w:t xml:space="preserve">shall be jointly and severally liable for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w:t>
      </w:r>
    </w:p>
    <w:p w14:paraId="16ADC583" w14:textId="77777777" w:rsidR="009279E2" w:rsidRPr="00D40F55" w:rsidRDefault="009279E2" w:rsidP="00D40F55">
      <w:pPr>
        <w:pStyle w:val="Heading2"/>
        <w:spacing w:before="120" w:after="120"/>
        <w:rPr>
          <w:rFonts w:cs="Arial"/>
          <w:szCs w:val="22"/>
        </w:rPr>
      </w:pPr>
      <w:r w:rsidRPr="00D40F55">
        <w:rPr>
          <w:rFonts w:cs="Arial"/>
          <w:szCs w:val="22"/>
        </w:rPr>
        <w:t xml:space="preserve">Upon </w:t>
      </w:r>
      <w:r w:rsidR="005C1791" w:rsidRPr="00D40F55">
        <w:rPr>
          <w:rFonts w:cs="Arial"/>
          <w:szCs w:val="22"/>
        </w:rPr>
        <w:t>expiry</w:t>
      </w:r>
      <w:r w:rsidRPr="00D40F55">
        <w:rPr>
          <w:rFonts w:cs="Arial"/>
          <w:szCs w:val="22"/>
        </w:rPr>
        <w:t xml:space="preserve"> of this Legal Services Contract</w:t>
      </w:r>
      <w:r w:rsidR="005C1791" w:rsidRPr="00D40F55">
        <w:rPr>
          <w:rFonts w:cs="Arial"/>
          <w:szCs w:val="22"/>
        </w:rPr>
        <w:t xml:space="preserve">, </w:t>
      </w:r>
      <w:r w:rsidRPr="00D40F55">
        <w:rPr>
          <w:rFonts w:cs="Arial"/>
          <w:szCs w:val="22"/>
        </w:rPr>
        <w:t xml:space="preserve">or as </w:t>
      </w:r>
      <w:r w:rsidR="00F60EC1" w:rsidRPr="00D40F55">
        <w:rPr>
          <w:rFonts w:cs="Arial"/>
          <w:szCs w:val="22"/>
        </w:rPr>
        <w:t>the Ordered Panel Services</w:t>
      </w:r>
      <w:r w:rsidRPr="00D40F55">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D40F55" w:rsidRDefault="009279E2" w:rsidP="00D40F55">
      <w:pPr>
        <w:pStyle w:val="Heading3"/>
        <w:spacing w:before="120" w:after="120"/>
        <w:rPr>
          <w:rFonts w:cs="Arial"/>
          <w:szCs w:val="22"/>
        </w:rPr>
      </w:pPr>
      <w:r w:rsidRPr="00D40F55">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D40F55" w:rsidRDefault="009279E2" w:rsidP="00D40F55">
      <w:pPr>
        <w:pStyle w:val="Heading3"/>
        <w:spacing w:before="120" w:after="120"/>
        <w:rPr>
          <w:rFonts w:cs="Arial"/>
          <w:szCs w:val="22"/>
        </w:rPr>
      </w:pPr>
      <w:r w:rsidRPr="00D40F55">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D40F55">
        <w:rPr>
          <w:rFonts w:cs="Arial"/>
          <w:szCs w:val="22"/>
        </w:rPr>
        <w:t>this</w:t>
      </w:r>
      <w:r w:rsidRPr="00D40F55">
        <w:rPr>
          <w:rFonts w:cs="Arial"/>
          <w:szCs w:val="22"/>
        </w:rPr>
        <w:t xml:space="preserve"> Legal Services Contract;</w:t>
      </w:r>
    </w:p>
    <w:p w14:paraId="4BC4B183" w14:textId="67962E5A" w:rsidR="009279E2" w:rsidRPr="00D40F55" w:rsidRDefault="009279E2" w:rsidP="00D40F55">
      <w:pPr>
        <w:pStyle w:val="Heading3"/>
        <w:spacing w:before="120" w:after="120"/>
        <w:rPr>
          <w:rFonts w:cs="Arial"/>
          <w:szCs w:val="22"/>
        </w:rPr>
      </w:pPr>
      <w:r w:rsidRPr="00D40F55">
        <w:rPr>
          <w:rFonts w:cs="Arial"/>
          <w:szCs w:val="22"/>
        </w:rPr>
        <w:t xml:space="preserve">be completed within </w:t>
      </w:r>
      <w:r w:rsidR="007A71DF" w:rsidRPr="00D40F55">
        <w:rPr>
          <w:rFonts w:cs="Arial"/>
          <w:szCs w:val="22"/>
        </w:rPr>
        <w:t>one</w:t>
      </w:r>
      <w:r w:rsidRPr="00D40F55">
        <w:rPr>
          <w:rFonts w:cs="Arial"/>
          <w:szCs w:val="22"/>
        </w:rPr>
        <w:t xml:space="preserve"> (</w:t>
      </w:r>
      <w:r w:rsidR="007A71DF" w:rsidRPr="00D40F55">
        <w:rPr>
          <w:rFonts w:cs="Arial"/>
          <w:szCs w:val="22"/>
        </w:rPr>
        <w:t>1</w:t>
      </w:r>
      <w:r w:rsidRPr="00D40F55">
        <w:rPr>
          <w:rFonts w:cs="Arial"/>
          <w:szCs w:val="22"/>
        </w:rPr>
        <w:t xml:space="preserve">) </w:t>
      </w:r>
      <w:r w:rsidR="0096713F" w:rsidRPr="00D40F55">
        <w:rPr>
          <w:rFonts w:cs="Arial"/>
          <w:szCs w:val="22"/>
        </w:rPr>
        <w:t>Month</w:t>
      </w:r>
      <w:r w:rsidRPr="00D40F55">
        <w:rPr>
          <w:rFonts w:cs="Arial"/>
          <w:szCs w:val="22"/>
        </w:rPr>
        <w:t xml:space="preserve"> of the later of completion of the relevant</w:t>
      </w:r>
      <w:r w:rsidR="004D5BD1" w:rsidRPr="00D40F55">
        <w:rPr>
          <w:rFonts w:cs="Arial"/>
          <w:szCs w:val="22"/>
        </w:rPr>
        <w:t xml:space="preserve"> Ordered Panel</w:t>
      </w:r>
      <w:r w:rsidRPr="00D40F55">
        <w:rPr>
          <w:rFonts w:cs="Arial"/>
          <w:szCs w:val="22"/>
        </w:rPr>
        <w:t xml:space="preserve"> Services</w:t>
      </w:r>
      <w:r w:rsidR="001967D4" w:rsidRPr="00D40F55">
        <w:rPr>
          <w:rFonts w:cs="Arial"/>
          <w:szCs w:val="22"/>
        </w:rPr>
        <w:t>,</w:t>
      </w:r>
      <w:r w:rsidR="00A4077C" w:rsidRPr="00D40F55">
        <w:rPr>
          <w:rFonts w:cs="Arial"/>
          <w:szCs w:val="22"/>
        </w:rPr>
        <w:t xml:space="preserve"> or</w:t>
      </w:r>
      <w:r w:rsidRPr="00D40F55">
        <w:rPr>
          <w:rFonts w:cs="Arial"/>
          <w:szCs w:val="22"/>
        </w:rPr>
        <w:t xml:space="preserve"> the request to conduct the exercise made by the Customer</w:t>
      </w:r>
      <w:r w:rsidR="001967D4" w:rsidRPr="00D40F55">
        <w:rPr>
          <w:rFonts w:cs="Arial"/>
          <w:szCs w:val="22"/>
        </w:rPr>
        <w:t>,</w:t>
      </w:r>
      <w:r w:rsidRPr="00D40F55">
        <w:rPr>
          <w:rFonts w:cs="Arial"/>
          <w:szCs w:val="22"/>
        </w:rPr>
        <w:t xml:space="preserve"> or the expiry of </w:t>
      </w:r>
      <w:r w:rsidR="005F3A75" w:rsidRPr="00D40F55">
        <w:rPr>
          <w:rFonts w:cs="Arial"/>
          <w:szCs w:val="22"/>
        </w:rPr>
        <w:t>this</w:t>
      </w:r>
      <w:r w:rsidRPr="00D40F55">
        <w:rPr>
          <w:rFonts w:cs="Arial"/>
          <w:szCs w:val="22"/>
        </w:rPr>
        <w:t xml:space="preserve"> Legal Services Contract; and</w:t>
      </w:r>
    </w:p>
    <w:p w14:paraId="53DADCBC" w14:textId="77777777" w:rsidR="009279E2" w:rsidRPr="00D40F55" w:rsidRDefault="009279E2" w:rsidP="00D40F55">
      <w:pPr>
        <w:pStyle w:val="Heading3"/>
        <w:spacing w:before="120" w:after="120"/>
        <w:rPr>
          <w:rFonts w:cs="Arial"/>
          <w:szCs w:val="22"/>
        </w:rPr>
      </w:pPr>
      <w:r w:rsidRPr="00D40F55">
        <w:rPr>
          <w:rFonts w:cs="Arial"/>
          <w:szCs w:val="22"/>
        </w:rPr>
        <w:t>be performed at no additional cost or charge to the Customer.</w:t>
      </w:r>
    </w:p>
    <w:p w14:paraId="0E52F297" w14:textId="77777777" w:rsidR="009C6A81" w:rsidRPr="00D40F55" w:rsidRDefault="005E52AD" w:rsidP="00D40F55">
      <w:pPr>
        <w:pStyle w:val="Heading3"/>
        <w:numPr>
          <w:ilvl w:val="0"/>
          <w:numId w:val="0"/>
        </w:numPr>
        <w:spacing w:before="120" w:after="120"/>
        <w:ind w:left="720"/>
        <w:rPr>
          <w:rFonts w:cs="Arial"/>
          <w:b/>
          <w:szCs w:val="22"/>
        </w:rPr>
      </w:pPr>
      <w:r w:rsidRPr="00D40F55">
        <w:rPr>
          <w:rFonts w:cs="Arial"/>
          <w:b/>
          <w:szCs w:val="22"/>
        </w:rPr>
        <w:t>Records, Audit Access and Open Book Data</w:t>
      </w:r>
    </w:p>
    <w:p w14:paraId="1F31399D" w14:textId="77777777" w:rsidR="009C6A81" w:rsidRPr="00D40F55" w:rsidRDefault="009C6A81" w:rsidP="00D40F55">
      <w:pPr>
        <w:pStyle w:val="Heading2"/>
        <w:spacing w:before="120" w:after="120"/>
        <w:rPr>
          <w:rFonts w:cs="Arial"/>
          <w:szCs w:val="22"/>
        </w:rPr>
      </w:pPr>
      <w:bookmarkStart w:id="23" w:name="_Ref359416851"/>
      <w:r w:rsidRPr="00D40F55">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D40F55">
        <w:rPr>
          <w:rFonts w:cs="Arial"/>
          <w:szCs w:val="22"/>
        </w:rPr>
        <w:t>Legal Services</w:t>
      </w:r>
      <w:r w:rsidRPr="00D40F55">
        <w:rPr>
          <w:rFonts w:cs="Arial"/>
          <w:szCs w:val="22"/>
        </w:rPr>
        <w:t xml:space="preserve"> Contract including the </w:t>
      </w:r>
      <w:r w:rsidR="005E52AD" w:rsidRPr="00D40F55">
        <w:rPr>
          <w:rFonts w:cs="Arial"/>
          <w:szCs w:val="22"/>
        </w:rPr>
        <w:t xml:space="preserve">Ordered Panel </w:t>
      </w:r>
      <w:r w:rsidRPr="00D40F55">
        <w:rPr>
          <w:rFonts w:cs="Arial"/>
          <w:szCs w:val="22"/>
        </w:rPr>
        <w:t>Services provided under it, any Sub-Contracts and the amounts paid by the Customer.</w:t>
      </w:r>
      <w:bookmarkEnd w:id="23"/>
    </w:p>
    <w:p w14:paraId="3E7BFCB3" w14:textId="77777777" w:rsidR="009C6A81" w:rsidRPr="00D40F55" w:rsidRDefault="009C6A81" w:rsidP="00D40F55">
      <w:pPr>
        <w:pStyle w:val="Heading2"/>
        <w:spacing w:before="120" w:after="120"/>
        <w:rPr>
          <w:rFonts w:cs="Arial"/>
          <w:szCs w:val="22"/>
        </w:rPr>
      </w:pPr>
      <w:r w:rsidRPr="00D40F55">
        <w:rPr>
          <w:rFonts w:cs="Arial"/>
          <w:szCs w:val="22"/>
        </w:rPr>
        <w:t>The Supplier shall:</w:t>
      </w:r>
    </w:p>
    <w:p w14:paraId="359A2F80" w14:textId="77777777" w:rsidR="009C6A81" w:rsidRPr="00D40F55" w:rsidRDefault="009C6A81" w:rsidP="00D40F55">
      <w:pPr>
        <w:pStyle w:val="Heading3"/>
        <w:spacing w:before="120" w:after="120"/>
        <w:rPr>
          <w:rFonts w:cs="Arial"/>
          <w:szCs w:val="22"/>
        </w:rPr>
      </w:pPr>
      <w:r w:rsidRPr="00D40F55">
        <w:rPr>
          <w:rFonts w:cs="Arial"/>
          <w:szCs w:val="22"/>
        </w:rPr>
        <w:t xml:space="preserve">keep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6A3A26">
        <w:rPr>
          <w:rFonts w:cs="Arial"/>
          <w:szCs w:val="22"/>
        </w:rPr>
        <w:t>3.9</w:t>
      </w:r>
      <w:r w:rsidRPr="00D40F55">
        <w:rPr>
          <w:rFonts w:cs="Arial"/>
          <w:szCs w:val="22"/>
        </w:rPr>
        <w:fldChar w:fldCharType="end"/>
      </w:r>
      <w:r w:rsidRPr="00D40F55">
        <w:rPr>
          <w:rFonts w:cs="Arial"/>
          <w:szCs w:val="22"/>
        </w:rPr>
        <w:t xml:space="preserve"> in accordance with Good Industry Practice and Law; and</w:t>
      </w:r>
    </w:p>
    <w:p w14:paraId="771D1E7C" w14:textId="77777777" w:rsidR="009C6A81" w:rsidRPr="00D40F55" w:rsidRDefault="009C6A81" w:rsidP="00D40F55">
      <w:pPr>
        <w:pStyle w:val="Heading3"/>
        <w:spacing w:before="120" w:after="120"/>
        <w:rPr>
          <w:rFonts w:cs="Arial"/>
          <w:szCs w:val="22"/>
        </w:rPr>
      </w:pPr>
      <w:r w:rsidRPr="00D40F55">
        <w:rPr>
          <w:rFonts w:cs="Arial"/>
          <w:szCs w:val="22"/>
        </w:rPr>
        <w:t xml:space="preserve">afford any Auditor access to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6A3A26">
        <w:rPr>
          <w:rFonts w:cs="Arial"/>
          <w:szCs w:val="22"/>
        </w:rPr>
        <w:t>3.9</w:t>
      </w:r>
      <w:r w:rsidRPr="00D40F55">
        <w:rPr>
          <w:rFonts w:cs="Arial"/>
          <w:szCs w:val="22"/>
        </w:rPr>
        <w:fldChar w:fldCharType="end"/>
      </w:r>
      <w:r w:rsidRPr="00D40F55">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D40F55">
        <w:rPr>
          <w:rFonts w:cs="Arial"/>
          <w:szCs w:val="22"/>
        </w:rPr>
        <w:t>Term</w:t>
      </w:r>
      <w:r w:rsidRPr="00D40F55">
        <w:rPr>
          <w:rFonts w:cs="Arial"/>
          <w:szCs w:val="22"/>
        </w:rPr>
        <w:t xml:space="preserve"> and the period specified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6A3A26">
        <w:rPr>
          <w:rFonts w:cs="Arial"/>
          <w:szCs w:val="22"/>
        </w:rPr>
        <w:t>3.9</w:t>
      </w:r>
      <w:r w:rsidRPr="00D40F55">
        <w:rPr>
          <w:rFonts w:cs="Arial"/>
          <w:szCs w:val="22"/>
        </w:rPr>
        <w:fldChar w:fldCharType="end"/>
      </w:r>
      <w:r w:rsidRPr="00D40F55">
        <w:rPr>
          <w:rFonts w:cs="Arial"/>
          <w:szCs w:val="22"/>
        </w:rPr>
        <w:t xml:space="preserve">, in order that the Auditor(s) may carry out an inspection </w:t>
      </w:r>
      <w:r w:rsidRPr="00D40F55">
        <w:rPr>
          <w:rFonts w:cs="Arial"/>
          <w:szCs w:val="22"/>
        </w:rPr>
        <w:lastRenderedPageBreak/>
        <w:t xml:space="preserve">to assess compliance by the Supplier and/or its Sub-Contractors of any of the Supplier’s obligations under this </w:t>
      </w:r>
      <w:r w:rsidR="005E52AD" w:rsidRPr="00D40F55">
        <w:rPr>
          <w:rFonts w:cs="Arial"/>
          <w:szCs w:val="22"/>
        </w:rPr>
        <w:t>Legal Services</w:t>
      </w:r>
      <w:r w:rsidRPr="00D40F55">
        <w:rPr>
          <w:rFonts w:cs="Arial"/>
          <w:szCs w:val="22"/>
        </w:rPr>
        <w:t xml:space="preserve"> Contract including in order to: </w:t>
      </w:r>
    </w:p>
    <w:p w14:paraId="332764D9" w14:textId="77777777" w:rsidR="009C6A81" w:rsidRPr="00D40F55" w:rsidRDefault="009C6A81" w:rsidP="00D40F55">
      <w:pPr>
        <w:pStyle w:val="Heading5"/>
        <w:spacing w:before="120" w:after="120"/>
        <w:rPr>
          <w:rFonts w:cs="Arial"/>
          <w:szCs w:val="22"/>
        </w:rPr>
      </w:pPr>
      <w:r w:rsidRPr="00D40F55">
        <w:rPr>
          <w:rFonts w:cs="Arial"/>
          <w:szCs w:val="22"/>
        </w:rPr>
        <w:t xml:space="preserve">verify the accuracy of the Charges and any other amounts payable by the Customer under this </w:t>
      </w:r>
      <w:r w:rsidR="005E52AD" w:rsidRPr="00D40F55">
        <w:rPr>
          <w:rFonts w:cs="Arial"/>
          <w:szCs w:val="22"/>
        </w:rPr>
        <w:t xml:space="preserve">Legal Services </w:t>
      </w:r>
      <w:r w:rsidRPr="00D40F55">
        <w:rPr>
          <w:rFonts w:cs="Arial"/>
          <w:szCs w:val="22"/>
        </w:rPr>
        <w:t xml:space="preserve">Contract (and proposed or actual variations to them in accordance with this </w:t>
      </w:r>
      <w:r w:rsidR="005E52AD" w:rsidRPr="00D40F55">
        <w:rPr>
          <w:rFonts w:cs="Arial"/>
          <w:szCs w:val="22"/>
        </w:rPr>
        <w:t xml:space="preserve">Legal Services </w:t>
      </w:r>
      <w:r w:rsidRPr="00D40F55">
        <w:rPr>
          <w:rFonts w:cs="Arial"/>
          <w:szCs w:val="22"/>
        </w:rPr>
        <w:t xml:space="preserve">Contract); </w:t>
      </w:r>
    </w:p>
    <w:p w14:paraId="09549E98" w14:textId="77777777" w:rsidR="009C6A81" w:rsidRPr="00D40F55" w:rsidRDefault="009C6A81" w:rsidP="00D40F55">
      <w:pPr>
        <w:pStyle w:val="Heading5"/>
        <w:spacing w:before="120" w:after="120"/>
        <w:rPr>
          <w:rFonts w:cs="Arial"/>
          <w:szCs w:val="22"/>
        </w:rPr>
      </w:pPr>
      <w:r w:rsidRPr="00D40F55">
        <w:rPr>
          <w:rFonts w:cs="Arial"/>
          <w:szCs w:val="22"/>
        </w:rPr>
        <w:t xml:space="preserve">verify the costs of the Supplier (including the costs of all Sub-Contractors and any third party suppliers) in connection with the provision of the </w:t>
      </w:r>
      <w:r w:rsidR="005E52AD" w:rsidRPr="00D40F55">
        <w:rPr>
          <w:rFonts w:cs="Arial"/>
          <w:szCs w:val="22"/>
        </w:rPr>
        <w:t xml:space="preserve">Ordered </w:t>
      </w:r>
      <w:proofErr w:type="gramStart"/>
      <w:r w:rsidR="005E52AD" w:rsidRPr="00D40F55">
        <w:rPr>
          <w:rFonts w:cs="Arial"/>
          <w:szCs w:val="22"/>
        </w:rPr>
        <w:t xml:space="preserve">Panel </w:t>
      </w:r>
      <w:r w:rsidRPr="00D40F55">
        <w:rPr>
          <w:rFonts w:cs="Arial"/>
          <w:szCs w:val="22"/>
        </w:rPr>
        <w:t xml:space="preserve"> Services</w:t>
      </w:r>
      <w:proofErr w:type="gramEnd"/>
      <w:r w:rsidRPr="00D40F55">
        <w:rPr>
          <w:rFonts w:cs="Arial"/>
          <w:szCs w:val="22"/>
        </w:rPr>
        <w:t>;</w:t>
      </w:r>
    </w:p>
    <w:p w14:paraId="0E54E4D2" w14:textId="77777777" w:rsidR="009C6A81" w:rsidRPr="00D40F55" w:rsidRDefault="009C6A81" w:rsidP="00D40F55">
      <w:pPr>
        <w:pStyle w:val="Heading5"/>
        <w:spacing w:before="120" w:after="120"/>
        <w:rPr>
          <w:rFonts w:cs="Arial"/>
          <w:szCs w:val="22"/>
        </w:rPr>
      </w:pPr>
      <w:r w:rsidRPr="00D40F55">
        <w:rPr>
          <w:rFonts w:cs="Arial"/>
          <w:szCs w:val="22"/>
        </w:rPr>
        <w:t>verify the Open Book Data;</w:t>
      </w:r>
    </w:p>
    <w:p w14:paraId="69DAF739" w14:textId="77777777" w:rsidR="009C6A81" w:rsidRPr="00D40F55" w:rsidRDefault="009C6A81" w:rsidP="00D40F55">
      <w:pPr>
        <w:pStyle w:val="Heading5"/>
        <w:spacing w:before="120" w:after="120"/>
        <w:rPr>
          <w:rFonts w:cs="Arial"/>
          <w:szCs w:val="22"/>
        </w:rPr>
      </w:pPr>
      <w:r w:rsidRPr="00D40F55">
        <w:rPr>
          <w:rFonts w:cs="Arial"/>
          <w:szCs w:val="22"/>
        </w:rPr>
        <w:t>verify the Supplier’s and each Sub-Contractor’s compliance with the applicable Law;</w:t>
      </w:r>
    </w:p>
    <w:p w14:paraId="104B229F" w14:textId="77777777" w:rsidR="009C6A81" w:rsidRPr="00D40F55" w:rsidRDefault="009C6A81" w:rsidP="00D40F55">
      <w:pPr>
        <w:pStyle w:val="Heading5"/>
        <w:spacing w:before="120" w:after="120"/>
        <w:rPr>
          <w:rFonts w:cs="Arial"/>
          <w:szCs w:val="22"/>
        </w:rPr>
      </w:pPr>
      <w:r w:rsidRPr="00D40F55">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D40F55" w:rsidRDefault="00377439" w:rsidP="00D40F55">
      <w:pPr>
        <w:pStyle w:val="Heading5"/>
        <w:spacing w:before="120" w:after="120"/>
        <w:rPr>
          <w:rFonts w:cs="Arial"/>
          <w:szCs w:val="22"/>
        </w:rPr>
      </w:pPr>
      <w:r w:rsidRPr="00D40F55">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D40F55" w:rsidRDefault="009C6A81" w:rsidP="00D40F55">
      <w:pPr>
        <w:pStyle w:val="Heading5"/>
        <w:spacing w:before="120" w:after="120"/>
        <w:rPr>
          <w:rFonts w:cs="Arial"/>
          <w:szCs w:val="22"/>
        </w:rPr>
      </w:pPr>
      <w:r w:rsidRPr="00D40F55">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D40F55" w:rsidRDefault="009C6A81" w:rsidP="00D40F55">
      <w:pPr>
        <w:pStyle w:val="Heading5"/>
        <w:spacing w:before="120" w:after="120"/>
        <w:rPr>
          <w:rFonts w:cs="Arial"/>
          <w:szCs w:val="22"/>
        </w:rPr>
      </w:pPr>
      <w:r w:rsidRPr="00D40F55">
        <w:rPr>
          <w:rFonts w:cs="Arial"/>
          <w:szCs w:val="22"/>
        </w:rPr>
        <w:t xml:space="preserve">review any books of account and the internal contract management accounts kept by the Supplier in connection with this </w:t>
      </w:r>
      <w:r w:rsidR="00953506" w:rsidRPr="00D40F55">
        <w:rPr>
          <w:rFonts w:cs="Arial"/>
          <w:szCs w:val="22"/>
        </w:rPr>
        <w:t>Legal Services</w:t>
      </w:r>
      <w:r w:rsidRPr="00D40F55">
        <w:rPr>
          <w:rFonts w:cs="Arial"/>
          <w:szCs w:val="22"/>
        </w:rPr>
        <w:t xml:space="preserve"> Contract;</w:t>
      </w:r>
    </w:p>
    <w:p w14:paraId="0E9CE220" w14:textId="77777777" w:rsidR="009C6A81" w:rsidRPr="00D40F55" w:rsidRDefault="009C6A81" w:rsidP="00D40F55">
      <w:pPr>
        <w:pStyle w:val="Heading5"/>
        <w:spacing w:before="120" w:after="120"/>
        <w:rPr>
          <w:rFonts w:cs="Arial"/>
          <w:szCs w:val="22"/>
        </w:rPr>
      </w:pPr>
      <w:r w:rsidRPr="00D40F55">
        <w:rPr>
          <w:rFonts w:cs="Arial"/>
          <w:szCs w:val="22"/>
        </w:rPr>
        <w:t>carry out the Customer’s internal and statutory audits and to prepare, examine and/or certify the Customer's annual and interim reports and accounts;</w:t>
      </w:r>
    </w:p>
    <w:p w14:paraId="339BB0C7" w14:textId="77777777" w:rsidR="009C6A81" w:rsidRPr="00D40F55" w:rsidRDefault="009C6A81" w:rsidP="00D40F55">
      <w:pPr>
        <w:pStyle w:val="Heading5"/>
        <w:spacing w:before="120" w:after="120"/>
        <w:rPr>
          <w:rFonts w:cs="Arial"/>
          <w:szCs w:val="22"/>
        </w:rPr>
      </w:pPr>
      <w:bookmarkStart w:id="24" w:name="_Toc139080152"/>
      <w:r w:rsidRPr="00D40F55">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D40F55" w:rsidRDefault="009C6A81" w:rsidP="00D40F55">
      <w:pPr>
        <w:pStyle w:val="Heading5"/>
        <w:spacing w:before="120" w:after="120"/>
        <w:rPr>
          <w:rFonts w:cs="Arial"/>
          <w:szCs w:val="22"/>
        </w:rPr>
      </w:pPr>
      <w:r w:rsidRPr="00D40F55">
        <w:rPr>
          <w:rFonts w:cs="Arial"/>
          <w:szCs w:val="22"/>
        </w:rPr>
        <w:t xml:space="preserve">verify the accuracy and completeness of any information delivered or required by this </w:t>
      </w:r>
      <w:r w:rsidR="00953506" w:rsidRPr="00D40F55">
        <w:rPr>
          <w:rFonts w:cs="Arial"/>
          <w:szCs w:val="22"/>
        </w:rPr>
        <w:t>Legal Services</w:t>
      </w:r>
      <w:r w:rsidRPr="00D40F55">
        <w:rPr>
          <w:rFonts w:cs="Arial"/>
          <w:szCs w:val="22"/>
        </w:rPr>
        <w:t xml:space="preserve"> Contract;</w:t>
      </w:r>
    </w:p>
    <w:p w14:paraId="1658A9BE" w14:textId="77777777" w:rsidR="009C6A81" w:rsidRPr="00D40F55" w:rsidRDefault="009C6A81" w:rsidP="00D40F55">
      <w:pPr>
        <w:pStyle w:val="Heading5"/>
        <w:spacing w:before="120" w:after="120"/>
        <w:rPr>
          <w:rFonts w:cs="Arial"/>
          <w:szCs w:val="22"/>
        </w:rPr>
      </w:pPr>
      <w:r w:rsidRPr="00D40F55">
        <w:rPr>
          <w:rFonts w:cs="Arial"/>
          <w:szCs w:val="22"/>
        </w:rPr>
        <w:t>review the Supplier’s quality management systems (including any quality manuals and procedures);</w:t>
      </w:r>
    </w:p>
    <w:p w14:paraId="62748941" w14:textId="77777777" w:rsidR="009C6A81" w:rsidRPr="00D40F55" w:rsidRDefault="009C6A81" w:rsidP="00D40F55">
      <w:pPr>
        <w:pStyle w:val="Heading5"/>
        <w:spacing w:before="120" w:after="120"/>
        <w:rPr>
          <w:rFonts w:cs="Arial"/>
          <w:szCs w:val="22"/>
        </w:rPr>
      </w:pPr>
      <w:r w:rsidRPr="00D40F55">
        <w:rPr>
          <w:rFonts w:cs="Arial"/>
          <w:szCs w:val="22"/>
        </w:rPr>
        <w:t>review the Supplier’s compliance with the Standards;</w:t>
      </w:r>
    </w:p>
    <w:p w14:paraId="2BC27B66" w14:textId="77777777" w:rsidR="009C6A81" w:rsidRPr="00D40F55" w:rsidRDefault="009C6A81" w:rsidP="00D40F55">
      <w:pPr>
        <w:pStyle w:val="Heading5"/>
        <w:spacing w:before="120" w:after="120"/>
        <w:rPr>
          <w:rFonts w:cs="Arial"/>
          <w:szCs w:val="22"/>
        </w:rPr>
      </w:pPr>
      <w:r w:rsidRPr="00D40F55">
        <w:rPr>
          <w:rFonts w:cs="Arial"/>
          <w:szCs w:val="22"/>
        </w:rPr>
        <w:t xml:space="preserve">inspect the Customer </w:t>
      </w:r>
      <w:r w:rsidR="00953506" w:rsidRPr="00D40F55">
        <w:rPr>
          <w:rFonts w:cs="Arial"/>
          <w:szCs w:val="22"/>
        </w:rPr>
        <w:t>a</w:t>
      </w:r>
      <w:r w:rsidRPr="00D40F55">
        <w:rPr>
          <w:rFonts w:cs="Arial"/>
          <w:szCs w:val="22"/>
        </w:rPr>
        <w:t xml:space="preserve">ssets, including the Customer's IPRs, equipment and facilities, for the purposes of </w:t>
      </w:r>
      <w:r w:rsidR="00E5515C" w:rsidRPr="00D40F55">
        <w:rPr>
          <w:rFonts w:cs="Arial"/>
          <w:szCs w:val="22"/>
        </w:rPr>
        <w:t>ensuring that the Customer a</w:t>
      </w:r>
      <w:r w:rsidRPr="00D40F55">
        <w:rPr>
          <w:rFonts w:cs="Arial"/>
          <w:szCs w:val="22"/>
        </w:rPr>
        <w:t>ssets are secure and that any register of assets is up to date; and/or</w:t>
      </w:r>
    </w:p>
    <w:p w14:paraId="5F04CA66" w14:textId="77777777" w:rsidR="009C6A81" w:rsidRPr="00D40F55" w:rsidRDefault="009C6A81" w:rsidP="00D40F55">
      <w:pPr>
        <w:pStyle w:val="Heading5"/>
        <w:spacing w:before="120" w:after="120"/>
        <w:rPr>
          <w:rFonts w:cs="Arial"/>
          <w:szCs w:val="22"/>
        </w:rPr>
      </w:pPr>
      <w:r w:rsidRPr="00D40F55">
        <w:rPr>
          <w:rFonts w:cs="Arial"/>
          <w:szCs w:val="22"/>
        </w:rPr>
        <w:t xml:space="preserve">review the integrity, confidentiality and security of the Customer Data. </w:t>
      </w:r>
    </w:p>
    <w:p w14:paraId="55D59CCB" w14:textId="77777777" w:rsidR="009C6A81" w:rsidRPr="00D40F55" w:rsidRDefault="009C6A81" w:rsidP="00D40F55">
      <w:pPr>
        <w:pStyle w:val="Heading2"/>
        <w:spacing w:before="120" w:after="120"/>
        <w:rPr>
          <w:rFonts w:cs="Arial"/>
          <w:szCs w:val="22"/>
        </w:rPr>
      </w:pPr>
      <w:bookmarkStart w:id="25" w:name="_Ref363743146"/>
      <w:r w:rsidRPr="00D40F55">
        <w:rPr>
          <w:rFonts w:cs="Arial"/>
          <w:szCs w:val="22"/>
        </w:rPr>
        <w:t xml:space="preserve">The Customer shall use reasonable endeavours to ensure that the conduct of each audit does not unreasonably disrupt the Supplier or delay the provision of the </w:t>
      </w:r>
      <w:r w:rsidR="00E5515C" w:rsidRPr="00D40F55">
        <w:rPr>
          <w:rFonts w:cs="Arial"/>
          <w:szCs w:val="22"/>
        </w:rPr>
        <w:t xml:space="preserve">Ordered Panel </w:t>
      </w:r>
      <w:r w:rsidRPr="00D40F55">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D40F55" w:rsidRDefault="009C6A81" w:rsidP="00D40F55">
      <w:pPr>
        <w:pStyle w:val="Heading2"/>
        <w:spacing w:before="120" w:after="120"/>
        <w:rPr>
          <w:rFonts w:cs="Arial"/>
          <w:szCs w:val="22"/>
        </w:rPr>
      </w:pPr>
      <w:r w:rsidRPr="00D40F55">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D40F55" w:rsidRDefault="009C6A81" w:rsidP="00D40F55">
      <w:pPr>
        <w:pStyle w:val="Heading3"/>
        <w:spacing w:before="120" w:after="120"/>
        <w:rPr>
          <w:rFonts w:cs="Arial"/>
          <w:szCs w:val="22"/>
        </w:rPr>
      </w:pPr>
      <w:r w:rsidRPr="00D40F55">
        <w:rPr>
          <w:rFonts w:cs="Arial"/>
          <w:szCs w:val="22"/>
        </w:rPr>
        <w:t>all reasonable information requested by the Customer within the scope of the audit;</w:t>
      </w:r>
    </w:p>
    <w:p w14:paraId="3402ACC2" w14:textId="77777777" w:rsidR="009C6A81" w:rsidRPr="00D40F55" w:rsidRDefault="009C6A81" w:rsidP="00D40F55">
      <w:pPr>
        <w:pStyle w:val="Heading3"/>
        <w:spacing w:before="120" w:after="120"/>
        <w:rPr>
          <w:rFonts w:cs="Arial"/>
          <w:szCs w:val="22"/>
        </w:rPr>
      </w:pPr>
      <w:r w:rsidRPr="00D40F55">
        <w:rPr>
          <w:rFonts w:cs="Arial"/>
          <w:szCs w:val="22"/>
        </w:rPr>
        <w:t xml:space="preserve">reasonable access to sites controlled by the Supplier and to any Supplier Equipment used in the provision of the </w:t>
      </w:r>
      <w:r w:rsidR="00E5515C" w:rsidRPr="00D40F55">
        <w:rPr>
          <w:rFonts w:cs="Arial"/>
          <w:szCs w:val="22"/>
        </w:rPr>
        <w:t>Ordered Panel</w:t>
      </w:r>
      <w:r w:rsidRPr="00D40F55">
        <w:rPr>
          <w:rFonts w:cs="Arial"/>
          <w:szCs w:val="22"/>
        </w:rPr>
        <w:t xml:space="preserve"> Services; and</w:t>
      </w:r>
    </w:p>
    <w:p w14:paraId="65AA4F5D" w14:textId="77777777" w:rsidR="009C6A81" w:rsidRPr="00D40F55" w:rsidRDefault="009C6A81" w:rsidP="00D40F55">
      <w:pPr>
        <w:pStyle w:val="Heading3"/>
        <w:spacing w:before="120" w:after="120"/>
        <w:rPr>
          <w:rFonts w:cs="Arial"/>
          <w:szCs w:val="22"/>
        </w:rPr>
      </w:pPr>
      <w:r w:rsidRPr="00D40F55">
        <w:rPr>
          <w:rFonts w:cs="Arial"/>
          <w:szCs w:val="22"/>
        </w:rPr>
        <w:t>access to the Supplier Personnel.</w:t>
      </w:r>
    </w:p>
    <w:p w14:paraId="51B3882A" w14:textId="77777777" w:rsidR="009C6A81" w:rsidRPr="00D40F55" w:rsidRDefault="009C6A81" w:rsidP="00D40F55">
      <w:pPr>
        <w:pStyle w:val="Heading2"/>
        <w:spacing w:before="120" w:after="120"/>
        <w:rPr>
          <w:rFonts w:cs="Arial"/>
          <w:szCs w:val="22"/>
        </w:rPr>
      </w:pPr>
      <w:bookmarkStart w:id="26" w:name="_Ref365635826"/>
      <w:r w:rsidRPr="00D40F55">
        <w:rPr>
          <w:rFonts w:cs="Arial"/>
          <w:szCs w:val="22"/>
        </w:rPr>
        <w:t xml:space="preserve">The Parties agree that they shall bear their own respective costs and expenses incurred in respect of compliance with their obligations </w:t>
      </w:r>
      <w:r w:rsidR="00E5515C" w:rsidRPr="00D40F55">
        <w:rPr>
          <w:rFonts w:cs="Arial"/>
          <w:szCs w:val="22"/>
        </w:rPr>
        <w:t>in respect of records, audit access and open book data</w:t>
      </w:r>
      <w:r w:rsidRPr="00D40F55">
        <w:rPr>
          <w:rFonts w:cs="Arial"/>
          <w:szCs w:val="22"/>
        </w:rPr>
        <w:t xml:space="preserve">, unless the audit reveals a </w:t>
      </w:r>
      <w:r w:rsidR="00E5515C" w:rsidRPr="00D40F55">
        <w:rPr>
          <w:rFonts w:cs="Arial"/>
          <w:szCs w:val="22"/>
        </w:rPr>
        <w:t xml:space="preserve">breach </w:t>
      </w:r>
      <w:r w:rsidRPr="00D40F55">
        <w:rPr>
          <w:rFonts w:cs="Arial"/>
          <w:szCs w:val="22"/>
        </w:rPr>
        <w:t>by the Supplier in which case the Supplier shall reimburse the Customer for the Customer's reasonable costs incurred in relation to the audit.</w:t>
      </w:r>
      <w:bookmarkEnd w:id="26"/>
    </w:p>
    <w:p w14:paraId="6F7B83E1" w14:textId="77777777" w:rsidR="00C901FE" w:rsidRPr="00D40F55"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D40F55">
        <w:rPr>
          <w:rFonts w:cs="Arial"/>
          <w:szCs w:val="22"/>
        </w:rPr>
        <w:t xml:space="preserve">Variation </w:t>
      </w:r>
      <w:r w:rsidR="00FA506B" w:rsidRPr="00D40F55">
        <w:rPr>
          <w:rFonts w:cs="Arial"/>
          <w:szCs w:val="22"/>
        </w:rPr>
        <w:t>and E</w:t>
      </w:r>
      <w:r w:rsidR="000C4D4F" w:rsidRPr="00D40F55">
        <w:rPr>
          <w:rFonts w:cs="Arial"/>
          <w:szCs w:val="22"/>
        </w:rPr>
        <w:t>xtension</w:t>
      </w:r>
      <w:bookmarkEnd w:id="29"/>
      <w:r w:rsidR="000C4D4F" w:rsidRPr="00D40F55">
        <w:rPr>
          <w:rFonts w:cs="Arial"/>
          <w:szCs w:val="22"/>
        </w:rPr>
        <w:t xml:space="preserve"> </w:t>
      </w:r>
    </w:p>
    <w:p w14:paraId="707F39A9" w14:textId="77777777" w:rsidR="00FA506B" w:rsidRPr="00D40F55" w:rsidRDefault="00C901FE"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request</w:t>
      </w:r>
      <w:r w:rsidR="00FA506B" w:rsidRPr="00D40F55">
        <w:rPr>
          <w:rFonts w:cs="Arial"/>
          <w:szCs w:val="22"/>
        </w:rPr>
        <w:t>:</w:t>
      </w:r>
      <w:r w:rsidRPr="00D40F55">
        <w:rPr>
          <w:rFonts w:cs="Arial"/>
          <w:szCs w:val="22"/>
        </w:rPr>
        <w:t xml:space="preserve"> </w:t>
      </w:r>
    </w:p>
    <w:p w14:paraId="5BD3EA06" w14:textId="77777777" w:rsidR="00FA506B" w:rsidRPr="00D40F55" w:rsidRDefault="00A778DC" w:rsidP="00D40F55">
      <w:pPr>
        <w:pStyle w:val="Heading4"/>
        <w:spacing w:before="120" w:after="120"/>
        <w:rPr>
          <w:rFonts w:cs="Arial"/>
          <w:szCs w:val="22"/>
        </w:rPr>
      </w:pPr>
      <w:r w:rsidRPr="00D40F55">
        <w:rPr>
          <w:rFonts w:cs="Arial"/>
          <w:szCs w:val="22"/>
        </w:rPr>
        <w:t xml:space="preserve">a variation to </w:t>
      </w:r>
      <w:r w:rsidR="00C901FE" w:rsidRPr="00D40F55">
        <w:rPr>
          <w:rFonts w:cs="Arial"/>
          <w:szCs w:val="22"/>
        </w:rPr>
        <w:t xml:space="preserve">the </w:t>
      </w:r>
      <w:r w:rsidR="001967D4" w:rsidRPr="00D40F55">
        <w:rPr>
          <w:rFonts w:cs="Arial"/>
          <w:szCs w:val="22"/>
        </w:rPr>
        <w:t xml:space="preserve">Ordered Panel </w:t>
      </w:r>
      <w:r w:rsidR="00C901FE" w:rsidRPr="00D40F55">
        <w:rPr>
          <w:rFonts w:cs="Arial"/>
          <w:szCs w:val="22"/>
        </w:rPr>
        <w:t>Services</w:t>
      </w:r>
      <w:r w:rsidR="00FA506B" w:rsidRPr="00D40F55">
        <w:rPr>
          <w:rFonts w:cs="Arial"/>
          <w:szCs w:val="22"/>
        </w:rPr>
        <w:t>;</w:t>
      </w:r>
      <w:r w:rsidR="00C901FE" w:rsidRPr="00D40F55">
        <w:rPr>
          <w:rFonts w:cs="Arial"/>
          <w:szCs w:val="22"/>
        </w:rPr>
        <w:t xml:space="preserve"> </w:t>
      </w:r>
    </w:p>
    <w:p w14:paraId="6BC5DC17" w14:textId="63A731D2" w:rsidR="00FA506B" w:rsidRPr="00D40F55" w:rsidRDefault="00D22FEA" w:rsidP="00D40F55">
      <w:pPr>
        <w:pStyle w:val="Heading4"/>
        <w:spacing w:before="120" w:after="120"/>
        <w:rPr>
          <w:rFonts w:cs="Arial"/>
          <w:szCs w:val="22"/>
        </w:rPr>
      </w:pPr>
      <w:r w:rsidRPr="00D40F55">
        <w:rPr>
          <w:rFonts w:cs="Arial"/>
          <w:szCs w:val="22"/>
        </w:rPr>
        <w:t xml:space="preserve">an extension to the Term specified at </w:t>
      </w:r>
      <w:r w:rsidR="00A778DC" w:rsidRPr="00D40F55">
        <w:rPr>
          <w:rFonts w:cs="Arial"/>
          <w:szCs w:val="22"/>
        </w:rPr>
        <w:t>paragraph 1.</w:t>
      </w:r>
      <w:r w:rsidR="00F162C2" w:rsidRPr="00D40F55">
        <w:rPr>
          <w:rFonts w:cs="Arial"/>
          <w:szCs w:val="22"/>
        </w:rPr>
        <w:t>5</w:t>
      </w:r>
      <w:r w:rsidR="00A778DC" w:rsidRPr="00D40F55">
        <w:rPr>
          <w:rFonts w:cs="Arial"/>
          <w:szCs w:val="22"/>
        </w:rPr>
        <w:t xml:space="preserve"> of section </w:t>
      </w:r>
      <w:proofErr w:type="gramStart"/>
      <w:r w:rsidR="00F162C2" w:rsidRPr="00D40F55">
        <w:rPr>
          <w:rFonts w:cs="Arial"/>
          <w:szCs w:val="22"/>
        </w:rPr>
        <w:t>A</w:t>
      </w:r>
      <w:r w:rsidR="00A778DC" w:rsidRPr="00D40F55">
        <w:rPr>
          <w:rFonts w:cs="Arial"/>
          <w:szCs w:val="22"/>
        </w:rPr>
        <w:t xml:space="preserve"> </w:t>
      </w:r>
      <w:r w:rsidRPr="00D40F55">
        <w:rPr>
          <w:rFonts w:cs="Arial"/>
          <w:szCs w:val="22"/>
        </w:rPr>
        <w:t xml:space="preserve"> of</w:t>
      </w:r>
      <w:proofErr w:type="gramEnd"/>
      <w:r w:rsidRPr="00D40F55">
        <w:rPr>
          <w:rFonts w:cs="Arial"/>
          <w:szCs w:val="22"/>
        </w:rPr>
        <w:t xml:space="preserve"> the Order Form)</w:t>
      </w:r>
      <w:r w:rsidR="00A778DC" w:rsidRPr="00D40F55">
        <w:rPr>
          <w:rFonts w:cs="Arial"/>
          <w:szCs w:val="22"/>
        </w:rPr>
        <w:t>; and/or</w:t>
      </w:r>
      <w:r w:rsidRPr="00D40F55">
        <w:rPr>
          <w:rFonts w:cs="Arial"/>
          <w:szCs w:val="22"/>
        </w:rPr>
        <w:t xml:space="preserve"> </w:t>
      </w:r>
    </w:p>
    <w:p w14:paraId="20995E7C" w14:textId="77777777" w:rsidR="00240E76" w:rsidRPr="00D40F55" w:rsidRDefault="00240E76" w:rsidP="00D40F55">
      <w:pPr>
        <w:pStyle w:val="Heading4"/>
        <w:spacing w:before="120" w:after="120"/>
        <w:rPr>
          <w:rFonts w:cs="Arial"/>
          <w:szCs w:val="22"/>
        </w:rPr>
      </w:pPr>
      <w:r w:rsidRPr="00D40F55">
        <w:rPr>
          <w:rFonts w:cs="Arial"/>
          <w:szCs w:val="22"/>
        </w:rPr>
        <w:t>a variation to any other part of the Order Form; and/or</w:t>
      </w:r>
    </w:p>
    <w:p w14:paraId="36CA85E7" w14:textId="77777777" w:rsidR="00A778DC" w:rsidRPr="00D40F55" w:rsidRDefault="00A778DC" w:rsidP="00D40F55">
      <w:pPr>
        <w:pStyle w:val="Heading4"/>
        <w:spacing w:before="120" w:after="120"/>
        <w:rPr>
          <w:rFonts w:cs="Arial"/>
          <w:szCs w:val="22"/>
        </w:rPr>
      </w:pPr>
      <w:r w:rsidRPr="00D40F55">
        <w:rPr>
          <w:rFonts w:cs="Arial"/>
          <w:szCs w:val="22"/>
        </w:rPr>
        <w:t>a variation to a</w:t>
      </w:r>
      <w:r w:rsidR="00FA506B" w:rsidRPr="00D40F55">
        <w:rPr>
          <w:rFonts w:cs="Arial"/>
          <w:szCs w:val="22"/>
        </w:rPr>
        <w:t>ny other term of these Terms and Conditions</w:t>
      </w:r>
      <w:r w:rsidRPr="00D40F55">
        <w:rPr>
          <w:rFonts w:cs="Arial"/>
          <w:szCs w:val="22"/>
        </w:rPr>
        <w:t>,</w:t>
      </w:r>
    </w:p>
    <w:p w14:paraId="127FB401" w14:textId="77777777" w:rsidR="00C901FE" w:rsidRPr="00D40F55" w:rsidRDefault="00FA506B" w:rsidP="00D40F55">
      <w:pPr>
        <w:pStyle w:val="Heading4"/>
        <w:numPr>
          <w:ilvl w:val="0"/>
          <w:numId w:val="0"/>
        </w:numPr>
        <w:spacing w:before="120" w:after="120"/>
        <w:ind w:left="1800"/>
        <w:rPr>
          <w:rFonts w:cs="Arial"/>
          <w:szCs w:val="22"/>
        </w:rPr>
      </w:pPr>
      <w:r w:rsidRPr="00D40F55">
        <w:rPr>
          <w:rFonts w:cs="Arial"/>
          <w:szCs w:val="22"/>
        </w:rPr>
        <w:t>at</w:t>
      </w:r>
      <w:r w:rsidR="00C901FE" w:rsidRPr="00D40F55">
        <w:rPr>
          <w:rFonts w:cs="Arial"/>
          <w:szCs w:val="22"/>
        </w:rPr>
        <w:t xml:space="preserve"> any time</w:t>
      </w:r>
      <w:r w:rsidR="00A778DC" w:rsidRPr="00D40F55">
        <w:rPr>
          <w:rFonts w:cs="Arial"/>
          <w:szCs w:val="22"/>
        </w:rPr>
        <w:t xml:space="preserve"> during the Term</w:t>
      </w:r>
      <w:r w:rsidR="00C901FE" w:rsidRPr="00D40F55">
        <w:rPr>
          <w:rFonts w:cs="Arial"/>
          <w:szCs w:val="22"/>
        </w:rPr>
        <w:t>.</w:t>
      </w:r>
    </w:p>
    <w:p w14:paraId="48294FF9" w14:textId="77777777" w:rsidR="00C901FE" w:rsidRPr="00D40F55" w:rsidRDefault="00C901FE" w:rsidP="00D40F55">
      <w:pPr>
        <w:pStyle w:val="Heading3"/>
        <w:spacing w:before="120" w:after="120"/>
        <w:rPr>
          <w:rFonts w:cs="Arial"/>
          <w:szCs w:val="22"/>
        </w:rPr>
      </w:pPr>
      <w:r w:rsidRPr="00D40F55">
        <w:rPr>
          <w:rFonts w:cs="Arial"/>
          <w:szCs w:val="22"/>
        </w:rPr>
        <w:t xml:space="preserve">Any request by the </w:t>
      </w:r>
      <w:r w:rsidR="00C158E8" w:rsidRPr="00D40F55">
        <w:rPr>
          <w:rFonts w:cs="Arial"/>
          <w:szCs w:val="22"/>
        </w:rPr>
        <w:t>Customer</w:t>
      </w:r>
      <w:r w:rsidRPr="00D40F55">
        <w:rPr>
          <w:rFonts w:cs="Arial"/>
          <w:szCs w:val="22"/>
        </w:rPr>
        <w:t xml:space="preserve"> for a variation to the </w:t>
      </w:r>
      <w:r w:rsidR="001967D4" w:rsidRPr="00D40F55">
        <w:rPr>
          <w:rFonts w:cs="Arial"/>
          <w:szCs w:val="22"/>
        </w:rPr>
        <w:t xml:space="preserve">Ordered Panel </w:t>
      </w:r>
      <w:r w:rsidRPr="00D40F55">
        <w:rPr>
          <w:rFonts w:cs="Arial"/>
          <w:szCs w:val="22"/>
        </w:rPr>
        <w:t xml:space="preserve">Services shall be by written notice to the </w:t>
      </w:r>
      <w:r w:rsidR="00151B56" w:rsidRPr="00D40F55">
        <w:rPr>
          <w:rFonts w:cs="Arial"/>
          <w:szCs w:val="22"/>
        </w:rPr>
        <w:t>Supplier</w:t>
      </w:r>
      <w:r w:rsidRPr="00D40F55">
        <w:rPr>
          <w:rFonts w:cs="Arial"/>
          <w:szCs w:val="22"/>
        </w:rPr>
        <w:t>:</w:t>
      </w:r>
    </w:p>
    <w:p w14:paraId="73EDD37A" w14:textId="77777777" w:rsidR="00C901FE" w:rsidRPr="00D40F55" w:rsidRDefault="00C901FE" w:rsidP="00D40F55">
      <w:pPr>
        <w:pStyle w:val="Heading4"/>
        <w:spacing w:before="120" w:after="120"/>
        <w:rPr>
          <w:rFonts w:cs="Arial"/>
          <w:szCs w:val="22"/>
        </w:rPr>
      </w:pPr>
      <w:r w:rsidRPr="00D40F55">
        <w:rPr>
          <w:rFonts w:cs="Arial"/>
          <w:szCs w:val="22"/>
        </w:rPr>
        <w:t xml:space="preserve">giving sufficient information for the </w:t>
      </w:r>
      <w:r w:rsidR="00151B56" w:rsidRPr="00D40F55">
        <w:rPr>
          <w:rFonts w:cs="Arial"/>
          <w:szCs w:val="22"/>
        </w:rPr>
        <w:t>Supplier</w:t>
      </w:r>
      <w:r w:rsidRPr="00D40F55">
        <w:rPr>
          <w:rFonts w:cs="Arial"/>
          <w:szCs w:val="22"/>
        </w:rPr>
        <w:t xml:space="preserve"> to assess the extent of the variation and any additional costs that may be incurred</w:t>
      </w:r>
      <w:r w:rsidR="00A778DC" w:rsidRPr="00D40F55">
        <w:rPr>
          <w:rFonts w:cs="Arial"/>
          <w:szCs w:val="22"/>
        </w:rPr>
        <w:t xml:space="preserve"> (where any element of the Charges is composed of a </w:t>
      </w:r>
      <w:r w:rsidR="00704545" w:rsidRPr="00D40F55">
        <w:rPr>
          <w:rFonts w:cs="Arial"/>
          <w:szCs w:val="22"/>
        </w:rPr>
        <w:t>f</w:t>
      </w:r>
      <w:r w:rsidR="00A778DC" w:rsidRPr="00D40F55">
        <w:rPr>
          <w:rFonts w:cs="Arial"/>
          <w:szCs w:val="22"/>
        </w:rPr>
        <w:t xml:space="preserve">ixed </w:t>
      </w:r>
      <w:r w:rsidR="00704545" w:rsidRPr="00D40F55">
        <w:rPr>
          <w:rFonts w:cs="Arial"/>
          <w:szCs w:val="22"/>
        </w:rPr>
        <w:t>p</w:t>
      </w:r>
      <w:r w:rsidR="00A778DC" w:rsidRPr="00D40F55">
        <w:rPr>
          <w:rFonts w:cs="Arial"/>
          <w:szCs w:val="22"/>
        </w:rPr>
        <w:t xml:space="preserve">rice or a </w:t>
      </w:r>
      <w:r w:rsidR="00704545" w:rsidRPr="00D40F55">
        <w:rPr>
          <w:rFonts w:cs="Arial"/>
          <w:szCs w:val="22"/>
        </w:rPr>
        <w:t>c</w:t>
      </w:r>
      <w:r w:rsidR="00A778DC" w:rsidRPr="00D40F55">
        <w:rPr>
          <w:rFonts w:cs="Arial"/>
          <w:szCs w:val="22"/>
        </w:rPr>
        <w:t xml:space="preserve">apped </w:t>
      </w:r>
      <w:r w:rsidR="00704545" w:rsidRPr="00D40F55">
        <w:rPr>
          <w:rFonts w:cs="Arial"/>
          <w:szCs w:val="22"/>
        </w:rPr>
        <w:t>p</w:t>
      </w:r>
      <w:r w:rsidR="00A778DC" w:rsidRPr="00D40F55">
        <w:rPr>
          <w:rFonts w:cs="Arial"/>
          <w:szCs w:val="22"/>
        </w:rPr>
        <w:t>rice)</w:t>
      </w:r>
      <w:r w:rsidRPr="00D40F55">
        <w:rPr>
          <w:rFonts w:cs="Arial"/>
          <w:szCs w:val="22"/>
        </w:rPr>
        <w:t>; and</w:t>
      </w:r>
    </w:p>
    <w:p w14:paraId="05D6EF3A" w14:textId="77777777" w:rsidR="00C901FE" w:rsidRPr="00D40F55" w:rsidRDefault="00C901FE" w:rsidP="00D40F55">
      <w:pPr>
        <w:pStyle w:val="Heading4"/>
        <w:spacing w:before="120" w:after="120"/>
        <w:rPr>
          <w:rFonts w:cs="Arial"/>
          <w:szCs w:val="22"/>
        </w:rPr>
      </w:pPr>
      <w:r w:rsidRPr="00D40F55">
        <w:rPr>
          <w:rFonts w:cs="Arial"/>
          <w:szCs w:val="22"/>
        </w:rPr>
        <w:t xml:space="preserve">specifying the timeframe within which the </w:t>
      </w:r>
      <w:r w:rsidR="00151B56" w:rsidRPr="00D40F55">
        <w:rPr>
          <w:rFonts w:cs="Arial"/>
          <w:szCs w:val="22"/>
        </w:rPr>
        <w:t>Supplier</w:t>
      </w:r>
      <w:r w:rsidRPr="00D40F55">
        <w:rPr>
          <w:rFonts w:cs="Arial"/>
          <w:szCs w:val="22"/>
        </w:rPr>
        <w:t xml:space="preserve"> must respond to the request, which shall be reasonable</w:t>
      </w:r>
      <w:r w:rsidR="00704545" w:rsidRPr="00D40F55">
        <w:rPr>
          <w:rFonts w:cs="Arial"/>
          <w:szCs w:val="22"/>
        </w:rPr>
        <w:t xml:space="preserve"> and the Supplier shall respond to such request within such timeframe.</w:t>
      </w:r>
    </w:p>
    <w:p w14:paraId="21A439F2" w14:textId="77777777" w:rsidR="00C901FE" w:rsidRPr="00D40F55" w:rsidRDefault="00C901FE" w:rsidP="00D40F55">
      <w:pPr>
        <w:pStyle w:val="Heading3"/>
        <w:spacing w:before="120" w:after="120"/>
        <w:rPr>
          <w:rFonts w:cs="Arial"/>
          <w:szCs w:val="22"/>
        </w:rPr>
      </w:pPr>
      <w:bookmarkStart w:id="30" w:name="_Ref460408184"/>
      <w:r w:rsidRPr="00D40F55">
        <w:rPr>
          <w:rFonts w:cs="Arial"/>
          <w:szCs w:val="22"/>
        </w:rPr>
        <w:t xml:space="preserve">In the event that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are unable to agr</w:t>
      </w:r>
      <w:r w:rsidR="00B014A2" w:rsidRPr="00D40F55">
        <w:rPr>
          <w:rFonts w:cs="Arial"/>
          <w:szCs w:val="22"/>
        </w:rPr>
        <w:t>ee any change</w:t>
      </w:r>
      <w:r w:rsidRPr="00D40F55">
        <w:rPr>
          <w:rFonts w:cs="Arial"/>
          <w:szCs w:val="22"/>
        </w:rPr>
        <w:t xml:space="preserve"> to the Charges in connection with any requested variation to the </w:t>
      </w:r>
      <w:r w:rsidR="00704545" w:rsidRPr="00D40F55">
        <w:rPr>
          <w:rFonts w:cs="Arial"/>
          <w:szCs w:val="22"/>
        </w:rPr>
        <w:t>Ordered Panel</w:t>
      </w:r>
      <w:r w:rsidRPr="00D40F55">
        <w:rPr>
          <w:rFonts w:cs="Arial"/>
          <w:szCs w:val="22"/>
        </w:rPr>
        <w:t xml:space="preserve"> Services, the </w:t>
      </w:r>
      <w:r w:rsidR="00C158E8" w:rsidRPr="00D40F55">
        <w:rPr>
          <w:rFonts w:cs="Arial"/>
          <w:szCs w:val="22"/>
        </w:rPr>
        <w:t>Customer</w:t>
      </w:r>
      <w:r w:rsidRPr="00D40F55">
        <w:rPr>
          <w:rFonts w:cs="Arial"/>
          <w:szCs w:val="22"/>
        </w:rPr>
        <w:t xml:space="preserve"> may agree that the </w:t>
      </w:r>
      <w:r w:rsidR="00151B56" w:rsidRPr="00D40F55">
        <w:rPr>
          <w:rFonts w:cs="Arial"/>
          <w:szCs w:val="22"/>
        </w:rPr>
        <w:t>Supplier</w:t>
      </w:r>
      <w:r w:rsidRPr="00D40F55">
        <w:rPr>
          <w:rFonts w:cs="Arial"/>
          <w:szCs w:val="22"/>
        </w:rPr>
        <w:t xml:space="preserve"> should continue to perform its obligations under the </w:t>
      </w:r>
      <w:r w:rsidR="008C689D" w:rsidRPr="00D40F55">
        <w:rPr>
          <w:rFonts w:cs="Arial"/>
          <w:szCs w:val="22"/>
        </w:rPr>
        <w:t>Legal Services Contract</w:t>
      </w:r>
      <w:r w:rsidRPr="00D40F55">
        <w:rPr>
          <w:rFonts w:cs="Arial"/>
          <w:szCs w:val="22"/>
        </w:rPr>
        <w:t xml:space="preserve"> without the variation or may terminate the </w:t>
      </w:r>
      <w:r w:rsidR="008C689D" w:rsidRPr="00D40F55">
        <w:rPr>
          <w:rFonts w:cs="Arial"/>
          <w:szCs w:val="22"/>
        </w:rPr>
        <w:t>Legal Services Contract</w:t>
      </w:r>
      <w:r w:rsidR="00E73F97" w:rsidRPr="00D40F55">
        <w:rPr>
          <w:rFonts w:cs="Arial"/>
          <w:szCs w:val="22"/>
        </w:rPr>
        <w:t xml:space="preserve"> in accordance with Clause </w:t>
      </w:r>
      <w:r w:rsidR="00CF486B" w:rsidRPr="00D40F55">
        <w:rPr>
          <w:rFonts w:cs="Arial"/>
          <w:szCs w:val="22"/>
        </w:rPr>
        <w:t>11.</w:t>
      </w:r>
      <w:r w:rsidR="00095757" w:rsidRPr="00D40F55">
        <w:rPr>
          <w:rFonts w:cs="Arial"/>
          <w:szCs w:val="22"/>
        </w:rPr>
        <w:t>8</w:t>
      </w:r>
      <w:r w:rsidR="00CF486B" w:rsidRPr="00D40F55">
        <w:rPr>
          <w:rFonts w:cs="Arial"/>
          <w:szCs w:val="22"/>
        </w:rPr>
        <w:t xml:space="preserve"> (Termination </w:t>
      </w:r>
      <w:r w:rsidR="00095757" w:rsidRPr="00D40F55">
        <w:rPr>
          <w:rFonts w:cs="Arial"/>
          <w:szCs w:val="22"/>
        </w:rPr>
        <w:t>in relation to Variation</w:t>
      </w:r>
      <w:r w:rsidR="00CF486B" w:rsidRPr="00D40F55">
        <w:rPr>
          <w:rFonts w:cs="Arial"/>
          <w:szCs w:val="22"/>
        </w:rPr>
        <w:t>)</w:t>
      </w:r>
      <w:r w:rsidR="00E73F97" w:rsidRPr="00D40F55">
        <w:rPr>
          <w:rFonts w:cs="Arial"/>
          <w:szCs w:val="22"/>
        </w:rPr>
        <w:t>.</w:t>
      </w:r>
      <w:bookmarkEnd w:id="30"/>
    </w:p>
    <w:p w14:paraId="344FC365" w14:textId="77777777" w:rsidR="00F6759D" w:rsidRPr="00D40F55" w:rsidRDefault="00F6759D" w:rsidP="00D40F55">
      <w:pPr>
        <w:pStyle w:val="Heading1"/>
        <w:spacing w:before="120" w:after="120"/>
        <w:rPr>
          <w:rFonts w:cs="Arial"/>
          <w:szCs w:val="22"/>
        </w:rPr>
      </w:pPr>
      <w:bookmarkStart w:id="31" w:name="_Toc461702394"/>
      <w:r w:rsidRPr="00D40F55">
        <w:rPr>
          <w:rFonts w:cs="Arial"/>
          <w:szCs w:val="22"/>
        </w:rPr>
        <w:t>Personnel</w:t>
      </w:r>
      <w:bookmarkEnd w:id="31"/>
    </w:p>
    <w:p w14:paraId="7307C24B" w14:textId="77777777" w:rsidR="00382505" w:rsidRPr="00D40F55" w:rsidRDefault="00382505" w:rsidP="00D40F55">
      <w:pPr>
        <w:pStyle w:val="Heading2"/>
        <w:numPr>
          <w:ilvl w:val="0"/>
          <w:numId w:val="0"/>
        </w:numPr>
        <w:spacing w:before="120" w:after="120"/>
        <w:ind w:left="630"/>
        <w:rPr>
          <w:rFonts w:cs="Arial"/>
          <w:b/>
          <w:szCs w:val="22"/>
        </w:rPr>
      </w:pPr>
      <w:r w:rsidRPr="00D40F55">
        <w:rPr>
          <w:rFonts w:cs="Arial"/>
          <w:b/>
          <w:szCs w:val="22"/>
        </w:rPr>
        <w:t>Key Personnel</w:t>
      </w:r>
    </w:p>
    <w:p w14:paraId="0BB5B7D4" w14:textId="77777777" w:rsidR="007A7EC5" w:rsidRPr="00D40F55" w:rsidRDefault="00587CC9" w:rsidP="00D40F55">
      <w:pPr>
        <w:pStyle w:val="Heading2"/>
        <w:spacing w:before="120" w:after="120"/>
        <w:rPr>
          <w:rFonts w:cs="Arial"/>
          <w:szCs w:val="22"/>
        </w:rPr>
      </w:pPr>
      <w:r w:rsidRPr="00D40F55">
        <w:rPr>
          <w:rFonts w:cs="Arial"/>
          <w:szCs w:val="22"/>
        </w:rPr>
        <w:t>W</w:t>
      </w:r>
      <w:r w:rsidR="007A7EC5" w:rsidRPr="00D40F55">
        <w:rPr>
          <w:rFonts w:cs="Arial"/>
          <w:szCs w:val="22"/>
        </w:rPr>
        <w:t xml:space="preserve">here Key Personnel </w:t>
      </w:r>
      <w:r w:rsidR="00DC14FB" w:rsidRPr="00D40F55">
        <w:rPr>
          <w:rFonts w:cs="Arial"/>
          <w:szCs w:val="22"/>
        </w:rPr>
        <w:t xml:space="preserve">have been specified </w:t>
      </w:r>
      <w:r w:rsidR="007A7EC5" w:rsidRPr="00D40F55">
        <w:rPr>
          <w:rFonts w:cs="Arial"/>
          <w:szCs w:val="22"/>
        </w:rPr>
        <w:t>in the Order Form</w:t>
      </w:r>
      <w:r w:rsidR="004C6DAE" w:rsidRPr="00D40F55">
        <w:rPr>
          <w:rFonts w:cs="Arial"/>
          <w:szCs w:val="22"/>
        </w:rPr>
        <w:t xml:space="preserve"> this Clause 5 and the following provisions shall apply</w:t>
      </w:r>
      <w:r w:rsidRPr="00D40F55">
        <w:rPr>
          <w:rFonts w:cs="Arial"/>
          <w:szCs w:val="22"/>
        </w:rPr>
        <w:t>:</w:t>
      </w:r>
    </w:p>
    <w:p w14:paraId="5559E7CD" w14:textId="6C408B8A" w:rsidR="004C6DAE" w:rsidRPr="00D40F55" w:rsidRDefault="004C6DAE" w:rsidP="00D40F55">
      <w:pPr>
        <w:pStyle w:val="Heading3"/>
        <w:spacing w:before="120" w:after="120"/>
        <w:rPr>
          <w:rFonts w:cs="Arial"/>
          <w:szCs w:val="22"/>
        </w:rPr>
      </w:pPr>
      <w:r w:rsidRPr="00D40F55">
        <w:rPr>
          <w:rFonts w:cs="Arial"/>
          <w:szCs w:val="22"/>
        </w:rPr>
        <w:t xml:space="preserve">The Order Form lists the Key Personnel who the Supplier shall appoint to fill </w:t>
      </w:r>
      <w:r w:rsidR="00087903" w:rsidRPr="00D40F55">
        <w:rPr>
          <w:rFonts w:cs="Arial"/>
          <w:szCs w:val="22"/>
        </w:rPr>
        <w:t xml:space="preserve">the </w:t>
      </w:r>
      <w:r w:rsidRPr="00D40F55">
        <w:rPr>
          <w:rFonts w:cs="Arial"/>
          <w:szCs w:val="22"/>
        </w:rPr>
        <w:t xml:space="preserve">Key Roles </w:t>
      </w:r>
      <w:r w:rsidR="00087903" w:rsidRPr="00D40F55">
        <w:rPr>
          <w:rFonts w:cs="Arial"/>
          <w:szCs w:val="22"/>
        </w:rPr>
        <w:t xml:space="preserve">(where identified) </w:t>
      </w:r>
      <w:r w:rsidRPr="00D40F55">
        <w:rPr>
          <w:rFonts w:cs="Arial"/>
          <w:szCs w:val="22"/>
        </w:rPr>
        <w:t>at the Commencement Date</w:t>
      </w:r>
      <w:r w:rsidR="001F2429" w:rsidRPr="00D40F55">
        <w:rPr>
          <w:rFonts w:cs="Arial"/>
          <w:szCs w:val="22"/>
        </w:rPr>
        <w:t>;</w:t>
      </w:r>
    </w:p>
    <w:p w14:paraId="751E8E9E"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 xml:space="preserve">he Supplier shall ensure that the Key Personnel fulfil the Key Roles at all times during the </w:t>
      </w:r>
      <w:r w:rsidR="002479FD" w:rsidRPr="00D40F55">
        <w:rPr>
          <w:rFonts w:cs="Arial"/>
          <w:szCs w:val="22"/>
        </w:rPr>
        <w:t>Term</w:t>
      </w:r>
      <w:r w:rsidRPr="00D40F55">
        <w:rPr>
          <w:rFonts w:cs="Arial"/>
          <w:szCs w:val="22"/>
        </w:rPr>
        <w:t>;</w:t>
      </w:r>
    </w:p>
    <w:p w14:paraId="305239DD" w14:textId="77777777" w:rsidR="007A7EC5" w:rsidRPr="00D40F55" w:rsidRDefault="00587CC9" w:rsidP="00D40F55">
      <w:pPr>
        <w:pStyle w:val="Heading3"/>
        <w:spacing w:before="120" w:after="120"/>
        <w:rPr>
          <w:rFonts w:cs="Arial"/>
          <w:szCs w:val="22"/>
        </w:rPr>
      </w:pPr>
      <w:r w:rsidRPr="00D40F55">
        <w:rPr>
          <w:rFonts w:cs="Arial"/>
          <w:szCs w:val="22"/>
        </w:rPr>
        <w:lastRenderedPageBreak/>
        <w:t>t</w:t>
      </w:r>
      <w:r w:rsidR="007A7EC5" w:rsidRPr="00D40F55">
        <w:rPr>
          <w:rFonts w:cs="Arial"/>
          <w:szCs w:val="22"/>
        </w:rPr>
        <w:t>he Customer may identify any further roles as being Key Roles and, following agreement to the same by the Supplier, the relevant person selected to fill those Key Roles shall be included on the list of Key Personnel</w:t>
      </w:r>
      <w:r w:rsidRPr="00D40F55">
        <w:rPr>
          <w:rFonts w:cs="Arial"/>
          <w:szCs w:val="22"/>
        </w:rPr>
        <w:t>;</w:t>
      </w:r>
      <w:r w:rsidR="007A7EC5" w:rsidRPr="00D40F55">
        <w:rPr>
          <w:rFonts w:cs="Arial"/>
          <w:szCs w:val="22"/>
        </w:rPr>
        <w:t xml:space="preserve">  </w:t>
      </w:r>
    </w:p>
    <w:p w14:paraId="5D828D81"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 xml:space="preserve">he Supplier shall not remove or replace any Key Personnel </w:t>
      </w:r>
      <w:r w:rsidR="00E22CE8" w:rsidRPr="00D40F55">
        <w:rPr>
          <w:rFonts w:cs="Arial"/>
          <w:szCs w:val="22"/>
        </w:rPr>
        <w:t xml:space="preserve">(including when carrying out </w:t>
      </w:r>
      <w:r w:rsidR="00801972" w:rsidRPr="00D40F55">
        <w:rPr>
          <w:rFonts w:cs="Arial"/>
          <w:szCs w:val="22"/>
        </w:rPr>
        <w:t xml:space="preserve">its obligations under </w:t>
      </w:r>
      <w:r w:rsidR="00E22CE8" w:rsidRPr="00D40F55">
        <w:rPr>
          <w:rFonts w:cs="Arial"/>
          <w:szCs w:val="22"/>
        </w:rPr>
        <w:t>Contract Schedule 2 (</w:t>
      </w:r>
      <w:r w:rsidR="00801972" w:rsidRPr="00D40F55">
        <w:rPr>
          <w:rFonts w:cs="Arial"/>
          <w:szCs w:val="22"/>
        </w:rPr>
        <w:t xml:space="preserve">Exit </w:t>
      </w:r>
      <w:r w:rsidR="00E22CE8" w:rsidRPr="00D40F55">
        <w:rPr>
          <w:rFonts w:cs="Arial"/>
          <w:szCs w:val="22"/>
        </w:rPr>
        <w:t xml:space="preserve">Management) </w:t>
      </w:r>
      <w:proofErr w:type="gramStart"/>
      <w:r w:rsidR="00E22CE8" w:rsidRPr="00D40F55">
        <w:rPr>
          <w:rFonts w:cs="Arial"/>
          <w:szCs w:val="22"/>
        </w:rPr>
        <w:t xml:space="preserve">unless </w:t>
      </w:r>
      <w:r w:rsidR="007A7EC5" w:rsidRPr="00D40F55">
        <w:rPr>
          <w:rFonts w:cs="Arial"/>
          <w:szCs w:val="22"/>
        </w:rPr>
        <w:t>:</w:t>
      </w:r>
      <w:proofErr w:type="gramEnd"/>
    </w:p>
    <w:p w14:paraId="747B6CDF" w14:textId="77777777" w:rsidR="007A7EC5" w:rsidRPr="00D40F55" w:rsidRDefault="007A7EC5" w:rsidP="00D40F55">
      <w:pPr>
        <w:pStyle w:val="Heading4"/>
        <w:spacing w:before="120" w:after="120"/>
        <w:rPr>
          <w:rFonts w:cs="Arial"/>
          <w:szCs w:val="22"/>
        </w:rPr>
      </w:pPr>
      <w:r w:rsidRPr="00D40F55">
        <w:rPr>
          <w:rFonts w:cs="Arial"/>
          <w:szCs w:val="22"/>
        </w:rPr>
        <w:t>requested to do so by the Customer;</w:t>
      </w:r>
    </w:p>
    <w:p w14:paraId="3E0C8D24" w14:textId="0336277F" w:rsidR="007A7EC5" w:rsidRPr="00D40F55" w:rsidRDefault="007A7EC5" w:rsidP="00D40F55">
      <w:pPr>
        <w:pStyle w:val="Heading4"/>
        <w:spacing w:before="120" w:after="120"/>
        <w:rPr>
          <w:rFonts w:cs="Arial"/>
          <w:szCs w:val="22"/>
        </w:rPr>
      </w:pPr>
      <w:r w:rsidRPr="00D40F55">
        <w:rPr>
          <w:rFonts w:cs="Arial"/>
          <w:szCs w:val="22"/>
        </w:rPr>
        <w:t xml:space="preserve">the </w:t>
      </w:r>
      <w:r w:rsidR="002479FD" w:rsidRPr="00D40F55">
        <w:rPr>
          <w:rFonts w:cs="Arial"/>
          <w:szCs w:val="22"/>
        </w:rPr>
        <w:t xml:space="preserve">relevant </w:t>
      </w:r>
      <w:r w:rsidR="00087903" w:rsidRPr="00D40F55">
        <w:rPr>
          <w:rFonts w:cs="Arial"/>
          <w:szCs w:val="22"/>
        </w:rPr>
        <w:t>person</w:t>
      </w:r>
      <w:r w:rsidRPr="00D40F55">
        <w:rPr>
          <w:rFonts w:cs="Arial"/>
          <w:szCs w:val="22"/>
        </w:rPr>
        <w:t xml:space="preserve"> concerned resigns, retires or dies or </w:t>
      </w:r>
      <w:r w:rsidR="001F2429" w:rsidRPr="00D40F55">
        <w:rPr>
          <w:rFonts w:cs="Arial"/>
          <w:szCs w:val="22"/>
        </w:rPr>
        <w:t xml:space="preserve">takes </w:t>
      </w:r>
      <w:r w:rsidR="00382505" w:rsidRPr="00D40F55">
        <w:rPr>
          <w:rFonts w:cs="Arial"/>
          <w:szCs w:val="22"/>
        </w:rPr>
        <w:t xml:space="preserve">any extended absences such as </w:t>
      </w:r>
      <w:r w:rsidRPr="00D40F55">
        <w:rPr>
          <w:rFonts w:cs="Arial"/>
          <w:szCs w:val="22"/>
        </w:rPr>
        <w:t xml:space="preserve">maternity </w:t>
      </w:r>
      <w:r w:rsidR="00382505" w:rsidRPr="00D40F55">
        <w:rPr>
          <w:rFonts w:cs="Arial"/>
          <w:szCs w:val="22"/>
        </w:rPr>
        <w:t xml:space="preserve">leave </w:t>
      </w:r>
      <w:r w:rsidRPr="00D40F55">
        <w:rPr>
          <w:rFonts w:cs="Arial"/>
          <w:szCs w:val="22"/>
        </w:rPr>
        <w:t xml:space="preserve">or long-term sick leave; </w:t>
      </w:r>
    </w:p>
    <w:p w14:paraId="028F67BD" w14:textId="77777777" w:rsidR="007A7EC5" w:rsidRPr="00D40F55" w:rsidRDefault="007A7EC5" w:rsidP="00D40F55">
      <w:pPr>
        <w:pStyle w:val="Heading4"/>
        <w:spacing w:before="120" w:after="120"/>
        <w:rPr>
          <w:rFonts w:cs="Arial"/>
          <w:szCs w:val="22"/>
        </w:rPr>
      </w:pPr>
      <w:r w:rsidRPr="00D40F55">
        <w:rPr>
          <w:rFonts w:cs="Arial"/>
          <w:szCs w:val="22"/>
        </w:rPr>
        <w:t>the person’s employment or contractual arrangement with the Supplier or a Sub-Contractor is terminated for material breach of contract by the employee; or</w:t>
      </w:r>
    </w:p>
    <w:p w14:paraId="528B5FFA" w14:textId="77777777" w:rsidR="007A7EC5" w:rsidRPr="00D40F55" w:rsidRDefault="007A7EC5" w:rsidP="00D40F55">
      <w:pPr>
        <w:pStyle w:val="Heading4"/>
        <w:spacing w:before="120" w:after="120"/>
        <w:rPr>
          <w:rFonts w:cs="Arial"/>
          <w:szCs w:val="22"/>
        </w:rPr>
      </w:pPr>
      <w:r w:rsidRPr="00D40F55">
        <w:rPr>
          <w:rFonts w:cs="Arial"/>
          <w:szCs w:val="22"/>
        </w:rPr>
        <w:t>the Supplier obtains the Customer’s prior written consent (such consent not to be unreasonably withheld or delayed)</w:t>
      </w:r>
      <w:r w:rsidR="00587CC9" w:rsidRPr="00D40F55">
        <w:rPr>
          <w:rFonts w:cs="Arial"/>
          <w:szCs w:val="22"/>
        </w:rPr>
        <w:t>;</w:t>
      </w:r>
    </w:p>
    <w:p w14:paraId="47EDDB01"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he Supplier shall:</w:t>
      </w:r>
    </w:p>
    <w:p w14:paraId="0AF79666" w14:textId="77777777" w:rsidR="007A7EC5" w:rsidRPr="00D40F55" w:rsidRDefault="007A7EC5" w:rsidP="00D40F55">
      <w:pPr>
        <w:pStyle w:val="Heading4"/>
        <w:spacing w:before="120" w:after="120"/>
        <w:rPr>
          <w:rFonts w:cs="Arial"/>
          <w:szCs w:val="22"/>
        </w:rPr>
      </w:pPr>
      <w:r w:rsidRPr="00D40F55">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D40F55" w:rsidRDefault="007A7EC5" w:rsidP="00D40F55">
      <w:pPr>
        <w:pStyle w:val="Heading4"/>
        <w:spacing w:before="120" w:after="120"/>
        <w:rPr>
          <w:rFonts w:cs="Arial"/>
          <w:szCs w:val="22"/>
        </w:rPr>
      </w:pPr>
      <w:r w:rsidRPr="00D40F55">
        <w:rPr>
          <w:rFonts w:cs="Arial"/>
          <w:szCs w:val="22"/>
        </w:rPr>
        <w:t xml:space="preserve">ensure that any Key Role is not vacant for any longer than </w:t>
      </w:r>
      <w:r w:rsidR="001710CE" w:rsidRPr="00D40F55">
        <w:rPr>
          <w:rFonts w:cs="Arial"/>
          <w:szCs w:val="22"/>
        </w:rPr>
        <w:t>five</w:t>
      </w:r>
      <w:r w:rsidRPr="00D40F55">
        <w:rPr>
          <w:rFonts w:cs="Arial"/>
          <w:szCs w:val="22"/>
        </w:rPr>
        <w:t xml:space="preserve"> (</w:t>
      </w:r>
      <w:r w:rsidR="001710CE" w:rsidRPr="00D40F55">
        <w:rPr>
          <w:rFonts w:cs="Arial"/>
          <w:szCs w:val="22"/>
        </w:rPr>
        <w:t>5)</w:t>
      </w:r>
      <w:r w:rsidRPr="00D40F55">
        <w:rPr>
          <w:rFonts w:cs="Arial"/>
          <w:szCs w:val="22"/>
        </w:rPr>
        <w:t xml:space="preserve"> Working Days; </w:t>
      </w:r>
    </w:p>
    <w:p w14:paraId="6D211634" w14:textId="77777777" w:rsidR="007A7EC5" w:rsidRPr="00D40F55" w:rsidRDefault="007A7EC5" w:rsidP="00D40F55">
      <w:pPr>
        <w:pStyle w:val="Heading4"/>
        <w:spacing w:before="120" w:after="120"/>
        <w:rPr>
          <w:rFonts w:cs="Arial"/>
          <w:szCs w:val="22"/>
        </w:rPr>
      </w:pPr>
      <w:r w:rsidRPr="00D40F55">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D40F55">
        <w:rPr>
          <w:rFonts w:cs="Arial"/>
          <w:szCs w:val="22"/>
        </w:rPr>
        <w:t>Months’</w:t>
      </w:r>
      <w:r w:rsidRPr="00D40F55">
        <w:rPr>
          <w:rFonts w:cs="Arial"/>
          <w:szCs w:val="22"/>
        </w:rPr>
        <w:t xml:space="preserve"> notice;</w:t>
      </w:r>
    </w:p>
    <w:p w14:paraId="295DBB15" w14:textId="77777777" w:rsidR="007A7EC5" w:rsidRPr="00D40F55" w:rsidRDefault="007A7EC5" w:rsidP="00D40F55">
      <w:pPr>
        <w:pStyle w:val="Heading4"/>
        <w:spacing w:before="120" w:after="120"/>
        <w:rPr>
          <w:rFonts w:cs="Arial"/>
          <w:szCs w:val="22"/>
        </w:rPr>
      </w:pPr>
      <w:r w:rsidRPr="00D40F55">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D40F55">
        <w:rPr>
          <w:rFonts w:cs="Arial"/>
          <w:szCs w:val="22"/>
        </w:rPr>
        <w:t xml:space="preserve">Ordered Panel </w:t>
      </w:r>
      <w:r w:rsidRPr="00D40F55">
        <w:rPr>
          <w:rFonts w:cs="Arial"/>
          <w:szCs w:val="22"/>
        </w:rPr>
        <w:t>Services; and</w:t>
      </w:r>
    </w:p>
    <w:p w14:paraId="0BDEE794" w14:textId="77777777" w:rsidR="007A7EC5" w:rsidRPr="00D40F55" w:rsidRDefault="007A7EC5" w:rsidP="00D40F55">
      <w:pPr>
        <w:pStyle w:val="Heading4"/>
        <w:spacing w:before="120" w:after="120"/>
        <w:rPr>
          <w:rFonts w:cs="Arial"/>
          <w:szCs w:val="22"/>
        </w:rPr>
      </w:pPr>
      <w:r w:rsidRPr="00D40F55">
        <w:rPr>
          <w:rFonts w:cs="Arial"/>
          <w:szCs w:val="22"/>
        </w:rPr>
        <w:t>ensure that any replacement for a Key Role:</w:t>
      </w:r>
    </w:p>
    <w:p w14:paraId="0166CF2B" w14:textId="77777777" w:rsidR="007A7EC5" w:rsidRPr="00D40F55" w:rsidRDefault="007A7EC5" w:rsidP="00D40F55">
      <w:pPr>
        <w:pStyle w:val="Heading5"/>
        <w:spacing w:before="120" w:after="120"/>
        <w:rPr>
          <w:rFonts w:cs="Arial"/>
          <w:szCs w:val="22"/>
        </w:rPr>
      </w:pPr>
      <w:r w:rsidRPr="00D40F55">
        <w:rPr>
          <w:rFonts w:cs="Arial"/>
          <w:szCs w:val="22"/>
        </w:rPr>
        <w:t xml:space="preserve">has a level of qualifications and experience appropriate to the relevant Key Role; </w:t>
      </w:r>
      <w:r w:rsidR="00382505" w:rsidRPr="00D40F55">
        <w:rPr>
          <w:rFonts w:cs="Arial"/>
          <w:szCs w:val="22"/>
        </w:rPr>
        <w:t>and</w:t>
      </w:r>
    </w:p>
    <w:p w14:paraId="60265326" w14:textId="77777777" w:rsidR="007A7EC5" w:rsidRPr="00D40F55" w:rsidRDefault="007A7EC5" w:rsidP="00D40F55">
      <w:pPr>
        <w:pStyle w:val="Heading5"/>
        <w:spacing w:before="120" w:after="120"/>
        <w:rPr>
          <w:rFonts w:cs="Arial"/>
          <w:szCs w:val="22"/>
        </w:rPr>
      </w:pPr>
      <w:r w:rsidRPr="00D40F55">
        <w:rPr>
          <w:rFonts w:cs="Arial"/>
          <w:szCs w:val="22"/>
        </w:rPr>
        <w:t>is fully competent to carry out the tasks assigned to the Key Personnel whom he or she has replaced</w:t>
      </w:r>
      <w:r w:rsidR="002479FD" w:rsidRPr="00D40F55">
        <w:rPr>
          <w:rFonts w:cs="Arial"/>
          <w:szCs w:val="22"/>
        </w:rPr>
        <w:t>;</w:t>
      </w:r>
    </w:p>
    <w:p w14:paraId="3950D14B" w14:textId="77777777" w:rsidR="007A7EC5" w:rsidRPr="00D40F55" w:rsidRDefault="007A7EC5" w:rsidP="00D40F55">
      <w:pPr>
        <w:pStyle w:val="Heading4"/>
        <w:spacing w:before="120" w:after="120"/>
        <w:rPr>
          <w:rFonts w:cs="Arial"/>
          <w:szCs w:val="22"/>
        </w:rPr>
      </w:pPr>
      <w:r w:rsidRPr="00D40F55">
        <w:rPr>
          <w:rFonts w:cs="Arial"/>
          <w:szCs w:val="22"/>
        </w:rPr>
        <w:t xml:space="preserve">shall and shall procure that any Sub-Contractor shall not remove or replace any Key Personnel during the </w:t>
      </w:r>
      <w:r w:rsidR="002479FD" w:rsidRPr="00D40F55">
        <w:rPr>
          <w:rFonts w:cs="Arial"/>
          <w:szCs w:val="22"/>
        </w:rPr>
        <w:t>Term</w:t>
      </w:r>
      <w:r w:rsidRPr="00D40F55">
        <w:rPr>
          <w:rFonts w:cs="Arial"/>
          <w:szCs w:val="22"/>
        </w:rPr>
        <w:t xml:space="preserve"> without Approval</w:t>
      </w:r>
      <w:r w:rsidR="00587CC9" w:rsidRPr="00D40F55">
        <w:rPr>
          <w:rFonts w:cs="Arial"/>
          <w:szCs w:val="22"/>
        </w:rPr>
        <w:t>;</w:t>
      </w:r>
      <w:r w:rsidR="00C61199" w:rsidRPr="00D40F55">
        <w:rPr>
          <w:rFonts w:cs="Arial"/>
          <w:szCs w:val="22"/>
        </w:rPr>
        <w:t xml:space="preserve"> and</w:t>
      </w:r>
    </w:p>
    <w:p w14:paraId="6C79EC2E" w14:textId="77777777" w:rsidR="000C5934" w:rsidRPr="00D40F55" w:rsidRDefault="00587CC9" w:rsidP="00D40F55">
      <w:pPr>
        <w:pStyle w:val="Heading4"/>
        <w:spacing w:before="120" w:after="120"/>
        <w:rPr>
          <w:rFonts w:cs="Arial"/>
          <w:szCs w:val="22"/>
        </w:rPr>
      </w:pPr>
      <w:r w:rsidRPr="00D40F55">
        <w:rPr>
          <w:rFonts w:cs="Arial"/>
          <w:szCs w:val="22"/>
        </w:rPr>
        <w:t>t</w:t>
      </w:r>
      <w:r w:rsidR="000C5934" w:rsidRPr="00D40F55">
        <w:rPr>
          <w:rFonts w:cs="Arial"/>
          <w:szCs w:val="22"/>
        </w:rPr>
        <w:t>he Supplier shall not charge, and the Customer shall have no liability to pay, for any additional costs incurred by the Supplier in respect of reading-in time by any replacement Key Person</w:t>
      </w:r>
      <w:r w:rsidR="00326423" w:rsidRPr="00D40F55">
        <w:rPr>
          <w:rFonts w:cs="Arial"/>
          <w:szCs w:val="22"/>
        </w:rPr>
        <w:t>nel</w:t>
      </w:r>
      <w:r w:rsidR="000C5934" w:rsidRPr="00D40F55">
        <w:rPr>
          <w:rFonts w:cs="Arial"/>
          <w:szCs w:val="22"/>
        </w:rPr>
        <w:t>.</w:t>
      </w:r>
    </w:p>
    <w:p w14:paraId="1C669AEC" w14:textId="77777777" w:rsidR="00326423" w:rsidRPr="00D40F55" w:rsidRDefault="00DC14FB" w:rsidP="00D40F55">
      <w:pPr>
        <w:pStyle w:val="Heading2"/>
        <w:spacing w:before="120" w:after="120"/>
        <w:rPr>
          <w:rFonts w:cs="Arial"/>
          <w:szCs w:val="22"/>
        </w:rPr>
      </w:pPr>
      <w:r w:rsidRPr="00D40F55">
        <w:rPr>
          <w:rFonts w:cs="Arial"/>
          <w:szCs w:val="22"/>
        </w:rPr>
        <w:t xml:space="preserve">The Customer may direct the Supplier to end the involvement in the provision of </w:t>
      </w:r>
      <w:r w:rsidR="00F60EC1" w:rsidRPr="00D40F55">
        <w:rPr>
          <w:rFonts w:cs="Arial"/>
          <w:szCs w:val="22"/>
        </w:rPr>
        <w:t>the Ordered Panel Services</w:t>
      </w:r>
      <w:r w:rsidRPr="00D40F55">
        <w:rPr>
          <w:rFonts w:cs="Arial"/>
          <w:szCs w:val="22"/>
        </w:rPr>
        <w:t xml:space="preserve"> of any of the Supplier Personnel</w:t>
      </w:r>
      <w:r w:rsidR="00326423" w:rsidRPr="00D40F55">
        <w:rPr>
          <w:rFonts w:cs="Arial"/>
          <w:szCs w:val="22"/>
        </w:rPr>
        <w:t>:</w:t>
      </w:r>
    </w:p>
    <w:p w14:paraId="27520D1A" w14:textId="77777777" w:rsidR="00326423" w:rsidRPr="00D40F55" w:rsidRDefault="00DC14FB" w:rsidP="00D40F55">
      <w:pPr>
        <w:pStyle w:val="Heading3"/>
        <w:spacing w:before="120" w:after="120"/>
        <w:rPr>
          <w:rFonts w:cs="Arial"/>
          <w:szCs w:val="22"/>
        </w:rPr>
      </w:pPr>
      <w:r w:rsidRPr="00D40F55">
        <w:rPr>
          <w:rFonts w:cs="Arial"/>
          <w:szCs w:val="22"/>
        </w:rPr>
        <w:t>whom the Customer believes does not have the required levels of training and expertise</w:t>
      </w:r>
      <w:r w:rsidR="00C271E2" w:rsidRPr="00D40F55">
        <w:rPr>
          <w:rFonts w:cs="Arial"/>
          <w:szCs w:val="22"/>
        </w:rPr>
        <w:t>;</w:t>
      </w:r>
      <w:r w:rsidRPr="00D40F55">
        <w:rPr>
          <w:rFonts w:cs="Arial"/>
          <w:szCs w:val="22"/>
        </w:rPr>
        <w:t xml:space="preserve"> or </w:t>
      </w:r>
    </w:p>
    <w:p w14:paraId="11CD6F39" w14:textId="77777777" w:rsidR="00326423" w:rsidRPr="00D40F55" w:rsidRDefault="00C271E2" w:rsidP="00D40F55">
      <w:pPr>
        <w:pStyle w:val="Heading3"/>
        <w:spacing w:before="120" w:after="120"/>
        <w:rPr>
          <w:rFonts w:cs="Arial"/>
          <w:szCs w:val="22"/>
        </w:rPr>
      </w:pPr>
      <w:r w:rsidRPr="00D40F55">
        <w:rPr>
          <w:rFonts w:cs="Arial"/>
          <w:szCs w:val="22"/>
        </w:rPr>
        <w:t xml:space="preserve">whose performance, in the Customer’s opinion, has been unsatisfactory; or </w:t>
      </w:r>
    </w:p>
    <w:p w14:paraId="113089D8" w14:textId="77777777" w:rsidR="00326423" w:rsidRPr="00D40F55" w:rsidRDefault="00DC14FB" w:rsidP="00D40F55">
      <w:pPr>
        <w:pStyle w:val="Heading3"/>
        <w:spacing w:before="120" w:after="120"/>
        <w:rPr>
          <w:rFonts w:cs="Arial"/>
          <w:szCs w:val="22"/>
        </w:rPr>
      </w:pPr>
      <w:r w:rsidRPr="00D40F55">
        <w:rPr>
          <w:rFonts w:cs="Arial"/>
          <w:szCs w:val="22"/>
        </w:rPr>
        <w:lastRenderedPageBreak/>
        <w:t xml:space="preserve">where the Customer has other reasonable grounds for doing so.  </w:t>
      </w:r>
    </w:p>
    <w:p w14:paraId="0E24D66C" w14:textId="77777777" w:rsidR="00587CC9" w:rsidRPr="00D40F55" w:rsidRDefault="00DC14FB" w:rsidP="00D40F55">
      <w:pPr>
        <w:pStyle w:val="Heading2"/>
        <w:spacing w:before="120" w:after="120"/>
        <w:rPr>
          <w:rFonts w:cs="Arial"/>
          <w:szCs w:val="22"/>
        </w:rPr>
      </w:pPr>
      <w:r w:rsidRPr="00D40F55">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D40F55">
        <w:rPr>
          <w:rFonts w:cs="Arial"/>
          <w:szCs w:val="22"/>
        </w:rPr>
        <w:t xml:space="preserve">  The Customer shall not be liable for the cost of replacing any such Key Personnel.</w:t>
      </w:r>
    </w:p>
    <w:p w14:paraId="3642B47E" w14:textId="77777777" w:rsidR="00382505" w:rsidRPr="00D40F55" w:rsidRDefault="00B964A8" w:rsidP="00D40F55">
      <w:pPr>
        <w:pStyle w:val="Heading2"/>
        <w:numPr>
          <w:ilvl w:val="0"/>
          <w:numId w:val="0"/>
        </w:numPr>
        <w:spacing w:before="120" w:after="120"/>
        <w:ind w:left="630"/>
        <w:rPr>
          <w:rFonts w:cs="Arial"/>
          <w:b/>
          <w:szCs w:val="22"/>
        </w:rPr>
      </w:pPr>
      <w:r w:rsidRPr="00D40F55">
        <w:rPr>
          <w:rFonts w:cs="Arial"/>
          <w:b/>
          <w:szCs w:val="22"/>
        </w:rPr>
        <w:t>Supplier</w:t>
      </w:r>
      <w:r w:rsidR="00382505" w:rsidRPr="00D40F55">
        <w:rPr>
          <w:rFonts w:cs="Arial"/>
          <w:b/>
          <w:szCs w:val="22"/>
        </w:rPr>
        <w:t xml:space="preserve"> Personnel</w:t>
      </w:r>
    </w:p>
    <w:p w14:paraId="381315A6" w14:textId="77777777" w:rsidR="008C4CF6" w:rsidRPr="00D40F55" w:rsidRDefault="008C4CF6" w:rsidP="00D40F55">
      <w:pPr>
        <w:pStyle w:val="Heading2"/>
        <w:spacing w:before="120" w:after="120"/>
        <w:rPr>
          <w:rFonts w:cs="Arial"/>
          <w:szCs w:val="22"/>
        </w:rPr>
      </w:pPr>
      <w:bookmarkStart w:id="32" w:name="_Ref363736216"/>
      <w:r w:rsidRPr="00D40F55">
        <w:rPr>
          <w:rFonts w:cs="Arial"/>
          <w:szCs w:val="22"/>
        </w:rPr>
        <w:t>The Supplier shall:</w:t>
      </w:r>
      <w:bookmarkEnd w:id="32"/>
    </w:p>
    <w:p w14:paraId="4F324CE8" w14:textId="77777777" w:rsidR="008C4CF6" w:rsidRPr="00D40F55" w:rsidRDefault="008C4CF6" w:rsidP="00D40F55">
      <w:pPr>
        <w:pStyle w:val="Heading3"/>
        <w:spacing w:before="120" w:after="120"/>
        <w:rPr>
          <w:rFonts w:cs="Arial"/>
          <w:szCs w:val="22"/>
        </w:rPr>
      </w:pPr>
      <w:r w:rsidRPr="00D40F55">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D40F55" w:rsidRDefault="008C4CF6" w:rsidP="00D40F55">
      <w:pPr>
        <w:pStyle w:val="Heading3"/>
        <w:spacing w:before="120" w:after="120"/>
        <w:rPr>
          <w:rFonts w:cs="Arial"/>
          <w:szCs w:val="22"/>
        </w:rPr>
      </w:pPr>
      <w:r w:rsidRPr="00D40F55">
        <w:rPr>
          <w:rFonts w:cs="Arial"/>
          <w:szCs w:val="22"/>
        </w:rPr>
        <w:t>ensure that all Supplier Personnel:</w:t>
      </w:r>
    </w:p>
    <w:p w14:paraId="1300D6B4" w14:textId="202F1E62" w:rsidR="008C4CF6" w:rsidRPr="00D40F55" w:rsidRDefault="008C4CF6" w:rsidP="00D40F55">
      <w:pPr>
        <w:pStyle w:val="Heading4"/>
        <w:spacing w:before="120" w:after="120"/>
        <w:rPr>
          <w:rFonts w:cs="Arial"/>
          <w:szCs w:val="22"/>
        </w:rPr>
      </w:pPr>
      <w:r w:rsidRPr="00D40F55">
        <w:rPr>
          <w:rFonts w:cs="Arial"/>
          <w:szCs w:val="22"/>
        </w:rPr>
        <w:t xml:space="preserve">are appropriately qualified, trained and experienced to provide the </w:t>
      </w:r>
      <w:r w:rsidR="001F2429" w:rsidRPr="00D40F55">
        <w:rPr>
          <w:rFonts w:cs="Arial"/>
          <w:szCs w:val="22"/>
        </w:rPr>
        <w:t>Ordered Panel</w:t>
      </w:r>
      <w:r w:rsidRPr="00D40F55">
        <w:rPr>
          <w:rFonts w:cs="Arial"/>
          <w:szCs w:val="22"/>
        </w:rPr>
        <w:t xml:space="preserve"> Services with all reasonable skill, care and diligence;</w:t>
      </w:r>
    </w:p>
    <w:p w14:paraId="223964CD" w14:textId="77777777" w:rsidR="008C4CF6" w:rsidRPr="00D40F55" w:rsidRDefault="008C4CF6" w:rsidP="00D40F55">
      <w:pPr>
        <w:pStyle w:val="Heading4"/>
        <w:spacing w:before="120" w:after="120"/>
        <w:rPr>
          <w:rFonts w:cs="Arial"/>
          <w:szCs w:val="22"/>
        </w:rPr>
      </w:pPr>
      <w:r w:rsidRPr="00D40F55">
        <w:rPr>
          <w:rFonts w:cs="Arial"/>
          <w:szCs w:val="22"/>
        </w:rPr>
        <w:t>are vetted in accordance with Good Industry Practice and, where applicable, the Security Policy and the Standards;</w:t>
      </w:r>
    </w:p>
    <w:p w14:paraId="0EDCC2CD" w14:textId="4AAD47F4" w:rsidR="008C4CF6" w:rsidRPr="00D40F55" w:rsidRDefault="008C4CF6" w:rsidP="00D40F55">
      <w:pPr>
        <w:pStyle w:val="Heading4"/>
        <w:spacing w:before="120" w:after="120"/>
        <w:rPr>
          <w:rFonts w:cs="Arial"/>
          <w:szCs w:val="22"/>
        </w:rPr>
      </w:pPr>
      <w:r w:rsidRPr="00D40F55">
        <w:rPr>
          <w:rFonts w:cs="Arial"/>
          <w:szCs w:val="22"/>
        </w:rPr>
        <w:t xml:space="preserve">obey all lawful instructions and reasonable directions of the Customer (including, if so required by the Customer, the ICT Policy) and provide the </w:t>
      </w:r>
      <w:r w:rsidR="001F2429" w:rsidRPr="00D40F55">
        <w:rPr>
          <w:rFonts w:cs="Arial"/>
          <w:szCs w:val="22"/>
        </w:rPr>
        <w:t>Ordered Panel</w:t>
      </w:r>
      <w:r w:rsidRPr="00D40F55">
        <w:rPr>
          <w:rFonts w:cs="Arial"/>
          <w:szCs w:val="22"/>
        </w:rPr>
        <w:t xml:space="preserve"> Services to the reasonable satisfaction of the Customer; and</w:t>
      </w:r>
    </w:p>
    <w:p w14:paraId="4629DA09" w14:textId="74AE37E0" w:rsidR="008C4CF6" w:rsidRPr="00D40F55" w:rsidRDefault="008C4CF6" w:rsidP="00D40F55">
      <w:pPr>
        <w:pStyle w:val="Heading4"/>
        <w:spacing w:before="120" w:after="120"/>
        <w:rPr>
          <w:rFonts w:cs="Arial"/>
          <w:szCs w:val="22"/>
        </w:rPr>
      </w:pPr>
      <w:r w:rsidRPr="00D40F55">
        <w:rPr>
          <w:rFonts w:cs="Arial"/>
          <w:szCs w:val="22"/>
        </w:rPr>
        <w:t xml:space="preserve">comply with all reasonable requirements of the Customer concerning conduct at the Customer Premises, including </w:t>
      </w:r>
      <w:r w:rsidR="001F2429" w:rsidRPr="00D40F55">
        <w:rPr>
          <w:rFonts w:cs="Arial"/>
          <w:szCs w:val="22"/>
        </w:rPr>
        <w:t>any security requirements as notified to the Supplier by the Customer from time to time</w:t>
      </w:r>
      <w:r w:rsidRPr="00D40F55">
        <w:rPr>
          <w:rFonts w:cs="Arial"/>
          <w:szCs w:val="22"/>
        </w:rPr>
        <w:t>;</w:t>
      </w:r>
    </w:p>
    <w:p w14:paraId="4E9E6183" w14:textId="77777777" w:rsidR="008C4CF6" w:rsidRPr="00D40F55" w:rsidRDefault="008C4CF6" w:rsidP="00D40F55">
      <w:pPr>
        <w:pStyle w:val="Heading3"/>
        <w:spacing w:before="120" w:after="120"/>
        <w:rPr>
          <w:rFonts w:cs="Arial"/>
          <w:szCs w:val="22"/>
        </w:rPr>
      </w:pPr>
      <w:r w:rsidRPr="00D40F55">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D40F55" w:rsidRDefault="008C4CF6" w:rsidP="00D40F55">
      <w:pPr>
        <w:pStyle w:val="Heading3"/>
        <w:spacing w:before="120" w:after="120"/>
        <w:rPr>
          <w:rFonts w:cs="Arial"/>
          <w:szCs w:val="22"/>
        </w:rPr>
      </w:pPr>
      <w:r w:rsidRPr="00D40F55">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D40F55" w:rsidRDefault="008C4CF6" w:rsidP="00D40F55">
      <w:pPr>
        <w:pStyle w:val="Heading3"/>
        <w:spacing w:before="120" w:after="120"/>
        <w:rPr>
          <w:rFonts w:cs="Arial"/>
          <w:szCs w:val="22"/>
        </w:rPr>
      </w:pPr>
      <w:r w:rsidRPr="00D40F55">
        <w:rPr>
          <w:rFonts w:cs="Arial"/>
          <w:szCs w:val="22"/>
        </w:rPr>
        <w:t xml:space="preserve">use all reasonable endeavours to minimise the number of changes </w:t>
      </w:r>
      <w:proofErr w:type="gramStart"/>
      <w:r w:rsidRPr="00D40F55">
        <w:rPr>
          <w:rFonts w:cs="Arial"/>
          <w:szCs w:val="22"/>
        </w:rPr>
        <w:t>in  Supplier</w:t>
      </w:r>
      <w:proofErr w:type="gramEnd"/>
      <w:r w:rsidRPr="00D40F55">
        <w:rPr>
          <w:rFonts w:cs="Arial"/>
          <w:szCs w:val="22"/>
        </w:rPr>
        <w:t xml:space="preserve"> Personnel;</w:t>
      </w:r>
    </w:p>
    <w:p w14:paraId="26080B6B" w14:textId="77777777" w:rsidR="008C4CF6" w:rsidRPr="00D40F55" w:rsidRDefault="008C4CF6" w:rsidP="00D40F55">
      <w:pPr>
        <w:pStyle w:val="Heading3"/>
        <w:spacing w:before="120" w:after="120"/>
        <w:rPr>
          <w:rFonts w:cs="Arial"/>
          <w:szCs w:val="22"/>
        </w:rPr>
      </w:pPr>
      <w:r w:rsidRPr="00D40F55">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D40F55" w:rsidRDefault="008C4CF6" w:rsidP="00D40F55">
      <w:pPr>
        <w:pStyle w:val="Heading3"/>
        <w:spacing w:before="120" w:after="120"/>
        <w:rPr>
          <w:rFonts w:cs="Arial"/>
          <w:szCs w:val="22"/>
        </w:rPr>
      </w:pPr>
      <w:r w:rsidRPr="00D40F55">
        <w:rPr>
          <w:rFonts w:cs="Arial"/>
          <w:szCs w:val="22"/>
        </w:rPr>
        <w:t>bear the programme familiarisation and other costs associated with any replacement of any Supplier Personnel; and</w:t>
      </w:r>
    </w:p>
    <w:p w14:paraId="3A1B946B" w14:textId="77777777" w:rsidR="008C4CF6" w:rsidRPr="00D40F55" w:rsidRDefault="008C4CF6" w:rsidP="00D40F55">
      <w:pPr>
        <w:pStyle w:val="Heading3"/>
        <w:spacing w:before="120" w:after="120"/>
        <w:rPr>
          <w:rFonts w:cs="Arial"/>
          <w:szCs w:val="22"/>
        </w:rPr>
      </w:pPr>
      <w:r w:rsidRPr="00D40F55">
        <w:rPr>
          <w:rFonts w:cs="Arial"/>
          <w:szCs w:val="22"/>
        </w:rPr>
        <w:t>procure that the Supplier Personnel shall vacate any Customer Premises immediately upon the Expiry Date.</w:t>
      </w:r>
    </w:p>
    <w:p w14:paraId="4F19A091" w14:textId="77777777" w:rsidR="008C4CF6" w:rsidRPr="00D40F55" w:rsidRDefault="008C4CF6" w:rsidP="00D40F55">
      <w:pPr>
        <w:pStyle w:val="Heading2"/>
        <w:spacing w:before="120" w:after="120"/>
        <w:rPr>
          <w:rFonts w:cs="Arial"/>
          <w:szCs w:val="22"/>
        </w:rPr>
      </w:pPr>
      <w:r w:rsidRPr="00D40F55">
        <w:rPr>
          <w:rFonts w:cs="Arial"/>
          <w:szCs w:val="22"/>
        </w:rPr>
        <w:t xml:space="preserve">If the Customer reasonably believes that any of the Supplier Personnel are unsuitable to undertake work in respect of this </w:t>
      </w:r>
      <w:r w:rsidR="006754E6" w:rsidRPr="00D40F55">
        <w:rPr>
          <w:rFonts w:cs="Arial"/>
          <w:szCs w:val="22"/>
        </w:rPr>
        <w:t>Legal Services</w:t>
      </w:r>
      <w:r w:rsidRPr="00D40F55">
        <w:rPr>
          <w:rFonts w:cs="Arial"/>
          <w:szCs w:val="22"/>
        </w:rPr>
        <w:t xml:space="preserve"> Contract, it may:</w:t>
      </w:r>
    </w:p>
    <w:p w14:paraId="2531B065" w14:textId="77777777" w:rsidR="008C4CF6" w:rsidRPr="00D40F55" w:rsidRDefault="008C4CF6" w:rsidP="00D40F55">
      <w:pPr>
        <w:pStyle w:val="Heading3"/>
        <w:spacing w:before="120" w:after="120"/>
        <w:rPr>
          <w:rFonts w:cs="Arial"/>
          <w:szCs w:val="22"/>
        </w:rPr>
      </w:pPr>
      <w:r w:rsidRPr="00D40F55">
        <w:rPr>
          <w:rFonts w:cs="Arial"/>
          <w:szCs w:val="22"/>
        </w:rPr>
        <w:t xml:space="preserve">refuse admission to the relevant person(s) to the Customer Premises; and/or </w:t>
      </w:r>
    </w:p>
    <w:p w14:paraId="7E48E4BC" w14:textId="77777777" w:rsidR="008C4CF6" w:rsidRPr="00D40F55" w:rsidRDefault="008C4CF6" w:rsidP="00D40F55">
      <w:pPr>
        <w:pStyle w:val="Heading3"/>
        <w:spacing w:before="120" w:after="120"/>
        <w:rPr>
          <w:rFonts w:cs="Arial"/>
          <w:szCs w:val="22"/>
        </w:rPr>
      </w:pPr>
      <w:r w:rsidRPr="00D40F55">
        <w:rPr>
          <w:rFonts w:cs="Arial"/>
          <w:szCs w:val="22"/>
        </w:rPr>
        <w:t xml:space="preserve">direct the Supplier to end the involvement in the provision of the </w:t>
      </w:r>
      <w:r w:rsidR="006754E6" w:rsidRPr="00D40F55">
        <w:rPr>
          <w:rFonts w:cs="Arial"/>
          <w:szCs w:val="22"/>
        </w:rPr>
        <w:t>Ordered Panel</w:t>
      </w:r>
      <w:r w:rsidRPr="00D40F55">
        <w:rPr>
          <w:rFonts w:cs="Arial"/>
          <w:szCs w:val="22"/>
        </w:rPr>
        <w:t xml:space="preserve"> Services of the relevant person(s).</w:t>
      </w:r>
    </w:p>
    <w:p w14:paraId="4D7BFC87" w14:textId="77777777" w:rsidR="00B964A8" w:rsidRPr="00D40F55" w:rsidRDefault="008C4CF6" w:rsidP="00D40F55">
      <w:pPr>
        <w:pStyle w:val="Heading2"/>
        <w:spacing w:before="120" w:after="120"/>
        <w:rPr>
          <w:rFonts w:cs="Arial"/>
          <w:szCs w:val="22"/>
        </w:rPr>
      </w:pPr>
      <w:r w:rsidRPr="00D40F55">
        <w:rPr>
          <w:rFonts w:cs="Arial"/>
          <w:szCs w:val="22"/>
        </w:rPr>
        <w:t>The decision of the Customer as to whether any person is to be refused access to the Customer Premises shall be final and conclusive</w:t>
      </w:r>
      <w:r w:rsidR="00B964A8" w:rsidRPr="00D40F55">
        <w:rPr>
          <w:rFonts w:cs="Arial"/>
          <w:szCs w:val="22"/>
        </w:rPr>
        <w:t>.</w:t>
      </w:r>
    </w:p>
    <w:p w14:paraId="2893A72D" w14:textId="77777777" w:rsidR="00382505" w:rsidRPr="00D40F55" w:rsidRDefault="006754E6" w:rsidP="00D40F55">
      <w:pPr>
        <w:pStyle w:val="Heading2"/>
        <w:numPr>
          <w:ilvl w:val="0"/>
          <w:numId w:val="0"/>
        </w:numPr>
        <w:spacing w:before="120" w:after="120"/>
        <w:ind w:left="630"/>
        <w:rPr>
          <w:rFonts w:cs="Arial"/>
          <w:b/>
          <w:szCs w:val="22"/>
        </w:rPr>
      </w:pPr>
      <w:r w:rsidRPr="00D40F55">
        <w:rPr>
          <w:rFonts w:cs="Arial"/>
          <w:b/>
          <w:szCs w:val="22"/>
        </w:rPr>
        <w:lastRenderedPageBreak/>
        <w:t>Staff Transfer</w:t>
      </w:r>
    </w:p>
    <w:p w14:paraId="438144E9" w14:textId="77777777" w:rsidR="00FA30C4" w:rsidRPr="00D40F55" w:rsidRDefault="006754E6" w:rsidP="00D40F55">
      <w:pPr>
        <w:pStyle w:val="Heading2"/>
        <w:spacing w:before="120" w:after="120"/>
        <w:rPr>
          <w:rFonts w:cs="Arial"/>
          <w:szCs w:val="22"/>
        </w:rPr>
      </w:pPr>
      <w:bookmarkStart w:id="33" w:name="_Ref358297649"/>
      <w:r w:rsidRPr="00D40F55">
        <w:rPr>
          <w:rFonts w:cs="Arial"/>
          <w:szCs w:val="22"/>
        </w:rPr>
        <w:t>The Parties agree that</w:t>
      </w:r>
      <w:r w:rsidR="00FA30C4" w:rsidRPr="00D40F55">
        <w:rPr>
          <w:rFonts w:cs="Arial"/>
          <w:szCs w:val="22"/>
        </w:rPr>
        <w:t>:</w:t>
      </w:r>
      <w:bookmarkEnd w:id="33"/>
    </w:p>
    <w:p w14:paraId="513D7722" w14:textId="14E84AA8" w:rsidR="00FA30C4" w:rsidRPr="00D40F55" w:rsidRDefault="00FA30C4" w:rsidP="00D40F55">
      <w:pPr>
        <w:pStyle w:val="Heading3"/>
        <w:spacing w:before="120" w:after="120"/>
        <w:rPr>
          <w:rFonts w:cs="Arial"/>
          <w:szCs w:val="22"/>
        </w:rPr>
      </w:pPr>
      <w:bookmarkStart w:id="34" w:name="_Ref358297659"/>
      <w:r w:rsidRPr="00D40F55">
        <w:rPr>
          <w:rFonts w:cs="Arial"/>
          <w:szCs w:val="22"/>
        </w:rPr>
        <w:t xml:space="preserve">where the commencement of the provision of the </w:t>
      </w:r>
      <w:r w:rsidR="006D64CC" w:rsidRPr="00D40F55">
        <w:rPr>
          <w:rFonts w:cs="Arial"/>
          <w:szCs w:val="22"/>
        </w:rPr>
        <w:t xml:space="preserve">Ordered Panel </w:t>
      </w:r>
      <w:r w:rsidRPr="00D40F55">
        <w:rPr>
          <w:rFonts w:cs="Arial"/>
          <w:szCs w:val="22"/>
        </w:rPr>
        <w:t xml:space="preserve">Services or any part of the </w:t>
      </w:r>
      <w:r w:rsidR="006754E6" w:rsidRPr="00D40F55">
        <w:rPr>
          <w:rFonts w:cs="Arial"/>
          <w:szCs w:val="22"/>
        </w:rPr>
        <w:t xml:space="preserve">Ordered Panel </w:t>
      </w:r>
      <w:r w:rsidRPr="00D40F55">
        <w:rPr>
          <w:rFonts w:cs="Arial"/>
          <w:szCs w:val="22"/>
        </w:rPr>
        <w:t xml:space="preserve">Services results in one or more Relevant Transfers, </w:t>
      </w:r>
      <w:r w:rsidR="006754E6" w:rsidRPr="00D40F55">
        <w:rPr>
          <w:rFonts w:cs="Arial"/>
          <w:szCs w:val="22"/>
        </w:rPr>
        <w:t xml:space="preserve">Contract </w:t>
      </w:r>
      <w:r w:rsidRPr="00D40F55">
        <w:rPr>
          <w:rFonts w:cs="Arial"/>
          <w:szCs w:val="22"/>
        </w:rPr>
        <w:t>Schedule </w:t>
      </w:r>
      <w:r w:rsidR="00F50D28" w:rsidRPr="00D40F55">
        <w:rPr>
          <w:rFonts w:cs="Arial"/>
          <w:szCs w:val="22"/>
        </w:rPr>
        <w:t>3</w:t>
      </w:r>
      <w:r w:rsidR="006754E6" w:rsidRPr="00D40F55">
        <w:rPr>
          <w:rFonts w:cs="Arial"/>
          <w:szCs w:val="22"/>
        </w:rPr>
        <w:t xml:space="preserve"> </w:t>
      </w:r>
      <w:r w:rsidRPr="00D40F55">
        <w:rPr>
          <w:rFonts w:cs="Arial"/>
          <w:szCs w:val="22"/>
        </w:rPr>
        <w:t xml:space="preserve">(Staff Transfer) shall apply as follows: </w:t>
      </w:r>
    </w:p>
    <w:p w14:paraId="3E10410C" w14:textId="77777777"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Part A of </w:t>
      </w:r>
      <w:r w:rsidR="006754E6" w:rsidRPr="00D40F55">
        <w:rPr>
          <w:rFonts w:ascii="Arial" w:hAnsi="Arial"/>
          <w:szCs w:val="22"/>
        </w:rPr>
        <w:t>Contract</w:t>
      </w:r>
      <w:r w:rsidRPr="00D40F55">
        <w:rPr>
          <w:rFonts w:ascii="Arial" w:hAnsi="Arial"/>
          <w:szCs w:val="22"/>
        </w:rPr>
        <w:t xml:space="preserve"> Schedule </w:t>
      </w:r>
      <w:r w:rsidR="006754E6" w:rsidRPr="00D40F55">
        <w:rPr>
          <w:rFonts w:ascii="Arial" w:hAnsi="Arial"/>
          <w:szCs w:val="22"/>
        </w:rPr>
        <w:t>4</w:t>
      </w:r>
      <w:r w:rsidRPr="00D40F55">
        <w:rPr>
          <w:rFonts w:ascii="Arial" w:hAnsi="Arial"/>
          <w:szCs w:val="22"/>
        </w:rPr>
        <w:t xml:space="preserve"> (Staff Transfer) shall apply; </w:t>
      </w:r>
    </w:p>
    <w:p w14:paraId="109C4034" w14:textId="34F6149C"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Former Supplier Employees, Part B of </w:t>
      </w:r>
      <w:r w:rsidR="006754E6" w:rsidRPr="00D40F55">
        <w:rPr>
          <w:rFonts w:ascii="Arial" w:hAnsi="Arial"/>
          <w:szCs w:val="22"/>
        </w:rPr>
        <w:t xml:space="preserve">Contract </w:t>
      </w:r>
      <w:r w:rsidRPr="00D40F55">
        <w:rPr>
          <w:rFonts w:ascii="Arial" w:hAnsi="Arial"/>
          <w:szCs w:val="22"/>
        </w:rPr>
        <w:t>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(Staff Transfer) shall apply;</w:t>
      </w:r>
    </w:p>
    <w:p w14:paraId="5557D25F" w14:textId="024762A6"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and Transferring Former Supplier Employees, Parts A and B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Pr="00D40F55">
        <w:rPr>
          <w:rFonts w:ascii="Arial" w:hAnsi="Arial"/>
          <w:szCs w:val="22"/>
        </w:rPr>
        <w:t> (Staff Transfer) shall apply; and</w:t>
      </w:r>
    </w:p>
    <w:p w14:paraId="252E6B4B" w14:textId="291FCB47" w:rsidR="00FA30C4" w:rsidRPr="00D40F55" w:rsidRDefault="00FA30C4" w:rsidP="00D40F55">
      <w:pPr>
        <w:pStyle w:val="GPSL4numberedclause"/>
        <w:rPr>
          <w:rFonts w:ascii="Arial" w:hAnsi="Arial"/>
          <w:szCs w:val="22"/>
        </w:rPr>
      </w:pPr>
      <w:r w:rsidRPr="00D40F55">
        <w:rPr>
          <w:rFonts w:ascii="Arial" w:hAnsi="Arial"/>
          <w:szCs w:val="22"/>
        </w:rPr>
        <w:t xml:space="preserve">Part C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 xml:space="preserve">(Staff Transfer) shall not apply; </w:t>
      </w:r>
    </w:p>
    <w:p w14:paraId="00D6DB7D" w14:textId="4063D549" w:rsidR="00FA30C4" w:rsidRPr="00D40F55" w:rsidRDefault="00FA30C4" w:rsidP="00D40F55">
      <w:pPr>
        <w:pStyle w:val="Heading3"/>
        <w:spacing w:before="120" w:after="120"/>
        <w:rPr>
          <w:rFonts w:cs="Arial"/>
          <w:szCs w:val="22"/>
        </w:rPr>
      </w:pPr>
      <w:r w:rsidRPr="00D40F55">
        <w:rPr>
          <w:rFonts w:cs="Arial"/>
          <w:szCs w:val="22"/>
        </w:rPr>
        <w:t>where commencement of the provision of the</w:t>
      </w:r>
      <w:r w:rsidR="006754E6" w:rsidRPr="00D40F55">
        <w:rPr>
          <w:rFonts w:cs="Arial"/>
          <w:szCs w:val="22"/>
        </w:rPr>
        <w:t xml:space="preserve"> Ordered Panel</w:t>
      </w:r>
      <w:r w:rsidRPr="00D40F55">
        <w:rPr>
          <w:rFonts w:cs="Arial"/>
          <w:szCs w:val="22"/>
        </w:rPr>
        <w:t xml:space="preserve"> Services or a part of the Services does not result in a Relevant Transfer, Part C of </w:t>
      </w:r>
      <w:r w:rsidR="006754E6" w:rsidRPr="00D40F55">
        <w:rPr>
          <w:rFonts w:cs="Arial"/>
          <w:szCs w:val="22"/>
        </w:rPr>
        <w:t xml:space="preserve">Contract </w:t>
      </w:r>
      <w:r w:rsidR="00F50D28" w:rsidRPr="00D40F55">
        <w:rPr>
          <w:rFonts w:cs="Arial"/>
          <w:szCs w:val="22"/>
        </w:rPr>
        <w:t>Schedule 3</w:t>
      </w:r>
      <w:r w:rsidRPr="00D40F55">
        <w:rPr>
          <w:rFonts w:cs="Arial"/>
          <w:szCs w:val="22"/>
        </w:rPr>
        <w:t xml:space="preserve"> (Staff Transfer) shall apply and Parts A and B of </w:t>
      </w:r>
      <w:r w:rsidR="00F50D28" w:rsidRPr="00D40F55">
        <w:rPr>
          <w:rFonts w:cs="Arial"/>
          <w:szCs w:val="22"/>
        </w:rPr>
        <w:t>Contract Schedule 3</w:t>
      </w:r>
      <w:r w:rsidR="006754E6" w:rsidRPr="00D40F55">
        <w:rPr>
          <w:rFonts w:cs="Arial"/>
          <w:szCs w:val="22"/>
        </w:rPr>
        <w:t xml:space="preserve"> </w:t>
      </w:r>
      <w:r w:rsidRPr="00D40F55">
        <w:rPr>
          <w:rFonts w:cs="Arial"/>
          <w:szCs w:val="22"/>
        </w:rPr>
        <w:t>(Staff Transfer) shall not apply; and</w:t>
      </w:r>
    </w:p>
    <w:p w14:paraId="4DAF0993" w14:textId="265BB13F" w:rsidR="00FA30C4" w:rsidRPr="00D40F55" w:rsidRDefault="00FA30C4" w:rsidP="00D40F55">
      <w:pPr>
        <w:pStyle w:val="Heading3"/>
        <w:spacing w:before="120" w:after="120"/>
        <w:rPr>
          <w:rFonts w:cs="Arial"/>
          <w:szCs w:val="22"/>
        </w:rPr>
      </w:pPr>
      <w:r w:rsidRPr="00D40F55">
        <w:rPr>
          <w:rFonts w:cs="Arial"/>
          <w:szCs w:val="22"/>
        </w:rPr>
        <w:t xml:space="preserve">Part D of </w:t>
      </w:r>
      <w:r w:rsidR="00F50D28" w:rsidRPr="00D40F55">
        <w:rPr>
          <w:rFonts w:cs="Arial"/>
          <w:szCs w:val="22"/>
        </w:rPr>
        <w:t>Contract Schedule 3</w:t>
      </w:r>
      <w:r w:rsidR="006754E6" w:rsidRPr="00D40F55">
        <w:rPr>
          <w:rFonts w:cs="Arial"/>
          <w:szCs w:val="22"/>
        </w:rPr>
        <w:t xml:space="preserve"> </w:t>
      </w:r>
      <w:r w:rsidRPr="00D40F55">
        <w:rPr>
          <w:rFonts w:cs="Arial"/>
          <w:szCs w:val="22"/>
        </w:rPr>
        <w:t xml:space="preserve">(Staff Transfer) shall apply on the expiry or termination of the </w:t>
      </w:r>
      <w:r w:rsidR="006D64CC" w:rsidRPr="00D40F55">
        <w:rPr>
          <w:rFonts w:cs="Arial"/>
          <w:szCs w:val="22"/>
        </w:rPr>
        <w:t xml:space="preserve">Ordered Panel </w:t>
      </w:r>
      <w:r w:rsidRPr="00D40F55">
        <w:rPr>
          <w:rFonts w:cs="Arial"/>
          <w:szCs w:val="22"/>
        </w:rPr>
        <w:t xml:space="preserve">Services or any part of the </w:t>
      </w:r>
      <w:r w:rsidR="006D64CC" w:rsidRPr="00D40F55">
        <w:rPr>
          <w:rFonts w:cs="Arial"/>
          <w:szCs w:val="22"/>
        </w:rPr>
        <w:t xml:space="preserve">Ordered Panel </w:t>
      </w:r>
      <w:r w:rsidRPr="00D40F55">
        <w:rPr>
          <w:rFonts w:cs="Arial"/>
          <w:szCs w:val="22"/>
        </w:rPr>
        <w:t xml:space="preserve">Services; </w:t>
      </w:r>
    </w:p>
    <w:p w14:paraId="4F0F2AF6" w14:textId="77777777" w:rsidR="00FA30C4" w:rsidRPr="00D40F55" w:rsidRDefault="00FA30C4" w:rsidP="00D40F55">
      <w:pPr>
        <w:pStyle w:val="Heading2"/>
        <w:spacing w:before="120" w:after="120"/>
        <w:rPr>
          <w:rFonts w:cs="Arial"/>
          <w:szCs w:val="22"/>
        </w:rPr>
      </w:pPr>
      <w:bookmarkStart w:id="35" w:name="_Ref358300369"/>
      <w:bookmarkEnd w:id="34"/>
      <w:r w:rsidRPr="00D40F55">
        <w:rPr>
          <w:rFonts w:cs="Arial"/>
          <w:szCs w:val="22"/>
        </w:rPr>
        <w:t xml:space="preserve">The Supplier shall both during and after the </w:t>
      </w:r>
      <w:r w:rsidR="000E6492" w:rsidRPr="00D40F55">
        <w:rPr>
          <w:rFonts w:cs="Arial"/>
          <w:szCs w:val="22"/>
        </w:rPr>
        <w:t>Term</w:t>
      </w:r>
      <w:r w:rsidRPr="00D40F55">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D40F55" w:rsidRDefault="006E2D22" w:rsidP="00D40F55">
      <w:pPr>
        <w:pStyle w:val="Heading2"/>
        <w:numPr>
          <w:ilvl w:val="0"/>
          <w:numId w:val="0"/>
        </w:numPr>
        <w:spacing w:before="120" w:after="120"/>
        <w:ind w:left="630"/>
        <w:rPr>
          <w:rFonts w:cs="Arial"/>
          <w:b/>
          <w:szCs w:val="22"/>
        </w:rPr>
      </w:pPr>
      <w:r w:rsidRPr="00D40F55">
        <w:rPr>
          <w:rFonts w:cs="Arial"/>
          <w:b/>
          <w:szCs w:val="22"/>
        </w:rPr>
        <w:t>Appointment of Sub-Contractors</w:t>
      </w:r>
    </w:p>
    <w:p w14:paraId="7B4334E0" w14:textId="77777777" w:rsidR="006E2D22" w:rsidRPr="00D40F55" w:rsidRDefault="006E2D22" w:rsidP="00D40F55">
      <w:pPr>
        <w:pStyle w:val="Heading2"/>
        <w:spacing w:before="120" w:after="120"/>
        <w:rPr>
          <w:rFonts w:cs="Arial"/>
          <w:szCs w:val="22"/>
        </w:rPr>
      </w:pPr>
      <w:r w:rsidRPr="00D40F55">
        <w:rPr>
          <w:rFonts w:cs="Arial"/>
          <w:szCs w:val="22"/>
        </w:rPr>
        <w:t>The Supplier shall exercise due skill and care in the selection of any Sub-Contractors to ensure that the Supplier is able to:</w:t>
      </w:r>
    </w:p>
    <w:p w14:paraId="5C5070DB" w14:textId="77777777" w:rsidR="006E2D22" w:rsidRPr="00D40F55" w:rsidRDefault="006E2D22" w:rsidP="00D40F55">
      <w:pPr>
        <w:pStyle w:val="Heading3"/>
        <w:spacing w:before="120" w:after="120"/>
        <w:rPr>
          <w:rFonts w:cs="Arial"/>
          <w:szCs w:val="22"/>
        </w:rPr>
      </w:pPr>
      <w:r w:rsidRPr="00D40F55">
        <w:rPr>
          <w:rFonts w:cs="Arial"/>
          <w:szCs w:val="22"/>
        </w:rPr>
        <w:t>manage any Sub-Contractors in accordance with Good Industry Practice;</w:t>
      </w:r>
    </w:p>
    <w:p w14:paraId="15066897" w14:textId="77777777" w:rsidR="006E2D22" w:rsidRPr="00D40F55" w:rsidRDefault="006E2D22" w:rsidP="00D40F55">
      <w:pPr>
        <w:pStyle w:val="Heading3"/>
        <w:spacing w:before="120" w:after="120"/>
        <w:rPr>
          <w:rFonts w:cs="Arial"/>
          <w:szCs w:val="22"/>
        </w:rPr>
      </w:pPr>
      <w:r w:rsidRPr="00D40F55">
        <w:rPr>
          <w:rFonts w:cs="Arial"/>
          <w:szCs w:val="22"/>
        </w:rPr>
        <w:t>comply with its obligations under this Legal Services Contract in the provision of the Ordered Panel Services; and</w:t>
      </w:r>
    </w:p>
    <w:p w14:paraId="31E712F7" w14:textId="77777777" w:rsidR="006E2D22" w:rsidRPr="00D40F55" w:rsidRDefault="006E2D22" w:rsidP="00D40F55">
      <w:pPr>
        <w:pStyle w:val="Heading3"/>
        <w:spacing w:before="120" w:after="120"/>
        <w:rPr>
          <w:rFonts w:cs="Arial"/>
          <w:szCs w:val="22"/>
        </w:rPr>
      </w:pPr>
      <w:r w:rsidRPr="00D40F55">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D40F55" w:rsidRDefault="006E2D22" w:rsidP="00D40F55">
      <w:pPr>
        <w:pStyle w:val="Heading2"/>
        <w:spacing w:before="120" w:after="120"/>
        <w:rPr>
          <w:rFonts w:cs="Arial"/>
          <w:szCs w:val="22"/>
        </w:rPr>
      </w:pPr>
      <w:bookmarkStart w:id="36" w:name="_Ref359425071"/>
      <w:r w:rsidRPr="00D40F55">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D40F55" w:rsidRDefault="006E2D22" w:rsidP="00D40F55">
      <w:pPr>
        <w:pStyle w:val="Heading3"/>
        <w:spacing w:before="120" w:after="120"/>
        <w:rPr>
          <w:rFonts w:cs="Arial"/>
          <w:szCs w:val="22"/>
        </w:rPr>
      </w:pPr>
      <w:r w:rsidRPr="00D40F55">
        <w:rPr>
          <w:rFonts w:cs="Arial"/>
          <w:szCs w:val="22"/>
        </w:rPr>
        <w:t>the proposed Sub-Contractor’s name, registered office and company registration number;</w:t>
      </w:r>
    </w:p>
    <w:p w14:paraId="179F07EB" w14:textId="77777777" w:rsidR="006E2D22" w:rsidRPr="00D40F55" w:rsidRDefault="006E2D22" w:rsidP="00D40F55">
      <w:pPr>
        <w:pStyle w:val="Heading3"/>
        <w:spacing w:before="120" w:after="120"/>
        <w:rPr>
          <w:rFonts w:cs="Arial"/>
          <w:szCs w:val="22"/>
        </w:rPr>
      </w:pPr>
      <w:r w:rsidRPr="00D40F55">
        <w:rPr>
          <w:rFonts w:cs="Arial"/>
          <w:szCs w:val="22"/>
        </w:rPr>
        <w:t xml:space="preserve">the scope of any </w:t>
      </w:r>
      <w:r w:rsidR="003A70A5" w:rsidRPr="00D40F55">
        <w:rPr>
          <w:rFonts w:cs="Arial"/>
          <w:szCs w:val="22"/>
        </w:rPr>
        <w:t>Ordered Panel</w:t>
      </w:r>
      <w:r w:rsidRPr="00D40F55">
        <w:rPr>
          <w:rFonts w:cs="Arial"/>
          <w:szCs w:val="22"/>
        </w:rPr>
        <w:t xml:space="preserve"> Services to be provided by the proposed Sub-Contractor; and</w:t>
      </w:r>
    </w:p>
    <w:p w14:paraId="4AFF79F8" w14:textId="77777777" w:rsidR="006E2D22" w:rsidRPr="00D40F55" w:rsidRDefault="006E2D22" w:rsidP="00D40F55">
      <w:pPr>
        <w:pStyle w:val="Heading3"/>
        <w:spacing w:before="120" w:after="120"/>
        <w:rPr>
          <w:rFonts w:cs="Arial"/>
          <w:szCs w:val="22"/>
        </w:rPr>
      </w:pPr>
      <w:r w:rsidRPr="00D40F55">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D40F55" w:rsidRDefault="006E2D22" w:rsidP="00D40F55">
      <w:pPr>
        <w:pStyle w:val="Heading2"/>
        <w:spacing w:before="120" w:after="120"/>
        <w:rPr>
          <w:rFonts w:cs="Arial"/>
          <w:szCs w:val="22"/>
        </w:rPr>
      </w:pPr>
      <w:bookmarkStart w:id="37" w:name="_Ref359336661"/>
      <w:r w:rsidRPr="00D40F55">
        <w:rPr>
          <w:rFonts w:cs="Arial"/>
          <w:szCs w:val="22"/>
        </w:rPr>
        <w:lastRenderedPageBreak/>
        <w:t xml:space="preserve">If requested by the Customer within ten (10) Working Days of receipt of the Supplier’s notice issued pursuant to Clause </w:t>
      </w:r>
      <w:r w:rsidR="003A70A5" w:rsidRPr="00D40F55">
        <w:rPr>
          <w:rFonts w:cs="Arial"/>
          <w:szCs w:val="22"/>
        </w:rPr>
        <w:t>5.10</w:t>
      </w:r>
      <w:r w:rsidRPr="00D40F55">
        <w:rPr>
          <w:rFonts w:cs="Arial"/>
          <w:szCs w:val="22"/>
        </w:rPr>
        <w:t>, the Supplier shall also provide:</w:t>
      </w:r>
      <w:bookmarkEnd w:id="37"/>
    </w:p>
    <w:p w14:paraId="2D71093E" w14:textId="77777777" w:rsidR="006E2D22" w:rsidRPr="00D40F55" w:rsidRDefault="006E2D22" w:rsidP="00D40F55">
      <w:pPr>
        <w:pStyle w:val="Heading3"/>
        <w:spacing w:before="120" w:after="120"/>
        <w:rPr>
          <w:rFonts w:cs="Arial"/>
          <w:szCs w:val="22"/>
        </w:rPr>
      </w:pPr>
      <w:r w:rsidRPr="00D40F55">
        <w:rPr>
          <w:rFonts w:cs="Arial"/>
          <w:szCs w:val="22"/>
        </w:rPr>
        <w:t>a copy of the proposed Sub-Contract; and</w:t>
      </w:r>
    </w:p>
    <w:p w14:paraId="647C4BFD" w14:textId="77777777" w:rsidR="006E2D22" w:rsidRPr="00D40F55" w:rsidRDefault="006E2D22" w:rsidP="00D40F55">
      <w:pPr>
        <w:pStyle w:val="Heading3"/>
        <w:spacing w:before="120" w:after="120"/>
        <w:rPr>
          <w:rFonts w:cs="Arial"/>
          <w:szCs w:val="22"/>
        </w:rPr>
      </w:pPr>
      <w:r w:rsidRPr="00D40F55">
        <w:rPr>
          <w:rFonts w:cs="Arial"/>
          <w:szCs w:val="22"/>
        </w:rPr>
        <w:t>any further information reasonably requested by the Customer.</w:t>
      </w:r>
    </w:p>
    <w:p w14:paraId="0F7C1928" w14:textId="77777777" w:rsidR="006E2D22" w:rsidRPr="00D40F55" w:rsidRDefault="006E2D22" w:rsidP="00D40F55">
      <w:pPr>
        <w:pStyle w:val="Heading2"/>
        <w:spacing w:before="120" w:after="120"/>
        <w:rPr>
          <w:rFonts w:cs="Arial"/>
          <w:szCs w:val="22"/>
        </w:rPr>
      </w:pPr>
      <w:r w:rsidRPr="00D40F55">
        <w:rPr>
          <w:rFonts w:cs="Arial"/>
          <w:szCs w:val="22"/>
        </w:rPr>
        <w:t xml:space="preserve">The Customer may, within ten (10) Working Days of receipt of the Supplier’s notice issued pursuant to Clause </w:t>
      </w:r>
      <w:r w:rsidR="003A70A5" w:rsidRPr="00D40F55">
        <w:rPr>
          <w:rFonts w:cs="Arial"/>
          <w:szCs w:val="22"/>
        </w:rPr>
        <w:t>5.10</w:t>
      </w:r>
      <w:r w:rsidRPr="00D40F55">
        <w:rPr>
          <w:rFonts w:cs="Arial"/>
          <w:szCs w:val="22"/>
        </w:rPr>
        <w:t xml:space="preserve"> (or, if later, receipt of any further information requested pursuant to Clause </w:t>
      </w:r>
      <w:r w:rsidRPr="00D40F55">
        <w:rPr>
          <w:rFonts w:cs="Arial"/>
          <w:szCs w:val="22"/>
        </w:rPr>
        <w:fldChar w:fldCharType="begin"/>
      </w:r>
      <w:r w:rsidRPr="00D40F55">
        <w:rPr>
          <w:rFonts w:cs="Arial"/>
          <w:szCs w:val="22"/>
        </w:rPr>
        <w:instrText xml:space="preserve"> REF _Ref359336661 \r \h  \* MERGEFORMAT </w:instrText>
      </w:r>
      <w:r w:rsidRPr="00D40F55">
        <w:rPr>
          <w:rFonts w:cs="Arial"/>
          <w:szCs w:val="22"/>
        </w:rPr>
      </w:r>
      <w:r w:rsidRPr="00D40F55">
        <w:rPr>
          <w:rFonts w:cs="Arial"/>
          <w:szCs w:val="22"/>
        </w:rPr>
        <w:fldChar w:fldCharType="separate"/>
      </w:r>
      <w:r w:rsidR="006A3A26">
        <w:rPr>
          <w:rFonts w:cs="Arial"/>
          <w:szCs w:val="22"/>
        </w:rPr>
        <w:t>5.11</w:t>
      </w:r>
      <w:r w:rsidRPr="00D40F55">
        <w:rPr>
          <w:rFonts w:cs="Arial"/>
          <w:szCs w:val="22"/>
        </w:rPr>
        <w:fldChar w:fldCharType="end"/>
      </w:r>
      <w:r w:rsidRPr="00D40F55">
        <w:rPr>
          <w:rFonts w:cs="Arial"/>
          <w:szCs w:val="22"/>
        </w:rPr>
        <w:t>), object to the appointment of the relevant Sub-Contractor if they consider that:</w:t>
      </w:r>
    </w:p>
    <w:p w14:paraId="26DDCAC1" w14:textId="5AA27D37" w:rsidR="006E2D22" w:rsidRPr="00D40F55" w:rsidRDefault="006E2D22" w:rsidP="00D40F55">
      <w:pPr>
        <w:pStyle w:val="Heading3"/>
        <w:spacing w:before="120" w:after="120"/>
        <w:rPr>
          <w:rFonts w:cs="Arial"/>
          <w:szCs w:val="22"/>
        </w:rPr>
      </w:pPr>
      <w:r w:rsidRPr="00D40F55">
        <w:rPr>
          <w:rFonts w:cs="Arial"/>
          <w:szCs w:val="22"/>
        </w:rPr>
        <w:t xml:space="preserve">the appointment of a proposed Sub-Contractor may prejudice the provision of the </w:t>
      </w:r>
      <w:r w:rsidR="001F2429" w:rsidRPr="00D40F55">
        <w:rPr>
          <w:rFonts w:cs="Arial"/>
          <w:szCs w:val="22"/>
        </w:rPr>
        <w:t xml:space="preserve">Ordered Panel </w:t>
      </w:r>
      <w:r w:rsidRPr="00D40F55">
        <w:rPr>
          <w:rFonts w:cs="Arial"/>
          <w:szCs w:val="22"/>
        </w:rPr>
        <w:t xml:space="preserve">Services or may be contrary to the interests respectively of the Customer under this </w:t>
      </w:r>
      <w:r w:rsidR="003A70A5" w:rsidRPr="00D40F55">
        <w:rPr>
          <w:rFonts w:cs="Arial"/>
          <w:szCs w:val="22"/>
        </w:rPr>
        <w:t>Legal Services</w:t>
      </w:r>
      <w:r w:rsidRPr="00D40F55">
        <w:rPr>
          <w:rFonts w:cs="Arial"/>
          <w:szCs w:val="22"/>
        </w:rPr>
        <w:t xml:space="preserve"> Contract; </w:t>
      </w:r>
    </w:p>
    <w:p w14:paraId="25B822EF" w14:textId="77777777" w:rsidR="006E2D22" w:rsidRPr="00D40F55" w:rsidRDefault="006E2D22" w:rsidP="00D40F55">
      <w:pPr>
        <w:pStyle w:val="Heading3"/>
        <w:spacing w:before="120" w:after="120"/>
        <w:rPr>
          <w:rFonts w:cs="Arial"/>
          <w:szCs w:val="22"/>
        </w:rPr>
      </w:pPr>
      <w:r w:rsidRPr="00D40F55">
        <w:rPr>
          <w:rFonts w:cs="Arial"/>
          <w:szCs w:val="22"/>
        </w:rPr>
        <w:t>the proposed Sub-Contractor is unreliable and/or has not provided reliable goods and or reasonable services to its other customers; and/or</w:t>
      </w:r>
    </w:p>
    <w:p w14:paraId="2420F5FB" w14:textId="77777777" w:rsidR="006E2D22" w:rsidRPr="00D40F55" w:rsidRDefault="006E2D22" w:rsidP="00D40F55">
      <w:pPr>
        <w:pStyle w:val="Heading3"/>
        <w:spacing w:before="120" w:after="120"/>
        <w:rPr>
          <w:rFonts w:cs="Arial"/>
          <w:szCs w:val="22"/>
        </w:rPr>
      </w:pPr>
      <w:r w:rsidRPr="00D40F55">
        <w:rPr>
          <w:rFonts w:cs="Arial"/>
          <w:szCs w:val="22"/>
        </w:rPr>
        <w:t>the proposed Sub-Contractor employs unfit persons,</w:t>
      </w:r>
    </w:p>
    <w:p w14:paraId="1F8958C8" w14:textId="77777777" w:rsidR="006E2D22" w:rsidRPr="00D40F55" w:rsidRDefault="006E2D22" w:rsidP="00D40F55">
      <w:pPr>
        <w:pStyle w:val="GPSL3Indent"/>
        <w:ind w:left="1276"/>
        <w:rPr>
          <w:rFonts w:eastAsia="STZhongsong"/>
          <w:lang w:val="en-GB"/>
        </w:rPr>
      </w:pPr>
      <w:r w:rsidRPr="00D40F55">
        <w:rPr>
          <w:rFonts w:eastAsia="STZhongsong"/>
          <w:lang w:val="en-GB"/>
        </w:rPr>
        <w:t>in which case, the Supplier shall not proceed with the proposed appointment.</w:t>
      </w:r>
    </w:p>
    <w:p w14:paraId="731FA5C7" w14:textId="77777777" w:rsidR="006E2D22" w:rsidRPr="00D40F55" w:rsidRDefault="006E2D22" w:rsidP="00D40F55">
      <w:pPr>
        <w:pStyle w:val="Heading2"/>
        <w:spacing w:before="120" w:after="120"/>
        <w:rPr>
          <w:rFonts w:cs="Arial"/>
          <w:szCs w:val="22"/>
        </w:rPr>
      </w:pPr>
      <w:r w:rsidRPr="00D40F55">
        <w:rPr>
          <w:rFonts w:cs="Arial"/>
          <w:szCs w:val="22"/>
        </w:rPr>
        <w:t>If:</w:t>
      </w:r>
    </w:p>
    <w:p w14:paraId="2027BB2E" w14:textId="77777777" w:rsidR="006E2D22" w:rsidRPr="00D40F55" w:rsidRDefault="006E2D22" w:rsidP="00D40F55">
      <w:pPr>
        <w:pStyle w:val="Heading3"/>
        <w:spacing w:before="120" w:after="120"/>
        <w:rPr>
          <w:rFonts w:cs="Arial"/>
          <w:szCs w:val="22"/>
        </w:rPr>
      </w:pPr>
      <w:r w:rsidRPr="00D40F55">
        <w:rPr>
          <w:rFonts w:cs="Arial"/>
          <w:szCs w:val="22"/>
        </w:rPr>
        <w:t>the Customer has not notified the Supplier that it objects to the proposed Sub-Contractor’s appointment by the later of ten (10) Working Days of receipt of:</w:t>
      </w:r>
    </w:p>
    <w:p w14:paraId="2F449F2A" w14:textId="77777777" w:rsidR="006E2D22" w:rsidRPr="00D40F55" w:rsidRDefault="006E2D22" w:rsidP="00A4410B">
      <w:pPr>
        <w:pStyle w:val="GPSL4numberedclause"/>
        <w:numPr>
          <w:ilvl w:val="3"/>
          <w:numId w:val="29"/>
        </w:numPr>
        <w:rPr>
          <w:rFonts w:ascii="Arial" w:hAnsi="Arial"/>
          <w:szCs w:val="22"/>
        </w:rPr>
      </w:pPr>
      <w:r w:rsidRPr="00D40F55">
        <w:rPr>
          <w:rFonts w:ascii="Arial" w:hAnsi="Arial"/>
          <w:szCs w:val="22"/>
        </w:rPr>
        <w:t xml:space="preserve">the Supplier’s notice issued pursuant to Clause </w:t>
      </w:r>
      <w:r w:rsidRPr="00D40F55">
        <w:rPr>
          <w:rFonts w:ascii="Arial" w:hAnsi="Arial"/>
          <w:szCs w:val="22"/>
        </w:rPr>
        <w:fldChar w:fldCharType="begin"/>
      </w:r>
      <w:r w:rsidRPr="00D40F55">
        <w:rPr>
          <w:rFonts w:ascii="Arial" w:hAnsi="Arial"/>
          <w:szCs w:val="22"/>
        </w:rPr>
        <w:instrText xml:space="preserve"> REF _Ref359425071 \r \h  \* MERGEFORMAT </w:instrText>
      </w:r>
      <w:r w:rsidRPr="00D40F55">
        <w:rPr>
          <w:rFonts w:ascii="Arial" w:hAnsi="Arial"/>
          <w:szCs w:val="22"/>
        </w:rPr>
      </w:r>
      <w:r w:rsidRPr="00D40F55">
        <w:rPr>
          <w:rFonts w:ascii="Arial" w:hAnsi="Arial"/>
          <w:szCs w:val="22"/>
        </w:rPr>
        <w:fldChar w:fldCharType="separate"/>
      </w:r>
      <w:r w:rsidR="006A3A26">
        <w:rPr>
          <w:rFonts w:ascii="Arial" w:hAnsi="Arial"/>
          <w:szCs w:val="22"/>
        </w:rPr>
        <w:t>5.10</w:t>
      </w:r>
      <w:r w:rsidRPr="00D40F55">
        <w:rPr>
          <w:rFonts w:ascii="Arial" w:hAnsi="Arial"/>
          <w:szCs w:val="22"/>
        </w:rPr>
        <w:fldChar w:fldCharType="end"/>
      </w:r>
      <w:r w:rsidRPr="00D40F55">
        <w:rPr>
          <w:rFonts w:ascii="Arial" w:hAnsi="Arial"/>
          <w:szCs w:val="22"/>
        </w:rPr>
        <w:t>; and</w:t>
      </w:r>
    </w:p>
    <w:p w14:paraId="769AE4B9" w14:textId="77777777" w:rsidR="006E2D22" w:rsidRPr="00D40F55" w:rsidRDefault="006E2D22" w:rsidP="00A4410B">
      <w:pPr>
        <w:pStyle w:val="GPSL4numberedclause"/>
        <w:numPr>
          <w:ilvl w:val="3"/>
          <w:numId w:val="29"/>
        </w:numPr>
        <w:rPr>
          <w:rFonts w:ascii="Arial" w:hAnsi="Arial"/>
          <w:szCs w:val="22"/>
        </w:rPr>
      </w:pPr>
      <w:r w:rsidRPr="00D40F55">
        <w:rPr>
          <w:rFonts w:ascii="Arial" w:hAnsi="Arial"/>
          <w:szCs w:val="22"/>
        </w:rPr>
        <w:t xml:space="preserve">any further information requested by the Customer pursuant to Clause </w:t>
      </w:r>
      <w:r w:rsidRPr="00D40F55">
        <w:rPr>
          <w:rFonts w:ascii="Arial" w:hAnsi="Arial"/>
          <w:szCs w:val="22"/>
        </w:rPr>
        <w:fldChar w:fldCharType="begin"/>
      </w:r>
      <w:r w:rsidRPr="00D40F55">
        <w:rPr>
          <w:rFonts w:ascii="Arial" w:hAnsi="Arial"/>
          <w:szCs w:val="22"/>
        </w:rPr>
        <w:instrText xml:space="preserve"> REF _Ref359336661 \r \h  \* MERGEFORMAT </w:instrText>
      </w:r>
      <w:r w:rsidRPr="00D40F55">
        <w:rPr>
          <w:rFonts w:ascii="Arial" w:hAnsi="Arial"/>
          <w:szCs w:val="22"/>
        </w:rPr>
      </w:r>
      <w:r w:rsidRPr="00D40F55">
        <w:rPr>
          <w:rFonts w:ascii="Arial" w:hAnsi="Arial"/>
          <w:szCs w:val="22"/>
        </w:rPr>
        <w:fldChar w:fldCharType="separate"/>
      </w:r>
      <w:r w:rsidR="006A3A26">
        <w:rPr>
          <w:rFonts w:ascii="Arial" w:hAnsi="Arial"/>
          <w:szCs w:val="22"/>
        </w:rPr>
        <w:t>5.11</w:t>
      </w:r>
      <w:r w:rsidRPr="00D40F55">
        <w:rPr>
          <w:rFonts w:ascii="Arial" w:hAnsi="Arial"/>
          <w:szCs w:val="22"/>
        </w:rPr>
        <w:fldChar w:fldCharType="end"/>
      </w:r>
      <w:r w:rsidRPr="00D40F55">
        <w:rPr>
          <w:rFonts w:ascii="Arial" w:hAnsi="Arial"/>
          <w:szCs w:val="22"/>
        </w:rPr>
        <w:t>; and</w:t>
      </w:r>
    </w:p>
    <w:p w14:paraId="2F457E93" w14:textId="77777777" w:rsidR="006E2D22" w:rsidRPr="00D40F55" w:rsidRDefault="006E2D22" w:rsidP="00D40F55">
      <w:pPr>
        <w:pStyle w:val="Heading3"/>
        <w:spacing w:before="120" w:after="120"/>
        <w:rPr>
          <w:rFonts w:cs="Arial"/>
          <w:szCs w:val="22"/>
        </w:rPr>
      </w:pPr>
      <w:r w:rsidRPr="00D40F55">
        <w:rPr>
          <w:rFonts w:cs="Arial"/>
          <w:szCs w:val="22"/>
        </w:rPr>
        <w:t>the proposed Sub-Contract is not a Key Sub-Contract which shall require the written consent of the Authority and the Customer,</w:t>
      </w:r>
    </w:p>
    <w:p w14:paraId="1815A080" w14:textId="77777777" w:rsidR="006E2D22" w:rsidRPr="00D40F55" w:rsidRDefault="006E2D22" w:rsidP="00D40F55">
      <w:pPr>
        <w:pStyle w:val="Heading2"/>
        <w:numPr>
          <w:ilvl w:val="0"/>
          <w:numId w:val="0"/>
        </w:numPr>
        <w:spacing w:before="120" w:after="120"/>
        <w:ind w:left="1276"/>
        <w:rPr>
          <w:rFonts w:cs="Arial"/>
          <w:szCs w:val="22"/>
        </w:rPr>
      </w:pPr>
      <w:r w:rsidRPr="00D40F55">
        <w:rPr>
          <w:rFonts w:cs="Arial"/>
          <w:szCs w:val="22"/>
        </w:rPr>
        <w:t>the Supplier may proceed with the proposed appointment.</w:t>
      </w:r>
    </w:p>
    <w:p w14:paraId="10BB12D6" w14:textId="77777777" w:rsidR="00431312" w:rsidRPr="00D40F55" w:rsidRDefault="00431312"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73CE6864" w14:textId="77777777" w:rsidR="00431312" w:rsidRPr="00D40F55" w:rsidRDefault="00431312" w:rsidP="00D40F55">
      <w:pPr>
        <w:pStyle w:val="Heading2"/>
        <w:spacing w:before="120" w:after="120"/>
        <w:rPr>
          <w:rFonts w:cs="Arial"/>
          <w:szCs w:val="22"/>
        </w:rPr>
      </w:pPr>
      <w:r w:rsidRPr="00D40F55">
        <w:rPr>
          <w:rFonts w:cs="Arial"/>
          <w:szCs w:val="22"/>
        </w:rPr>
        <w:t xml:space="preserve">The Authority and the Customer have consented to the engagement of the Key Sub-Contractors listed in </w:t>
      </w:r>
      <w:r w:rsidR="00C943EE" w:rsidRPr="00D40F55">
        <w:rPr>
          <w:rFonts w:cs="Arial"/>
          <w:szCs w:val="22"/>
        </w:rPr>
        <w:t>Panel</w:t>
      </w:r>
      <w:r w:rsidRPr="00D40F55">
        <w:rPr>
          <w:rFonts w:cs="Arial"/>
          <w:szCs w:val="22"/>
        </w:rPr>
        <w:t xml:space="preserve"> Schedule 7 (Key Sub-Contractors).</w:t>
      </w:r>
    </w:p>
    <w:p w14:paraId="5087BD90" w14:textId="77777777" w:rsidR="00431312" w:rsidRPr="00D40F55" w:rsidRDefault="00431312" w:rsidP="00D40F55">
      <w:pPr>
        <w:pStyle w:val="Heading2"/>
        <w:spacing w:before="120" w:after="120"/>
        <w:rPr>
          <w:rFonts w:cs="Arial"/>
          <w:szCs w:val="22"/>
        </w:rPr>
      </w:pPr>
      <w:r w:rsidRPr="00D40F55">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D40F55" w:rsidRDefault="00431312" w:rsidP="00D40F55">
      <w:pPr>
        <w:pStyle w:val="Heading3"/>
        <w:spacing w:before="120" w:after="120"/>
        <w:rPr>
          <w:rFonts w:cs="Arial"/>
          <w:szCs w:val="22"/>
        </w:rPr>
      </w:pPr>
      <w:r w:rsidRPr="00D40F55">
        <w:rPr>
          <w:rFonts w:cs="Arial"/>
          <w:szCs w:val="22"/>
        </w:rPr>
        <w:t xml:space="preserve">the appointment of a proposed Key Sub-Contractor may prejudice the provision of the </w:t>
      </w:r>
      <w:r w:rsidR="00C943EE" w:rsidRPr="00D40F55">
        <w:rPr>
          <w:rFonts w:cs="Arial"/>
          <w:szCs w:val="22"/>
        </w:rPr>
        <w:t>Ordered Panel</w:t>
      </w:r>
      <w:r w:rsidRPr="00D40F55">
        <w:rPr>
          <w:rFonts w:cs="Arial"/>
          <w:szCs w:val="22"/>
        </w:rPr>
        <w:t xml:space="preserve"> Services or may be contrary to its interests;</w:t>
      </w:r>
    </w:p>
    <w:p w14:paraId="066F8B92" w14:textId="77777777" w:rsidR="00431312" w:rsidRPr="00D40F55" w:rsidRDefault="00431312" w:rsidP="00D40F55">
      <w:pPr>
        <w:pStyle w:val="Heading3"/>
        <w:spacing w:before="120" w:after="120"/>
        <w:rPr>
          <w:rFonts w:cs="Arial"/>
          <w:szCs w:val="22"/>
        </w:rPr>
      </w:pPr>
      <w:r w:rsidRPr="00D40F55">
        <w:rPr>
          <w:rFonts w:cs="Arial"/>
          <w:szCs w:val="22"/>
        </w:rPr>
        <w:t>the proposed Key Sub-Contractor is unreliable and/or has not provided reliable goods and/or reasonable services to its other customers; and/or</w:t>
      </w:r>
    </w:p>
    <w:p w14:paraId="004A0330" w14:textId="77777777" w:rsidR="00431312" w:rsidRPr="00D40F55" w:rsidRDefault="00431312" w:rsidP="00D40F55">
      <w:pPr>
        <w:pStyle w:val="Heading3"/>
        <w:spacing w:before="120" w:after="120"/>
        <w:rPr>
          <w:rFonts w:cs="Arial"/>
          <w:szCs w:val="22"/>
        </w:rPr>
      </w:pPr>
      <w:r w:rsidRPr="00D40F55">
        <w:rPr>
          <w:rFonts w:cs="Arial"/>
          <w:szCs w:val="22"/>
        </w:rPr>
        <w:t>the proposed Key Sub-Contractor employs unfit persons.</w:t>
      </w:r>
    </w:p>
    <w:p w14:paraId="3268F3D0" w14:textId="77777777" w:rsidR="00431312" w:rsidRPr="00D40F55" w:rsidRDefault="00431312" w:rsidP="00D40F55">
      <w:pPr>
        <w:pStyle w:val="Heading2"/>
        <w:spacing w:before="120" w:after="120"/>
        <w:rPr>
          <w:rFonts w:cs="Arial"/>
          <w:szCs w:val="22"/>
        </w:rPr>
      </w:pPr>
      <w:r w:rsidRPr="00D40F55">
        <w:rPr>
          <w:rFonts w:cs="Arial"/>
          <w:szCs w:val="22"/>
        </w:rPr>
        <w:t xml:space="preserve">Except where the Authority and the Customer have given their prior written consent under Clause </w:t>
      </w:r>
      <w:r w:rsidR="00EC42E8" w:rsidRPr="00D40F55">
        <w:rPr>
          <w:rFonts w:cs="Arial"/>
          <w:szCs w:val="22"/>
        </w:rPr>
        <w:t>5.14</w:t>
      </w:r>
      <w:r w:rsidRPr="00D40F55">
        <w:rPr>
          <w:rFonts w:cs="Arial"/>
          <w:szCs w:val="22"/>
        </w:rPr>
        <w:t xml:space="preserve">, the Supplier shall ensure that each Key Sub-Contract shall include: </w:t>
      </w:r>
    </w:p>
    <w:p w14:paraId="7F5E43A9" w14:textId="77777777" w:rsidR="00431312" w:rsidRPr="00D40F55" w:rsidRDefault="00431312" w:rsidP="00D40F55">
      <w:pPr>
        <w:pStyle w:val="Heading3"/>
        <w:spacing w:before="120" w:after="120"/>
        <w:rPr>
          <w:rFonts w:cs="Arial"/>
          <w:szCs w:val="22"/>
        </w:rPr>
      </w:pPr>
      <w:r w:rsidRPr="00D40F55">
        <w:rPr>
          <w:rFonts w:cs="Arial"/>
          <w:szCs w:val="22"/>
        </w:rPr>
        <w:t xml:space="preserve">provisions which will enable the Supplier to discharge its obligations under this </w:t>
      </w:r>
      <w:r w:rsidR="00C943EE" w:rsidRPr="00D40F55">
        <w:rPr>
          <w:rFonts w:cs="Arial"/>
          <w:szCs w:val="22"/>
        </w:rPr>
        <w:t>Legal Services</w:t>
      </w:r>
      <w:r w:rsidRPr="00D40F55">
        <w:rPr>
          <w:rFonts w:cs="Arial"/>
          <w:szCs w:val="22"/>
        </w:rPr>
        <w:t xml:space="preserve"> Contract;</w:t>
      </w:r>
    </w:p>
    <w:p w14:paraId="5E56AE87" w14:textId="77777777" w:rsidR="00431312" w:rsidRPr="00D40F55" w:rsidRDefault="00431312" w:rsidP="00D40F55">
      <w:pPr>
        <w:pStyle w:val="Heading3"/>
        <w:spacing w:before="120" w:after="120"/>
        <w:rPr>
          <w:rFonts w:cs="Arial"/>
          <w:szCs w:val="22"/>
        </w:rPr>
      </w:pPr>
      <w:r w:rsidRPr="00D40F55">
        <w:rPr>
          <w:rFonts w:cs="Arial"/>
          <w:szCs w:val="22"/>
        </w:rPr>
        <w:t>a right under CRTPA for the Customer to enforce any provisions under the Key Sub-Contract which confer a benefit upon the Customer;</w:t>
      </w:r>
    </w:p>
    <w:p w14:paraId="3E726A81" w14:textId="77777777" w:rsidR="00431312" w:rsidRPr="00D40F55" w:rsidRDefault="00431312" w:rsidP="00D40F55">
      <w:pPr>
        <w:pStyle w:val="Heading3"/>
        <w:spacing w:before="120" w:after="120"/>
        <w:rPr>
          <w:rFonts w:cs="Arial"/>
          <w:szCs w:val="22"/>
        </w:rPr>
      </w:pPr>
      <w:r w:rsidRPr="00D40F55">
        <w:rPr>
          <w:rFonts w:cs="Arial"/>
          <w:szCs w:val="22"/>
        </w:rPr>
        <w:lastRenderedPageBreak/>
        <w:t xml:space="preserve">a provision enabling the Customer to enforce the Key Sub-Contract as if it were the Supplier; </w:t>
      </w:r>
    </w:p>
    <w:p w14:paraId="466C9B33"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D40F55" w:rsidRDefault="00431312" w:rsidP="00D40F55">
      <w:pPr>
        <w:pStyle w:val="Heading3"/>
        <w:spacing w:before="120" w:after="120"/>
        <w:rPr>
          <w:rFonts w:cs="Arial"/>
          <w:szCs w:val="22"/>
        </w:rPr>
      </w:pPr>
      <w:r w:rsidRPr="00D40F55">
        <w:rPr>
          <w:rFonts w:cs="Arial"/>
          <w:szCs w:val="22"/>
        </w:rPr>
        <w:t xml:space="preserve">obligations no less onerous on the Key Sub-Contractor than those imposed on the Supplier under this </w:t>
      </w:r>
      <w:r w:rsidR="001F2429" w:rsidRPr="00D40F55">
        <w:rPr>
          <w:rFonts w:cs="Arial"/>
          <w:szCs w:val="22"/>
        </w:rPr>
        <w:t>Legal Services</w:t>
      </w:r>
      <w:r w:rsidRPr="00D40F55">
        <w:rPr>
          <w:rFonts w:cs="Arial"/>
          <w:szCs w:val="22"/>
        </w:rPr>
        <w:t xml:space="preserve"> Contract in respect of:</w:t>
      </w:r>
    </w:p>
    <w:p w14:paraId="18FB7796" w14:textId="77777777" w:rsidR="00C943EE" w:rsidRPr="00D40F55" w:rsidRDefault="00C943EE" w:rsidP="00A4410B">
      <w:pPr>
        <w:pStyle w:val="GPSL4numberedclause"/>
        <w:numPr>
          <w:ilvl w:val="3"/>
          <w:numId w:val="30"/>
        </w:numPr>
        <w:rPr>
          <w:rFonts w:ascii="Arial" w:hAnsi="Arial"/>
          <w:szCs w:val="22"/>
        </w:rPr>
      </w:pPr>
      <w:r w:rsidRPr="00D40F55">
        <w:rPr>
          <w:rFonts w:ascii="Arial" w:hAnsi="Arial"/>
          <w:szCs w:val="22"/>
        </w:rPr>
        <w:t>data protection requirements set out in Clause 9.1 (Protection of Personal Data);</w:t>
      </w:r>
    </w:p>
    <w:p w14:paraId="022764ED" w14:textId="77777777" w:rsidR="00C943EE" w:rsidRPr="00D40F55" w:rsidRDefault="00C943EE" w:rsidP="00A4410B">
      <w:pPr>
        <w:pStyle w:val="GPSL4numberedclause"/>
        <w:numPr>
          <w:ilvl w:val="3"/>
          <w:numId w:val="29"/>
        </w:numPr>
        <w:rPr>
          <w:rFonts w:ascii="Arial" w:hAnsi="Arial"/>
          <w:szCs w:val="22"/>
        </w:rPr>
      </w:pPr>
      <w:r w:rsidRPr="00D40F55">
        <w:rPr>
          <w:rFonts w:ascii="Arial" w:hAnsi="Arial"/>
          <w:szCs w:val="22"/>
        </w:rPr>
        <w:t>FOIA requirements set out in Clause 9.4 (Freedom of Information);</w:t>
      </w:r>
    </w:p>
    <w:p w14:paraId="3C578AC0" w14:textId="77777777" w:rsidR="00C943EE" w:rsidRPr="00D40F55" w:rsidRDefault="00C943EE" w:rsidP="00A4410B">
      <w:pPr>
        <w:pStyle w:val="GPSL4numberedclause"/>
        <w:numPr>
          <w:ilvl w:val="3"/>
          <w:numId w:val="29"/>
        </w:numPr>
        <w:rPr>
          <w:rFonts w:ascii="Arial" w:hAnsi="Arial"/>
          <w:szCs w:val="22"/>
        </w:rPr>
      </w:pPr>
      <w:r w:rsidRPr="00D40F55">
        <w:rPr>
          <w:rFonts w:ascii="Arial" w:hAnsi="Arial"/>
          <w:szCs w:val="22"/>
        </w:rPr>
        <w:t xml:space="preserve">the obligation not to embarrass the Customer or otherwise bring the Customer into disrepute set out in Clause 13.3; </w:t>
      </w:r>
    </w:p>
    <w:p w14:paraId="0572B981" w14:textId="77777777" w:rsidR="00C943EE" w:rsidRPr="00D40F55" w:rsidRDefault="00C943EE" w:rsidP="00A4410B">
      <w:pPr>
        <w:pStyle w:val="GPSL4numberedclause"/>
        <w:numPr>
          <w:ilvl w:val="3"/>
          <w:numId w:val="29"/>
        </w:numPr>
        <w:rPr>
          <w:rFonts w:ascii="Arial" w:hAnsi="Arial"/>
          <w:szCs w:val="22"/>
        </w:rPr>
      </w:pPr>
      <w:r w:rsidRPr="00D40F55">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D40F55" w:rsidRDefault="00C943EE" w:rsidP="00A4410B">
      <w:pPr>
        <w:pStyle w:val="GPSL4numberedclause"/>
        <w:numPr>
          <w:ilvl w:val="3"/>
          <w:numId w:val="29"/>
        </w:numPr>
        <w:rPr>
          <w:rFonts w:ascii="Arial" w:hAnsi="Arial"/>
          <w:szCs w:val="22"/>
        </w:rPr>
      </w:pPr>
      <w:r w:rsidRPr="00D40F55">
        <w:rPr>
          <w:rFonts w:ascii="Arial" w:hAnsi="Arial"/>
          <w:szCs w:val="22"/>
        </w:rPr>
        <w:t xml:space="preserve">the conduct of audits set out </w:t>
      </w:r>
      <w:r w:rsidR="001F2429" w:rsidRPr="00D40F55">
        <w:rPr>
          <w:rFonts w:ascii="Arial" w:hAnsi="Arial"/>
          <w:szCs w:val="22"/>
        </w:rPr>
        <w:t>in Clause 3 under the heading of Records, Audit Access &amp; Open Book Data</w:t>
      </w:r>
      <w:r w:rsidRPr="00D40F55">
        <w:rPr>
          <w:rFonts w:ascii="Arial" w:hAnsi="Arial"/>
          <w:szCs w:val="22"/>
        </w:rPr>
        <w:t>;</w:t>
      </w:r>
    </w:p>
    <w:p w14:paraId="3641D38A" w14:textId="2495EE7D" w:rsidR="00431312" w:rsidRPr="00D40F55" w:rsidRDefault="00C943EE" w:rsidP="00D40F55">
      <w:pPr>
        <w:pStyle w:val="Heading3"/>
        <w:spacing w:before="120" w:after="120"/>
        <w:rPr>
          <w:rFonts w:cs="Arial"/>
          <w:szCs w:val="22"/>
        </w:rPr>
      </w:pPr>
      <w:r w:rsidRPr="00D40F55">
        <w:rPr>
          <w:rFonts w:cs="Arial"/>
          <w:szCs w:val="22"/>
        </w:rPr>
        <w:t xml:space="preserve">provisions enabling the Supplier to terminate the Key Sub-Contract on notice on terms no more onerous on the Supplier than those imposed on the Customer under Clause 11 </w:t>
      </w:r>
      <w:r w:rsidR="001C5B91" w:rsidRPr="00D40F55">
        <w:rPr>
          <w:rFonts w:cs="Arial"/>
          <w:szCs w:val="22"/>
        </w:rPr>
        <w:t xml:space="preserve">(Termination) </w:t>
      </w:r>
      <w:r w:rsidRPr="00D40F55">
        <w:rPr>
          <w:rFonts w:cs="Arial"/>
          <w:szCs w:val="22"/>
        </w:rPr>
        <w:t>and Clause 12 (Consequences of Expiry or Termination) of this Legal Services Contract</w:t>
      </w:r>
      <w:r w:rsidR="00431312" w:rsidRPr="00D40F55">
        <w:rPr>
          <w:rFonts w:cs="Arial"/>
          <w:szCs w:val="22"/>
        </w:rPr>
        <w:t xml:space="preserve">; </w:t>
      </w:r>
    </w:p>
    <w:p w14:paraId="165D2216"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restricting the ability of the Key Sub-Contractor to Sub-Contract all or any part of the provision of the </w:t>
      </w:r>
      <w:r w:rsidR="00A904F4" w:rsidRPr="00D40F55">
        <w:rPr>
          <w:rFonts w:cs="Arial"/>
          <w:szCs w:val="22"/>
        </w:rPr>
        <w:t>Ordered Panel</w:t>
      </w:r>
      <w:r w:rsidRPr="00D40F55">
        <w:rPr>
          <w:rFonts w:cs="Arial"/>
          <w:szCs w:val="22"/>
        </w:rPr>
        <w:t xml:space="preserve"> Services provided to the Supplier under the Sub-Contract without first seeking the written consent of the Customer; </w:t>
      </w:r>
    </w:p>
    <w:p w14:paraId="0DF16E60" w14:textId="77777777" w:rsidR="00FA30C4" w:rsidRPr="00D40F55" w:rsidRDefault="00431312" w:rsidP="00D40F55">
      <w:pPr>
        <w:pStyle w:val="Heading3"/>
        <w:spacing w:before="120" w:after="120"/>
        <w:rPr>
          <w:rFonts w:cs="Arial"/>
          <w:szCs w:val="22"/>
        </w:rPr>
      </w:pPr>
      <w:r w:rsidRPr="00D40F55">
        <w:rPr>
          <w:rFonts w:cs="Arial"/>
          <w:szCs w:val="22"/>
        </w:rPr>
        <w:t xml:space="preserve">a provision, where a provision in </w:t>
      </w:r>
      <w:r w:rsidR="00A904F4" w:rsidRPr="00D40F55">
        <w:rPr>
          <w:rFonts w:cs="Arial"/>
          <w:szCs w:val="22"/>
        </w:rPr>
        <w:t>Contract</w:t>
      </w:r>
      <w:r w:rsidRPr="00D40F55">
        <w:rPr>
          <w:rFonts w:cs="Arial"/>
          <w:szCs w:val="22"/>
        </w:rPr>
        <w:t xml:space="preserve"> Schedule </w:t>
      </w:r>
      <w:r w:rsidR="00A904F4" w:rsidRPr="00D40F55">
        <w:rPr>
          <w:rFonts w:cs="Arial"/>
          <w:szCs w:val="22"/>
        </w:rPr>
        <w:t xml:space="preserve">3 </w:t>
      </w:r>
      <w:r w:rsidRPr="00D40F55">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D40F55">
        <w:rPr>
          <w:rFonts w:cs="Arial"/>
          <w:szCs w:val="22"/>
        </w:rPr>
        <w:t>.</w:t>
      </w:r>
    </w:p>
    <w:p w14:paraId="02241E30" w14:textId="77777777" w:rsidR="00A904F4" w:rsidRPr="00D40F55" w:rsidRDefault="00A904F4"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3EA6CB97" w14:textId="77777777" w:rsidR="00A904F4" w:rsidRPr="00D40F55" w:rsidRDefault="00A904F4" w:rsidP="00D40F55">
      <w:pPr>
        <w:pStyle w:val="Heading2"/>
        <w:spacing w:before="120" w:after="120"/>
        <w:rPr>
          <w:rFonts w:cs="Arial"/>
          <w:szCs w:val="22"/>
        </w:rPr>
      </w:pPr>
      <w:r w:rsidRPr="00D40F55">
        <w:rPr>
          <w:rFonts w:cs="Arial"/>
          <w:szCs w:val="22"/>
        </w:rPr>
        <w:t>The Supplier shall ensure that all Sub-Contracts contain a provision:</w:t>
      </w:r>
    </w:p>
    <w:p w14:paraId="1FDD2385" w14:textId="77777777" w:rsidR="00A904F4" w:rsidRPr="00D40F55" w:rsidRDefault="00A904F4" w:rsidP="00D40F55">
      <w:pPr>
        <w:pStyle w:val="Heading3"/>
        <w:spacing w:before="120" w:after="120"/>
        <w:rPr>
          <w:rFonts w:cs="Arial"/>
          <w:szCs w:val="22"/>
        </w:rPr>
      </w:pPr>
      <w:bookmarkStart w:id="38" w:name="_Ref413850127"/>
      <w:r w:rsidRPr="00D40F55">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D40F55" w:rsidRDefault="00A904F4" w:rsidP="00D40F55">
      <w:pPr>
        <w:pStyle w:val="Heading3"/>
        <w:spacing w:before="120" w:after="120"/>
        <w:rPr>
          <w:rFonts w:cs="Arial"/>
          <w:szCs w:val="22"/>
        </w:rPr>
      </w:pPr>
      <w:bookmarkStart w:id="39" w:name="_Ref413850134"/>
      <w:r w:rsidRPr="00D40F55">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D40F55" w:rsidRDefault="00A904F4" w:rsidP="00D40F55">
      <w:pPr>
        <w:pStyle w:val="Heading3"/>
        <w:spacing w:before="120" w:after="120"/>
        <w:rPr>
          <w:rFonts w:cs="Arial"/>
          <w:szCs w:val="22"/>
        </w:rPr>
      </w:pPr>
      <w:r w:rsidRPr="00D40F55">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D40F55">
        <w:rPr>
          <w:rFonts w:cs="Arial"/>
          <w:szCs w:val="22"/>
        </w:rPr>
        <w:fldChar w:fldCharType="begin"/>
      </w:r>
      <w:r w:rsidRPr="00D40F55">
        <w:rPr>
          <w:rFonts w:cs="Arial"/>
          <w:szCs w:val="22"/>
        </w:rPr>
        <w:instrText xml:space="preserve"> REF _Ref413850127 \r \h  \* MERGEFORMAT </w:instrText>
      </w:r>
      <w:r w:rsidRPr="00D40F55">
        <w:rPr>
          <w:rFonts w:cs="Arial"/>
          <w:szCs w:val="22"/>
        </w:rPr>
      </w:r>
      <w:r w:rsidRPr="00D40F55">
        <w:rPr>
          <w:rFonts w:cs="Arial"/>
          <w:szCs w:val="22"/>
        </w:rPr>
        <w:fldChar w:fldCharType="separate"/>
      </w:r>
      <w:r w:rsidR="006A3A26">
        <w:rPr>
          <w:rFonts w:cs="Arial"/>
          <w:szCs w:val="22"/>
        </w:rPr>
        <w:t>5.17.1</w:t>
      </w:r>
      <w:r w:rsidRPr="00D40F55">
        <w:rPr>
          <w:rFonts w:cs="Arial"/>
          <w:szCs w:val="22"/>
        </w:rPr>
        <w:fldChar w:fldCharType="end"/>
      </w:r>
      <w:r w:rsidRPr="00D40F55">
        <w:rPr>
          <w:rFonts w:cs="Arial"/>
          <w:szCs w:val="22"/>
        </w:rPr>
        <w:t xml:space="preserve"> and </w:t>
      </w:r>
      <w:r w:rsidRPr="00D40F55">
        <w:rPr>
          <w:rFonts w:cs="Arial"/>
          <w:szCs w:val="22"/>
        </w:rPr>
        <w:fldChar w:fldCharType="begin"/>
      </w:r>
      <w:r w:rsidRPr="00D40F55">
        <w:rPr>
          <w:rFonts w:cs="Arial"/>
          <w:szCs w:val="22"/>
        </w:rPr>
        <w:instrText xml:space="preserve"> REF _Ref413850134 \r \h  \* MERGEFORMAT </w:instrText>
      </w:r>
      <w:r w:rsidRPr="00D40F55">
        <w:rPr>
          <w:rFonts w:cs="Arial"/>
          <w:szCs w:val="22"/>
        </w:rPr>
      </w:r>
      <w:r w:rsidRPr="00D40F55">
        <w:rPr>
          <w:rFonts w:cs="Arial"/>
          <w:szCs w:val="22"/>
        </w:rPr>
        <w:fldChar w:fldCharType="separate"/>
      </w:r>
      <w:r w:rsidR="006A3A26">
        <w:rPr>
          <w:rFonts w:cs="Arial"/>
          <w:szCs w:val="22"/>
        </w:rPr>
        <w:t>5.17.2</w:t>
      </w:r>
      <w:r w:rsidRPr="00D40F55">
        <w:rPr>
          <w:rFonts w:cs="Arial"/>
          <w:szCs w:val="22"/>
        </w:rPr>
        <w:fldChar w:fldCharType="end"/>
      </w:r>
      <w:r w:rsidRPr="00D40F55">
        <w:rPr>
          <w:rFonts w:cs="Arial"/>
          <w:szCs w:val="22"/>
        </w:rPr>
        <w:t xml:space="preserve"> directly above; and</w:t>
      </w:r>
    </w:p>
    <w:p w14:paraId="1E7CAC7F" w14:textId="77777777" w:rsidR="00A904F4" w:rsidRPr="00D40F55" w:rsidRDefault="00A904F4" w:rsidP="00D40F55">
      <w:pPr>
        <w:pStyle w:val="Heading3"/>
        <w:spacing w:before="120" w:after="120"/>
        <w:rPr>
          <w:rFonts w:cs="Arial"/>
          <w:szCs w:val="22"/>
        </w:rPr>
      </w:pPr>
      <w:r w:rsidRPr="00D40F55">
        <w:rPr>
          <w:rFonts w:cs="Arial"/>
          <w:szCs w:val="22"/>
        </w:rPr>
        <w:t>conferring a right to the Customer to publish the Supplier’s compliance with its obligation to pay undisputed invoices within the specified payment period.</w:t>
      </w:r>
    </w:p>
    <w:p w14:paraId="2FF23B83" w14:textId="77777777" w:rsidR="00A904F4" w:rsidRPr="00D40F55" w:rsidRDefault="00A904F4" w:rsidP="00D40F55">
      <w:pPr>
        <w:pStyle w:val="Heading2"/>
        <w:spacing w:before="120" w:after="120"/>
        <w:rPr>
          <w:rFonts w:cs="Arial"/>
          <w:szCs w:val="22"/>
        </w:rPr>
      </w:pPr>
      <w:bookmarkStart w:id="40" w:name="_Ref359339111"/>
      <w:r w:rsidRPr="00D40F55">
        <w:rPr>
          <w:rFonts w:cs="Arial"/>
          <w:szCs w:val="22"/>
        </w:rPr>
        <w:lastRenderedPageBreak/>
        <w:t>The Supplier shall</w:t>
      </w:r>
      <w:bookmarkEnd w:id="40"/>
      <w:r w:rsidRPr="00D40F55">
        <w:rPr>
          <w:rFonts w:cs="Arial"/>
          <w:szCs w:val="22"/>
        </w:rPr>
        <w:t xml:space="preserve"> pay any undisputed sums which are due from it to a Sub-Contractor within thirty (30) days from the receipt of a valid invoice.</w:t>
      </w:r>
    </w:p>
    <w:p w14:paraId="7AE1CCFB" w14:textId="77777777" w:rsidR="00A904F4" w:rsidRPr="00D40F55" w:rsidRDefault="00A904F4" w:rsidP="00D40F55">
      <w:pPr>
        <w:pStyle w:val="Heading2"/>
        <w:spacing w:before="120" w:after="120"/>
        <w:rPr>
          <w:rFonts w:cs="Arial"/>
          <w:szCs w:val="22"/>
        </w:rPr>
      </w:pPr>
      <w:r w:rsidRPr="00D40F55">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D40F55" w:rsidRDefault="00A904F4" w:rsidP="00D40F55">
      <w:pPr>
        <w:pStyle w:val="Heading2"/>
        <w:spacing w:before="120" w:after="120"/>
        <w:rPr>
          <w:rFonts w:cs="Arial"/>
          <w:szCs w:val="22"/>
        </w:rPr>
      </w:pPr>
      <w:r w:rsidRPr="00D40F55">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D40F55" w:rsidRDefault="0084742E" w:rsidP="00D40F55">
      <w:pPr>
        <w:pStyle w:val="Heading2"/>
        <w:numPr>
          <w:ilvl w:val="0"/>
          <w:numId w:val="0"/>
        </w:numPr>
        <w:spacing w:before="120" w:after="120"/>
        <w:ind w:left="630"/>
        <w:rPr>
          <w:rFonts w:cs="Arial"/>
          <w:b/>
          <w:szCs w:val="22"/>
        </w:rPr>
      </w:pPr>
      <w:r w:rsidRPr="00D40F55">
        <w:rPr>
          <w:rFonts w:cs="Arial"/>
          <w:b/>
          <w:szCs w:val="22"/>
        </w:rPr>
        <w:t>Termination of Sub-Contracts</w:t>
      </w:r>
    </w:p>
    <w:p w14:paraId="0C427FEF" w14:textId="77777777" w:rsidR="0084742E" w:rsidRPr="00D40F55" w:rsidRDefault="0084742E" w:rsidP="00D40F55">
      <w:pPr>
        <w:pStyle w:val="Heading2"/>
        <w:spacing w:before="120" w:after="120"/>
        <w:rPr>
          <w:rFonts w:cs="Arial"/>
          <w:szCs w:val="22"/>
        </w:rPr>
      </w:pPr>
      <w:bookmarkStart w:id="41" w:name="_Ref379548295"/>
      <w:r w:rsidRPr="00D40F55">
        <w:rPr>
          <w:rFonts w:cs="Arial"/>
          <w:szCs w:val="22"/>
        </w:rPr>
        <w:t>The Customer may require the Supplier to terminate:</w:t>
      </w:r>
      <w:bookmarkEnd w:id="41"/>
    </w:p>
    <w:p w14:paraId="6E32BE60" w14:textId="77777777" w:rsidR="0084742E" w:rsidRPr="00D40F55" w:rsidRDefault="0084742E" w:rsidP="00D40F55">
      <w:pPr>
        <w:pStyle w:val="Heading3"/>
        <w:spacing w:before="120" w:after="120"/>
        <w:rPr>
          <w:rFonts w:cs="Arial"/>
          <w:szCs w:val="22"/>
        </w:rPr>
      </w:pPr>
      <w:r w:rsidRPr="00D40F55">
        <w:rPr>
          <w:rFonts w:cs="Arial"/>
          <w:szCs w:val="22"/>
        </w:rPr>
        <w:t>a Sub-Contract where:</w:t>
      </w:r>
    </w:p>
    <w:p w14:paraId="2BBE5ED0" w14:textId="77777777" w:rsidR="0084742E" w:rsidRPr="00D40F55" w:rsidRDefault="0084742E" w:rsidP="00A4410B">
      <w:pPr>
        <w:pStyle w:val="GPSL4numberedclause"/>
        <w:numPr>
          <w:ilvl w:val="3"/>
          <w:numId w:val="31"/>
        </w:numPr>
        <w:rPr>
          <w:rFonts w:ascii="Arial" w:hAnsi="Arial"/>
          <w:szCs w:val="22"/>
        </w:rPr>
      </w:pPr>
      <w:r w:rsidRPr="00D40F55">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D40F55" w:rsidRDefault="0084742E" w:rsidP="00A4410B">
      <w:pPr>
        <w:pStyle w:val="GPSL4numberedclause"/>
        <w:numPr>
          <w:ilvl w:val="3"/>
          <w:numId w:val="30"/>
        </w:numPr>
        <w:rPr>
          <w:rFonts w:ascii="Arial" w:hAnsi="Arial"/>
          <w:szCs w:val="22"/>
        </w:rPr>
      </w:pPr>
      <w:r w:rsidRPr="00D40F55">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D40F55" w:rsidRDefault="0084742E" w:rsidP="00D40F55">
      <w:pPr>
        <w:pStyle w:val="Heading3"/>
        <w:spacing w:before="120" w:after="120"/>
        <w:rPr>
          <w:rFonts w:cs="Arial"/>
          <w:szCs w:val="22"/>
        </w:rPr>
      </w:pPr>
      <w:r w:rsidRPr="00D40F55">
        <w:rPr>
          <w:rFonts w:cs="Arial"/>
          <w:szCs w:val="22"/>
        </w:rPr>
        <w:t>a Key Sub-Contract where there is a Change of Control of the relevant Key Sub-Contractor, unless:</w:t>
      </w:r>
    </w:p>
    <w:p w14:paraId="172ED0FF" w14:textId="77777777" w:rsidR="0084742E" w:rsidRPr="00D40F55" w:rsidRDefault="0084742E" w:rsidP="00A4410B">
      <w:pPr>
        <w:pStyle w:val="GPSL4numberedclause"/>
        <w:numPr>
          <w:ilvl w:val="3"/>
          <w:numId w:val="32"/>
        </w:numPr>
        <w:rPr>
          <w:rFonts w:ascii="Arial" w:hAnsi="Arial"/>
          <w:szCs w:val="22"/>
        </w:rPr>
      </w:pPr>
      <w:r w:rsidRPr="00D40F55">
        <w:rPr>
          <w:rFonts w:ascii="Arial" w:hAnsi="Arial"/>
          <w:szCs w:val="22"/>
        </w:rPr>
        <w:t>the Customer has given its prior written consent to the particular Change of Control, which subsequently takes place as proposed; or</w:t>
      </w:r>
    </w:p>
    <w:p w14:paraId="7A1482E0" w14:textId="77777777" w:rsidR="0084742E" w:rsidRPr="00D40F55" w:rsidRDefault="0084742E" w:rsidP="00A4410B">
      <w:pPr>
        <w:pStyle w:val="GPSL4numberedclause"/>
        <w:numPr>
          <w:ilvl w:val="3"/>
          <w:numId w:val="30"/>
        </w:numPr>
        <w:rPr>
          <w:rFonts w:ascii="Arial" w:hAnsi="Arial"/>
          <w:szCs w:val="22"/>
        </w:rPr>
      </w:pPr>
      <w:r w:rsidRPr="00D40F55">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D40F55" w:rsidRDefault="0084742E" w:rsidP="00D40F55">
      <w:pPr>
        <w:pStyle w:val="Heading2"/>
        <w:numPr>
          <w:ilvl w:val="0"/>
          <w:numId w:val="0"/>
        </w:numPr>
        <w:spacing w:before="120" w:after="120"/>
        <w:ind w:left="630"/>
        <w:rPr>
          <w:rFonts w:cs="Arial"/>
          <w:b/>
          <w:szCs w:val="22"/>
        </w:rPr>
      </w:pPr>
      <w:r w:rsidRPr="00D40F55">
        <w:rPr>
          <w:rFonts w:cs="Arial"/>
          <w:b/>
          <w:szCs w:val="22"/>
        </w:rPr>
        <w:t>Competitive Terms</w:t>
      </w:r>
    </w:p>
    <w:p w14:paraId="60E13BED" w14:textId="004412BE" w:rsidR="0084742E" w:rsidRPr="00D40F55" w:rsidRDefault="0084742E" w:rsidP="00D40F55">
      <w:pPr>
        <w:pStyle w:val="Heading2"/>
        <w:spacing w:before="120" w:after="120"/>
        <w:rPr>
          <w:rFonts w:cs="Arial"/>
          <w:szCs w:val="22"/>
        </w:rPr>
      </w:pPr>
      <w:bookmarkStart w:id="42" w:name="_Ref359429143"/>
      <w:r w:rsidRPr="00D40F55">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D40F55">
        <w:rPr>
          <w:rFonts w:cs="Arial"/>
          <w:szCs w:val="22"/>
        </w:rPr>
        <w:t xml:space="preserve">Ordered Panel </w:t>
      </w:r>
      <w:r w:rsidRPr="00D40F55">
        <w:rPr>
          <w:rFonts w:cs="Arial"/>
          <w:szCs w:val="22"/>
        </w:rPr>
        <w:t>Services, then the Customer may:</w:t>
      </w:r>
      <w:bookmarkEnd w:id="42"/>
    </w:p>
    <w:p w14:paraId="3BC4CDD6" w14:textId="77777777" w:rsidR="0084742E" w:rsidRPr="00D40F55" w:rsidRDefault="0084742E" w:rsidP="00D40F55">
      <w:pPr>
        <w:pStyle w:val="Heading3"/>
        <w:spacing w:before="120" w:after="120"/>
        <w:rPr>
          <w:rFonts w:cs="Arial"/>
          <w:szCs w:val="22"/>
        </w:rPr>
      </w:pPr>
      <w:r w:rsidRPr="00D40F55">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D40F55" w:rsidRDefault="0084742E" w:rsidP="00D40F55">
      <w:pPr>
        <w:pStyle w:val="Heading3"/>
        <w:spacing w:before="120" w:after="120"/>
        <w:rPr>
          <w:rFonts w:cs="Arial"/>
          <w:szCs w:val="22"/>
        </w:rPr>
      </w:pPr>
      <w:r w:rsidRPr="00D40F55">
        <w:rPr>
          <w:rFonts w:cs="Arial"/>
          <w:szCs w:val="22"/>
        </w:rPr>
        <w:t xml:space="preserve">subject to </w:t>
      </w:r>
      <w:r w:rsidR="00865E09" w:rsidRPr="00D40F55">
        <w:rPr>
          <w:rFonts w:cs="Arial"/>
          <w:szCs w:val="22"/>
        </w:rPr>
        <w:t>the Clauses allowing termination of Sub-Contracts</w:t>
      </w:r>
      <w:r w:rsidRPr="00D40F55">
        <w:rPr>
          <w:rFonts w:cs="Arial"/>
          <w:szCs w:val="22"/>
        </w:rPr>
        <w:t>, enter into a direct agreement with that Sub-Contractor or third party in respect of the relevant item.</w:t>
      </w:r>
    </w:p>
    <w:p w14:paraId="51039C00" w14:textId="77777777" w:rsidR="0084742E" w:rsidRPr="00D40F55" w:rsidRDefault="0084742E" w:rsidP="00D40F55">
      <w:pPr>
        <w:pStyle w:val="Heading2"/>
        <w:spacing w:before="120" w:after="120"/>
        <w:rPr>
          <w:rFonts w:cs="Arial"/>
          <w:szCs w:val="22"/>
        </w:rPr>
      </w:pPr>
      <w:r w:rsidRPr="00D40F55">
        <w:rPr>
          <w:rFonts w:cs="Arial"/>
          <w:szCs w:val="22"/>
        </w:rPr>
        <w:t xml:space="preserve">If the Customer exercises the option pursuant to Clause </w:t>
      </w:r>
      <w:r w:rsidRPr="00D40F55">
        <w:rPr>
          <w:rFonts w:cs="Arial"/>
          <w:szCs w:val="22"/>
        </w:rPr>
        <w:fldChar w:fldCharType="begin"/>
      </w:r>
      <w:r w:rsidRPr="00D40F55">
        <w:rPr>
          <w:rFonts w:cs="Arial"/>
          <w:szCs w:val="22"/>
        </w:rPr>
        <w:instrText xml:space="preserve"> REF _Ref359429143 \r \h  \* MERGEFORMAT </w:instrText>
      </w:r>
      <w:r w:rsidRPr="00D40F55">
        <w:rPr>
          <w:rFonts w:cs="Arial"/>
          <w:szCs w:val="22"/>
        </w:rPr>
      </w:r>
      <w:r w:rsidRPr="00D40F55">
        <w:rPr>
          <w:rFonts w:cs="Arial"/>
          <w:szCs w:val="22"/>
        </w:rPr>
        <w:fldChar w:fldCharType="separate"/>
      </w:r>
      <w:r w:rsidR="006A3A26">
        <w:rPr>
          <w:rFonts w:cs="Arial"/>
          <w:szCs w:val="22"/>
        </w:rPr>
        <w:t>5.22</w:t>
      </w:r>
      <w:r w:rsidRPr="00D40F55">
        <w:rPr>
          <w:rFonts w:cs="Arial"/>
          <w:szCs w:val="22"/>
        </w:rPr>
        <w:fldChar w:fldCharType="end"/>
      </w:r>
      <w:r w:rsidRPr="00D40F55">
        <w:rPr>
          <w:rFonts w:cs="Arial"/>
          <w:szCs w:val="22"/>
        </w:rPr>
        <w:t xml:space="preserve">, then the Charges shall be reduced by an amount that is agreed in accordance with </w:t>
      </w:r>
      <w:r w:rsidR="00865E09" w:rsidRPr="00D40F55">
        <w:rPr>
          <w:rFonts w:cs="Arial"/>
          <w:szCs w:val="22"/>
        </w:rPr>
        <w:t>Clause 4 (Variation and Extension</w:t>
      </w:r>
      <w:r w:rsidR="00703DAB" w:rsidRPr="00D40F55">
        <w:rPr>
          <w:rFonts w:cs="Arial"/>
          <w:szCs w:val="22"/>
        </w:rPr>
        <w:t>)</w:t>
      </w:r>
      <w:r w:rsidRPr="00D40F55">
        <w:rPr>
          <w:rFonts w:cs="Arial"/>
          <w:szCs w:val="22"/>
        </w:rPr>
        <w:t>.</w:t>
      </w:r>
    </w:p>
    <w:p w14:paraId="12847EB9" w14:textId="77777777" w:rsidR="0084742E" w:rsidRPr="00D40F55" w:rsidRDefault="0084742E" w:rsidP="00D40F55">
      <w:pPr>
        <w:pStyle w:val="Heading2"/>
        <w:spacing w:before="120" w:after="120"/>
        <w:rPr>
          <w:rFonts w:cs="Arial"/>
          <w:szCs w:val="22"/>
        </w:rPr>
      </w:pPr>
      <w:r w:rsidRPr="00D40F55">
        <w:rPr>
          <w:rFonts w:cs="Arial"/>
          <w:szCs w:val="22"/>
        </w:rPr>
        <w:t>The Customer's right to enter into a direct agreement for the supply of the relevant items is subject to:</w:t>
      </w:r>
    </w:p>
    <w:p w14:paraId="7FFE470F" w14:textId="77777777" w:rsidR="0084742E" w:rsidRPr="00D40F55" w:rsidRDefault="0084742E" w:rsidP="00D40F55">
      <w:pPr>
        <w:pStyle w:val="Heading3"/>
        <w:spacing w:before="120" w:after="120"/>
        <w:rPr>
          <w:rFonts w:cs="Arial"/>
          <w:szCs w:val="22"/>
        </w:rPr>
      </w:pPr>
      <w:r w:rsidRPr="00D40F55">
        <w:rPr>
          <w:rFonts w:cs="Arial"/>
          <w:szCs w:val="22"/>
        </w:rPr>
        <w:lastRenderedPageBreak/>
        <w:t xml:space="preserve">the Customer making the relevant item available to the Supplier where this is necessary for the Supplier to provide the </w:t>
      </w:r>
      <w:r w:rsidR="00865E09" w:rsidRPr="00D40F55">
        <w:rPr>
          <w:rFonts w:cs="Arial"/>
          <w:szCs w:val="22"/>
        </w:rPr>
        <w:t>Ordered Panel</w:t>
      </w:r>
      <w:r w:rsidRPr="00D40F55">
        <w:rPr>
          <w:rFonts w:cs="Arial"/>
          <w:szCs w:val="22"/>
        </w:rPr>
        <w:t xml:space="preserve"> Services; and</w:t>
      </w:r>
    </w:p>
    <w:p w14:paraId="58F91211" w14:textId="77777777" w:rsidR="0084742E" w:rsidRPr="00D40F55" w:rsidRDefault="0084742E" w:rsidP="00D40F55">
      <w:pPr>
        <w:pStyle w:val="Heading3"/>
        <w:spacing w:before="120" w:after="120"/>
        <w:rPr>
          <w:rFonts w:cs="Arial"/>
          <w:szCs w:val="22"/>
        </w:rPr>
      </w:pPr>
      <w:r w:rsidRPr="00D40F55">
        <w:rPr>
          <w:rFonts w:cs="Arial"/>
          <w:szCs w:val="22"/>
        </w:rPr>
        <w:t xml:space="preserve">any reduction in the Charges </w:t>
      </w:r>
      <w:proofErr w:type="gramStart"/>
      <w:r w:rsidRPr="00D40F55">
        <w:rPr>
          <w:rFonts w:cs="Arial"/>
          <w:szCs w:val="22"/>
        </w:rPr>
        <w:t>taking into account</w:t>
      </w:r>
      <w:proofErr w:type="gramEnd"/>
      <w:r w:rsidRPr="00D40F55">
        <w:rPr>
          <w:rFonts w:cs="Arial"/>
          <w:szCs w:val="22"/>
        </w:rPr>
        <w:t xml:space="preserve"> any unavoidable costs payable by the Supplier in respect of the substituted item, including in respect of any licence fees or early termination charges.</w:t>
      </w:r>
    </w:p>
    <w:p w14:paraId="66370DAF" w14:textId="77777777" w:rsidR="00703DAB" w:rsidRPr="00D40F55" w:rsidRDefault="00703DAB" w:rsidP="00D40F55">
      <w:pPr>
        <w:pStyle w:val="Heading2"/>
        <w:numPr>
          <w:ilvl w:val="0"/>
          <w:numId w:val="0"/>
        </w:numPr>
        <w:spacing w:before="120" w:after="120"/>
        <w:ind w:left="630"/>
        <w:rPr>
          <w:rFonts w:cs="Arial"/>
          <w:b/>
          <w:szCs w:val="22"/>
        </w:rPr>
      </w:pPr>
      <w:r w:rsidRPr="00D40F55">
        <w:rPr>
          <w:rFonts w:cs="Arial"/>
          <w:b/>
          <w:szCs w:val="22"/>
        </w:rPr>
        <w:t>Retention of Legal Obligations</w:t>
      </w:r>
    </w:p>
    <w:p w14:paraId="6914E7E9" w14:textId="77777777" w:rsidR="00764633" w:rsidRPr="00D40F55" w:rsidRDefault="00703DAB" w:rsidP="00D40F55">
      <w:pPr>
        <w:pStyle w:val="Heading2"/>
        <w:spacing w:before="120" w:after="120"/>
        <w:rPr>
          <w:rFonts w:cs="Arial"/>
          <w:szCs w:val="22"/>
        </w:rPr>
      </w:pPr>
      <w:r w:rsidRPr="00D40F55">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D40F55" w:rsidRDefault="00611259" w:rsidP="00D40F55">
      <w:pPr>
        <w:pStyle w:val="Heading1"/>
        <w:keepNext/>
        <w:spacing w:before="120" w:after="120"/>
        <w:rPr>
          <w:rFonts w:cs="Arial"/>
          <w:szCs w:val="22"/>
        </w:rPr>
      </w:pPr>
      <w:bookmarkStart w:id="43" w:name="_Toc461702395"/>
      <w:r w:rsidRPr="00D40F55">
        <w:rPr>
          <w:rFonts w:cs="Arial"/>
          <w:szCs w:val="22"/>
        </w:rPr>
        <w:t>CHARGES</w:t>
      </w:r>
      <w:r w:rsidR="00A34A70" w:rsidRPr="00D40F55">
        <w:rPr>
          <w:rFonts w:cs="Arial"/>
          <w:szCs w:val="22"/>
        </w:rPr>
        <w:t xml:space="preserve"> AND INVOICING</w:t>
      </w:r>
      <w:bookmarkEnd w:id="43"/>
    </w:p>
    <w:p w14:paraId="5E1B1BF9" w14:textId="77777777" w:rsidR="00F807DC" w:rsidRPr="00D40F55" w:rsidRDefault="00AB51E9" w:rsidP="00D40F55">
      <w:pPr>
        <w:pStyle w:val="Heading2"/>
        <w:keepNext/>
        <w:tabs>
          <w:tab w:val="num" w:pos="720"/>
        </w:tabs>
        <w:spacing w:before="120" w:after="120"/>
        <w:ind w:left="720"/>
        <w:rPr>
          <w:rFonts w:cs="Arial"/>
          <w:b/>
          <w:szCs w:val="22"/>
        </w:rPr>
      </w:pPr>
      <w:r w:rsidRPr="00D40F55">
        <w:rPr>
          <w:rFonts w:cs="Arial"/>
          <w:b/>
          <w:szCs w:val="22"/>
        </w:rPr>
        <w:t xml:space="preserve"> Charges</w:t>
      </w:r>
      <w:r w:rsidR="00C93116" w:rsidRPr="00D40F55">
        <w:rPr>
          <w:rFonts w:cs="Arial"/>
          <w:b/>
          <w:szCs w:val="22"/>
        </w:rPr>
        <w:t xml:space="preserve"> and VAT</w:t>
      </w:r>
    </w:p>
    <w:p w14:paraId="510D0416" w14:textId="357A5BB1" w:rsidR="00E56DC7" w:rsidRPr="00114D49" w:rsidRDefault="007562F7" w:rsidP="00D40F55">
      <w:pPr>
        <w:pStyle w:val="Heading3"/>
        <w:spacing w:before="120" w:after="120"/>
        <w:rPr>
          <w:rFonts w:cs="Arial"/>
          <w:szCs w:val="22"/>
        </w:rPr>
      </w:pPr>
      <w:r w:rsidRPr="00114D49">
        <w:rPr>
          <w:rFonts w:cs="Arial"/>
          <w:szCs w:val="22"/>
        </w:rPr>
        <w:t xml:space="preserve">In consideration of the </w:t>
      </w:r>
      <w:r w:rsidR="00151B56" w:rsidRPr="00114D49">
        <w:rPr>
          <w:rFonts w:cs="Arial"/>
          <w:szCs w:val="22"/>
        </w:rPr>
        <w:t>Supplier</w:t>
      </w:r>
      <w:r w:rsidRPr="00114D49">
        <w:rPr>
          <w:rFonts w:cs="Arial"/>
          <w:szCs w:val="22"/>
        </w:rPr>
        <w:t xml:space="preserve">'s performance of its obligations under </w:t>
      </w:r>
      <w:r w:rsidR="002479FD" w:rsidRPr="00114D49">
        <w:rPr>
          <w:rFonts w:cs="Arial"/>
          <w:szCs w:val="22"/>
        </w:rPr>
        <w:t>this</w:t>
      </w:r>
      <w:r w:rsidR="00A34A70" w:rsidRPr="00114D49">
        <w:rPr>
          <w:rFonts w:cs="Arial"/>
          <w:szCs w:val="22"/>
        </w:rPr>
        <w:t xml:space="preserve"> </w:t>
      </w:r>
      <w:r w:rsidR="008C689D" w:rsidRPr="00114D49">
        <w:rPr>
          <w:rFonts w:cs="Arial"/>
          <w:szCs w:val="22"/>
        </w:rPr>
        <w:t>Legal Services Contract</w:t>
      </w:r>
      <w:r w:rsidRPr="00114D49">
        <w:rPr>
          <w:rFonts w:cs="Arial"/>
          <w:szCs w:val="22"/>
        </w:rPr>
        <w:t xml:space="preserve">, the </w:t>
      </w:r>
      <w:r w:rsidR="00C158E8" w:rsidRPr="00114D49">
        <w:rPr>
          <w:rFonts w:cs="Arial"/>
          <w:szCs w:val="22"/>
        </w:rPr>
        <w:t>Customer</w:t>
      </w:r>
      <w:r w:rsidRPr="00114D49">
        <w:rPr>
          <w:rFonts w:cs="Arial"/>
          <w:szCs w:val="22"/>
        </w:rPr>
        <w:t xml:space="preserve"> shall pay the</w:t>
      </w:r>
      <w:r w:rsidR="00A34A70" w:rsidRPr="00114D49">
        <w:rPr>
          <w:rFonts w:cs="Arial"/>
          <w:szCs w:val="22"/>
        </w:rPr>
        <w:t xml:space="preserve"> undisputed</w:t>
      </w:r>
      <w:r w:rsidRPr="00114D49">
        <w:rPr>
          <w:rFonts w:cs="Arial"/>
          <w:szCs w:val="22"/>
        </w:rPr>
        <w:t xml:space="preserve"> </w:t>
      </w:r>
      <w:r w:rsidR="00AB51E9" w:rsidRPr="00114D49">
        <w:rPr>
          <w:rFonts w:cs="Arial"/>
          <w:szCs w:val="22"/>
        </w:rPr>
        <w:t>Charges</w:t>
      </w:r>
      <w:r w:rsidRPr="00114D49">
        <w:rPr>
          <w:rFonts w:cs="Arial"/>
          <w:szCs w:val="22"/>
        </w:rPr>
        <w:t xml:space="preserve"> in accordance with </w:t>
      </w:r>
      <w:r w:rsidR="00304EEF" w:rsidRPr="00114D49">
        <w:rPr>
          <w:rFonts w:cs="Arial"/>
          <w:szCs w:val="22"/>
        </w:rPr>
        <w:t xml:space="preserve">this </w:t>
      </w:r>
      <w:r w:rsidR="00E6002D" w:rsidRPr="00114D49">
        <w:rPr>
          <w:rFonts w:cs="Arial"/>
          <w:szCs w:val="22"/>
        </w:rPr>
        <w:t>Clause </w:t>
      </w:r>
      <w:r w:rsidR="00304EEF" w:rsidRPr="00114D49">
        <w:rPr>
          <w:rFonts w:cs="Arial"/>
          <w:szCs w:val="22"/>
        </w:rPr>
        <w:t>6</w:t>
      </w:r>
      <w:r w:rsidR="00AC4EAD" w:rsidRPr="00114D49">
        <w:rPr>
          <w:rFonts w:cs="Arial"/>
          <w:szCs w:val="22"/>
        </w:rPr>
        <w:t xml:space="preserve"> </w:t>
      </w:r>
      <w:r w:rsidRPr="00114D49">
        <w:rPr>
          <w:rFonts w:cs="Arial"/>
          <w:szCs w:val="22"/>
        </w:rPr>
        <w:t>(</w:t>
      </w:r>
      <w:r w:rsidR="00A34A70" w:rsidRPr="00114D49">
        <w:rPr>
          <w:rFonts w:cs="Arial"/>
          <w:szCs w:val="22"/>
        </w:rPr>
        <w:t>Charges and Invoicing)</w:t>
      </w:r>
      <w:r w:rsidRPr="00114D49">
        <w:rPr>
          <w:rFonts w:cs="Arial"/>
          <w:szCs w:val="22"/>
        </w:rPr>
        <w:t>.</w:t>
      </w:r>
    </w:p>
    <w:p w14:paraId="2E356EC1" w14:textId="4CCE661F"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in addition to the </w:t>
      </w:r>
      <w:r w:rsidR="00AB51E9" w:rsidRPr="00D40F55">
        <w:rPr>
          <w:rFonts w:cs="Arial"/>
          <w:szCs w:val="22"/>
        </w:rPr>
        <w:t>Charges</w:t>
      </w:r>
      <w:r w:rsidRPr="00D40F55">
        <w:rPr>
          <w:rFonts w:cs="Arial"/>
          <w:szCs w:val="22"/>
        </w:rPr>
        <w:t xml:space="preserve"> and following </w:t>
      </w:r>
      <w:r w:rsidR="00B823BC" w:rsidRPr="00D40F55">
        <w:rPr>
          <w:rFonts w:cs="Arial"/>
          <w:szCs w:val="22"/>
        </w:rPr>
        <w:t xml:space="preserve">receipt </w:t>
      </w:r>
      <w:r w:rsidRPr="00D40F55">
        <w:rPr>
          <w:rFonts w:cs="Arial"/>
          <w:szCs w:val="22"/>
        </w:rPr>
        <w:t xml:space="preserve">of a </w:t>
      </w:r>
      <w:r w:rsidR="001C5B91" w:rsidRPr="00D40F55">
        <w:rPr>
          <w:rFonts w:cs="Arial"/>
          <w:szCs w:val="22"/>
        </w:rPr>
        <w:t>v</w:t>
      </w:r>
      <w:r w:rsidR="00B462CD" w:rsidRPr="00D40F55">
        <w:rPr>
          <w:rFonts w:cs="Arial"/>
          <w:szCs w:val="22"/>
        </w:rPr>
        <w:t xml:space="preserve">alid </w:t>
      </w:r>
      <w:r w:rsidR="001C5B91" w:rsidRPr="00D40F55">
        <w:rPr>
          <w:rFonts w:cs="Arial"/>
          <w:szCs w:val="22"/>
        </w:rPr>
        <w:t>i</w:t>
      </w:r>
      <w:r w:rsidR="00B462CD" w:rsidRPr="00D40F55">
        <w:rPr>
          <w:rFonts w:cs="Arial"/>
          <w:szCs w:val="22"/>
        </w:rPr>
        <w:t>nvoice</w:t>
      </w:r>
      <w:r w:rsidRPr="00D40F55">
        <w:rPr>
          <w:rFonts w:cs="Arial"/>
          <w:szCs w:val="22"/>
        </w:rPr>
        <w:t xml:space="preserve">, pay the </w:t>
      </w:r>
      <w:r w:rsidR="00151B56" w:rsidRPr="00D40F55">
        <w:rPr>
          <w:rFonts w:cs="Arial"/>
          <w:szCs w:val="22"/>
        </w:rPr>
        <w:t>Supplier</w:t>
      </w:r>
      <w:r w:rsidRPr="00D40F55">
        <w:rPr>
          <w:rFonts w:cs="Arial"/>
          <w:szCs w:val="22"/>
        </w:rPr>
        <w:t xml:space="preserve"> a sum equal to the VAT chargeable on the value of the </w:t>
      </w:r>
      <w:r w:rsidR="00B462C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supplied.</w:t>
      </w:r>
    </w:p>
    <w:p w14:paraId="52E69CC8" w14:textId="77777777" w:rsidR="0070559B" w:rsidRPr="00D40F55" w:rsidRDefault="0070559B" w:rsidP="00D40F55">
      <w:pPr>
        <w:pStyle w:val="Heading3"/>
        <w:spacing w:before="120" w:after="120"/>
        <w:rPr>
          <w:rFonts w:cs="Arial"/>
          <w:szCs w:val="22"/>
        </w:rPr>
      </w:pPr>
      <w:r w:rsidRPr="00D40F55">
        <w:rPr>
          <w:rFonts w:cs="Arial"/>
          <w:szCs w:val="22"/>
        </w:rPr>
        <w:t xml:space="preserve">The provisions of </w:t>
      </w:r>
      <w:r w:rsidR="00832B7B" w:rsidRPr="00D40F55">
        <w:rPr>
          <w:rFonts w:cs="Arial"/>
          <w:szCs w:val="22"/>
        </w:rPr>
        <w:t>Panel</w:t>
      </w:r>
      <w:r w:rsidRPr="00D40F55">
        <w:rPr>
          <w:rFonts w:cs="Arial"/>
          <w:szCs w:val="22"/>
        </w:rPr>
        <w:t xml:space="preserve"> </w:t>
      </w:r>
      <w:r w:rsidR="00FB269A" w:rsidRPr="00D40F55">
        <w:rPr>
          <w:rFonts w:cs="Arial"/>
          <w:szCs w:val="22"/>
        </w:rPr>
        <w:t>Schedule </w:t>
      </w:r>
      <w:r w:rsidR="002307B3" w:rsidRPr="00D40F55">
        <w:rPr>
          <w:rFonts w:cs="Arial"/>
          <w:szCs w:val="22"/>
        </w:rPr>
        <w:t xml:space="preserve">3 </w:t>
      </w:r>
      <w:r w:rsidRPr="00D40F55">
        <w:rPr>
          <w:rFonts w:cs="Arial"/>
          <w:szCs w:val="22"/>
        </w:rPr>
        <w:t>(</w:t>
      </w:r>
      <w:r w:rsidR="00B462CD" w:rsidRPr="00D40F55">
        <w:rPr>
          <w:rFonts w:cs="Arial"/>
          <w:szCs w:val="22"/>
        </w:rPr>
        <w:t>Panel Prices and Charging Structure</w:t>
      </w:r>
      <w:r w:rsidRPr="00D40F55">
        <w:rPr>
          <w:rFonts w:cs="Arial"/>
          <w:szCs w:val="22"/>
        </w:rPr>
        <w:t xml:space="preserve">) of the </w:t>
      </w:r>
      <w:r w:rsidR="00832B7B" w:rsidRPr="00D40F55">
        <w:rPr>
          <w:rFonts w:cs="Arial"/>
          <w:szCs w:val="22"/>
        </w:rPr>
        <w:t>Panel</w:t>
      </w:r>
      <w:r w:rsidRPr="00D40F55">
        <w:rPr>
          <w:rFonts w:cs="Arial"/>
          <w:szCs w:val="22"/>
        </w:rPr>
        <w:t xml:space="preserve"> Agreement shall apply in relation to </w:t>
      </w:r>
      <w:proofErr w:type="gramStart"/>
      <w:r w:rsidRPr="00D40F55">
        <w:rPr>
          <w:rFonts w:cs="Arial"/>
          <w:szCs w:val="22"/>
        </w:rPr>
        <w:t xml:space="preserve">the </w:t>
      </w:r>
      <w:r w:rsidR="00162C54" w:rsidRPr="00D40F55">
        <w:rPr>
          <w:rFonts w:cs="Arial"/>
          <w:szCs w:val="22"/>
        </w:rPr>
        <w:t xml:space="preserve"> </w:t>
      </w:r>
      <w:r w:rsidR="00CA672F" w:rsidRPr="00D40F55">
        <w:rPr>
          <w:rFonts w:cs="Arial"/>
          <w:szCs w:val="22"/>
        </w:rPr>
        <w:t>Ordered</w:t>
      </w:r>
      <w:proofErr w:type="gramEnd"/>
      <w:r w:rsidR="00CA672F" w:rsidRPr="00D40F55">
        <w:rPr>
          <w:rFonts w:cs="Arial"/>
          <w:szCs w:val="22"/>
        </w:rPr>
        <w:t xml:space="preserve"> Panel </w:t>
      </w:r>
      <w:r w:rsidR="00162C54" w:rsidRPr="00D40F55">
        <w:rPr>
          <w:rFonts w:cs="Arial"/>
          <w:szCs w:val="22"/>
        </w:rPr>
        <w:t>Services</w:t>
      </w:r>
      <w:r w:rsidRPr="00D40F55">
        <w:rPr>
          <w:rFonts w:cs="Arial"/>
          <w:szCs w:val="22"/>
        </w:rPr>
        <w:t>.</w:t>
      </w:r>
    </w:p>
    <w:p w14:paraId="7419871C" w14:textId="77777777" w:rsidR="00C93116" w:rsidRPr="00D40F55" w:rsidRDefault="00C93116" w:rsidP="00D40F55">
      <w:pPr>
        <w:pStyle w:val="Heading3"/>
        <w:spacing w:before="120" w:after="120"/>
        <w:rPr>
          <w:rFonts w:cs="Arial"/>
          <w:szCs w:val="22"/>
        </w:rPr>
      </w:pPr>
      <w:bookmarkStart w:id="44" w:name="_Ref313368298"/>
      <w:r w:rsidRPr="00D40F55">
        <w:rPr>
          <w:rFonts w:cs="Arial"/>
          <w:szCs w:val="22"/>
        </w:rPr>
        <w:t xml:space="preserve">The </w:t>
      </w:r>
      <w:r w:rsidR="00151B56" w:rsidRPr="00D40F55">
        <w:rPr>
          <w:rFonts w:cs="Arial"/>
          <w:szCs w:val="22"/>
        </w:rPr>
        <w:t>Supplier</w:t>
      </w:r>
      <w:r w:rsidRPr="00D40F55">
        <w:rPr>
          <w:rFonts w:cs="Arial"/>
          <w:szCs w:val="22"/>
        </w:rPr>
        <w:t xml:space="preserve"> shall indemnify the </w:t>
      </w:r>
      <w:r w:rsidR="00C158E8" w:rsidRPr="00D40F55">
        <w:rPr>
          <w:rFonts w:cs="Arial"/>
          <w:szCs w:val="22"/>
        </w:rPr>
        <w:t>Customer</w:t>
      </w:r>
      <w:r w:rsidRPr="00D40F55">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D40F55">
        <w:rPr>
          <w:rFonts w:cs="Arial"/>
          <w:szCs w:val="22"/>
        </w:rPr>
        <w:t>Customer</w:t>
      </w:r>
      <w:r w:rsidRPr="00D40F55">
        <w:rPr>
          <w:rFonts w:cs="Arial"/>
          <w:szCs w:val="22"/>
        </w:rPr>
        <w:t xml:space="preserve"> at any time in respect of the </w:t>
      </w:r>
      <w:r w:rsidR="00151B56" w:rsidRPr="00D40F55">
        <w:rPr>
          <w:rFonts w:cs="Arial"/>
          <w:szCs w:val="22"/>
        </w:rPr>
        <w:t>Supplier</w:t>
      </w:r>
      <w:r w:rsidRPr="00D40F55">
        <w:rPr>
          <w:rFonts w:cs="Arial"/>
          <w:szCs w:val="22"/>
        </w:rPr>
        <w:t xml:space="preserve">'s failure to account for or to pay any VAT relating to payments made to the </w:t>
      </w:r>
      <w:r w:rsidR="00151B56" w:rsidRPr="00D40F55">
        <w:rPr>
          <w:rFonts w:cs="Arial"/>
          <w:szCs w:val="22"/>
        </w:rPr>
        <w:t>Supplier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Any amounts due under this </w:t>
      </w:r>
      <w:r w:rsidR="00E6002D" w:rsidRPr="00D40F55">
        <w:rPr>
          <w:rFonts w:cs="Arial"/>
          <w:szCs w:val="22"/>
        </w:rPr>
        <w:t>Clause </w:t>
      </w:r>
      <w:r w:rsidR="00520823" w:rsidRPr="00D40F55">
        <w:rPr>
          <w:rFonts w:cs="Arial"/>
          <w:szCs w:val="22"/>
        </w:rPr>
        <w:t>6</w:t>
      </w:r>
      <w:r w:rsidR="00B014A2" w:rsidRPr="00D40F55">
        <w:rPr>
          <w:rFonts w:cs="Arial"/>
          <w:szCs w:val="22"/>
        </w:rPr>
        <w:t>.1.</w:t>
      </w:r>
      <w:r w:rsidR="004E396E" w:rsidRPr="00D40F55">
        <w:rPr>
          <w:rFonts w:cs="Arial"/>
          <w:szCs w:val="22"/>
        </w:rPr>
        <w:t>4</w:t>
      </w:r>
      <w:r w:rsidRPr="00D40F55">
        <w:rPr>
          <w:rFonts w:cs="Arial"/>
          <w:szCs w:val="22"/>
        </w:rPr>
        <w:t xml:space="preserve"> shall be paid by the </w:t>
      </w:r>
      <w:r w:rsidR="00151B56" w:rsidRPr="00D40F55">
        <w:rPr>
          <w:rFonts w:cs="Arial"/>
          <w:szCs w:val="22"/>
        </w:rPr>
        <w:t>Supplier</w:t>
      </w:r>
      <w:r w:rsidRPr="00D40F55">
        <w:rPr>
          <w:rFonts w:cs="Arial"/>
          <w:szCs w:val="22"/>
        </w:rPr>
        <w:t xml:space="preserve"> to the </w:t>
      </w:r>
      <w:r w:rsidR="00C158E8" w:rsidRPr="00D40F55">
        <w:rPr>
          <w:rFonts w:cs="Arial"/>
          <w:szCs w:val="22"/>
        </w:rPr>
        <w:t>Customer</w:t>
      </w:r>
      <w:r w:rsidRPr="00D40F55">
        <w:rPr>
          <w:rFonts w:cs="Arial"/>
          <w:szCs w:val="22"/>
        </w:rPr>
        <w:t xml:space="preserve"> not less than five (5) Working Days before the date upon which the tax or other liability is payable by the </w:t>
      </w:r>
      <w:bookmarkEnd w:id="44"/>
      <w:r w:rsidR="00C158E8" w:rsidRPr="00D40F55">
        <w:rPr>
          <w:rFonts w:cs="Arial"/>
          <w:szCs w:val="22"/>
        </w:rPr>
        <w:t>Customer</w:t>
      </w:r>
      <w:r w:rsidRPr="00D40F55">
        <w:rPr>
          <w:rFonts w:cs="Arial"/>
          <w:szCs w:val="22"/>
        </w:rPr>
        <w:t>.</w:t>
      </w:r>
    </w:p>
    <w:p w14:paraId="126130F0" w14:textId="77777777" w:rsidR="00F807DC" w:rsidRPr="00D40F55" w:rsidRDefault="00A34A70" w:rsidP="00D40F55">
      <w:pPr>
        <w:pStyle w:val="Heading2"/>
        <w:keepNext/>
        <w:tabs>
          <w:tab w:val="num" w:pos="720"/>
        </w:tabs>
        <w:spacing w:before="120" w:after="120"/>
        <w:ind w:left="720"/>
        <w:rPr>
          <w:rFonts w:cs="Arial"/>
          <w:b/>
          <w:szCs w:val="22"/>
        </w:rPr>
      </w:pPr>
      <w:r w:rsidRPr="00D40F55">
        <w:rPr>
          <w:rFonts w:cs="Arial"/>
          <w:b/>
          <w:szCs w:val="22"/>
        </w:rPr>
        <w:t>Invoicing</w:t>
      </w:r>
    </w:p>
    <w:p w14:paraId="359F3317"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pay all </w:t>
      </w:r>
      <w:r w:rsidR="00A34A70" w:rsidRPr="00D40F55">
        <w:rPr>
          <w:rFonts w:cs="Arial"/>
          <w:szCs w:val="22"/>
        </w:rPr>
        <w:t xml:space="preserve">undisputed </w:t>
      </w:r>
      <w:r w:rsidRPr="00D40F55">
        <w:rPr>
          <w:rFonts w:cs="Arial"/>
          <w:szCs w:val="22"/>
        </w:rPr>
        <w:t xml:space="preserve">sums properly due and payable to the </w:t>
      </w:r>
      <w:r w:rsidR="00151B56" w:rsidRPr="00D40F55">
        <w:rPr>
          <w:rFonts w:cs="Arial"/>
          <w:szCs w:val="22"/>
        </w:rPr>
        <w:t>Supplier</w:t>
      </w:r>
      <w:r w:rsidRPr="00D40F55">
        <w:rPr>
          <w:rFonts w:cs="Arial"/>
          <w:szCs w:val="22"/>
        </w:rPr>
        <w:t xml:space="preserve"> </w:t>
      </w:r>
      <w:r w:rsidR="007657FB" w:rsidRPr="00D40F55">
        <w:rPr>
          <w:rFonts w:cs="Arial"/>
          <w:szCs w:val="22"/>
        </w:rPr>
        <w:t xml:space="preserve">in respect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cleared funds </w:t>
      </w:r>
      <w:r w:rsidR="007657FB" w:rsidRPr="00D40F55">
        <w:rPr>
          <w:rFonts w:cs="Arial"/>
          <w:szCs w:val="22"/>
        </w:rPr>
        <w:t xml:space="preserve">by no later than </w:t>
      </w:r>
      <w:r w:rsidR="00D80835" w:rsidRPr="00D40F55">
        <w:rPr>
          <w:rFonts w:cs="Arial"/>
          <w:szCs w:val="22"/>
        </w:rPr>
        <w:t>thirty (</w:t>
      </w:r>
      <w:r w:rsidR="007657FB" w:rsidRPr="00D40F55">
        <w:rPr>
          <w:rFonts w:cs="Arial"/>
          <w:szCs w:val="22"/>
        </w:rPr>
        <w:t>30</w:t>
      </w:r>
      <w:r w:rsidR="00D80835" w:rsidRPr="00D40F55">
        <w:rPr>
          <w:rFonts w:cs="Arial"/>
          <w:szCs w:val="22"/>
        </w:rPr>
        <w:t xml:space="preserve">) calendar </w:t>
      </w:r>
      <w:r w:rsidR="007657FB" w:rsidRPr="00D40F55">
        <w:rPr>
          <w:rFonts w:cs="Arial"/>
          <w:szCs w:val="22"/>
        </w:rPr>
        <w:t xml:space="preserve">days after the date of </w:t>
      </w:r>
      <w:r w:rsidR="004C0456" w:rsidRPr="00D40F55">
        <w:rPr>
          <w:rFonts w:cs="Arial"/>
          <w:szCs w:val="22"/>
        </w:rPr>
        <w:t>a validly issued</w:t>
      </w:r>
      <w:r w:rsidR="007657FB" w:rsidRPr="00D40F55">
        <w:rPr>
          <w:rFonts w:cs="Arial"/>
          <w:szCs w:val="22"/>
        </w:rPr>
        <w:t xml:space="preserve"> invoice </w:t>
      </w:r>
      <w:r w:rsidR="007B35D4" w:rsidRPr="00D40F55">
        <w:rPr>
          <w:rFonts w:cs="Arial"/>
          <w:szCs w:val="22"/>
        </w:rPr>
        <w:t>for such sums</w:t>
      </w:r>
      <w:r w:rsidR="00BC6D91" w:rsidRPr="00D40F55">
        <w:rPr>
          <w:rFonts w:cs="Arial"/>
          <w:szCs w:val="22"/>
        </w:rPr>
        <w:t>.</w:t>
      </w:r>
      <w:r w:rsidRPr="00D40F55">
        <w:rPr>
          <w:rFonts w:cs="Arial"/>
          <w:szCs w:val="22"/>
        </w:rPr>
        <w:t xml:space="preserve"> </w:t>
      </w:r>
    </w:p>
    <w:p w14:paraId="3777D345" w14:textId="5E95CDF3" w:rsidR="00D80835" w:rsidRPr="00D40F55" w:rsidRDefault="007562F7" w:rsidP="00D40F55">
      <w:pPr>
        <w:pStyle w:val="Heading3"/>
        <w:spacing w:before="120" w:after="120"/>
        <w:rPr>
          <w:rFonts w:cs="Arial"/>
          <w:szCs w:val="22"/>
        </w:rPr>
      </w:pPr>
      <w:bookmarkStart w:id="45" w:name="_Ref313372286"/>
      <w:r w:rsidRPr="00D40F55">
        <w:rPr>
          <w:rFonts w:cs="Arial"/>
          <w:szCs w:val="22"/>
        </w:rPr>
        <w:t xml:space="preserve">The </w:t>
      </w:r>
      <w:r w:rsidR="00151B56" w:rsidRPr="00D40F55">
        <w:rPr>
          <w:rFonts w:cs="Arial"/>
          <w:szCs w:val="22"/>
        </w:rPr>
        <w:t>Supplier</w:t>
      </w:r>
      <w:r w:rsidRPr="00D40F55">
        <w:rPr>
          <w:rFonts w:cs="Arial"/>
          <w:szCs w:val="22"/>
        </w:rPr>
        <w:t xml:space="preserve"> shall ensure that each invoice (whether submitted electronically or in a paper form) contains all appropriate references and a detailed breakdown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provided </w:t>
      </w:r>
      <w:r w:rsidR="00D80835" w:rsidRPr="00D40F55">
        <w:rPr>
          <w:rFonts w:cs="Arial"/>
          <w:szCs w:val="22"/>
        </w:rPr>
        <w:t xml:space="preserve">and any </w:t>
      </w:r>
      <w:r w:rsidR="003A2BA1" w:rsidRPr="00D40F55">
        <w:rPr>
          <w:rFonts w:cs="Arial"/>
          <w:szCs w:val="22"/>
        </w:rPr>
        <w:t xml:space="preserve">Reimbursable Expenses and/or </w:t>
      </w:r>
      <w:r w:rsidR="005E5281" w:rsidRPr="00D40F55">
        <w:rPr>
          <w:rFonts w:cs="Arial"/>
          <w:szCs w:val="22"/>
        </w:rPr>
        <w:t>D</w:t>
      </w:r>
      <w:r w:rsidR="00D80835" w:rsidRPr="00D40F55">
        <w:rPr>
          <w:rFonts w:cs="Arial"/>
          <w:szCs w:val="22"/>
        </w:rPr>
        <w:t>isbursements</w:t>
      </w:r>
      <w:r w:rsidR="001C5B91" w:rsidRPr="00D40F55">
        <w:rPr>
          <w:rFonts w:cs="Arial"/>
          <w:szCs w:val="22"/>
        </w:rPr>
        <w:t xml:space="preserve"> and/or any other costs</w:t>
      </w:r>
      <w:r w:rsidR="00D80835" w:rsidRPr="00D40F55">
        <w:rPr>
          <w:rFonts w:cs="Arial"/>
          <w:szCs w:val="22"/>
        </w:rPr>
        <w:t xml:space="preserve"> </w:t>
      </w:r>
      <w:r w:rsidR="003A2BA1" w:rsidRPr="00D40F55">
        <w:rPr>
          <w:rFonts w:cs="Arial"/>
          <w:szCs w:val="22"/>
        </w:rPr>
        <w:t xml:space="preserve">(where the Customer has indicated in the Order Form that these are payable) </w:t>
      </w:r>
      <w:r w:rsidRPr="00D40F55">
        <w:rPr>
          <w:rFonts w:cs="Arial"/>
          <w:szCs w:val="22"/>
        </w:rPr>
        <w:t xml:space="preserve">and that it is supported by </w:t>
      </w:r>
      <w:r w:rsidR="00BD4249" w:rsidRPr="00D40F55">
        <w:rPr>
          <w:rFonts w:cs="Arial"/>
          <w:szCs w:val="22"/>
        </w:rPr>
        <w:t>Supporting Documentation</w:t>
      </w:r>
      <w:r w:rsidRPr="00D40F55">
        <w:rPr>
          <w:rFonts w:cs="Arial"/>
          <w:szCs w:val="22"/>
        </w:rPr>
        <w:t>.</w:t>
      </w:r>
      <w:bookmarkEnd w:id="45"/>
      <w:r w:rsidRPr="00D40F55">
        <w:rPr>
          <w:rFonts w:cs="Arial"/>
          <w:szCs w:val="22"/>
        </w:rPr>
        <w:t xml:space="preserve"> </w:t>
      </w:r>
    </w:p>
    <w:p w14:paraId="0AF0D6B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invoices submitted to the </w:t>
      </w:r>
      <w:r w:rsidR="00C158E8" w:rsidRPr="00D40F55">
        <w:rPr>
          <w:rFonts w:cs="Arial"/>
          <w:szCs w:val="22"/>
        </w:rPr>
        <w:t>Customer</w:t>
      </w:r>
      <w:r w:rsidR="007657FB" w:rsidRPr="00D40F55">
        <w:rPr>
          <w:rFonts w:cs="Arial"/>
          <w:szCs w:val="22"/>
        </w:rPr>
        <w:t xml:space="preserve"> </w:t>
      </w:r>
      <w:r w:rsidR="00D80835" w:rsidRPr="00D40F55">
        <w:rPr>
          <w:rFonts w:cs="Arial"/>
          <w:szCs w:val="22"/>
        </w:rPr>
        <w:t xml:space="preserve">for </w:t>
      </w:r>
      <w:r w:rsidR="00F60EC1" w:rsidRPr="00D40F55">
        <w:rPr>
          <w:rFonts w:cs="Arial"/>
          <w:szCs w:val="22"/>
        </w:rPr>
        <w:t>the Ordered Panel Services</w:t>
      </w:r>
      <w:r w:rsidR="00706BB4" w:rsidRPr="00D40F55">
        <w:rPr>
          <w:rFonts w:cs="Arial"/>
          <w:szCs w:val="22"/>
        </w:rPr>
        <w:t xml:space="preserve"> </w:t>
      </w:r>
      <w:r w:rsidR="007657FB" w:rsidRPr="00D40F55">
        <w:rPr>
          <w:rFonts w:cs="Arial"/>
          <w:szCs w:val="22"/>
        </w:rPr>
        <w:t>are exclusive of the M</w:t>
      </w:r>
      <w:r w:rsidRPr="00D40F55">
        <w:rPr>
          <w:rFonts w:cs="Arial"/>
          <w:szCs w:val="22"/>
        </w:rPr>
        <w:t xml:space="preserve">anagement </w:t>
      </w:r>
      <w:r w:rsidR="007657FB" w:rsidRPr="00D40F55">
        <w:rPr>
          <w:rFonts w:cs="Arial"/>
          <w:color w:val="000000"/>
          <w:szCs w:val="22"/>
        </w:rPr>
        <w:t>Charge</w:t>
      </w:r>
      <w:r w:rsidR="00D80835" w:rsidRPr="00D40F55">
        <w:rPr>
          <w:rFonts w:cs="Arial"/>
          <w:color w:val="000000"/>
          <w:szCs w:val="22"/>
        </w:rPr>
        <w:t xml:space="preserve"> payable to the Authority in respect of the </w:t>
      </w:r>
      <w:r w:rsidR="003A2BA1" w:rsidRPr="00D40F55">
        <w:rPr>
          <w:rFonts w:cs="Arial"/>
          <w:color w:val="000000"/>
          <w:szCs w:val="22"/>
        </w:rPr>
        <w:t xml:space="preserve">Ordered Panel </w:t>
      </w:r>
      <w:r w:rsidR="00AB51E9" w:rsidRPr="00D40F55">
        <w:rPr>
          <w:rFonts w:cs="Arial"/>
          <w:color w:val="000000"/>
          <w:szCs w:val="22"/>
        </w:rPr>
        <w:t>Services</w:t>
      </w:r>
      <w:r w:rsidRPr="00D40F55">
        <w:rPr>
          <w:rFonts w:cs="Arial"/>
          <w:color w:val="000000"/>
          <w:szCs w:val="22"/>
        </w:rPr>
        <w:t xml:space="preserve">. The </w:t>
      </w:r>
      <w:r w:rsidR="00151B56" w:rsidRPr="00D40F55">
        <w:rPr>
          <w:rFonts w:cs="Arial"/>
          <w:color w:val="000000"/>
          <w:szCs w:val="22"/>
        </w:rPr>
        <w:t>Supplier</w:t>
      </w:r>
      <w:r w:rsidRPr="00D40F55">
        <w:rPr>
          <w:rFonts w:cs="Arial"/>
          <w:color w:val="000000"/>
          <w:szCs w:val="22"/>
        </w:rPr>
        <w:t xml:space="preserve"> shall not </w:t>
      </w:r>
      <w:r w:rsidR="007657FB" w:rsidRPr="00D40F55">
        <w:rPr>
          <w:rFonts w:cs="Arial"/>
          <w:color w:val="000000"/>
          <w:szCs w:val="22"/>
        </w:rPr>
        <w:t xml:space="preserve">be entitled to increase </w:t>
      </w:r>
      <w:proofErr w:type="gramStart"/>
      <w:r w:rsidR="007657FB" w:rsidRPr="00D40F55">
        <w:rPr>
          <w:rFonts w:cs="Arial"/>
          <w:color w:val="000000"/>
          <w:szCs w:val="22"/>
        </w:rPr>
        <w:t xml:space="preserve">the </w:t>
      </w:r>
      <w:r w:rsidR="00AB51E9" w:rsidRPr="00D40F55">
        <w:rPr>
          <w:rFonts w:cs="Arial"/>
          <w:color w:val="000000"/>
          <w:szCs w:val="22"/>
        </w:rPr>
        <w:t xml:space="preserve"> Charges</w:t>
      </w:r>
      <w:proofErr w:type="gramEnd"/>
      <w:r w:rsidR="007657FB" w:rsidRPr="00D40F55">
        <w:rPr>
          <w:rFonts w:cs="Arial"/>
          <w:color w:val="000000"/>
          <w:szCs w:val="22"/>
        </w:rPr>
        <w:t xml:space="preserve"> </w:t>
      </w:r>
      <w:r w:rsidR="00D80835" w:rsidRPr="00D40F55">
        <w:rPr>
          <w:rFonts w:cs="Arial"/>
          <w:color w:val="000000"/>
          <w:szCs w:val="22"/>
        </w:rPr>
        <w:t xml:space="preserve">by an amount equal to such Management Charge </w:t>
      </w:r>
      <w:r w:rsidRPr="00D40F55">
        <w:rPr>
          <w:rFonts w:cs="Arial"/>
          <w:color w:val="000000"/>
          <w:szCs w:val="22"/>
        </w:rPr>
        <w:t xml:space="preserve">or </w:t>
      </w:r>
      <w:r w:rsidR="00D80835" w:rsidRPr="00D40F55">
        <w:rPr>
          <w:rFonts w:cs="Arial"/>
          <w:color w:val="000000"/>
          <w:szCs w:val="22"/>
        </w:rPr>
        <w:t xml:space="preserve">to </w:t>
      </w:r>
      <w:r w:rsidRPr="00D40F55">
        <w:rPr>
          <w:rFonts w:cs="Arial"/>
          <w:color w:val="000000"/>
          <w:szCs w:val="22"/>
        </w:rPr>
        <w:t xml:space="preserve">recover </w:t>
      </w:r>
      <w:r w:rsidR="00D80835" w:rsidRPr="00D40F55">
        <w:rPr>
          <w:rFonts w:cs="Arial"/>
          <w:color w:val="000000"/>
          <w:szCs w:val="22"/>
        </w:rPr>
        <w:t xml:space="preserve">such Management Charge </w:t>
      </w:r>
      <w:r w:rsidRPr="00D40F55">
        <w:rPr>
          <w:rFonts w:cs="Arial"/>
          <w:color w:val="000000"/>
          <w:szCs w:val="22"/>
        </w:rPr>
        <w:t xml:space="preserve">as a surcharge </w:t>
      </w:r>
      <w:r w:rsidR="00D80835" w:rsidRPr="00D40F55">
        <w:rPr>
          <w:rFonts w:cs="Arial"/>
          <w:color w:val="000000"/>
          <w:szCs w:val="22"/>
        </w:rPr>
        <w:t>or disbursement</w:t>
      </w:r>
      <w:r w:rsidRPr="00D40F55">
        <w:rPr>
          <w:rFonts w:cs="Arial"/>
          <w:color w:val="1F497D"/>
          <w:szCs w:val="22"/>
        </w:rPr>
        <w:t>.</w:t>
      </w:r>
    </w:p>
    <w:p w14:paraId="5469B305" w14:textId="77777777" w:rsidR="00C93116" w:rsidRPr="00D40F55" w:rsidRDefault="00C9311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make any payments due to the </w:t>
      </w:r>
      <w:r w:rsidR="00C158E8" w:rsidRPr="00D40F55">
        <w:rPr>
          <w:rFonts w:cs="Arial"/>
          <w:szCs w:val="22"/>
        </w:rPr>
        <w:t>Customer</w:t>
      </w:r>
      <w:r w:rsidRPr="00D40F55">
        <w:rPr>
          <w:rFonts w:cs="Arial"/>
          <w:szCs w:val="22"/>
        </w:rPr>
        <w:t xml:space="preserve"> without any deduction whether by way of set-off, counterclaim, discount, abatement or </w:t>
      </w:r>
      <w:r w:rsidRPr="00D40F55">
        <w:rPr>
          <w:rFonts w:cs="Arial"/>
          <w:szCs w:val="22"/>
        </w:rPr>
        <w:lastRenderedPageBreak/>
        <w:t xml:space="preserve">otherwise unless the </w:t>
      </w:r>
      <w:r w:rsidR="00151B56" w:rsidRPr="00D40F55">
        <w:rPr>
          <w:rFonts w:cs="Arial"/>
          <w:szCs w:val="22"/>
        </w:rPr>
        <w:t>Supplier</w:t>
      </w:r>
      <w:r w:rsidRPr="00D40F55">
        <w:rPr>
          <w:rFonts w:cs="Arial"/>
          <w:szCs w:val="22"/>
        </w:rPr>
        <w:t xml:space="preserve"> has a valid court order requiring an amount equal to such deduction to be paid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7605BBC7" w14:textId="77777777" w:rsidR="00F807DC" w:rsidRPr="00D40F55" w:rsidRDefault="00B014A2" w:rsidP="00D40F55">
      <w:pPr>
        <w:pStyle w:val="Heading3"/>
        <w:spacing w:before="120" w:after="120"/>
        <w:rPr>
          <w:rFonts w:cs="Arial"/>
          <w:szCs w:val="22"/>
        </w:rPr>
      </w:pPr>
      <w:r w:rsidRPr="00D40F55">
        <w:rPr>
          <w:rFonts w:cs="Arial"/>
          <w:szCs w:val="22"/>
        </w:rPr>
        <w:t>Subject always to the provisions of Clause </w:t>
      </w:r>
      <w:r w:rsidR="007064FA" w:rsidRPr="00D40F55">
        <w:rPr>
          <w:rFonts w:cs="Arial"/>
          <w:szCs w:val="22"/>
        </w:rPr>
        <w:t>16</w:t>
      </w:r>
      <w:r w:rsidRPr="00D40F55">
        <w:rPr>
          <w:rFonts w:cs="Arial"/>
          <w:szCs w:val="22"/>
        </w:rPr>
        <w:t>, i</w:t>
      </w:r>
      <w:r w:rsidR="00D80835" w:rsidRPr="00D40F55">
        <w:rPr>
          <w:rFonts w:cs="Arial"/>
          <w:szCs w:val="22"/>
        </w:rPr>
        <w:t>f</w:t>
      </w:r>
      <w:r w:rsidR="007562F7" w:rsidRPr="00D40F55">
        <w:rPr>
          <w:rFonts w:cs="Arial"/>
          <w:szCs w:val="22"/>
        </w:rPr>
        <w:t xml:space="preserve"> the </w:t>
      </w:r>
      <w:r w:rsidR="00151B56" w:rsidRPr="00D40F55">
        <w:rPr>
          <w:rFonts w:cs="Arial"/>
          <w:szCs w:val="22"/>
        </w:rPr>
        <w:t>Supplier</w:t>
      </w:r>
      <w:r w:rsidR="007562F7" w:rsidRPr="00D40F55">
        <w:rPr>
          <w:rFonts w:cs="Arial"/>
          <w:szCs w:val="22"/>
        </w:rPr>
        <w:t xml:space="preserve"> enters into a Sub</w:t>
      </w:r>
      <w:r w:rsidR="00B16352" w:rsidRPr="00D40F55">
        <w:rPr>
          <w:rFonts w:cs="Arial"/>
          <w:szCs w:val="22"/>
        </w:rPr>
        <w:t>-Contract</w:t>
      </w:r>
      <w:r w:rsidR="007562F7" w:rsidRPr="00D40F55">
        <w:rPr>
          <w:rFonts w:cs="Arial"/>
          <w:szCs w:val="22"/>
        </w:rPr>
        <w:t xml:space="preserve"> </w:t>
      </w:r>
      <w:r w:rsidR="00D80835" w:rsidRPr="00D40F55">
        <w:rPr>
          <w:rFonts w:cs="Arial"/>
          <w:szCs w:val="22"/>
        </w:rPr>
        <w:t>in respect of the</w:t>
      </w:r>
      <w:r w:rsidR="00CA672F" w:rsidRPr="00D40F55">
        <w:rPr>
          <w:rFonts w:cs="Arial"/>
          <w:szCs w:val="22"/>
        </w:rPr>
        <w:t xml:space="preserve"> Ordered Panel</w:t>
      </w:r>
      <w:r w:rsidR="00D80835" w:rsidRPr="00D40F55">
        <w:rPr>
          <w:rFonts w:cs="Arial"/>
          <w:szCs w:val="22"/>
        </w:rPr>
        <w:t xml:space="preserve"> </w:t>
      </w:r>
      <w:r w:rsidR="00AB51E9" w:rsidRPr="00D40F55">
        <w:rPr>
          <w:rFonts w:cs="Arial"/>
          <w:szCs w:val="22"/>
        </w:rPr>
        <w:t>Services</w:t>
      </w:r>
      <w:r w:rsidR="00B16352" w:rsidRPr="00D40F55">
        <w:rPr>
          <w:rFonts w:cs="Arial"/>
          <w:szCs w:val="22"/>
        </w:rPr>
        <w:t xml:space="preserve"> (or any part of them)</w:t>
      </w:r>
      <w:r w:rsidR="00D80835" w:rsidRPr="00D40F55">
        <w:rPr>
          <w:rFonts w:cs="Arial"/>
          <w:szCs w:val="22"/>
        </w:rPr>
        <w:t xml:space="preserve">, </w:t>
      </w:r>
      <w:r w:rsidR="007562F7" w:rsidRPr="00D40F55">
        <w:rPr>
          <w:rFonts w:cs="Arial"/>
          <w:szCs w:val="22"/>
        </w:rPr>
        <w:t>it shall ensure that a provision is included in such Sub</w:t>
      </w:r>
      <w:r w:rsidR="00B16352" w:rsidRPr="00D40F55">
        <w:rPr>
          <w:rFonts w:cs="Arial"/>
          <w:szCs w:val="22"/>
        </w:rPr>
        <w:t>-Contract</w:t>
      </w:r>
      <w:r w:rsidR="007562F7" w:rsidRPr="00D40F55">
        <w:rPr>
          <w:rFonts w:cs="Arial"/>
          <w:szCs w:val="22"/>
        </w:rPr>
        <w:t xml:space="preserve"> which requires payment to be made of all sums due by the </w:t>
      </w:r>
      <w:r w:rsidR="00151B56" w:rsidRPr="00D40F55">
        <w:rPr>
          <w:rFonts w:cs="Arial"/>
          <w:szCs w:val="22"/>
        </w:rPr>
        <w:t>Supplier</w:t>
      </w:r>
      <w:r w:rsidR="007562F7" w:rsidRPr="00D40F55">
        <w:rPr>
          <w:rFonts w:cs="Arial"/>
          <w:szCs w:val="22"/>
        </w:rPr>
        <w:t xml:space="preserve"> to the Sub-</w:t>
      </w:r>
      <w:r w:rsidR="008C689D" w:rsidRPr="00D40F55">
        <w:rPr>
          <w:rFonts w:cs="Arial"/>
          <w:szCs w:val="22"/>
        </w:rPr>
        <w:t>Contract</w:t>
      </w:r>
      <w:r w:rsidR="007562F7" w:rsidRPr="00D40F55">
        <w:rPr>
          <w:rFonts w:cs="Arial"/>
          <w:szCs w:val="22"/>
        </w:rPr>
        <w:t>or within a specified period not exceeding thirty (30) calendar days from the receipt of a validly issued invoice, in accordance with the terms of the Sub-</w:t>
      </w:r>
      <w:r w:rsidR="008C689D" w:rsidRPr="00D40F55">
        <w:rPr>
          <w:rFonts w:cs="Arial"/>
          <w:szCs w:val="22"/>
        </w:rPr>
        <w:t>Contract</w:t>
      </w:r>
      <w:r w:rsidR="007562F7" w:rsidRPr="00D40F55">
        <w:rPr>
          <w:rFonts w:cs="Arial"/>
          <w:szCs w:val="22"/>
        </w:rPr>
        <w:t>.</w:t>
      </w:r>
    </w:p>
    <w:p w14:paraId="5501AFE3" w14:textId="77777777" w:rsidR="00B16352" w:rsidRPr="00D40F55" w:rsidRDefault="007562F7" w:rsidP="00D40F55">
      <w:pPr>
        <w:pStyle w:val="Heading3"/>
        <w:spacing w:before="120" w:after="120"/>
        <w:rPr>
          <w:rFonts w:cs="Arial"/>
          <w:szCs w:val="22"/>
        </w:rPr>
      </w:pPr>
      <w:bookmarkStart w:id="46" w:name="_Ref313370735"/>
      <w:r w:rsidRPr="00D40F55">
        <w:rPr>
          <w:rFonts w:cs="Arial"/>
          <w:szCs w:val="22"/>
        </w:rPr>
        <w:t xml:space="preserve">The </w:t>
      </w:r>
      <w:r w:rsidR="00151B56" w:rsidRPr="00D40F55">
        <w:rPr>
          <w:rFonts w:cs="Arial"/>
          <w:szCs w:val="22"/>
        </w:rPr>
        <w:t>Supplier</w:t>
      </w:r>
      <w:r w:rsidRPr="00D40F55">
        <w:rPr>
          <w:rFonts w:cs="Arial"/>
          <w:szCs w:val="22"/>
        </w:rPr>
        <w:t xml:space="preserve"> shall not suspend the supply of the </w:t>
      </w:r>
      <w:r w:rsidR="00CA672F"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unless</w:t>
      </w:r>
      <w:r w:rsidR="00B16352" w:rsidRPr="00D40F55">
        <w:rPr>
          <w:rFonts w:cs="Arial"/>
          <w:szCs w:val="22"/>
        </w:rPr>
        <w:t>:</w:t>
      </w:r>
      <w:r w:rsidRPr="00D40F55">
        <w:rPr>
          <w:rFonts w:cs="Arial"/>
          <w:szCs w:val="22"/>
        </w:rPr>
        <w:t xml:space="preserve"> </w:t>
      </w:r>
    </w:p>
    <w:p w14:paraId="3CC57533" w14:textId="77777777" w:rsidR="00B16352" w:rsidRPr="00D40F55" w:rsidRDefault="007562F7" w:rsidP="00D40F55">
      <w:pPr>
        <w:pStyle w:val="Heading4"/>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is entitled to terminate the </w:t>
      </w:r>
      <w:r w:rsidR="008C689D" w:rsidRPr="00D40F55">
        <w:rPr>
          <w:rFonts w:cs="Arial"/>
          <w:szCs w:val="22"/>
        </w:rPr>
        <w:t>Legal Services Contract</w:t>
      </w:r>
      <w:r w:rsidRPr="00D40F55">
        <w:rPr>
          <w:rFonts w:cs="Arial"/>
          <w:szCs w:val="22"/>
        </w:rPr>
        <w:t xml:space="preserve"> under </w:t>
      </w:r>
      <w:r w:rsidR="00E6002D" w:rsidRPr="00D40F55">
        <w:rPr>
          <w:rFonts w:cs="Arial"/>
          <w:szCs w:val="22"/>
        </w:rPr>
        <w:t>Clause </w:t>
      </w:r>
      <w:r w:rsidR="007064FA" w:rsidRPr="00D40F55">
        <w:rPr>
          <w:rFonts w:cs="Arial"/>
          <w:szCs w:val="22"/>
        </w:rPr>
        <w:t>11</w:t>
      </w:r>
      <w:r w:rsidR="00D71A7A" w:rsidRPr="00D40F55">
        <w:rPr>
          <w:rFonts w:cs="Arial"/>
          <w:szCs w:val="22"/>
        </w:rPr>
        <w:t>.2.2</w:t>
      </w:r>
      <w:r w:rsidR="004C0456" w:rsidRPr="00D40F55">
        <w:rPr>
          <w:rFonts w:cs="Arial"/>
          <w:szCs w:val="22"/>
        </w:rPr>
        <w:t xml:space="preserve"> on the grounds of the</w:t>
      </w:r>
      <w:r w:rsidRPr="00D40F55">
        <w:rPr>
          <w:rFonts w:cs="Arial"/>
          <w:szCs w:val="22"/>
        </w:rPr>
        <w:t xml:space="preserve"> </w:t>
      </w:r>
      <w:r w:rsidR="00C158E8" w:rsidRPr="00D40F55">
        <w:rPr>
          <w:rFonts w:cs="Arial"/>
          <w:szCs w:val="22"/>
        </w:rPr>
        <w:t>Customer</w:t>
      </w:r>
      <w:r w:rsidRPr="00D40F55">
        <w:rPr>
          <w:rFonts w:cs="Arial"/>
          <w:szCs w:val="22"/>
        </w:rPr>
        <w:t xml:space="preserve">’s failure to pay undisputed sums of money.  Interest shall be payable by the </w:t>
      </w:r>
      <w:r w:rsidR="00C158E8" w:rsidRPr="00D40F55">
        <w:rPr>
          <w:rFonts w:cs="Arial"/>
          <w:szCs w:val="22"/>
        </w:rPr>
        <w:t>Customer</w:t>
      </w:r>
      <w:r w:rsidRPr="00D40F55">
        <w:rPr>
          <w:rFonts w:cs="Arial"/>
          <w:szCs w:val="22"/>
        </w:rPr>
        <w:t xml:space="preserve"> </w:t>
      </w:r>
      <w:r w:rsidR="00C93116" w:rsidRPr="00D40F55">
        <w:rPr>
          <w:rFonts w:cs="Arial"/>
          <w:szCs w:val="22"/>
        </w:rPr>
        <w:t xml:space="preserve">in accordance with the Late Payment of Commercial Debts (Interest) Act 1998 </w:t>
      </w:r>
      <w:r w:rsidRPr="00D40F55">
        <w:rPr>
          <w:rFonts w:cs="Arial"/>
          <w:szCs w:val="22"/>
        </w:rPr>
        <w:t>on the late payment of any undisputed sums of money properly invoiced</w:t>
      </w:r>
      <w:r w:rsidR="00C93116" w:rsidRPr="00D40F55">
        <w:rPr>
          <w:rFonts w:cs="Arial"/>
          <w:szCs w:val="22"/>
        </w:rPr>
        <w:t xml:space="preserve"> by the </w:t>
      </w:r>
      <w:r w:rsidR="00151B56" w:rsidRPr="00D40F55">
        <w:rPr>
          <w:rFonts w:cs="Arial"/>
          <w:szCs w:val="22"/>
        </w:rPr>
        <w:t>Supplier</w:t>
      </w:r>
      <w:r w:rsidR="00C93116" w:rsidRPr="00D40F55">
        <w:rPr>
          <w:rFonts w:cs="Arial"/>
          <w:szCs w:val="22"/>
        </w:rPr>
        <w:t xml:space="preserve"> in respect of the </w:t>
      </w:r>
      <w:r w:rsidR="00AB51E9" w:rsidRPr="00D40F55">
        <w:rPr>
          <w:rFonts w:cs="Arial"/>
          <w:szCs w:val="22"/>
        </w:rPr>
        <w:t>Services</w:t>
      </w:r>
      <w:r w:rsidR="00B16352" w:rsidRPr="00D40F55">
        <w:rPr>
          <w:rFonts w:cs="Arial"/>
          <w:szCs w:val="22"/>
        </w:rPr>
        <w:t>; and</w:t>
      </w:r>
    </w:p>
    <w:p w14:paraId="7E2E0848" w14:textId="77777777" w:rsidR="00F807DC" w:rsidRPr="00D40F55" w:rsidRDefault="00B16352" w:rsidP="00D40F55">
      <w:pPr>
        <w:pStyle w:val="Heading4"/>
        <w:spacing w:before="120" w:after="120"/>
        <w:rPr>
          <w:rFonts w:cs="Arial"/>
          <w:szCs w:val="22"/>
        </w:rPr>
      </w:pPr>
      <w:r w:rsidRPr="00D40F55">
        <w:rPr>
          <w:rFonts w:cs="Arial"/>
          <w:szCs w:val="22"/>
        </w:rPr>
        <w:t xml:space="preserve">the Supplier has provided ten (10) Working </w:t>
      </w:r>
      <w:proofErr w:type="spellStart"/>
      <w:r w:rsidRPr="00D40F55">
        <w:rPr>
          <w:rFonts w:cs="Arial"/>
          <w:szCs w:val="22"/>
        </w:rPr>
        <w:t>Days notice</w:t>
      </w:r>
      <w:proofErr w:type="spellEnd"/>
      <w:r w:rsidRPr="00D40F55">
        <w:rPr>
          <w:rFonts w:cs="Arial"/>
          <w:szCs w:val="22"/>
        </w:rPr>
        <w:t xml:space="preserve"> of its intention to suspend the provision of </w:t>
      </w:r>
      <w:r w:rsidR="00F60EC1" w:rsidRPr="00D40F55">
        <w:rPr>
          <w:rFonts w:cs="Arial"/>
          <w:szCs w:val="22"/>
        </w:rPr>
        <w:t>the Ordered Panel Services</w:t>
      </w:r>
      <w:r w:rsidR="007562F7" w:rsidRPr="00D40F55">
        <w:rPr>
          <w:rFonts w:cs="Arial"/>
          <w:szCs w:val="22"/>
        </w:rPr>
        <w:t>.</w:t>
      </w:r>
      <w:bookmarkEnd w:id="46"/>
    </w:p>
    <w:p w14:paraId="47009B6E" w14:textId="77777777" w:rsidR="001243F1"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accept the Government Procurement Card as a means of payment for the </w:t>
      </w:r>
      <w:r w:rsidR="007064FA"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where such card is agreed with the </w:t>
      </w:r>
      <w:r w:rsidR="00C158E8" w:rsidRPr="00D40F55">
        <w:rPr>
          <w:rFonts w:cs="Arial"/>
          <w:szCs w:val="22"/>
        </w:rPr>
        <w:t>Customer</w:t>
      </w:r>
      <w:r w:rsidRPr="00D40F55">
        <w:rPr>
          <w:rFonts w:cs="Arial"/>
          <w:szCs w:val="22"/>
        </w:rPr>
        <w:t xml:space="preserve"> to be a suitable means of payment. </w:t>
      </w:r>
      <w:r w:rsidR="004C0456"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be solely liable to pay any merchant fee levied for using the Government Procurement Card and shall not be entitled to recover this charge from the </w:t>
      </w:r>
      <w:r w:rsidR="00C158E8" w:rsidRPr="00D40F55">
        <w:rPr>
          <w:rFonts w:cs="Arial"/>
          <w:szCs w:val="22"/>
        </w:rPr>
        <w:t>Customer</w:t>
      </w:r>
      <w:r w:rsidR="00BC6D91" w:rsidRPr="00D40F55">
        <w:rPr>
          <w:rFonts w:cs="Arial"/>
          <w:szCs w:val="22"/>
        </w:rPr>
        <w:t>.</w:t>
      </w:r>
    </w:p>
    <w:p w14:paraId="7D57ACBD" w14:textId="77777777" w:rsidR="00C93116" w:rsidRPr="00D40F55" w:rsidRDefault="00C93116" w:rsidP="00D40F55">
      <w:pPr>
        <w:pStyle w:val="Heading3"/>
        <w:spacing w:before="120" w:after="120"/>
        <w:rPr>
          <w:rFonts w:cs="Arial"/>
          <w:szCs w:val="22"/>
        </w:rPr>
      </w:pPr>
      <w:r w:rsidRPr="00D40F55">
        <w:rPr>
          <w:rFonts w:cs="Arial"/>
          <w:szCs w:val="22"/>
        </w:rPr>
        <w:t xml:space="preserve">All payments due </w:t>
      </w:r>
      <w:r w:rsidR="00B16352" w:rsidRPr="00D40F55">
        <w:rPr>
          <w:rFonts w:cs="Arial"/>
          <w:szCs w:val="22"/>
        </w:rPr>
        <w:t xml:space="preserve">hereunder </w:t>
      </w:r>
      <w:r w:rsidRPr="00D40F55">
        <w:rPr>
          <w:rFonts w:cs="Arial"/>
          <w:szCs w:val="22"/>
        </w:rPr>
        <w:t xml:space="preserve">shall be made in cleared funds to such bank or building society account as </w:t>
      </w:r>
      <w:r w:rsidR="00B16352" w:rsidRPr="00D40F55">
        <w:rPr>
          <w:rFonts w:cs="Arial"/>
          <w:szCs w:val="22"/>
        </w:rPr>
        <w:t xml:space="preserve">is specified at paragraph </w:t>
      </w:r>
      <w:r w:rsidR="007064FA" w:rsidRPr="00D40F55">
        <w:rPr>
          <w:rFonts w:cs="Arial"/>
          <w:szCs w:val="22"/>
        </w:rPr>
        <w:t>3.6</w:t>
      </w:r>
      <w:r w:rsidR="00B16352" w:rsidRPr="00D40F55">
        <w:rPr>
          <w:rFonts w:cs="Arial"/>
          <w:szCs w:val="22"/>
        </w:rPr>
        <w:t xml:space="preserve"> of section B of the Order Form or otherwise as </w:t>
      </w:r>
      <w:r w:rsidRPr="00D40F55">
        <w:rPr>
          <w:rFonts w:cs="Arial"/>
          <w:szCs w:val="22"/>
        </w:rPr>
        <w:t>the recipient Party may from time to time direct</w:t>
      </w:r>
      <w:r w:rsidR="00905D84" w:rsidRPr="00D40F55">
        <w:rPr>
          <w:rFonts w:cs="Arial"/>
          <w:szCs w:val="22"/>
        </w:rPr>
        <w:t xml:space="preserve"> by notice</w:t>
      </w:r>
      <w:r w:rsidRPr="00D40F55">
        <w:rPr>
          <w:rFonts w:cs="Arial"/>
          <w:szCs w:val="22"/>
        </w:rPr>
        <w:t xml:space="preserve"> in writing.</w:t>
      </w:r>
    </w:p>
    <w:p w14:paraId="278AD070" w14:textId="77777777" w:rsidR="00F807DC" w:rsidRPr="00D40F55" w:rsidRDefault="007562F7" w:rsidP="00D40F55">
      <w:pPr>
        <w:pStyle w:val="Heading2"/>
        <w:keepNext/>
        <w:tabs>
          <w:tab w:val="num" w:pos="720"/>
        </w:tabs>
        <w:spacing w:before="120" w:after="120"/>
        <w:ind w:left="720"/>
        <w:rPr>
          <w:rFonts w:cs="Arial"/>
          <w:b/>
          <w:szCs w:val="22"/>
        </w:rPr>
      </w:pPr>
      <w:bookmarkStart w:id="47" w:name="_Ref313370178"/>
      <w:r w:rsidRPr="00D40F55">
        <w:rPr>
          <w:rFonts w:cs="Arial"/>
          <w:b/>
          <w:szCs w:val="22"/>
        </w:rPr>
        <w:t>Recovery of Sums Due</w:t>
      </w:r>
      <w:bookmarkEnd w:id="47"/>
    </w:p>
    <w:p w14:paraId="136B233F" w14:textId="77777777" w:rsidR="001243F1" w:rsidRPr="00D40F55" w:rsidRDefault="007562F7" w:rsidP="00D40F55">
      <w:pPr>
        <w:pStyle w:val="Heading3"/>
        <w:spacing w:before="120" w:after="120"/>
        <w:rPr>
          <w:rFonts w:cs="Arial"/>
          <w:szCs w:val="22"/>
        </w:rPr>
      </w:pPr>
      <w:r w:rsidRPr="00D40F55">
        <w:rPr>
          <w:rFonts w:cs="Arial"/>
          <w:szCs w:val="22"/>
        </w:rPr>
        <w:t xml:space="preserve">Wherever under the </w:t>
      </w:r>
      <w:r w:rsidR="008C689D" w:rsidRPr="00D40F55">
        <w:rPr>
          <w:rFonts w:cs="Arial"/>
          <w:szCs w:val="22"/>
        </w:rPr>
        <w:t>Legal Services Contract</w:t>
      </w:r>
      <w:r w:rsidRPr="00D40F55">
        <w:rPr>
          <w:rFonts w:cs="Arial"/>
          <w:szCs w:val="22"/>
        </w:rPr>
        <w:t xml:space="preserve"> any sum of money is recoverable from or payable by the </w:t>
      </w:r>
      <w:r w:rsidR="00151B56" w:rsidRPr="00D40F55">
        <w:rPr>
          <w:rFonts w:cs="Arial"/>
          <w:szCs w:val="22"/>
        </w:rPr>
        <w:t>Supplier</w:t>
      </w:r>
      <w:r w:rsidRPr="00D40F55">
        <w:rPr>
          <w:rFonts w:cs="Arial"/>
          <w:szCs w:val="22"/>
        </w:rPr>
        <w:t xml:space="preserve"> (including any sum which the </w:t>
      </w:r>
      <w:r w:rsidR="00151B56" w:rsidRPr="00D40F55">
        <w:rPr>
          <w:rFonts w:cs="Arial"/>
          <w:szCs w:val="22"/>
        </w:rPr>
        <w:t>Supplier</w:t>
      </w:r>
      <w:r w:rsidRPr="00D40F55">
        <w:rPr>
          <w:rFonts w:cs="Arial"/>
          <w:szCs w:val="22"/>
        </w:rPr>
        <w:t xml:space="preserve"> is liable to pay to the </w:t>
      </w:r>
      <w:r w:rsidR="00C158E8" w:rsidRPr="00D40F55">
        <w:rPr>
          <w:rFonts w:cs="Arial"/>
          <w:szCs w:val="22"/>
        </w:rPr>
        <w:t>Customer</w:t>
      </w:r>
      <w:r w:rsidRPr="00D40F55">
        <w:rPr>
          <w:rFonts w:cs="Arial"/>
          <w:szCs w:val="22"/>
        </w:rPr>
        <w:t xml:space="preserve"> in respect of any breach of the </w:t>
      </w:r>
      <w:r w:rsidR="008C689D" w:rsidRPr="00D40F55">
        <w:rPr>
          <w:rFonts w:cs="Arial"/>
          <w:szCs w:val="22"/>
        </w:rPr>
        <w:t>Legal Services Contract</w:t>
      </w:r>
      <w:r w:rsidRPr="00D40F55">
        <w:rPr>
          <w:rFonts w:cs="Arial"/>
          <w:szCs w:val="22"/>
        </w:rPr>
        <w:t xml:space="preserve">), the </w:t>
      </w:r>
      <w:r w:rsidR="00C158E8" w:rsidRPr="00D40F55">
        <w:rPr>
          <w:rFonts w:cs="Arial"/>
          <w:szCs w:val="22"/>
        </w:rPr>
        <w:t>Customer</w:t>
      </w:r>
      <w:r w:rsidRPr="00D40F55">
        <w:rPr>
          <w:rFonts w:cs="Arial"/>
          <w:szCs w:val="22"/>
        </w:rPr>
        <w:t xml:space="preserve"> may unilaterally deduct that sum from any sum then due, or which at any later time may become due to the </w:t>
      </w:r>
      <w:r w:rsidR="00151B56" w:rsidRPr="00D40F55">
        <w:rPr>
          <w:rFonts w:cs="Arial"/>
          <w:szCs w:val="22"/>
        </w:rPr>
        <w:t>Supplier</w:t>
      </w:r>
      <w:r w:rsidRPr="00D40F55">
        <w:rPr>
          <w:rFonts w:cs="Arial"/>
          <w:szCs w:val="22"/>
        </w:rPr>
        <w:t xml:space="preserve"> under </w:t>
      </w:r>
      <w:r w:rsidR="0013772A" w:rsidRPr="00D40F55">
        <w:rPr>
          <w:rFonts w:cs="Arial"/>
          <w:szCs w:val="22"/>
        </w:rPr>
        <w:t xml:space="preserve">the </w:t>
      </w:r>
      <w:r w:rsidR="008C689D" w:rsidRPr="00D40F55">
        <w:rPr>
          <w:rFonts w:cs="Arial"/>
          <w:szCs w:val="22"/>
        </w:rPr>
        <w:t>Legal Services Contract</w:t>
      </w:r>
      <w:r w:rsidR="007064FA" w:rsidRPr="00D40F55">
        <w:rPr>
          <w:rFonts w:cs="Arial"/>
          <w:szCs w:val="22"/>
        </w:rPr>
        <w:t>.</w:t>
      </w:r>
      <w:r w:rsidRPr="00D40F55">
        <w:rPr>
          <w:rFonts w:cs="Arial"/>
          <w:szCs w:val="22"/>
        </w:rPr>
        <w:t xml:space="preserve"> </w:t>
      </w:r>
    </w:p>
    <w:p w14:paraId="1033D11A" w14:textId="77777777" w:rsidR="00F807DC" w:rsidRPr="00D40F55" w:rsidRDefault="007562F7" w:rsidP="00D40F55">
      <w:pPr>
        <w:pStyle w:val="Heading3"/>
        <w:spacing w:before="120" w:after="120"/>
        <w:rPr>
          <w:rFonts w:cs="Arial"/>
          <w:szCs w:val="22"/>
        </w:rPr>
      </w:pPr>
      <w:r w:rsidRPr="00D40F55">
        <w:rPr>
          <w:rFonts w:cs="Arial"/>
          <w:szCs w:val="22"/>
        </w:rPr>
        <w:t xml:space="preserve">Any overpayment by either Party, whether of the </w:t>
      </w:r>
      <w:r w:rsidR="00AB51E9" w:rsidRPr="00D40F55">
        <w:rPr>
          <w:rFonts w:cs="Arial"/>
          <w:szCs w:val="22"/>
        </w:rPr>
        <w:t>Charges</w:t>
      </w:r>
      <w:r w:rsidRPr="00D40F55">
        <w:rPr>
          <w:rFonts w:cs="Arial"/>
          <w:szCs w:val="22"/>
        </w:rPr>
        <w:t xml:space="preserve"> or of VAT or otherwise, shall be a sum of money recoverable by the Party who made the overpayment from the Party in receipt of the overpayment. </w:t>
      </w:r>
    </w:p>
    <w:p w14:paraId="2EE9822D" w14:textId="77777777" w:rsidR="00AC4EAD" w:rsidRPr="00D40F55" w:rsidRDefault="007B35D4" w:rsidP="00D40F55">
      <w:pPr>
        <w:pStyle w:val="Heading1"/>
        <w:keepNext/>
        <w:spacing w:before="120" w:after="120"/>
        <w:rPr>
          <w:rFonts w:cs="Arial"/>
          <w:szCs w:val="22"/>
        </w:rPr>
      </w:pPr>
      <w:bookmarkStart w:id="48" w:name="_Toc461702396"/>
      <w:bookmarkStart w:id="49" w:name="_Ref313371594"/>
      <w:r w:rsidRPr="00D40F55">
        <w:rPr>
          <w:rFonts w:cs="Arial"/>
          <w:szCs w:val="22"/>
        </w:rPr>
        <w:t>LIABILITY</w:t>
      </w:r>
      <w:r w:rsidR="003C6C6B" w:rsidRPr="00D40F55">
        <w:rPr>
          <w:rFonts w:cs="Arial"/>
          <w:szCs w:val="22"/>
        </w:rPr>
        <w:t xml:space="preserve"> AND INSURANCE</w:t>
      </w:r>
      <w:bookmarkEnd w:id="48"/>
    </w:p>
    <w:p w14:paraId="4F33C6DF"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Liability</w:t>
      </w:r>
    </w:p>
    <w:p w14:paraId="106140A4" w14:textId="77777777" w:rsidR="00CB2406" w:rsidRPr="00D40F55" w:rsidRDefault="00CB2406" w:rsidP="00D40F55">
      <w:pPr>
        <w:pStyle w:val="Heading3"/>
        <w:spacing w:before="120" w:after="120"/>
        <w:rPr>
          <w:rFonts w:cs="Arial"/>
          <w:szCs w:val="22"/>
        </w:rPr>
      </w:pPr>
      <w:bookmarkStart w:id="50" w:name="_Ref311654936"/>
      <w:r w:rsidRPr="00D40F55">
        <w:rPr>
          <w:rFonts w:cs="Arial"/>
          <w:szCs w:val="22"/>
        </w:rPr>
        <w:t>Neither Party excludes or limits its liability for:</w:t>
      </w:r>
      <w:bookmarkEnd w:id="50"/>
    </w:p>
    <w:p w14:paraId="7DF98F11" w14:textId="77777777" w:rsidR="00CB2406" w:rsidRPr="00D40F55" w:rsidRDefault="00CB2406" w:rsidP="00D40F55">
      <w:pPr>
        <w:pStyle w:val="Heading4"/>
        <w:spacing w:before="120" w:after="120"/>
        <w:rPr>
          <w:rFonts w:cs="Arial"/>
          <w:szCs w:val="22"/>
        </w:rPr>
      </w:pPr>
      <w:r w:rsidRPr="00D40F55">
        <w:rPr>
          <w:rFonts w:cs="Arial"/>
          <w:szCs w:val="22"/>
        </w:rPr>
        <w:t xml:space="preserve">death or personal injury caused by its negligence, or that of its employees, agents or </w:t>
      </w:r>
      <w:r w:rsidR="00905D84" w:rsidRPr="00D40F55">
        <w:rPr>
          <w:rFonts w:cs="Arial"/>
          <w:szCs w:val="22"/>
        </w:rPr>
        <w:t>S</w:t>
      </w:r>
      <w:r w:rsidRPr="00D40F55">
        <w:rPr>
          <w:rFonts w:cs="Arial"/>
          <w:szCs w:val="22"/>
        </w:rPr>
        <w:t>ub-</w:t>
      </w:r>
      <w:r w:rsidR="008C689D" w:rsidRPr="00D40F55">
        <w:rPr>
          <w:rFonts w:cs="Arial"/>
          <w:szCs w:val="22"/>
        </w:rPr>
        <w:t>Contract</w:t>
      </w:r>
      <w:r w:rsidRPr="00D40F55">
        <w:rPr>
          <w:rFonts w:cs="Arial"/>
          <w:szCs w:val="22"/>
        </w:rPr>
        <w:t>ors; or</w:t>
      </w:r>
    </w:p>
    <w:p w14:paraId="69F287EB" w14:textId="77777777" w:rsidR="006E6177" w:rsidRPr="00D40F55" w:rsidRDefault="00D87E5F" w:rsidP="00D40F55">
      <w:pPr>
        <w:pStyle w:val="Heading4"/>
        <w:spacing w:before="120" w:after="120"/>
        <w:rPr>
          <w:rFonts w:cs="Arial"/>
          <w:szCs w:val="22"/>
        </w:rPr>
      </w:pPr>
      <w:r w:rsidRPr="00D40F55">
        <w:rPr>
          <w:rFonts w:cs="Arial"/>
          <w:szCs w:val="22"/>
        </w:rPr>
        <w:t>bribery or F</w:t>
      </w:r>
      <w:r w:rsidR="00CB2406" w:rsidRPr="00D40F55">
        <w:rPr>
          <w:rFonts w:cs="Arial"/>
          <w:szCs w:val="22"/>
        </w:rPr>
        <w:t>raud by it or its employees</w:t>
      </w:r>
      <w:r w:rsidR="00CA672F" w:rsidRPr="00D40F55">
        <w:rPr>
          <w:rFonts w:cs="Arial"/>
          <w:szCs w:val="22"/>
        </w:rPr>
        <w:t xml:space="preserve"> or agents</w:t>
      </w:r>
      <w:r w:rsidR="006E6177" w:rsidRPr="00D40F55">
        <w:rPr>
          <w:rFonts w:cs="Arial"/>
          <w:szCs w:val="22"/>
        </w:rPr>
        <w:t>; or</w:t>
      </w:r>
    </w:p>
    <w:p w14:paraId="18552F3F" w14:textId="77777777" w:rsidR="00CB2406" w:rsidRPr="00D40F55" w:rsidRDefault="006E6177" w:rsidP="00D40F55">
      <w:pPr>
        <w:pStyle w:val="Heading4"/>
        <w:spacing w:before="120" w:after="120"/>
        <w:rPr>
          <w:rFonts w:cs="Arial"/>
          <w:szCs w:val="22"/>
        </w:rPr>
      </w:pPr>
      <w:r w:rsidRPr="00D40F55">
        <w:rPr>
          <w:rFonts w:cs="Arial"/>
          <w:szCs w:val="22"/>
        </w:rPr>
        <w:t>any other liability than cannot be excluded or limited under Law</w:t>
      </w:r>
      <w:r w:rsidR="00CB2406" w:rsidRPr="00D40F55">
        <w:rPr>
          <w:rFonts w:cs="Arial"/>
          <w:szCs w:val="22"/>
        </w:rPr>
        <w:t>.</w:t>
      </w:r>
    </w:p>
    <w:p w14:paraId="4AA2A180" w14:textId="18D1DE8B" w:rsidR="001651CF" w:rsidRPr="00D40F55" w:rsidRDefault="00AC4EAD" w:rsidP="00114D49">
      <w:pPr>
        <w:pStyle w:val="Heading3"/>
        <w:spacing w:before="120" w:after="120"/>
        <w:rPr>
          <w:rFonts w:cs="Arial"/>
          <w:b/>
          <w:i/>
          <w:szCs w:val="22"/>
        </w:rPr>
      </w:pPr>
      <w:r w:rsidRPr="00D40F55">
        <w:rPr>
          <w:rFonts w:cs="Arial"/>
          <w:szCs w:val="22"/>
        </w:rPr>
        <w:t xml:space="preserve">No individual nor any service company of the </w:t>
      </w:r>
      <w:r w:rsidR="00151B56" w:rsidRPr="00D40F55">
        <w:rPr>
          <w:rFonts w:cs="Arial"/>
          <w:szCs w:val="22"/>
        </w:rPr>
        <w:t>Supplier</w:t>
      </w:r>
      <w:r w:rsidRPr="00D40F55">
        <w:rPr>
          <w:rFonts w:cs="Arial"/>
          <w:szCs w:val="22"/>
        </w:rPr>
        <w:t xml:space="preserve"> employing that individual shall have any personal liability to the </w:t>
      </w:r>
      <w:r w:rsidR="00C158E8" w:rsidRPr="00D40F55">
        <w:rPr>
          <w:rFonts w:cs="Arial"/>
          <w:szCs w:val="22"/>
        </w:rPr>
        <w:t>Customer</w:t>
      </w:r>
      <w:r w:rsidRPr="00D40F55">
        <w:rPr>
          <w:rFonts w:cs="Arial"/>
          <w:szCs w:val="22"/>
        </w:rPr>
        <w:t xml:space="preserve"> for the </w:t>
      </w:r>
      <w:r w:rsidR="00974194"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supplied by that individual on behalf of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shall not </w:t>
      </w:r>
      <w:r w:rsidRPr="00D40F55">
        <w:rPr>
          <w:rFonts w:cs="Arial"/>
          <w:szCs w:val="22"/>
        </w:rPr>
        <w:lastRenderedPageBreak/>
        <w:t xml:space="preserve">bring any claim under the </w:t>
      </w:r>
      <w:r w:rsidR="008C689D" w:rsidRPr="00D40F55">
        <w:rPr>
          <w:rFonts w:cs="Arial"/>
          <w:szCs w:val="22"/>
        </w:rPr>
        <w:t>Legal Services Contract</w:t>
      </w:r>
      <w:r w:rsidRPr="00D40F55">
        <w:rPr>
          <w:rFonts w:cs="Arial"/>
          <w:szCs w:val="22"/>
        </w:rPr>
        <w:t xml:space="preserve"> against that individual or such service company in respect of the</w:t>
      </w:r>
      <w:r w:rsidR="00974194" w:rsidRPr="00D40F55">
        <w:rPr>
          <w:rFonts w:cs="Arial"/>
          <w:szCs w:val="22"/>
        </w:rPr>
        <w:t xml:space="preserve"> Ordered Panel</w:t>
      </w:r>
      <w:r w:rsidRPr="00D40F55">
        <w:rPr>
          <w:rFonts w:cs="Arial"/>
          <w:szCs w:val="22"/>
        </w:rPr>
        <w:t xml:space="preserve"> </w:t>
      </w:r>
      <w:r w:rsidR="00162C54" w:rsidRPr="00D40F55">
        <w:rPr>
          <w:rFonts w:cs="Arial"/>
          <w:szCs w:val="22"/>
        </w:rPr>
        <w:t>Services</w:t>
      </w:r>
      <w:r w:rsidR="00706BB4" w:rsidRPr="00D40F55">
        <w:rPr>
          <w:rFonts w:cs="Arial"/>
          <w:szCs w:val="22"/>
        </w:rPr>
        <w:t xml:space="preserve"> </w:t>
      </w:r>
      <w:r w:rsidRPr="00D40F55">
        <w:rPr>
          <w:rFonts w:cs="Arial"/>
          <w:szCs w:val="22"/>
        </w:rPr>
        <w:t>save in the case of Fraud</w:t>
      </w:r>
      <w:r w:rsidR="007B35D4" w:rsidRPr="00D40F55">
        <w:rPr>
          <w:rFonts w:cs="Arial"/>
          <w:szCs w:val="22"/>
        </w:rPr>
        <w:t xml:space="preserve"> or any liability for death or personal injury</w:t>
      </w:r>
      <w:r w:rsidRPr="00D40F55">
        <w:rPr>
          <w:rFonts w:cs="Arial"/>
          <w:szCs w:val="22"/>
        </w:rPr>
        <w:t xml:space="preserve">.  Nothing in this </w:t>
      </w:r>
      <w:r w:rsidR="00E6002D" w:rsidRPr="00D40F55">
        <w:rPr>
          <w:rFonts w:cs="Arial"/>
          <w:szCs w:val="22"/>
        </w:rPr>
        <w:t>Clause </w:t>
      </w:r>
      <w:r w:rsidR="00974194" w:rsidRPr="00D40F55">
        <w:rPr>
          <w:rFonts w:cs="Arial"/>
          <w:szCs w:val="22"/>
        </w:rPr>
        <w:t>7</w:t>
      </w:r>
      <w:r w:rsidR="00AD3334" w:rsidRPr="00D40F55">
        <w:rPr>
          <w:rFonts w:cs="Arial"/>
          <w:szCs w:val="22"/>
        </w:rPr>
        <w:t>.1</w:t>
      </w:r>
      <w:r w:rsidR="003C6C6B" w:rsidRPr="00D40F55">
        <w:rPr>
          <w:rFonts w:cs="Arial"/>
          <w:szCs w:val="22"/>
        </w:rPr>
        <w:t>.</w:t>
      </w:r>
      <w:r w:rsidR="00CB2406" w:rsidRPr="00D40F55">
        <w:rPr>
          <w:rFonts w:cs="Arial"/>
          <w:szCs w:val="22"/>
        </w:rPr>
        <w:t>2</w:t>
      </w:r>
      <w:r w:rsidRPr="00D40F55">
        <w:rPr>
          <w:rFonts w:cs="Arial"/>
          <w:szCs w:val="22"/>
        </w:rPr>
        <w:t xml:space="preserve"> shall in any way limit the liability of the </w:t>
      </w:r>
      <w:r w:rsidR="00151B56" w:rsidRPr="00D40F55">
        <w:rPr>
          <w:rFonts w:cs="Arial"/>
          <w:szCs w:val="22"/>
        </w:rPr>
        <w:t>Supplier</w:t>
      </w:r>
      <w:r w:rsidRPr="00D40F55">
        <w:rPr>
          <w:rFonts w:cs="Arial"/>
          <w:szCs w:val="22"/>
        </w:rPr>
        <w:t xml:space="preserve"> in respect of the </w:t>
      </w:r>
      <w:r w:rsidR="00974194" w:rsidRPr="00D40F55">
        <w:rPr>
          <w:rFonts w:cs="Arial"/>
          <w:szCs w:val="22"/>
        </w:rPr>
        <w:t xml:space="preserve">Ordered Panel </w:t>
      </w:r>
      <w:r w:rsidR="00AB51E9" w:rsidRPr="00D40F55">
        <w:rPr>
          <w:rFonts w:cs="Arial"/>
          <w:szCs w:val="22"/>
        </w:rPr>
        <w:t>Services</w:t>
      </w:r>
      <w:r w:rsidR="00B014A2" w:rsidRPr="00D40F55">
        <w:rPr>
          <w:rFonts w:cs="Arial"/>
          <w:szCs w:val="22"/>
        </w:rPr>
        <w:t>,</w:t>
      </w:r>
      <w:r w:rsidR="00E75417" w:rsidRPr="00D40F55">
        <w:rPr>
          <w:rFonts w:cs="Arial"/>
          <w:szCs w:val="22"/>
        </w:rPr>
        <w:t xml:space="preserve"> </w:t>
      </w:r>
      <w:r w:rsidR="0076653A" w:rsidRPr="00D40F55">
        <w:rPr>
          <w:rFonts w:cs="Arial"/>
          <w:szCs w:val="22"/>
        </w:rPr>
        <w:t xml:space="preserve">and </w:t>
      </w:r>
      <w:r w:rsidR="00E75417" w:rsidRPr="00D40F55">
        <w:rPr>
          <w:rFonts w:cs="Arial"/>
          <w:szCs w:val="22"/>
        </w:rPr>
        <w:t xml:space="preserve">such liability shall be uncapped unless otherwise specified in the </w:t>
      </w:r>
      <w:r w:rsidR="0010080D" w:rsidRPr="00D40F55">
        <w:rPr>
          <w:rFonts w:cs="Arial"/>
          <w:szCs w:val="22"/>
        </w:rPr>
        <w:t>Order Form</w:t>
      </w:r>
      <w:r w:rsidRPr="00D40F55">
        <w:rPr>
          <w:rFonts w:cs="Arial"/>
          <w:szCs w:val="22"/>
        </w:rPr>
        <w:t>.</w:t>
      </w:r>
      <w:r w:rsidR="00CB1F93" w:rsidRPr="00D40F55">
        <w:rPr>
          <w:rFonts w:cs="Arial"/>
          <w:szCs w:val="22"/>
        </w:rPr>
        <w:t xml:space="preserve"> The total aggregate liability of the Customer under this Legal Services Contract shall be limited to one hundred per cent (100%) of the Charges pa</w:t>
      </w:r>
      <w:r w:rsidR="009B18F2" w:rsidRPr="00D40F55">
        <w:rPr>
          <w:rFonts w:cs="Arial"/>
          <w:szCs w:val="22"/>
        </w:rPr>
        <w:t>i</w:t>
      </w:r>
      <w:r w:rsidR="00CB1F93" w:rsidRPr="00D40F55">
        <w:rPr>
          <w:rFonts w:cs="Arial"/>
          <w:szCs w:val="22"/>
        </w:rPr>
        <w:t>d or properly due hereunder</w:t>
      </w:r>
      <w:r w:rsidR="00114D49">
        <w:rPr>
          <w:rFonts w:cs="Arial"/>
          <w:szCs w:val="22"/>
        </w:rPr>
        <w:t>.</w:t>
      </w:r>
    </w:p>
    <w:p w14:paraId="5C1A8C28" w14:textId="77777777" w:rsidR="007B35D4" w:rsidRPr="00D40F55" w:rsidRDefault="00CB2406" w:rsidP="00D40F55">
      <w:pPr>
        <w:pStyle w:val="Heading3"/>
        <w:spacing w:before="120" w:after="120"/>
        <w:rPr>
          <w:rFonts w:cs="Arial"/>
          <w:szCs w:val="22"/>
        </w:rPr>
      </w:pPr>
      <w:r w:rsidRPr="00D40F55">
        <w:rPr>
          <w:rFonts w:cs="Arial"/>
          <w:szCs w:val="22"/>
        </w:rPr>
        <w:t>T</w:t>
      </w:r>
      <w:r w:rsidR="007B35D4" w:rsidRPr="00D40F55">
        <w:rPr>
          <w:rFonts w:cs="Arial"/>
          <w:szCs w:val="22"/>
        </w:rPr>
        <w:t xml:space="preserve">he </w:t>
      </w:r>
      <w:r w:rsidR="00151B56" w:rsidRPr="00D40F55">
        <w:rPr>
          <w:rFonts w:cs="Arial"/>
          <w:szCs w:val="22"/>
        </w:rPr>
        <w:t>Supplier</w:t>
      </w:r>
      <w:r w:rsidR="007B35D4" w:rsidRPr="00D40F55">
        <w:rPr>
          <w:rFonts w:cs="Arial"/>
          <w:szCs w:val="22"/>
        </w:rPr>
        <w:t xml:space="preserve"> shall fully indemnify and keep indemnified the </w:t>
      </w:r>
      <w:r w:rsidR="00C158E8" w:rsidRPr="00D40F55">
        <w:rPr>
          <w:rFonts w:cs="Arial"/>
          <w:szCs w:val="22"/>
        </w:rPr>
        <w:t>Customer</w:t>
      </w:r>
      <w:r w:rsidR="007B35D4" w:rsidRPr="00D40F55">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D40F55">
        <w:rPr>
          <w:rFonts w:cs="Arial"/>
          <w:szCs w:val="22"/>
        </w:rPr>
        <w:t xml:space="preserve">Ordered Panel </w:t>
      </w:r>
      <w:r w:rsidR="007B35D4" w:rsidRPr="00D40F55">
        <w:rPr>
          <w:rFonts w:cs="Arial"/>
          <w:szCs w:val="22"/>
        </w:rPr>
        <w:t xml:space="preserve">Services or the performance or non-performance by the </w:t>
      </w:r>
      <w:r w:rsidR="00151B56" w:rsidRPr="00D40F55">
        <w:rPr>
          <w:rFonts w:cs="Arial"/>
          <w:szCs w:val="22"/>
        </w:rPr>
        <w:t>Supplier</w:t>
      </w:r>
      <w:r w:rsidR="007B35D4" w:rsidRPr="00D40F55">
        <w:rPr>
          <w:rFonts w:cs="Arial"/>
          <w:szCs w:val="22"/>
        </w:rPr>
        <w:t xml:space="preserve"> of its obligations under the </w:t>
      </w:r>
      <w:r w:rsidR="00832B7B" w:rsidRPr="00D40F55">
        <w:rPr>
          <w:rFonts w:cs="Arial"/>
          <w:szCs w:val="22"/>
        </w:rPr>
        <w:t>Panel</w:t>
      </w:r>
      <w:r w:rsidR="007B35D4" w:rsidRPr="00D40F55">
        <w:rPr>
          <w:rFonts w:cs="Arial"/>
          <w:szCs w:val="22"/>
        </w:rPr>
        <w:t xml:space="preserve"> Agreement and the </w:t>
      </w:r>
      <w:r w:rsidR="00C158E8" w:rsidRPr="00D40F55">
        <w:rPr>
          <w:rFonts w:cs="Arial"/>
          <w:szCs w:val="22"/>
        </w:rPr>
        <w:t>Customer</w:t>
      </w:r>
      <w:r w:rsidR="007B35D4" w:rsidRPr="00D40F55">
        <w:rPr>
          <w:rFonts w:cs="Arial"/>
          <w:szCs w:val="22"/>
        </w:rPr>
        <w:t xml:space="preserve">’s financial loss arising from any advice given or omitted to be given by the </w:t>
      </w:r>
      <w:r w:rsidR="00151B56" w:rsidRPr="00D40F55">
        <w:rPr>
          <w:rFonts w:cs="Arial"/>
          <w:szCs w:val="22"/>
        </w:rPr>
        <w:t>Supplier</w:t>
      </w:r>
      <w:r w:rsidR="007B35D4" w:rsidRPr="00D40F55">
        <w:rPr>
          <w:rFonts w:cs="Arial"/>
          <w:szCs w:val="22"/>
        </w:rPr>
        <w:t xml:space="preserve">, or any other loss which is caused by any act or omission of the </w:t>
      </w:r>
      <w:r w:rsidR="00151B56" w:rsidRPr="00D40F55">
        <w:rPr>
          <w:rFonts w:cs="Arial"/>
          <w:szCs w:val="22"/>
        </w:rPr>
        <w:t>Supplier</w:t>
      </w:r>
      <w:r w:rsidR="007B35D4" w:rsidRPr="00D40F55">
        <w:rPr>
          <w:rFonts w:cs="Arial"/>
          <w:szCs w:val="22"/>
        </w:rPr>
        <w:t>.</w:t>
      </w:r>
    </w:p>
    <w:p w14:paraId="017FC083" w14:textId="77777777" w:rsidR="00CB2406" w:rsidRPr="00D40F55" w:rsidRDefault="00CB2406" w:rsidP="00D40F55">
      <w:pPr>
        <w:pStyle w:val="Heading3"/>
        <w:spacing w:before="120" w:after="120"/>
        <w:rPr>
          <w:rFonts w:cs="Arial"/>
          <w:szCs w:val="22"/>
        </w:rPr>
      </w:pPr>
      <w:bookmarkStart w:id="51" w:name="_Ref311654962"/>
      <w:r w:rsidRPr="00D40F55">
        <w:rPr>
          <w:rFonts w:cs="Arial"/>
          <w:szCs w:val="22"/>
        </w:rPr>
        <w:t>Subject to Clauses </w:t>
      </w:r>
      <w:r w:rsidR="0076653A" w:rsidRPr="00D40F55">
        <w:rPr>
          <w:rFonts w:cs="Arial"/>
          <w:szCs w:val="22"/>
        </w:rPr>
        <w:t>6</w:t>
      </w:r>
      <w:r w:rsidRPr="00D40F55">
        <w:rPr>
          <w:rFonts w:cs="Arial"/>
          <w:szCs w:val="22"/>
        </w:rPr>
        <w:t xml:space="preserve">.1.1 and </w:t>
      </w:r>
      <w:r w:rsidR="0076653A" w:rsidRPr="00D40F55">
        <w:rPr>
          <w:rFonts w:cs="Arial"/>
          <w:szCs w:val="22"/>
        </w:rPr>
        <w:t>6</w:t>
      </w:r>
      <w:r w:rsidRPr="00D40F55">
        <w:rPr>
          <w:rFonts w:cs="Arial"/>
          <w:szCs w:val="22"/>
        </w:rPr>
        <w:t>.1.5, in no event shall either Party be liable to the other for any:</w:t>
      </w:r>
      <w:bookmarkEnd w:id="51"/>
    </w:p>
    <w:p w14:paraId="1D091D3C" w14:textId="77777777" w:rsidR="00CB2406" w:rsidRPr="00D40F55" w:rsidRDefault="00CB2406" w:rsidP="00D40F55">
      <w:pPr>
        <w:pStyle w:val="Heading4"/>
        <w:spacing w:before="120" w:after="120"/>
        <w:rPr>
          <w:rFonts w:cs="Arial"/>
          <w:szCs w:val="22"/>
        </w:rPr>
      </w:pPr>
      <w:r w:rsidRPr="00D40F55">
        <w:rPr>
          <w:rFonts w:cs="Arial"/>
          <w:szCs w:val="22"/>
        </w:rPr>
        <w:t>loss of profits;</w:t>
      </w:r>
    </w:p>
    <w:p w14:paraId="01B350C2" w14:textId="77777777" w:rsidR="00CB2406" w:rsidRPr="00D40F55" w:rsidRDefault="00CB2406" w:rsidP="00D40F55">
      <w:pPr>
        <w:pStyle w:val="Heading4"/>
        <w:spacing w:before="120" w:after="120"/>
        <w:rPr>
          <w:rFonts w:cs="Arial"/>
          <w:szCs w:val="22"/>
        </w:rPr>
      </w:pPr>
      <w:r w:rsidRPr="00D40F55">
        <w:rPr>
          <w:rFonts w:cs="Arial"/>
          <w:szCs w:val="22"/>
        </w:rPr>
        <w:t xml:space="preserve">loss of business; </w:t>
      </w:r>
    </w:p>
    <w:p w14:paraId="572DC5CE" w14:textId="77777777" w:rsidR="00CB2406" w:rsidRPr="00D40F55" w:rsidRDefault="00CB2406" w:rsidP="00D40F55">
      <w:pPr>
        <w:pStyle w:val="Heading4"/>
        <w:spacing w:before="120" w:after="120"/>
        <w:rPr>
          <w:rFonts w:cs="Arial"/>
          <w:szCs w:val="22"/>
        </w:rPr>
      </w:pPr>
      <w:r w:rsidRPr="00D40F55">
        <w:rPr>
          <w:rFonts w:cs="Arial"/>
          <w:szCs w:val="22"/>
        </w:rPr>
        <w:t xml:space="preserve">loss of revenue; </w:t>
      </w:r>
    </w:p>
    <w:p w14:paraId="120A4F30" w14:textId="77777777" w:rsidR="00CB2406" w:rsidRPr="00D40F55" w:rsidRDefault="00CB2406" w:rsidP="00D40F55">
      <w:pPr>
        <w:pStyle w:val="Heading4"/>
        <w:spacing w:before="120" w:after="120"/>
        <w:rPr>
          <w:rFonts w:cs="Arial"/>
          <w:szCs w:val="22"/>
        </w:rPr>
      </w:pPr>
      <w:r w:rsidRPr="00D40F55">
        <w:rPr>
          <w:rFonts w:cs="Arial"/>
          <w:szCs w:val="22"/>
        </w:rPr>
        <w:t>loss of or damage to goodwill;</w:t>
      </w:r>
    </w:p>
    <w:p w14:paraId="308CA0FB" w14:textId="77777777" w:rsidR="00CB2406" w:rsidRPr="00D40F55" w:rsidRDefault="00CB2406" w:rsidP="00D40F55">
      <w:pPr>
        <w:pStyle w:val="Heading4"/>
        <w:spacing w:before="120" w:after="120"/>
        <w:rPr>
          <w:rFonts w:cs="Arial"/>
          <w:szCs w:val="22"/>
        </w:rPr>
      </w:pPr>
      <w:r w:rsidRPr="00D40F55">
        <w:rPr>
          <w:rFonts w:cs="Arial"/>
          <w:szCs w:val="22"/>
        </w:rPr>
        <w:t>loss of</w:t>
      </w:r>
      <w:r w:rsidR="00554232" w:rsidRPr="00D40F55">
        <w:rPr>
          <w:rFonts w:cs="Arial"/>
          <w:szCs w:val="22"/>
        </w:rPr>
        <w:t xml:space="preserve"> anticipated</w:t>
      </w:r>
      <w:r w:rsidRPr="00D40F55">
        <w:rPr>
          <w:rFonts w:cs="Arial"/>
          <w:szCs w:val="22"/>
        </w:rPr>
        <w:t xml:space="preserve"> savings; and/or</w:t>
      </w:r>
    </w:p>
    <w:p w14:paraId="1E088E09" w14:textId="77777777" w:rsidR="00CB2406" w:rsidRPr="00D40F55" w:rsidRDefault="00CB2406" w:rsidP="00D40F55">
      <w:pPr>
        <w:pStyle w:val="Heading4"/>
        <w:spacing w:before="120" w:after="120"/>
        <w:rPr>
          <w:rFonts w:cs="Arial"/>
          <w:szCs w:val="22"/>
        </w:rPr>
      </w:pPr>
      <w:r w:rsidRPr="00D40F55">
        <w:rPr>
          <w:rFonts w:cs="Arial"/>
          <w:szCs w:val="22"/>
        </w:rPr>
        <w:t>any indirect, special or consequential loss or damage.</w:t>
      </w:r>
    </w:p>
    <w:p w14:paraId="493DA25F" w14:textId="77777777" w:rsidR="00CB2406" w:rsidRPr="00D40F55" w:rsidRDefault="00CB240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D40F55">
        <w:rPr>
          <w:rFonts w:cs="Arial"/>
          <w:szCs w:val="22"/>
        </w:rPr>
        <w:t>Customer</w:t>
      </w:r>
      <w:r w:rsidRPr="00D40F55">
        <w:rPr>
          <w:rFonts w:cs="Arial"/>
          <w:szCs w:val="22"/>
        </w:rPr>
        <w:t xml:space="preserve">) be recoverable by the </w:t>
      </w:r>
      <w:r w:rsidR="007F3FCC" w:rsidRPr="00D40F55">
        <w:rPr>
          <w:rFonts w:cs="Arial"/>
          <w:szCs w:val="22"/>
        </w:rPr>
        <w:t>Customer</w:t>
      </w:r>
      <w:r w:rsidRPr="00D40F55">
        <w:rPr>
          <w:rFonts w:cs="Arial"/>
          <w:szCs w:val="22"/>
        </w:rPr>
        <w:t>:</w:t>
      </w:r>
    </w:p>
    <w:p w14:paraId="5C8AEBB4" w14:textId="77777777" w:rsidR="00CB2406" w:rsidRPr="00D40F55" w:rsidRDefault="007F3FCC" w:rsidP="00D40F55">
      <w:pPr>
        <w:pStyle w:val="Heading4"/>
        <w:spacing w:before="120" w:after="120"/>
        <w:rPr>
          <w:rFonts w:cs="Arial"/>
          <w:szCs w:val="22"/>
        </w:rPr>
      </w:pPr>
      <w:r w:rsidRPr="00D40F55">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D40F55">
        <w:rPr>
          <w:rFonts w:cs="Arial"/>
          <w:szCs w:val="22"/>
        </w:rPr>
        <w:t>any Material Breach;</w:t>
      </w:r>
    </w:p>
    <w:p w14:paraId="58814662" w14:textId="77777777" w:rsidR="007F3FCC" w:rsidRPr="00D40F55" w:rsidRDefault="007F3FCC" w:rsidP="00D40F55">
      <w:pPr>
        <w:pStyle w:val="Heading4"/>
        <w:spacing w:before="120" w:after="120"/>
        <w:rPr>
          <w:rFonts w:cs="Arial"/>
          <w:szCs w:val="22"/>
        </w:rPr>
      </w:pPr>
      <w:r w:rsidRPr="00D40F55">
        <w:rPr>
          <w:rFonts w:cs="Arial"/>
          <w:szCs w:val="22"/>
        </w:rPr>
        <w:t>any wasted expenditure or charges;</w:t>
      </w:r>
    </w:p>
    <w:p w14:paraId="72761050" w14:textId="77777777" w:rsidR="007F3FCC" w:rsidRPr="00D40F55" w:rsidRDefault="00CB2406" w:rsidP="00D40F55">
      <w:pPr>
        <w:pStyle w:val="Heading4"/>
        <w:spacing w:before="120" w:after="120"/>
        <w:rPr>
          <w:rFonts w:cs="Arial"/>
          <w:szCs w:val="22"/>
        </w:rPr>
      </w:pPr>
      <w:r w:rsidRPr="00D40F55">
        <w:rPr>
          <w:rFonts w:cs="Arial"/>
          <w:szCs w:val="22"/>
        </w:rPr>
        <w:t xml:space="preserve">the </w:t>
      </w:r>
      <w:r w:rsidR="007F3FCC" w:rsidRPr="00D40F55">
        <w:rPr>
          <w:rFonts w:cs="Arial"/>
          <w:szCs w:val="22"/>
        </w:rPr>
        <w:t xml:space="preserve">additional </w:t>
      </w:r>
      <w:r w:rsidRPr="00D40F55">
        <w:rPr>
          <w:rFonts w:cs="Arial"/>
          <w:szCs w:val="22"/>
        </w:rPr>
        <w:t>cost of procuring, implementing and operating any alternative or replacement services to the Services</w:t>
      </w:r>
      <w:r w:rsidR="007F3FCC" w:rsidRPr="00D40F55">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D40F55" w:rsidRDefault="007F3FCC" w:rsidP="00D40F55">
      <w:pPr>
        <w:pStyle w:val="Heading4"/>
        <w:spacing w:before="120" w:after="120"/>
        <w:rPr>
          <w:rFonts w:cs="Arial"/>
          <w:szCs w:val="22"/>
        </w:rPr>
      </w:pPr>
      <w:r w:rsidRPr="00D40F55">
        <w:rPr>
          <w:rFonts w:cs="Arial"/>
          <w:szCs w:val="22"/>
        </w:rPr>
        <w:t>any compensation or interest paid to a third party by the Customer</w:t>
      </w:r>
      <w:r w:rsidR="00CB2406" w:rsidRPr="00D40F55">
        <w:rPr>
          <w:rFonts w:cs="Arial"/>
          <w:szCs w:val="22"/>
        </w:rPr>
        <w:t>; and</w:t>
      </w:r>
    </w:p>
    <w:p w14:paraId="21C29573" w14:textId="77777777" w:rsidR="00CB2406" w:rsidRPr="00D40F55" w:rsidRDefault="00CB2406" w:rsidP="00D40F55">
      <w:pPr>
        <w:pStyle w:val="Heading4"/>
        <w:spacing w:before="120" w:after="120"/>
        <w:rPr>
          <w:rFonts w:cs="Arial"/>
          <w:szCs w:val="22"/>
        </w:rPr>
      </w:pPr>
      <w:r w:rsidRPr="00D40F55">
        <w:rPr>
          <w:rFonts w:cs="Arial"/>
          <w:szCs w:val="22"/>
        </w:rPr>
        <w:t xml:space="preserve">any regulatory losses, fines, </w:t>
      </w:r>
      <w:r w:rsidR="0024307F" w:rsidRPr="00D40F55">
        <w:rPr>
          <w:rFonts w:cs="Arial"/>
          <w:szCs w:val="22"/>
        </w:rPr>
        <w:t xml:space="preserve">penalties, </w:t>
      </w:r>
      <w:r w:rsidRPr="00D40F55">
        <w:rPr>
          <w:rFonts w:cs="Arial"/>
          <w:szCs w:val="22"/>
        </w:rPr>
        <w:t xml:space="preserve">expenses or other losses </w:t>
      </w:r>
      <w:r w:rsidR="0024307F" w:rsidRPr="00D40F55">
        <w:rPr>
          <w:rFonts w:cs="Arial"/>
          <w:szCs w:val="22"/>
        </w:rPr>
        <w:t>incurred by the Customer pursuant to any</w:t>
      </w:r>
      <w:r w:rsidRPr="00D40F55">
        <w:rPr>
          <w:rFonts w:cs="Arial"/>
          <w:szCs w:val="22"/>
        </w:rPr>
        <w:t xml:space="preserve"> </w:t>
      </w:r>
      <w:r w:rsidR="0024307F" w:rsidRPr="00D40F55">
        <w:rPr>
          <w:rFonts w:cs="Arial"/>
          <w:szCs w:val="22"/>
        </w:rPr>
        <w:t>L</w:t>
      </w:r>
      <w:r w:rsidRPr="00D40F55">
        <w:rPr>
          <w:rFonts w:cs="Arial"/>
          <w:szCs w:val="22"/>
        </w:rPr>
        <w:t xml:space="preserve">aw. </w:t>
      </w:r>
    </w:p>
    <w:p w14:paraId="40EC1BDE" w14:textId="77777777" w:rsidR="00AB51E9" w:rsidRPr="00D40F55" w:rsidRDefault="00AB51E9" w:rsidP="00D40F55">
      <w:pPr>
        <w:pStyle w:val="Heading3"/>
        <w:spacing w:before="120" w:after="120"/>
        <w:rPr>
          <w:rFonts w:cs="Arial"/>
          <w:szCs w:val="22"/>
        </w:rPr>
      </w:pPr>
      <w:r w:rsidRPr="00D40F55">
        <w:rPr>
          <w:rFonts w:cs="Arial"/>
          <w:szCs w:val="22"/>
        </w:rPr>
        <w:t xml:space="preserve">No enquiry, inspection, </w:t>
      </w:r>
      <w:r w:rsidR="00326423" w:rsidRPr="00D40F55">
        <w:rPr>
          <w:rFonts w:cs="Arial"/>
          <w:szCs w:val="22"/>
        </w:rPr>
        <w:t>a</w:t>
      </w:r>
      <w:r w:rsidRPr="00D40F55">
        <w:rPr>
          <w:rFonts w:cs="Arial"/>
          <w:szCs w:val="22"/>
        </w:rPr>
        <w:t xml:space="preserve">pproval, sanction, comment, consent, decision or instruction at any time made or given by or on behalf of the </w:t>
      </w:r>
      <w:r w:rsidR="00C158E8" w:rsidRPr="00D40F55">
        <w:rPr>
          <w:rFonts w:cs="Arial"/>
          <w:szCs w:val="22"/>
        </w:rPr>
        <w:t>Customer</w:t>
      </w:r>
      <w:r w:rsidRPr="00D40F55">
        <w:rPr>
          <w:rFonts w:cs="Arial"/>
          <w:szCs w:val="22"/>
        </w:rPr>
        <w:t xml:space="preserve"> to any document or information provided by the </w:t>
      </w:r>
      <w:r w:rsidR="00151B56" w:rsidRPr="00D40F55">
        <w:rPr>
          <w:rFonts w:cs="Arial"/>
          <w:szCs w:val="22"/>
        </w:rPr>
        <w:t>Supplier</w:t>
      </w:r>
      <w:r w:rsidRPr="00D40F55">
        <w:rPr>
          <w:rFonts w:cs="Arial"/>
          <w:szCs w:val="22"/>
        </w:rPr>
        <w:t xml:space="preserve"> in its provision of the Services, and no failure of the </w:t>
      </w:r>
      <w:r w:rsidR="00C158E8" w:rsidRPr="00D40F55">
        <w:rPr>
          <w:rFonts w:cs="Arial"/>
          <w:szCs w:val="22"/>
        </w:rPr>
        <w:t>Customer</w:t>
      </w:r>
      <w:r w:rsidRPr="00D40F55">
        <w:rPr>
          <w:rFonts w:cs="Arial"/>
          <w:szCs w:val="22"/>
        </w:rPr>
        <w:t xml:space="preserve"> to discern any defect in or omission </w:t>
      </w:r>
      <w:r w:rsidRPr="00D40F55">
        <w:rPr>
          <w:rFonts w:cs="Arial"/>
          <w:szCs w:val="22"/>
        </w:rPr>
        <w:lastRenderedPageBreak/>
        <w:t xml:space="preserve">from any such document or information shall operate to exclude or limit the obligation of the </w:t>
      </w:r>
      <w:r w:rsidR="00151B56" w:rsidRPr="00D40F55">
        <w:rPr>
          <w:rFonts w:cs="Arial"/>
          <w:szCs w:val="22"/>
        </w:rPr>
        <w:t>Supplier</w:t>
      </w:r>
      <w:r w:rsidRPr="00D40F55">
        <w:rPr>
          <w:rFonts w:cs="Arial"/>
          <w:szCs w:val="22"/>
        </w:rPr>
        <w:t xml:space="preserve"> to exercise all the obligations of a professional </w:t>
      </w:r>
      <w:r w:rsidR="00151B56" w:rsidRPr="00D40F55">
        <w:rPr>
          <w:rFonts w:cs="Arial"/>
          <w:szCs w:val="22"/>
        </w:rPr>
        <w:t>Supplier</w:t>
      </w:r>
      <w:r w:rsidRPr="00D40F55">
        <w:rPr>
          <w:rFonts w:cs="Arial"/>
          <w:szCs w:val="22"/>
        </w:rPr>
        <w:t xml:space="preserve"> employed in a </w:t>
      </w:r>
      <w:r w:rsidR="0076653A" w:rsidRPr="00D40F55">
        <w:rPr>
          <w:rFonts w:cs="Arial"/>
          <w:szCs w:val="22"/>
        </w:rPr>
        <w:t>c</w:t>
      </w:r>
      <w:r w:rsidR="00C158E8" w:rsidRPr="00D40F55">
        <w:rPr>
          <w:rFonts w:cs="Arial"/>
          <w:szCs w:val="22"/>
        </w:rPr>
        <w:t>ustomer</w:t>
      </w:r>
      <w:r w:rsidRPr="00D40F55">
        <w:rPr>
          <w:rFonts w:cs="Arial"/>
          <w:szCs w:val="22"/>
        </w:rPr>
        <w:t>/</w:t>
      </w:r>
      <w:r w:rsidR="0076653A" w:rsidRPr="00D40F55">
        <w:rPr>
          <w:rFonts w:cs="Arial"/>
          <w:szCs w:val="22"/>
        </w:rPr>
        <w:t>s</w:t>
      </w:r>
      <w:r w:rsidR="00151B56" w:rsidRPr="00D40F55">
        <w:rPr>
          <w:rFonts w:cs="Arial"/>
          <w:szCs w:val="22"/>
        </w:rPr>
        <w:t>upplier</w:t>
      </w:r>
      <w:r w:rsidRPr="00D40F55">
        <w:rPr>
          <w:rFonts w:cs="Arial"/>
          <w:szCs w:val="22"/>
        </w:rPr>
        <w:t xml:space="preserve"> relationship.</w:t>
      </w:r>
    </w:p>
    <w:p w14:paraId="3CF5EB3D" w14:textId="77777777" w:rsidR="00E612D1" w:rsidRPr="00D40F55" w:rsidRDefault="00E612D1" w:rsidP="00D40F55">
      <w:pPr>
        <w:pStyle w:val="Heading3"/>
        <w:spacing w:before="120" w:after="120"/>
        <w:rPr>
          <w:rFonts w:cs="Arial"/>
          <w:szCs w:val="22"/>
        </w:rPr>
      </w:pPr>
      <w:r w:rsidRPr="00D40F55">
        <w:rPr>
          <w:rFonts w:cs="Arial"/>
          <w:szCs w:val="22"/>
        </w:rPr>
        <w:t xml:space="preserve">Save as otherwise expressly provided, the obligations of the </w:t>
      </w:r>
      <w:r w:rsidR="00C158E8" w:rsidRPr="00D40F55">
        <w:rPr>
          <w:rFonts w:cs="Arial"/>
          <w:szCs w:val="22"/>
        </w:rPr>
        <w:t>Customer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are obligations of the </w:t>
      </w:r>
      <w:r w:rsidR="00C158E8" w:rsidRPr="00D40F55">
        <w:rPr>
          <w:rFonts w:cs="Arial"/>
          <w:szCs w:val="22"/>
        </w:rPr>
        <w:t>Customer</w:t>
      </w:r>
      <w:r w:rsidRPr="00D40F55">
        <w:rPr>
          <w:rFonts w:cs="Arial"/>
          <w:szCs w:val="22"/>
        </w:rPr>
        <w:t xml:space="preserve"> in its capacity as a </w:t>
      </w:r>
      <w:r w:rsidR="008C689D" w:rsidRPr="00D40F55">
        <w:rPr>
          <w:rFonts w:cs="Arial"/>
          <w:szCs w:val="22"/>
        </w:rPr>
        <w:t xml:space="preserve"> </w:t>
      </w:r>
      <w:r w:rsidR="0076653A" w:rsidRPr="00D40F55">
        <w:rPr>
          <w:rFonts w:cs="Arial"/>
          <w:szCs w:val="22"/>
        </w:rPr>
        <w:t>c</w:t>
      </w:r>
      <w:r w:rsidR="008C689D" w:rsidRPr="00D40F55">
        <w:rPr>
          <w:rFonts w:cs="Arial"/>
          <w:szCs w:val="22"/>
        </w:rPr>
        <w:t>ontract</w:t>
      </w:r>
      <w:r w:rsidRPr="00D40F55">
        <w:rPr>
          <w:rFonts w:cs="Arial"/>
          <w:szCs w:val="22"/>
        </w:rPr>
        <w:t xml:space="preserve">ing counterparty and nothing in the </w:t>
      </w:r>
      <w:r w:rsidR="008C689D" w:rsidRPr="00D40F55">
        <w:rPr>
          <w:rFonts w:cs="Arial"/>
          <w:szCs w:val="22"/>
        </w:rPr>
        <w:t>Legal Services Contract</w:t>
      </w:r>
      <w:r w:rsidRPr="00D40F55">
        <w:rPr>
          <w:rFonts w:cs="Arial"/>
          <w:szCs w:val="22"/>
        </w:rPr>
        <w:t xml:space="preserve"> shall operate as an obligation upon, or in any other way fetter or constrain the </w:t>
      </w:r>
      <w:r w:rsidR="00C158E8" w:rsidRPr="00D40F55">
        <w:rPr>
          <w:rFonts w:cs="Arial"/>
          <w:szCs w:val="22"/>
        </w:rPr>
        <w:t>Customer</w:t>
      </w:r>
      <w:r w:rsidRPr="00D40F55">
        <w:rPr>
          <w:rFonts w:cs="Arial"/>
          <w:szCs w:val="22"/>
        </w:rPr>
        <w:t xml:space="preserve"> in any other capacity, nor shall the exercise by the </w:t>
      </w:r>
      <w:r w:rsidR="00C158E8" w:rsidRPr="00D40F55">
        <w:rPr>
          <w:rFonts w:cs="Arial"/>
          <w:szCs w:val="22"/>
        </w:rPr>
        <w:t>Customer</w:t>
      </w:r>
      <w:r w:rsidRPr="00D40F55">
        <w:rPr>
          <w:rFonts w:cs="Arial"/>
          <w:szCs w:val="22"/>
        </w:rPr>
        <w:t xml:space="preserve"> of its duties and powers in any other capacity lead to any liability under the </w:t>
      </w:r>
      <w:r w:rsidR="008C689D" w:rsidRPr="00D40F55">
        <w:rPr>
          <w:rFonts w:cs="Arial"/>
          <w:szCs w:val="22"/>
        </w:rPr>
        <w:t>Legal Services Contract</w:t>
      </w:r>
      <w:r w:rsidRPr="00D40F55">
        <w:rPr>
          <w:rFonts w:cs="Arial"/>
          <w:szCs w:val="22"/>
        </w:rPr>
        <w:t xml:space="preserve"> (howsoever arising) on the part of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414E69F6"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Insurance</w:t>
      </w:r>
    </w:p>
    <w:p w14:paraId="7843E44C" w14:textId="77777777" w:rsidR="003C6C6B" w:rsidRPr="00D40F55" w:rsidRDefault="0024307F" w:rsidP="00D40F55">
      <w:pPr>
        <w:pStyle w:val="Heading3"/>
        <w:spacing w:before="120" w:after="120"/>
        <w:rPr>
          <w:rFonts w:cs="Arial"/>
          <w:szCs w:val="22"/>
        </w:rPr>
      </w:pPr>
      <w:r w:rsidRPr="00D40F55">
        <w:rPr>
          <w:rFonts w:cs="Arial"/>
          <w:szCs w:val="22"/>
        </w:rPr>
        <w:t xml:space="preserve">Notwithstanding any benefit to the </w:t>
      </w:r>
      <w:r w:rsidR="002A3CE4" w:rsidRPr="00D40F55">
        <w:rPr>
          <w:rFonts w:cs="Arial"/>
          <w:szCs w:val="22"/>
        </w:rPr>
        <w:t>C</w:t>
      </w:r>
      <w:r w:rsidRPr="00D40F55">
        <w:rPr>
          <w:rFonts w:cs="Arial"/>
          <w:szCs w:val="22"/>
        </w:rPr>
        <w:t>ustomer of the policy or policies of insurance referred to in Clause 31 (Insurance) of the Panel Agreement, t</w:t>
      </w:r>
      <w:r w:rsidR="003C6C6B" w:rsidRPr="00D40F55">
        <w:rPr>
          <w:rFonts w:cs="Arial"/>
          <w:szCs w:val="22"/>
        </w:rPr>
        <w:t xml:space="preserve">he </w:t>
      </w:r>
      <w:r w:rsidR="00151B56" w:rsidRPr="00D40F55">
        <w:rPr>
          <w:rFonts w:cs="Arial"/>
          <w:szCs w:val="22"/>
        </w:rPr>
        <w:t>Supplier</w:t>
      </w:r>
      <w:r w:rsidR="003C6C6B" w:rsidRPr="00D40F55">
        <w:rPr>
          <w:rFonts w:cs="Arial"/>
          <w:szCs w:val="22"/>
        </w:rPr>
        <w:t xml:space="preserve"> shall </w:t>
      </w:r>
      <w:proofErr w:type="gramStart"/>
      <w:r w:rsidR="003C6C6B" w:rsidRPr="00D40F55">
        <w:rPr>
          <w:rFonts w:cs="Arial"/>
          <w:szCs w:val="22"/>
        </w:rPr>
        <w:t>effect</w:t>
      </w:r>
      <w:proofErr w:type="gramEnd"/>
      <w:r w:rsidR="003C6C6B" w:rsidRPr="00D40F55">
        <w:rPr>
          <w:rFonts w:cs="Arial"/>
          <w:szCs w:val="22"/>
        </w:rPr>
        <w:t xml:space="preserve"> and maintain </w:t>
      </w:r>
      <w:r w:rsidR="002A3CE4" w:rsidRPr="00D40F55">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D40F55">
        <w:rPr>
          <w:rFonts w:cs="Arial"/>
          <w:szCs w:val="22"/>
        </w:rPr>
        <w:t xml:space="preserve">Such policy or policies shall include professional indemnity cover in respect of any financial loss to the </w:t>
      </w:r>
      <w:r w:rsidR="00C158E8" w:rsidRPr="00D40F55">
        <w:rPr>
          <w:rFonts w:cs="Arial"/>
          <w:szCs w:val="22"/>
        </w:rPr>
        <w:t>Customer</w:t>
      </w:r>
      <w:r w:rsidR="003C6C6B" w:rsidRPr="00D40F55">
        <w:rPr>
          <w:rFonts w:cs="Arial"/>
          <w:szCs w:val="22"/>
        </w:rPr>
        <w:t xml:space="preserve"> arising from any advice given or omitted to be given by the </w:t>
      </w:r>
      <w:r w:rsidR="00151B56" w:rsidRPr="00D40F55">
        <w:rPr>
          <w:rFonts w:cs="Arial"/>
          <w:szCs w:val="22"/>
        </w:rPr>
        <w:t>Supplier</w:t>
      </w:r>
      <w:r w:rsidR="003C6C6B" w:rsidRPr="00D40F55">
        <w:rPr>
          <w:rFonts w:cs="Arial"/>
          <w:szCs w:val="22"/>
        </w:rPr>
        <w:t xml:space="preserve"> under the </w:t>
      </w:r>
      <w:r w:rsidR="008C689D" w:rsidRPr="00D40F55">
        <w:rPr>
          <w:rFonts w:cs="Arial"/>
          <w:szCs w:val="22"/>
        </w:rPr>
        <w:t>Legal Services Contract</w:t>
      </w:r>
      <w:r w:rsidR="003C6C6B" w:rsidRPr="00D40F55">
        <w:rPr>
          <w:rFonts w:cs="Arial"/>
          <w:szCs w:val="22"/>
        </w:rPr>
        <w:t xml:space="preserve"> or otherwise in connection with the provision of the </w:t>
      </w:r>
      <w:r w:rsidR="002A3CE4" w:rsidRPr="00D40F55">
        <w:rPr>
          <w:rFonts w:cs="Arial"/>
          <w:szCs w:val="22"/>
        </w:rPr>
        <w:t>Ordered Panel Services</w:t>
      </w:r>
      <w:r w:rsidR="003C6C6B" w:rsidRPr="00D40F55">
        <w:rPr>
          <w:rFonts w:cs="Arial"/>
          <w:szCs w:val="22"/>
        </w:rPr>
        <w:t xml:space="preserve">. Such insurance shall be maintained for </w:t>
      </w:r>
      <w:r w:rsidR="00527E29" w:rsidRPr="00D40F55">
        <w:rPr>
          <w:rFonts w:cs="Arial"/>
          <w:szCs w:val="22"/>
        </w:rPr>
        <w:t xml:space="preserve">so long as the </w:t>
      </w:r>
      <w:r w:rsidR="00151B56" w:rsidRPr="00D40F55">
        <w:rPr>
          <w:rFonts w:cs="Arial"/>
          <w:szCs w:val="22"/>
        </w:rPr>
        <w:t>Supplier</w:t>
      </w:r>
      <w:r w:rsidR="00527E29" w:rsidRPr="00D40F55">
        <w:rPr>
          <w:rFonts w:cs="Arial"/>
          <w:szCs w:val="22"/>
        </w:rPr>
        <w:t xml:space="preserve"> may have any liability to the </w:t>
      </w:r>
      <w:r w:rsidR="00C158E8" w:rsidRPr="00D40F55">
        <w:rPr>
          <w:rFonts w:cs="Arial"/>
          <w:szCs w:val="22"/>
        </w:rPr>
        <w:t>Customer</w:t>
      </w:r>
      <w:r w:rsidR="00CB1F93" w:rsidRPr="00D40F55">
        <w:rPr>
          <w:rFonts w:cs="Arial"/>
          <w:szCs w:val="22"/>
        </w:rPr>
        <w:t xml:space="preserve"> hereunder</w:t>
      </w:r>
      <w:r w:rsidR="003C6C6B" w:rsidRPr="00D40F55">
        <w:rPr>
          <w:rFonts w:cs="Arial"/>
          <w:szCs w:val="22"/>
        </w:rPr>
        <w:t xml:space="preserve">. </w:t>
      </w:r>
    </w:p>
    <w:p w14:paraId="5F9A20F5" w14:textId="77777777" w:rsidR="00527E29" w:rsidRPr="00D40F55" w:rsidRDefault="00527E29" w:rsidP="00D40F55">
      <w:pPr>
        <w:pStyle w:val="Heading3"/>
        <w:spacing w:before="120" w:after="120"/>
        <w:rPr>
          <w:rFonts w:cs="Arial"/>
          <w:szCs w:val="22"/>
        </w:rPr>
      </w:pPr>
      <w:r w:rsidRPr="00D40F55">
        <w:rPr>
          <w:rFonts w:cs="Arial"/>
          <w:szCs w:val="22"/>
        </w:rPr>
        <w:t xml:space="preserve">It shall be the responsibility of the </w:t>
      </w:r>
      <w:r w:rsidR="00151B56" w:rsidRPr="00D40F55">
        <w:rPr>
          <w:rFonts w:cs="Arial"/>
          <w:szCs w:val="22"/>
        </w:rPr>
        <w:t>Supplier</w:t>
      </w:r>
      <w:r w:rsidRPr="00D40F55">
        <w:rPr>
          <w:rFonts w:cs="Arial"/>
          <w:szCs w:val="22"/>
        </w:rPr>
        <w:t xml:space="preserve"> to determine the amount of insurance cover that will be adequate to enable the </w:t>
      </w:r>
      <w:r w:rsidR="00151B56" w:rsidRPr="00D40F55">
        <w:rPr>
          <w:rFonts w:cs="Arial"/>
          <w:szCs w:val="22"/>
        </w:rPr>
        <w:t>Supplier</w:t>
      </w:r>
      <w:r w:rsidRPr="00D40F55">
        <w:rPr>
          <w:rFonts w:cs="Arial"/>
          <w:szCs w:val="22"/>
        </w:rPr>
        <w:t xml:space="preserve"> to satisfy any liability arising in respect of the risks referred to in Clause </w:t>
      </w:r>
      <w:r w:rsidR="002A3CE4" w:rsidRPr="00D40F55">
        <w:rPr>
          <w:rFonts w:cs="Arial"/>
          <w:szCs w:val="22"/>
        </w:rPr>
        <w:t>7</w:t>
      </w:r>
      <w:r w:rsidRPr="00D40F55">
        <w:rPr>
          <w:rFonts w:cs="Arial"/>
          <w:szCs w:val="22"/>
        </w:rPr>
        <w:t>.2.1.</w:t>
      </w:r>
    </w:p>
    <w:p w14:paraId="36EF3FD4" w14:textId="77777777" w:rsidR="003C6C6B" w:rsidRPr="00D40F55" w:rsidRDefault="003C6C6B" w:rsidP="00D40F55">
      <w:pPr>
        <w:pStyle w:val="Heading3"/>
        <w:spacing w:before="120" w:after="120"/>
        <w:rPr>
          <w:rFonts w:cs="Arial"/>
          <w:szCs w:val="22"/>
        </w:rPr>
      </w:pPr>
      <w:r w:rsidRPr="00D40F55">
        <w:rPr>
          <w:rFonts w:cs="Arial"/>
          <w:szCs w:val="22"/>
        </w:rPr>
        <w:t xml:space="preserve">If, for whatever reason, the </w:t>
      </w:r>
      <w:r w:rsidR="00151B56" w:rsidRPr="00D40F55">
        <w:rPr>
          <w:rFonts w:cs="Arial"/>
          <w:szCs w:val="22"/>
        </w:rPr>
        <w:t>Supplier</w:t>
      </w:r>
      <w:r w:rsidRPr="00D40F55">
        <w:rPr>
          <w:rFonts w:cs="Arial"/>
          <w:szCs w:val="22"/>
        </w:rPr>
        <w:t xml:space="preserve"> fails to give effect to and maintain the insurances required by Clause </w:t>
      </w:r>
      <w:r w:rsidR="002A3CE4" w:rsidRPr="00D40F55">
        <w:rPr>
          <w:rFonts w:cs="Arial"/>
          <w:szCs w:val="22"/>
        </w:rPr>
        <w:t>7</w:t>
      </w:r>
      <w:r w:rsidRPr="00D40F55">
        <w:rPr>
          <w:rFonts w:cs="Arial"/>
          <w:szCs w:val="22"/>
        </w:rPr>
        <w:t xml:space="preserve">.2.1, the </w:t>
      </w:r>
      <w:r w:rsidR="00C158E8" w:rsidRPr="00D40F55">
        <w:rPr>
          <w:rFonts w:cs="Arial"/>
          <w:szCs w:val="22"/>
        </w:rPr>
        <w:t>Customer</w:t>
      </w:r>
      <w:r w:rsidRPr="00D40F55">
        <w:rPr>
          <w:rFonts w:cs="Arial"/>
          <w:szCs w:val="22"/>
        </w:rPr>
        <w:t xml:space="preserve"> may make alternative arrangements to protect its interests and may </w:t>
      </w:r>
      <w:r w:rsidR="000C5934" w:rsidRPr="00D40F55">
        <w:rPr>
          <w:rFonts w:cs="Arial"/>
          <w:szCs w:val="22"/>
        </w:rPr>
        <w:t>se</w:t>
      </w:r>
      <w:r w:rsidR="0072097F" w:rsidRPr="00D40F55">
        <w:rPr>
          <w:rFonts w:cs="Arial"/>
          <w:szCs w:val="22"/>
        </w:rPr>
        <w:t>t</w:t>
      </w:r>
      <w:r w:rsidR="000C5934" w:rsidRPr="00D40F55">
        <w:rPr>
          <w:rFonts w:cs="Arial"/>
          <w:szCs w:val="22"/>
        </w:rPr>
        <w:t xml:space="preserve">-off </w:t>
      </w:r>
      <w:r w:rsidRPr="00D40F55">
        <w:rPr>
          <w:rFonts w:cs="Arial"/>
          <w:szCs w:val="22"/>
        </w:rPr>
        <w:t xml:space="preserve">the costs of such arrangements </w:t>
      </w:r>
      <w:r w:rsidR="000C5934" w:rsidRPr="00D40F55">
        <w:rPr>
          <w:rFonts w:cs="Arial"/>
          <w:szCs w:val="22"/>
        </w:rPr>
        <w:t xml:space="preserve">against </w:t>
      </w:r>
      <w:r w:rsidRPr="00D40F55">
        <w:rPr>
          <w:rFonts w:cs="Arial"/>
          <w:szCs w:val="22"/>
        </w:rPr>
        <w:t xml:space="preserve">the </w:t>
      </w:r>
      <w:r w:rsidR="000C5934" w:rsidRPr="00D40F55">
        <w:rPr>
          <w:rFonts w:cs="Arial"/>
          <w:szCs w:val="22"/>
        </w:rPr>
        <w:t>Charges</w:t>
      </w:r>
      <w:r w:rsidRPr="00D40F55">
        <w:rPr>
          <w:rFonts w:cs="Arial"/>
          <w:szCs w:val="22"/>
        </w:rPr>
        <w:t>.</w:t>
      </w:r>
    </w:p>
    <w:p w14:paraId="13708647" w14:textId="77777777" w:rsidR="003C6C6B" w:rsidRPr="00D40F55" w:rsidRDefault="003C6C6B" w:rsidP="00D40F55">
      <w:pPr>
        <w:pStyle w:val="Heading3"/>
        <w:spacing w:before="120" w:after="120"/>
        <w:rPr>
          <w:rFonts w:cs="Arial"/>
          <w:szCs w:val="22"/>
        </w:rPr>
      </w:pPr>
      <w:r w:rsidRPr="00D40F55">
        <w:rPr>
          <w:rFonts w:cs="Arial"/>
          <w:szCs w:val="22"/>
        </w:rPr>
        <w:t xml:space="preserve">The provisions of any insurance or the amount of cover shall not relieve the </w:t>
      </w:r>
      <w:r w:rsidR="00151B56" w:rsidRPr="00D40F55">
        <w:rPr>
          <w:rFonts w:cs="Arial"/>
          <w:szCs w:val="22"/>
        </w:rPr>
        <w:t>Supplier</w:t>
      </w:r>
      <w:r w:rsidRPr="00D40F55">
        <w:rPr>
          <w:rFonts w:cs="Arial"/>
          <w:szCs w:val="22"/>
        </w:rPr>
        <w:t xml:space="preserve"> of any liabilities under the </w:t>
      </w:r>
      <w:r w:rsidR="008C689D" w:rsidRPr="00D40F55">
        <w:rPr>
          <w:rFonts w:cs="Arial"/>
          <w:szCs w:val="22"/>
        </w:rPr>
        <w:t>Legal Services Contract</w:t>
      </w:r>
      <w:r w:rsidRPr="00D40F55">
        <w:rPr>
          <w:rFonts w:cs="Arial"/>
          <w:szCs w:val="22"/>
        </w:rPr>
        <w:t xml:space="preserve">. </w:t>
      </w:r>
    </w:p>
    <w:p w14:paraId="5EDC1899" w14:textId="77777777" w:rsidR="002A3CE4" w:rsidRPr="00D40F55" w:rsidRDefault="002A3CE4" w:rsidP="00D40F55">
      <w:pPr>
        <w:pStyle w:val="Heading3"/>
        <w:spacing w:before="120" w:after="120"/>
        <w:rPr>
          <w:rFonts w:cs="Arial"/>
          <w:szCs w:val="22"/>
        </w:rPr>
      </w:pPr>
      <w:r w:rsidRPr="00D40F55">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D40F55" w:rsidRDefault="007562F7" w:rsidP="00D40F55">
      <w:pPr>
        <w:pStyle w:val="Heading1"/>
        <w:keepNext/>
        <w:spacing w:before="120" w:after="120"/>
        <w:rPr>
          <w:rFonts w:cs="Arial"/>
          <w:szCs w:val="22"/>
        </w:rPr>
      </w:pPr>
      <w:bookmarkStart w:id="52" w:name="_Ref313366946"/>
      <w:bookmarkStart w:id="53" w:name="_Toc461702397"/>
      <w:bookmarkEnd w:id="49"/>
      <w:r w:rsidRPr="00D40F55">
        <w:rPr>
          <w:rFonts w:cs="Arial"/>
          <w:szCs w:val="22"/>
        </w:rPr>
        <w:t>INTELLECTUAL PROPERTY RIGHTS</w:t>
      </w:r>
      <w:bookmarkEnd w:id="52"/>
      <w:bookmarkEnd w:id="53"/>
    </w:p>
    <w:p w14:paraId="2AEA58D8" w14:textId="340AD279" w:rsidR="00F14CCD" w:rsidRPr="00D40F55" w:rsidRDefault="0025590B" w:rsidP="00D40F55">
      <w:pPr>
        <w:pStyle w:val="Heading2"/>
        <w:tabs>
          <w:tab w:val="num" w:pos="720"/>
        </w:tabs>
        <w:spacing w:before="120" w:after="120"/>
        <w:ind w:left="720"/>
        <w:rPr>
          <w:rFonts w:cs="Arial"/>
          <w:szCs w:val="22"/>
        </w:rPr>
      </w:pPr>
      <w:bookmarkStart w:id="54" w:name="_Ref313373731"/>
      <w:r w:rsidRPr="00D40F55">
        <w:rPr>
          <w:rFonts w:cs="Arial"/>
          <w:szCs w:val="22"/>
        </w:rPr>
        <w:t xml:space="preserve">Unless otherwise provided in the Order Form, </w:t>
      </w:r>
      <w:r w:rsidR="00F14CCD" w:rsidRPr="00D40F55">
        <w:rPr>
          <w:rFonts w:cs="Arial"/>
          <w:szCs w:val="22"/>
        </w:rPr>
        <w:t xml:space="preserve">Intellectual Property Rights in the output </w:t>
      </w:r>
      <w:r w:rsidR="00CB2406" w:rsidRPr="00D40F55">
        <w:rPr>
          <w:rFonts w:cs="Arial"/>
          <w:szCs w:val="22"/>
        </w:rPr>
        <w:t>from</w:t>
      </w:r>
      <w:r w:rsidR="00F14CCD" w:rsidRPr="00D40F55">
        <w:rPr>
          <w:rFonts w:cs="Arial"/>
          <w:szCs w:val="22"/>
        </w:rPr>
        <w:t xml:space="preserve"> the </w:t>
      </w:r>
      <w:r w:rsidR="001C5B91" w:rsidRPr="00D40F55">
        <w:rPr>
          <w:rFonts w:cs="Arial"/>
          <w:szCs w:val="22"/>
        </w:rPr>
        <w:t xml:space="preserve">Ordered Panel </w:t>
      </w:r>
      <w:r w:rsidR="00F14CCD" w:rsidRPr="00D40F55">
        <w:rPr>
          <w:rFonts w:cs="Arial"/>
          <w:szCs w:val="22"/>
        </w:rPr>
        <w:t xml:space="preserve">Services shall vest in the </w:t>
      </w:r>
      <w:r w:rsidR="00151B56" w:rsidRPr="00D40F55">
        <w:rPr>
          <w:rFonts w:cs="Arial"/>
          <w:szCs w:val="22"/>
        </w:rPr>
        <w:t>Supplier</w:t>
      </w:r>
      <w:r w:rsidR="00B014A2" w:rsidRPr="00D40F55">
        <w:rPr>
          <w:rFonts w:cs="Arial"/>
          <w:szCs w:val="22"/>
        </w:rPr>
        <w:t xml:space="preserve"> who shall grant to the </w:t>
      </w:r>
      <w:r w:rsidR="00C158E8" w:rsidRPr="00D40F55">
        <w:rPr>
          <w:rFonts w:cs="Arial"/>
          <w:szCs w:val="22"/>
        </w:rPr>
        <w:t>Customer</w:t>
      </w:r>
      <w:r w:rsidR="00B014A2" w:rsidRPr="00D40F55">
        <w:rPr>
          <w:rFonts w:cs="Arial"/>
          <w:szCs w:val="22"/>
        </w:rPr>
        <w:t xml:space="preserve"> a non-exclusive, </w:t>
      </w:r>
      <w:r w:rsidR="00CB1F93" w:rsidRPr="00D40F55">
        <w:rPr>
          <w:rFonts w:cs="Arial"/>
          <w:szCs w:val="22"/>
        </w:rPr>
        <w:t xml:space="preserve">free of charge, </w:t>
      </w:r>
      <w:r w:rsidR="00B014A2" w:rsidRPr="00D40F55">
        <w:rPr>
          <w:rFonts w:cs="Arial"/>
          <w:szCs w:val="22"/>
        </w:rPr>
        <w:t xml:space="preserve">unlimited, </w:t>
      </w:r>
      <w:r w:rsidR="00CB1F93" w:rsidRPr="00D40F55">
        <w:rPr>
          <w:rFonts w:cs="Arial"/>
          <w:szCs w:val="22"/>
        </w:rPr>
        <w:t xml:space="preserve">transferable, </w:t>
      </w:r>
      <w:r w:rsidR="00B014A2" w:rsidRPr="00D40F55">
        <w:rPr>
          <w:rFonts w:cs="Arial"/>
          <w:szCs w:val="22"/>
        </w:rPr>
        <w:t xml:space="preserve">irrevocable licence to </w:t>
      </w:r>
      <w:r w:rsidR="005D2A49" w:rsidRPr="00D40F55">
        <w:rPr>
          <w:rFonts w:cs="Arial"/>
          <w:szCs w:val="22"/>
        </w:rPr>
        <w:t>use, exploit and sub-licence</w:t>
      </w:r>
      <w:r w:rsidR="00B014A2" w:rsidRPr="00D40F55">
        <w:rPr>
          <w:rFonts w:cs="Arial"/>
          <w:szCs w:val="22"/>
        </w:rPr>
        <w:t xml:space="preserve"> the same</w:t>
      </w:r>
      <w:r w:rsidR="00F14CCD" w:rsidRPr="00D40F55">
        <w:rPr>
          <w:rFonts w:cs="Arial"/>
          <w:szCs w:val="22"/>
        </w:rPr>
        <w:t>.</w:t>
      </w:r>
    </w:p>
    <w:p w14:paraId="7B5F1242"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S</w:t>
      </w:r>
      <w:r w:rsidR="00B014A2" w:rsidRPr="00D40F55">
        <w:rPr>
          <w:rFonts w:cs="Arial"/>
          <w:szCs w:val="22"/>
        </w:rPr>
        <w:t>ubject to Clause </w:t>
      </w:r>
      <w:r w:rsidR="00CE695E" w:rsidRPr="00D40F55">
        <w:rPr>
          <w:rFonts w:cs="Arial"/>
          <w:szCs w:val="22"/>
        </w:rPr>
        <w:t>8</w:t>
      </w:r>
      <w:r w:rsidR="00B014A2" w:rsidRPr="00D40F55">
        <w:rPr>
          <w:rFonts w:cs="Arial"/>
          <w:szCs w:val="22"/>
        </w:rPr>
        <w:t>.1 and s</w:t>
      </w:r>
      <w:r w:rsidRPr="00D40F55">
        <w:rPr>
          <w:rFonts w:cs="Arial"/>
          <w:szCs w:val="22"/>
        </w:rPr>
        <w:t xml:space="preserve">ave as expressly granted elsewhere under </w:t>
      </w:r>
      <w:r w:rsidR="0013772A" w:rsidRPr="00D40F55">
        <w:rPr>
          <w:rFonts w:cs="Arial"/>
          <w:szCs w:val="22"/>
        </w:rPr>
        <w:t xml:space="preserve">the </w:t>
      </w:r>
      <w:bookmarkEnd w:id="54"/>
      <w:r w:rsidR="008C689D" w:rsidRPr="00D40F55">
        <w:rPr>
          <w:rFonts w:cs="Arial"/>
          <w:szCs w:val="22"/>
        </w:rPr>
        <w:t>Legal Services Contract</w:t>
      </w:r>
      <w:r w:rsidR="0039658B" w:rsidRPr="00D40F55">
        <w:rPr>
          <w:rFonts w:cs="Arial"/>
          <w:szCs w:val="22"/>
        </w:rPr>
        <w:t xml:space="preserve">, </w:t>
      </w:r>
      <w:r w:rsidRPr="00D40F55">
        <w:rPr>
          <w:rFonts w:cs="Arial"/>
          <w:szCs w:val="22"/>
        </w:rPr>
        <w:t xml:space="preserve">the </w:t>
      </w:r>
      <w:r w:rsidR="00C158E8" w:rsidRPr="00D40F55">
        <w:rPr>
          <w:rFonts w:cs="Arial"/>
          <w:szCs w:val="22"/>
        </w:rPr>
        <w:t>Customer</w:t>
      </w:r>
      <w:r w:rsidRPr="00D40F55">
        <w:rPr>
          <w:rFonts w:cs="Arial"/>
          <w:szCs w:val="22"/>
        </w:rPr>
        <w:t xml:space="preserve"> shall not acquire any right, title or interest in or to the </w:t>
      </w:r>
      <w:r w:rsidRPr="00D40F55">
        <w:rPr>
          <w:rFonts w:cs="Arial"/>
          <w:szCs w:val="22"/>
        </w:rPr>
        <w:lastRenderedPageBreak/>
        <w:t xml:space="preserve">Intellectual Property Rights of the </w:t>
      </w:r>
      <w:r w:rsidR="00151B56" w:rsidRPr="00D40F55">
        <w:rPr>
          <w:rFonts w:cs="Arial"/>
          <w:szCs w:val="22"/>
        </w:rPr>
        <w:t>Supplier</w:t>
      </w:r>
      <w:r w:rsidRPr="00D40F55">
        <w:rPr>
          <w:rFonts w:cs="Arial"/>
          <w:szCs w:val="22"/>
        </w:rPr>
        <w:t xml:space="preserve"> or its licensors</w:t>
      </w:r>
      <w:r w:rsidR="0039658B" w:rsidRPr="00D40F55">
        <w:rPr>
          <w:rFonts w:cs="Arial"/>
          <w:szCs w:val="22"/>
        </w:rPr>
        <w:t xml:space="preserve"> </w:t>
      </w:r>
      <w:r w:rsidRPr="00D40F55">
        <w:rPr>
          <w:rFonts w:cs="Arial"/>
          <w:szCs w:val="22"/>
        </w:rPr>
        <w:t>and</w:t>
      </w:r>
      <w:r w:rsidR="0039658B"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not acquire any right, title or interest in or to the Intellectual Property Rights of the </w:t>
      </w:r>
      <w:r w:rsidR="00C158E8" w:rsidRPr="00D40F55">
        <w:rPr>
          <w:rFonts w:cs="Arial"/>
          <w:szCs w:val="22"/>
        </w:rPr>
        <w:t>Customer</w:t>
      </w:r>
      <w:r w:rsidR="0039658B" w:rsidRPr="00D40F55">
        <w:rPr>
          <w:rFonts w:cs="Arial"/>
          <w:szCs w:val="22"/>
        </w:rPr>
        <w:t xml:space="preserve"> </w:t>
      </w:r>
      <w:r w:rsidRPr="00D40F55">
        <w:rPr>
          <w:rFonts w:cs="Arial"/>
          <w:szCs w:val="22"/>
        </w:rPr>
        <w:t>or its licensors</w:t>
      </w:r>
      <w:r w:rsidR="0039658B" w:rsidRPr="00D40F55">
        <w:rPr>
          <w:rFonts w:cs="Arial"/>
          <w:szCs w:val="22"/>
        </w:rPr>
        <w:t>.</w:t>
      </w:r>
    </w:p>
    <w:p w14:paraId="094C6C3C" w14:textId="1E3934B7" w:rsidR="00F807DC" w:rsidRPr="00D40F55" w:rsidRDefault="007562F7" w:rsidP="00D40F55">
      <w:pPr>
        <w:pStyle w:val="Heading2"/>
        <w:tabs>
          <w:tab w:val="num" w:pos="720"/>
        </w:tabs>
        <w:spacing w:before="120" w:after="120"/>
        <w:ind w:left="720"/>
        <w:rPr>
          <w:rFonts w:cs="Arial"/>
          <w:szCs w:val="22"/>
        </w:rPr>
      </w:pPr>
      <w:bookmarkStart w:id="55" w:name="_Ref313366924"/>
      <w:r w:rsidRPr="00D40F55">
        <w:rPr>
          <w:rFonts w:cs="Arial"/>
          <w:szCs w:val="22"/>
        </w:rPr>
        <w:t xml:space="preserve">The </w:t>
      </w:r>
      <w:r w:rsidR="00151B56" w:rsidRPr="00D40F55">
        <w:rPr>
          <w:rFonts w:cs="Arial"/>
          <w:szCs w:val="22"/>
        </w:rPr>
        <w:t>Supplier</w:t>
      </w:r>
      <w:r w:rsidRPr="00D40F55">
        <w:rPr>
          <w:rFonts w:cs="Arial"/>
          <w:szCs w:val="22"/>
        </w:rPr>
        <w:t xml:space="preserve"> shall on demand</w:t>
      </w:r>
      <w:r w:rsidR="0039658B" w:rsidRPr="00D40F55">
        <w:rPr>
          <w:rFonts w:cs="Arial"/>
          <w:szCs w:val="22"/>
        </w:rPr>
        <w:t xml:space="preserve"> </w:t>
      </w:r>
      <w:r w:rsidRPr="00D40F55">
        <w:rPr>
          <w:rFonts w:cs="Arial"/>
          <w:szCs w:val="22"/>
        </w:rPr>
        <w:t xml:space="preserve">fully indemnify and keep fully indemnified and hold the </w:t>
      </w:r>
      <w:r w:rsidR="00C158E8" w:rsidRPr="00D40F55">
        <w:rPr>
          <w:rFonts w:cs="Arial"/>
          <w:szCs w:val="22"/>
        </w:rPr>
        <w:t>Customer</w:t>
      </w:r>
      <w:r w:rsidRPr="00D40F55">
        <w:rPr>
          <w:rFonts w:cs="Arial"/>
          <w:szCs w:val="22"/>
        </w:rPr>
        <w:t xml:space="preserve"> and the Crown harmless from and against all actions, suits, claims, demands, losses, charges, damages, costs and expenses and other liabilities which the </w:t>
      </w:r>
      <w:r w:rsidR="00C158E8" w:rsidRPr="00D40F55">
        <w:rPr>
          <w:rFonts w:cs="Arial"/>
          <w:szCs w:val="22"/>
        </w:rPr>
        <w:t>Customer</w:t>
      </w:r>
      <w:r w:rsidR="0039658B" w:rsidRPr="00D40F55">
        <w:rPr>
          <w:rFonts w:cs="Arial"/>
          <w:szCs w:val="22"/>
        </w:rPr>
        <w:t xml:space="preserve"> </w:t>
      </w:r>
      <w:r w:rsidRPr="00D40F55">
        <w:rPr>
          <w:rFonts w:cs="Arial"/>
          <w:szCs w:val="22"/>
        </w:rPr>
        <w:t xml:space="preserve">and or the Crown may suffer or incur as a result of any claim that the performance by the </w:t>
      </w:r>
      <w:r w:rsidR="00151B56" w:rsidRPr="00D40F55">
        <w:rPr>
          <w:rFonts w:cs="Arial"/>
          <w:szCs w:val="22"/>
        </w:rPr>
        <w:t>Supplier</w:t>
      </w:r>
      <w:r w:rsidRPr="00D40F55">
        <w:rPr>
          <w:rFonts w:cs="Arial"/>
          <w:szCs w:val="22"/>
        </w:rPr>
        <w:t xml:space="preserve"> of the </w:t>
      </w:r>
      <w:r w:rsidR="001C5B9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infringes or allegedly infringes a third party's Intellectual Property Rights (</w:t>
      </w:r>
      <w:r w:rsidR="0039658B" w:rsidRPr="00D40F55">
        <w:rPr>
          <w:rFonts w:cs="Arial"/>
          <w:szCs w:val="22"/>
        </w:rPr>
        <w:t>any such claim being a</w:t>
      </w:r>
      <w:r w:rsidR="0014427F" w:rsidRPr="00D40F55">
        <w:rPr>
          <w:rFonts w:cs="Arial"/>
          <w:szCs w:val="22"/>
        </w:rPr>
        <w:t xml:space="preserve"> </w:t>
      </w:r>
      <w:r w:rsidRPr="00D40F55">
        <w:rPr>
          <w:rFonts w:cs="Arial"/>
          <w:szCs w:val="22"/>
        </w:rPr>
        <w:t>"</w:t>
      </w:r>
      <w:r w:rsidRPr="00D40F55">
        <w:rPr>
          <w:rFonts w:cs="Arial"/>
          <w:b/>
          <w:szCs w:val="22"/>
        </w:rPr>
        <w:t>Claim</w:t>
      </w:r>
      <w:r w:rsidRPr="00D40F55">
        <w:rPr>
          <w:rFonts w:cs="Arial"/>
          <w:szCs w:val="22"/>
        </w:rPr>
        <w:t>")</w:t>
      </w:r>
      <w:bookmarkEnd w:id="55"/>
      <w:r w:rsidR="0039658B" w:rsidRPr="00D40F55">
        <w:rPr>
          <w:rFonts w:cs="Arial"/>
          <w:szCs w:val="22"/>
        </w:rPr>
        <w:t>.</w:t>
      </w:r>
    </w:p>
    <w:p w14:paraId="53E0EFD2" w14:textId="77777777" w:rsidR="00F807DC" w:rsidRPr="00D40F55" w:rsidRDefault="00B014A2" w:rsidP="00D40F55">
      <w:pPr>
        <w:pStyle w:val="Heading2"/>
        <w:tabs>
          <w:tab w:val="num" w:pos="720"/>
        </w:tabs>
        <w:spacing w:before="120" w:after="120"/>
        <w:ind w:left="720"/>
        <w:rPr>
          <w:rFonts w:cs="Arial"/>
          <w:szCs w:val="22"/>
        </w:rPr>
      </w:pPr>
      <w:r w:rsidRPr="00D40F55">
        <w:rPr>
          <w:rFonts w:cs="Arial"/>
          <w:szCs w:val="22"/>
        </w:rPr>
        <w:t>If a Claim arises,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shall notify the </w:t>
      </w:r>
      <w:r w:rsidR="00151B56" w:rsidRPr="00D40F55">
        <w:rPr>
          <w:rFonts w:cs="Arial"/>
          <w:szCs w:val="22"/>
        </w:rPr>
        <w:t>Supplier</w:t>
      </w:r>
      <w:r w:rsidR="007562F7" w:rsidRPr="00D40F55">
        <w:rPr>
          <w:rFonts w:cs="Arial"/>
          <w:szCs w:val="22"/>
        </w:rPr>
        <w:t xml:space="preserve"> in writing of the Claim and the </w:t>
      </w:r>
      <w:r w:rsidR="00C158E8" w:rsidRPr="00D40F55">
        <w:rPr>
          <w:rFonts w:cs="Arial"/>
          <w:szCs w:val="22"/>
        </w:rPr>
        <w:t>Customer</w:t>
      </w:r>
      <w:r w:rsidR="007562F7" w:rsidRPr="00D40F55">
        <w:rPr>
          <w:rFonts w:cs="Arial"/>
          <w:szCs w:val="22"/>
        </w:rPr>
        <w:t xml:space="preserve"> shall not make any admissions which may be prejudicial to the defence or settlement of the Claim. The </w:t>
      </w:r>
      <w:r w:rsidR="00151B56" w:rsidRPr="00D40F55">
        <w:rPr>
          <w:rFonts w:cs="Arial"/>
          <w:szCs w:val="22"/>
        </w:rPr>
        <w:t>Supplier</w:t>
      </w:r>
      <w:r w:rsidR="007562F7" w:rsidRPr="00D40F55">
        <w:rPr>
          <w:rFonts w:cs="Arial"/>
          <w:szCs w:val="22"/>
        </w:rPr>
        <w:t xml:space="preserve"> shall at its own expense conduct all negotiations and any litigation arising in connection with the Claim provided always that the </w:t>
      </w:r>
      <w:r w:rsidR="00151B56" w:rsidRPr="00D40F55">
        <w:rPr>
          <w:rFonts w:cs="Arial"/>
          <w:szCs w:val="22"/>
        </w:rPr>
        <w:t>Supplier</w:t>
      </w:r>
      <w:r w:rsidR="007562F7" w:rsidRPr="00D40F55">
        <w:rPr>
          <w:rFonts w:cs="Arial"/>
          <w:szCs w:val="22"/>
        </w:rPr>
        <w:t xml:space="preserve">: </w:t>
      </w:r>
    </w:p>
    <w:p w14:paraId="775D23B4" w14:textId="77777777" w:rsidR="00F807DC" w:rsidRPr="00D40F55" w:rsidRDefault="007562F7" w:rsidP="00D40F55">
      <w:pPr>
        <w:pStyle w:val="Heading3"/>
        <w:spacing w:before="120" w:after="120"/>
        <w:rPr>
          <w:rFonts w:cs="Arial"/>
          <w:szCs w:val="22"/>
        </w:rPr>
      </w:pPr>
      <w:r w:rsidRPr="00D40F55">
        <w:rPr>
          <w:rFonts w:cs="Arial"/>
          <w:szCs w:val="22"/>
        </w:rPr>
        <w:t xml:space="preserve">shall consult the </w:t>
      </w:r>
      <w:r w:rsidR="00C158E8" w:rsidRPr="00D40F55">
        <w:rPr>
          <w:rFonts w:cs="Arial"/>
          <w:szCs w:val="22"/>
        </w:rPr>
        <w:t>Customer</w:t>
      </w:r>
      <w:r w:rsidRPr="00D40F55">
        <w:rPr>
          <w:rFonts w:cs="Arial"/>
          <w:szCs w:val="22"/>
        </w:rPr>
        <w:t xml:space="preserve"> on all substantive issues which arise during the conduct of such litigation and negotiations;</w:t>
      </w:r>
    </w:p>
    <w:p w14:paraId="4B2F971E" w14:textId="77777777" w:rsidR="00F807DC" w:rsidRPr="00D40F55" w:rsidRDefault="007562F7" w:rsidP="00D40F55">
      <w:pPr>
        <w:pStyle w:val="Heading3"/>
        <w:spacing w:before="120" w:after="120"/>
        <w:rPr>
          <w:rFonts w:cs="Arial"/>
          <w:szCs w:val="22"/>
        </w:rPr>
      </w:pPr>
      <w:r w:rsidRPr="00D40F55">
        <w:rPr>
          <w:rFonts w:cs="Arial"/>
          <w:szCs w:val="22"/>
        </w:rPr>
        <w:t xml:space="preserve">shall take due and proper account of the interests of the </w:t>
      </w:r>
      <w:r w:rsidR="00C158E8" w:rsidRPr="00D40F55">
        <w:rPr>
          <w:rFonts w:cs="Arial"/>
          <w:szCs w:val="22"/>
        </w:rPr>
        <w:t>Customer</w:t>
      </w:r>
      <w:r w:rsidR="0039658B" w:rsidRPr="00D40F55">
        <w:rPr>
          <w:rFonts w:cs="Arial"/>
          <w:szCs w:val="22"/>
        </w:rPr>
        <w:t>;</w:t>
      </w:r>
    </w:p>
    <w:p w14:paraId="7BC534EF" w14:textId="77777777" w:rsidR="00F807DC" w:rsidRPr="00D40F55" w:rsidRDefault="007562F7" w:rsidP="00D40F55">
      <w:pPr>
        <w:pStyle w:val="Heading3"/>
        <w:spacing w:before="120" w:after="120"/>
        <w:rPr>
          <w:rFonts w:cs="Arial"/>
          <w:szCs w:val="22"/>
        </w:rPr>
      </w:pPr>
      <w:r w:rsidRPr="00D40F55">
        <w:rPr>
          <w:rFonts w:cs="Arial"/>
          <w:szCs w:val="22"/>
        </w:rPr>
        <w:t xml:space="preserve">shall consider and defend the Claim diligently using competent counsel and in such a way as not to bring the reputation of the </w:t>
      </w:r>
      <w:r w:rsidR="00C158E8" w:rsidRPr="00D40F55">
        <w:rPr>
          <w:rFonts w:cs="Arial"/>
          <w:szCs w:val="22"/>
        </w:rPr>
        <w:t>Customer</w:t>
      </w:r>
      <w:r w:rsidRPr="00D40F55">
        <w:rPr>
          <w:rFonts w:cs="Arial"/>
          <w:szCs w:val="22"/>
        </w:rPr>
        <w:t xml:space="preserve"> into disrepute; and</w:t>
      </w:r>
    </w:p>
    <w:p w14:paraId="578CA943" w14:textId="77777777" w:rsidR="00F807DC" w:rsidRPr="00D40F55" w:rsidRDefault="007562F7" w:rsidP="00D40F55">
      <w:pPr>
        <w:pStyle w:val="Heading3"/>
        <w:spacing w:before="120" w:after="120"/>
        <w:rPr>
          <w:rFonts w:cs="Arial"/>
          <w:szCs w:val="22"/>
        </w:rPr>
      </w:pPr>
      <w:r w:rsidRPr="00D40F55">
        <w:rPr>
          <w:rFonts w:cs="Arial"/>
          <w:szCs w:val="22"/>
        </w:rPr>
        <w:t>shall not settle o</w:t>
      </w:r>
      <w:r w:rsidR="00962D53" w:rsidRPr="00D40F55">
        <w:rPr>
          <w:rFonts w:cs="Arial"/>
          <w:szCs w:val="22"/>
        </w:rPr>
        <w:t>r compromise the Claim without the prior written a</w:t>
      </w:r>
      <w:r w:rsidRPr="00D40F55">
        <w:rPr>
          <w:rFonts w:cs="Arial"/>
          <w:szCs w:val="22"/>
        </w:rPr>
        <w:t xml:space="preserve">pproval </w:t>
      </w:r>
      <w:r w:rsidR="00962D53" w:rsidRPr="00D40F55">
        <w:rPr>
          <w:rFonts w:cs="Arial"/>
          <w:szCs w:val="22"/>
        </w:rPr>
        <w:t xml:space="preserve">of the </w:t>
      </w:r>
      <w:r w:rsidR="00C158E8" w:rsidRPr="00D40F55">
        <w:rPr>
          <w:rFonts w:cs="Arial"/>
          <w:szCs w:val="22"/>
        </w:rPr>
        <w:t>Customer</w:t>
      </w:r>
      <w:r w:rsidR="00962D53" w:rsidRPr="00D40F55">
        <w:rPr>
          <w:rFonts w:cs="Arial"/>
          <w:szCs w:val="22"/>
        </w:rPr>
        <w:t xml:space="preserve"> </w:t>
      </w:r>
      <w:r w:rsidRPr="00D40F55">
        <w:rPr>
          <w:rFonts w:cs="Arial"/>
          <w:szCs w:val="22"/>
        </w:rPr>
        <w:t>(not to be unreasonably withheld or delayed).</w:t>
      </w:r>
    </w:p>
    <w:p w14:paraId="4A4653AB"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have no rights to use any of the </w:t>
      </w:r>
      <w:r w:rsidR="00C158E8" w:rsidRPr="00D40F55">
        <w:rPr>
          <w:rFonts w:cs="Arial"/>
          <w:szCs w:val="22"/>
        </w:rPr>
        <w:t>Customer</w:t>
      </w:r>
      <w:r w:rsidRPr="00D40F55">
        <w:rPr>
          <w:rFonts w:cs="Arial"/>
          <w:szCs w:val="22"/>
        </w:rPr>
        <w:t xml:space="preserve">’s names, logos or trademarks without </w:t>
      </w:r>
      <w:r w:rsidR="00962D53" w:rsidRPr="00D40F55">
        <w:rPr>
          <w:rFonts w:cs="Arial"/>
          <w:szCs w:val="22"/>
        </w:rPr>
        <w:t xml:space="preserve">the </w:t>
      </w:r>
      <w:r w:rsidR="00326423" w:rsidRPr="00D40F55">
        <w:rPr>
          <w:rFonts w:cs="Arial"/>
          <w:szCs w:val="22"/>
        </w:rPr>
        <w:t>Approval</w:t>
      </w:r>
      <w:r w:rsidR="00962D53" w:rsidRPr="00D40F55">
        <w:rPr>
          <w:rFonts w:cs="Arial"/>
          <w:szCs w:val="22"/>
        </w:rPr>
        <w:t xml:space="preserve"> of the </w:t>
      </w:r>
      <w:r w:rsidR="00C158E8" w:rsidRPr="00D40F55">
        <w:rPr>
          <w:rFonts w:cs="Arial"/>
          <w:szCs w:val="22"/>
        </w:rPr>
        <w:t>Customer</w:t>
      </w:r>
      <w:r w:rsidR="005D2A49" w:rsidRPr="00D40F55">
        <w:rPr>
          <w:rFonts w:cs="Arial"/>
          <w:szCs w:val="22"/>
        </w:rPr>
        <w:t>, which the Customer shall have the absolute right to grant or deny</w:t>
      </w:r>
      <w:r w:rsidRPr="00D40F55">
        <w:rPr>
          <w:rFonts w:cs="Arial"/>
          <w:szCs w:val="22"/>
        </w:rPr>
        <w:t>.</w:t>
      </w:r>
    </w:p>
    <w:p w14:paraId="0704A948" w14:textId="77777777" w:rsidR="00F807DC" w:rsidRPr="00D40F55" w:rsidRDefault="007562F7" w:rsidP="00D40F55">
      <w:pPr>
        <w:pStyle w:val="Heading1"/>
        <w:keepNext/>
        <w:spacing w:before="120" w:after="120"/>
        <w:rPr>
          <w:rFonts w:cs="Arial"/>
          <w:szCs w:val="22"/>
        </w:rPr>
      </w:pPr>
      <w:bookmarkStart w:id="56" w:name="_Ref313367870"/>
      <w:bookmarkStart w:id="57" w:name="_Toc461702398"/>
      <w:r w:rsidRPr="00D40F55">
        <w:rPr>
          <w:rFonts w:cs="Arial"/>
          <w:szCs w:val="22"/>
        </w:rPr>
        <w:t>PROTECTION OF INFORMATION</w:t>
      </w:r>
      <w:bookmarkEnd w:id="56"/>
      <w:bookmarkEnd w:id="57"/>
    </w:p>
    <w:p w14:paraId="13715313" w14:textId="24F2933F" w:rsidR="00151976" w:rsidRDefault="007562F7" w:rsidP="00151976">
      <w:pPr>
        <w:pStyle w:val="Heading2"/>
        <w:keepNext/>
        <w:keepLines/>
        <w:tabs>
          <w:tab w:val="num" w:pos="720"/>
        </w:tabs>
        <w:spacing w:before="120" w:after="120"/>
        <w:ind w:left="720"/>
        <w:rPr>
          <w:rFonts w:cs="Arial"/>
          <w:b/>
          <w:szCs w:val="22"/>
        </w:rPr>
      </w:pPr>
      <w:bookmarkStart w:id="58" w:name="_Ref313367297"/>
      <w:r w:rsidRPr="00D40F55">
        <w:rPr>
          <w:rFonts w:cs="Arial"/>
          <w:b/>
          <w:szCs w:val="22"/>
        </w:rPr>
        <w:t>Protection of Personal Data</w:t>
      </w:r>
      <w:bookmarkEnd w:id="58"/>
    </w:p>
    <w:p w14:paraId="77527856" w14:textId="319EF011" w:rsidR="00151976" w:rsidRPr="0083693B" w:rsidRDefault="00151976" w:rsidP="00151976">
      <w:pPr>
        <w:pStyle w:val="Heading3"/>
        <w:rPr>
          <w:rFonts w:cs="Arial"/>
        </w:rPr>
      </w:pPr>
      <w:r w:rsidRPr="0083693B">
        <w:rPr>
          <w:rFonts w:cs="Arial"/>
        </w:rPr>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396C8E4C" w14:textId="2407AC8E" w:rsidR="00151976" w:rsidRPr="0083693B" w:rsidRDefault="00151976" w:rsidP="00151976">
      <w:pPr>
        <w:pStyle w:val="Heading3"/>
        <w:rPr>
          <w:rFonts w:cs="Arial"/>
        </w:rPr>
      </w:pPr>
      <w:r w:rsidRPr="0083693B">
        <w:rPr>
          <w:rFonts w:cs="Arial"/>
        </w:rPr>
        <w:t>Each Party shall process the Personal Data in compliance with its obligations under the Data Protection Legislation and not do anything to cause the other Party to be in breach of it.</w:t>
      </w:r>
    </w:p>
    <w:p w14:paraId="55738E83" w14:textId="788F87FA" w:rsidR="00151976" w:rsidRPr="0083693B" w:rsidRDefault="00151976" w:rsidP="00151976">
      <w:pPr>
        <w:pStyle w:val="Heading3"/>
        <w:rPr>
          <w:rFonts w:cs="Arial"/>
        </w:rPr>
      </w:pPr>
      <w:r w:rsidRPr="0083693B">
        <w:rPr>
          <w:rFonts w:cs="Arial"/>
        </w:rPr>
        <w:t>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14:paraId="356076C9" w14:textId="45DF2DC7" w:rsidR="00151976" w:rsidRPr="0083693B" w:rsidRDefault="00151976" w:rsidP="00151976">
      <w:pPr>
        <w:pStyle w:val="Heading3"/>
        <w:rPr>
          <w:rFonts w:cs="Arial"/>
        </w:rPr>
      </w:pPr>
      <w:r w:rsidRPr="0083693B">
        <w:rPr>
          <w:rFonts w:cs="Arial"/>
        </w:rPr>
        <w:t>The Parties shall be responsible for their own compliance with Articles 13 and 14 GDPR in respect of the processing of Personal Data for the purposes of this Legal Services Contract.</w:t>
      </w:r>
    </w:p>
    <w:p w14:paraId="1DEC0762" w14:textId="643F1A8E" w:rsidR="00151976" w:rsidRPr="0083693B" w:rsidRDefault="00151976" w:rsidP="00151976">
      <w:pPr>
        <w:pStyle w:val="Heading3"/>
        <w:rPr>
          <w:rFonts w:cs="Arial"/>
        </w:rPr>
      </w:pPr>
      <w:r w:rsidRPr="0083693B">
        <w:rPr>
          <w:rFonts w:cs="Arial"/>
        </w:rPr>
        <w:t>The Parties shall only provide Personal Data to each other:</w:t>
      </w:r>
    </w:p>
    <w:p w14:paraId="7763B659" w14:textId="5030D714" w:rsidR="00151976" w:rsidRPr="0083693B" w:rsidRDefault="00151976" w:rsidP="00151976">
      <w:pPr>
        <w:pStyle w:val="Heading4"/>
        <w:rPr>
          <w:rFonts w:cs="Arial"/>
        </w:rPr>
      </w:pPr>
      <w:r w:rsidRPr="0083693B">
        <w:rPr>
          <w:rFonts w:cs="Arial"/>
        </w:rPr>
        <w:t>to the extent necessary to perform the respective obligations under this Legal Services Contract;</w:t>
      </w:r>
    </w:p>
    <w:p w14:paraId="47577309" w14:textId="3D388A94" w:rsidR="00151976" w:rsidRPr="0083693B" w:rsidRDefault="00151976" w:rsidP="00151976">
      <w:pPr>
        <w:pStyle w:val="Heading4"/>
        <w:rPr>
          <w:rFonts w:cs="Arial"/>
        </w:rPr>
      </w:pPr>
      <w:r w:rsidRPr="0083693B">
        <w:rPr>
          <w:rFonts w:cs="Arial"/>
        </w:rPr>
        <w:lastRenderedPageBreak/>
        <w:t>in compliance with the Data Protection Legislation (including by ensuring all required fair processing information has been given to affected Data Subjects); and</w:t>
      </w:r>
    </w:p>
    <w:p w14:paraId="63EAAE19" w14:textId="75C49B66" w:rsidR="00151976" w:rsidRPr="0083693B" w:rsidRDefault="00151976" w:rsidP="00151976">
      <w:pPr>
        <w:pStyle w:val="Heading4"/>
        <w:rPr>
          <w:rFonts w:cs="Arial"/>
        </w:rPr>
      </w:pPr>
      <w:r w:rsidRPr="0083693B">
        <w:rPr>
          <w:rFonts w:cs="Arial"/>
        </w:rPr>
        <w:t>where it has recorded it in Contract Schedule 5 – Record of Personal Data.</w:t>
      </w:r>
    </w:p>
    <w:p w14:paraId="128A938A" w14:textId="50A23273" w:rsidR="00151976" w:rsidRPr="0083693B" w:rsidRDefault="00151976" w:rsidP="00151976">
      <w:pPr>
        <w:pStyle w:val="Heading3"/>
        <w:rPr>
          <w:rFonts w:cs="Arial"/>
        </w:rPr>
      </w:pPr>
      <w:r w:rsidRPr="0083693B">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976356C" w14:textId="44800313" w:rsidR="00151976" w:rsidRPr="0083693B" w:rsidRDefault="00151976" w:rsidP="00151976">
      <w:pPr>
        <w:pStyle w:val="Heading3"/>
        <w:rPr>
          <w:rFonts w:cs="Arial"/>
        </w:rPr>
      </w:pPr>
      <w:r w:rsidRPr="0083693B">
        <w:rPr>
          <w:rFonts w:cs="Arial"/>
        </w:rPr>
        <w:t>A Party processing Personal Data for the purposes of this Legal Services Contract shall maintain a record of its processing activities in accordance with Article 30 GDPR and shall make the record available to the other Party upon reasonable request.</w:t>
      </w:r>
    </w:p>
    <w:p w14:paraId="7E02CA56" w14:textId="7CEC5C4D" w:rsidR="00151976" w:rsidRPr="0083693B" w:rsidRDefault="00151976" w:rsidP="00151976">
      <w:pPr>
        <w:pStyle w:val="Heading3"/>
        <w:rPr>
          <w:rFonts w:cs="Arial"/>
        </w:rPr>
      </w:pPr>
      <w:r w:rsidRPr="0083693B">
        <w:rPr>
          <w:rFonts w:cs="Arial"/>
        </w:rPr>
        <w:t>Where a Party receives a request by any Data Subject to exercise any of their rights under the Data Protection Legislation in relation to the Personal Data provided to it by the other Party pursuant to this Legal Services Contract (“Request Recipient”):</w:t>
      </w:r>
    </w:p>
    <w:p w14:paraId="0D69F3C3" w14:textId="525BBF28" w:rsidR="00151976" w:rsidRPr="0083693B" w:rsidRDefault="00151976" w:rsidP="00151976">
      <w:pPr>
        <w:pStyle w:val="Heading4"/>
        <w:rPr>
          <w:rFonts w:cs="Arial"/>
        </w:rPr>
      </w:pPr>
      <w:r w:rsidRPr="0083693B">
        <w:rPr>
          <w:rFonts w:cs="Arial"/>
        </w:rPr>
        <w:t>the other Party shall provide any information and/or assistance as reasonably requested by the Request Recipient to help it respond to the request or correspondence, at the cost of the party receiving the Request Recipient; or</w:t>
      </w:r>
    </w:p>
    <w:p w14:paraId="3FD89D43" w14:textId="50E034CB" w:rsidR="00151976" w:rsidRPr="0083693B" w:rsidRDefault="00151976" w:rsidP="00151976">
      <w:pPr>
        <w:pStyle w:val="Heading4"/>
        <w:rPr>
          <w:rFonts w:cs="Arial"/>
        </w:rPr>
      </w:pPr>
      <w:r w:rsidRPr="0083693B">
        <w:rPr>
          <w:rFonts w:cs="Arial"/>
        </w:rPr>
        <w:t>where the request or correspondence is directed to the other party and/or relates to the other party's Processing of the Personal Data, the Request Recipient will:</w:t>
      </w:r>
    </w:p>
    <w:p w14:paraId="7415EB74" w14:textId="77777777" w:rsidR="00151976" w:rsidRPr="0083693B" w:rsidRDefault="00151976" w:rsidP="00151976">
      <w:pPr>
        <w:pStyle w:val="GPSL6numbered"/>
        <w:rPr>
          <w:rFonts w:ascii="Arial" w:hAnsi="Arial"/>
        </w:rPr>
      </w:pPr>
      <w:r w:rsidRPr="0083693B">
        <w:rPr>
          <w:rFonts w:ascii="Arial" w:hAnsi="Arial"/>
        </w:rPr>
        <w:t>promptly, and in any event within five (5) Working Days of receipt of the request or correspondence, inform the other party that it has received the same and shall forward such request or correspondence to the other party; and</w:t>
      </w:r>
    </w:p>
    <w:p w14:paraId="07F6B25C" w14:textId="77777777" w:rsidR="00151976" w:rsidRPr="0083693B" w:rsidRDefault="00151976" w:rsidP="00151976">
      <w:pPr>
        <w:pStyle w:val="GPSL6numbered"/>
        <w:rPr>
          <w:rFonts w:ascii="Arial" w:hAnsi="Arial"/>
        </w:rPr>
      </w:pPr>
      <w:r w:rsidRPr="0083693B">
        <w:rPr>
          <w:rFonts w:ascii="Arial" w:hAnsi="Arial"/>
        </w:rPr>
        <w:t>provide any information and/or assistance as reasonably requested by the other party to help it respond to the request or correspondence in the timeframes specified by Data Protection Legislation.</w:t>
      </w:r>
    </w:p>
    <w:p w14:paraId="129DF893" w14:textId="44C27F65" w:rsidR="00151976" w:rsidRPr="0083693B" w:rsidRDefault="00151976" w:rsidP="00151976">
      <w:pPr>
        <w:pStyle w:val="Heading3"/>
        <w:rPr>
          <w:rFonts w:cs="Arial"/>
        </w:rPr>
      </w:pPr>
      <w:r w:rsidRPr="0083693B">
        <w:rPr>
          <w:rFonts w:cs="Arial"/>
        </w:rPr>
        <w:t>Each Party shall promptly notify the other party upon it becoming aware of any Personal Data Breach relating to Personal Data provided by the other Party pursuant to this Legal Services Contract and shall:</w:t>
      </w:r>
    </w:p>
    <w:p w14:paraId="0A03FEB8" w14:textId="77777777" w:rsidR="00151976" w:rsidRPr="0083693B" w:rsidRDefault="00151976" w:rsidP="00151976">
      <w:pPr>
        <w:pStyle w:val="Heading4"/>
        <w:rPr>
          <w:rFonts w:cs="Arial"/>
        </w:rPr>
      </w:pPr>
      <w:r w:rsidRPr="0083693B">
        <w:rPr>
          <w:rFonts w:cs="Arial"/>
        </w:rPr>
        <w:t xml:space="preserve">do all such things as reasonably necessary to assist the other Party in mitigating the effects of the Personal Data Breach; </w:t>
      </w:r>
    </w:p>
    <w:p w14:paraId="564F9C94" w14:textId="503220BA" w:rsidR="00151976" w:rsidRPr="0083693B" w:rsidRDefault="00151976" w:rsidP="00151976">
      <w:pPr>
        <w:pStyle w:val="Heading4"/>
        <w:rPr>
          <w:rFonts w:cs="Arial"/>
        </w:rPr>
      </w:pPr>
      <w:r w:rsidRPr="0083693B">
        <w:rPr>
          <w:rFonts w:cs="Arial"/>
        </w:rPr>
        <w:lastRenderedPageBreak/>
        <w:t xml:space="preserve">implement any measures necessary to restore the security of any compromised Personal Data; </w:t>
      </w:r>
    </w:p>
    <w:p w14:paraId="4736BB66" w14:textId="308FAB25" w:rsidR="00151976" w:rsidRPr="0083693B" w:rsidRDefault="00151976" w:rsidP="00151976">
      <w:pPr>
        <w:pStyle w:val="Heading4"/>
        <w:rPr>
          <w:rFonts w:cs="Arial"/>
        </w:rPr>
      </w:pPr>
      <w:r w:rsidRPr="0083693B">
        <w:rPr>
          <w:rFonts w:cs="Arial"/>
        </w:rPr>
        <w:t>work with the other Party to make any required notifications to the Information Commissioner’s Office and affected Data Subjects in accordance with the Data Protection Legislation (including the timeframes set out therein); and</w:t>
      </w:r>
    </w:p>
    <w:p w14:paraId="749E1C3B" w14:textId="4082F479" w:rsidR="00151976" w:rsidRPr="0083693B" w:rsidRDefault="00151976" w:rsidP="00151976">
      <w:pPr>
        <w:pStyle w:val="Heading4"/>
        <w:rPr>
          <w:rFonts w:cs="Arial"/>
        </w:rPr>
      </w:pPr>
      <w:r w:rsidRPr="0083693B">
        <w:rPr>
          <w:rFonts w:cs="Arial"/>
        </w:rPr>
        <w:t>not do anything which may damage the reputation of the other Party or that Party's relationship with the relevant Data Subjects, save as required by Law.</w:t>
      </w:r>
    </w:p>
    <w:p w14:paraId="2490F3C9" w14:textId="78BB36D5" w:rsidR="00151976" w:rsidRPr="0083693B" w:rsidRDefault="00151976" w:rsidP="00151976">
      <w:pPr>
        <w:pStyle w:val="Heading3"/>
        <w:rPr>
          <w:rFonts w:cs="Arial"/>
        </w:rPr>
      </w:pPr>
      <w:r w:rsidRPr="0083693B">
        <w:rPr>
          <w:rFonts w:cs="Arial"/>
        </w:rPr>
        <w:t xml:space="preserve">Personal Data provided by one Party to the other Party may be used exclusively to exercise rights and obligations under this Legal Services Contract as specified in Contract Schedule 5. </w:t>
      </w:r>
    </w:p>
    <w:p w14:paraId="5EB344E8" w14:textId="12A23E0B" w:rsidR="00151976" w:rsidRPr="0083693B" w:rsidRDefault="00151976" w:rsidP="00151976">
      <w:pPr>
        <w:pStyle w:val="Heading3"/>
        <w:rPr>
          <w:rFonts w:cs="Arial"/>
        </w:rPr>
      </w:pPr>
      <w:r w:rsidRPr="0083693B">
        <w:rPr>
          <w:rFonts w:cs="Arial"/>
        </w:rPr>
        <w:t xml:space="preserve">Personal Data shall not be retained or processed for longer than is necessary to perform each Party’s respective obligations under this Legal Services Contract which is specified in Contract Schedule 5. </w:t>
      </w:r>
    </w:p>
    <w:p w14:paraId="7AE991EE" w14:textId="564CFEC0" w:rsidR="00151976" w:rsidRPr="0083693B" w:rsidRDefault="00151976" w:rsidP="00151976">
      <w:pPr>
        <w:pStyle w:val="Heading3"/>
        <w:rPr>
          <w:rFonts w:cs="Arial"/>
        </w:rPr>
      </w:pPr>
      <w:r w:rsidRPr="0083693B">
        <w:rPr>
          <w:rFonts w:cs="Arial"/>
        </w:rPr>
        <w:t>Where an employee of a Party is seconded to the other Party, the host Party shall be the Controller of Personal Data, and the seconded employee shall be a third party of that Controller for purposes of the GDPR.</w:t>
      </w:r>
    </w:p>
    <w:p w14:paraId="0DD86D5E" w14:textId="4993E8D8" w:rsidR="00A22D8D" w:rsidRPr="0083693B" w:rsidRDefault="00A22D8D" w:rsidP="00A22D8D">
      <w:pPr>
        <w:pStyle w:val="Heading3"/>
        <w:rPr>
          <w:rFonts w:cs="Arial"/>
        </w:rPr>
      </w:pPr>
      <w:r w:rsidRPr="0083693B">
        <w:rPr>
          <w:rFonts w:cs="Arial"/>
        </w:rPr>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p>
    <w:p w14:paraId="69B4936E" w14:textId="5E20DE77" w:rsidR="00A22D8D" w:rsidRPr="0083693B" w:rsidRDefault="00A22D8D" w:rsidP="00A22D8D">
      <w:pPr>
        <w:pStyle w:val="Heading3"/>
        <w:rPr>
          <w:rFonts w:cs="Arial"/>
        </w:rPr>
      </w:pPr>
      <w:r w:rsidRPr="0083693B">
        <w:rPr>
          <w:rFonts w:cs="Arial"/>
        </w:rPr>
        <w:t>In the event that Parties act as Joint Controllers in respect of Personal Data under this Legal Services Contract, the parties shall implement clauses in respect of Joint Control that are necessary to comply with GDPR Article 26 as an Annex to Contract Schedule 5.</w:t>
      </w:r>
    </w:p>
    <w:p w14:paraId="62D5F22D" w14:textId="658E47F9" w:rsidR="00A22D8D" w:rsidRPr="0083693B" w:rsidRDefault="00A22D8D" w:rsidP="00A22D8D">
      <w:pPr>
        <w:pStyle w:val="Heading3"/>
        <w:rPr>
          <w:rFonts w:cs="Arial"/>
        </w:rPr>
      </w:pPr>
      <w:r w:rsidRPr="0083693B">
        <w:rPr>
          <w:rFonts w:cs="Arial"/>
        </w:rPr>
        <w:t>Notwithstanding Clause 9.1.13 and 9.1.14, where the Supplier is required to exercise its regulatory and/or legal obligations in respect of Personal Data, it shall act as an Independent Controller of Personal Data in accordance with Clause 9.1.2 to 9.1.11.</w:t>
      </w:r>
    </w:p>
    <w:p w14:paraId="0907A404" w14:textId="77777777" w:rsidR="00151976" w:rsidRPr="00151976" w:rsidRDefault="00151976" w:rsidP="00151976">
      <w:pPr>
        <w:pStyle w:val="Heading2"/>
        <w:keepNext/>
        <w:keepLines/>
        <w:numPr>
          <w:ilvl w:val="0"/>
          <w:numId w:val="0"/>
        </w:numPr>
        <w:spacing w:before="120" w:after="120"/>
        <w:ind w:left="567" w:hanging="567"/>
        <w:rPr>
          <w:rFonts w:cs="Arial"/>
          <w:b/>
          <w:szCs w:val="22"/>
        </w:rPr>
      </w:pPr>
    </w:p>
    <w:p w14:paraId="50A32C76" w14:textId="77777777" w:rsidR="00F807DC" w:rsidRPr="00D40F55" w:rsidRDefault="007562F7" w:rsidP="00D40F55">
      <w:pPr>
        <w:pStyle w:val="Heading2"/>
        <w:keepNext/>
        <w:keepLines/>
        <w:tabs>
          <w:tab w:val="num" w:pos="720"/>
        </w:tabs>
        <w:spacing w:before="120" w:after="120"/>
        <w:ind w:left="720"/>
        <w:rPr>
          <w:rFonts w:cs="Arial"/>
          <w:b/>
          <w:szCs w:val="22"/>
        </w:rPr>
      </w:pPr>
      <w:bookmarkStart w:id="59" w:name="_Ref313367753"/>
      <w:r w:rsidRPr="00D40F55">
        <w:rPr>
          <w:rFonts w:cs="Arial"/>
          <w:b/>
          <w:szCs w:val="22"/>
        </w:rPr>
        <w:t>Confidentiality</w:t>
      </w:r>
      <w:bookmarkEnd w:id="59"/>
    </w:p>
    <w:p w14:paraId="1EED7F04" w14:textId="77777777" w:rsidR="00F807DC" w:rsidRPr="00D40F55" w:rsidRDefault="007562F7" w:rsidP="00D40F55">
      <w:pPr>
        <w:pStyle w:val="Heading3"/>
        <w:keepNext/>
        <w:spacing w:before="120" w:after="120"/>
        <w:rPr>
          <w:rFonts w:cs="Arial"/>
          <w:szCs w:val="22"/>
        </w:rPr>
      </w:pPr>
      <w:bookmarkStart w:id="60" w:name="_Ref313367575"/>
      <w:r w:rsidRPr="00D40F55">
        <w:rPr>
          <w:rFonts w:cs="Arial"/>
          <w:szCs w:val="22"/>
        </w:rPr>
        <w:t xml:space="preserve">Except to the extent set out in this </w:t>
      </w:r>
      <w:r w:rsidR="00E6002D" w:rsidRPr="00D40F55">
        <w:rPr>
          <w:rFonts w:cs="Arial"/>
          <w:szCs w:val="22"/>
        </w:rPr>
        <w:t>Clause </w:t>
      </w:r>
      <w:r w:rsidR="00676DF3"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or where disclosure is expressly permitted elsewhere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each Party shall:</w:t>
      </w:r>
      <w:bookmarkEnd w:id="60"/>
    </w:p>
    <w:p w14:paraId="182E6F42" w14:textId="77777777" w:rsidR="00F807DC" w:rsidRPr="00D40F55" w:rsidRDefault="007562F7" w:rsidP="00D40F55">
      <w:pPr>
        <w:pStyle w:val="Heading4"/>
        <w:spacing w:before="120" w:after="120"/>
        <w:rPr>
          <w:rFonts w:cs="Arial"/>
          <w:szCs w:val="22"/>
        </w:rPr>
      </w:pPr>
      <w:r w:rsidRPr="00D40F55">
        <w:rPr>
          <w:rFonts w:cs="Arial"/>
          <w:szCs w:val="22"/>
        </w:rPr>
        <w:t>treat the other Party's Confidential Information as confidential and safeguard it accordingly; and</w:t>
      </w:r>
    </w:p>
    <w:p w14:paraId="486EF04C" w14:textId="77777777" w:rsidR="00F807DC" w:rsidRPr="00D40F55" w:rsidRDefault="007562F7" w:rsidP="00D40F55">
      <w:pPr>
        <w:pStyle w:val="Heading4"/>
        <w:spacing w:before="120" w:after="120"/>
        <w:rPr>
          <w:rFonts w:cs="Arial"/>
          <w:szCs w:val="22"/>
        </w:rPr>
      </w:pPr>
      <w:r w:rsidRPr="00D40F55">
        <w:rPr>
          <w:rFonts w:cs="Arial"/>
          <w:szCs w:val="22"/>
        </w:rPr>
        <w:t>not disclose the other Party's Confidential Information to any other person without the owner's prior written consent.</w:t>
      </w:r>
    </w:p>
    <w:p w14:paraId="63056BB9" w14:textId="77777777" w:rsidR="00F807DC" w:rsidRPr="00D40F55" w:rsidRDefault="00E6002D" w:rsidP="00D40F55">
      <w:pPr>
        <w:pStyle w:val="Heading3"/>
        <w:keepNext/>
        <w:spacing w:before="120" w:after="120"/>
        <w:rPr>
          <w:rFonts w:cs="Arial"/>
          <w:szCs w:val="22"/>
        </w:rPr>
      </w:pPr>
      <w:r w:rsidRPr="00D40F55">
        <w:rPr>
          <w:rFonts w:cs="Arial"/>
          <w:szCs w:val="22"/>
        </w:rPr>
        <w:t>Clause </w:t>
      </w:r>
      <w:r w:rsidR="00793546" w:rsidRPr="00D40F55">
        <w:rPr>
          <w:rFonts w:cs="Arial"/>
          <w:szCs w:val="22"/>
        </w:rPr>
        <w:t>9</w:t>
      </w:r>
      <w:r w:rsidR="005B71F5" w:rsidRPr="00D40F55">
        <w:rPr>
          <w:rFonts w:cs="Arial"/>
          <w:szCs w:val="22"/>
        </w:rPr>
        <w:t>.2.1</w:t>
      </w:r>
      <w:r w:rsidR="007562F7" w:rsidRPr="00D40F55">
        <w:rPr>
          <w:rFonts w:cs="Arial"/>
          <w:szCs w:val="22"/>
        </w:rPr>
        <w:t xml:space="preserve"> shall not apply to the extent that:</w:t>
      </w:r>
    </w:p>
    <w:p w14:paraId="6202896C" w14:textId="77777777" w:rsidR="00F807DC" w:rsidRPr="00D40F55" w:rsidRDefault="007562F7" w:rsidP="00D40F55">
      <w:pPr>
        <w:pStyle w:val="Heading4"/>
        <w:spacing w:before="120" w:after="120"/>
        <w:rPr>
          <w:rFonts w:cs="Arial"/>
          <w:szCs w:val="22"/>
        </w:rPr>
      </w:pPr>
      <w:r w:rsidRPr="00D40F55">
        <w:rPr>
          <w:rFonts w:cs="Arial"/>
          <w:szCs w:val="22"/>
        </w:rPr>
        <w:t>such disclosure is a requirement of Law placed upon the Party making the disclosure, including any req</w:t>
      </w:r>
      <w:r w:rsidR="00621BF7" w:rsidRPr="00D40F55">
        <w:rPr>
          <w:rFonts w:cs="Arial"/>
          <w:szCs w:val="22"/>
        </w:rPr>
        <w:t xml:space="preserve">uirements for disclosure under </w:t>
      </w:r>
      <w:r w:rsidRPr="00D40F55">
        <w:rPr>
          <w:rFonts w:cs="Arial"/>
          <w:szCs w:val="22"/>
        </w:rPr>
        <w:t xml:space="preserve">the FOIA, Code of Practice on Access to Government Information or the </w:t>
      </w:r>
      <w:r w:rsidRPr="00D40F55">
        <w:rPr>
          <w:rFonts w:cs="Arial"/>
          <w:szCs w:val="22"/>
        </w:rPr>
        <w:lastRenderedPageBreak/>
        <w:t xml:space="preserve">Environmental Information Regulations pursuant to </w:t>
      </w:r>
      <w:r w:rsidR="00E6002D" w:rsidRPr="00D40F55">
        <w:rPr>
          <w:rFonts w:cs="Arial"/>
          <w:szCs w:val="22"/>
        </w:rPr>
        <w:t>Clause </w:t>
      </w:r>
      <w:r w:rsidR="00793546" w:rsidRPr="00D40F55">
        <w:rPr>
          <w:rFonts w:cs="Arial"/>
          <w:szCs w:val="22"/>
        </w:rPr>
        <w:t>9</w:t>
      </w:r>
      <w:r w:rsidR="00621BF7" w:rsidRPr="00D40F55">
        <w:rPr>
          <w:rFonts w:cs="Arial"/>
          <w:szCs w:val="22"/>
        </w:rPr>
        <w:t>.4</w:t>
      </w:r>
      <w:r w:rsidR="00DB0EF7" w:rsidRPr="00D40F55">
        <w:rPr>
          <w:rFonts w:cs="Arial"/>
          <w:szCs w:val="22"/>
        </w:rPr>
        <w:t xml:space="preserve"> </w:t>
      </w:r>
      <w:r w:rsidRPr="00D40F55">
        <w:rPr>
          <w:rFonts w:cs="Arial"/>
          <w:szCs w:val="22"/>
        </w:rPr>
        <w:t>(Freedom of Information);</w:t>
      </w:r>
      <w:r w:rsidR="00B014A2" w:rsidRPr="00D40F55">
        <w:rPr>
          <w:rFonts w:cs="Arial"/>
          <w:szCs w:val="22"/>
        </w:rPr>
        <w:t xml:space="preserve"> or</w:t>
      </w:r>
    </w:p>
    <w:p w14:paraId="165EDFAF" w14:textId="77777777" w:rsidR="00F807DC" w:rsidRPr="00D40F55" w:rsidRDefault="007562F7" w:rsidP="00D40F55">
      <w:pPr>
        <w:pStyle w:val="Heading4"/>
        <w:spacing w:before="120" w:after="120"/>
        <w:rPr>
          <w:rFonts w:cs="Arial"/>
          <w:szCs w:val="22"/>
        </w:rPr>
      </w:pPr>
      <w:r w:rsidRPr="00D40F55">
        <w:rPr>
          <w:rFonts w:cs="Arial"/>
          <w:szCs w:val="22"/>
        </w:rPr>
        <w:t xml:space="preserve">such information was in the possession of the Party making the disclosure without obligation of confidentiality prior to its disclosure by the information owner; </w:t>
      </w:r>
      <w:r w:rsidR="00B014A2" w:rsidRPr="00D40F55">
        <w:rPr>
          <w:rFonts w:cs="Arial"/>
          <w:szCs w:val="22"/>
        </w:rPr>
        <w:t>or</w:t>
      </w:r>
    </w:p>
    <w:p w14:paraId="50B8022F" w14:textId="77777777" w:rsidR="00F807DC" w:rsidRPr="00D40F55" w:rsidRDefault="007562F7" w:rsidP="00D40F55">
      <w:pPr>
        <w:pStyle w:val="Heading4"/>
        <w:spacing w:before="120" w:after="120"/>
        <w:rPr>
          <w:rFonts w:cs="Arial"/>
          <w:szCs w:val="22"/>
        </w:rPr>
      </w:pPr>
      <w:r w:rsidRPr="00D40F55">
        <w:rPr>
          <w:rFonts w:cs="Arial"/>
          <w:szCs w:val="22"/>
        </w:rPr>
        <w:t>such information was obtained from a third party without obligation of confidentiality;</w:t>
      </w:r>
      <w:r w:rsidR="00B014A2" w:rsidRPr="00D40F55">
        <w:rPr>
          <w:rFonts w:cs="Arial"/>
          <w:szCs w:val="22"/>
        </w:rPr>
        <w:t xml:space="preserve"> or</w:t>
      </w:r>
    </w:p>
    <w:p w14:paraId="3E389519" w14:textId="77777777" w:rsidR="00F807DC" w:rsidRPr="00D40F55" w:rsidRDefault="007562F7" w:rsidP="00D40F55">
      <w:pPr>
        <w:pStyle w:val="Heading4"/>
        <w:spacing w:before="120" w:after="120"/>
        <w:rPr>
          <w:rFonts w:cs="Arial"/>
          <w:szCs w:val="22"/>
        </w:rPr>
      </w:pPr>
      <w:r w:rsidRPr="00D40F55">
        <w:rPr>
          <w:rFonts w:cs="Arial"/>
          <w:szCs w:val="22"/>
        </w:rPr>
        <w:t xml:space="preserve">such information was already in the public domain at the time of disclosure otherwise than by a breach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or</w:t>
      </w:r>
    </w:p>
    <w:p w14:paraId="1BBCB9A0" w14:textId="77777777" w:rsidR="00F807DC" w:rsidRPr="00D40F55" w:rsidRDefault="007562F7" w:rsidP="00D40F55">
      <w:pPr>
        <w:pStyle w:val="Heading4"/>
        <w:spacing w:before="120" w:after="120"/>
        <w:rPr>
          <w:rFonts w:cs="Arial"/>
          <w:szCs w:val="22"/>
        </w:rPr>
      </w:pPr>
      <w:r w:rsidRPr="00D40F55">
        <w:rPr>
          <w:rFonts w:cs="Arial"/>
          <w:szCs w:val="22"/>
        </w:rPr>
        <w:t>it is independently developed without access to the other Party's Confidential Information.</w:t>
      </w:r>
    </w:p>
    <w:p w14:paraId="3229E4ED" w14:textId="57666D1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may only disclose the </w:t>
      </w:r>
      <w:r w:rsidR="00C158E8" w:rsidRPr="00D40F55">
        <w:rPr>
          <w:rFonts w:cs="Arial"/>
          <w:szCs w:val="22"/>
        </w:rPr>
        <w:t>Customer</w:t>
      </w:r>
      <w:r w:rsidRPr="00D40F55">
        <w:rPr>
          <w:rFonts w:cs="Arial"/>
          <w:szCs w:val="22"/>
        </w:rPr>
        <w:t xml:space="preserve">'s Confidential Information to </w:t>
      </w:r>
      <w:r w:rsidR="00621BF7" w:rsidRPr="00D40F55">
        <w:rPr>
          <w:rFonts w:cs="Arial"/>
          <w:szCs w:val="22"/>
        </w:rPr>
        <w:t xml:space="preserve">those members of the </w:t>
      </w:r>
      <w:r w:rsidR="00151B56" w:rsidRPr="00D40F55">
        <w:rPr>
          <w:rFonts w:cs="Arial"/>
          <w:szCs w:val="22"/>
        </w:rPr>
        <w:t>Supplier</w:t>
      </w:r>
      <w:r w:rsidR="00621BF7"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who are directly involved in the provision of the </w:t>
      </w:r>
      <w:r w:rsidR="00755818" w:rsidRPr="00D40F55">
        <w:rPr>
          <w:rFonts w:cs="Arial"/>
          <w:szCs w:val="22"/>
        </w:rPr>
        <w:t xml:space="preserve">Ordered Panel </w:t>
      </w:r>
      <w:r w:rsidR="00162C54" w:rsidRPr="00D40F55">
        <w:rPr>
          <w:rFonts w:cs="Arial"/>
          <w:szCs w:val="22"/>
        </w:rPr>
        <w:t>Services</w:t>
      </w:r>
      <w:r w:rsidRPr="00D40F55">
        <w:rPr>
          <w:rFonts w:cs="Arial"/>
          <w:szCs w:val="22"/>
        </w:rPr>
        <w:t xml:space="preserve"> and who need to know the information, and shall ensure that such </w:t>
      </w:r>
      <w:r w:rsidR="00621BF7" w:rsidRPr="00D40F55">
        <w:rPr>
          <w:rFonts w:cs="Arial"/>
          <w:szCs w:val="22"/>
        </w:rPr>
        <w:t>individuals</w:t>
      </w:r>
      <w:r w:rsidRPr="00D40F55">
        <w:rPr>
          <w:rFonts w:cs="Arial"/>
          <w:szCs w:val="22"/>
        </w:rPr>
        <w:t xml:space="preserve"> are aware of and shall comply with these obligations as to confidentiality.</w:t>
      </w:r>
    </w:p>
    <w:p w14:paraId="0C401B9D"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not, and shall procure that 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do not, use any of the </w:t>
      </w:r>
      <w:r w:rsidR="00C158E8" w:rsidRPr="00D40F55">
        <w:rPr>
          <w:rFonts w:cs="Arial"/>
          <w:szCs w:val="22"/>
        </w:rPr>
        <w:t>Customer</w:t>
      </w:r>
      <w:r w:rsidRPr="00D40F55">
        <w:rPr>
          <w:rFonts w:cs="Arial"/>
          <w:szCs w:val="22"/>
        </w:rPr>
        <w:t xml:space="preserve">'s Confidential Information received otherwise than for the purposes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126FFC67" w14:textId="77777777" w:rsidR="00F807DC" w:rsidRPr="00D40F55" w:rsidRDefault="007562F7" w:rsidP="00D40F55">
      <w:pPr>
        <w:pStyle w:val="Heading3"/>
        <w:spacing w:before="120" w:after="120"/>
        <w:rPr>
          <w:rFonts w:cs="Arial"/>
          <w:szCs w:val="22"/>
        </w:rPr>
      </w:pPr>
      <w:r w:rsidRPr="00D40F55">
        <w:rPr>
          <w:rFonts w:cs="Arial"/>
          <w:szCs w:val="22"/>
        </w:rPr>
        <w:t xml:space="preserve">At the written request of the </w:t>
      </w:r>
      <w:r w:rsidR="00C158E8" w:rsidRPr="00D40F55">
        <w:rPr>
          <w:rFonts w:cs="Arial"/>
          <w:szCs w:val="22"/>
        </w:rPr>
        <w:t>Customer</w:t>
      </w:r>
      <w:r w:rsidRPr="00D40F55">
        <w:rPr>
          <w:rFonts w:cs="Arial"/>
          <w:szCs w:val="22"/>
        </w:rPr>
        <w:t xml:space="preserve">, the </w:t>
      </w:r>
      <w:r w:rsidR="00151B56" w:rsidRPr="00D40F55">
        <w:rPr>
          <w:rFonts w:cs="Arial"/>
          <w:szCs w:val="22"/>
        </w:rPr>
        <w:t>Supplier</w:t>
      </w:r>
      <w:r w:rsidRPr="00D40F55">
        <w:rPr>
          <w:rFonts w:cs="Arial"/>
          <w:szCs w:val="22"/>
        </w:rPr>
        <w:t xml:space="preserve"> shall procure that those members of </w:t>
      </w:r>
      <w:r w:rsidR="00621BF7" w:rsidRPr="00D40F55">
        <w:rPr>
          <w:rFonts w:cs="Arial"/>
          <w:szCs w:val="22"/>
        </w:rPr>
        <w:t xml:space="preserve">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identified in the </w:t>
      </w:r>
      <w:r w:rsidR="00C158E8" w:rsidRPr="00D40F55">
        <w:rPr>
          <w:rFonts w:cs="Arial"/>
          <w:szCs w:val="22"/>
        </w:rPr>
        <w:t>Customer</w:t>
      </w:r>
      <w:r w:rsidRPr="00D40F55">
        <w:rPr>
          <w:rFonts w:cs="Arial"/>
          <w:szCs w:val="22"/>
        </w:rPr>
        <w:t xml:space="preserve">'s notice sign a confidentiality undertaking prior to commencing any work in accordance with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6D32AEE4" w14:textId="77777777" w:rsidR="00F807DC" w:rsidRPr="00D40F55" w:rsidRDefault="007562F7" w:rsidP="00D40F55">
      <w:pPr>
        <w:pStyle w:val="Heading3"/>
        <w:spacing w:before="120" w:after="120"/>
        <w:rPr>
          <w:rFonts w:cs="Arial"/>
          <w:szCs w:val="22"/>
        </w:rPr>
      </w:pPr>
      <w:bookmarkStart w:id="61" w:name="_Ref313367748"/>
      <w:r w:rsidRPr="00D40F55">
        <w:rPr>
          <w:rFonts w:cs="Arial"/>
          <w:szCs w:val="22"/>
        </w:rPr>
        <w:t xml:space="preserve">Nothing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shall prevent the </w:t>
      </w:r>
      <w:r w:rsidR="00C158E8" w:rsidRPr="00D40F55">
        <w:rPr>
          <w:rFonts w:cs="Arial"/>
          <w:szCs w:val="22"/>
        </w:rPr>
        <w:t>Customer</w:t>
      </w:r>
      <w:r w:rsidRPr="00D40F55">
        <w:rPr>
          <w:rFonts w:cs="Arial"/>
          <w:szCs w:val="22"/>
        </w:rPr>
        <w:t xml:space="preserve"> from disclosing the </w:t>
      </w:r>
      <w:r w:rsidR="00151B56" w:rsidRPr="00D40F55">
        <w:rPr>
          <w:rFonts w:cs="Arial"/>
          <w:szCs w:val="22"/>
        </w:rPr>
        <w:t>Supplier</w:t>
      </w:r>
      <w:r w:rsidRPr="00D40F55">
        <w:rPr>
          <w:rFonts w:cs="Arial"/>
          <w:szCs w:val="22"/>
        </w:rPr>
        <w:t xml:space="preserve">'s Confidential Information (including the Management Information obtained </w:t>
      </w:r>
      <w:r w:rsidR="005B71F5" w:rsidRPr="00D40F55">
        <w:rPr>
          <w:rFonts w:cs="Arial"/>
          <w:szCs w:val="22"/>
        </w:rPr>
        <w:t>pursuant to</w:t>
      </w:r>
      <w:r w:rsidRPr="00D40F55">
        <w:rPr>
          <w:rFonts w:cs="Arial"/>
          <w:szCs w:val="22"/>
        </w:rPr>
        <w:t xml:space="preserve"> </w:t>
      </w:r>
      <w:r w:rsidR="00621BF7" w:rsidRPr="00D40F55">
        <w:rPr>
          <w:rFonts w:cs="Arial"/>
          <w:szCs w:val="22"/>
        </w:rPr>
        <w:t>c</w:t>
      </w:r>
      <w:r w:rsidR="00E6002D" w:rsidRPr="00D40F55">
        <w:rPr>
          <w:rFonts w:cs="Arial"/>
          <w:szCs w:val="22"/>
        </w:rPr>
        <w:t>lause </w:t>
      </w:r>
      <w:r w:rsidR="00CF17A5" w:rsidRPr="00D40F55">
        <w:rPr>
          <w:rFonts w:cs="Arial"/>
          <w:szCs w:val="22"/>
        </w:rPr>
        <w:t>27</w:t>
      </w:r>
      <w:r w:rsidR="00DB0EF7" w:rsidRPr="00D40F55">
        <w:rPr>
          <w:rFonts w:cs="Arial"/>
          <w:szCs w:val="22"/>
        </w:rPr>
        <w:t xml:space="preserve"> </w:t>
      </w:r>
      <w:r w:rsidRPr="00D40F55">
        <w:rPr>
          <w:rFonts w:cs="Arial"/>
          <w:szCs w:val="22"/>
        </w:rPr>
        <w:t xml:space="preserve">of the </w:t>
      </w:r>
      <w:r w:rsidR="00832B7B" w:rsidRPr="00D40F55">
        <w:rPr>
          <w:rFonts w:cs="Arial"/>
          <w:szCs w:val="22"/>
        </w:rPr>
        <w:t>Panel</w:t>
      </w:r>
      <w:r w:rsidRPr="00D40F55">
        <w:rPr>
          <w:rFonts w:cs="Arial"/>
          <w:szCs w:val="22"/>
        </w:rPr>
        <w:t xml:space="preserve"> Agreement):</w:t>
      </w:r>
      <w:bookmarkEnd w:id="61"/>
    </w:p>
    <w:p w14:paraId="4C6C58DD" w14:textId="77777777" w:rsidR="00F807DC" w:rsidRPr="00D40F55" w:rsidRDefault="007C44A9" w:rsidP="00D40F55">
      <w:pPr>
        <w:pStyle w:val="Heading4"/>
        <w:spacing w:before="120" w:after="120"/>
        <w:rPr>
          <w:rFonts w:cs="Arial"/>
          <w:szCs w:val="22"/>
        </w:rPr>
      </w:pPr>
      <w:r w:rsidRPr="00D40F55">
        <w:rPr>
          <w:rFonts w:cs="Arial"/>
          <w:szCs w:val="22"/>
        </w:rPr>
        <w:t>to any Crown body</w:t>
      </w:r>
      <w:r w:rsidR="00D94667" w:rsidRPr="00D40F55">
        <w:rPr>
          <w:rFonts w:cs="Arial"/>
          <w:szCs w:val="22"/>
        </w:rPr>
        <w:t xml:space="preserve">, </w:t>
      </w:r>
      <w:r w:rsidRPr="00D40F55">
        <w:rPr>
          <w:rFonts w:cs="Arial"/>
          <w:szCs w:val="22"/>
        </w:rPr>
        <w:t xml:space="preserve">or any </w:t>
      </w:r>
      <w:r w:rsidR="00D94667" w:rsidRPr="00D40F55">
        <w:rPr>
          <w:rFonts w:cs="Arial"/>
          <w:szCs w:val="22"/>
        </w:rPr>
        <w:t xml:space="preserve">Other Panel Customer </w:t>
      </w:r>
      <w:r w:rsidR="007562F7" w:rsidRPr="00D40F55">
        <w:rPr>
          <w:rFonts w:cs="Arial"/>
          <w:szCs w:val="22"/>
        </w:rPr>
        <w:t xml:space="preserve">on the basis that the information is confidential and is not to be disclosed to a third party which is not part of any Crown body or any </w:t>
      </w:r>
      <w:r w:rsidR="00D94667" w:rsidRPr="00D40F55">
        <w:rPr>
          <w:rFonts w:cs="Arial"/>
          <w:szCs w:val="22"/>
        </w:rPr>
        <w:t xml:space="preserve">Other Panel </w:t>
      </w:r>
      <w:r w:rsidR="00C158E8" w:rsidRPr="00D40F55">
        <w:rPr>
          <w:rFonts w:cs="Arial"/>
          <w:szCs w:val="22"/>
        </w:rPr>
        <w:t>Customer</w:t>
      </w:r>
      <w:r w:rsidR="00B014A2" w:rsidRPr="00D40F55">
        <w:rPr>
          <w:rFonts w:cs="Arial"/>
          <w:szCs w:val="22"/>
        </w:rPr>
        <w:t xml:space="preserve"> save as required by Law</w:t>
      </w:r>
      <w:r w:rsidR="007562F7" w:rsidRPr="00D40F55">
        <w:rPr>
          <w:rFonts w:cs="Arial"/>
          <w:szCs w:val="22"/>
        </w:rPr>
        <w:t>;</w:t>
      </w:r>
    </w:p>
    <w:p w14:paraId="7399EFD2" w14:textId="77777777" w:rsidR="00F807DC" w:rsidRPr="00D40F55" w:rsidRDefault="007562F7" w:rsidP="00D40F55">
      <w:pPr>
        <w:pStyle w:val="Heading4"/>
        <w:spacing w:before="120" w:after="120"/>
        <w:rPr>
          <w:rFonts w:cs="Arial"/>
          <w:szCs w:val="22"/>
        </w:rPr>
      </w:pPr>
      <w:r w:rsidRPr="00D40F55">
        <w:rPr>
          <w:rFonts w:cs="Arial"/>
          <w:szCs w:val="22"/>
        </w:rPr>
        <w:t xml:space="preserve">to any consultant, </w:t>
      </w:r>
      <w:r w:rsidR="00936B9F" w:rsidRPr="00D40F55">
        <w:rPr>
          <w:rFonts w:cs="Arial"/>
          <w:szCs w:val="22"/>
        </w:rPr>
        <w:t>c</w:t>
      </w:r>
      <w:r w:rsidR="008C689D" w:rsidRPr="00D40F55">
        <w:rPr>
          <w:rFonts w:cs="Arial"/>
          <w:szCs w:val="22"/>
        </w:rPr>
        <w:t>ontract</w:t>
      </w:r>
      <w:r w:rsidRPr="00D40F55">
        <w:rPr>
          <w:rFonts w:cs="Arial"/>
          <w:szCs w:val="22"/>
        </w:rPr>
        <w:t xml:space="preserve">or or other person engaged by the </w:t>
      </w:r>
      <w:r w:rsidR="00C158E8" w:rsidRPr="00D40F55">
        <w:rPr>
          <w:rFonts w:cs="Arial"/>
          <w:szCs w:val="22"/>
        </w:rPr>
        <w:t>Customer</w:t>
      </w:r>
      <w:r w:rsidRPr="00D40F55">
        <w:rPr>
          <w:rFonts w:cs="Arial"/>
          <w:szCs w:val="22"/>
        </w:rPr>
        <w:t xml:space="preserve"> for any purpose relating to or connected with the </w:t>
      </w:r>
      <w:r w:rsidR="008C689D" w:rsidRPr="00D40F55">
        <w:rPr>
          <w:rFonts w:cs="Arial"/>
          <w:szCs w:val="22"/>
        </w:rPr>
        <w:t>Legal Services Contract</w:t>
      </w:r>
      <w:r w:rsidR="007B35D4" w:rsidRPr="00D40F55">
        <w:rPr>
          <w:rFonts w:cs="Arial"/>
          <w:szCs w:val="22"/>
        </w:rPr>
        <w:t xml:space="preserve"> or the </w:t>
      </w:r>
      <w:r w:rsidR="00832B7B" w:rsidRPr="00D40F55">
        <w:rPr>
          <w:rFonts w:cs="Arial"/>
          <w:szCs w:val="22"/>
        </w:rPr>
        <w:t>Panel</w:t>
      </w:r>
      <w:r w:rsidRPr="00D40F55">
        <w:rPr>
          <w:rFonts w:cs="Arial"/>
          <w:szCs w:val="22"/>
        </w:rPr>
        <w:t xml:space="preserve"> Agreement (on the basis that the information shall be held by such consultant, </w:t>
      </w:r>
      <w:r w:rsidR="00936B9F" w:rsidRPr="00D40F55">
        <w:rPr>
          <w:rFonts w:cs="Arial"/>
          <w:szCs w:val="22"/>
        </w:rPr>
        <w:t>c</w:t>
      </w:r>
      <w:r w:rsidR="008C689D" w:rsidRPr="00D40F55">
        <w:rPr>
          <w:rFonts w:cs="Arial"/>
          <w:szCs w:val="22"/>
        </w:rPr>
        <w:t>ontract</w:t>
      </w:r>
      <w:r w:rsidRPr="00D40F55">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D40F55" w:rsidRDefault="007562F7" w:rsidP="00D40F55">
      <w:pPr>
        <w:pStyle w:val="Heading4"/>
        <w:spacing w:before="120" w:after="120"/>
        <w:rPr>
          <w:rFonts w:cs="Arial"/>
          <w:szCs w:val="22"/>
        </w:rPr>
      </w:pPr>
      <w:r w:rsidRPr="00D40F55">
        <w:rPr>
          <w:rFonts w:cs="Arial"/>
          <w:szCs w:val="22"/>
        </w:rPr>
        <w:t xml:space="preserve">for the purpose of the examination and certification of the </w:t>
      </w:r>
      <w:proofErr w:type="gramStart"/>
      <w:r w:rsidR="00C158E8" w:rsidRPr="00D40F55">
        <w:rPr>
          <w:rFonts w:cs="Arial"/>
          <w:szCs w:val="22"/>
        </w:rPr>
        <w:t>Customer</w:t>
      </w:r>
      <w:r w:rsidRPr="00D40F55">
        <w:rPr>
          <w:rFonts w:cs="Arial"/>
          <w:szCs w:val="22"/>
        </w:rPr>
        <w:t>‘</w:t>
      </w:r>
      <w:proofErr w:type="gramEnd"/>
      <w:r w:rsidRPr="00D40F55">
        <w:rPr>
          <w:rFonts w:cs="Arial"/>
          <w:szCs w:val="22"/>
        </w:rPr>
        <w:t>s accounts; or</w:t>
      </w:r>
    </w:p>
    <w:p w14:paraId="4EC00E96" w14:textId="77777777" w:rsidR="00F807DC" w:rsidRPr="00D40F55" w:rsidRDefault="007562F7" w:rsidP="00D40F55">
      <w:pPr>
        <w:pStyle w:val="Heading4"/>
        <w:spacing w:before="120" w:after="120"/>
        <w:rPr>
          <w:rFonts w:cs="Arial"/>
          <w:szCs w:val="22"/>
        </w:rPr>
      </w:pPr>
      <w:r w:rsidRPr="00D40F55">
        <w:rPr>
          <w:rFonts w:cs="Arial"/>
          <w:szCs w:val="22"/>
        </w:rPr>
        <w:t>f</w:t>
      </w:r>
      <w:r w:rsidR="007C44A9" w:rsidRPr="00D40F55">
        <w:rPr>
          <w:rFonts w:cs="Arial"/>
          <w:szCs w:val="22"/>
        </w:rPr>
        <w:t>or any examination pursuant to section </w:t>
      </w:r>
      <w:r w:rsidRPr="00D40F55">
        <w:rPr>
          <w:rFonts w:cs="Arial"/>
          <w:szCs w:val="22"/>
        </w:rPr>
        <w:t xml:space="preserve">6(1) of the National Audit Act 1983 of the economy, efficiency and effectiveness with which the </w:t>
      </w:r>
      <w:r w:rsidR="00C158E8" w:rsidRPr="00D40F55">
        <w:rPr>
          <w:rFonts w:cs="Arial"/>
          <w:szCs w:val="22"/>
        </w:rPr>
        <w:t>Customer</w:t>
      </w:r>
      <w:r w:rsidR="007C44A9" w:rsidRPr="00D40F55">
        <w:rPr>
          <w:rFonts w:cs="Arial"/>
          <w:szCs w:val="22"/>
        </w:rPr>
        <w:t xml:space="preserve"> </w:t>
      </w:r>
      <w:r w:rsidRPr="00D40F55">
        <w:rPr>
          <w:rFonts w:cs="Arial"/>
          <w:szCs w:val="22"/>
        </w:rPr>
        <w:t>has used its resources.</w:t>
      </w:r>
    </w:p>
    <w:p w14:paraId="38FC6B3B"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use all reasonable endeavours to ensure that any government </w:t>
      </w:r>
      <w:proofErr w:type="gramStart"/>
      <w:r w:rsidRPr="00D40F55">
        <w:rPr>
          <w:rFonts w:cs="Arial"/>
          <w:szCs w:val="22"/>
        </w:rPr>
        <w:t>department,  employee</w:t>
      </w:r>
      <w:proofErr w:type="gramEnd"/>
      <w:r w:rsidRPr="00D40F55">
        <w:rPr>
          <w:rFonts w:cs="Arial"/>
          <w:szCs w:val="22"/>
        </w:rPr>
        <w:t>, third party or Sub-</w:t>
      </w:r>
      <w:r w:rsidR="008C689D" w:rsidRPr="00D40F55">
        <w:rPr>
          <w:rFonts w:cs="Arial"/>
          <w:szCs w:val="22"/>
        </w:rPr>
        <w:t>Contract</w:t>
      </w:r>
      <w:r w:rsidRPr="00D40F55">
        <w:rPr>
          <w:rFonts w:cs="Arial"/>
          <w:szCs w:val="22"/>
        </w:rPr>
        <w:t xml:space="preserve">or to whom the </w:t>
      </w:r>
      <w:r w:rsidR="00151B56" w:rsidRPr="00D40F55">
        <w:rPr>
          <w:rFonts w:cs="Arial"/>
          <w:szCs w:val="22"/>
        </w:rPr>
        <w:t>Supplier</w:t>
      </w:r>
      <w:r w:rsidRPr="00D40F55">
        <w:rPr>
          <w:rFonts w:cs="Arial"/>
          <w:szCs w:val="22"/>
        </w:rPr>
        <w:t xml:space="preserve">'s Confidential Information is disclosed pursuant to </w:t>
      </w:r>
      <w:r w:rsidR="00E6002D" w:rsidRPr="00D40F55">
        <w:rPr>
          <w:rFonts w:cs="Arial"/>
          <w:szCs w:val="22"/>
        </w:rPr>
        <w:t>Clause </w:t>
      </w:r>
      <w:r w:rsidR="00CF17A5" w:rsidRPr="00D40F55">
        <w:rPr>
          <w:rFonts w:cs="Arial"/>
          <w:szCs w:val="22"/>
        </w:rPr>
        <w:t>9</w:t>
      </w:r>
      <w:r w:rsidR="00621BF7" w:rsidRPr="00D40F55">
        <w:rPr>
          <w:rFonts w:cs="Arial"/>
          <w:szCs w:val="22"/>
        </w:rPr>
        <w:t xml:space="preserve">.2.6 </w:t>
      </w:r>
      <w:r w:rsidRPr="00D40F55">
        <w:rPr>
          <w:rFonts w:cs="Arial"/>
          <w:szCs w:val="22"/>
        </w:rPr>
        <w:t xml:space="preserve">is made aware of the </w:t>
      </w:r>
      <w:r w:rsidR="00C158E8" w:rsidRPr="00D40F55">
        <w:rPr>
          <w:rFonts w:cs="Arial"/>
          <w:szCs w:val="22"/>
        </w:rPr>
        <w:t>Customer</w:t>
      </w:r>
      <w:r w:rsidR="00621BF7" w:rsidRPr="00D40F55">
        <w:rPr>
          <w:rFonts w:cs="Arial"/>
          <w:szCs w:val="22"/>
        </w:rPr>
        <w:t>’</w:t>
      </w:r>
      <w:r w:rsidRPr="00D40F55">
        <w:rPr>
          <w:rFonts w:cs="Arial"/>
          <w:szCs w:val="22"/>
        </w:rPr>
        <w:t xml:space="preserve">s obligations of confidentiality. </w:t>
      </w:r>
    </w:p>
    <w:p w14:paraId="46AA8F00"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Nothing in this </w:t>
      </w:r>
      <w:r w:rsidR="00E6002D" w:rsidRPr="00D40F55">
        <w:rPr>
          <w:rFonts w:cs="Arial"/>
          <w:szCs w:val="22"/>
        </w:rPr>
        <w:t>Clause </w:t>
      </w:r>
      <w:r w:rsidR="00CF17A5"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shall prevent either Party from using any techniques, ideas or Know-How gained during the performance of the </w:t>
      </w:r>
      <w:r w:rsidR="008C689D" w:rsidRPr="00D40F55">
        <w:rPr>
          <w:rFonts w:cs="Arial"/>
          <w:szCs w:val="22"/>
        </w:rPr>
        <w:t>Legal Services Contract</w:t>
      </w:r>
      <w:r w:rsidRPr="00D40F55">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D40F55" w:rsidRDefault="007562F7" w:rsidP="00D40F55">
      <w:pPr>
        <w:pStyle w:val="Heading3"/>
        <w:spacing w:before="120" w:after="120"/>
        <w:rPr>
          <w:rFonts w:cs="Arial"/>
          <w:szCs w:val="22"/>
        </w:rPr>
      </w:pPr>
      <w:r w:rsidRPr="00D40F55">
        <w:rPr>
          <w:rFonts w:cs="Arial"/>
          <w:szCs w:val="22"/>
        </w:rPr>
        <w:t xml:space="preserve">In order to ensure that no unauthorised person gains access to any Confidential Information or any data obtained in performance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undertakes to maintain adequate security arrangements that meet the requirements of Good Industry Practice. </w:t>
      </w:r>
    </w:p>
    <w:p w14:paraId="6DD079B1" w14:textId="77777777" w:rsidR="00F807DC" w:rsidRPr="00D40F55" w:rsidRDefault="007562F7" w:rsidP="00D40F55">
      <w:pPr>
        <w:pStyle w:val="Heading3"/>
        <w:spacing w:before="120" w:after="120"/>
        <w:rPr>
          <w:rFonts w:cs="Arial"/>
          <w:szCs w:val="22"/>
        </w:rPr>
      </w:pPr>
      <w:bookmarkStart w:id="62" w:name="_Ref321322295"/>
      <w:r w:rsidRPr="00D40F55">
        <w:rPr>
          <w:rFonts w:cs="Arial"/>
          <w:szCs w:val="22"/>
        </w:rPr>
        <w:t xml:space="preserve">The </w:t>
      </w:r>
      <w:r w:rsidR="00151B56" w:rsidRPr="00D40F55">
        <w:rPr>
          <w:rFonts w:cs="Arial"/>
          <w:szCs w:val="22"/>
        </w:rPr>
        <w:t>Supplier</w:t>
      </w:r>
      <w:r w:rsidRPr="00D40F55">
        <w:rPr>
          <w:rFonts w:cs="Arial"/>
          <w:szCs w:val="22"/>
        </w:rPr>
        <w:t xml:space="preserve"> shall, at all times during and after the </w:t>
      </w:r>
      <w:r w:rsidR="005B71F5" w:rsidRPr="00D40F55">
        <w:rPr>
          <w:rFonts w:cs="Arial"/>
          <w:szCs w:val="22"/>
        </w:rPr>
        <w:t xml:space="preserve">performance of the </w:t>
      </w:r>
      <w:r w:rsidR="008C689D" w:rsidRPr="00D40F55">
        <w:rPr>
          <w:rFonts w:cs="Arial"/>
          <w:szCs w:val="22"/>
        </w:rPr>
        <w:t>Legal Services Contract</w:t>
      </w:r>
      <w:r w:rsidRPr="00D40F55">
        <w:rPr>
          <w:rFonts w:cs="Arial"/>
          <w:szCs w:val="22"/>
        </w:rPr>
        <w:t xml:space="preserve">, indemnify the </w:t>
      </w:r>
      <w:r w:rsidR="00C158E8" w:rsidRPr="00D40F55">
        <w:rPr>
          <w:rFonts w:cs="Arial"/>
          <w:szCs w:val="22"/>
        </w:rPr>
        <w:t>Customer</w:t>
      </w:r>
      <w:r w:rsidRPr="00D40F55">
        <w:rPr>
          <w:rFonts w:cs="Arial"/>
          <w:szCs w:val="22"/>
        </w:rPr>
        <w:t xml:space="preserve"> and keep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fully indemnified </w:t>
      </w:r>
      <w:r w:rsidR="00EC1A50" w:rsidRPr="00D40F55">
        <w:rPr>
          <w:rFonts w:cs="Arial"/>
          <w:szCs w:val="22"/>
        </w:rPr>
        <w:t xml:space="preserve">on demand </w:t>
      </w:r>
      <w:r w:rsidRPr="00D40F55">
        <w:rPr>
          <w:rFonts w:cs="Arial"/>
          <w:szCs w:val="22"/>
        </w:rPr>
        <w:t xml:space="preserve">against all losses, damages, costs or expenses and other liabilities (including legal fees) incurred by, awarded against or agreed to be paid by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arising from any breach of the </w:t>
      </w:r>
      <w:r w:rsidR="00151B56" w:rsidRPr="00D40F55">
        <w:rPr>
          <w:rFonts w:cs="Arial"/>
          <w:szCs w:val="22"/>
        </w:rPr>
        <w:t>Supplier</w:t>
      </w:r>
      <w:r w:rsidR="005B71F5" w:rsidRPr="00D40F55">
        <w:rPr>
          <w:rFonts w:cs="Arial"/>
          <w:szCs w:val="22"/>
        </w:rPr>
        <w:t xml:space="preserve">'s obligations under </w:t>
      </w:r>
      <w:r w:rsidR="001E31C6" w:rsidRPr="00D40F55">
        <w:rPr>
          <w:rFonts w:cs="Arial"/>
          <w:szCs w:val="22"/>
        </w:rPr>
        <w:t xml:space="preserve">this </w:t>
      </w:r>
      <w:r w:rsidR="00E6002D" w:rsidRPr="00D40F55">
        <w:rPr>
          <w:rFonts w:cs="Arial"/>
          <w:szCs w:val="22"/>
        </w:rPr>
        <w:t>Clause </w:t>
      </w:r>
      <w:r w:rsidR="00CA672F" w:rsidRPr="00D40F55">
        <w:rPr>
          <w:rFonts w:cs="Arial"/>
          <w:szCs w:val="22"/>
        </w:rPr>
        <w:t>9</w:t>
      </w:r>
      <w:r w:rsidR="005B71F5" w:rsidRPr="00D40F55">
        <w:rPr>
          <w:rFonts w:cs="Arial"/>
          <w:szCs w:val="22"/>
        </w:rPr>
        <w:t>.2</w:t>
      </w:r>
      <w:r w:rsidRPr="00D40F55">
        <w:rPr>
          <w:rFonts w:cs="Arial"/>
          <w:szCs w:val="22"/>
        </w:rPr>
        <w:t xml:space="preserve"> except and to the extent that such liabilities have resulted directly from the </w:t>
      </w:r>
      <w:r w:rsidR="00C158E8" w:rsidRPr="00D40F55">
        <w:rPr>
          <w:rFonts w:cs="Arial"/>
          <w:szCs w:val="22"/>
        </w:rPr>
        <w:t>Customer</w:t>
      </w:r>
      <w:r w:rsidRPr="00D40F55">
        <w:rPr>
          <w:rFonts w:cs="Arial"/>
          <w:szCs w:val="22"/>
        </w:rPr>
        <w:t>'s instructions.</w:t>
      </w:r>
      <w:bookmarkEnd w:id="62"/>
      <w:r w:rsidRPr="00D40F55">
        <w:rPr>
          <w:rFonts w:cs="Arial"/>
          <w:szCs w:val="22"/>
        </w:rPr>
        <w:t xml:space="preserve"> </w:t>
      </w:r>
    </w:p>
    <w:p w14:paraId="71D96985" w14:textId="77777777" w:rsidR="00F807DC" w:rsidRPr="00D40F55" w:rsidRDefault="007562F7" w:rsidP="00D40F55">
      <w:pPr>
        <w:pStyle w:val="Heading2"/>
        <w:keepNext/>
        <w:tabs>
          <w:tab w:val="num" w:pos="720"/>
        </w:tabs>
        <w:spacing w:before="120" w:after="120"/>
        <w:ind w:left="720"/>
        <w:rPr>
          <w:rFonts w:cs="Arial"/>
          <w:b/>
          <w:szCs w:val="22"/>
        </w:rPr>
      </w:pPr>
      <w:bookmarkStart w:id="63" w:name="_Ref313369966"/>
      <w:r w:rsidRPr="00D40F55">
        <w:rPr>
          <w:rFonts w:cs="Arial"/>
          <w:b/>
          <w:szCs w:val="22"/>
        </w:rPr>
        <w:t>Official Secrets Acts 1911 to 1989</w:t>
      </w:r>
      <w:r w:rsidR="005B71F5" w:rsidRPr="00D40F55">
        <w:rPr>
          <w:rFonts w:cs="Arial"/>
          <w:b/>
          <w:szCs w:val="22"/>
        </w:rPr>
        <w:t>;</w:t>
      </w:r>
      <w:r w:rsidRPr="00D40F55">
        <w:rPr>
          <w:rFonts w:cs="Arial"/>
          <w:b/>
          <w:szCs w:val="22"/>
        </w:rPr>
        <w:t xml:space="preserve"> </w:t>
      </w:r>
      <w:r w:rsidR="007C44A9" w:rsidRPr="00D40F55">
        <w:rPr>
          <w:rFonts w:cs="Arial"/>
          <w:b/>
          <w:szCs w:val="22"/>
        </w:rPr>
        <w:t>section </w:t>
      </w:r>
      <w:r w:rsidRPr="00D40F55">
        <w:rPr>
          <w:rFonts w:cs="Arial"/>
          <w:b/>
          <w:szCs w:val="22"/>
        </w:rPr>
        <w:t>182 of the Finance Act 1989</w:t>
      </w:r>
      <w:bookmarkEnd w:id="63"/>
    </w:p>
    <w:p w14:paraId="3CB1F4A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comply with and shall ensure that </w:t>
      </w:r>
      <w:r w:rsidR="007B046D" w:rsidRPr="00D40F55">
        <w:rPr>
          <w:rFonts w:cs="Arial"/>
          <w:szCs w:val="22"/>
        </w:rPr>
        <w:t xml:space="preserve">the Supplier </w:t>
      </w:r>
      <w:r w:rsidR="008060A8" w:rsidRPr="00D40F55">
        <w:rPr>
          <w:rFonts w:cs="Arial"/>
          <w:szCs w:val="22"/>
        </w:rPr>
        <w:t>Personnel</w:t>
      </w:r>
      <w:r w:rsidRPr="00D40F55">
        <w:rPr>
          <w:rFonts w:cs="Arial"/>
          <w:szCs w:val="22"/>
        </w:rPr>
        <w:t xml:space="preserve"> comply with, the provisions of:</w:t>
      </w:r>
    </w:p>
    <w:p w14:paraId="12035C59" w14:textId="77777777" w:rsidR="00F807DC" w:rsidRPr="00D40F55" w:rsidRDefault="007562F7" w:rsidP="00D40F55">
      <w:pPr>
        <w:pStyle w:val="Heading4"/>
        <w:spacing w:before="120" w:after="120"/>
        <w:rPr>
          <w:rFonts w:cs="Arial"/>
          <w:szCs w:val="22"/>
        </w:rPr>
      </w:pPr>
      <w:r w:rsidRPr="00D40F55">
        <w:rPr>
          <w:rFonts w:cs="Arial"/>
          <w:szCs w:val="22"/>
        </w:rPr>
        <w:t>the Official Secrets Acts 1911 to 1989; and</w:t>
      </w:r>
    </w:p>
    <w:p w14:paraId="25FA8638" w14:textId="77777777" w:rsidR="00F807DC" w:rsidRPr="00D40F55" w:rsidRDefault="007C44A9" w:rsidP="00D40F55">
      <w:pPr>
        <w:pStyle w:val="Heading4"/>
        <w:spacing w:before="120" w:after="120"/>
        <w:rPr>
          <w:rFonts w:cs="Arial"/>
          <w:szCs w:val="22"/>
        </w:rPr>
      </w:pPr>
      <w:r w:rsidRPr="00D40F55">
        <w:rPr>
          <w:rFonts w:cs="Arial"/>
          <w:szCs w:val="22"/>
        </w:rPr>
        <w:t>section </w:t>
      </w:r>
      <w:r w:rsidR="007562F7" w:rsidRPr="00D40F55">
        <w:rPr>
          <w:rFonts w:cs="Arial"/>
          <w:szCs w:val="22"/>
        </w:rPr>
        <w:t>182 of the Finance Act 1989.</w:t>
      </w:r>
    </w:p>
    <w:p w14:paraId="16FBDB8D" w14:textId="77777777" w:rsidR="00F807DC" w:rsidRPr="00D40F55" w:rsidRDefault="007562F7" w:rsidP="00D40F55">
      <w:pPr>
        <w:pStyle w:val="Heading2"/>
        <w:keepNext/>
        <w:tabs>
          <w:tab w:val="num" w:pos="720"/>
        </w:tabs>
        <w:spacing w:before="120" w:after="120"/>
        <w:ind w:left="720"/>
        <w:rPr>
          <w:rFonts w:cs="Arial"/>
          <w:b/>
          <w:szCs w:val="22"/>
        </w:rPr>
      </w:pPr>
      <w:bookmarkStart w:id="64" w:name="_Ref313369975"/>
      <w:r w:rsidRPr="00D40F55">
        <w:rPr>
          <w:rFonts w:cs="Arial"/>
          <w:b/>
          <w:szCs w:val="22"/>
        </w:rPr>
        <w:t>Freedom of Information</w:t>
      </w:r>
      <w:bookmarkEnd w:id="64"/>
    </w:p>
    <w:p w14:paraId="57227575"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the </w:t>
      </w:r>
      <w:r w:rsidR="00C158E8" w:rsidRPr="00D40F55">
        <w:rPr>
          <w:rFonts w:cs="Arial"/>
          <w:szCs w:val="22"/>
        </w:rPr>
        <w:t>Customer</w:t>
      </w:r>
      <w:r w:rsidRPr="00D40F55">
        <w:rPr>
          <w:rFonts w:cs="Arial"/>
          <w:szCs w:val="22"/>
        </w:rPr>
        <w:t xml:space="preserve"> is subject to the requirements of the FOIA and the Environmental Information Regulations and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comply with its Information disclosure obligations.</w:t>
      </w:r>
    </w:p>
    <w:p w14:paraId="6000DD0C" w14:textId="77777777" w:rsidR="00F807DC" w:rsidRPr="00D40F55" w:rsidRDefault="007562F7" w:rsidP="00D40F55">
      <w:pPr>
        <w:pStyle w:val="Heading3"/>
        <w:keepNext/>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and shall procure that its Sub-</w:t>
      </w:r>
      <w:r w:rsidR="008C689D" w:rsidRPr="00D40F55">
        <w:rPr>
          <w:rFonts w:cs="Arial"/>
          <w:szCs w:val="22"/>
        </w:rPr>
        <w:t>Contract</w:t>
      </w:r>
      <w:r w:rsidRPr="00D40F55">
        <w:rPr>
          <w:rFonts w:cs="Arial"/>
          <w:szCs w:val="22"/>
        </w:rPr>
        <w:t>ors shall:</w:t>
      </w:r>
    </w:p>
    <w:p w14:paraId="1C2D0382" w14:textId="77777777" w:rsidR="00F807DC" w:rsidRPr="00D40F55" w:rsidRDefault="007562F7" w:rsidP="00D40F55">
      <w:pPr>
        <w:pStyle w:val="Heading4"/>
        <w:spacing w:before="120" w:after="120"/>
        <w:rPr>
          <w:rFonts w:cs="Arial"/>
          <w:szCs w:val="22"/>
        </w:rPr>
      </w:pPr>
      <w:r w:rsidRPr="00D40F55">
        <w:rPr>
          <w:rFonts w:cs="Arial"/>
          <w:szCs w:val="22"/>
        </w:rPr>
        <w:t xml:space="preserve">transfer to the </w:t>
      </w:r>
      <w:r w:rsidR="00C158E8" w:rsidRPr="00D40F55">
        <w:rPr>
          <w:rFonts w:cs="Arial"/>
          <w:szCs w:val="22"/>
        </w:rPr>
        <w:t>Customer</w:t>
      </w:r>
      <w:r w:rsidRPr="00D40F55">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D40F55" w:rsidRDefault="007562F7" w:rsidP="00D40F55">
      <w:pPr>
        <w:pStyle w:val="Heading4"/>
        <w:spacing w:before="120" w:after="120"/>
        <w:rPr>
          <w:rFonts w:cs="Arial"/>
          <w:szCs w:val="22"/>
        </w:rPr>
      </w:pPr>
      <w:r w:rsidRPr="00D40F55">
        <w:rPr>
          <w:rFonts w:cs="Arial"/>
          <w:szCs w:val="22"/>
        </w:rPr>
        <w:t xml:space="preserve">provide the </w:t>
      </w:r>
      <w:r w:rsidR="00C158E8" w:rsidRPr="00D40F55">
        <w:rPr>
          <w:rFonts w:cs="Arial"/>
          <w:szCs w:val="22"/>
        </w:rPr>
        <w:t>Customer</w:t>
      </w:r>
      <w:r w:rsidRPr="00D40F55">
        <w:rPr>
          <w:rFonts w:cs="Arial"/>
          <w:szCs w:val="22"/>
        </w:rPr>
        <w:t xml:space="preserve"> with a copy of all Information relating to a Request for Information in its possession, or control in the form that the </w:t>
      </w:r>
      <w:r w:rsidR="00C158E8" w:rsidRPr="00D40F55">
        <w:rPr>
          <w:rFonts w:cs="Arial"/>
          <w:szCs w:val="22"/>
        </w:rPr>
        <w:t>Customer</w:t>
      </w:r>
      <w:r w:rsidRPr="00D40F55">
        <w:rPr>
          <w:rFonts w:cs="Arial"/>
          <w:szCs w:val="22"/>
        </w:rPr>
        <w:t xml:space="preserve"> requires within five (5) Working Days (or such other period as the </w:t>
      </w:r>
      <w:r w:rsidR="00C158E8" w:rsidRPr="00D40F55">
        <w:rPr>
          <w:rFonts w:cs="Arial"/>
          <w:szCs w:val="22"/>
        </w:rPr>
        <w:t>Customer</w:t>
      </w:r>
      <w:r w:rsidRPr="00D40F55">
        <w:rPr>
          <w:rFonts w:cs="Arial"/>
          <w:szCs w:val="22"/>
        </w:rPr>
        <w:t xml:space="preserve"> may specify) of the </w:t>
      </w:r>
      <w:r w:rsidR="00C158E8" w:rsidRPr="00D40F55">
        <w:rPr>
          <w:rFonts w:cs="Arial"/>
          <w:szCs w:val="22"/>
        </w:rPr>
        <w:t>Customer</w:t>
      </w:r>
      <w:r w:rsidRPr="00D40F55">
        <w:rPr>
          <w:rFonts w:cs="Arial"/>
          <w:szCs w:val="22"/>
        </w:rPr>
        <w:t>'s request; and</w:t>
      </w:r>
    </w:p>
    <w:p w14:paraId="544C1B49" w14:textId="77777777" w:rsidR="00F807DC" w:rsidRPr="00D40F55" w:rsidRDefault="007562F7" w:rsidP="00D40F55">
      <w:pPr>
        <w:pStyle w:val="Heading4"/>
        <w:spacing w:before="120" w:after="120"/>
        <w:rPr>
          <w:rFonts w:cs="Arial"/>
          <w:szCs w:val="22"/>
        </w:rPr>
      </w:pPr>
      <w:r w:rsidRPr="00D40F55">
        <w:rPr>
          <w:rFonts w:cs="Arial"/>
          <w:szCs w:val="22"/>
        </w:rPr>
        <w:t xml:space="preserve">provide all necessary assistance as reasonably requested by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respond to the Request for Information within the time for compliance set out in </w:t>
      </w:r>
      <w:r w:rsidR="007C44A9" w:rsidRPr="00D40F55">
        <w:rPr>
          <w:rFonts w:cs="Arial"/>
          <w:szCs w:val="22"/>
        </w:rPr>
        <w:t>section </w:t>
      </w:r>
      <w:r w:rsidRPr="00D40F55">
        <w:rPr>
          <w:rFonts w:cs="Arial"/>
          <w:szCs w:val="22"/>
        </w:rPr>
        <w:t>10 of the FOIA or regulation 5 of the Environmental Information Regulations.</w:t>
      </w:r>
    </w:p>
    <w:p w14:paraId="06BFA68D"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be responsible for determining in its absolute discretion and notwithstanding any other provision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other </w:t>
      </w:r>
      <w:r w:rsidR="00936B9F" w:rsidRPr="00D40F55">
        <w:rPr>
          <w:rFonts w:cs="Arial"/>
          <w:szCs w:val="22"/>
        </w:rPr>
        <w:t>c</w:t>
      </w:r>
      <w:r w:rsidR="008C689D" w:rsidRPr="00D40F55">
        <w:rPr>
          <w:rFonts w:cs="Arial"/>
          <w:szCs w:val="22"/>
        </w:rPr>
        <w:t>ontract</w:t>
      </w:r>
      <w:r w:rsidRPr="00D40F55">
        <w:rPr>
          <w:rFonts w:cs="Arial"/>
          <w:szCs w:val="22"/>
        </w:rPr>
        <w:t xml:space="preserve"> whether the Commercially Sensitive Information and/or any other Information including </w:t>
      </w:r>
      <w:r w:rsidR="00151B56" w:rsidRPr="00D40F55">
        <w:rPr>
          <w:rFonts w:cs="Arial"/>
          <w:szCs w:val="22"/>
        </w:rPr>
        <w:t>Supplier</w:t>
      </w:r>
      <w:r w:rsidRPr="00D40F55">
        <w:rPr>
          <w:rFonts w:cs="Arial"/>
          <w:szCs w:val="22"/>
        </w:rPr>
        <w:t>’s Confidential Information, is exempt from disclosure in accordance with the provisions of the FOIA or the Environmental Information Regulations.</w:t>
      </w:r>
    </w:p>
    <w:p w14:paraId="01651956" w14:textId="77777777" w:rsidR="00F807DC" w:rsidRPr="00D40F55" w:rsidRDefault="007562F7" w:rsidP="00D40F55">
      <w:pPr>
        <w:pStyle w:val="Heading3"/>
        <w:spacing w:before="120" w:after="120"/>
        <w:rPr>
          <w:rFonts w:cs="Arial"/>
          <w:szCs w:val="22"/>
        </w:rPr>
      </w:pPr>
      <w:r w:rsidRPr="00D40F55">
        <w:rPr>
          <w:rFonts w:cs="Arial"/>
          <w:szCs w:val="22"/>
        </w:rPr>
        <w:t xml:space="preserve">In no event shall the </w:t>
      </w:r>
      <w:r w:rsidR="00151B56" w:rsidRPr="00D40F55">
        <w:rPr>
          <w:rFonts w:cs="Arial"/>
          <w:szCs w:val="22"/>
        </w:rPr>
        <w:t>Supplier</w:t>
      </w:r>
      <w:r w:rsidRPr="00D40F55">
        <w:rPr>
          <w:rFonts w:cs="Arial"/>
          <w:szCs w:val="22"/>
        </w:rPr>
        <w:t xml:space="preserve"> respond directly to a Request for Information unless authorised in writing to do so by the </w:t>
      </w:r>
      <w:r w:rsidR="00C158E8" w:rsidRPr="00D40F55">
        <w:rPr>
          <w:rFonts w:cs="Arial"/>
          <w:szCs w:val="22"/>
        </w:rPr>
        <w:t>Customer</w:t>
      </w:r>
      <w:r w:rsidRPr="00D40F55">
        <w:rPr>
          <w:rFonts w:cs="Arial"/>
          <w:szCs w:val="22"/>
        </w:rPr>
        <w:t>.</w:t>
      </w:r>
    </w:p>
    <w:p w14:paraId="1E89AEDE" w14:textId="2EBEFBDB" w:rsidR="00F807DC" w:rsidRPr="00D40F55" w:rsidRDefault="007562F7" w:rsidP="00D40F55">
      <w:pPr>
        <w:pStyle w:val="Heading3"/>
        <w:spacing w:before="120" w:after="120"/>
        <w:rPr>
          <w:rFonts w:cs="Arial"/>
          <w:szCs w:val="22"/>
        </w:rPr>
      </w:pPr>
      <w:bookmarkStart w:id="65" w:name="_Ref313368004"/>
      <w:r w:rsidRPr="00D40F55">
        <w:rPr>
          <w:rFonts w:cs="Arial"/>
          <w:szCs w:val="22"/>
        </w:rPr>
        <w:lastRenderedPageBreak/>
        <w:t xml:space="preserve">The </w:t>
      </w:r>
      <w:r w:rsidR="00151B56" w:rsidRPr="00D40F55">
        <w:rPr>
          <w:rFonts w:cs="Arial"/>
          <w:szCs w:val="22"/>
        </w:rPr>
        <w:t>Supplier</w:t>
      </w:r>
      <w:r w:rsidRPr="00D40F55">
        <w:rPr>
          <w:rFonts w:cs="Arial"/>
          <w:szCs w:val="22"/>
        </w:rPr>
        <w:t xml:space="preserve"> acknowledges </w:t>
      </w:r>
      <w:r w:rsidR="00936B9F" w:rsidRPr="00D40F55">
        <w:rPr>
          <w:rFonts w:cs="Arial"/>
          <w:szCs w:val="22"/>
        </w:rPr>
        <w:t xml:space="preserve">and agrees </w:t>
      </w:r>
      <w:r w:rsidRPr="00D40F55">
        <w:rPr>
          <w:rFonts w:cs="Arial"/>
          <w:szCs w:val="22"/>
        </w:rPr>
        <w:t xml:space="preserve">that (notwithstanding the provisions of </w:t>
      </w:r>
      <w:r w:rsidR="00E6002D" w:rsidRPr="00D40F55">
        <w:rPr>
          <w:rFonts w:cs="Arial"/>
          <w:szCs w:val="22"/>
        </w:rPr>
        <w:t>Clause </w:t>
      </w:r>
      <w:r w:rsidR="00CF17A5" w:rsidRPr="00D40F55">
        <w:rPr>
          <w:rFonts w:cs="Arial"/>
          <w:szCs w:val="22"/>
        </w:rPr>
        <w:t>9</w:t>
      </w:r>
      <w:r w:rsidR="005B71F5" w:rsidRPr="00D40F55">
        <w:rPr>
          <w:rFonts w:cs="Arial"/>
          <w:szCs w:val="22"/>
        </w:rPr>
        <w:t>.2</w:t>
      </w:r>
      <w:r w:rsidRPr="00D40F55">
        <w:rPr>
          <w:rFonts w:cs="Arial"/>
          <w:szCs w:val="22"/>
        </w:rPr>
        <w:t xml:space="preserve">) the </w:t>
      </w:r>
      <w:r w:rsidR="00C158E8" w:rsidRPr="00D40F55">
        <w:rPr>
          <w:rFonts w:cs="Arial"/>
          <w:szCs w:val="22"/>
        </w:rPr>
        <w:t>Customer</w:t>
      </w:r>
      <w:r w:rsidRPr="00D40F55">
        <w:rPr>
          <w:rFonts w:cs="Arial"/>
          <w:szCs w:val="22"/>
        </w:rPr>
        <w:t xml:space="preserve"> may, acting in accordance with the Ministry of Justice Code</w:t>
      </w:r>
      <w:r w:rsidR="00C901FE" w:rsidRPr="00D40F55">
        <w:rPr>
          <w:rFonts w:cs="Arial"/>
          <w:szCs w:val="22"/>
        </w:rPr>
        <w:t>s</w:t>
      </w:r>
      <w:r w:rsidRPr="00D40F55">
        <w:rPr>
          <w:rFonts w:cs="Arial"/>
          <w:szCs w:val="22"/>
        </w:rPr>
        <w:t xml:space="preserve">, be obliged under the FOIA or the Environmental Information Regulations to disclose information concerning the </w:t>
      </w:r>
      <w:r w:rsidR="00151B56" w:rsidRPr="00D40F55">
        <w:rPr>
          <w:rFonts w:cs="Arial"/>
          <w:szCs w:val="22"/>
        </w:rPr>
        <w:t>Supplier</w:t>
      </w:r>
      <w:r w:rsidRPr="00D40F55">
        <w:rPr>
          <w:rFonts w:cs="Arial"/>
          <w:szCs w:val="22"/>
        </w:rPr>
        <w:t xml:space="preserve"> or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65"/>
    </w:p>
    <w:p w14:paraId="23063E16" w14:textId="77777777" w:rsidR="00F807DC" w:rsidRPr="00D40F55" w:rsidRDefault="007562F7" w:rsidP="00D40F55">
      <w:pPr>
        <w:pStyle w:val="Heading4"/>
        <w:spacing w:before="120" w:after="120"/>
        <w:rPr>
          <w:rFonts w:cs="Arial"/>
          <w:szCs w:val="22"/>
        </w:rPr>
      </w:pPr>
      <w:r w:rsidRPr="00D40F55">
        <w:rPr>
          <w:rFonts w:cs="Arial"/>
          <w:szCs w:val="22"/>
        </w:rPr>
        <w:t xml:space="preserve">in certain circumstances without consulting the </w:t>
      </w:r>
      <w:r w:rsidR="00151B56" w:rsidRPr="00D40F55">
        <w:rPr>
          <w:rFonts w:cs="Arial"/>
          <w:szCs w:val="22"/>
        </w:rPr>
        <w:t>Supplier</w:t>
      </w:r>
      <w:r w:rsidRPr="00D40F55">
        <w:rPr>
          <w:rFonts w:cs="Arial"/>
          <w:szCs w:val="22"/>
        </w:rPr>
        <w:t>; or</w:t>
      </w:r>
    </w:p>
    <w:p w14:paraId="4188A341" w14:textId="77777777" w:rsidR="00F807DC" w:rsidRPr="00D40F55" w:rsidRDefault="007562F7" w:rsidP="00D40F55">
      <w:pPr>
        <w:pStyle w:val="Heading4"/>
        <w:spacing w:before="120" w:after="120"/>
        <w:rPr>
          <w:rFonts w:cs="Arial"/>
          <w:szCs w:val="22"/>
        </w:rPr>
      </w:pPr>
      <w:r w:rsidRPr="00D40F55">
        <w:rPr>
          <w:rFonts w:cs="Arial"/>
          <w:szCs w:val="22"/>
        </w:rPr>
        <w:t xml:space="preserve">following consultation with the </w:t>
      </w:r>
      <w:r w:rsidR="00151B56" w:rsidRPr="00D40F55">
        <w:rPr>
          <w:rFonts w:cs="Arial"/>
          <w:szCs w:val="22"/>
        </w:rPr>
        <w:t>Supplier</w:t>
      </w:r>
      <w:r w:rsidRPr="00D40F55">
        <w:rPr>
          <w:rFonts w:cs="Arial"/>
          <w:szCs w:val="22"/>
        </w:rPr>
        <w:t xml:space="preserve"> and having taken </w:t>
      </w:r>
      <w:r w:rsidR="005B71F5" w:rsidRPr="00D40F55">
        <w:rPr>
          <w:rFonts w:cs="Arial"/>
          <w:szCs w:val="22"/>
        </w:rPr>
        <w:t xml:space="preserve">the </w:t>
      </w:r>
      <w:r w:rsidR="00151B56" w:rsidRPr="00D40F55">
        <w:rPr>
          <w:rFonts w:cs="Arial"/>
          <w:szCs w:val="22"/>
        </w:rPr>
        <w:t>Supplier</w:t>
      </w:r>
      <w:r w:rsidR="005B71F5" w:rsidRPr="00D40F55">
        <w:rPr>
          <w:rFonts w:cs="Arial"/>
          <w:szCs w:val="22"/>
        </w:rPr>
        <w:t>’s</w:t>
      </w:r>
      <w:r w:rsidRPr="00D40F55">
        <w:rPr>
          <w:rFonts w:cs="Arial"/>
          <w:szCs w:val="22"/>
        </w:rPr>
        <w:t xml:space="preserve"> views into account,</w:t>
      </w:r>
    </w:p>
    <w:p w14:paraId="31EBBADC" w14:textId="77777777" w:rsidR="00F807DC" w:rsidRPr="00D40F55" w:rsidRDefault="007562F7" w:rsidP="00D40F55">
      <w:pPr>
        <w:pStyle w:val="BodyTextIndent"/>
        <w:tabs>
          <w:tab w:val="clear" w:pos="720"/>
          <w:tab w:val="num" w:pos="1800"/>
        </w:tabs>
        <w:spacing w:before="120" w:after="120"/>
        <w:ind w:left="1800"/>
        <w:rPr>
          <w:rFonts w:cs="Arial"/>
          <w:szCs w:val="22"/>
        </w:rPr>
      </w:pPr>
      <w:r w:rsidRPr="00D40F55">
        <w:rPr>
          <w:rFonts w:cs="Arial"/>
          <w:szCs w:val="22"/>
        </w:rPr>
        <w:t>pro</w:t>
      </w:r>
      <w:r w:rsidR="00630C13" w:rsidRPr="00D40F55">
        <w:rPr>
          <w:rFonts w:cs="Arial"/>
          <w:szCs w:val="22"/>
        </w:rPr>
        <w:t xml:space="preserve">vided always that where </w:t>
      </w:r>
      <w:r w:rsidR="00E6002D" w:rsidRPr="00D40F55">
        <w:rPr>
          <w:rFonts w:cs="Arial"/>
          <w:szCs w:val="22"/>
        </w:rPr>
        <w:t>Clause </w:t>
      </w:r>
      <w:r w:rsidR="00CF17A5" w:rsidRPr="00D40F55">
        <w:rPr>
          <w:rFonts w:cs="Arial"/>
          <w:szCs w:val="22"/>
        </w:rPr>
        <w:t>9</w:t>
      </w:r>
      <w:r w:rsidR="00630C13" w:rsidRPr="00D40F55">
        <w:rPr>
          <w:rFonts w:cs="Arial"/>
          <w:szCs w:val="22"/>
        </w:rPr>
        <w:t>.4</w:t>
      </w:r>
      <w:r w:rsidR="00DB0EF7" w:rsidRPr="00D40F55">
        <w:rPr>
          <w:rFonts w:cs="Arial"/>
          <w:szCs w:val="22"/>
        </w:rPr>
        <w:t xml:space="preserve">.6 </w:t>
      </w:r>
      <w:r w:rsidRPr="00D40F55">
        <w:rPr>
          <w:rFonts w:cs="Arial"/>
          <w:szCs w:val="22"/>
        </w:rPr>
        <w:t xml:space="preserve">applies the </w:t>
      </w:r>
      <w:r w:rsidR="00C158E8" w:rsidRPr="00D40F55">
        <w:rPr>
          <w:rFonts w:cs="Arial"/>
          <w:szCs w:val="22"/>
        </w:rPr>
        <w:t>Customer</w:t>
      </w:r>
      <w:r w:rsidRPr="00D40F55">
        <w:rPr>
          <w:rFonts w:cs="Arial"/>
          <w:szCs w:val="22"/>
        </w:rPr>
        <w:t xml:space="preserve"> shall, in accordance with any recommendations of the Code, take reasonable steps, where appropriate, to give the </w:t>
      </w:r>
      <w:r w:rsidR="00151B56" w:rsidRPr="00D40F55">
        <w:rPr>
          <w:rFonts w:cs="Arial"/>
          <w:szCs w:val="22"/>
        </w:rPr>
        <w:t>Supplier</w:t>
      </w:r>
      <w:r w:rsidRPr="00D40F55">
        <w:rPr>
          <w:rFonts w:cs="Arial"/>
          <w:szCs w:val="22"/>
        </w:rPr>
        <w:t xml:space="preserve"> advance notice, or failing that, to draw the disclosure to the </w:t>
      </w:r>
      <w:r w:rsidR="00151B56" w:rsidRPr="00D40F55">
        <w:rPr>
          <w:rFonts w:cs="Arial"/>
          <w:szCs w:val="22"/>
        </w:rPr>
        <w:t>Supplier</w:t>
      </w:r>
      <w:r w:rsidRPr="00D40F55">
        <w:rPr>
          <w:rFonts w:cs="Arial"/>
          <w:szCs w:val="22"/>
        </w:rPr>
        <w:t>'s attention after any such disclosure.</w:t>
      </w:r>
    </w:p>
    <w:p w14:paraId="3B6C5B98"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w:t>
      </w:r>
      <w:r w:rsidR="008735AD" w:rsidRPr="00D40F55">
        <w:rPr>
          <w:rFonts w:cs="Arial"/>
          <w:szCs w:val="22"/>
        </w:rPr>
        <w:t>i</w:t>
      </w:r>
      <w:r w:rsidRPr="00D40F55">
        <w:rPr>
          <w:rFonts w:cs="Arial"/>
          <w:szCs w:val="22"/>
        </w:rPr>
        <w:t xml:space="preserve">nformation is retained for disclosure in accordance with the provisions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any event in accordance with the requirements of Good Industry Practice and shall permit the </w:t>
      </w:r>
      <w:r w:rsidR="00C158E8" w:rsidRPr="00D40F55">
        <w:rPr>
          <w:rFonts w:cs="Arial"/>
          <w:szCs w:val="22"/>
        </w:rPr>
        <w:t>Customer</w:t>
      </w:r>
      <w:r w:rsidR="00D8174C" w:rsidRPr="00D40F55">
        <w:rPr>
          <w:rFonts w:cs="Arial"/>
          <w:szCs w:val="22"/>
        </w:rPr>
        <w:t xml:space="preserve"> on reasonable notice</w:t>
      </w:r>
      <w:r w:rsidRPr="00D40F55">
        <w:rPr>
          <w:rFonts w:cs="Arial"/>
          <w:szCs w:val="22"/>
        </w:rPr>
        <w:t xml:space="preserve"> to inspect such records as requested from time to time.</w:t>
      </w:r>
    </w:p>
    <w:p w14:paraId="4702AF9C" w14:textId="081ED6AF"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the Commercially Sensitive Information is of an indicative nature only and that the </w:t>
      </w:r>
      <w:r w:rsidR="00C158E8" w:rsidRPr="00D40F55">
        <w:rPr>
          <w:rFonts w:cs="Arial"/>
          <w:szCs w:val="22"/>
        </w:rPr>
        <w:t>Customer</w:t>
      </w:r>
      <w:r w:rsidR="001F58EB" w:rsidRPr="00D40F55">
        <w:rPr>
          <w:rFonts w:cs="Arial"/>
          <w:szCs w:val="22"/>
        </w:rPr>
        <w:t xml:space="preserve"> may</w:t>
      </w:r>
      <w:r w:rsidRPr="00D40F55">
        <w:rPr>
          <w:rFonts w:cs="Arial"/>
          <w:szCs w:val="22"/>
        </w:rPr>
        <w:t xml:space="preserve"> be obliged to disclose it in accordance with </w:t>
      </w:r>
      <w:r w:rsidR="00E6002D" w:rsidRPr="00D40F55">
        <w:rPr>
          <w:rFonts w:cs="Arial"/>
          <w:szCs w:val="22"/>
        </w:rPr>
        <w:t>Clause </w:t>
      </w:r>
      <w:r w:rsidR="00755818" w:rsidRPr="00D40F55">
        <w:rPr>
          <w:rFonts w:cs="Arial"/>
          <w:szCs w:val="22"/>
        </w:rPr>
        <w:t>9</w:t>
      </w:r>
      <w:r w:rsidR="00630C13" w:rsidRPr="00D40F55">
        <w:rPr>
          <w:rFonts w:cs="Arial"/>
          <w:szCs w:val="22"/>
        </w:rPr>
        <w:t>.4.5</w:t>
      </w:r>
      <w:r w:rsidRPr="00D40F55">
        <w:rPr>
          <w:rFonts w:cs="Arial"/>
          <w:szCs w:val="22"/>
        </w:rPr>
        <w:t>.</w:t>
      </w:r>
    </w:p>
    <w:p w14:paraId="4D17C1E6"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Transparency</w:t>
      </w:r>
    </w:p>
    <w:p w14:paraId="2376604F" w14:textId="77777777" w:rsidR="00F807DC" w:rsidRPr="00D40F55" w:rsidRDefault="007562F7" w:rsidP="00D40F55">
      <w:pPr>
        <w:pStyle w:val="Heading3"/>
        <w:spacing w:before="120" w:after="120"/>
        <w:rPr>
          <w:rFonts w:cs="Arial"/>
          <w:szCs w:val="22"/>
        </w:rPr>
      </w:pPr>
      <w:r w:rsidRPr="00D40F55">
        <w:rPr>
          <w:rFonts w:cs="Arial"/>
          <w:szCs w:val="22"/>
        </w:rPr>
        <w:t>The Parties acknowledge that, except for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the content of </w:t>
      </w:r>
      <w:r w:rsidR="0013772A" w:rsidRPr="00D40F55">
        <w:rPr>
          <w:rFonts w:cs="Arial"/>
          <w:szCs w:val="22"/>
        </w:rPr>
        <w:t>th</w:t>
      </w:r>
      <w:r w:rsidR="000A4ADA"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0A4ADA" w:rsidRPr="00D40F55">
        <w:rPr>
          <w:rFonts w:cs="Arial"/>
          <w:szCs w:val="22"/>
        </w:rPr>
        <w:t xml:space="preserve"> and any Transparency Reports under it</w:t>
      </w:r>
      <w:r w:rsidRPr="00D40F55">
        <w:rPr>
          <w:rFonts w:cs="Arial"/>
          <w:szCs w:val="22"/>
        </w:rPr>
        <w:t xml:space="preserve"> is not Confidential Information</w:t>
      </w:r>
      <w:r w:rsidR="000A4ADA" w:rsidRPr="00D40F55">
        <w:rPr>
          <w:rFonts w:cs="Arial"/>
          <w:szCs w:val="22"/>
        </w:rPr>
        <w:t xml:space="preserve"> and shall be made available in accordance with the procurement policy note 13/15 </w:t>
      </w:r>
      <w:hyperlink r:id="rId22" w:history="1">
        <w:r w:rsidR="000A4ADA" w:rsidRPr="00D40F55">
          <w:rPr>
            <w:rStyle w:val="Hyperlink"/>
            <w:rFonts w:cs="Arial"/>
            <w:szCs w:val="22"/>
          </w:rPr>
          <w:t>https://www.gov.uk/government/uploads/system/uploads/attachment_data/file/458554/Procurement_Policy_Note_13_15.pdf</w:t>
        </w:r>
      </w:hyperlink>
      <w:r w:rsidR="000A4ADA" w:rsidRPr="00D40F55">
        <w:rPr>
          <w:rFonts w:cs="Arial"/>
          <w:szCs w:val="22"/>
        </w:rPr>
        <w:t xml:space="preserve"> and the Transparency Principles referred to therein</w:t>
      </w:r>
      <w:r w:rsidRPr="00D40F55">
        <w:rPr>
          <w:rFonts w:cs="Arial"/>
          <w:szCs w:val="22"/>
        </w:rPr>
        <w:t xml:space="preserve">.  The </w:t>
      </w:r>
      <w:r w:rsidR="00C158E8" w:rsidRPr="00D40F55">
        <w:rPr>
          <w:rFonts w:cs="Arial"/>
          <w:szCs w:val="22"/>
        </w:rPr>
        <w:t>Customer</w:t>
      </w:r>
      <w:r w:rsidRPr="00D40F55">
        <w:rPr>
          <w:rFonts w:cs="Arial"/>
          <w:szCs w:val="22"/>
        </w:rPr>
        <w:t xml:space="preserve"> shall </w:t>
      </w:r>
      <w:r w:rsidR="000A4ADA" w:rsidRPr="00D40F55">
        <w:rPr>
          <w:rFonts w:cs="Arial"/>
          <w:szCs w:val="22"/>
        </w:rPr>
        <w:t xml:space="preserve">determine </w:t>
      </w:r>
      <w:r w:rsidRPr="00D40F55">
        <w:rPr>
          <w:rFonts w:cs="Arial"/>
          <w:szCs w:val="22"/>
        </w:rPr>
        <w:t xml:space="preserve">whether any of the content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w:t>
      </w:r>
    </w:p>
    <w:p w14:paraId="0F5982AE" w14:textId="77777777" w:rsidR="00F807DC" w:rsidRPr="00D40F55" w:rsidRDefault="007562F7" w:rsidP="00D40F55">
      <w:pPr>
        <w:pStyle w:val="Heading3"/>
        <w:spacing w:before="120" w:after="120"/>
        <w:rPr>
          <w:rFonts w:cs="Arial"/>
          <w:szCs w:val="22"/>
        </w:rPr>
      </w:pPr>
      <w:r w:rsidRPr="00D40F55">
        <w:rPr>
          <w:rFonts w:cs="Arial"/>
          <w:szCs w:val="22"/>
        </w:rPr>
        <w:t xml:space="preserve">Notwithstanding any other term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hereby gives consent </w:t>
      </w:r>
      <w:r w:rsidR="002015CC" w:rsidRPr="00D40F55">
        <w:rPr>
          <w:rFonts w:cs="Arial"/>
          <w:szCs w:val="22"/>
        </w:rPr>
        <w:t>to</w:t>
      </w:r>
      <w:r w:rsidRPr="00D40F55">
        <w:rPr>
          <w:rFonts w:cs="Arial"/>
          <w:szCs w:val="22"/>
        </w:rPr>
        <w:t xml:space="preserve"> the </w:t>
      </w:r>
      <w:r w:rsidR="00C158E8" w:rsidRPr="00D40F55">
        <w:rPr>
          <w:rFonts w:cs="Arial"/>
          <w:szCs w:val="22"/>
        </w:rPr>
        <w:t>Customer</w:t>
      </w:r>
      <w:r w:rsidRPr="00D40F55">
        <w:rPr>
          <w:rFonts w:cs="Arial"/>
          <w:szCs w:val="22"/>
        </w:rPr>
        <w:t xml:space="preserve"> to publish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2015CC" w:rsidRPr="00D40F55">
        <w:rPr>
          <w:rFonts w:cs="Arial"/>
          <w:szCs w:val="22"/>
        </w:rPr>
        <w:t xml:space="preserve">to the general public </w:t>
      </w:r>
      <w:r w:rsidRPr="00D40F55">
        <w:rPr>
          <w:rFonts w:cs="Arial"/>
          <w:szCs w:val="22"/>
        </w:rPr>
        <w:t>in its entirety (</w:t>
      </w:r>
      <w:r w:rsidR="002015CC" w:rsidRPr="00D40F55">
        <w:rPr>
          <w:rFonts w:cs="Arial"/>
          <w:szCs w:val="22"/>
        </w:rPr>
        <w:t>subject only to redaction of</w:t>
      </w:r>
      <w:r w:rsidRPr="00D40F55">
        <w:rPr>
          <w:rFonts w:cs="Arial"/>
          <w:szCs w:val="22"/>
        </w:rPr>
        <w:t xml:space="preserve">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including </w:t>
      </w:r>
      <w:r w:rsidR="002015CC" w:rsidRPr="00D40F55">
        <w:rPr>
          <w:rFonts w:cs="Arial"/>
          <w:szCs w:val="22"/>
        </w:rPr>
        <w:t xml:space="preserve">any </w:t>
      </w:r>
      <w:r w:rsidRPr="00D40F55">
        <w:rPr>
          <w:rFonts w:cs="Arial"/>
          <w:szCs w:val="22"/>
        </w:rPr>
        <w:t xml:space="preserve">changes 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agreed from time to time.  </w:t>
      </w:r>
    </w:p>
    <w:p w14:paraId="77F707BA"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consult with the </w:t>
      </w:r>
      <w:r w:rsidR="00151B56" w:rsidRPr="00D40F55">
        <w:rPr>
          <w:rFonts w:cs="Arial"/>
          <w:szCs w:val="22"/>
        </w:rPr>
        <w:t>Supplier</w:t>
      </w:r>
      <w:r w:rsidRPr="00D40F55">
        <w:rPr>
          <w:rFonts w:cs="Arial"/>
          <w:szCs w:val="22"/>
        </w:rPr>
        <w:t xml:space="preserve"> to inform its decision regarding any redactions but the </w:t>
      </w:r>
      <w:r w:rsidR="00C158E8" w:rsidRPr="00D40F55">
        <w:rPr>
          <w:rFonts w:cs="Arial"/>
          <w:szCs w:val="22"/>
        </w:rPr>
        <w:t>Customer</w:t>
      </w:r>
      <w:r w:rsidRPr="00D40F55">
        <w:rPr>
          <w:rFonts w:cs="Arial"/>
          <w:szCs w:val="22"/>
        </w:rPr>
        <w:t xml:space="preserve"> shall have the final decision in its absolute discretion.  </w:t>
      </w:r>
    </w:p>
    <w:p w14:paraId="5AF06574"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publish </w:t>
      </w:r>
      <w:r w:rsidR="0013772A" w:rsidRPr="00D40F55">
        <w:rPr>
          <w:rFonts w:cs="Arial"/>
          <w:szCs w:val="22"/>
        </w:rPr>
        <w:t>th</w:t>
      </w:r>
      <w:r w:rsidR="00482950"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482950" w:rsidRPr="00D40F55">
        <w:rPr>
          <w:rFonts w:cs="Arial"/>
          <w:szCs w:val="22"/>
        </w:rPr>
        <w:t xml:space="preserve"> and in the preparation of the Transparency Reports in accordance with Contract Schedule 4 (Transparency Reports)</w:t>
      </w:r>
      <w:r w:rsidRPr="00D40F55">
        <w:rPr>
          <w:rFonts w:cs="Arial"/>
          <w:szCs w:val="22"/>
        </w:rPr>
        <w:t>.</w:t>
      </w:r>
    </w:p>
    <w:p w14:paraId="5370E8C8" w14:textId="77777777" w:rsidR="00F807DC" w:rsidRPr="00D40F55" w:rsidRDefault="007562F7" w:rsidP="00D40F55">
      <w:pPr>
        <w:pStyle w:val="Heading1"/>
        <w:keepNext/>
        <w:spacing w:before="120" w:after="120"/>
        <w:rPr>
          <w:rFonts w:cs="Arial"/>
          <w:szCs w:val="22"/>
        </w:rPr>
      </w:pPr>
      <w:bookmarkStart w:id="66" w:name="_Ref313372170"/>
      <w:bookmarkStart w:id="67" w:name="_Toc461702399"/>
      <w:r w:rsidRPr="00D40F55">
        <w:rPr>
          <w:rFonts w:cs="Arial"/>
          <w:szCs w:val="22"/>
        </w:rPr>
        <w:lastRenderedPageBreak/>
        <w:t>WARRANTIES</w:t>
      </w:r>
      <w:r w:rsidR="00A14D96" w:rsidRPr="00D40F55">
        <w:rPr>
          <w:rFonts w:cs="Arial"/>
          <w:szCs w:val="22"/>
        </w:rPr>
        <w:t>,</w:t>
      </w:r>
      <w:r w:rsidRPr="00D40F55">
        <w:rPr>
          <w:rFonts w:cs="Arial"/>
          <w:szCs w:val="22"/>
        </w:rPr>
        <w:t xml:space="preserve"> REPRESENTATIONS</w:t>
      </w:r>
      <w:bookmarkEnd w:id="66"/>
      <w:r w:rsidR="00A14D96" w:rsidRPr="00D40F55">
        <w:rPr>
          <w:rFonts w:cs="Arial"/>
          <w:szCs w:val="22"/>
        </w:rPr>
        <w:t xml:space="preserve"> AND UNDERTAKINGS</w:t>
      </w:r>
      <w:bookmarkEnd w:id="67"/>
    </w:p>
    <w:p w14:paraId="2D9F3219" w14:textId="77777777" w:rsidR="00F807DC" w:rsidRPr="00D40F55" w:rsidRDefault="007562F7" w:rsidP="00D40F55">
      <w:pPr>
        <w:pStyle w:val="Heading2"/>
        <w:keepNext/>
        <w:tabs>
          <w:tab w:val="num" w:pos="720"/>
        </w:tabs>
        <w:spacing w:before="120" w:after="120"/>
        <w:ind w:left="720"/>
        <w:rPr>
          <w:rFonts w:cs="Arial"/>
          <w:szCs w:val="22"/>
        </w:rPr>
      </w:pPr>
      <w:bookmarkStart w:id="68" w:name="_Ref313368273"/>
      <w:r w:rsidRPr="00D40F55">
        <w:rPr>
          <w:rFonts w:cs="Arial"/>
          <w:szCs w:val="22"/>
        </w:rPr>
        <w:t xml:space="preserve">The </w:t>
      </w:r>
      <w:r w:rsidR="00151B56" w:rsidRPr="00D40F55">
        <w:rPr>
          <w:rFonts w:cs="Arial"/>
          <w:szCs w:val="22"/>
        </w:rPr>
        <w:t>Supplier</w:t>
      </w:r>
      <w:r w:rsidRPr="00D40F55">
        <w:rPr>
          <w:rFonts w:cs="Arial"/>
          <w:szCs w:val="22"/>
        </w:rPr>
        <w:t xml:space="preserve"> warrants, represents and undertakes to the </w:t>
      </w:r>
      <w:r w:rsidR="00C158E8" w:rsidRPr="00D40F55">
        <w:rPr>
          <w:rFonts w:cs="Arial"/>
          <w:szCs w:val="22"/>
        </w:rPr>
        <w:t>Customer</w:t>
      </w:r>
      <w:r w:rsidRPr="00D40F55">
        <w:rPr>
          <w:rFonts w:cs="Arial"/>
          <w:szCs w:val="22"/>
        </w:rPr>
        <w:t xml:space="preserve"> that:</w:t>
      </w:r>
      <w:bookmarkEnd w:id="68"/>
    </w:p>
    <w:p w14:paraId="4F51C312" w14:textId="77777777" w:rsidR="00F807DC" w:rsidRPr="00D40F55" w:rsidRDefault="007562F7" w:rsidP="00D40F55">
      <w:pPr>
        <w:pStyle w:val="Heading3"/>
        <w:spacing w:before="120" w:after="120"/>
        <w:rPr>
          <w:rFonts w:cs="Arial"/>
          <w:szCs w:val="22"/>
        </w:rPr>
      </w:pPr>
      <w:r w:rsidRPr="00D40F55">
        <w:rPr>
          <w:rFonts w:cs="Arial"/>
          <w:szCs w:val="22"/>
        </w:rPr>
        <w:t>it has full capacity and authority and all necessary consents</w:t>
      </w:r>
      <w:r w:rsidR="00936B9F" w:rsidRPr="00D40F55">
        <w:rPr>
          <w:rFonts w:cs="Arial"/>
          <w:szCs w:val="22"/>
        </w:rPr>
        <w:t>,</w:t>
      </w:r>
      <w:r w:rsidRPr="00D40F55">
        <w:rPr>
          <w:rFonts w:cs="Arial"/>
          <w:szCs w:val="22"/>
        </w:rPr>
        <w:t xml:space="preserve"> licences, permissions (statutory, regulatory, </w:t>
      </w:r>
      <w:r w:rsidR="00936B9F" w:rsidRPr="00D40F55">
        <w:rPr>
          <w:rFonts w:cs="Arial"/>
          <w:szCs w:val="22"/>
        </w:rPr>
        <w:t>c</w:t>
      </w:r>
      <w:r w:rsidR="008C689D" w:rsidRPr="00D40F55">
        <w:rPr>
          <w:rFonts w:cs="Arial"/>
          <w:szCs w:val="22"/>
        </w:rPr>
        <w:t>ontract</w:t>
      </w:r>
      <w:r w:rsidRPr="00D40F55">
        <w:rPr>
          <w:rFonts w:cs="Arial"/>
          <w:szCs w:val="22"/>
        </w:rPr>
        <w:t xml:space="preserve">ual or otherwise) to enter into and perform its obligations under the </w:t>
      </w:r>
      <w:r w:rsidR="008C689D" w:rsidRPr="00D40F55">
        <w:rPr>
          <w:rFonts w:cs="Arial"/>
          <w:szCs w:val="22"/>
        </w:rPr>
        <w:t>Legal Services Contract</w:t>
      </w:r>
      <w:r w:rsidRPr="00D40F55">
        <w:rPr>
          <w:rFonts w:cs="Arial"/>
          <w:szCs w:val="22"/>
        </w:rPr>
        <w:t>;</w:t>
      </w:r>
    </w:p>
    <w:p w14:paraId="0EB56927"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8C689D" w:rsidRPr="00D40F55">
        <w:rPr>
          <w:rFonts w:cs="Arial"/>
          <w:szCs w:val="22"/>
        </w:rPr>
        <w:t>Legal Services Contract</w:t>
      </w:r>
      <w:r w:rsidRPr="00D40F55">
        <w:rPr>
          <w:rFonts w:cs="Arial"/>
          <w:szCs w:val="22"/>
        </w:rPr>
        <w:t xml:space="preserve"> is executed by a duly authorised representative of the </w:t>
      </w:r>
      <w:r w:rsidR="00151B56" w:rsidRPr="00D40F55">
        <w:rPr>
          <w:rFonts w:cs="Arial"/>
          <w:szCs w:val="22"/>
        </w:rPr>
        <w:t>Supplier</w:t>
      </w:r>
      <w:r w:rsidRPr="00D40F55">
        <w:rPr>
          <w:rFonts w:cs="Arial"/>
          <w:szCs w:val="22"/>
        </w:rPr>
        <w:t>;</w:t>
      </w:r>
    </w:p>
    <w:p w14:paraId="608FA7F3" w14:textId="77777777" w:rsidR="00F807DC" w:rsidRPr="00D40F55" w:rsidRDefault="007562F7" w:rsidP="00D40F55">
      <w:pPr>
        <w:pStyle w:val="Heading3"/>
        <w:spacing w:before="120" w:after="120"/>
        <w:rPr>
          <w:rFonts w:cs="Arial"/>
          <w:szCs w:val="22"/>
        </w:rPr>
      </w:pPr>
      <w:r w:rsidRPr="00D40F55">
        <w:rPr>
          <w:rFonts w:cs="Arial"/>
          <w:szCs w:val="22"/>
        </w:rPr>
        <w:t xml:space="preserve">in entering the </w:t>
      </w:r>
      <w:r w:rsidR="008C689D" w:rsidRPr="00D40F55">
        <w:rPr>
          <w:rFonts w:cs="Arial"/>
          <w:szCs w:val="22"/>
        </w:rPr>
        <w:t>Legal Services Contract</w:t>
      </w:r>
      <w:r w:rsidRPr="00D40F55">
        <w:rPr>
          <w:rFonts w:cs="Arial"/>
          <w:szCs w:val="22"/>
        </w:rPr>
        <w:t xml:space="preserve"> it has not committed any Fraud;</w:t>
      </w:r>
    </w:p>
    <w:p w14:paraId="022B0A9F" w14:textId="77777777" w:rsidR="00F807DC" w:rsidRPr="00D40F55" w:rsidRDefault="007562F7" w:rsidP="00D40F55">
      <w:pPr>
        <w:pStyle w:val="Heading3"/>
        <w:spacing w:before="120" w:after="120"/>
        <w:rPr>
          <w:rFonts w:cs="Arial"/>
          <w:szCs w:val="22"/>
        </w:rPr>
      </w:pPr>
      <w:r w:rsidRPr="00D40F55">
        <w:rPr>
          <w:rFonts w:cs="Arial"/>
          <w:szCs w:val="22"/>
        </w:rPr>
        <w:t>it has not committed any offence under the Prevention of Corruption Acts 1889 to 1916, or the Bribery Act 2010;</w:t>
      </w:r>
    </w:p>
    <w:p w14:paraId="4843141C" w14:textId="77777777" w:rsidR="00F807DC" w:rsidRPr="00D40F55" w:rsidRDefault="007562F7" w:rsidP="00D40F55">
      <w:pPr>
        <w:pStyle w:val="Heading3"/>
        <w:spacing w:before="120" w:after="120"/>
        <w:rPr>
          <w:rFonts w:cs="Arial"/>
          <w:szCs w:val="22"/>
        </w:rPr>
      </w:pPr>
      <w:r w:rsidRPr="00D40F55">
        <w:rPr>
          <w:rFonts w:cs="Arial"/>
          <w:szCs w:val="22"/>
        </w:rPr>
        <w:t>all information, statements and re</w:t>
      </w:r>
      <w:r w:rsidR="007C44A9" w:rsidRPr="00D40F55">
        <w:rPr>
          <w:rFonts w:cs="Arial"/>
          <w:szCs w:val="22"/>
        </w:rPr>
        <w:t xml:space="preserve">presentations contained in the </w:t>
      </w:r>
      <w:r w:rsidR="00151B56" w:rsidRPr="00D40F55">
        <w:rPr>
          <w:rFonts w:cs="Arial"/>
          <w:szCs w:val="22"/>
        </w:rPr>
        <w:t>Supplier</w:t>
      </w:r>
      <w:r w:rsidR="007C44A9" w:rsidRPr="00D40F55">
        <w:rPr>
          <w:rFonts w:cs="Arial"/>
          <w:szCs w:val="22"/>
        </w:rPr>
        <w:t xml:space="preserve">’s tender or other submission to the </w:t>
      </w:r>
      <w:r w:rsidR="00C158E8" w:rsidRPr="00D40F55">
        <w:rPr>
          <w:rFonts w:cs="Arial"/>
          <w:szCs w:val="22"/>
        </w:rPr>
        <w:t>Customer</w:t>
      </w:r>
      <w:r w:rsidR="007C44A9" w:rsidRPr="00D40F55">
        <w:rPr>
          <w:rFonts w:cs="Arial"/>
          <w:szCs w:val="22"/>
        </w:rPr>
        <w:t xml:space="preserve"> for the award of the </w:t>
      </w:r>
      <w:r w:rsidR="008C689D" w:rsidRPr="00D40F55">
        <w:rPr>
          <w:rFonts w:cs="Arial"/>
          <w:szCs w:val="22"/>
        </w:rPr>
        <w:t>Legal Services Contract</w:t>
      </w:r>
      <w:r w:rsidR="007C44A9" w:rsidRPr="00D40F55">
        <w:rPr>
          <w:rFonts w:cs="Arial"/>
          <w:szCs w:val="22"/>
        </w:rPr>
        <w:t xml:space="preserve"> </w:t>
      </w:r>
      <w:r w:rsidR="00936B9F" w:rsidRPr="00D40F55">
        <w:rPr>
          <w:rFonts w:cs="Arial"/>
          <w:szCs w:val="22"/>
        </w:rPr>
        <w:t>(if</w:t>
      </w:r>
      <w:r w:rsidR="0060535C" w:rsidRPr="00D40F55">
        <w:rPr>
          <w:rFonts w:cs="Arial"/>
          <w:szCs w:val="22"/>
        </w:rPr>
        <w:t xml:space="preserve"> applicable)</w:t>
      </w:r>
      <w:r w:rsidR="00936B9F" w:rsidRPr="00D40F55">
        <w:rPr>
          <w:rFonts w:cs="Arial"/>
          <w:szCs w:val="22"/>
        </w:rPr>
        <w:t xml:space="preserve"> </w:t>
      </w:r>
      <w:r w:rsidRPr="00D40F55">
        <w:rPr>
          <w:rFonts w:cs="Arial"/>
          <w:szCs w:val="22"/>
        </w:rPr>
        <w:t xml:space="preserve">are true, accurate and not misleading save as specifically disclosed in writing to the </w:t>
      </w:r>
      <w:r w:rsidR="00C158E8" w:rsidRPr="00D40F55">
        <w:rPr>
          <w:rFonts w:cs="Arial"/>
          <w:szCs w:val="22"/>
        </w:rPr>
        <w:t>Customer</w:t>
      </w:r>
      <w:r w:rsidRPr="00D40F55">
        <w:rPr>
          <w:rFonts w:cs="Arial"/>
          <w:szCs w:val="22"/>
        </w:rPr>
        <w:t xml:space="preserve"> prior to execution of the </w:t>
      </w:r>
      <w:r w:rsidR="008C689D" w:rsidRPr="00D40F55">
        <w:rPr>
          <w:rFonts w:cs="Arial"/>
          <w:szCs w:val="22"/>
        </w:rPr>
        <w:t>Legal Services Contract</w:t>
      </w:r>
      <w:r w:rsidRPr="00D40F55">
        <w:rPr>
          <w:rFonts w:cs="Arial"/>
          <w:szCs w:val="22"/>
        </w:rPr>
        <w:t xml:space="preserve"> and it will advise the </w:t>
      </w:r>
      <w:r w:rsidR="00C158E8" w:rsidRPr="00D40F55">
        <w:rPr>
          <w:rFonts w:cs="Arial"/>
          <w:szCs w:val="22"/>
        </w:rPr>
        <w:t>Customer</w:t>
      </w:r>
      <w:r w:rsidRPr="00D40F55">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D40F55" w:rsidRDefault="007562F7" w:rsidP="00D40F55">
      <w:pPr>
        <w:pStyle w:val="Heading3"/>
        <w:spacing w:before="120" w:after="120"/>
        <w:rPr>
          <w:rFonts w:cs="Arial"/>
          <w:szCs w:val="22"/>
        </w:rPr>
      </w:pPr>
      <w:r w:rsidRPr="00D40F55">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23F4689B" w14:textId="77777777" w:rsidR="00F807DC" w:rsidRPr="00D40F55" w:rsidRDefault="007562F7" w:rsidP="00D40F55">
      <w:pPr>
        <w:pStyle w:val="Heading3"/>
        <w:spacing w:before="120" w:after="120"/>
        <w:rPr>
          <w:rFonts w:cs="Arial"/>
          <w:szCs w:val="22"/>
        </w:rPr>
      </w:pPr>
      <w:r w:rsidRPr="00D40F55">
        <w:rPr>
          <w:rFonts w:cs="Arial"/>
          <w:szCs w:val="22"/>
        </w:rPr>
        <w:t xml:space="preserve">it is not subject to any </w:t>
      </w:r>
      <w:r w:rsidR="006A3DF1" w:rsidRPr="00D40F55">
        <w:rPr>
          <w:rFonts w:cs="Arial"/>
          <w:szCs w:val="22"/>
        </w:rPr>
        <w:t>c</w:t>
      </w:r>
      <w:r w:rsidR="008C689D" w:rsidRPr="00D40F55">
        <w:rPr>
          <w:rFonts w:cs="Arial"/>
          <w:szCs w:val="22"/>
        </w:rPr>
        <w:t>ontract</w:t>
      </w:r>
      <w:r w:rsidRPr="00D40F55">
        <w:rPr>
          <w:rFonts w:cs="Arial"/>
          <w:szCs w:val="22"/>
        </w:rPr>
        <w:t xml:space="preserve">ual obligation, compliance with which is likely to have an adverse effect on its ability to perform its obligations under </w:t>
      </w:r>
      <w:r w:rsidR="0013772A" w:rsidRPr="00D40F55">
        <w:rPr>
          <w:rFonts w:cs="Arial"/>
          <w:szCs w:val="22"/>
        </w:rPr>
        <w:t xml:space="preserve">the </w:t>
      </w:r>
      <w:r w:rsidR="008C689D" w:rsidRPr="00D40F55">
        <w:rPr>
          <w:rFonts w:cs="Arial"/>
          <w:szCs w:val="22"/>
        </w:rPr>
        <w:t>Legal Services Contract</w:t>
      </w:r>
      <w:r w:rsidR="007360EF" w:rsidRPr="00D40F55">
        <w:rPr>
          <w:rFonts w:cs="Arial"/>
          <w:szCs w:val="22"/>
        </w:rPr>
        <w:t>;</w:t>
      </w:r>
    </w:p>
    <w:p w14:paraId="725DD0E8" w14:textId="77777777" w:rsidR="007360EF" w:rsidRPr="00D40F55" w:rsidRDefault="007360EF" w:rsidP="00D40F55">
      <w:pPr>
        <w:pStyle w:val="Heading3"/>
        <w:spacing w:before="120" w:after="120"/>
        <w:rPr>
          <w:rFonts w:cs="Arial"/>
          <w:szCs w:val="22"/>
        </w:rPr>
      </w:pPr>
      <w:r w:rsidRPr="00D40F55">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D40F55">
        <w:rPr>
          <w:rFonts w:cs="Arial"/>
          <w:szCs w:val="22"/>
        </w:rPr>
        <w:t>Legal Services Contract</w:t>
      </w:r>
      <w:r w:rsidRPr="00D40F55">
        <w:rPr>
          <w:rFonts w:cs="Arial"/>
          <w:szCs w:val="22"/>
        </w:rPr>
        <w:t>;</w:t>
      </w:r>
    </w:p>
    <w:p w14:paraId="142442E1" w14:textId="77777777" w:rsidR="00F807DC" w:rsidRPr="00D40F55" w:rsidRDefault="007562F7" w:rsidP="00D40F55">
      <w:pPr>
        <w:pStyle w:val="Heading3"/>
        <w:spacing w:before="120" w:after="120"/>
        <w:rPr>
          <w:rFonts w:cs="Arial"/>
          <w:szCs w:val="22"/>
        </w:rPr>
      </w:pPr>
      <w:r w:rsidRPr="00D40F55">
        <w:rPr>
          <w:rFonts w:cs="Arial"/>
          <w:szCs w:val="22"/>
        </w:rPr>
        <w:t xml:space="preserve">no proceedings or other steps have been taken and not discharged or dismissed (nor, to the best of its knowledge, are threatened) for the winding up of the </w:t>
      </w:r>
      <w:r w:rsidR="00151B56" w:rsidRPr="00D40F55">
        <w:rPr>
          <w:rFonts w:cs="Arial"/>
          <w:szCs w:val="22"/>
        </w:rPr>
        <w:t>Supplier</w:t>
      </w:r>
      <w:r w:rsidRPr="00D40F55">
        <w:rPr>
          <w:rFonts w:cs="Arial"/>
          <w:szCs w:val="22"/>
        </w:rPr>
        <w:t xml:space="preserve"> or for its dissolution or for the appointment of a receiver, administrative receiver, liquidator, manager, administrator or similar officer in relation to any of the </w:t>
      </w:r>
      <w:r w:rsidR="00151B56" w:rsidRPr="00D40F55">
        <w:rPr>
          <w:rFonts w:cs="Arial"/>
          <w:szCs w:val="22"/>
        </w:rPr>
        <w:t>Supplier</w:t>
      </w:r>
      <w:r w:rsidRPr="00D40F55">
        <w:rPr>
          <w:rFonts w:cs="Arial"/>
          <w:szCs w:val="22"/>
        </w:rPr>
        <w:t>'s assets or revenue;</w:t>
      </w:r>
    </w:p>
    <w:p w14:paraId="4E26691C" w14:textId="221EA91B" w:rsidR="00C66F03" w:rsidRPr="00D40F55" w:rsidRDefault="007562F7" w:rsidP="00D40F55">
      <w:pPr>
        <w:pStyle w:val="Heading3"/>
        <w:spacing w:before="120" w:after="120"/>
        <w:rPr>
          <w:rFonts w:cs="Arial"/>
          <w:szCs w:val="22"/>
        </w:rPr>
      </w:pPr>
      <w:r w:rsidRPr="00D40F55">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D40F55">
        <w:rPr>
          <w:rFonts w:cs="Arial"/>
          <w:szCs w:val="22"/>
        </w:rPr>
        <w:t>t</w:t>
      </w:r>
      <w:r w:rsidRPr="00D40F55">
        <w:rPr>
          <w:rFonts w:cs="Arial"/>
          <w:szCs w:val="22"/>
        </w:rPr>
        <w:t xml:space="preserve">rojans, spyware or other malware into the </w:t>
      </w:r>
      <w:r w:rsidR="00370BE4" w:rsidRPr="00D40F55">
        <w:rPr>
          <w:rFonts w:cs="Arial"/>
          <w:szCs w:val="22"/>
        </w:rPr>
        <w:t>computing environment (including the hardware, software and/or telecommunications networks or equipment)</w:t>
      </w:r>
      <w:r w:rsidRPr="00D40F55">
        <w:rPr>
          <w:rFonts w:cs="Arial"/>
          <w:szCs w:val="22"/>
        </w:rPr>
        <w:t xml:space="preserve">, data, software or Confidential Information (held in electronic form) owned by or under the control of, or used by, the </w:t>
      </w:r>
      <w:r w:rsidR="00C158E8" w:rsidRPr="00D40F55">
        <w:rPr>
          <w:rFonts w:cs="Arial"/>
          <w:szCs w:val="22"/>
        </w:rPr>
        <w:t>Customer</w:t>
      </w:r>
      <w:r w:rsidRPr="00D40F55">
        <w:rPr>
          <w:rFonts w:cs="Arial"/>
          <w:szCs w:val="22"/>
        </w:rPr>
        <w:t>;</w:t>
      </w:r>
      <w:r w:rsidR="00630C13" w:rsidRPr="00D40F55">
        <w:rPr>
          <w:rFonts w:cs="Arial"/>
          <w:szCs w:val="22"/>
        </w:rPr>
        <w:t xml:space="preserve"> and</w:t>
      </w:r>
    </w:p>
    <w:p w14:paraId="329B39EE" w14:textId="77777777" w:rsidR="00F807DC" w:rsidRPr="00D40F55" w:rsidRDefault="007562F7" w:rsidP="00D40F55">
      <w:pPr>
        <w:pStyle w:val="Heading3"/>
        <w:spacing w:before="120" w:after="120"/>
        <w:rPr>
          <w:rFonts w:cs="Arial"/>
          <w:szCs w:val="22"/>
        </w:rPr>
      </w:pPr>
      <w:r w:rsidRPr="00D40F55">
        <w:rPr>
          <w:rFonts w:cs="Arial"/>
          <w:szCs w:val="22"/>
        </w:rPr>
        <w:t xml:space="preserve">it owns, has obtained or is able to obtain valid licences for all Intellectual Property Rights that are necessary for the performance of its obligations under the </w:t>
      </w:r>
      <w:r w:rsidR="008C689D" w:rsidRPr="00D40F55">
        <w:rPr>
          <w:rFonts w:cs="Arial"/>
          <w:szCs w:val="22"/>
        </w:rPr>
        <w:t>Legal Services Contract</w:t>
      </w:r>
      <w:r w:rsidRPr="00D40F55">
        <w:rPr>
          <w:rFonts w:cs="Arial"/>
          <w:szCs w:val="22"/>
        </w:rPr>
        <w:t xml:space="preserve"> and shall maintain th</w:t>
      </w:r>
      <w:r w:rsidR="00630C13" w:rsidRPr="00D40F55">
        <w:rPr>
          <w:rFonts w:cs="Arial"/>
          <w:szCs w:val="22"/>
        </w:rPr>
        <w:t>e same in full force and effect</w:t>
      </w:r>
      <w:r w:rsidR="007C44A9" w:rsidRPr="00D40F55">
        <w:rPr>
          <w:rFonts w:cs="Arial"/>
          <w:szCs w:val="22"/>
        </w:rPr>
        <w:t xml:space="preserve"> for so long as is necessary for the proper provision of the </w:t>
      </w:r>
      <w:r w:rsidR="008C689D" w:rsidRPr="00D40F55">
        <w:rPr>
          <w:rFonts w:cs="Arial"/>
          <w:szCs w:val="22"/>
        </w:rPr>
        <w:t>Legal Services Contract</w:t>
      </w:r>
      <w:r w:rsidR="007C44A9" w:rsidRPr="00D40F55">
        <w:rPr>
          <w:rFonts w:cs="Arial"/>
          <w:szCs w:val="22"/>
        </w:rPr>
        <w:t xml:space="preserve"> Services</w:t>
      </w:r>
      <w:r w:rsidR="00630C13" w:rsidRPr="00D40F55">
        <w:rPr>
          <w:rFonts w:cs="Arial"/>
          <w:szCs w:val="22"/>
        </w:rPr>
        <w:t>.</w:t>
      </w:r>
    </w:p>
    <w:p w14:paraId="080A2260" w14:textId="77777777" w:rsidR="00A4589E" w:rsidRPr="00D40F55" w:rsidRDefault="00A4589E" w:rsidP="00D40F55">
      <w:pPr>
        <w:pStyle w:val="Heading2"/>
        <w:spacing w:before="120" w:after="120"/>
        <w:ind w:left="576" w:hanging="576"/>
        <w:rPr>
          <w:rFonts w:cs="Arial"/>
          <w:szCs w:val="22"/>
        </w:rPr>
      </w:pPr>
      <w:r w:rsidRPr="00D40F55">
        <w:rPr>
          <w:rFonts w:cs="Arial"/>
          <w:szCs w:val="22"/>
          <w:lang w:val="en-US"/>
        </w:rPr>
        <w:t xml:space="preserve">The </w:t>
      </w:r>
      <w:r w:rsidR="00151B56" w:rsidRPr="00D40F55">
        <w:rPr>
          <w:rFonts w:cs="Arial"/>
          <w:szCs w:val="22"/>
          <w:lang w:val="en-US"/>
        </w:rPr>
        <w:t>Supplier</w:t>
      </w:r>
      <w:r w:rsidRPr="00D40F55">
        <w:rPr>
          <w:rFonts w:cs="Arial"/>
          <w:szCs w:val="22"/>
          <w:lang w:val="en-US"/>
        </w:rPr>
        <w:t xml:space="preserve"> warrants</w:t>
      </w:r>
      <w:r w:rsidR="00CA6C27" w:rsidRPr="00D40F55">
        <w:rPr>
          <w:rFonts w:cs="Arial"/>
          <w:szCs w:val="22"/>
          <w:lang w:val="en-US"/>
        </w:rPr>
        <w:t>, represents</w:t>
      </w:r>
      <w:r w:rsidRPr="00D40F55">
        <w:rPr>
          <w:rFonts w:cs="Arial"/>
          <w:szCs w:val="22"/>
          <w:lang w:val="en-US"/>
        </w:rPr>
        <w:t xml:space="preserve"> and undertakes to the </w:t>
      </w:r>
      <w:r w:rsidR="00C158E8" w:rsidRPr="00D40F55">
        <w:rPr>
          <w:rFonts w:cs="Arial"/>
          <w:szCs w:val="22"/>
          <w:lang w:val="en-US"/>
        </w:rPr>
        <w:t>Customer</w:t>
      </w:r>
      <w:r w:rsidRPr="00D40F55">
        <w:rPr>
          <w:rFonts w:cs="Arial"/>
          <w:szCs w:val="22"/>
          <w:lang w:val="en-US"/>
        </w:rPr>
        <w:t xml:space="preserve"> that:</w:t>
      </w:r>
    </w:p>
    <w:p w14:paraId="07D57839" w14:textId="77777777" w:rsidR="007360EF" w:rsidRPr="00D40F55" w:rsidRDefault="00A4589E" w:rsidP="00D40F55">
      <w:pPr>
        <w:pStyle w:val="Heading3"/>
        <w:spacing w:before="120" w:after="120"/>
        <w:rPr>
          <w:rFonts w:cs="Arial"/>
          <w:szCs w:val="22"/>
        </w:rPr>
      </w:pPr>
      <w:r w:rsidRPr="00D40F55">
        <w:rPr>
          <w:rFonts w:cs="Arial"/>
          <w:szCs w:val="22"/>
        </w:rPr>
        <w:lastRenderedPageBreak/>
        <w:t xml:space="preserve">it has read and fully understood the </w:t>
      </w:r>
      <w:r w:rsidR="0010080D" w:rsidRPr="00D40F55">
        <w:rPr>
          <w:rFonts w:cs="Arial"/>
          <w:szCs w:val="22"/>
        </w:rPr>
        <w:t>Order Form</w:t>
      </w:r>
      <w:r w:rsidR="007360EF" w:rsidRPr="00D40F55">
        <w:rPr>
          <w:rFonts w:cs="Arial"/>
          <w:szCs w:val="22"/>
        </w:rPr>
        <w:t xml:space="preserve"> </w:t>
      </w:r>
      <w:r w:rsidR="00B014A2" w:rsidRPr="00D40F55">
        <w:rPr>
          <w:rFonts w:cs="Arial"/>
          <w:szCs w:val="22"/>
        </w:rPr>
        <w:t xml:space="preserve">and these Terms </w:t>
      </w:r>
      <w:r w:rsidR="00482950" w:rsidRPr="00D40F55">
        <w:rPr>
          <w:rFonts w:cs="Arial"/>
          <w:szCs w:val="22"/>
        </w:rPr>
        <w:t xml:space="preserve">and Conditions </w:t>
      </w:r>
      <w:r w:rsidR="007360EF" w:rsidRPr="00D40F55">
        <w:rPr>
          <w:rFonts w:cs="Arial"/>
          <w:szCs w:val="22"/>
        </w:rPr>
        <w:t>and</w:t>
      </w:r>
      <w:r w:rsidRPr="00D40F55">
        <w:rPr>
          <w:rFonts w:cs="Arial"/>
          <w:szCs w:val="22"/>
        </w:rPr>
        <w:t xml:space="preserve"> is capable of performing the </w:t>
      </w:r>
      <w:r w:rsidR="00482950"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all respects in accordance with the </w:t>
      </w:r>
      <w:r w:rsidR="008C689D" w:rsidRPr="00D40F55">
        <w:rPr>
          <w:rFonts w:cs="Arial"/>
          <w:szCs w:val="22"/>
        </w:rPr>
        <w:t>Legal Services Contract</w:t>
      </w:r>
      <w:r w:rsidR="007360EF" w:rsidRPr="00D40F55">
        <w:rPr>
          <w:rFonts w:cs="Arial"/>
          <w:szCs w:val="22"/>
        </w:rPr>
        <w:t>;</w:t>
      </w:r>
    </w:p>
    <w:p w14:paraId="2371D0CA" w14:textId="77777777" w:rsidR="00A4589E" w:rsidRPr="00D40F55" w:rsidRDefault="007360EF"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and each of its Sub-</w:t>
      </w:r>
      <w:r w:rsidR="008C689D" w:rsidRPr="00D40F55">
        <w:rPr>
          <w:rFonts w:cs="Arial"/>
          <w:szCs w:val="22"/>
        </w:rPr>
        <w:t>Contract</w:t>
      </w:r>
      <w:r w:rsidRPr="00D40F55">
        <w:rPr>
          <w:rFonts w:cs="Arial"/>
          <w:szCs w:val="22"/>
        </w:rPr>
        <w:t xml:space="preserve">ors has </w:t>
      </w:r>
      <w:r w:rsidR="00A4589E" w:rsidRPr="00D40F55">
        <w:rPr>
          <w:rFonts w:cs="Arial"/>
          <w:szCs w:val="22"/>
        </w:rPr>
        <w:t xml:space="preserve">all </w:t>
      </w:r>
      <w:r w:rsidR="007B046D" w:rsidRPr="00D40F55">
        <w:rPr>
          <w:rFonts w:cs="Arial"/>
          <w:szCs w:val="22"/>
        </w:rPr>
        <w:t>p</w:t>
      </w:r>
      <w:r w:rsidR="008060A8" w:rsidRPr="00D40F55">
        <w:rPr>
          <w:rFonts w:cs="Arial"/>
          <w:szCs w:val="22"/>
        </w:rPr>
        <w:t>ersonnel</w:t>
      </w:r>
      <w:r w:rsidR="00A4589E" w:rsidRPr="00D40F55">
        <w:rPr>
          <w:rFonts w:cs="Arial"/>
          <w:szCs w:val="22"/>
        </w:rPr>
        <w:t xml:space="preserve">, equipment and experience </w:t>
      </w:r>
      <w:r w:rsidRPr="00D40F55">
        <w:rPr>
          <w:rFonts w:cs="Arial"/>
          <w:szCs w:val="22"/>
        </w:rPr>
        <w:t xml:space="preserve">necessary </w:t>
      </w:r>
      <w:r w:rsidR="00A4589E" w:rsidRPr="00D40F55">
        <w:rPr>
          <w:rFonts w:cs="Arial"/>
          <w:szCs w:val="22"/>
        </w:rPr>
        <w:t xml:space="preserve">for </w:t>
      </w:r>
      <w:r w:rsidRPr="00D40F55">
        <w:rPr>
          <w:rFonts w:cs="Arial"/>
          <w:szCs w:val="22"/>
        </w:rPr>
        <w:t>the</w:t>
      </w:r>
      <w:r w:rsidR="00A4589E" w:rsidRPr="00D40F55">
        <w:rPr>
          <w:rFonts w:cs="Arial"/>
          <w:szCs w:val="22"/>
        </w:rPr>
        <w:t xml:space="preserve"> </w:t>
      </w:r>
      <w:r w:rsidRPr="00D40F55">
        <w:rPr>
          <w:rFonts w:cs="Arial"/>
          <w:szCs w:val="22"/>
        </w:rPr>
        <w:t xml:space="preserve">proper performance of the </w:t>
      </w:r>
      <w:r w:rsidR="00482950" w:rsidRPr="00D40F55">
        <w:rPr>
          <w:rFonts w:cs="Arial"/>
          <w:szCs w:val="22"/>
        </w:rPr>
        <w:t xml:space="preserve">Ordered Panel </w:t>
      </w:r>
      <w:r w:rsidRPr="00D40F55">
        <w:rPr>
          <w:rFonts w:cs="Arial"/>
          <w:szCs w:val="22"/>
        </w:rPr>
        <w:t>Services</w:t>
      </w:r>
      <w:r w:rsidR="00A4589E" w:rsidRPr="00D40F55">
        <w:rPr>
          <w:rFonts w:cs="Arial"/>
          <w:szCs w:val="22"/>
        </w:rPr>
        <w:t>; and</w:t>
      </w:r>
    </w:p>
    <w:p w14:paraId="6063A40E" w14:textId="77777777" w:rsidR="00A4589E" w:rsidRPr="00D40F55" w:rsidRDefault="00A4589E" w:rsidP="00D40F55">
      <w:pPr>
        <w:pStyle w:val="Heading3"/>
        <w:spacing w:before="120" w:after="120"/>
        <w:rPr>
          <w:rFonts w:cs="Arial"/>
          <w:szCs w:val="22"/>
        </w:rPr>
      </w:pPr>
      <w:r w:rsidRPr="00D40F55">
        <w:rPr>
          <w:rFonts w:cs="Arial"/>
          <w:szCs w:val="22"/>
        </w:rPr>
        <w:t>it will at all times:</w:t>
      </w:r>
    </w:p>
    <w:p w14:paraId="6999A2A5" w14:textId="77777777" w:rsidR="00A4589E" w:rsidRPr="00D40F55" w:rsidRDefault="00A4589E" w:rsidP="00D40F55">
      <w:pPr>
        <w:pStyle w:val="Heading4"/>
        <w:spacing w:before="120" w:after="120"/>
        <w:rPr>
          <w:rFonts w:cs="Arial"/>
          <w:bCs/>
          <w:caps/>
          <w:szCs w:val="22"/>
        </w:rPr>
      </w:pPr>
      <w:r w:rsidRPr="00D40F55">
        <w:rPr>
          <w:rFonts w:cs="Arial"/>
          <w:szCs w:val="22"/>
        </w:rPr>
        <w:t xml:space="preserve">perform its obligations under the </w:t>
      </w:r>
      <w:r w:rsidR="008C689D" w:rsidRPr="00D40F55">
        <w:rPr>
          <w:rFonts w:cs="Arial"/>
          <w:szCs w:val="22"/>
        </w:rPr>
        <w:t>Legal Services Contract</w:t>
      </w:r>
      <w:r w:rsidRPr="00D40F55">
        <w:rPr>
          <w:rFonts w:cs="Arial"/>
          <w:szCs w:val="22"/>
        </w:rPr>
        <w:t xml:space="preserve"> with all reasonable care, skill and diligence and in accordance with Good Industry Practice;</w:t>
      </w:r>
    </w:p>
    <w:p w14:paraId="460193EB" w14:textId="77777777" w:rsidR="00C10F77" w:rsidRPr="00D40F55" w:rsidRDefault="00A4589E" w:rsidP="00D40F55">
      <w:pPr>
        <w:pStyle w:val="Heading4"/>
        <w:spacing w:before="120" w:after="120"/>
        <w:rPr>
          <w:rFonts w:cs="Arial"/>
          <w:bCs/>
          <w:caps/>
          <w:szCs w:val="22"/>
        </w:rPr>
      </w:pPr>
      <w:r w:rsidRPr="00D40F55">
        <w:rPr>
          <w:rFonts w:cs="Arial"/>
          <w:szCs w:val="22"/>
        </w:rPr>
        <w:t>comply with all the KPIs</w:t>
      </w:r>
      <w:r w:rsidR="00C10F77" w:rsidRPr="00D40F55">
        <w:rPr>
          <w:rFonts w:cs="Arial"/>
          <w:szCs w:val="22"/>
        </w:rPr>
        <w:t>;</w:t>
      </w:r>
    </w:p>
    <w:p w14:paraId="45948180" w14:textId="77777777" w:rsidR="00A4589E" w:rsidRPr="00D40F55" w:rsidRDefault="00C10F77" w:rsidP="00D40F55">
      <w:pPr>
        <w:pStyle w:val="Heading4"/>
        <w:spacing w:before="120" w:after="120"/>
        <w:rPr>
          <w:rFonts w:cs="Arial"/>
          <w:bCs/>
          <w:caps/>
          <w:szCs w:val="22"/>
        </w:rPr>
      </w:pPr>
      <w:r w:rsidRPr="00D40F55">
        <w:rPr>
          <w:rFonts w:cs="Arial"/>
          <w:szCs w:val="22"/>
        </w:rPr>
        <w:t xml:space="preserve">carry out the </w:t>
      </w:r>
      <w:r w:rsidR="00D0322C" w:rsidRPr="00D40F55">
        <w:rPr>
          <w:rFonts w:cs="Arial"/>
          <w:szCs w:val="22"/>
        </w:rPr>
        <w:t xml:space="preserve">Ordered Panel </w:t>
      </w:r>
      <w:r w:rsidR="00162C54" w:rsidRPr="00D40F55">
        <w:rPr>
          <w:rFonts w:cs="Arial"/>
          <w:szCs w:val="22"/>
        </w:rPr>
        <w:t>Services</w:t>
      </w:r>
      <w:r w:rsidRPr="00D40F55">
        <w:rPr>
          <w:rFonts w:cs="Arial"/>
          <w:szCs w:val="22"/>
        </w:rPr>
        <w:t xml:space="preserve"> within the timeframe agreed with the </w:t>
      </w:r>
      <w:r w:rsidR="00C158E8" w:rsidRPr="00D40F55">
        <w:rPr>
          <w:rFonts w:cs="Arial"/>
          <w:szCs w:val="22"/>
        </w:rPr>
        <w:t>Customer</w:t>
      </w:r>
      <w:r w:rsidRPr="00D40F55">
        <w:rPr>
          <w:rFonts w:cs="Arial"/>
          <w:szCs w:val="22"/>
        </w:rPr>
        <w:t xml:space="preserve">; </w:t>
      </w:r>
      <w:r w:rsidR="00A4589E" w:rsidRPr="00D40F55">
        <w:rPr>
          <w:rFonts w:cs="Arial"/>
          <w:szCs w:val="22"/>
        </w:rPr>
        <w:t>and</w:t>
      </w:r>
    </w:p>
    <w:p w14:paraId="6D38F140" w14:textId="70BDB1EC" w:rsidR="00A4589E" w:rsidRPr="00D40F55" w:rsidRDefault="00A4589E" w:rsidP="00D40F55">
      <w:pPr>
        <w:pStyle w:val="Heading4"/>
        <w:spacing w:before="120" w:after="120"/>
        <w:rPr>
          <w:rFonts w:cs="Arial"/>
          <w:szCs w:val="22"/>
        </w:rPr>
      </w:pPr>
      <w:r w:rsidRPr="00D40F55">
        <w:rPr>
          <w:rFonts w:cs="Arial"/>
          <w:szCs w:val="22"/>
        </w:rPr>
        <w:t xml:space="preserve">without prejudice to </w:t>
      </w:r>
      <w:r w:rsidR="00B014A2" w:rsidRPr="00D40F55">
        <w:rPr>
          <w:rFonts w:cs="Arial"/>
          <w:szCs w:val="22"/>
        </w:rPr>
        <w:t xml:space="preserve">its obligations under Clause </w:t>
      </w:r>
      <w:r w:rsidR="00755818" w:rsidRPr="00D40F55">
        <w:rPr>
          <w:rFonts w:cs="Arial"/>
          <w:szCs w:val="22"/>
        </w:rPr>
        <w:t>5</w:t>
      </w:r>
      <w:r w:rsidRPr="00D40F55">
        <w:rPr>
          <w:rFonts w:cs="Arial"/>
          <w:szCs w:val="22"/>
        </w:rPr>
        <w:t xml:space="preserve"> (Personnel), ensure to the satisfaction of the </w:t>
      </w:r>
      <w:r w:rsidR="00C158E8" w:rsidRPr="00D40F55">
        <w:rPr>
          <w:rFonts w:cs="Arial"/>
          <w:szCs w:val="22"/>
        </w:rPr>
        <w:t>Customer</w:t>
      </w:r>
      <w:r w:rsidRPr="00D40F55">
        <w:rPr>
          <w:rFonts w:cs="Arial"/>
          <w:szCs w:val="22"/>
        </w:rPr>
        <w:t xml:space="preserve"> that the </w:t>
      </w:r>
      <w:r w:rsidR="0075581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provided and carried out by such appropriately qualified, skilled and experienced </w:t>
      </w:r>
      <w:r w:rsidR="007B046D" w:rsidRPr="00D40F55">
        <w:rPr>
          <w:rFonts w:cs="Arial"/>
          <w:szCs w:val="22"/>
        </w:rPr>
        <w:t>personnel</w:t>
      </w:r>
      <w:r w:rsidRPr="00D40F55">
        <w:rPr>
          <w:rFonts w:cs="Arial"/>
          <w:szCs w:val="22"/>
        </w:rPr>
        <w:t xml:space="preserve"> as </w:t>
      </w:r>
      <w:r w:rsidR="007B046D" w:rsidRPr="00D40F55">
        <w:rPr>
          <w:rFonts w:cs="Arial"/>
          <w:szCs w:val="22"/>
        </w:rPr>
        <w:t>are</w:t>
      </w:r>
      <w:r w:rsidRPr="00D40F55">
        <w:rPr>
          <w:rFonts w:cs="Arial"/>
          <w:szCs w:val="22"/>
        </w:rPr>
        <w:t xml:space="preserve"> necessary for the proper performance of the </w:t>
      </w:r>
      <w:r w:rsidR="00D0322C" w:rsidRPr="00D40F55">
        <w:rPr>
          <w:rFonts w:cs="Arial"/>
          <w:szCs w:val="22"/>
        </w:rPr>
        <w:t xml:space="preserve">Ordered Panel </w:t>
      </w:r>
      <w:r w:rsidRPr="00D40F55">
        <w:rPr>
          <w:rFonts w:cs="Arial"/>
          <w:szCs w:val="22"/>
        </w:rPr>
        <w:t>Services.</w:t>
      </w:r>
    </w:p>
    <w:p w14:paraId="3C8C17B7" w14:textId="77777777" w:rsidR="00A62B76" w:rsidRPr="00D40F55" w:rsidRDefault="001D35E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w:t>
      </w:r>
      <w:r w:rsidR="00A62B76" w:rsidRPr="00D40F55">
        <w:rPr>
          <w:rFonts w:cs="Arial"/>
          <w:szCs w:val="22"/>
        </w:rPr>
        <w:t>promptly notify</w:t>
      </w:r>
      <w:r w:rsidRPr="00D40F55">
        <w:rPr>
          <w:rFonts w:cs="Arial"/>
          <w:szCs w:val="22"/>
        </w:rPr>
        <w:t xml:space="preserve"> the </w:t>
      </w:r>
      <w:r w:rsidR="00C158E8" w:rsidRPr="00D40F55">
        <w:rPr>
          <w:rFonts w:cs="Arial"/>
          <w:szCs w:val="22"/>
        </w:rPr>
        <w:t>Customer</w:t>
      </w:r>
      <w:r w:rsidRPr="00D40F55">
        <w:rPr>
          <w:rFonts w:cs="Arial"/>
          <w:szCs w:val="22"/>
        </w:rPr>
        <w:t xml:space="preserve"> </w:t>
      </w:r>
      <w:r w:rsidR="00A62B76" w:rsidRPr="00D40F55">
        <w:rPr>
          <w:rFonts w:cs="Arial"/>
          <w:szCs w:val="22"/>
        </w:rPr>
        <w:t>in writing:</w:t>
      </w:r>
    </w:p>
    <w:p w14:paraId="65769DDF" w14:textId="77777777" w:rsidR="00A62B76" w:rsidRPr="00D40F55" w:rsidRDefault="00A62B76" w:rsidP="00D40F55">
      <w:pPr>
        <w:pStyle w:val="Heading3"/>
        <w:spacing w:before="120" w:after="120"/>
        <w:rPr>
          <w:rFonts w:cs="Arial"/>
          <w:szCs w:val="22"/>
        </w:rPr>
      </w:pPr>
      <w:r w:rsidRPr="00D40F55">
        <w:rPr>
          <w:rFonts w:cs="Arial"/>
          <w:szCs w:val="22"/>
        </w:rPr>
        <w:t xml:space="preserve">of any material detrimental change in the financial standing </w:t>
      </w:r>
      <w:r w:rsidR="00B014A2" w:rsidRPr="00D40F55">
        <w:rPr>
          <w:rFonts w:cs="Arial"/>
          <w:szCs w:val="22"/>
        </w:rPr>
        <w:t xml:space="preserve">and/or credit rating </w:t>
      </w:r>
      <w:r w:rsidRPr="00D40F55">
        <w:rPr>
          <w:rFonts w:cs="Arial"/>
          <w:szCs w:val="22"/>
        </w:rPr>
        <w:t xml:space="preserve">of the </w:t>
      </w:r>
      <w:r w:rsidR="00151B56" w:rsidRPr="00D40F55">
        <w:rPr>
          <w:rFonts w:cs="Arial"/>
          <w:szCs w:val="22"/>
        </w:rPr>
        <w:t>Supplier</w:t>
      </w:r>
      <w:r w:rsidRPr="00D40F55">
        <w:rPr>
          <w:rFonts w:cs="Arial"/>
          <w:szCs w:val="22"/>
        </w:rPr>
        <w:t>;</w:t>
      </w:r>
    </w:p>
    <w:p w14:paraId="12935E6A" w14:textId="77777777" w:rsidR="00A62B76" w:rsidRPr="00D40F55" w:rsidRDefault="001D35E7" w:rsidP="00D40F55">
      <w:pPr>
        <w:pStyle w:val="Heading3"/>
        <w:spacing w:before="120" w:after="120"/>
        <w:rPr>
          <w:rFonts w:cs="Arial"/>
          <w:szCs w:val="22"/>
        </w:rPr>
      </w:pPr>
      <w:r w:rsidRPr="00D40F55">
        <w:rPr>
          <w:rFonts w:cs="Arial"/>
          <w:szCs w:val="22"/>
        </w:rPr>
        <w:t xml:space="preserve">if the </w:t>
      </w:r>
      <w:r w:rsidR="00151B56" w:rsidRPr="00D40F55">
        <w:rPr>
          <w:rFonts w:cs="Arial"/>
          <w:szCs w:val="22"/>
        </w:rPr>
        <w:t>Supplier</w:t>
      </w:r>
      <w:r w:rsidRPr="00D40F55">
        <w:rPr>
          <w:rFonts w:cs="Arial"/>
          <w:szCs w:val="22"/>
        </w:rPr>
        <w:t xml:space="preserve"> undergoes a Change of Control</w:t>
      </w:r>
      <w:r w:rsidR="00A62B76" w:rsidRPr="00D40F55">
        <w:rPr>
          <w:rFonts w:cs="Arial"/>
          <w:szCs w:val="22"/>
        </w:rPr>
        <w:t>; and</w:t>
      </w:r>
    </w:p>
    <w:p w14:paraId="3A99B949" w14:textId="77777777" w:rsidR="001D35E7" w:rsidRPr="00D40F55" w:rsidRDefault="001D35E7" w:rsidP="00D40F55">
      <w:pPr>
        <w:pStyle w:val="Heading3"/>
        <w:spacing w:before="120" w:after="120"/>
        <w:rPr>
          <w:rFonts w:cs="Arial"/>
          <w:szCs w:val="22"/>
        </w:rPr>
      </w:pPr>
      <w:r w:rsidRPr="00D40F55">
        <w:rPr>
          <w:rFonts w:cs="Arial"/>
          <w:szCs w:val="22"/>
        </w:rPr>
        <w:t>provided this does not contravene any Law</w:t>
      </w:r>
      <w:r w:rsidR="00A62B76" w:rsidRPr="00D40F55">
        <w:rPr>
          <w:rFonts w:cs="Arial"/>
          <w:szCs w:val="22"/>
        </w:rPr>
        <w:t>,</w:t>
      </w:r>
      <w:r w:rsidRPr="00D40F55">
        <w:rPr>
          <w:rFonts w:cs="Arial"/>
          <w:szCs w:val="22"/>
        </w:rPr>
        <w:t xml:space="preserve"> of any circumstances suggesting that a Change of Control is planned or in contemplation.</w:t>
      </w:r>
    </w:p>
    <w:p w14:paraId="366608E0"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For the avoidance of doubt, the fact that any provision within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expressed as a warranty shall not preclude any right of termination the </w:t>
      </w:r>
      <w:r w:rsidR="00C158E8" w:rsidRPr="00D40F55">
        <w:rPr>
          <w:rFonts w:cs="Arial"/>
          <w:szCs w:val="22"/>
        </w:rPr>
        <w:t>Customer</w:t>
      </w:r>
      <w:r w:rsidRPr="00D40F55">
        <w:rPr>
          <w:rFonts w:cs="Arial"/>
          <w:szCs w:val="22"/>
        </w:rPr>
        <w:t xml:space="preserve"> would have in respect of breach of that provision by the </w:t>
      </w:r>
      <w:r w:rsidR="00151B56" w:rsidRPr="00D40F55">
        <w:rPr>
          <w:rFonts w:cs="Arial"/>
          <w:szCs w:val="22"/>
        </w:rPr>
        <w:t>Supplier</w:t>
      </w:r>
      <w:r w:rsidRPr="00D40F55">
        <w:rPr>
          <w:rFonts w:cs="Arial"/>
          <w:szCs w:val="22"/>
        </w:rPr>
        <w:t xml:space="preserve"> if that provision had not been so expressed.</w:t>
      </w:r>
    </w:p>
    <w:p w14:paraId="036F4DAC"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and agrees that:</w:t>
      </w:r>
    </w:p>
    <w:p w14:paraId="60038039" w14:textId="77777777" w:rsidR="00F807DC" w:rsidRPr="00D40F55" w:rsidRDefault="007562F7" w:rsidP="00D40F55">
      <w:pPr>
        <w:pStyle w:val="Heading3"/>
        <w:spacing w:before="120" w:after="120"/>
        <w:rPr>
          <w:rFonts w:cs="Arial"/>
          <w:szCs w:val="22"/>
        </w:rPr>
      </w:pPr>
      <w:r w:rsidRPr="00D40F55">
        <w:rPr>
          <w:rFonts w:cs="Arial"/>
          <w:szCs w:val="22"/>
        </w:rPr>
        <w:t xml:space="preserve">the warranties, representations and undertakings contained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are material and are designed to induce the </w:t>
      </w:r>
      <w:r w:rsidR="00C158E8" w:rsidRPr="00D40F55">
        <w:rPr>
          <w:rFonts w:cs="Arial"/>
          <w:szCs w:val="22"/>
        </w:rPr>
        <w:t>Customer</w:t>
      </w:r>
      <w:r w:rsidRPr="00D40F55">
        <w:rPr>
          <w:rFonts w:cs="Arial"/>
          <w:szCs w:val="22"/>
        </w:rPr>
        <w:t xml:space="preserve">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and</w:t>
      </w:r>
    </w:p>
    <w:p w14:paraId="015AE227"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has been induced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doing so has relied upon the warranties, representations and undertakings contained </w:t>
      </w:r>
      <w:r w:rsidR="00241399" w:rsidRPr="00D40F55">
        <w:rPr>
          <w:rFonts w:cs="Arial"/>
          <w:szCs w:val="22"/>
        </w:rPr>
        <w:t xml:space="preserve">in the </w:t>
      </w:r>
      <w:r w:rsidR="008C689D" w:rsidRPr="00D40F55">
        <w:rPr>
          <w:rFonts w:cs="Arial"/>
          <w:szCs w:val="22"/>
        </w:rPr>
        <w:t>Legal Services Contract</w:t>
      </w:r>
      <w:r w:rsidR="00241399" w:rsidRPr="00D40F55">
        <w:rPr>
          <w:rFonts w:cs="Arial"/>
          <w:szCs w:val="22"/>
        </w:rPr>
        <w:t>.</w:t>
      </w:r>
    </w:p>
    <w:p w14:paraId="16A2A4AC" w14:textId="77777777" w:rsidR="00F81B4D" w:rsidRPr="00D40F55" w:rsidRDefault="00F81B4D" w:rsidP="00D40F55">
      <w:pPr>
        <w:pStyle w:val="Heading3"/>
        <w:numPr>
          <w:ilvl w:val="0"/>
          <w:numId w:val="0"/>
        </w:numPr>
        <w:spacing w:before="120" w:after="120"/>
        <w:ind w:left="567"/>
        <w:rPr>
          <w:rFonts w:cs="Arial"/>
          <w:b/>
          <w:szCs w:val="22"/>
        </w:rPr>
      </w:pPr>
      <w:r w:rsidRPr="00D40F55">
        <w:rPr>
          <w:rFonts w:cs="Arial"/>
          <w:b/>
          <w:szCs w:val="22"/>
        </w:rPr>
        <w:t>Call Off Guarantee</w:t>
      </w:r>
    </w:p>
    <w:p w14:paraId="78941E4B" w14:textId="77777777" w:rsidR="00667CA8" w:rsidRPr="00D40F55" w:rsidRDefault="00667CA8" w:rsidP="00D40F55">
      <w:pPr>
        <w:pStyle w:val="Heading2"/>
        <w:keepNext/>
        <w:tabs>
          <w:tab w:val="num" w:pos="720"/>
        </w:tabs>
        <w:spacing w:before="120" w:after="120"/>
        <w:ind w:left="720"/>
        <w:rPr>
          <w:rFonts w:cs="Arial"/>
          <w:szCs w:val="22"/>
        </w:rPr>
      </w:pPr>
      <w:bookmarkStart w:id="69" w:name="_Ref358971011"/>
      <w:r w:rsidRPr="00D40F55">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D40F55" w:rsidRDefault="00667CA8" w:rsidP="00D40F55">
      <w:pPr>
        <w:pStyle w:val="Heading3"/>
        <w:spacing w:before="120" w:after="120"/>
        <w:rPr>
          <w:rFonts w:cs="Arial"/>
          <w:szCs w:val="22"/>
        </w:rPr>
      </w:pPr>
      <w:r w:rsidRPr="00D40F55">
        <w:rPr>
          <w:rFonts w:cs="Arial"/>
          <w:szCs w:val="22"/>
        </w:rPr>
        <w:t>an executed Call Off Guarantee from a Call Off Guarantor; and</w:t>
      </w:r>
    </w:p>
    <w:p w14:paraId="729B895F" w14:textId="77777777" w:rsidR="00667CA8" w:rsidRPr="00D40F55" w:rsidRDefault="00667CA8" w:rsidP="00D40F55">
      <w:pPr>
        <w:pStyle w:val="Heading3"/>
        <w:spacing w:before="120" w:after="120"/>
        <w:rPr>
          <w:rFonts w:cs="Arial"/>
          <w:szCs w:val="22"/>
        </w:rPr>
      </w:pPr>
      <w:r w:rsidRPr="00D40F55">
        <w:rPr>
          <w:rFonts w:cs="Arial"/>
          <w:szCs w:val="22"/>
        </w:rPr>
        <w:t xml:space="preserve">a certified copy extract of the board minutes and/or resolution of the Call Off Guarantor approving the execution of the Call Off Guarantee. </w:t>
      </w:r>
    </w:p>
    <w:p w14:paraId="53F1EBC2" w14:textId="77777777" w:rsidR="00667CA8" w:rsidRPr="00D40F55" w:rsidRDefault="00667CA8" w:rsidP="00D40F55">
      <w:pPr>
        <w:pStyle w:val="Heading2"/>
        <w:keepNext/>
        <w:tabs>
          <w:tab w:val="num" w:pos="720"/>
        </w:tabs>
        <w:spacing w:before="120" w:after="120"/>
        <w:ind w:left="720"/>
        <w:rPr>
          <w:rFonts w:cs="Arial"/>
          <w:szCs w:val="22"/>
        </w:rPr>
      </w:pPr>
      <w:r w:rsidRPr="00D40F55">
        <w:rPr>
          <w:rFonts w:cs="Arial"/>
          <w:szCs w:val="22"/>
        </w:rPr>
        <w:lastRenderedPageBreak/>
        <w:t xml:space="preserve">The Customer may in its sole discretion at any time agree to waive compliance with the requirement in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6A3A26">
        <w:rPr>
          <w:rFonts w:cs="Arial"/>
          <w:szCs w:val="22"/>
        </w:rPr>
        <w:t>10.6</w:t>
      </w:r>
      <w:r w:rsidRPr="00D40F55">
        <w:rPr>
          <w:rFonts w:cs="Arial"/>
          <w:szCs w:val="22"/>
        </w:rPr>
        <w:fldChar w:fldCharType="end"/>
      </w:r>
      <w:r w:rsidRPr="00D40F55">
        <w:rPr>
          <w:rFonts w:cs="Arial"/>
          <w:szCs w:val="22"/>
        </w:rPr>
        <w:t xml:space="preserve"> by giving the Supplier notice in writing.</w:t>
      </w:r>
    </w:p>
    <w:p w14:paraId="02EE6133" w14:textId="77777777" w:rsidR="00667CA8" w:rsidRPr="00D40F55" w:rsidRDefault="00667CA8" w:rsidP="00D40F55">
      <w:pPr>
        <w:pStyle w:val="Heading3"/>
        <w:numPr>
          <w:ilvl w:val="0"/>
          <w:numId w:val="0"/>
        </w:numPr>
        <w:spacing w:before="120" w:after="120"/>
        <w:rPr>
          <w:rFonts w:cs="Arial"/>
          <w:szCs w:val="22"/>
        </w:rPr>
      </w:pPr>
    </w:p>
    <w:p w14:paraId="0E138E56" w14:textId="77777777" w:rsidR="00F807DC" w:rsidRPr="00D40F55" w:rsidRDefault="007562F7" w:rsidP="00D40F55">
      <w:pPr>
        <w:pStyle w:val="Heading1"/>
        <w:keepNext/>
        <w:spacing w:before="120" w:after="120"/>
        <w:rPr>
          <w:rFonts w:cs="Arial"/>
          <w:szCs w:val="22"/>
        </w:rPr>
      </w:pPr>
      <w:bookmarkStart w:id="70" w:name="_Ref313373896"/>
      <w:bookmarkStart w:id="71" w:name="_Toc461702400"/>
      <w:r w:rsidRPr="00D40F55">
        <w:rPr>
          <w:rFonts w:cs="Arial"/>
          <w:szCs w:val="22"/>
        </w:rPr>
        <w:t>TERMINATION</w:t>
      </w:r>
      <w:bookmarkEnd w:id="70"/>
      <w:bookmarkEnd w:id="71"/>
    </w:p>
    <w:p w14:paraId="1F48448D" w14:textId="77777777" w:rsidR="00F807DC" w:rsidRPr="00D40F55" w:rsidRDefault="007562F7" w:rsidP="00D40F55">
      <w:pPr>
        <w:pStyle w:val="Heading2"/>
        <w:keepNext/>
        <w:tabs>
          <w:tab w:val="num" w:pos="720"/>
        </w:tabs>
        <w:spacing w:before="120" w:after="120"/>
        <w:ind w:left="720"/>
        <w:rPr>
          <w:rFonts w:cs="Arial"/>
          <w:b/>
          <w:szCs w:val="22"/>
        </w:rPr>
      </w:pPr>
      <w:bookmarkStart w:id="72" w:name="_Ref313371016"/>
      <w:r w:rsidRPr="00D40F55">
        <w:rPr>
          <w:rFonts w:cs="Arial"/>
          <w:b/>
          <w:szCs w:val="22"/>
        </w:rPr>
        <w:t>Termination on Insolvency</w:t>
      </w:r>
      <w:bookmarkEnd w:id="72"/>
    </w:p>
    <w:p w14:paraId="327A8E65" w14:textId="77777777" w:rsidR="00DC5B63"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w:t>
      </w:r>
      <w:r w:rsidR="00900416" w:rsidRPr="00D40F55">
        <w:rPr>
          <w:rFonts w:cs="Arial"/>
          <w:szCs w:val="22"/>
        </w:rPr>
        <w:t>is</w:t>
      </w:r>
      <w:r w:rsidRPr="00D40F55">
        <w:rPr>
          <w:rFonts w:cs="Arial"/>
          <w:szCs w:val="22"/>
        </w:rPr>
        <w:t xml:space="preserve"> </w:t>
      </w:r>
      <w:r w:rsidR="008C689D" w:rsidRPr="00D40F55">
        <w:rPr>
          <w:rFonts w:cs="Arial"/>
          <w:szCs w:val="22"/>
        </w:rPr>
        <w:t>Legal Services Contract</w:t>
      </w:r>
      <w:r w:rsidRPr="00D40F55">
        <w:rPr>
          <w:rFonts w:cs="Arial"/>
          <w:szCs w:val="22"/>
        </w:rPr>
        <w:t xml:space="preserve"> with immediate effect by giving notice in writing </w:t>
      </w:r>
      <w:r w:rsidR="00900416" w:rsidRPr="00D40F55">
        <w:rPr>
          <w:rFonts w:cs="Arial"/>
          <w:szCs w:val="22"/>
        </w:rPr>
        <w:t>where</w:t>
      </w:r>
      <w:r w:rsidR="00DC5B63" w:rsidRPr="00D40F55">
        <w:rPr>
          <w:rFonts w:cs="Arial"/>
          <w:szCs w:val="22"/>
        </w:rPr>
        <w:t>:</w:t>
      </w:r>
    </w:p>
    <w:p w14:paraId="22B582DF" w14:textId="77777777" w:rsidR="00DC5B63" w:rsidRPr="00D40F55" w:rsidRDefault="00900416" w:rsidP="00D40F55">
      <w:pPr>
        <w:pStyle w:val="Heading4"/>
        <w:spacing w:before="120" w:after="120"/>
        <w:rPr>
          <w:rFonts w:cs="Arial"/>
          <w:szCs w:val="22"/>
        </w:rPr>
      </w:pPr>
      <w:r w:rsidRPr="00D40F55">
        <w:rPr>
          <w:rFonts w:cs="Arial"/>
          <w:szCs w:val="22"/>
        </w:rPr>
        <w:t>an Insolvency Event affecting the Supplier occurs</w:t>
      </w:r>
      <w:r w:rsidR="00DC5B63" w:rsidRPr="00D40F55">
        <w:rPr>
          <w:rFonts w:cs="Arial"/>
          <w:szCs w:val="22"/>
        </w:rPr>
        <w:t>; or</w:t>
      </w:r>
    </w:p>
    <w:p w14:paraId="286A781C" w14:textId="77777777" w:rsidR="00A07C44" w:rsidRPr="00D40F55" w:rsidRDefault="00DC5B63" w:rsidP="00D40F55">
      <w:pPr>
        <w:pStyle w:val="Heading4"/>
        <w:spacing w:before="120" w:after="120"/>
        <w:rPr>
          <w:rFonts w:cs="Arial"/>
          <w:szCs w:val="22"/>
        </w:rPr>
      </w:pPr>
      <w:r w:rsidRPr="00D40F55">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D40F55">
        <w:rPr>
          <w:rFonts w:cs="Arial"/>
          <w:szCs w:val="22"/>
        </w:rPr>
        <w:t>.</w:t>
      </w:r>
      <w:r w:rsidR="00900416" w:rsidRPr="00D40F55" w:rsidDel="00900416">
        <w:rPr>
          <w:rFonts w:cs="Arial"/>
          <w:szCs w:val="22"/>
        </w:rPr>
        <w:t xml:space="preserve"> </w:t>
      </w:r>
    </w:p>
    <w:p w14:paraId="178E8E82" w14:textId="77777777" w:rsidR="00F807DC" w:rsidRPr="00D40F55" w:rsidRDefault="007562F7" w:rsidP="00D40F55">
      <w:pPr>
        <w:pStyle w:val="Heading2"/>
        <w:keepNext/>
        <w:tabs>
          <w:tab w:val="num" w:pos="720"/>
        </w:tabs>
        <w:spacing w:before="120" w:after="120"/>
        <w:ind w:left="720"/>
        <w:rPr>
          <w:rFonts w:cs="Arial"/>
          <w:b/>
          <w:szCs w:val="22"/>
        </w:rPr>
      </w:pPr>
      <w:bookmarkStart w:id="73" w:name="_Ref313369326"/>
      <w:r w:rsidRPr="00D40F55">
        <w:rPr>
          <w:rFonts w:cs="Arial"/>
          <w:b/>
          <w:szCs w:val="22"/>
        </w:rPr>
        <w:t xml:space="preserve">Termination on </w:t>
      </w:r>
      <w:bookmarkEnd w:id="73"/>
      <w:r w:rsidR="0070559B" w:rsidRPr="00D40F55">
        <w:rPr>
          <w:rFonts w:cs="Arial"/>
          <w:b/>
          <w:szCs w:val="22"/>
        </w:rPr>
        <w:t>Material Breach</w:t>
      </w:r>
    </w:p>
    <w:p w14:paraId="52FDDDE1" w14:textId="77777777" w:rsidR="007360EF"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w:t>
      </w:r>
      <w:r w:rsidR="007360EF" w:rsidRPr="00D40F55">
        <w:rPr>
          <w:rFonts w:cs="Arial"/>
          <w:szCs w:val="22"/>
        </w:rPr>
        <w:t>:</w:t>
      </w:r>
    </w:p>
    <w:p w14:paraId="7035D39B" w14:textId="77777777" w:rsidR="00F807DC" w:rsidRPr="00D40F55" w:rsidRDefault="007562F7" w:rsidP="00D40F55">
      <w:pPr>
        <w:pStyle w:val="Heading4"/>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commits a </w:t>
      </w:r>
      <w:r w:rsidR="0070559B" w:rsidRPr="00D40F55">
        <w:rPr>
          <w:rFonts w:cs="Arial"/>
          <w:szCs w:val="22"/>
        </w:rPr>
        <w:t>Material Breach</w:t>
      </w:r>
      <w:r w:rsidRPr="00D40F55">
        <w:rPr>
          <w:rFonts w:cs="Arial"/>
          <w:szCs w:val="22"/>
        </w:rPr>
        <w:t xml:space="preserve"> and if:</w:t>
      </w:r>
    </w:p>
    <w:p w14:paraId="5C03DD77" w14:textId="77777777" w:rsidR="00363580" w:rsidRPr="00D40F55" w:rsidRDefault="007562F7" w:rsidP="00D40F55">
      <w:pPr>
        <w:pStyle w:val="Heading5"/>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has not </w:t>
      </w:r>
      <w:r w:rsidR="00363580" w:rsidRPr="00D40F55">
        <w:rPr>
          <w:rFonts w:cs="Arial"/>
          <w:szCs w:val="22"/>
        </w:rPr>
        <w:t xml:space="preserve">within ten (10) Working Days or such other longer period as may be specified by the </w:t>
      </w:r>
      <w:r w:rsidR="00C158E8" w:rsidRPr="00D40F55">
        <w:rPr>
          <w:rFonts w:cs="Arial"/>
          <w:szCs w:val="22"/>
        </w:rPr>
        <w:t>Customer</w:t>
      </w:r>
      <w:r w:rsidR="00363580" w:rsidRPr="00D40F55">
        <w:rPr>
          <w:rFonts w:cs="Arial"/>
          <w:szCs w:val="22"/>
        </w:rPr>
        <w:t xml:space="preserve">, after issue of a written notice to the </w:t>
      </w:r>
      <w:r w:rsidR="00151B56" w:rsidRPr="00D40F55">
        <w:rPr>
          <w:rFonts w:cs="Arial"/>
          <w:szCs w:val="22"/>
        </w:rPr>
        <w:t>Supplier</w:t>
      </w:r>
      <w:r w:rsidR="00363580" w:rsidRPr="00D40F55">
        <w:rPr>
          <w:rFonts w:cs="Arial"/>
          <w:szCs w:val="22"/>
        </w:rPr>
        <w:t xml:space="preserve"> specifying the </w:t>
      </w:r>
      <w:r w:rsidR="0070559B" w:rsidRPr="00D40F55">
        <w:rPr>
          <w:rFonts w:cs="Arial"/>
          <w:szCs w:val="22"/>
        </w:rPr>
        <w:t>Material Breach</w:t>
      </w:r>
      <w:r w:rsidR="00363580" w:rsidRPr="00D40F55">
        <w:rPr>
          <w:rFonts w:cs="Arial"/>
          <w:szCs w:val="22"/>
        </w:rPr>
        <w:t xml:space="preserve"> and requesting it to be remedied:</w:t>
      </w:r>
    </w:p>
    <w:p w14:paraId="1B53F753" w14:textId="77777777" w:rsidR="00363580" w:rsidRPr="00D40F55" w:rsidRDefault="007562F7" w:rsidP="00D40F55">
      <w:pPr>
        <w:pStyle w:val="Heading6"/>
        <w:spacing w:before="120" w:after="120"/>
        <w:rPr>
          <w:rFonts w:cs="Arial"/>
          <w:szCs w:val="22"/>
        </w:rPr>
      </w:pPr>
      <w:r w:rsidRPr="00D40F55">
        <w:rPr>
          <w:rFonts w:cs="Arial"/>
          <w:szCs w:val="22"/>
        </w:rPr>
        <w:t xml:space="preserve">remedied the </w:t>
      </w:r>
      <w:r w:rsidR="0070559B" w:rsidRPr="00D40F55">
        <w:rPr>
          <w:rFonts w:cs="Arial"/>
          <w:szCs w:val="22"/>
        </w:rPr>
        <w:t>Material Breach; a</w:t>
      </w:r>
      <w:r w:rsidR="00363580" w:rsidRPr="00D40F55">
        <w:rPr>
          <w:rFonts w:cs="Arial"/>
          <w:szCs w:val="22"/>
        </w:rPr>
        <w:t>nd</w:t>
      </w:r>
    </w:p>
    <w:p w14:paraId="7F43DD80" w14:textId="77777777" w:rsidR="00363580" w:rsidRPr="00D40F55" w:rsidRDefault="00363580" w:rsidP="00D40F55">
      <w:pPr>
        <w:pStyle w:val="Heading6"/>
        <w:spacing w:before="120" w:after="120"/>
        <w:rPr>
          <w:rFonts w:cs="Arial"/>
          <w:szCs w:val="22"/>
        </w:rPr>
      </w:pPr>
      <w:r w:rsidRPr="00D40F55">
        <w:rPr>
          <w:rFonts w:cs="Arial"/>
          <w:szCs w:val="22"/>
        </w:rPr>
        <w:t xml:space="preserve">put in place measures to ensure that such </w:t>
      </w:r>
      <w:r w:rsidR="0070559B" w:rsidRPr="00D40F55">
        <w:rPr>
          <w:rFonts w:cs="Arial"/>
          <w:szCs w:val="22"/>
        </w:rPr>
        <w:t>Material B</w:t>
      </w:r>
      <w:r w:rsidRPr="00D40F55">
        <w:rPr>
          <w:rFonts w:cs="Arial"/>
          <w:szCs w:val="22"/>
        </w:rPr>
        <w:t>reach does not recur,</w:t>
      </w:r>
    </w:p>
    <w:p w14:paraId="69957A19" w14:textId="77777777" w:rsidR="00F807DC" w:rsidRPr="00D40F55" w:rsidRDefault="00363580" w:rsidP="00D40F55">
      <w:pPr>
        <w:pStyle w:val="Heading4"/>
        <w:numPr>
          <w:ilvl w:val="0"/>
          <w:numId w:val="0"/>
        </w:numPr>
        <w:spacing w:before="120" w:after="120"/>
        <w:ind w:left="3600"/>
        <w:rPr>
          <w:rFonts w:cs="Arial"/>
          <w:szCs w:val="22"/>
        </w:rPr>
      </w:pPr>
      <w:r w:rsidRPr="00D40F55">
        <w:rPr>
          <w:rFonts w:cs="Arial"/>
          <w:szCs w:val="22"/>
        </w:rPr>
        <w:t xml:space="preserve">in each case </w:t>
      </w:r>
      <w:r w:rsidR="007562F7" w:rsidRPr="00D40F55">
        <w:rPr>
          <w:rFonts w:cs="Arial"/>
          <w:szCs w:val="22"/>
        </w:rPr>
        <w:t xml:space="preserve">to the satisfaction of the </w:t>
      </w:r>
      <w:r w:rsidR="00C158E8" w:rsidRPr="00D40F55">
        <w:rPr>
          <w:rFonts w:cs="Arial"/>
          <w:szCs w:val="22"/>
        </w:rPr>
        <w:t>Customer</w:t>
      </w:r>
      <w:r w:rsidR="007562F7" w:rsidRPr="00D40F55">
        <w:rPr>
          <w:rFonts w:cs="Arial"/>
          <w:szCs w:val="22"/>
        </w:rPr>
        <w:t>; or</w:t>
      </w:r>
    </w:p>
    <w:p w14:paraId="267A0200" w14:textId="77777777" w:rsidR="00F807DC" w:rsidRPr="00D40F55" w:rsidRDefault="007562F7" w:rsidP="00D40F55">
      <w:pPr>
        <w:pStyle w:val="Heading5"/>
        <w:spacing w:before="120" w:after="120"/>
        <w:rPr>
          <w:rFonts w:cs="Arial"/>
          <w:szCs w:val="22"/>
        </w:rPr>
      </w:pPr>
      <w:r w:rsidRPr="00D40F55">
        <w:rPr>
          <w:rFonts w:cs="Arial"/>
          <w:szCs w:val="22"/>
        </w:rPr>
        <w:t xml:space="preserve">the </w:t>
      </w:r>
      <w:r w:rsidR="0070559B" w:rsidRPr="00D40F55">
        <w:rPr>
          <w:rFonts w:cs="Arial"/>
          <w:szCs w:val="22"/>
        </w:rPr>
        <w:t>Material Breach</w:t>
      </w:r>
      <w:r w:rsidRPr="00D40F55">
        <w:rPr>
          <w:rFonts w:cs="Arial"/>
          <w:szCs w:val="22"/>
        </w:rPr>
        <w:t xml:space="preserve"> is not, in the opinion of the </w:t>
      </w:r>
      <w:r w:rsidR="00C158E8" w:rsidRPr="00D40F55">
        <w:rPr>
          <w:rFonts w:cs="Arial"/>
          <w:szCs w:val="22"/>
        </w:rPr>
        <w:t>Customer</w:t>
      </w:r>
      <w:r w:rsidR="0070559B" w:rsidRPr="00D40F55">
        <w:rPr>
          <w:rFonts w:cs="Arial"/>
          <w:szCs w:val="22"/>
        </w:rPr>
        <w:t>,</w:t>
      </w:r>
      <w:r w:rsidRPr="00D40F55">
        <w:rPr>
          <w:rFonts w:cs="Arial"/>
          <w:szCs w:val="22"/>
        </w:rPr>
        <w:t xml:space="preserve"> capable of remedy; or</w:t>
      </w:r>
    </w:p>
    <w:p w14:paraId="31AB8993" w14:textId="77777777" w:rsidR="007360EF" w:rsidRPr="00D40F55" w:rsidRDefault="007360EF" w:rsidP="00D40F55">
      <w:pPr>
        <w:pStyle w:val="Heading4"/>
        <w:spacing w:before="120" w:after="120"/>
        <w:rPr>
          <w:rFonts w:cs="Arial"/>
          <w:szCs w:val="22"/>
        </w:rPr>
      </w:pPr>
      <w:r w:rsidRPr="00D40F55">
        <w:rPr>
          <w:rFonts w:cs="Arial"/>
          <w:szCs w:val="22"/>
        </w:rPr>
        <w:t xml:space="preserve">in the event of </w:t>
      </w:r>
      <w:r w:rsidR="00D0322C" w:rsidRPr="00D40F55">
        <w:rPr>
          <w:rFonts w:cs="Arial"/>
          <w:szCs w:val="22"/>
        </w:rPr>
        <w:t xml:space="preserve">an investigation by the Solicitors Regulation Authority </w:t>
      </w:r>
      <w:r w:rsidRPr="00D40F55">
        <w:rPr>
          <w:rFonts w:cs="Arial"/>
          <w:szCs w:val="22"/>
        </w:rPr>
        <w:t>in</w:t>
      </w:r>
      <w:r w:rsidR="00D0322C" w:rsidRPr="00D40F55">
        <w:rPr>
          <w:rFonts w:cs="Arial"/>
          <w:szCs w:val="22"/>
        </w:rPr>
        <w:t>to</w:t>
      </w:r>
      <w:r w:rsidRPr="00D40F55">
        <w:rPr>
          <w:rFonts w:cs="Arial"/>
          <w:szCs w:val="22"/>
        </w:rPr>
        <w:t xml:space="preserve"> the </w:t>
      </w:r>
      <w:r w:rsidR="00151B56" w:rsidRPr="00D40F55">
        <w:rPr>
          <w:rFonts w:cs="Arial"/>
          <w:szCs w:val="22"/>
        </w:rPr>
        <w:t>Supplier</w:t>
      </w:r>
      <w:r w:rsidRPr="00D40F55">
        <w:rPr>
          <w:rFonts w:cs="Arial"/>
          <w:szCs w:val="22"/>
        </w:rPr>
        <w:t xml:space="preserve">’s </w:t>
      </w:r>
      <w:r w:rsidR="00D0322C" w:rsidRPr="00D40F55">
        <w:rPr>
          <w:rFonts w:cs="Arial"/>
          <w:szCs w:val="22"/>
        </w:rPr>
        <w:t>organisation</w:t>
      </w:r>
      <w:r w:rsidRPr="00D40F55">
        <w:rPr>
          <w:rFonts w:cs="Arial"/>
          <w:szCs w:val="22"/>
        </w:rPr>
        <w:t>; or</w:t>
      </w:r>
    </w:p>
    <w:p w14:paraId="1CC9A27F" w14:textId="77777777" w:rsidR="007360EF" w:rsidRPr="00D40F55" w:rsidRDefault="007360EF" w:rsidP="00D40F55">
      <w:pPr>
        <w:pStyle w:val="Heading4"/>
        <w:spacing w:before="120" w:after="120"/>
        <w:rPr>
          <w:rFonts w:cs="Arial"/>
          <w:szCs w:val="22"/>
        </w:rPr>
      </w:pPr>
      <w:r w:rsidRPr="00D40F55">
        <w:rPr>
          <w:rFonts w:cs="Arial"/>
          <w:szCs w:val="22"/>
        </w:rPr>
        <w:t xml:space="preserve">in the event of conviction for dishonesty of the </w:t>
      </w:r>
      <w:r w:rsidR="00151B56" w:rsidRPr="00D40F55">
        <w:rPr>
          <w:rFonts w:cs="Arial"/>
          <w:szCs w:val="22"/>
        </w:rPr>
        <w:t>Supplier</w:t>
      </w:r>
      <w:r w:rsidRPr="00D40F55">
        <w:rPr>
          <w:rFonts w:cs="Arial"/>
          <w:szCs w:val="22"/>
        </w:rPr>
        <w:t xml:space="preserve"> (if an individual) or any one or more of the </w:t>
      </w:r>
      <w:r w:rsidR="00151B56" w:rsidRPr="00D40F55">
        <w:rPr>
          <w:rFonts w:cs="Arial"/>
          <w:szCs w:val="22"/>
        </w:rPr>
        <w:t>Supplier</w:t>
      </w:r>
      <w:r w:rsidRPr="00D40F55">
        <w:rPr>
          <w:rFonts w:cs="Arial"/>
          <w:szCs w:val="22"/>
        </w:rPr>
        <w:t xml:space="preserve">’s directors, partners or members </w:t>
      </w:r>
      <w:r w:rsidR="00991959" w:rsidRPr="00D40F55">
        <w:rPr>
          <w:rFonts w:cs="Arial"/>
          <w:szCs w:val="22"/>
        </w:rPr>
        <w:t xml:space="preserve">(if the </w:t>
      </w:r>
      <w:r w:rsidR="00151B56" w:rsidRPr="00D40F55">
        <w:rPr>
          <w:rFonts w:cs="Arial"/>
          <w:szCs w:val="22"/>
        </w:rPr>
        <w:t>Supplier</w:t>
      </w:r>
      <w:r w:rsidR="00991959" w:rsidRPr="00D40F55">
        <w:rPr>
          <w:rFonts w:cs="Arial"/>
          <w:szCs w:val="22"/>
        </w:rPr>
        <w:t xml:space="preserve"> is a firm or firms), </w:t>
      </w:r>
      <w:r w:rsidRPr="00D40F55">
        <w:rPr>
          <w:rFonts w:cs="Arial"/>
          <w:szCs w:val="22"/>
        </w:rPr>
        <w:t xml:space="preserve">which </w:t>
      </w:r>
      <w:r w:rsidR="00991959" w:rsidRPr="00D40F55">
        <w:rPr>
          <w:rFonts w:cs="Arial"/>
          <w:szCs w:val="22"/>
        </w:rPr>
        <w:t xml:space="preserve">conviction </w:t>
      </w:r>
      <w:r w:rsidRPr="00D40F55">
        <w:rPr>
          <w:rFonts w:cs="Arial"/>
          <w:szCs w:val="22"/>
        </w:rPr>
        <w:t xml:space="preserve">might reasonably </w:t>
      </w:r>
      <w:r w:rsidR="008C23FB" w:rsidRPr="00D40F55">
        <w:rPr>
          <w:rFonts w:cs="Arial"/>
          <w:szCs w:val="22"/>
        </w:rPr>
        <w:t xml:space="preserve">be expected to </w:t>
      </w:r>
      <w:r w:rsidRPr="00D40F55">
        <w:rPr>
          <w:rFonts w:cs="Arial"/>
          <w:szCs w:val="22"/>
        </w:rPr>
        <w:t xml:space="preserve">lead to the striking off </w:t>
      </w:r>
      <w:r w:rsidR="00991959" w:rsidRPr="00D40F55">
        <w:rPr>
          <w:rFonts w:cs="Arial"/>
          <w:szCs w:val="22"/>
        </w:rPr>
        <w:t xml:space="preserve">from </w:t>
      </w:r>
      <w:r w:rsidRPr="00D40F55">
        <w:rPr>
          <w:rFonts w:cs="Arial"/>
          <w:szCs w:val="22"/>
        </w:rPr>
        <w:t>the Roll of the individual(s) concerned.</w:t>
      </w:r>
    </w:p>
    <w:p w14:paraId="7E6BB0A8" w14:textId="77777777" w:rsidR="00F41C97" w:rsidRPr="00D40F55" w:rsidRDefault="007562F7" w:rsidP="00D40F55">
      <w:pPr>
        <w:pStyle w:val="Heading3"/>
        <w:spacing w:before="120" w:after="120"/>
        <w:rPr>
          <w:rFonts w:cs="Arial"/>
          <w:szCs w:val="22"/>
        </w:rPr>
      </w:pPr>
      <w:bookmarkStart w:id="74" w:name="_Ref311724175"/>
      <w:r w:rsidRPr="00D40F55">
        <w:rPr>
          <w:rFonts w:cs="Arial"/>
          <w:szCs w:val="22"/>
        </w:rPr>
        <w:t xml:space="preserve">If the </w:t>
      </w:r>
      <w:r w:rsidR="00C158E8" w:rsidRPr="00D40F55">
        <w:rPr>
          <w:rFonts w:cs="Arial"/>
          <w:szCs w:val="22"/>
        </w:rPr>
        <w:t>Customer</w:t>
      </w:r>
      <w:r w:rsidRPr="00D40F55">
        <w:rPr>
          <w:rFonts w:cs="Arial"/>
          <w:szCs w:val="22"/>
        </w:rPr>
        <w:t xml:space="preserve"> fails to pay the </w:t>
      </w:r>
      <w:r w:rsidR="00151B56" w:rsidRPr="00D40F55">
        <w:rPr>
          <w:rFonts w:cs="Arial"/>
          <w:szCs w:val="22"/>
        </w:rPr>
        <w:t>Supplier</w:t>
      </w:r>
      <w:r w:rsidRPr="00D40F55">
        <w:rPr>
          <w:rFonts w:cs="Arial"/>
          <w:szCs w:val="22"/>
        </w:rPr>
        <w:t xml:space="preserve"> undisputed sums of money when due, the </w:t>
      </w:r>
      <w:r w:rsidR="00151B56" w:rsidRPr="00D40F55">
        <w:rPr>
          <w:rFonts w:cs="Arial"/>
          <w:szCs w:val="22"/>
        </w:rPr>
        <w:t>Supplier</w:t>
      </w:r>
      <w:r w:rsidRPr="00D40F55">
        <w:rPr>
          <w:rFonts w:cs="Arial"/>
          <w:szCs w:val="22"/>
        </w:rPr>
        <w:t xml:space="preserve"> shall notify the </w:t>
      </w:r>
      <w:r w:rsidR="00C158E8" w:rsidRPr="00D40F55">
        <w:rPr>
          <w:rFonts w:cs="Arial"/>
          <w:szCs w:val="22"/>
        </w:rPr>
        <w:t>Customer</w:t>
      </w:r>
      <w:r w:rsidR="006A1B65" w:rsidRPr="00D40F55">
        <w:rPr>
          <w:rFonts w:cs="Arial"/>
          <w:szCs w:val="22"/>
        </w:rPr>
        <w:t xml:space="preserve"> </w:t>
      </w:r>
      <w:r w:rsidRPr="00D40F55">
        <w:rPr>
          <w:rFonts w:cs="Arial"/>
          <w:szCs w:val="22"/>
        </w:rPr>
        <w:t xml:space="preserve">in writing of such failure to pay. If the </w:t>
      </w:r>
      <w:r w:rsidR="00C158E8" w:rsidRPr="00D40F55">
        <w:rPr>
          <w:rFonts w:cs="Arial"/>
          <w:szCs w:val="22"/>
        </w:rPr>
        <w:t>Customer</w:t>
      </w:r>
      <w:r w:rsidRPr="00D40F55">
        <w:rPr>
          <w:rFonts w:cs="Arial"/>
          <w:szCs w:val="22"/>
        </w:rPr>
        <w:t xml:space="preserve"> fails to pay such undisputed sums within </w:t>
      </w:r>
      <w:r w:rsidR="00F26B34" w:rsidRPr="00D40F55">
        <w:rPr>
          <w:rFonts w:cs="Arial"/>
          <w:szCs w:val="22"/>
        </w:rPr>
        <w:t>five</w:t>
      </w:r>
      <w:r w:rsidR="00BB37E1" w:rsidRPr="00D40F55">
        <w:rPr>
          <w:rFonts w:cs="Arial"/>
          <w:szCs w:val="22"/>
        </w:rPr>
        <w:t xml:space="preserve"> </w:t>
      </w:r>
      <w:r w:rsidRPr="00D40F55">
        <w:rPr>
          <w:rFonts w:cs="Arial"/>
          <w:szCs w:val="22"/>
        </w:rPr>
        <w:t>(</w:t>
      </w:r>
      <w:r w:rsidR="00F26B34" w:rsidRPr="00D40F55">
        <w:rPr>
          <w:rFonts w:cs="Arial"/>
          <w:szCs w:val="22"/>
        </w:rPr>
        <w:t>5</w:t>
      </w:r>
      <w:r w:rsidRPr="00D40F55">
        <w:rPr>
          <w:rFonts w:cs="Arial"/>
          <w:szCs w:val="22"/>
        </w:rPr>
        <w:t xml:space="preserve">) calendar days from the receipt of a </w:t>
      </w:r>
      <w:r w:rsidR="00F26B34" w:rsidRPr="00D40F55">
        <w:rPr>
          <w:rFonts w:cs="Arial"/>
          <w:szCs w:val="22"/>
        </w:rPr>
        <w:t>such notice</w:t>
      </w:r>
      <w:r w:rsidRPr="00D40F55">
        <w:rPr>
          <w:rFonts w:cs="Arial"/>
          <w:szCs w:val="22"/>
        </w:rPr>
        <w:t xml:space="preserve">, the </w:t>
      </w:r>
      <w:r w:rsidR="00151B56" w:rsidRPr="00D40F55">
        <w:rPr>
          <w:rFonts w:cs="Arial"/>
          <w:szCs w:val="22"/>
        </w:rPr>
        <w:t>Supplier</w:t>
      </w:r>
      <w:r w:rsidRPr="00D40F55">
        <w:rPr>
          <w:rFonts w:cs="Arial"/>
          <w:szCs w:val="22"/>
        </w:rPr>
        <w:t xml:space="preserve"> may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BB527F" w:rsidRPr="00D40F55">
        <w:rPr>
          <w:rFonts w:cs="Arial"/>
          <w:szCs w:val="22"/>
        </w:rPr>
        <w:t xml:space="preserve">by ten (10) Working Days’ written notice to the </w:t>
      </w:r>
      <w:bookmarkEnd w:id="74"/>
      <w:r w:rsidR="00C158E8" w:rsidRPr="00D40F55">
        <w:rPr>
          <w:rFonts w:cs="Arial"/>
          <w:szCs w:val="22"/>
        </w:rPr>
        <w:t>Customer</w:t>
      </w:r>
      <w:r w:rsidR="00BB527F" w:rsidRPr="00D40F55">
        <w:rPr>
          <w:rFonts w:cs="Arial"/>
          <w:szCs w:val="22"/>
        </w:rPr>
        <w:t>.</w:t>
      </w:r>
    </w:p>
    <w:p w14:paraId="04652B06" w14:textId="77777777" w:rsidR="00BB527F" w:rsidRPr="00D40F55"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D40F55">
        <w:rPr>
          <w:rFonts w:cs="Arial"/>
          <w:b/>
          <w:szCs w:val="22"/>
        </w:rPr>
        <w:t>Termination on Change of Control</w:t>
      </w:r>
      <w:bookmarkEnd w:id="75"/>
    </w:p>
    <w:p w14:paraId="383040C0" w14:textId="77777777" w:rsidR="00BB527F" w:rsidRPr="00D40F55" w:rsidRDefault="00BB527F" w:rsidP="00D40F55">
      <w:pPr>
        <w:pStyle w:val="Heading3"/>
        <w:spacing w:before="120" w:after="120"/>
        <w:rPr>
          <w:rFonts w:cs="Arial"/>
          <w:szCs w:val="22"/>
        </w:rPr>
      </w:pPr>
      <w:bookmarkStart w:id="77" w:name="_Ref313373855"/>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by notice in writing with immediate effect within six (6) Months of:</w:t>
      </w:r>
      <w:bookmarkEnd w:id="77"/>
    </w:p>
    <w:p w14:paraId="2E30C8BD" w14:textId="77777777" w:rsidR="00BB527F" w:rsidRPr="00D40F55" w:rsidRDefault="00BB527F" w:rsidP="00D40F55">
      <w:pPr>
        <w:pStyle w:val="Heading4"/>
        <w:spacing w:before="120" w:after="120"/>
        <w:rPr>
          <w:rFonts w:cs="Arial"/>
          <w:szCs w:val="22"/>
        </w:rPr>
      </w:pPr>
      <w:r w:rsidRPr="00D40F55">
        <w:rPr>
          <w:rFonts w:cs="Arial"/>
          <w:szCs w:val="22"/>
        </w:rPr>
        <w:t>being notified in writing that a Change of Control has occurred or is planned or in contemplation; or</w:t>
      </w:r>
    </w:p>
    <w:p w14:paraId="2091BCF9" w14:textId="77777777" w:rsidR="00BB527F" w:rsidRPr="00D40F55" w:rsidRDefault="00BB527F" w:rsidP="00D40F55">
      <w:pPr>
        <w:pStyle w:val="Heading4"/>
        <w:spacing w:before="120" w:after="120"/>
        <w:rPr>
          <w:rFonts w:cs="Arial"/>
          <w:szCs w:val="22"/>
        </w:rPr>
      </w:pPr>
      <w:r w:rsidRPr="00D40F55">
        <w:rPr>
          <w:rFonts w:cs="Arial"/>
          <w:szCs w:val="22"/>
        </w:rPr>
        <w:lastRenderedPageBreak/>
        <w:t xml:space="preserve">where no notification has been made, the date that the </w:t>
      </w:r>
      <w:r w:rsidR="00C158E8" w:rsidRPr="00D40F55">
        <w:rPr>
          <w:rFonts w:cs="Arial"/>
          <w:szCs w:val="22"/>
        </w:rPr>
        <w:t>Customer</w:t>
      </w:r>
      <w:r w:rsidRPr="00D40F55">
        <w:rPr>
          <w:rFonts w:cs="Arial"/>
          <w:szCs w:val="22"/>
        </w:rPr>
        <w:t xml:space="preserve"> becomes aware of the Change of Control, </w:t>
      </w:r>
    </w:p>
    <w:p w14:paraId="120B6CC9" w14:textId="77777777" w:rsidR="00BB527F" w:rsidRPr="00D40F55" w:rsidRDefault="00BB527F" w:rsidP="00D40F55">
      <w:pPr>
        <w:pStyle w:val="BodyTextIndent"/>
        <w:tabs>
          <w:tab w:val="clear" w:pos="720"/>
          <w:tab w:val="num" w:pos="1800"/>
        </w:tabs>
        <w:spacing w:before="120" w:after="120"/>
        <w:ind w:left="1800"/>
        <w:rPr>
          <w:rFonts w:cs="Arial"/>
          <w:szCs w:val="22"/>
        </w:rPr>
      </w:pPr>
      <w:r w:rsidRPr="00D40F55">
        <w:rPr>
          <w:rFonts w:cs="Arial"/>
          <w:szCs w:val="22"/>
        </w:rPr>
        <w:t xml:space="preserve">but shall not be permitted to terminate where the </w:t>
      </w:r>
      <w:r w:rsidR="00C158E8" w:rsidRPr="00D40F55">
        <w:rPr>
          <w:rFonts w:cs="Arial"/>
          <w:szCs w:val="22"/>
        </w:rPr>
        <w:t>Customer</w:t>
      </w:r>
      <w:r w:rsidRPr="00D40F55">
        <w:rPr>
          <w:rFonts w:cs="Arial"/>
          <w:szCs w:val="22"/>
        </w:rPr>
        <w:t xml:space="preserve">’s written consent to the continuation of the </w:t>
      </w:r>
      <w:r w:rsidR="008C689D" w:rsidRPr="00D40F55">
        <w:rPr>
          <w:rFonts w:cs="Arial"/>
          <w:szCs w:val="22"/>
        </w:rPr>
        <w:t>Legal Services Contract</w:t>
      </w:r>
      <w:r w:rsidRPr="00D40F55">
        <w:rPr>
          <w:rFonts w:cs="Arial"/>
          <w:szCs w:val="22"/>
        </w:rPr>
        <w:t xml:space="preserve"> was granted prior to the Change of Control. </w:t>
      </w:r>
    </w:p>
    <w:p w14:paraId="5B5903B4"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 xml:space="preserve">Termination </w:t>
      </w:r>
      <w:bookmarkEnd w:id="76"/>
      <w:r w:rsidR="0047746C" w:rsidRPr="00D40F55">
        <w:rPr>
          <w:rFonts w:cs="Arial"/>
          <w:b/>
          <w:szCs w:val="22"/>
        </w:rPr>
        <w:t>for breach of Regulations</w:t>
      </w:r>
    </w:p>
    <w:p w14:paraId="00F00270" w14:textId="77777777" w:rsidR="0047746C" w:rsidRPr="00D40F55" w:rsidRDefault="0047746C" w:rsidP="00D40F55">
      <w:pPr>
        <w:pStyle w:val="Heading3"/>
        <w:spacing w:before="120" w:after="120"/>
        <w:rPr>
          <w:rFonts w:cs="Arial"/>
          <w:szCs w:val="22"/>
        </w:rPr>
      </w:pPr>
      <w:r w:rsidRPr="00D40F55">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on Notice</w:t>
      </w:r>
    </w:p>
    <w:p w14:paraId="3DFD9EE2" w14:textId="77777777" w:rsidR="000A3501"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have the right to </w:t>
      </w:r>
      <w:r w:rsidR="006A1B65" w:rsidRPr="00D40F55">
        <w:rPr>
          <w:rFonts w:cs="Arial"/>
          <w:szCs w:val="22"/>
        </w:rPr>
        <w:t xml:space="preserve">suspend the </w:t>
      </w:r>
      <w:r w:rsidR="008C689D" w:rsidRPr="00D40F55">
        <w:rPr>
          <w:rFonts w:cs="Arial"/>
          <w:szCs w:val="22"/>
        </w:rPr>
        <w:t>Legal Services Contract</w:t>
      </w:r>
      <w:r w:rsidR="006A1B65" w:rsidRPr="00D40F55">
        <w:rPr>
          <w:rFonts w:cs="Arial"/>
          <w:szCs w:val="22"/>
        </w:rPr>
        <w:t xml:space="preserve"> </w:t>
      </w:r>
      <w:r w:rsidR="000A3501" w:rsidRPr="00D40F55">
        <w:rPr>
          <w:rFonts w:cs="Arial"/>
          <w:szCs w:val="22"/>
        </w:rPr>
        <w:t xml:space="preserve">(whether </w:t>
      </w:r>
      <w:r w:rsidR="006A1B65" w:rsidRPr="00D40F55">
        <w:rPr>
          <w:rFonts w:cs="Arial"/>
          <w:szCs w:val="22"/>
        </w:rPr>
        <w:t xml:space="preserve">with immediate effect </w:t>
      </w:r>
      <w:r w:rsidR="000A3501" w:rsidRPr="00D40F55">
        <w:rPr>
          <w:rFonts w:cs="Arial"/>
          <w:szCs w:val="22"/>
        </w:rPr>
        <w:t xml:space="preserve">or otherwise) </w:t>
      </w:r>
      <w:r w:rsidR="006A1B65" w:rsidRPr="00D40F55">
        <w:rPr>
          <w:rFonts w:cs="Arial"/>
          <w:szCs w:val="22"/>
        </w:rPr>
        <w:t xml:space="preserve">at any time by </w:t>
      </w:r>
      <w:r w:rsidR="0007028E" w:rsidRPr="00D40F55">
        <w:rPr>
          <w:rFonts w:cs="Arial"/>
          <w:szCs w:val="22"/>
        </w:rPr>
        <w:t xml:space="preserve">giving written notice </w:t>
      </w:r>
      <w:r w:rsidR="000A3501" w:rsidRPr="00D40F55">
        <w:rPr>
          <w:rFonts w:cs="Arial"/>
          <w:szCs w:val="22"/>
        </w:rPr>
        <w:t xml:space="preserve">(which shall include the date on which the suspension is to take effect) </w:t>
      </w:r>
      <w:r w:rsidR="0007028E" w:rsidRPr="00D40F55">
        <w:rPr>
          <w:rFonts w:cs="Arial"/>
          <w:szCs w:val="22"/>
        </w:rPr>
        <w:t xml:space="preserve">to the </w:t>
      </w:r>
      <w:r w:rsidR="00151B56" w:rsidRPr="00D40F55">
        <w:rPr>
          <w:rFonts w:cs="Arial"/>
          <w:szCs w:val="22"/>
        </w:rPr>
        <w:t>Supplier</w:t>
      </w:r>
      <w:r w:rsidR="000A3501" w:rsidRPr="00D40F55">
        <w:rPr>
          <w:rFonts w:cs="Arial"/>
          <w:szCs w:val="22"/>
        </w:rPr>
        <w:t xml:space="preserve">. </w:t>
      </w:r>
    </w:p>
    <w:p w14:paraId="45C523BF" w14:textId="77777777" w:rsidR="00EC1A50" w:rsidRPr="00D40F55" w:rsidRDefault="000A3501" w:rsidP="00D40F55">
      <w:pPr>
        <w:pStyle w:val="Heading3"/>
        <w:spacing w:before="120" w:after="120"/>
        <w:rPr>
          <w:rFonts w:cs="Arial"/>
          <w:szCs w:val="22"/>
        </w:rPr>
      </w:pPr>
      <w:r w:rsidRPr="00D40F55">
        <w:rPr>
          <w:rFonts w:cs="Arial"/>
          <w:szCs w:val="22"/>
        </w:rPr>
        <w:t>The Customer shall have the right</w:t>
      </w:r>
      <w:r w:rsidR="006A1B65" w:rsidRPr="00D40F55">
        <w:rPr>
          <w:rFonts w:cs="Arial"/>
          <w:szCs w:val="22"/>
        </w:rPr>
        <w:t xml:space="preserve"> to </w:t>
      </w:r>
      <w:r w:rsidR="007562F7" w:rsidRPr="00D40F55">
        <w:rPr>
          <w:rFonts w:cs="Arial"/>
          <w:szCs w:val="22"/>
        </w:rPr>
        <w:t xml:space="preserve">terminate the </w:t>
      </w:r>
      <w:r w:rsidR="008C689D" w:rsidRPr="00D40F55">
        <w:rPr>
          <w:rFonts w:cs="Arial"/>
          <w:szCs w:val="22"/>
        </w:rPr>
        <w:t>Legal Services Contract</w:t>
      </w:r>
      <w:r w:rsidR="007562F7" w:rsidRPr="00D40F55">
        <w:rPr>
          <w:rFonts w:cs="Arial"/>
          <w:szCs w:val="22"/>
        </w:rPr>
        <w:t xml:space="preserve"> </w:t>
      </w:r>
      <w:r w:rsidRPr="00D40F55">
        <w:rPr>
          <w:rFonts w:cs="Arial"/>
          <w:szCs w:val="22"/>
        </w:rPr>
        <w:t xml:space="preserve">(whether </w:t>
      </w:r>
      <w:r w:rsidR="006A1B65" w:rsidRPr="00D40F55">
        <w:rPr>
          <w:rFonts w:cs="Arial"/>
          <w:szCs w:val="22"/>
        </w:rPr>
        <w:t>with immediate effect</w:t>
      </w:r>
      <w:r w:rsidRPr="00D40F55">
        <w:rPr>
          <w:rFonts w:cs="Arial"/>
          <w:szCs w:val="22"/>
        </w:rPr>
        <w:t xml:space="preserve"> or otherwise)</w:t>
      </w:r>
      <w:r w:rsidR="006A1B65" w:rsidRPr="00D40F55">
        <w:rPr>
          <w:rFonts w:cs="Arial"/>
          <w:szCs w:val="22"/>
        </w:rPr>
        <w:t xml:space="preserve"> </w:t>
      </w:r>
      <w:r w:rsidR="00C209FF" w:rsidRPr="00D40F55">
        <w:rPr>
          <w:rFonts w:cs="Arial"/>
          <w:szCs w:val="22"/>
        </w:rPr>
        <w:t xml:space="preserve">at any time </w:t>
      </w:r>
      <w:r w:rsidR="00EC1A50" w:rsidRPr="00D40F55">
        <w:rPr>
          <w:rFonts w:cs="Arial"/>
          <w:szCs w:val="22"/>
        </w:rPr>
        <w:t>by</w:t>
      </w:r>
      <w:r w:rsidR="006A1B65" w:rsidRPr="00D40F55">
        <w:rPr>
          <w:rFonts w:cs="Arial"/>
          <w:szCs w:val="22"/>
        </w:rPr>
        <w:t xml:space="preserve"> </w:t>
      </w:r>
      <w:r w:rsidR="0007028E" w:rsidRPr="00D40F55">
        <w:rPr>
          <w:rFonts w:cs="Arial"/>
          <w:szCs w:val="22"/>
        </w:rPr>
        <w:t xml:space="preserve">giving written notice </w:t>
      </w:r>
      <w:r w:rsidR="00C209FF" w:rsidRPr="00D40F55">
        <w:rPr>
          <w:rFonts w:cs="Arial"/>
          <w:szCs w:val="22"/>
        </w:rPr>
        <w:t xml:space="preserve">of the termination </w:t>
      </w:r>
      <w:r w:rsidR="0007028E" w:rsidRPr="00D40F55">
        <w:rPr>
          <w:rFonts w:cs="Arial"/>
          <w:szCs w:val="22"/>
        </w:rPr>
        <w:t xml:space="preserve">to the </w:t>
      </w:r>
      <w:r w:rsidR="00151B56" w:rsidRPr="00D40F55">
        <w:rPr>
          <w:rFonts w:cs="Arial"/>
          <w:szCs w:val="22"/>
        </w:rPr>
        <w:t>Supplier</w:t>
      </w:r>
      <w:r w:rsidR="00C209FF" w:rsidRPr="00D40F55">
        <w:rPr>
          <w:rFonts w:cs="Arial"/>
          <w:szCs w:val="22"/>
        </w:rPr>
        <w:t>, which shall include the date on which termination is to take effect</w:t>
      </w:r>
      <w:r w:rsidR="00EC1A50" w:rsidRPr="00D40F55">
        <w:rPr>
          <w:rFonts w:cs="Arial"/>
          <w:szCs w:val="22"/>
        </w:rPr>
        <w:t>.</w:t>
      </w:r>
      <w:r w:rsidR="00C209FF" w:rsidRPr="00D40F55">
        <w:rPr>
          <w:rFonts w:cs="Arial"/>
          <w:szCs w:val="22"/>
        </w:rPr>
        <w:t xml:space="preserve"> </w:t>
      </w:r>
      <w:r w:rsidR="00EC1A50" w:rsidRPr="00D40F55">
        <w:rPr>
          <w:rFonts w:cs="Arial"/>
          <w:szCs w:val="22"/>
        </w:rPr>
        <w:t>The Customer shall</w:t>
      </w:r>
      <w:r w:rsidR="001364B2" w:rsidRPr="00D40F55">
        <w:rPr>
          <w:rFonts w:cs="Arial"/>
          <w:szCs w:val="22"/>
        </w:rPr>
        <w:t>:</w:t>
      </w:r>
      <w:r w:rsidR="00EC1A50" w:rsidRPr="00D40F55">
        <w:rPr>
          <w:rFonts w:cs="Arial"/>
          <w:szCs w:val="22"/>
        </w:rPr>
        <w:t xml:space="preserve"> </w:t>
      </w:r>
    </w:p>
    <w:p w14:paraId="36F93E3D" w14:textId="77777777" w:rsidR="00C209FF" w:rsidRPr="00D40F55" w:rsidRDefault="001364B2" w:rsidP="00D40F55">
      <w:pPr>
        <w:pStyle w:val="Heading4"/>
        <w:spacing w:before="120" w:after="120"/>
        <w:rPr>
          <w:rFonts w:cs="Arial"/>
          <w:szCs w:val="22"/>
        </w:rPr>
      </w:pPr>
      <w:r w:rsidRPr="00D40F55">
        <w:rPr>
          <w:rFonts w:cs="Arial"/>
          <w:szCs w:val="22"/>
        </w:rPr>
        <w:t xml:space="preserve">where such Charges are calculated by reference to </w:t>
      </w:r>
      <w:r w:rsidR="00C741B5" w:rsidRPr="00D40F55">
        <w:rPr>
          <w:rFonts w:cs="Arial"/>
          <w:szCs w:val="22"/>
        </w:rPr>
        <w:t>rates</w:t>
      </w:r>
      <w:r w:rsidRPr="00D40F55">
        <w:rPr>
          <w:rFonts w:cs="Arial"/>
          <w:szCs w:val="22"/>
        </w:rPr>
        <w:t xml:space="preserve"> or </w:t>
      </w:r>
      <w:r w:rsidR="00C741B5" w:rsidRPr="00D40F55">
        <w:rPr>
          <w:rFonts w:cs="Arial"/>
          <w:szCs w:val="22"/>
        </w:rPr>
        <w:t>a c</w:t>
      </w:r>
      <w:r w:rsidRPr="00D40F55">
        <w:rPr>
          <w:rFonts w:cs="Arial"/>
          <w:szCs w:val="22"/>
        </w:rPr>
        <w:t xml:space="preserve">apped </w:t>
      </w:r>
      <w:r w:rsidR="00C741B5" w:rsidRPr="00D40F55">
        <w:rPr>
          <w:rFonts w:cs="Arial"/>
          <w:szCs w:val="22"/>
        </w:rPr>
        <w:t>p</w:t>
      </w:r>
      <w:r w:rsidRPr="00D40F55">
        <w:rPr>
          <w:rFonts w:cs="Arial"/>
          <w:szCs w:val="22"/>
        </w:rPr>
        <w:t xml:space="preserve">rice, </w:t>
      </w:r>
      <w:r w:rsidR="008B25B8" w:rsidRPr="00D40F55">
        <w:rPr>
          <w:rFonts w:cs="Arial"/>
          <w:szCs w:val="22"/>
        </w:rPr>
        <w:t>pay the undisputed Charges properly incurred, invoiced and due hereunder up till the date of termination</w:t>
      </w:r>
      <w:r w:rsidR="00C209FF" w:rsidRPr="00D40F55">
        <w:rPr>
          <w:rFonts w:cs="Arial"/>
          <w:szCs w:val="22"/>
        </w:rPr>
        <w:t>; or</w:t>
      </w:r>
    </w:p>
    <w:p w14:paraId="12D57A90" w14:textId="77777777" w:rsidR="008B25B8" w:rsidRPr="00D40F55" w:rsidRDefault="00C209FF" w:rsidP="00D40F55">
      <w:pPr>
        <w:pStyle w:val="Heading4"/>
        <w:spacing w:before="120" w:after="120"/>
        <w:rPr>
          <w:rFonts w:cs="Arial"/>
          <w:szCs w:val="22"/>
        </w:rPr>
      </w:pPr>
      <w:r w:rsidRPr="00D40F55">
        <w:rPr>
          <w:rFonts w:cs="Arial"/>
          <w:szCs w:val="22"/>
        </w:rPr>
        <w:t>where such</w:t>
      </w:r>
      <w:r w:rsidR="008B25B8" w:rsidRPr="00D40F55">
        <w:rPr>
          <w:rFonts w:cs="Arial"/>
          <w:szCs w:val="22"/>
        </w:rPr>
        <w:t xml:space="preserve"> Charges are calculated as a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pay a pro rata proportion of the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reflecting the degree to which </w:t>
      </w:r>
      <w:r w:rsidR="00F60EC1" w:rsidRPr="00D40F55">
        <w:rPr>
          <w:rFonts w:cs="Arial"/>
          <w:szCs w:val="22"/>
        </w:rPr>
        <w:t>the Ordered Panel Services</w:t>
      </w:r>
      <w:r w:rsidR="000862D6" w:rsidRPr="00D40F55">
        <w:rPr>
          <w:rFonts w:cs="Arial"/>
          <w:szCs w:val="22"/>
        </w:rPr>
        <w:t xml:space="preserve"> relating to the relevant </w:t>
      </w:r>
      <w:r w:rsidR="00C741B5" w:rsidRPr="00D40F55">
        <w:rPr>
          <w:rFonts w:cs="Arial"/>
          <w:szCs w:val="22"/>
        </w:rPr>
        <w:t>f</w:t>
      </w:r>
      <w:r w:rsidR="000862D6" w:rsidRPr="00D40F55">
        <w:rPr>
          <w:rFonts w:cs="Arial"/>
          <w:szCs w:val="22"/>
        </w:rPr>
        <w:t xml:space="preserve">ixed </w:t>
      </w:r>
      <w:r w:rsidR="00C741B5" w:rsidRPr="00D40F55">
        <w:rPr>
          <w:rFonts w:cs="Arial"/>
          <w:szCs w:val="22"/>
        </w:rPr>
        <w:t>p</w:t>
      </w:r>
      <w:r w:rsidR="000862D6" w:rsidRPr="00D40F55">
        <w:rPr>
          <w:rFonts w:cs="Arial"/>
          <w:szCs w:val="22"/>
        </w:rPr>
        <w:t>rice have been performed as at the date of termination.</w:t>
      </w:r>
    </w:p>
    <w:p w14:paraId="22CB95F8"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 xml:space="preserve">Termination </w:t>
      </w:r>
      <w:r w:rsidR="0047746C" w:rsidRPr="00D40F55">
        <w:rPr>
          <w:rFonts w:cs="Arial"/>
          <w:b/>
          <w:szCs w:val="22"/>
        </w:rPr>
        <w:t xml:space="preserve">in Relation to </w:t>
      </w:r>
      <w:r w:rsidR="00832B7B" w:rsidRPr="00D40F55">
        <w:rPr>
          <w:rFonts w:cs="Arial"/>
          <w:b/>
          <w:szCs w:val="22"/>
        </w:rPr>
        <w:t>Panel</w:t>
      </w:r>
      <w:r w:rsidRPr="00D40F55">
        <w:rPr>
          <w:rFonts w:cs="Arial"/>
          <w:b/>
          <w:szCs w:val="22"/>
        </w:rPr>
        <w:t xml:space="preserve"> Agreement</w:t>
      </w:r>
    </w:p>
    <w:p w14:paraId="774512A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 the </w:t>
      </w:r>
      <w:r w:rsidR="00832B7B" w:rsidRPr="00D40F55">
        <w:rPr>
          <w:rFonts w:cs="Arial"/>
          <w:szCs w:val="22"/>
        </w:rPr>
        <w:t>Panel</w:t>
      </w:r>
      <w:r w:rsidRPr="00D40F55">
        <w:rPr>
          <w:rFonts w:cs="Arial"/>
          <w:szCs w:val="22"/>
        </w:rPr>
        <w:t xml:space="preserve"> Agreement is terminated for any reason whatsoever.</w:t>
      </w:r>
    </w:p>
    <w:p w14:paraId="2FE9560E"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in Relation to Benchmarking</w:t>
      </w:r>
    </w:p>
    <w:p w14:paraId="2597125B" w14:textId="77777777" w:rsidR="0047746C" w:rsidRPr="00D40F55" w:rsidRDefault="0047746C" w:rsidP="00D40F55">
      <w:pPr>
        <w:pStyle w:val="Heading3"/>
        <w:spacing w:before="120" w:after="120"/>
        <w:rPr>
          <w:rFonts w:cs="Arial"/>
          <w:szCs w:val="22"/>
        </w:rPr>
      </w:pPr>
      <w:r w:rsidRPr="00D40F55">
        <w:rPr>
          <w:rFonts w:cs="Arial"/>
          <w:szCs w:val="22"/>
        </w:rPr>
        <w:t xml:space="preserve">The Customer may terminate this Legal Services </w:t>
      </w:r>
      <w:r w:rsidR="00535B33" w:rsidRPr="00D40F55">
        <w:rPr>
          <w:rFonts w:cs="Arial"/>
          <w:szCs w:val="22"/>
        </w:rPr>
        <w:t xml:space="preserve">Contract </w:t>
      </w:r>
      <w:r w:rsidRPr="00D40F55">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D40F55" w:rsidRDefault="0013473E" w:rsidP="00D40F55">
      <w:pPr>
        <w:pStyle w:val="Heading2"/>
        <w:keepNext/>
        <w:tabs>
          <w:tab w:val="num" w:pos="720"/>
        </w:tabs>
        <w:spacing w:before="120" w:after="120"/>
        <w:ind w:left="720"/>
        <w:rPr>
          <w:rFonts w:cs="Arial"/>
          <w:b/>
          <w:szCs w:val="22"/>
        </w:rPr>
      </w:pPr>
      <w:r w:rsidRPr="00D40F55">
        <w:rPr>
          <w:rFonts w:cs="Arial"/>
          <w:b/>
          <w:szCs w:val="22"/>
        </w:rPr>
        <w:t>Termination in Relation to Variation</w:t>
      </w:r>
    </w:p>
    <w:p w14:paraId="5A432C90" w14:textId="77777777" w:rsidR="0013473E" w:rsidRPr="00D40F55" w:rsidRDefault="0013473E" w:rsidP="00D40F55">
      <w:pPr>
        <w:pStyle w:val="Heading3"/>
        <w:spacing w:before="120" w:after="120"/>
        <w:rPr>
          <w:rFonts w:cs="Arial"/>
          <w:szCs w:val="22"/>
        </w:rPr>
      </w:pPr>
      <w:r w:rsidRPr="00D40F55">
        <w:rPr>
          <w:rFonts w:cs="Arial"/>
          <w:szCs w:val="22"/>
        </w:rPr>
        <w:t xml:space="preserve">The Customer may terminate this </w:t>
      </w:r>
      <w:r w:rsidR="00325324" w:rsidRPr="00D40F55">
        <w:rPr>
          <w:rFonts w:cs="Arial"/>
          <w:szCs w:val="22"/>
        </w:rPr>
        <w:t>Legal Services Contract</w:t>
      </w:r>
      <w:r w:rsidRPr="00D40F55">
        <w:rPr>
          <w:rFonts w:cs="Arial"/>
          <w:szCs w:val="22"/>
        </w:rPr>
        <w:t xml:space="preserve"> with immediate effect by giving written notice to the Supplier for failure of the Parties to agree or the Supplier to implement a variation pursuant to Clause </w:t>
      </w:r>
      <w:r w:rsidRPr="00D40F55">
        <w:rPr>
          <w:rFonts w:cs="Arial"/>
          <w:szCs w:val="22"/>
        </w:rPr>
        <w:fldChar w:fldCharType="begin"/>
      </w:r>
      <w:r w:rsidRPr="00D40F55">
        <w:rPr>
          <w:rFonts w:cs="Arial"/>
          <w:szCs w:val="22"/>
        </w:rPr>
        <w:instrText xml:space="preserve"> REF _Ref460408184 \r \h </w:instrText>
      </w:r>
      <w:r w:rsidR="007235E9" w:rsidRPr="00D40F55">
        <w:rPr>
          <w:rFonts w:cs="Arial"/>
          <w:szCs w:val="22"/>
        </w:rPr>
        <w:instrText xml:space="preserve"> \* MERGEFORMAT </w:instrText>
      </w:r>
      <w:r w:rsidRPr="00D40F55">
        <w:rPr>
          <w:rFonts w:cs="Arial"/>
          <w:szCs w:val="22"/>
        </w:rPr>
      </w:r>
      <w:r w:rsidRPr="00D40F55">
        <w:rPr>
          <w:rFonts w:cs="Arial"/>
          <w:szCs w:val="22"/>
        </w:rPr>
        <w:fldChar w:fldCharType="separate"/>
      </w:r>
      <w:r w:rsidR="006A3A26">
        <w:rPr>
          <w:rFonts w:cs="Arial"/>
          <w:szCs w:val="22"/>
        </w:rPr>
        <w:t>4.1.3</w:t>
      </w:r>
      <w:r w:rsidRPr="00D40F55">
        <w:rPr>
          <w:rFonts w:cs="Arial"/>
          <w:szCs w:val="22"/>
        </w:rPr>
        <w:fldChar w:fldCharType="end"/>
      </w:r>
      <w:r w:rsidRPr="00D40F55">
        <w:rPr>
          <w:rFonts w:cs="Arial"/>
          <w:szCs w:val="22"/>
        </w:rPr>
        <w:t>.</w:t>
      </w:r>
    </w:p>
    <w:p w14:paraId="5E118580" w14:textId="77777777" w:rsidR="003554C5"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Partial Termination</w:t>
      </w:r>
    </w:p>
    <w:p w14:paraId="613B5CA2" w14:textId="77777777" w:rsidR="003554C5" w:rsidRPr="00D40F55" w:rsidRDefault="00E100C3" w:rsidP="00D40F55">
      <w:pPr>
        <w:pStyle w:val="Heading3"/>
        <w:spacing w:before="120" w:after="120"/>
        <w:rPr>
          <w:rFonts w:cs="Arial"/>
          <w:szCs w:val="22"/>
        </w:rPr>
      </w:pPr>
      <w:r w:rsidRPr="00D40F55">
        <w:rPr>
          <w:rFonts w:cs="Arial"/>
          <w:szCs w:val="22"/>
        </w:rPr>
        <w:t>Where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is entitled to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pursuant to this </w:t>
      </w:r>
      <w:r w:rsidR="00E6002D" w:rsidRPr="00D40F55">
        <w:rPr>
          <w:rFonts w:cs="Arial"/>
          <w:szCs w:val="22"/>
        </w:rPr>
        <w:t>Clause </w:t>
      </w:r>
      <w:r w:rsidR="00C741B5" w:rsidRPr="00D40F55">
        <w:rPr>
          <w:rFonts w:cs="Arial"/>
          <w:szCs w:val="22"/>
        </w:rPr>
        <w:t>11</w:t>
      </w:r>
      <w:r w:rsidRPr="00D40F55">
        <w:rPr>
          <w:rFonts w:cs="Arial"/>
          <w:szCs w:val="22"/>
        </w:rPr>
        <w:t xml:space="preserve">, the </w:t>
      </w:r>
      <w:r w:rsidR="00C158E8" w:rsidRPr="00D40F55">
        <w:rPr>
          <w:rFonts w:cs="Arial"/>
          <w:szCs w:val="22"/>
        </w:rPr>
        <w:t>Customer</w:t>
      </w:r>
      <w:r w:rsidRPr="00D40F55">
        <w:rPr>
          <w:rFonts w:cs="Arial"/>
          <w:szCs w:val="22"/>
        </w:rPr>
        <w:t xml:space="preserve"> shall be entitled to terminate all or part of the </w:t>
      </w:r>
      <w:r w:rsidR="008C689D" w:rsidRPr="00D40F55">
        <w:rPr>
          <w:rFonts w:cs="Arial"/>
          <w:szCs w:val="22"/>
        </w:rPr>
        <w:t>Legal Services Contract</w:t>
      </w:r>
      <w:r w:rsidR="007562F7" w:rsidRPr="00D40F55">
        <w:rPr>
          <w:rFonts w:cs="Arial"/>
          <w:szCs w:val="22"/>
        </w:rPr>
        <w:t xml:space="preserve"> provided always that the parts of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not terminated can operate effectively to deliver the intended purpose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 part thereof</w:t>
      </w:r>
      <w:r w:rsidR="007562F7" w:rsidRPr="00D40F55">
        <w:rPr>
          <w:rFonts w:cs="Arial"/>
          <w:szCs w:val="22"/>
        </w:rPr>
        <w:t>.</w:t>
      </w:r>
    </w:p>
    <w:p w14:paraId="3D5DAA96" w14:textId="77777777" w:rsidR="00302877" w:rsidRPr="00D40F55" w:rsidRDefault="00377439" w:rsidP="00D40F55">
      <w:pPr>
        <w:pStyle w:val="Heading2"/>
        <w:keepNext/>
        <w:tabs>
          <w:tab w:val="num" w:pos="720"/>
        </w:tabs>
        <w:spacing w:before="120" w:after="120"/>
        <w:ind w:left="720"/>
        <w:rPr>
          <w:rFonts w:cs="Arial"/>
          <w:b/>
          <w:szCs w:val="22"/>
        </w:rPr>
      </w:pPr>
      <w:r w:rsidRPr="00D40F55">
        <w:rPr>
          <w:rFonts w:cs="Arial"/>
          <w:b/>
          <w:szCs w:val="22"/>
        </w:rPr>
        <w:lastRenderedPageBreak/>
        <w:t>Termination in Relation to Call Off Guarantee</w:t>
      </w:r>
    </w:p>
    <w:p w14:paraId="4D66205F" w14:textId="2ED6D037" w:rsidR="00302877" w:rsidRPr="00D40F55" w:rsidRDefault="00302877" w:rsidP="00D40F55">
      <w:pPr>
        <w:pStyle w:val="Heading3"/>
        <w:spacing w:before="120" w:after="120"/>
        <w:rPr>
          <w:rFonts w:cs="Arial"/>
          <w:szCs w:val="22"/>
        </w:rPr>
      </w:pPr>
      <w:r w:rsidRPr="00D40F55">
        <w:rPr>
          <w:rFonts w:cs="Arial"/>
          <w:szCs w:val="22"/>
        </w:rPr>
        <w:t xml:space="preserve">Where this Legal Services Contract is conditional upon the Supplier procuring a Call Off Guarantee pursuant to </w:t>
      </w:r>
      <w:r w:rsidR="00755818" w:rsidRPr="00D40F55">
        <w:rPr>
          <w:rFonts w:cs="Arial"/>
          <w:szCs w:val="22"/>
        </w:rPr>
        <w:t>Clause 10</w:t>
      </w:r>
      <w:r w:rsidRPr="00D40F55">
        <w:rPr>
          <w:rFonts w:cs="Arial"/>
          <w:szCs w:val="22"/>
        </w:rPr>
        <w:t>, the Customer may terminate this Legal Services Contract by issuing a termination notice in writing to the Supplier where:</w:t>
      </w:r>
    </w:p>
    <w:p w14:paraId="61F4BB38" w14:textId="77777777" w:rsidR="00302877" w:rsidRPr="00D40F55" w:rsidRDefault="00302877" w:rsidP="00D40F55">
      <w:pPr>
        <w:pStyle w:val="Heading4"/>
        <w:spacing w:before="120" w:after="120"/>
        <w:rPr>
          <w:rFonts w:cs="Arial"/>
          <w:szCs w:val="22"/>
        </w:rPr>
      </w:pPr>
      <w:r w:rsidRPr="00D40F55">
        <w:rPr>
          <w:rFonts w:cs="Arial"/>
          <w:szCs w:val="22"/>
        </w:rPr>
        <w:t xml:space="preserve">the Call Off Guarantor withdraws the Call Off Guarantee for any reason whatsoever; </w:t>
      </w:r>
    </w:p>
    <w:p w14:paraId="04BF43F7" w14:textId="77777777" w:rsidR="00302877" w:rsidRPr="00D40F55" w:rsidRDefault="00302877" w:rsidP="00D40F55">
      <w:pPr>
        <w:pStyle w:val="Heading4"/>
        <w:spacing w:before="120" w:after="120"/>
        <w:rPr>
          <w:rFonts w:cs="Arial"/>
          <w:szCs w:val="22"/>
        </w:rPr>
      </w:pPr>
      <w:r w:rsidRPr="00D40F55">
        <w:rPr>
          <w:rFonts w:cs="Arial"/>
          <w:szCs w:val="22"/>
        </w:rPr>
        <w:t xml:space="preserve">the Call Off Guarantor is in breach or anticipatory breach of the Call Off Guarantee; </w:t>
      </w:r>
    </w:p>
    <w:p w14:paraId="389F0E6F" w14:textId="77777777" w:rsidR="00302877" w:rsidRPr="00D40F55" w:rsidRDefault="00302877" w:rsidP="00D40F55">
      <w:pPr>
        <w:pStyle w:val="Heading4"/>
        <w:spacing w:before="120" w:after="120"/>
        <w:rPr>
          <w:rFonts w:cs="Arial"/>
          <w:szCs w:val="22"/>
        </w:rPr>
      </w:pPr>
      <w:r w:rsidRPr="00D40F55">
        <w:rPr>
          <w:rFonts w:cs="Arial"/>
          <w:szCs w:val="22"/>
        </w:rPr>
        <w:t>an Insolvency Event occurs in respect of the Call Off Guarantor; or</w:t>
      </w:r>
    </w:p>
    <w:p w14:paraId="48F9788A" w14:textId="77777777" w:rsidR="00302877" w:rsidRPr="00D40F55" w:rsidRDefault="00302877" w:rsidP="00D40F55">
      <w:pPr>
        <w:pStyle w:val="Heading4"/>
        <w:spacing w:before="120" w:after="120"/>
        <w:rPr>
          <w:rFonts w:cs="Arial"/>
          <w:szCs w:val="22"/>
        </w:rPr>
      </w:pPr>
      <w:r w:rsidRPr="00D40F55">
        <w:rPr>
          <w:rFonts w:cs="Arial"/>
          <w:szCs w:val="22"/>
        </w:rPr>
        <w:t>the Call Off Guarantee becomes invalid or unenforceable for any reason whatsoever,</w:t>
      </w:r>
    </w:p>
    <w:p w14:paraId="25921329" w14:textId="77777777" w:rsidR="00302877" w:rsidRPr="00D40F55" w:rsidRDefault="00302877" w:rsidP="00D40F55">
      <w:pPr>
        <w:pStyle w:val="GPSL3Indent"/>
        <w:tabs>
          <w:tab w:val="clear" w:pos="2127"/>
          <w:tab w:val="left" w:pos="1418"/>
        </w:tabs>
        <w:ind w:left="1418"/>
        <w:rPr>
          <w:rFonts w:eastAsia="STZhongsong"/>
          <w:lang w:val="en-GB"/>
        </w:rPr>
      </w:pPr>
      <w:r w:rsidRPr="00D40F55">
        <w:rPr>
          <w:rFonts w:eastAsia="STZhongsong"/>
          <w:lang w:val="en-GB"/>
        </w:rPr>
        <w:t>and in each case the Call Off Guarantee (as applicable) is not replaced by an alternative guarantee agreement acceptable to the Customer; or</w:t>
      </w:r>
    </w:p>
    <w:p w14:paraId="6FF5DB3E" w14:textId="77777777" w:rsidR="00302877" w:rsidRPr="00D40F55" w:rsidRDefault="00302877" w:rsidP="00D40F55">
      <w:pPr>
        <w:pStyle w:val="Heading4"/>
        <w:spacing w:before="120" w:after="120"/>
        <w:rPr>
          <w:rFonts w:cs="Arial"/>
          <w:szCs w:val="22"/>
        </w:rPr>
      </w:pPr>
      <w:r w:rsidRPr="00D40F55">
        <w:rPr>
          <w:rFonts w:cs="Arial"/>
          <w:szCs w:val="22"/>
        </w:rPr>
        <w:t xml:space="preserve">the Supplier fails to provide the documentation required by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6A3A26">
        <w:rPr>
          <w:rFonts w:cs="Arial"/>
          <w:szCs w:val="22"/>
        </w:rPr>
        <w:t>10.6</w:t>
      </w:r>
      <w:r w:rsidRPr="00D40F55">
        <w:rPr>
          <w:rFonts w:cs="Arial"/>
          <w:szCs w:val="22"/>
        </w:rPr>
        <w:fldChar w:fldCharType="end"/>
      </w:r>
      <w:r w:rsidRPr="00D40F55">
        <w:rPr>
          <w:rFonts w:cs="Arial"/>
          <w:szCs w:val="22"/>
        </w:rPr>
        <w:t xml:space="preserve"> by the date so specified by the Customer.</w:t>
      </w:r>
    </w:p>
    <w:p w14:paraId="45E8C113" w14:textId="77777777" w:rsidR="00302877" w:rsidRPr="00D40F55" w:rsidRDefault="00302877" w:rsidP="00D40F55">
      <w:pPr>
        <w:pStyle w:val="Heading3"/>
        <w:numPr>
          <w:ilvl w:val="0"/>
          <w:numId w:val="0"/>
        </w:numPr>
        <w:spacing w:before="120" w:after="120"/>
        <w:ind w:left="1418" w:hanging="851"/>
        <w:rPr>
          <w:rFonts w:cs="Arial"/>
          <w:szCs w:val="22"/>
        </w:rPr>
      </w:pPr>
    </w:p>
    <w:p w14:paraId="0D43D0F2" w14:textId="77777777" w:rsidR="00F807DC" w:rsidRPr="00D40F55" w:rsidRDefault="007562F7" w:rsidP="00D40F55">
      <w:pPr>
        <w:pStyle w:val="Heading1"/>
        <w:keepNext/>
        <w:spacing w:before="120" w:after="120"/>
        <w:rPr>
          <w:rFonts w:cs="Arial"/>
          <w:szCs w:val="22"/>
        </w:rPr>
      </w:pPr>
      <w:bookmarkStart w:id="78" w:name="_Ref313370007"/>
      <w:bookmarkStart w:id="79" w:name="_Toc461702401"/>
      <w:r w:rsidRPr="00D40F55">
        <w:rPr>
          <w:rFonts w:cs="Arial"/>
          <w:szCs w:val="22"/>
        </w:rPr>
        <w:t>CONSEQUENCES OF EXPIRY OR TERMINATION</w:t>
      </w:r>
      <w:bookmarkEnd w:id="78"/>
      <w:bookmarkEnd w:id="79"/>
    </w:p>
    <w:p w14:paraId="7DB37B9F" w14:textId="77777777" w:rsidR="00527E29" w:rsidRPr="00D40F55" w:rsidRDefault="00A14D96" w:rsidP="00D40F55">
      <w:pPr>
        <w:pStyle w:val="Heading2"/>
        <w:tabs>
          <w:tab w:val="num" w:pos="720"/>
        </w:tabs>
        <w:spacing w:before="120" w:after="120"/>
        <w:ind w:left="720"/>
        <w:rPr>
          <w:rFonts w:cs="Arial"/>
          <w:szCs w:val="22"/>
        </w:rPr>
      </w:pPr>
      <w:r w:rsidRPr="00D40F55">
        <w:rPr>
          <w:rFonts w:cs="Arial"/>
          <w:szCs w:val="22"/>
        </w:rPr>
        <w:t>Subject to Clause </w:t>
      </w:r>
      <w:r w:rsidR="00CC295E" w:rsidRPr="00D40F55">
        <w:rPr>
          <w:rFonts w:cs="Arial"/>
          <w:szCs w:val="22"/>
        </w:rPr>
        <w:t>12</w:t>
      </w:r>
      <w:r w:rsidRPr="00D40F55">
        <w:rPr>
          <w:rFonts w:cs="Arial"/>
          <w:szCs w:val="22"/>
        </w:rPr>
        <w:t>.2, w</w:t>
      </w:r>
      <w:r w:rsidR="007562F7" w:rsidRPr="00D40F55">
        <w:rPr>
          <w:rFonts w:cs="Arial"/>
          <w:szCs w:val="22"/>
        </w:rPr>
        <w:t xml:space="preserve">here the </w:t>
      </w:r>
      <w:r w:rsidR="00C158E8" w:rsidRPr="00D40F55">
        <w:rPr>
          <w:rFonts w:cs="Arial"/>
          <w:szCs w:val="22"/>
        </w:rPr>
        <w:t>Customer</w:t>
      </w:r>
      <w:r w:rsidR="007562F7" w:rsidRPr="00D40F55">
        <w:rPr>
          <w:rFonts w:cs="Arial"/>
          <w:szCs w:val="22"/>
        </w:rPr>
        <w:t xml:space="preserve"> terminates the </w:t>
      </w:r>
      <w:r w:rsidR="008C689D" w:rsidRPr="00D40F55">
        <w:rPr>
          <w:rFonts w:cs="Arial"/>
          <w:szCs w:val="22"/>
        </w:rPr>
        <w:t>Legal Services Contract</w:t>
      </w:r>
      <w:r w:rsidR="007562F7" w:rsidRPr="00D40F55">
        <w:rPr>
          <w:rFonts w:cs="Arial"/>
          <w:szCs w:val="22"/>
        </w:rPr>
        <w:t xml:space="preserve"> </w:t>
      </w:r>
      <w:r w:rsidR="00F26B34" w:rsidRPr="00D40F55">
        <w:rPr>
          <w:rFonts w:cs="Arial"/>
          <w:szCs w:val="22"/>
        </w:rPr>
        <w:t xml:space="preserve">pursuant to </w:t>
      </w:r>
      <w:r w:rsidR="00E6002D" w:rsidRPr="00D40F55">
        <w:rPr>
          <w:rFonts w:cs="Arial"/>
          <w:szCs w:val="22"/>
        </w:rPr>
        <w:t>Clause </w:t>
      </w:r>
      <w:r w:rsidR="00CC295E" w:rsidRPr="00D40F55">
        <w:rPr>
          <w:rFonts w:cs="Arial"/>
          <w:szCs w:val="22"/>
        </w:rPr>
        <w:t>11</w:t>
      </w:r>
      <w:r w:rsidR="0007028E" w:rsidRPr="00D40F55">
        <w:rPr>
          <w:rFonts w:cs="Arial"/>
          <w:szCs w:val="22"/>
        </w:rPr>
        <w:t xml:space="preserve"> </w:t>
      </w:r>
      <w:r w:rsidR="00F26B34" w:rsidRPr="00D40F55">
        <w:rPr>
          <w:rFonts w:cs="Arial"/>
          <w:szCs w:val="22"/>
        </w:rPr>
        <w:t>(Termination</w:t>
      </w:r>
      <w:r w:rsidR="00BB37E1" w:rsidRPr="00D40F55">
        <w:rPr>
          <w:rFonts w:cs="Arial"/>
          <w:szCs w:val="22"/>
        </w:rPr>
        <w:t xml:space="preserve">) </w:t>
      </w:r>
      <w:r w:rsidR="007562F7" w:rsidRPr="00D40F55">
        <w:rPr>
          <w:rFonts w:cs="Arial"/>
          <w:szCs w:val="22"/>
        </w:rPr>
        <w:t xml:space="preserve">and then makes other arrangements for the supply of the </w:t>
      </w:r>
      <w:r w:rsidR="00162C54" w:rsidRPr="00D40F55">
        <w:rPr>
          <w:rFonts w:cs="Arial"/>
          <w:szCs w:val="22"/>
        </w:rPr>
        <w:t>Services</w:t>
      </w:r>
      <w:r w:rsidR="00527E29" w:rsidRPr="00D40F55">
        <w:rPr>
          <w:rFonts w:cs="Arial"/>
          <w:szCs w:val="22"/>
        </w:rPr>
        <w:t>:</w:t>
      </w:r>
    </w:p>
    <w:p w14:paraId="699A8D4D" w14:textId="77777777" w:rsidR="00527E29"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recover from the </w:t>
      </w:r>
      <w:r w:rsidR="00151B56" w:rsidRPr="00D40F55">
        <w:rPr>
          <w:rFonts w:cs="Arial"/>
          <w:szCs w:val="22"/>
        </w:rPr>
        <w:t>Supplier</w:t>
      </w:r>
      <w:r w:rsidRPr="00D40F55">
        <w:rPr>
          <w:rFonts w:cs="Arial"/>
          <w:szCs w:val="22"/>
        </w:rPr>
        <w:t xml:space="preserve"> the cost reasonably incurred in making those other arrangements and any additional expenditure incurred by the </w:t>
      </w:r>
      <w:r w:rsidR="00C158E8" w:rsidRPr="00D40F55">
        <w:rPr>
          <w:rFonts w:cs="Arial"/>
          <w:szCs w:val="22"/>
        </w:rPr>
        <w:t>Customer</w:t>
      </w:r>
      <w:r w:rsidRPr="00D40F55">
        <w:rPr>
          <w:rFonts w:cs="Arial"/>
          <w:szCs w:val="22"/>
        </w:rPr>
        <w:t xml:space="preserve"> </w:t>
      </w:r>
      <w:r w:rsidR="009B0F73" w:rsidRPr="00D40F55">
        <w:rPr>
          <w:rFonts w:cs="Arial"/>
          <w:szCs w:val="22"/>
        </w:rPr>
        <w:t xml:space="preserve">in securing the </w:t>
      </w:r>
      <w:r w:rsidR="00162C54" w:rsidRPr="00D40F55">
        <w:rPr>
          <w:rFonts w:cs="Arial"/>
          <w:szCs w:val="22"/>
        </w:rPr>
        <w:t>Services</w:t>
      </w:r>
      <w:r w:rsidR="00706BB4" w:rsidRPr="00D40F55">
        <w:rPr>
          <w:rFonts w:cs="Arial"/>
          <w:szCs w:val="22"/>
        </w:rPr>
        <w:t xml:space="preserve"> </w:t>
      </w:r>
      <w:r w:rsidR="009B0F73" w:rsidRPr="00D40F55">
        <w:rPr>
          <w:rFonts w:cs="Arial"/>
          <w:szCs w:val="22"/>
        </w:rPr>
        <w:t xml:space="preserve">in accordance with the requirements of the </w:t>
      </w:r>
      <w:r w:rsidR="008C689D" w:rsidRPr="00D40F55">
        <w:rPr>
          <w:rFonts w:cs="Arial"/>
          <w:szCs w:val="22"/>
        </w:rPr>
        <w:t>Legal Services Contract</w:t>
      </w:r>
      <w:r w:rsidR="00527E29" w:rsidRPr="00D40F55">
        <w:rPr>
          <w:rFonts w:cs="Arial"/>
          <w:szCs w:val="22"/>
        </w:rPr>
        <w:t>;</w:t>
      </w:r>
    </w:p>
    <w:p w14:paraId="692BBDA1" w14:textId="77777777" w:rsidR="00527E29" w:rsidRPr="00D40F55" w:rsidRDefault="00527E29" w:rsidP="00D40F55">
      <w:pPr>
        <w:pStyle w:val="Heading3"/>
        <w:spacing w:before="120" w:after="120"/>
        <w:rPr>
          <w:rFonts w:cs="Arial"/>
          <w:szCs w:val="22"/>
        </w:rPr>
      </w:pPr>
      <w:r w:rsidRPr="00D40F55">
        <w:rPr>
          <w:rFonts w:cs="Arial"/>
          <w:szCs w:val="22"/>
        </w:rPr>
        <w:t>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shall take all reasonable steps to mitigate such additional expenditure</w:t>
      </w:r>
      <w:r w:rsidRPr="00D40F55">
        <w:rPr>
          <w:rFonts w:cs="Arial"/>
          <w:szCs w:val="22"/>
        </w:rPr>
        <w:t>; and</w:t>
      </w:r>
    </w:p>
    <w:p w14:paraId="4E16B097" w14:textId="77777777" w:rsidR="00F807DC" w:rsidRPr="00D40F55" w:rsidRDefault="007562F7" w:rsidP="00D40F55">
      <w:pPr>
        <w:pStyle w:val="Heading3"/>
        <w:spacing w:before="120" w:after="120"/>
        <w:rPr>
          <w:rFonts w:cs="Arial"/>
          <w:szCs w:val="22"/>
        </w:rPr>
      </w:pPr>
      <w:r w:rsidRPr="00D40F55">
        <w:rPr>
          <w:rFonts w:cs="Arial"/>
          <w:szCs w:val="22"/>
        </w:rPr>
        <w:t xml:space="preserve">no further payments shall be payable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 xml:space="preserve"> until the </w:t>
      </w:r>
      <w:r w:rsidR="00C158E8" w:rsidRPr="00D40F55">
        <w:rPr>
          <w:rFonts w:cs="Arial"/>
          <w:szCs w:val="22"/>
        </w:rPr>
        <w:t>Customer</w:t>
      </w:r>
      <w:r w:rsidRPr="00D40F55">
        <w:rPr>
          <w:rFonts w:cs="Arial"/>
          <w:szCs w:val="22"/>
        </w:rPr>
        <w:t xml:space="preserve"> has established the final cost of making those other arrangements</w:t>
      </w:r>
      <w:r w:rsidR="00527E29" w:rsidRPr="00D40F55">
        <w:rPr>
          <w:rFonts w:cs="Arial"/>
          <w:szCs w:val="22"/>
        </w:rPr>
        <w:t xml:space="preserve">, whereupon the </w:t>
      </w:r>
      <w:r w:rsidR="00C158E8" w:rsidRPr="00D40F55">
        <w:rPr>
          <w:rFonts w:cs="Arial"/>
          <w:szCs w:val="22"/>
        </w:rPr>
        <w:t>Customer</w:t>
      </w:r>
      <w:r w:rsidR="00527E29" w:rsidRPr="00D40F55">
        <w:rPr>
          <w:rFonts w:cs="Arial"/>
          <w:szCs w:val="22"/>
        </w:rPr>
        <w:t xml:space="preserve"> shall be entitled to deduct an amount equal to the final cost of such other arrangements</w:t>
      </w:r>
      <w:r w:rsidR="0086551D" w:rsidRPr="00D40F55">
        <w:rPr>
          <w:rFonts w:cs="Arial"/>
          <w:szCs w:val="22"/>
        </w:rPr>
        <w:t xml:space="preserve"> </w:t>
      </w:r>
      <w:r w:rsidR="00527E29" w:rsidRPr="00D40F55">
        <w:rPr>
          <w:rFonts w:cs="Arial"/>
          <w:szCs w:val="22"/>
        </w:rPr>
        <w:t xml:space="preserve">from the further payments then due to the </w:t>
      </w:r>
      <w:r w:rsidR="00151B56" w:rsidRPr="00D40F55">
        <w:rPr>
          <w:rFonts w:cs="Arial"/>
          <w:szCs w:val="22"/>
        </w:rPr>
        <w:t>Supplier</w:t>
      </w:r>
      <w:r w:rsidRPr="00D40F55">
        <w:rPr>
          <w:rFonts w:cs="Arial"/>
          <w:szCs w:val="22"/>
        </w:rPr>
        <w:t>.</w:t>
      </w:r>
    </w:p>
    <w:p w14:paraId="5781684C" w14:textId="77777777" w:rsidR="00A14D96" w:rsidRPr="00D40F55" w:rsidRDefault="00A14D96" w:rsidP="00D40F55">
      <w:pPr>
        <w:pStyle w:val="Heading2"/>
        <w:keepNext/>
        <w:tabs>
          <w:tab w:val="num" w:pos="720"/>
        </w:tabs>
        <w:spacing w:before="120" w:after="120"/>
        <w:ind w:left="720"/>
        <w:rPr>
          <w:rFonts w:cs="Arial"/>
          <w:szCs w:val="22"/>
        </w:rPr>
      </w:pPr>
      <w:r w:rsidRPr="00D40F55">
        <w:rPr>
          <w:rFonts w:cs="Arial"/>
          <w:szCs w:val="22"/>
        </w:rPr>
        <w:t xml:space="preserve">Clause </w:t>
      </w:r>
      <w:r w:rsidR="00CC295E" w:rsidRPr="00D40F55">
        <w:rPr>
          <w:rFonts w:cs="Arial"/>
          <w:szCs w:val="22"/>
        </w:rPr>
        <w:t>12</w:t>
      </w:r>
      <w:r w:rsidRPr="00D40F55">
        <w:rPr>
          <w:rFonts w:cs="Arial"/>
          <w:szCs w:val="22"/>
        </w:rPr>
        <w:t xml:space="preserve">.1 shall not apply where the </w:t>
      </w:r>
      <w:r w:rsidR="00C158E8" w:rsidRPr="00D40F55">
        <w:rPr>
          <w:rFonts w:cs="Arial"/>
          <w:szCs w:val="22"/>
        </w:rPr>
        <w:t>Customer</w:t>
      </w:r>
      <w:r w:rsidRPr="00D40F55">
        <w:rPr>
          <w:rFonts w:cs="Arial"/>
          <w:szCs w:val="22"/>
        </w:rPr>
        <w:t xml:space="preserve"> terminates the </w:t>
      </w:r>
      <w:r w:rsidR="008C689D" w:rsidRPr="00D40F55">
        <w:rPr>
          <w:rFonts w:cs="Arial"/>
          <w:szCs w:val="22"/>
        </w:rPr>
        <w:t>Legal Services Contract</w:t>
      </w:r>
      <w:r w:rsidRPr="00D40F55">
        <w:rPr>
          <w:rFonts w:cs="Arial"/>
          <w:szCs w:val="22"/>
        </w:rPr>
        <w:t>:</w:t>
      </w:r>
    </w:p>
    <w:p w14:paraId="1A8B047A" w14:textId="77777777" w:rsidR="00A14D96" w:rsidRPr="00D40F55" w:rsidRDefault="0035256A" w:rsidP="00D40F55">
      <w:pPr>
        <w:pStyle w:val="Heading3"/>
        <w:spacing w:before="120" w:after="120"/>
        <w:rPr>
          <w:rFonts w:cs="Arial"/>
          <w:szCs w:val="22"/>
        </w:rPr>
      </w:pPr>
      <w:r w:rsidRPr="00D40F55">
        <w:rPr>
          <w:rFonts w:cs="Arial"/>
          <w:szCs w:val="22"/>
        </w:rPr>
        <w:t xml:space="preserve">solely </w:t>
      </w:r>
      <w:r w:rsidR="00A14D96" w:rsidRPr="00D40F55">
        <w:rPr>
          <w:rFonts w:cs="Arial"/>
          <w:szCs w:val="22"/>
        </w:rPr>
        <w:t>pursuant to Clause </w:t>
      </w:r>
      <w:r w:rsidR="00EC1A50" w:rsidRPr="00D40F55">
        <w:rPr>
          <w:rFonts w:cs="Arial"/>
          <w:szCs w:val="22"/>
        </w:rPr>
        <w:t>1</w:t>
      </w:r>
      <w:r w:rsidR="00CC295E" w:rsidRPr="00D40F55">
        <w:rPr>
          <w:rFonts w:cs="Arial"/>
          <w:szCs w:val="22"/>
        </w:rPr>
        <w:t>1</w:t>
      </w:r>
      <w:r w:rsidR="008C23FB" w:rsidRPr="00D40F55">
        <w:rPr>
          <w:rFonts w:cs="Arial"/>
          <w:szCs w:val="22"/>
        </w:rPr>
        <w:t>.3 or Clause </w:t>
      </w:r>
      <w:r w:rsidR="00EC1A50" w:rsidRPr="00D40F55">
        <w:rPr>
          <w:rFonts w:cs="Arial"/>
          <w:szCs w:val="22"/>
        </w:rPr>
        <w:t>1</w:t>
      </w:r>
      <w:r w:rsidR="00CC295E" w:rsidRPr="00D40F55">
        <w:rPr>
          <w:rFonts w:cs="Arial"/>
          <w:szCs w:val="22"/>
        </w:rPr>
        <w:t>1</w:t>
      </w:r>
      <w:r w:rsidR="00A14D96" w:rsidRPr="00D40F55">
        <w:rPr>
          <w:rFonts w:cs="Arial"/>
          <w:szCs w:val="22"/>
        </w:rPr>
        <w:t>.</w:t>
      </w:r>
      <w:r w:rsidR="00CC295E" w:rsidRPr="00D40F55">
        <w:rPr>
          <w:rFonts w:cs="Arial"/>
          <w:szCs w:val="22"/>
        </w:rPr>
        <w:t>5</w:t>
      </w:r>
      <w:r w:rsidR="00A14D96" w:rsidRPr="00D40F55">
        <w:rPr>
          <w:rFonts w:cs="Arial"/>
          <w:szCs w:val="22"/>
        </w:rPr>
        <w:t>; or</w:t>
      </w:r>
    </w:p>
    <w:p w14:paraId="62378021" w14:textId="77777777" w:rsidR="00A14D96" w:rsidRPr="00D40F55" w:rsidRDefault="0035256A" w:rsidP="00D40F55">
      <w:pPr>
        <w:pStyle w:val="Heading3"/>
        <w:spacing w:before="120" w:after="120"/>
        <w:rPr>
          <w:rFonts w:cs="Arial"/>
          <w:szCs w:val="22"/>
        </w:rPr>
      </w:pPr>
      <w:r w:rsidRPr="00D40F55">
        <w:rPr>
          <w:rFonts w:cs="Arial"/>
          <w:szCs w:val="22"/>
        </w:rPr>
        <w:t xml:space="preserve">solely pursuant to </w:t>
      </w:r>
      <w:r w:rsidR="00A14D96" w:rsidRPr="00D40F55">
        <w:rPr>
          <w:rFonts w:cs="Arial"/>
          <w:szCs w:val="22"/>
        </w:rPr>
        <w:t>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if termination pursuant to 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occurs as a result of termination of the </w:t>
      </w:r>
      <w:r w:rsidR="00832B7B" w:rsidRPr="00D40F55">
        <w:rPr>
          <w:rFonts w:cs="Arial"/>
          <w:szCs w:val="22"/>
        </w:rPr>
        <w:t>Panel</w:t>
      </w:r>
      <w:r w:rsidR="00A14D96" w:rsidRPr="00D40F55">
        <w:rPr>
          <w:rFonts w:cs="Arial"/>
          <w:szCs w:val="22"/>
        </w:rPr>
        <w:t xml:space="preserve"> Agreement pursuant to the provisions of clause</w:t>
      </w:r>
      <w:r w:rsidR="008C23FB" w:rsidRPr="00D40F55">
        <w:rPr>
          <w:rFonts w:cs="Arial"/>
          <w:szCs w:val="22"/>
        </w:rPr>
        <w:t>s</w:t>
      </w:r>
      <w:r w:rsidR="00A14D96" w:rsidRPr="00D40F55">
        <w:rPr>
          <w:rFonts w:cs="Arial"/>
          <w:szCs w:val="22"/>
        </w:rPr>
        <w:t xml:space="preserve"> </w:t>
      </w:r>
      <w:r w:rsidR="00C86D98" w:rsidRPr="00D40F55">
        <w:rPr>
          <w:rFonts w:cs="Arial"/>
          <w:szCs w:val="22"/>
        </w:rPr>
        <w:t>19.1.4</w:t>
      </w:r>
      <w:r w:rsidR="008C23FB" w:rsidRPr="00D40F55">
        <w:rPr>
          <w:rFonts w:cs="Arial"/>
          <w:szCs w:val="22"/>
        </w:rPr>
        <w:t xml:space="preserve">, </w:t>
      </w:r>
      <w:r w:rsidR="00C86D98" w:rsidRPr="00D40F55">
        <w:rPr>
          <w:rFonts w:cs="Arial"/>
          <w:szCs w:val="22"/>
        </w:rPr>
        <w:t>33.5 or</w:t>
      </w:r>
      <w:r w:rsidR="008C23FB" w:rsidRPr="00D40F55">
        <w:rPr>
          <w:rFonts w:cs="Arial"/>
          <w:szCs w:val="22"/>
        </w:rPr>
        <w:t xml:space="preserve"> </w:t>
      </w:r>
      <w:r w:rsidR="00C86D98" w:rsidRPr="00D40F55">
        <w:rPr>
          <w:rFonts w:cs="Arial"/>
          <w:szCs w:val="22"/>
        </w:rPr>
        <w:t xml:space="preserve">33.7 </w:t>
      </w:r>
      <w:r w:rsidR="00A14D96" w:rsidRPr="00D40F55">
        <w:rPr>
          <w:rFonts w:cs="Arial"/>
          <w:szCs w:val="22"/>
        </w:rPr>
        <w:t>thereof</w:t>
      </w:r>
      <w:r w:rsidR="008C23FB" w:rsidRPr="00D40F55">
        <w:rPr>
          <w:rFonts w:cs="Arial"/>
          <w:szCs w:val="22"/>
        </w:rPr>
        <w:t>.</w:t>
      </w:r>
    </w:p>
    <w:p w14:paraId="063B5A98"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On the termination of the </w:t>
      </w:r>
      <w:r w:rsidR="008C689D" w:rsidRPr="00D40F55">
        <w:rPr>
          <w:rFonts w:cs="Arial"/>
          <w:szCs w:val="22"/>
        </w:rPr>
        <w:t>Legal Services Contract</w:t>
      </w:r>
      <w:r w:rsidRPr="00D40F55">
        <w:rPr>
          <w:rFonts w:cs="Arial"/>
          <w:szCs w:val="22"/>
        </w:rPr>
        <w:t xml:space="preserve"> for any reason, the </w:t>
      </w:r>
      <w:r w:rsidR="00151B56" w:rsidRPr="00D40F55">
        <w:rPr>
          <w:rFonts w:cs="Arial"/>
          <w:szCs w:val="22"/>
        </w:rPr>
        <w:t>Supplier</w:t>
      </w:r>
      <w:r w:rsidRPr="00D40F55">
        <w:rPr>
          <w:rFonts w:cs="Arial"/>
          <w:szCs w:val="22"/>
        </w:rPr>
        <w:t xml:space="preserve"> shall</w:t>
      </w:r>
      <w:r w:rsidR="00D67E84" w:rsidRPr="00D40F55">
        <w:rPr>
          <w:rFonts w:cs="Arial"/>
          <w:szCs w:val="22"/>
        </w:rPr>
        <w:t xml:space="preserve">, at the request of the </w:t>
      </w:r>
      <w:r w:rsidR="00C158E8" w:rsidRPr="00D40F55">
        <w:rPr>
          <w:rFonts w:cs="Arial"/>
          <w:szCs w:val="22"/>
        </w:rPr>
        <w:t>Customer</w:t>
      </w:r>
      <w:r w:rsidR="00962D53" w:rsidRPr="00D40F55">
        <w:rPr>
          <w:rFonts w:cs="Arial"/>
          <w:szCs w:val="22"/>
        </w:rPr>
        <w:t xml:space="preserve"> and at the </w:t>
      </w:r>
      <w:r w:rsidR="00151B56" w:rsidRPr="00D40F55">
        <w:rPr>
          <w:rFonts w:cs="Arial"/>
          <w:szCs w:val="22"/>
        </w:rPr>
        <w:t>Supplier</w:t>
      </w:r>
      <w:r w:rsidR="00962D53" w:rsidRPr="00D40F55">
        <w:rPr>
          <w:rFonts w:cs="Arial"/>
          <w:szCs w:val="22"/>
        </w:rPr>
        <w:t>’s cost</w:t>
      </w:r>
      <w:r w:rsidRPr="00D40F55">
        <w:rPr>
          <w:rFonts w:cs="Arial"/>
          <w:szCs w:val="22"/>
        </w:rPr>
        <w:t>:</w:t>
      </w:r>
    </w:p>
    <w:p w14:paraId="2E0F1C36" w14:textId="1450FB0E" w:rsidR="00F807DC" w:rsidRPr="00D40F55" w:rsidRDefault="007562F7" w:rsidP="00D40F55">
      <w:pPr>
        <w:pStyle w:val="Heading3"/>
        <w:spacing w:before="120" w:after="120"/>
        <w:rPr>
          <w:rFonts w:cs="Arial"/>
          <w:szCs w:val="22"/>
        </w:rPr>
      </w:pPr>
      <w:bookmarkStart w:id="80" w:name="_Ref313369735"/>
      <w:r w:rsidRPr="00D40F55">
        <w:rPr>
          <w:rFonts w:cs="Arial"/>
          <w:szCs w:val="22"/>
        </w:rPr>
        <w:t xml:space="preserve">immediately return to the </w:t>
      </w:r>
      <w:r w:rsidR="00C158E8" w:rsidRPr="00D40F55">
        <w:rPr>
          <w:rFonts w:cs="Arial"/>
          <w:szCs w:val="22"/>
        </w:rPr>
        <w:t>Customer</w:t>
      </w:r>
      <w:r w:rsidR="00D67E84" w:rsidRPr="00D40F55">
        <w:rPr>
          <w:rFonts w:cs="Arial"/>
          <w:szCs w:val="22"/>
        </w:rPr>
        <w:t xml:space="preserve"> all Confidential Information and </w:t>
      </w:r>
      <w:r w:rsidRPr="00D40F55">
        <w:rPr>
          <w:rFonts w:cs="Arial"/>
          <w:szCs w:val="22"/>
        </w:rPr>
        <w:t xml:space="preserve">the </w:t>
      </w:r>
      <w:proofErr w:type="gramStart"/>
      <w:r w:rsidR="00C158E8" w:rsidRPr="00D40F55">
        <w:rPr>
          <w:rFonts w:cs="Arial"/>
          <w:szCs w:val="22"/>
        </w:rPr>
        <w:t>Customer</w:t>
      </w:r>
      <w:r w:rsidRPr="00D40F55">
        <w:rPr>
          <w:rFonts w:cs="Arial"/>
          <w:szCs w:val="22"/>
        </w:rPr>
        <w:t>‘</w:t>
      </w:r>
      <w:proofErr w:type="gramEnd"/>
      <w:r w:rsidRPr="00D40F55">
        <w:rPr>
          <w:rFonts w:cs="Arial"/>
          <w:szCs w:val="22"/>
        </w:rPr>
        <w:t>s Personal Data in its possession or in the possession or under the control of any permitted suppliers or Sub-</w:t>
      </w:r>
      <w:r w:rsidR="008C689D" w:rsidRPr="00D40F55">
        <w:rPr>
          <w:rFonts w:cs="Arial"/>
          <w:szCs w:val="22"/>
        </w:rPr>
        <w:t>Contract</w:t>
      </w:r>
      <w:r w:rsidRPr="00D40F55">
        <w:rPr>
          <w:rFonts w:cs="Arial"/>
          <w:szCs w:val="22"/>
        </w:rPr>
        <w:t xml:space="preserve">ors, which was obtained or produced in the course of providing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80"/>
    </w:p>
    <w:p w14:paraId="14BA16CA"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except where the retention of </w:t>
      </w:r>
      <w:r w:rsidR="00C158E8" w:rsidRPr="00D40F55">
        <w:rPr>
          <w:rFonts w:cs="Arial"/>
          <w:szCs w:val="22"/>
        </w:rPr>
        <w:t>Customer</w:t>
      </w:r>
      <w:r w:rsidRPr="00D40F55">
        <w:rPr>
          <w:rFonts w:cs="Arial"/>
          <w:szCs w:val="22"/>
        </w:rPr>
        <w:t xml:space="preserve">’s </w:t>
      </w:r>
      <w:r w:rsidR="00D67E84" w:rsidRPr="00D40F55">
        <w:rPr>
          <w:rFonts w:cs="Arial"/>
          <w:szCs w:val="22"/>
        </w:rPr>
        <w:t xml:space="preserve">Personal </w:t>
      </w:r>
      <w:r w:rsidRPr="00D40F55">
        <w:rPr>
          <w:rFonts w:cs="Arial"/>
          <w:szCs w:val="22"/>
        </w:rPr>
        <w:t xml:space="preserve">Data is required by Law, </w:t>
      </w:r>
      <w:r w:rsidR="00D67E84" w:rsidRPr="00D40F55">
        <w:rPr>
          <w:rFonts w:cs="Arial"/>
          <w:szCs w:val="22"/>
        </w:rPr>
        <w:t>promptly</w:t>
      </w:r>
      <w:r w:rsidRPr="00D40F55">
        <w:rPr>
          <w:rFonts w:cs="Arial"/>
          <w:szCs w:val="22"/>
        </w:rPr>
        <w:t xml:space="preserve"> destroy all copies of the </w:t>
      </w:r>
      <w:r w:rsidR="00C158E8" w:rsidRPr="00D40F55">
        <w:rPr>
          <w:rFonts w:cs="Arial"/>
          <w:szCs w:val="22"/>
        </w:rPr>
        <w:t>Customer</w:t>
      </w:r>
      <w:r w:rsidRPr="00D40F55">
        <w:rPr>
          <w:rFonts w:cs="Arial"/>
          <w:szCs w:val="22"/>
        </w:rPr>
        <w:t xml:space="preserve"> Data and provide written confirmation to the </w:t>
      </w:r>
      <w:r w:rsidR="00C158E8" w:rsidRPr="00D40F55">
        <w:rPr>
          <w:rFonts w:cs="Arial"/>
          <w:szCs w:val="22"/>
        </w:rPr>
        <w:t>Customer</w:t>
      </w:r>
      <w:r w:rsidRPr="00D40F55">
        <w:rPr>
          <w:rFonts w:cs="Arial"/>
          <w:szCs w:val="22"/>
        </w:rPr>
        <w:t xml:space="preserve"> that the </w:t>
      </w:r>
      <w:r w:rsidR="001364B2" w:rsidRPr="00D40F55">
        <w:rPr>
          <w:rFonts w:cs="Arial"/>
          <w:szCs w:val="22"/>
        </w:rPr>
        <w:t>Customer D</w:t>
      </w:r>
      <w:r w:rsidRPr="00D40F55">
        <w:rPr>
          <w:rFonts w:cs="Arial"/>
          <w:szCs w:val="22"/>
        </w:rPr>
        <w:t xml:space="preserve">ata has been destroyed. </w:t>
      </w:r>
    </w:p>
    <w:p w14:paraId="42090EB0" w14:textId="77777777" w:rsidR="00F807DC" w:rsidRPr="00D40F55" w:rsidRDefault="007562F7" w:rsidP="00D40F55">
      <w:pPr>
        <w:pStyle w:val="Heading3"/>
        <w:spacing w:before="120" w:after="120"/>
        <w:rPr>
          <w:rFonts w:cs="Arial"/>
          <w:szCs w:val="22"/>
        </w:rPr>
      </w:pPr>
      <w:r w:rsidRPr="00D40F55">
        <w:rPr>
          <w:rFonts w:cs="Arial"/>
          <w:szCs w:val="22"/>
        </w:rPr>
        <w:t xml:space="preserve">immediately deliver to the </w:t>
      </w:r>
      <w:r w:rsidR="00C158E8" w:rsidRPr="00D40F55">
        <w:rPr>
          <w:rFonts w:cs="Arial"/>
          <w:szCs w:val="22"/>
        </w:rPr>
        <w:t>Customer</w:t>
      </w:r>
      <w:r w:rsidRPr="00D40F55">
        <w:rPr>
          <w:rFonts w:cs="Arial"/>
          <w:szCs w:val="22"/>
        </w:rPr>
        <w:t xml:space="preserve"> </w:t>
      </w:r>
      <w:r w:rsidR="00370BE4" w:rsidRPr="00D40F55">
        <w:rPr>
          <w:rFonts w:cs="Arial"/>
          <w:szCs w:val="22"/>
        </w:rPr>
        <w:t xml:space="preserve">in good working order (but subject to allowance for reasonable wear and tear) </w:t>
      </w:r>
      <w:r w:rsidRPr="00D40F55">
        <w:rPr>
          <w:rFonts w:cs="Arial"/>
          <w:szCs w:val="22"/>
        </w:rPr>
        <w:t xml:space="preserve">all </w:t>
      </w:r>
      <w:r w:rsidR="00370BE4" w:rsidRPr="00D40F55">
        <w:rPr>
          <w:rFonts w:cs="Arial"/>
          <w:szCs w:val="22"/>
        </w:rPr>
        <w:t>the property</w:t>
      </w:r>
      <w:r w:rsidR="00840A1C" w:rsidRPr="00D40F55">
        <w:rPr>
          <w:rFonts w:cs="Arial"/>
          <w:szCs w:val="22"/>
        </w:rPr>
        <w:t xml:space="preserve"> </w:t>
      </w:r>
      <w:r w:rsidR="00370BE4" w:rsidRPr="00D40F55">
        <w:rPr>
          <w:rFonts w:cs="Arial"/>
          <w:szCs w:val="22"/>
        </w:rPr>
        <w:t>(including materials, documents, information and access keys but excluding</w:t>
      </w:r>
      <w:r w:rsidR="00840A1C" w:rsidRPr="00D40F55">
        <w:rPr>
          <w:rFonts w:cs="Arial"/>
          <w:szCs w:val="22"/>
        </w:rPr>
        <w:t xml:space="preserve"> </w:t>
      </w:r>
      <w:r w:rsidR="00370BE4" w:rsidRPr="00D40F55">
        <w:rPr>
          <w:rFonts w:cs="Arial"/>
          <w:szCs w:val="22"/>
        </w:rPr>
        <w:t>real property and IPR)</w:t>
      </w:r>
      <w:r w:rsidR="00840A1C" w:rsidRPr="00D40F55">
        <w:rPr>
          <w:rFonts w:cs="Arial"/>
          <w:szCs w:val="22"/>
        </w:rPr>
        <w:t xml:space="preserve"> issued or made available to the </w:t>
      </w:r>
      <w:r w:rsidR="00151B56" w:rsidRPr="00D40F55">
        <w:rPr>
          <w:rFonts w:cs="Arial"/>
          <w:szCs w:val="22"/>
        </w:rPr>
        <w:t>Supplier</w:t>
      </w:r>
      <w:r w:rsidR="00840A1C" w:rsidRPr="00D40F55">
        <w:rPr>
          <w:rFonts w:cs="Arial"/>
          <w:szCs w:val="22"/>
        </w:rPr>
        <w:t xml:space="preserve"> by the </w:t>
      </w:r>
      <w:r w:rsidR="00C158E8" w:rsidRPr="00D40F55">
        <w:rPr>
          <w:rFonts w:cs="Arial"/>
          <w:szCs w:val="22"/>
        </w:rPr>
        <w:t>Customer</w:t>
      </w:r>
      <w:r w:rsidR="00840A1C" w:rsidRPr="00D40F55">
        <w:rPr>
          <w:rFonts w:cs="Arial"/>
          <w:szCs w:val="22"/>
        </w:rPr>
        <w:t xml:space="preserve"> in connection with the </w:t>
      </w:r>
      <w:r w:rsidR="008C689D" w:rsidRPr="00D40F55">
        <w:rPr>
          <w:rFonts w:cs="Arial"/>
          <w:szCs w:val="22"/>
        </w:rPr>
        <w:t>Legal Services Contract</w:t>
      </w:r>
      <w:r w:rsidRPr="00D40F55">
        <w:rPr>
          <w:rFonts w:cs="Arial"/>
          <w:szCs w:val="22"/>
        </w:rPr>
        <w:t xml:space="preserve"> provided to the </w:t>
      </w:r>
      <w:r w:rsidR="00151B56" w:rsidRPr="00D40F55">
        <w:rPr>
          <w:rFonts w:cs="Arial"/>
          <w:szCs w:val="22"/>
        </w:rPr>
        <w:t>Supplier</w:t>
      </w:r>
      <w:r w:rsidRPr="00D40F55">
        <w:rPr>
          <w:rFonts w:cs="Arial"/>
          <w:szCs w:val="22"/>
        </w:rPr>
        <w:t>;</w:t>
      </w:r>
    </w:p>
    <w:p w14:paraId="70853E77" w14:textId="77777777" w:rsidR="0035256A" w:rsidRPr="00D40F55" w:rsidRDefault="0035256A" w:rsidP="00D40F55">
      <w:pPr>
        <w:pStyle w:val="Heading3"/>
        <w:spacing w:before="120" w:after="120"/>
        <w:rPr>
          <w:rFonts w:cs="Arial"/>
          <w:szCs w:val="22"/>
        </w:rPr>
      </w:pPr>
      <w:r w:rsidRPr="00D40F55">
        <w:rPr>
          <w:rFonts w:cs="Arial"/>
          <w:szCs w:val="22"/>
        </w:rPr>
        <w:t xml:space="preserve">vacate, and procure that the </w:t>
      </w:r>
      <w:r w:rsidR="00151B56" w:rsidRPr="00D40F55">
        <w:rPr>
          <w:rFonts w:cs="Arial"/>
          <w:szCs w:val="22"/>
        </w:rPr>
        <w:t>Supplier</w:t>
      </w:r>
      <w:r w:rsidRPr="00D40F55">
        <w:rPr>
          <w:rFonts w:cs="Arial"/>
          <w:szCs w:val="22"/>
        </w:rPr>
        <w:t xml:space="preserve">’s </w:t>
      </w:r>
      <w:r w:rsidR="008060A8" w:rsidRPr="00D40F55">
        <w:rPr>
          <w:rFonts w:cs="Arial"/>
          <w:szCs w:val="22"/>
        </w:rPr>
        <w:t>Personnel</w:t>
      </w:r>
      <w:r w:rsidRPr="00D40F55">
        <w:rPr>
          <w:rFonts w:cs="Arial"/>
          <w:szCs w:val="22"/>
        </w:rPr>
        <w:t xml:space="preserve"> vacate, any premises of the </w:t>
      </w:r>
      <w:r w:rsidR="00C158E8" w:rsidRPr="00D40F55">
        <w:rPr>
          <w:rFonts w:cs="Arial"/>
          <w:szCs w:val="22"/>
        </w:rPr>
        <w:t>Customer</w:t>
      </w:r>
      <w:r w:rsidRPr="00D40F55">
        <w:rPr>
          <w:rFonts w:cs="Arial"/>
          <w:szCs w:val="22"/>
        </w:rPr>
        <w:t xml:space="preserve"> occupied for the purposes of providing the </w:t>
      </w:r>
      <w:r w:rsidR="00C86D98" w:rsidRPr="00D40F55">
        <w:rPr>
          <w:rFonts w:cs="Arial"/>
          <w:szCs w:val="22"/>
        </w:rPr>
        <w:t xml:space="preserve">Ordered Panel </w:t>
      </w:r>
      <w:r w:rsidRPr="00D40F55">
        <w:rPr>
          <w:rFonts w:cs="Arial"/>
          <w:szCs w:val="22"/>
        </w:rPr>
        <w:t>Services;</w:t>
      </w:r>
    </w:p>
    <w:p w14:paraId="42BA54D7" w14:textId="77777777" w:rsidR="00F807DC" w:rsidRPr="00D40F55" w:rsidRDefault="007562F7" w:rsidP="00D40F55">
      <w:pPr>
        <w:pStyle w:val="Heading3"/>
        <w:spacing w:before="120" w:after="120"/>
        <w:rPr>
          <w:rFonts w:cs="Arial"/>
          <w:szCs w:val="22"/>
        </w:rPr>
      </w:pPr>
      <w:r w:rsidRPr="00D40F55">
        <w:rPr>
          <w:rFonts w:cs="Arial"/>
          <w:szCs w:val="22"/>
        </w:rPr>
        <w:t xml:space="preserve">return to the </w:t>
      </w:r>
      <w:r w:rsidR="00C158E8" w:rsidRPr="00D40F55">
        <w:rPr>
          <w:rFonts w:cs="Arial"/>
          <w:szCs w:val="22"/>
        </w:rPr>
        <w:t>Customer</w:t>
      </w:r>
      <w:r w:rsidRPr="00D40F55">
        <w:rPr>
          <w:rFonts w:cs="Arial"/>
          <w:szCs w:val="22"/>
        </w:rPr>
        <w:t xml:space="preserve"> any sums prepaid in respect of the </w:t>
      </w:r>
      <w:r w:rsidR="00C86D9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not provided by the date of expiry or termination (howsoever arising); and</w:t>
      </w:r>
    </w:p>
    <w:p w14:paraId="01558E75" w14:textId="463828FC" w:rsidR="00F807DC" w:rsidRPr="00D40F55" w:rsidRDefault="007562F7" w:rsidP="00D40F55">
      <w:pPr>
        <w:pStyle w:val="Heading3"/>
        <w:spacing w:before="120" w:after="120"/>
        <w:rPr>
          <w:rFonts w:cs="Arial"/>
          <w:szCs w:val="22"/>
        </w:rPr>
      </w:pPr>
      <w:bookmarkStart w:id="81" w:name="_Ref313369748"/>
      <w:r w:rsidRPr="00D40F55">
        <w:rPr>
          <w:rFonts w:cs="Arial"/>
          <w:szCs w:val="22"/>
        </w:rPr>
        <w:t xml:space="preserve">promptly provide all information concerning the provision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which may reasonably be requested by the </w:t>
      </w:r>
      <w:r w:rsidR="00C158E8" w:rsidRPr="00D40F55">
        <w:rPr>
          <w:rFonts w:cs="Arial"/>
          <w:szCs w:val="22"/>
        </w:rPr>
        <w:t>Customer</w:t>
      </w:r>
      <w:r w:rsidR="00962D53" w:rsidRPr="00D40F55">
        <w:rPr>
          <w:rFonts w:cs="Arial"/>
          <w:szCs w:val="22"/>
        </w:rPr>
        <w:t xml:space="preserve"> </w:t>
      </w:r>
      <w:r w:rsidRPr="00D40F55">
        <w:rPr>
          <w:rFonts w:cs="Arial"/>
          <w:szCs w:val="22"/>
        </w:rPr>
        <w:t xml:space="preserve">for the purposes of </w:t>
      </w:r>
      <w:r w:rsidR="001364B2" w:rsidRPr="00D40F55">
        <w:rPr>
          <w:rFonts w:cs="Arial"/>
          <w:szCs w:val="22"/>
        </w:rPr>
        <w:t xml:space="preserve">properly </w:t>
      </w:r>
      <w:r w:rsidRPr="00D40F55">
        <w:rPr>
          <w:rFonts w:cs="Arial"/>
          <w:szCs w:val="22"/>
        </w:rPr>
        <w:t xml:space="preserve">understanding the manner in which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have been provided or for the purpose of allowing the </w:t>
      </w:r>
      <w:r w:rsidR="00C158E8" w:rsidRPr="00D40F55">
        <w:rPr>
          <w:rFonts w:cs="Arial"/>
          <w:szCs w:val="22"/>
        </w:rPr>
        <w:t>Customer</w:t>
      </w:r>
      <w:r w:rsidRPr="00D40F55">
        <w:rPr>
          <w:rFonts w:cs="Arial"/>
          <w:szCs w:val="22"/>
        </w:rPr>
        <w:t xml:space="preserve"> or </w:t>
      </w:r>
      <w:r w:rsidR="00962D53" w:rsidRPr="00D40F55">
        <w:rPr>
          <w:rFonts w:cs="Arial"/>
          <w:szCs w:val="22"/>
        </w:rPr>
        <w:t>any r</w:t>
      </w:r>
      <w:r w:rsidRPr="00D40F55">
        <w:rPr>
          <w:rFonts w:cs="Arial"/>
          <w:szCs w:val="22"/>
        </w:rPr>
        <w:t xml:space="preserve">eplacement </w:t>
      </w:r>
      <w:r w:rsidR="00962D53" w:rsidRPr="00D40F55">
        <w:rPr>
          <w:rFonts w:cs="Arial"/>
          <w:szCs w:val="22"/>
        </w:rPr>
        <w:t>Supplier</w:t>
      </w:r>
      <w:r w:rsidRPr="00D40F55">
        <w:rPr>
          <w:rFonts w:cs="Arial"/>
          <w:szCs w:val="22"/>
        </w:rPr>
        <w:t xml:space="preserve"> to conduct due diligence.</w:t>
      </w:r>
      <w:bookmarkEnd w:id="81"/>
    </w:p>
    <w:p w14:paraId="4A46C385" w14:textId="77777777" w:rsidR="00A4589E" w:rsidRPr="00D40F55" w:rsidRDefault="00A4589E" w:rsidP="00D40F55">
      <w:pPr>
        <w:pStyle w:val="Heading2"/>
        <w:tabs>
          <w:tab w:val="num" w:pos="720"/>
        </w:tabs>
        <w:spacing w:before="120" w:after="120"/>
        <w:ind w:left="720"/>
        <w:rPr>
          <w:rFonts w:cs="Arial"/>
          <w:szCs w:val="22"/>
        </w:rPr>
      </w:pPr>
      <w:r w:rsidRPr="00D40F55">
        <w:rPr>
          <w:rFonts w:cs="Arial"/>
          <w:szCs w:val="22"/>
        </w:rPr>
        <w:t xml:space="preserve">Without prejudice to any other right or remedy which the </w:t>
      </w:r>
      <w:r w:rsidR="00C158E8" w:rsidRPr="00D40F55">
        <w:rPr>
          <w:rFonts w:cs="Arial"/>
          <w:szCs w:val="22"/>
        </w:rPr>
        <w:t>Customer</w:t>
      </w:r>
      <w:r w:rsidRPr="00D40F55">
        <w:rPr>
          <w:rFonts w:cs="Arial"/>
          <w:szCs w:val="22"/>
        </w:rPr>
        <w:t xml:space="preserve"> may have, if any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not supplied in accordance with, or the </w:t>
      </w:r>
      <w:r w:rsidR="00151B56" w:rsidRPr="00D40F55">
        <w:rPr>
          <w:rFonts w:cs="Arial"/>
          <w:szCs w:val="22"/>
        </w:rPr>
        <w:t>Supplier</w:t>
      </w:r>
      <w:r w:rsidRPr="00D40F55">
        <w:rPr>
          <w:rFonts w:cs="Arial"/>
          <w:szCs w:val="22"/>
        </w:rPr>
        <w:t xml:space="preserve"> fails to comply with any of the terms of the </w:t>
      </w:r>
      <w:r w:rsidR="008C689D" w:rsidRPr="00D40F55">
        <w:rPr>
          <w:rFonts w:cs="Arial"/>
          <w:szCs w:val="22"/>
        </w:rPr>
        <w:t>Legal Services Contract</w:t>
      </w:r>
      <w:r w:rsidRPr="00D40F55">
        <w:rPr>
          <w:rFonts w:cs="Arial"/>
          <w:szCs w:val="22"/>
        </w:rPr>
        <w:t xml:space="preserve"> then the </w:t>
      </w:r>
      <w:r w:rsidR="00C158E8" w:rsidRPr="00D40F55">
        <w:rPr>
          <w:rFonts w:cs="Arial"/>
          <w:szCs w:val="22"/>
        </w:rPr>
        <w:t>Customer</w:t>
      </w:r>
      <w:r w:rsidRPr="00D40F55">
        <w:rPr>
          <w:rFonts w:cs="Arial"/>
          <w:szCs w:val="22"/>
        </w:rPr>
        <w:t xml:space="preserve"> may (whether or not any part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proofErr w:type="gramStart"/>
      <w:r w:rsidRPr="00D40F55">
        <w:rPr>
          <w:rFonts w:cs="Arial"/>
          <w:szCs w:val="22"/>
        </w:rPr>
        <w:t>have</w:t>
      </w:r>
      <w:proofErr w:type="gramEnd"/>
      <w:r w:rsidRPr="00D40F55">
        <w:rPr>
          <w:rFonts w:cs="Arial"/>
          <w:szCs w:val="22"/>
        </w:rPr>
        <w:t xml:space="preserve"> been delivered) do any</w:t>
      </w:r>
      <w:r w:rsidR="00D8174C" w:rsidRPr="00D40F55">
        <w:rPr>
          <w:rFonts w:cs="Arial"/>
          <w:szCs w:val="22"/>
        </w:rPr>
        <w:t xml:space="preserve"> one or more</w:t>
      </w:r>
      <w:r w:rsidRPr="00D40F55">
        <w:rPr>
          <w:rFonts w:cs="Arial"/>
          <w:szCs w:val="22"/>
        </w:rPr>
        <w:t xml:space="preserve"> of the following:</w:t>
      </w:r>
    </w:p>
    <w:p w14:paraId="17C794D2" w14:textId="77777777" w:rsidR="00A4589E" w:rsidRPr="00D40F55" w:rsidRDefault="00A4589E" w:rsidP="00D40F55">
      <w:pPr>
        <w:pStyle w:val="Heading3"/>
        <w:spacing w:before="120" w:after="120"/>
        <w:rPr>
          <w:rFonts w:cs="Arial"/>
          <w:szCs w:val="22"/>
        </w:rPr>
      </w:pPr>
      <w:bookmarkStart w:id="82" w:name="_Ref313364091"/>
      <w:r w:rsidRPr="00D40F55">
        <w:rPr>
          <w:rFonts w:cs="Arial"/>
          <w:szCs w:val="22"/>
        </w:rPr>
        <w:t xml:space="preserve">at the </w:t>
      </w:r>
      <w:r w:rsidR="00C158E8" w:rsidRPr="00D40F55">
        <w:rPr>
          <w:rFonts w:cs="Arial"/>
          <w:szCs w:val="22"/>
        </w:rPr>
        <w:t>Customer</w:t>
      </w:r>
      <w:r w:rsidRPr="00D40F55">
        <w:rPr>
          <w:rFonts w:cs="Arial"/>
          <w:szCs w:val="22"/>
        </w:rPr>
        <w:t xml:space="preserve">’s option, give the </w:t>
      </w:r>
      <w:r w:rsidR="00151B56" w:rsidRPr="00D40F55">
        <w:rPr>
          <w:rFonts w:cs="Arial"/>
          <w:szCs w:val="22"/>
        </w:rPr>
        <w:t>Supplier</w:t>
      </w:r>
      <w:r w:rsidRPr="00D40F55">
        <w:rPr>
          <w:rFonts w:cs="Arial"/>
          <w:szCs w:val="22"/>
        </w:rPr>
        <w:t xml:space="preserve"> the opportunity (at the </w:t>
      </w:r>
      <w:r w:rsidR="00151B56" w:rsidRPr="00D40F55">
        <w:rPr>
          <w:rFonts w:cs="Arial"/>
          <w:szCs w:val="22"/>
        </w:rPr>
        <w:t>Supplier</w:t>
      </w:r>
      <w:r w:rsidRPr="00D40F55">
        <w:rPr>
          <w:rFonts w:cs="Arial"/>
          <w:szCs w:val="22"/>
        </w:rPr>
        <w:t xml:space="preserve">'s expense) to remedy any failure in the performance of </w:t>
      </w:r>
      <w:r w:rsidR="00F60EC1" w:rsidRPr="00D40F55">
        <w:rPr>
          <w:rFonts w:cs="Arial"/>
          <w:szCs w:val="22"/>
        </w:rPr>
        <w:t>the Ordered Panel Services</w:t>
      </w:r>
      <w:r w:rsidRPr="00D40F55">
        <w:rPr>
          <w:rFonts w:cs="Arial"/>
          <w:szCs w:val="22"/>
        </w:rPr>
        <w:t xml:space="preserve"> together with any damage resulting from such defect or failure (where such defect or failure is capable of remedy) and carry out any other necessary work to ensure that the terms of the </w:t>
      </w:r>
      <w:r w:rsidR="008C689D" w:rsidRPr="00D40F55">
        <w:rPr>
          <w:rFonts w:cs="Arial"/>
          <w:szCs w:val="22"/>
        </w:rPr>
        <w:t>Legal Services Contract</w:t>
      </w:r>
      <w:r w:rsidRPr="00D40F55">
        <w:rPr>
          <w:rFonts w:cs="Arial"/>
          <w:szCs w:val="22"/>
        </w:rPr>
        <w:t xml:space="preserve"> are fulfilled, in accordance with the </w:t>
      </w:r>
      <w:r w:rsidR="00C158E8" w:rsidRPr="00D40F55">
        <w:rPr>
          <w:rFonts w:cs="Arial"/>
          <w:szCs w:val="22"/>
        </w:rPr>
        <w:t>Customer</w:t>
      </w:r>
      <w:r w:rsidRPr="00D40F55">
        <w:rPr>
          <w:rFonts w:cs="Arial"/>
          <w:szCs w:val="22"/>
        </w:rPr>
        <w:t>'s instructions;</w:t>
      </w:r>
      <w:bookmarkEnd w:id="82"/>
    </w:p>
    <w:p w14:paraId="5EA4F083" w14:textId="77777777" w:rsidR="00A4589E" w:rsidRPr="00D40F55" w:rsidRDefault="00A4589E" w:rsidP="00D40F55">
      <w:pPr>
        <w:pStyle w:val="Heading3"/>
        <w:spacing w:before="120" w:after="120"/>
        <w:rPr>
          <w:rFonts w:cs="Arial"/>
          <w:szCs w:val="22"/>
        </w:rPr>
      </w:pPr>
      <w:r w:rsidRPr="00D40F55">
        <w:rPr>
          <w:rFonts w:cs="Arial"/>
          <w:szCs w:val="22"/>
        </w:rPr>
        <w:t xml:space="preserve">without terminating the </w:t>
      </w:r>
      <w:r w:rsidR="008C689D" w:rsidRPr="00D40F55">
        <w:rPr>
          <w:rFonts w:cs="Arial"/>
          <w:szCs w:val="22"/>
        </w:rPr>
        <w:t>Legal Services Contract</w:t>
      </w:r>
      <w:r w:rsidRPr="00D40F55">
        <w:rPr>
          <w:rFonts w:cs="Arial"/>
          <w:szCs w:val="22"/>
        </w:rPr>
        <w:t xml:space="preserve">, itself supply or procure the supply of all or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until such time as the </w:t>
      </w:r>
      <w:r w:rsidR="00151B56" w:rsidRPr="00D40F55">
        <w:rPr>
          <w:rFonts w:cs="Arial"/>
          <w:szCs w:val="22"/>
        </w:rPr>
        <w:t>Supplier</w:t>
      </w:r>
      <w:r w:rsidRPr="00D40F55">
        <w:rPr>
          <w:rFonts w:cs="Arial"/>
          <w:szCs w:val="22"/>
        </w:rPr>
        <w:t xml:space="preserve"> shall have demonstrated to the reasonable satisfaction of the </w:t>
      </w:r>
      <w:r w:rsidR="00C158E8" w:rsidRPr="00D40F55">
        <w:rPr>
          <w:rFonts w:cs="Arial"/>
          <w:szCs w:val="22"/>
        </w:rPr>
        <w:t>Customer</w:t>
      </w:r>
      <w:r w:rsidRPr="00D40F55">
        <w:rPr>
          <w:rFonts w:cs="Arial"/>
          <w:szCs w:val="22"/>
        </w:rPr>
        <w:t xml:space="preserve"> that the </w:t>
      </w:r>
      <w:r w:rsidR="00151B56" w:rsidRPr="00D40F55">
        <w:rPr>
          <w:rFonts w:cs="Arial"/>
          <w:szCs w:val="22"/>
        </w:rPr>
        <w:t>Supplier</w:t>
      </w:r>
      <w:r w:rsidRPr="00D40F55">
        <w:rPr>
          <w:rFonts w:cs="Arial"/>
          <w:szCs w:val="22"/>
        </w:rPr>
        <w:t xml:space="preserve"> will once more be able to supply all or such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accordance with the </w:t>
      </w:r>
      <w:r w:rsidR="008C689D" w:rsidRPr="00D40F55">
        <w:rPr>
          <w:rFonts w:cs="Arial"/>
          <w:szCs w:val="22"/>
        </w:rPr>
        <w:t>Legal Services Contract</w:t>
      </w:r>
      <w:r w:rsidRPr="00D40F55">
        <w:rPr>
          <w:rFonts w:cs="Arial"/>
          <w:szCs w:val="22"/>
        </w:rPr>
        <w:t>;</w:t>
      </w:r>
    </w:p>
    <w:p w14:paraId="78ABC294" w14:textId="738934F8" w:rsidR="00A4589E" w:rsidRPr="00D40F55" w:rsidRDefault="00A4589E" w:rsidP="00D40F55">
      <w:pPr>
        <w:pStyle w:val="Heading3"/>
        <w:spacing w:before="120" w:after="120"/>
        <w:rPr>
          <w:rFonts w:cs="Arial"/>
          <w:szCs w:val="22"/>
        </w:rPr>
      </w:pPr>
      <w:r w:rsidRPr="00D40F55">
        <w:rPr>
          <w:rFonts w:cs="Arial"/>
          <w:szCs w:val="22"/>
        </w:rPr>
        <w:t xml:space="preserve">without terminating the whole of the </w:t>
      </w:r>
      <w:r w:rsidR="008C689D" w:rsidRPr="00D40F55">
        <w:rPr>
          <w:rFonts w:cs="Arial"/>
          <w:szCs w:val="22"/>
        </w:rPr>
        <w:t>Legal Services Contract</w:t>
      </w:r>
      <w:r w:rsidRPr="00D40F55">
        <w:rPr>
          <w:rFonts w:cs="Arial"/>
          <w:szCs w:val="22"/>
        </w:rPr>
        <w:t xml:space="preserve">, terminate the </w:t>
      </w:r>
      <w:r w:rsidR="008C689D" w:rsidRPr="00D40F55">
        <w:rPr>
          <w:rFonts w:cs="Arial"/>
          <w:szCs w:val="22"/>
        </w:rPr>
        <w:t>Legal Services Contract</w:t>
      </w:r>
      <w:r w:rsidRPr="00D40F55">
        <w:rPr>
          <w:rFonts w:cs="Arial"/>
          <w:szCs w:val="22"/>
        </w:rPr>
        <w:t xml:space="preserve"> in respect of part of the </w:t>
      </w:r>
      <w:r w:rsidR="0046026D" w:rsidRPr="00D40F55">
        <w:rPr>
          <w:rFonts w:cs="Arial"/>
          <w:szCs w:val="22"/>
        </w:rPr>
        <w:t xml:space="preserve">Ordered Panel </w:t>
      </w:r>
      <w:r w:rsidRPr="00D40F55">
        <w:rPr>
          <w:rFonts w:cs="Arial"/>
          <w:szCs w:val="22"/>
        </w:rPr>
        <w:t xml:space="preserve">Services only and thereafter itself supply or procure a third party to supply such part of the </w:t>
      </w:r>
      <w:r w:rsidR="00CA0380" w:rsidRPr="00D40F55">
        <w:rPr>
          <w:rFonts w:cs="Arial"/>
          <w:szCs w:val="22"/>
        </w:rPr>
        <w:t>Ordered Panel</w:t>
      </w:r>
      <w:r w:rsidR="008C689D" w:rsidRPr="00D40F55">
        <w:rPr>
          <w:rFonts w:cs="Arial"/>
          <w:szCs w:val="22"/>
        </w:rPr>
        <w:t xml:space="preserve"> </w:t>
      </w:r>
      <w:r w:rsidRPr="00D40F55">
        <w:rPr>
          <w:rFonts w:cs="Arial"/>
          <w:szCs w:val="22"/>
        </w:rPr>
        <w:t>Services; and/or</w:t>
      </w:r>
    </w:p>
    <w:p w14:paraId="7054A4AB" w14:textId="71C1FDBC" w:rsidR="00A4589E" w:rsidRPr="00D40F55" w:rsidRDefault="00A4589E" w:rsidP="00D40F55">
      <w:pPr>
        <w:pStyle w:val="Heading3"/>
        <w:spacing w:before="120" w:after="120"/>
        <w:rPr>
          <w:rFonts w:cs="Arial"/>
          <w:szCs w:val="22"/>
        </w:rPr>
      </w:pPr>
      <w:r w:rsidRPr="00D40F55">
        <w:rPr>
          <w:rFonts w:cs="Arial"/>
          <w:szCs w:val="22"/>
        </w:rPr>
        <w:t xml:space="preserve">charge the </w:t>
      </w:r>
      <w:r w:rsidR="00151B56" w:rsidRPr="00D40F55">
        <w:rPr>
          <w:rFonts w:cs="Arial"/>
          <w:szCs w:val="22"/>
        </w:rPr>
        <w:t>Supplier</w:t>
      </w:r>
      <w:r w:rsidRPr="00D40F55">
        <w:rPr>
          <w:rFonts w:cs="Arial"/>
          <w:szCs w:val="22"/>
        </w:rPr>
        <w:t xml:space="preserve"> for, whereupon the </w:t>
      </w:r>
      <w:r w:rsidR="00151B56" w:rsidRPr="00D40F55">
        <w:rPr>
          <w:rFonts w:cs="Arial"/>
          <w:szCs w:val="22"/>
        </w:rPr>
        <w:t>Supplier</w:t>
      </w:r>
      <w:r w:rsidRPr="00D40F55">
        <w:rPr>
          <w:rFonts w:cs="Arial"/>
          <w:szCs w:val="22"/>
        </w:rPr>
        <w:t xml:space="preserve"> shall on demand pay, any costs reasonably incurred by the </w:t>
      </w:r>
      <w:r w:rsidR="00C158E8" w:rsidRPr="00D40F55">
        <w:rPr>
          <w:rFonts w:cs="Arial"/>
          <w:szCs w:val="22"/>
        </w:rPr>
        <w:t>Customer</w:t>
      </w:r>
      <w:r w:rsidRPr="00D40F55">
        <w:rPr>
          <w:rFonts w:cs="Arial"/>
          <w:szCs w:val="22"/>
        </w:rPr>
        <w:t xml:space="preserve"> (including any reasonable administration costs) in respect of the supply of any part of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by the </w:t>
      </w:r>
      <w:r w:rsidR="00C158E8" w:rsidRPr="00D40F55">
        <w:rPr>
          <w:rFonts w:cs="Arial"/>
          <w:szCs w:val="22"/>
        </w:rPr>
        <w:t>Customer</w:t>
      </w:r>
      <w:r w:rsidRPr="00D40F55">
        <w:rPr>
          <w:rFonts w:cs="Arial"/>
          <w:szCs w:val="22"/>
        </w:rPr>
        <w:t xml:space="preserve"> or a third party to the extent that such costs exceed the payment which would otherwise have been payable to the </w:t>
      </w:r>
      <w:r w:rsidR="00151B56" w:rsidRPr="00D40F55">
        <w:rPr>
          <w:rFonts w:cs="Arial"/>
          <w:szCs w:val="22"/>
        </w:rPr>
        <w:t>Supplier</w:t>
      </w:r>
      <w:r w:rsidRPr="00D40F55">
        <w:rPr>
          <w:rFonts w:cs="Arial"/>
          <w:szCs w:val="22"/>
        </w:rPr>
        <w:t xml:space="preserve"> for such part of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and provided that the </w:t>
      </w:r>
      <w:r w:rsidR="00C158E8" w:rsidRPr="00D40F55">
        <w:rPr>
          <w:rFonts w:cs="Arial"/>
          <w:szCs w:val="22"/>
        </w:rPr>
        <w:t>Customer</w:t>
      </w:r>
      <w:r w:rsidRPr="00D40F55">
        <w:rPr>
          <w:rFonts w:cs="Arial"/>
          <w:szCs w:val="22"/>
        </w:rPr>
        <w:t xml:space="preserve"> uses its reasonable endeavours to mitigate any additional expenditure in obtaining replacement </w:t>
      </w:r>
      <w:r w:rsidR="00CA0380" w:rsidRPr="00D40F55">
        <w:rPr>
          <w:rFonts w:cs="Arial"/>
          <w:szCs w:val="22"/>
        </w:rPr>
        <w:t xml:space="preserve">Ordered Panel </w:t>
      </w:r>
      <w:r w:rsidRPr="00D40F55">
        <w:rPr>
          <w:rFonts w:cs="Arial"/>
          <w:szCs w:val="22"/>
        </w:rPr>
        <w:t>Services.</w:t>
      </w:r>
    </w:p>
    <w:p w14:paraId="7A3E2C87" w14:textId="77777777" w:rsidR="00021D24" w:rsidRPr="00D40F55" w:rsidRDefault="00021D24" w:rsidP="00D40F55">
      <w:pPr>
        <w:pStyle w:val="Heading2"/>
        <w:tabs>
          <w:tab w:val="num" w:pos="720"/>
        </w:tabs>
        <w:spacing w:before="120" w:after="120"/>
        <w:ind w:left="720"/>
        <w:rPr>
          <w:rFonts w:cs="Arial"/>
          <w:szCs w:val="22"/>
        </w:rPr>
      </w:pPr>
      <w:r w:rsidRPr="00D40F55">
        <w:rPr>
          <w:rFonts w:eastAsia="Times New Roman" w:cs="Arial"/>
          <w:szCs w:val="22"/>
        </w:rPr>
        <w:t>The Parties shall comply with the exit management provisions set out in Schedule 2 (Exit Management).</w:t>
      </w:r>
    </w:p>
    <w:p w14:paraId="3E3F3359"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lastRenderedPageBreak/>
        <w:t xml:space="preserve">Save as otherwise expressly provided in the </w:t>
      </w:r>
      <w:r w:rsidR="008C689D" w:rsidRPr="00D40F55">
        <w:rPr>
          <w:rFonts w:cs="Arial"/>
          <w:szCs w:val="22"/>
        </w:rPr>
        <w:t>Legal Services Contract</w:t>
      </w:r>
      <w:r w:rsidRPr="00D40F55">
        <w:rPr>
          <w:rFonts w:cs="Arial"/>
          <w:szCs w:val="22"/>
        </w:rPr>
        <w:t>:</w:t>
      </w:r>
    </w:p>
    <w:p w14:paraId="19A1C45C" w14:textId="77777777" w:rsidR="00F807DC" w:rsidRPr="00D40F55" w:rsidRDefault="007562F7" w:rsidP="00D40F55">
      <w:pPr>
        <w:pStyle w:val="Heading3"/>
        <w:spacing w:before="120" w:after="120"/>
        <w:rPr>
          <w:rFonts w:cs="Arial"/>
          <w:szCs w:val="22"/>
        </w:rPr>
      </w:pPr>
      <w:r w:rsidRPr="00D40F55">
        <w:rPr>
          <w:rFonts w:cs="Arial"/>
          <w:szCs w:val="22"/>
        </w:rPr>
        <w:t xml:space="preserve">termination or expiry of the </w:t>
      </w:r>
      <w:r w:rsidR="008C689D" w:rsidRPr="00D40F55">
        <w:rPr>
          <w:rFonts w:cs="Arial"/>
          <w:szCs w:val="22"/>
        </w:rPr>
        <w:t>Legal Services Contract</w:t>
      </w:r>
      <w:r w:rsidRPr="00D40F55">
        <w:rPr>
          <w:rFonts w:cs="Arial"/>
          <w:szCs w:val="22"/>
        </w:rPr>
        <w:t xml:space="preserve"> shall be without prejudice to any rights, remedies or obligations accrued under the </w:t>
      </w:r>
      <w:r w:rsidR="008C689D" w:rsidRPr="00D40F55">
        <w:rPr>
          <w:rFonts w:cs="Arial"/>
          <w:szCs w:val="22"/>
        </w:rPr>
        <w:t>Legal Services Contract</w:t>
      </w:r>
      <w:r w:rsidRPr="00D40F55">
        <w:rPr>
          <w:rFonts w:cs="Arial"/>
          <w:szCs w:val="22"/>
        </w:rPr>
        <w:t xml:space="preserve"> prior to termination or expiration and nothing in the </w:t>
      </w:r>
      <w:r w:rsidR="008C689D" w:rsidRPr="00D40F55">
        <w:rPr>
          <w:rFonts w:cs="Arial"/>
          <w:szCs w:val="22"/>
        </w:rPr>
        <w:t>Legal Services Contract</w:t>
      </w:r>
      <w:r w:rsidRPr="00D40F55">
        <w:rPr>
          <w:rFonts w:cs="Arial"/>
          <w:szCs w:val="22"/>
        </w:rPr>
        <w:t xml:space="preserve"> shall prejudice the right of either Party to recover any amount outstanding at the time of such termination or expiry; and</w:t>
      </w:r>
    </w:p>
    <w:p w14:paraId="6DF6CDE4" w14:textId="3DA262A0" w:rsidR="00F807DC" w:rsidRPr="00D40F55" w:rsidRDefault="007562F7" w:rsidP="00D40F55">
      <w:pPr>
        <w:pStyle w:val="Heading3"/>
        <w:spacing w:before="120" w:after="120"/>
        <w:rPr>
          <w:rFonts w:cs="Arial"/>
          <w:szCs w:val="22"/>
        </w:rPr>
      </w:pPr>
      <w:r w:rsidRPr="00D40F55">
        <w:rPr>
          <w:rFonts w:cs="Arial"/>
          <w:szCs w:val="22"/>
        </w:rPr>
        <w:t xml:space="preserve">termination of the </w:t>
      </w:r>
      <w:r w:rsidR="008C689D" w:rsidRPr="00D40F55">
        <w:rPr>
          <w:rFonts w:cs="Arial"/>
          <w:szCs w:val="22"/>
        </w:rPr>
        <w:t>Legal Services Contract</w:t>
      </w:r>
      <w:r w:rsidRPr="00D40F55">
        <w:rPr>
          <w:rFonts w:cs="Arial"/>
          <w:szCs w:val="22"/>
        </w:rPr>
        <w:t xml:space="preserve"> shall not affect the continuing rights, remedies or obligations of the </w:t>
      </w:r>
      <w:r w:rsidR="00C158E8" w:rsidRPr="00D40F55">
        <w:rPr>
          <w:rFonts w:cs="Arial"/>
          <w:szCs w:val="22"/>
        </w:rPr>
        <w:t>Customer</w:t>
      </w:r>
      <w:r w:rsidRPr="00D40F55">
        <w:rPr>
          <w:rFonts w:cs="Arial"/>
          <w:szCs w:val="22"/>
        </w:rPr>
        <w:t xml:space="preserve"> or the </w:t>
      </w:r>
      <w:r w:rsidR="00151B56" w:rsidRPr="00D40F55">
        <w:rPr>
          <w:rFonts w:cs="Arial"/>
          <w:szCs w:val="22"/>
        </w:rPr>
        <w:t>Supplier</w:t>
      </w:r>
      <w:r w:rsidRPr="00D40F55">
        <w:rPr>
          <w:rFonts w:cs="Arial"/>
          <w:szCs w:val="22"/>
        </w:rPr>
        <w:t xml:space="preserve"> under </w:t>
      </w:r>
      <w:r w:rsidR="001F58EB" w:rsidRPr="00D40F55">
        <w:rPr>
          <w:rFonts w:cs="Arial"/>
          <w:szCs w:val="22"/>
        </w:rPr>
        <w:t xml:space="preserve">the following </w:t>
      </w:r>
      <w:r w:rsidRPr="00D40F55">
        <w:rPr>
          <w:rFonts w:cs="Arial"/>
          <w:szCs w:val="22"/>
        </w:rPr>
        <w:t>Clauses</w:t>
      </w:r>
      <w:r w:rsidR="00385CAD" w:rsidRPr="00D40F55">
        <w:rPr>
          <w:rFonts w:cs="Arial"/>
          <w:szCs w:val="22"/>
        </w:rPr>
        <w:t>:</w:t>
      </w:r>
      <w:r w:rsidR="001F58EB" w:rsidRPr="00D40F55">
        <w:rPr>
          <w:rFonts w:cs="Arial"/>
          <w:szCs w:val="22"/>
        </w:rPr>
        <w:t xml:space="preserve"> </w:t>
      </w:r>
      <w:r w:rsidR="00385CAD" w:rsidRPr="00D40F55">
        <w:rPr>
          <w:rFonts w:cs="Arial"/>
          <w:szCs w:val="22"/>
        </w:rPr>
        <w:t>Clause </w:t>
      </w:r>
      <w:r w:rsidR="004E76BB" w:rsidRPr="00D40F55">
        <w:rPr>
          <w:rFonts w:cs="Arial"/>
          <w:szCs w:val="22"/>
        </w:rPr>
        <w:t xml:space="preserve">6 </w:t>
      </w:r>
      <w:r w:rsidR="00621BF7" w:rsidRPr="00D40F55">
        <w:rPr>
          <w:rFonts w:cs="Arial"/>
          <w:szCs w:val="22"/>
        </w:rPr>
        <w:t>(</w:t>
      </w:r>
      <w:r w:rsidR="00385CAD" w:rsidRPr="00D40F55">
        <w:rPr>
          <w:rFonts w:cs="Arial"/>
          <w:szCs w:val="22"/>
        </w:rPr>
        <w:t>Charges</w:t>
      </w:r>
      <w:r w:rsidR="004E76BB" w:rsidRPr="00D40F55">
        <w:rPr>
          <w:rFonts w:cs="Arial"/>
          <w:szCs w:val="22"/>
        </w:rPr>
        <w:t xml:space="preserve"> and Invoicing</w:t>
      </w:r>
      <w:r w:rsidR="00621BF7"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7</w:t>
      </w:r>
      <w:r w:rsidR="00D8439D" w:rsidRPr="00D40F55">
        <w:rPr>
          <w:rFonts w:cs="Arial"/>
          <w:szCs w:val="22"/>
        </w:rPr>
        <w:t xml:space="preserve"> (</w:t>
      </w:r>
      <w:r w:rsidR="001D424E" w:rsidRPr="00D40F55">
        <w:rPr>
          <w:rFonts w:cs="Arial"/>
          <w:szCs w:val="22"/>
        </w:rPr>
        <w:t>Liability and Insurance</w:t>
      </w:r>
      <w:r w:rsidR="00385CAD" w:rsidRPr="00D40F55">
        <w:rPr>
          <w:rFonts w:cs="Arial"/>
          <w:szCs w:val="22"/>
        </w:rPr>
        <w:t>); Clause </w:t>
      </w:r>
      <w:r w:rsidR="004E76BB" w:rsidRPr="00D40F55">
        <w:rPr>
          <w:rFonts w:cs="Arial"/>
          <w:szCs w:val="22"/>
        </w:rPr>
        <w:t xml:space="preserve">8 </w:t>
      </w:r>
      <w:r w:rsidR="00385CAD" w:rsidRPr="00D40F55">
        <w:rPr>
          <w:rFonts w:cs="Arial"/>
          <w:szCs w:val="22"/>
        </w:rPr>
        <w:t>(</w:t>
      </w:r>
      <w:r w:rsidR="00BB37E1" w:rsidRPr="00D40F55">
        <w:rPr>
          <w:rFonts w:cs="Arial"/>
          <w:szCs w:val="22"/>
        </w:rPr>
        <w:t>Intellectual Property Rights</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9</w:t>
      </w:r>
      <w:r w:rsidR="00385CAD" w:rsidRPr="00D40F55">
        <w:rPr>
          <w:rFonts w:cs="Arial"/>
          <w:szCs w:val="22"/>
        </w:rPr>
        <w:t xml:space="preserve"> (</w:t>
      </w:r>
      <w:r w:rsidR="00BB37E1" w:rsidRPr="00D40F55">
        <w:rPr>
          <w:rFonts w:cs="Arial"/>
          <w:szCs w:val="22"/>
        </w:rPr>
        <w:t xml:space="preserve">Protection of </w:t>
      </w:r>
      <w:r w:rsidR="004E76BB" w:rsidRPr="00D40F55">
        <w:rPr>
          <w:rFonts w:cs="Arial"/>
          <w:szCs w:val="22"/>
        </w:rPr>
        <w:t>Information</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 xml:space="preserve">14 </w:t>
      </w:r>
      <w:r w:rsidR="00385CAD" w:rsidRPr="00D40F55">
        <w:rPr>
          <w:rFonts w:cs="Arial"/>
          <w:szCs w:val="22"/>
        </w:rPr>
        <w:t>(</w:t>
      </w:r>
      <w:r w:rsidR="001F58EB" w:rsidRPr="00D40F55">
        <w:rPr>
          <w:rFonts w:cs="Arial"/>
          <w:szCs w:val="22"/>
        </w:rPr>
        <w:t>P</w:t>
      </w:r>
      <w:r w:rsidR="00BB37E1" w:rsidRPr="00D40F55">
        <w:rPr>
          <w:rFonts w:cs="Arial"/>
          <w:szCs w:val="22"/>
        </w:rPr>
        <w:t>revention</w:t>
      </w:r>
      <w:r w:rsidR="001F58EB" w:rsidRPr="00D40F55">
        <w:rPr>
          <w:rFonts w:cs="Arial"/>
          <w:szCs w:val="22"/>
        </w:rPr>
        <w:t xml:space="preserve"> </w:t>
      </w:r>
      <w:r w:rsidR="00BB37E1" w:rsidRPr="00D40F55">
        <w:rPr>
          <w:rFonts w:cs="Arial"/>
          <w:szCs w:val="22"/>
        </w:rPr>
        <w:t xml:space="preserve">of </w:t>
      </w:r>
      <w:r w:rsidR="004E76BB" w:rsidRPr="00D40F55">
        <w:rPr>
          <w:rFonts w:cs="Arial"/>
          <w:szCs w:val="22"/>
        </w:rPr>
        <w:t xml:space="preserve">Fraud and </w:t>
      </w:r>
      <w:r w:rsidR="00BB37E1" w:rsidRPr="00D40F55">
        <w:rPr>
          <w:rFonts w:cs="Arial"/>
          <w:szCs w:val="22"/>
        </w:rPr>
        <w:t>Bribery</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A70A53" w:rsidRPr="00D40F55">
        <w:rPr>
          <w:rFonts w:cs="Arial"/>
          <w:szCs w:val="22"/>
        </w:rPr>
        <w:t>22</w:t>
      </w:r>
      <w:r w:rsidR="004E76BB" w:rsidRPr="00D40F55">
        <w:rPr>
          <w:rFonts w:cs="Arial"/>
          <w:szCs w:val="22"/>
        </w:rPr>
        <w:t xml:space="preserve"> </w:t>
      </w:r>
      <w:r w:rsidR="00385CAD" w:rsidRPr="00D40F55">
        <w:rPr>
          <w:rFonts w:cs="Arial"/>
          <w:szCs w:val="22"/>
        </w:rPr>
        <w:t>(</w:t>
      </w:r>
      <w:r w:rsidR="001F58EB" w:rsidRPr="00D40F55">
        <w:rPr>
          <w:rFonts w:cs="Arial"/>
          <w:szCs w:val="22"/>
        </w:rPr>
        <w:t xml:space="preserve">Contracts (Rights of </w:t>
      </w:r>
      <w:r w:rsidR="00621BF7" w:rsidRPr="00D40F55">
        <w:rPr>
          <w:rFonts w:cs="Arial"/>
          <w:szCs w:val="22"/>
        </w:rPr>
        <w:t>T</w:t>
      </w:r>
      <w:r w:rsidR="001F58EB" w:rsidRPr="00D40F55">
        <w:rPr>
          <w:rFonts w:cs="Arial"/>
          <w:szCs w:val="22"/>
        </w:rPr>
        <w:t>h</w:t>
      </w:r>
      <w:r w:rsidR="00621BF7" w:rsidRPr="00D40F55">
        <w:rPr>
          <w:rFonts w:cs="Arial"/>
          <w:szCs w:val="22"/>
        </w:rPr>
        <w:t>ird Parties</w:t>
      </w:r>
      <w:r w:rsidR="00385CAD" w:rsidRPr="00D40F55">
        <w:rPr>
          <w:rFonts w:cs="Arial"/>
          <w:szCs w:val="22"/>
        </w:rPr>
        <w:t>) Act);</w:t>
      </w:r>
      <w:r w:rsidR="00621BF7" w:rsidRPr="00D40F55">
        <w:rPr>
          <w:rFonts w:cs="Arial"/>
          <w:szCs w:val="22"/>
        </w:rPr>
        <w:t xml:space="preserve"> </w:t>
      </w:r>
      <w:r w:rsidR="00385CAD" w:rsidRPr="00D40F55">
        <w:rPr>
          <w:rFonts w:cs="Arial"/>
          <w:szCs w:val="22"/>
        </w:rPr>
        <w:t>Clause </w:t>
      </w:r>
      <w:r w:rsidR="004E76BB" w:rsidRPr="00D40F55">
        <w:rPr>
          <w:rFonts w:cs="Arial"/>
          <w:szCs w:val="22"/>
        </w:rPr>
        <w:t>24</w:t>
      </w:r>
      <w:r w:rsidR="00385CAD" w:rsidRPr="00D40F55">
        <w:rPr>
          <w:rFonts w:cs="Arial"/>
          <w:szCs w:val="22"/>
        </w:rPr>
        <w:t>.1 (</w:t>
      </w:r>
      <w:r w:rsidR="00621BF7" w:rsidRPr="00D40F55">
        <w:rPr>
          <w:rFonts w:cs="Arial"/>
          <w:szCs w:val="22"/>
        </w:rPr>
        <w:t>Governing L</w:t>
      </w:r>
      <w:r w:rsidR="001F58EB" w:rsidRPr="00D40F55">
        <w:rPr>
          <w:rFonts w:cs="Arial"/>
          <w:szCs w:val="22"/>
        </w:rPr>
        <w:t>aw and Jurisdiction</w:t>
      </w:r>
      <w:r w:rsidR="00385CAD" w:rsidRPr="00D40F55">
        <w:rPr>
          <w:rFonts w:cs="Arial"/>
          <w:szCs w:val="22"/>
        </w:rPr>
        <w:t>)</w:t>
      </w:r>
      <w:r w:rsidR="0086551D" w:rsidRPr="00D40F55">
        <w:rPr>
          <w:rFonts w:cs="Arial"/>
          <w:szCs w:val="22"/>
        </w:rPr>
        <w:t xml:space="preserve"> and, without limitation to the foregoing, any other provision</w:t>
      </w:r>
      <w:r w:rsidR="00D8439D" w:rsidRPr="00D40F55">
        <w:rPr>
          <w:rFonts w:cs="Arial"/>
          <w:szCs w:val="22"/>
        </w:rPr>
        <w:t xml:space="preserve"> or Contract Schedule</w:t>
      </w:r>
      <w:r w:rsidR="0086551D" w:rsidRPr="00D40F55">
        <w:rPr>
          <w:rFonts w:cs="Arial"/>
          <w:szCs w:val="22"/>
        </w:rPr>
        <w:t xml:space="preserve"> of the </w:t>
      </w:r>
      <w:r w:rsidR="008C689D" w:rsidRPr="00D40F55">
        <w:rPr>
          <w:rFonts w:cs="Arial"/>
          <w:szCs w:val="22"/>
        </w:rPr>
        <w:t>Legal Services Contract</w:t>
      </w:r>
      <w:r w:rsidR="0086551D" w:rsidRPr="00D40F55">
        <w:rPr>
          <w:rFonts w:cs="Arial"/>
          <w:szCs w:val="22"/>
        </w:rPr>
        <w:t xml:space="preserve"> which expressly or by implication is to be performed or observed notwithstanding termination or expiry shall survive the termination or expiry of the </w:t>
      </w:r>
      <w:r w:rsidR="008C689D" w:rsidRPr="00D40F55">
        <w:rPr>
          <w:rFonts w:cs="Arial"/>
          <w:szCs w:val="22"/>
        </w:rPr>
        <w:t>Legal Services Contract</w:t>
      </w:r>
      <w:r w:rsidR="00385CAD" w:rsidRPr="00D40F55">
        <w:rPr>
          <w:rFonts w:cs="Arial"/>
          <w:szCs w:val="22"/>
        </w:rPr>
        <w:t>.</w:t>
      </w:r>
    </w:p>
    <w:p w14:paraId="3045A72E" w14:textId="77777777" w:rsidR="00F807DC" w:rsidRPr="00D40F55" w:rsidRDefault="007562F7" w:rsidP="00D40F55">
      <w:pPr>
        <w:pStyle w:val="Heading1"/>
        <w:keepNext/>
        <w:spacing w:before="120" w:after="120"/>
        <w:rPr>
          <w:rFonts w:cs="Arial"/>
          <w:szCs w:val="22"/>
        </w:rPr>
      </w:pPr>
      <w:bookmarkStart w:id="83" w:name="_Ref313373915"/>
      <w:bookmarkStart w:id="84" w:name="_Toc461702402"/>
      <w:r w:rsidRPr="00D40F55">
        <w:rPr>
          <w:rFonts w:cs="Arial"/>
          <w:szCs w:val="22"/>
        </w:rPr>
        <w:t>PUBLICITY, MEDIA AND OFFICIAL ENQUIRIES</w:t>
      </w:r>
      <w:bookmarkEnd w:id="83"/>
      <w:bookmarkEnd w:id="84"/>
    </w:p>
    <w:p w14:paraId="7B2B5338" w14:textId="77777777" w:rsidR="00F807DC" w:rsidRPr="00D40F55" w:rsidRDefault="007562F7" w:rsidP="00D40F55">
      <w:pPr>
        <w:pStyle w:val="Heading2"/>
        <w:tabs>
          <w:tab w:val="num" w:pos="720"/>
        </w:tabs>
        <w:spacing w:before="120" w:after="120"/>
        <w:ind w:left="720"/>
        <w:rPr>
          <w:rFonts w:cs="Arial"/>
          <w:szCs w:val="22"/>
        </w:rPr>
      </w:pPr>
      <w:bookmarkStart w:id="85" w:name="_Ref313373921"/>
      <w:r w:rsidRPr="00D40F55">
        <w:rPr>
          <w:rFonts w:cs="Arial"/>
          <w:szCs w:val="22"/>
        </w:rPr>
        <w:t xml:space="preserve">The </w:t>
      </w:r>
      <w:r w:rsidR="00151B56" w:rsidRPr="00D40F55">
        <w:rPr>
          <w:rFonts w:cs="Arial"/>
          <w:szCs w:val="22"/>
        </w:rPr>
        <w:t>Supplier</w:t>
      </w:r>
      <w:r w:rsidRPr="00D40F55">
        <w:rPr>
          <w:rFonts w:cs="Arial"/>
          <w:szCs w:val="22"/>
        </w:rPr>
        <w:t xml:space="preserve"> shall not</w:t>
      </w:r>
      <w:r w:rsidR="00962D53" w:rsidRPr="00D40F55">
        <w:rPr>
          <w:rFonts w:cs="Arial"/>
          <w:szCs w:val="22"/>
        </w:rPr>
        <w:t>,</w:t>
      </w:r>
      <w:r w:rsidRPr="00D40F55">
        <w:rPr>
          <w:rFonts w:cs="Arial"/>
          <w:szCs w:val="22"/>
        </w:rPr>
        <w:t xml:space="preserve"> and shall procure that its Sub</w:t>
      </w:r>
      <w:r w:rsidR="00CA0380" w:rsidRPr="00D40F55">
        <w:rPr>
          <w:rFonts w:cs="Arial"/>
          <w:szCs w:val="22"/>
        </w:rPr>
        <w:t>-</w:t>
      </w:r>
      <w:r w:rsidR="008C689D" w:rsidRPr="00D40F55">
        <w:rPr>
          <w:rFonts w:cs="Arial"/>
          <w:szCs w:val="22"/>
        </w:rPr>
        <w:t>Contract</w:t>
      </w:r>
      <w:r w:rsidRPr="00D40F55">
        <w:rPr>
          <w:rFonts w:cs="Arial"/>
          <w:szCs w:val="22"/>
        </w:rPr>
        <w:t>ors shall not</w:t>
      </w:r>
      <w:r w:rsidR="00962D53" w:rsidRPr="00D40F55">
        <w:rPr>
          <w:rFonts w:cs="Arial"/>
          <w:szCs w:val="22"/>
        </w:rPr>
        <w:t>,</w:t>
      </w:r>
      <w:r w:rsidRPr="00D40F55">
        <w:rPr>
          <w:rFonts w:cs="Arial"/>
          <w:szCs w:val="22"/>
        </w:rPr>
        <w:t xml:space="preserve"> make any press announcements or publicise the </w:t>
      </w:r>
      <w:r w:rsidR="008C689D" w:rsidRPr="00D40F55">
        <w:rPr>
          <w:rFonts w:cs="Arial"/>
          <w:szCs w:val="22"/>
        </w:rPr>
        <w:t>Legal Services Contract</w:t>
      </w:r>
      <w:r w:rsidRPr="00D40F55">
        <w:rPr>
          <w:rFonts w:cs="Arial"/>
          <w:szCs w:val="22"/>
        </w:rPr>
        <w:t xml:space="preserve"> in any way without </w:t>
      </w:r>
      <w:r w:rsidR="00326423" w:rsidRPr="00D40F55">
        <w:rPr>
          <w:rFonts w:cs="Arial"/>
          <w:szCs w:val="22"/>
        </w:rPr>
        <w:t>Approval</w:t>
      </w:r>
      <w:r w:rsidR="00962D53" w:rsidRPr="00D40F55">
        <w:rPr>
          <w:rFonts w:cs="Arial"/>
          <w:szCs w:val="22"/>
        </w:rPr>
        <w:t xml:space="preserve"> </w:t>
      </w:r>
      <w:r w:rsidRPr="00D40F55">
        <w:rPr>
          <w:rFonts w:cs="Arial"/>
          <w:szCs w:val="22"/>
        </w:rPr>
        <w:t xml:space="preserve">and shall take reasonable steps to ensure that </w:t>
      </w:r>
      <w:r w:rsidR="00706BB4" w:rsidRPr="00D40F55">
        <w:rPr>
          <w:rFonts w:cs="Arial"/>
          <w:szCs w:val="22"/>
        </w:rPr>
        <w:t xml:space="preserve">the </w:t>
      </w:r>
      <w:r w:rsidR="00151B56" w:rsidRPr="00D40F55">
        <w:rPr>
          <w:rFonts w:cs="Arial"/>
          <w:szCs w:val="22"/>
        </w:rPr>
        <w:t>Supplier</w:t>
      </w:r>
      <w:r w:rsidR="00706BB4"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and professional advisors comply with this </w:t>
      </w:r>
      <w:r w:rsidR="00E6002D" w:rsidRPr="00D40F55">
        <w:rPr>
          <w:rFonts w:cs="Arial"/>
          <w:szCs w:val="22"/>
        </w:rPr>
        <w:t>Clause </w:t>
      </w:r>
      <w:r w:rsidR="00385CAD" w:rsidRPr="00D40F55">
        <w:rPr>
          <w:rFonts w:cs="Arial"/>
          <w:szCs w:val="22"/>
        </w:rPr>
        <w:t>1</w:t>
      </w:r>
      <w:r w:rsidR="00CA0380" w:rsidRPr="00D40F55">
        <w:rPr>
          <w:rFonts w:cs="Arial"/>
          <w:szCs w:val="22"/>
        </w:rPr>
        <w:t>3</w:t>
      </w:r>
      <w:r w:rsidRPr="00D40F55">
        <w:rPr>
          <w:rFonts w:cs="Arial"/>
          <w:szCs w:val="22"/>
        </w:rPr>
        <w:t xml:space="preserve">.  Any such press announcements or publicity proposed under this </w:t>
      </w:r>
      <w:r w:rsidR="00E6002D" w:rsidRPr="00D40F55">
        <w:rPr>
          <w:rFonts w:cs="Arial"/>
          <w:szCs w:val="22"/>
        </w:rPr>
        <w:t>Clause </w:t>
      </w:r>
      <w:r w:rsidR="00385CAD" w:rsidRPr="00D40F55">
        <w:rPr>
          <w:rFonts w:cs="Arial"/>
          <w:szCs w:val="22"/>
        </w:rPr>
        <w:t>1</w:t>
      </w:r>
      <w:r w:rsidR="00CA0380" w:rsidRPr="00D40F55">
        <w:rPr>
          <w:rFonts w:cs="Arial"/>
          <w:szCs w:val="22"/>
        </w:rPr>
        <w:t>3</w:t>
      </w:r>
      <w:r w:rsidR="001F58EB" w:rsidRPr="00D40F55">
        <w:rPr>
          <w:rFonts w:cs="Arial"/>
          <w:szCs w:val="22"/>
        </w:rPr>
        <w:t xml:space="preserve"> shall</w:t>
      </w:r>
      <w:r w:rsidRPr="00D40F55">
        <w:rPr>
          <w:rFonts w:cs="Arial"/>
          <w:szCs w:val="22"/>
        </w:rPr>
        <w:t xml:space="preserve"> remain subject to the rights relating to Confidential Information and Commercially Sensitive Information</w:t>
      </w:r>
      <w:bookmarkEnd w:id="85"/>
      <w:r w:rsidR="001D424E" w:rsidRPr="00D40F55">
        <w:rPr>
          <w:rFonts w:cs="Arial"/>
          <w:szCs w:val="22"/>
        </w:rPr>
        <w:t>.</w:t>
      </w:r>
    </w:p>
    <w:p w14:paraId="48247E6F"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Subject to the rights in relation to Confidential Information and Commercially Sensitive Information, the </w:t>
      </w:r>
      <w:r w:rsidR="00C158E8" w:rsidRPr="00D40F55">
        <w:rPr>
          <w:rFonts w:cs="Arial"/>
          <w:szCs w:val="22"/>
        </w:rPr>
        <w:t>Customer</w:t>
      </w:r>
      <w:r w:rsidRPr="00D40F55">
        <w:rPr>
          <w:rFonts w:cs="Arial"/>
          <w:szCs w:val="22"/>
        </w:rPr>
        <w:t xml:space="preserve"> shall be entitled to publicise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in accordance with any legal obligation upon the </w:t>
      </w:r>
      <w:r w:rsidR="00C158E8" w:rsidRPr="00D40F55">
        <w:rPr>
          <w:rFonts w:cs="Arial"/>
          <w:szCs w:val="22"/>
        </w:rPr>
        <w:t>Customer</w:t>
      </w:r>
      <w:r w:rsidRPr="00D40F55">
        <w:rPr>
          <w:rFonts w:cs="Arial"/>
          <w:szCs w:val="22"/>
        </w:rPr>
        <w:t xml:space="preserve"> including any examination of the </w:t>
      </w:r>
      <w:r w:rsidR="008C689D" w:rsidRPr="00D40F55">
        <w:rPr>
          <w:rFonts w:cs="Arial"/>
          <w:szCs w:val="22"/>
        </w:rPr>
        <w:t>Legal Services Contract</w:t>
      </w:r>
      <w:r w:rsidRPr="00D40F55">
        <w:rPr>
          <w:rFonts w:cs="Arial"/>
          <w:szCs w:val="22"/>
        </w:rPr>
        <w:t xml:space="preserve"> by the Auditor</w:t>
      </w:r>
      <w:r w:rsidR="006326B6" w:rsidRPr="00D40F55">
        <w:rPr>
          <w:rFonts w:cs="Arial"/>
          <w:szCs w:val="22"/>
        </w:rPr>
        <w:t>s</w:t>
      </w:r>
      <w:r w:rsidRPr="00D40F55">
        <w:rPr>
          <w:rFonts w:cs="Arial"/>
          <w:szCs w:val="22"/>
        </w:rPr>
        <w:t>.</w:t>
      </w:r>
    </w:p>
    <w:p w14:paraId="3B13422A"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not do anything or permit to cause anything to be done, which may damage the reputation of the </w:t>
      </w:r>
      <w:r w:rsidR="00C158E8" w:rsidRPr="00D40F55">
        <w:rPr>
          <w:rFonts w:cs="Arial"/>
          <w:szCs w:val="22"/>
        </w:rPr>
        <w:t>Customer</w:t>
      </w:r>
      <w:r w:rsidRPr="00D40F55">
        <w:rPr>
          <w:rFonts w:cs="Arial"/>
          <w:szCs w:val="22"/>
        </w:rPr>
        <w:t xml:space="preserve"> or bring the </w:t>
      </w:r>
      <w:r w:rsidR="00C158E8" w:rsidRPr="00D40F55">
        <w:rPr>
          <w:rFonts w:cs="Arial"/>
          <w:szCs w:val="22"/>
        </w:rPr>
        <w:t>Customer</w:t>
      </w:r>
      <w:r w:rsidRPr="00D40F55">
        <w:rPr>
          <w:rFonts w:cs="Arial"/>
          <w:szCs w:val="22"/>
        </w:rPr>
        <w:t xml:space="preserve"> into disrepute. </w:t>
      </w:r>
    </w:p>
    <w:p w14:paraId="6CDE16ED" w14:textId="77777777" w:rsidR="00F807DC" w:rsidRPr="00D40F55" w:rsidRDefault="007562F7" w:rsidP="00D40F55">
      <w:pPr>
        <w:pStyle w:val="Heading1"/>
        <w:keepNext/>
        <w:spacing w:before="120" w:after="120"/>
        <w:rPr>
          <w:rFonts w:cs="Arial"/>
          <w:szCs w:val="22"/>
        </w:rPr>
      </w:pPr>
      <w:bookmarkStart w:id="86" w:name="_Ref313370019"/>
      <w:bookmarkStart w:id="87" w:name="_Toc461702403"/>
      <w:r w:rsidRPr="00D40F55">
        <w:rPr>
          <w:rFonts w:cs="Arial"/>
          <w:szCs w:val="22"/>
        </w:rPr>
        <w:t xml:space="preserve">PREVENTION OF </w:t>
      </w:r>
      <w:bookmarkEnd w:id="86"/>
      <w:r w:rsidR="00325324" w:rsidRPr="00D40F55">
        <w:rPr>
          <w:rFonts w:cs="Arial"/>
          <w:szCs w:val="22"/>
        </w:rPr>
        <w:t>FRAUD AND BRIBERY</w:t>
      </w:r>
      <w:bookmarkEnd w:id="87"/>
    </w:p>
    <w:p w14:paraId="1F2281DA" w14:textId="77777777" w:rsidR="00DC5B63" w:rsidRPr="00D40F55" w:rsidRDefault="00DC5B63" w:rsidP="00D40F55">
      <w:pPr>
        <w:pStyle w:val="Heading2"/>
        <w:tabs>
          <w:tab w:val="num" w:pos="720"/>
        </w:tabs>
        <w:spacing w:before="120" w:after="120"/>
        <w:ind w:left="720"/>
        <w:rPr>
          <w:rFonts w:cs="Arial"/>
          <w:szCs w:val="22"/>
        </w:rPr>
      </w:pPr>
      <w:bookmarkStart w:id="88" w:name="_Ref360700144"/>
      <w:r w:rsidRPr="00D40F55">
        <w:rPr>
          <w:rFonts w:cs="Arial"/>
          <w:szCs w:val="22"/>
        </w:rPr>
        <w:t>The Supplier represents and warrants that neither it, nor to the best of its knowledge any Supplier Personnel, have at any time prior to the Commencement Date:</w:t>
      </w:r>
      <w:bookmarkEnd w:id="88"/>
      <w:r w:rsidRPr="00D40F55">
        <w:rPr>
          <w:rFonts w:cs="Arial"/>
          <w:szCs w:val="22"/>
        </w:rPr>
        <w:t xml:space="preserve"> </w:t>
      </w:r>
    </w:p>
    <w:p w14:paraId="09DC5680" w14:textId="77777777" w:rsidR="00DC5B63" w:rsidRPr="00D40F55" w:rsidRDefault="00DC5B63" w:rsidP="00D40F55">
      <w:pPr>
        <w:pStyle w:val="Heading3"/>
        <w:spacing w:before="120" w:after="120"/>
        <w:rPr>
          <w:rFonts w:cs="Arial"/>
          <w:szCs w:val="22"/>
        </w:rPr>
      </w:pPr>
      <w:r w:rsidRPr="00D40F55">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D40F55" w:rsidRDefault="00DC5B63" w:rsidP="00D40F55">
      <w:pPr>
        <w:pStyle w:val="Heading3"/>
        <w:spacing w:before="120" w:after="120"/>
        <w:rPr>
          <w:rFonts w:cs="Arial"/>
          <w:szCs w:val="22"/>
        </w:rPr>
      </w:pPr>
      <w:r w:rsidRPr="00D40F55">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 xml:space="preserve">The Supplier shall not during the </w:t>
      </w:r>
      <w:r w:rsidR="00EE4546" w:rsidRPr="00D40F55">
        <w:rPr>
          <w:rFonts w:cs="Arial"/>
          <w:szCs w:val="22"/>
        </w:rPr>
        <w:t>Term</w:t>
      </w:r>
      <w:r w:rsidRPr="00D40F55">
        <w:rPr>
          <w:rFonts w:cs="Arial"/>
          <w:szCs w:val="22"/>
        </w:rPr>
        <w:t>:</w:t>
      </w:r>
    </w:p>
    <w:p w14:paraId="7194EE8C" w14:textId="77777777" w:rsidR="00DC5B63" w:rsidRPr="00D40F55" w:rsidRDefault="00DC5B63" w:rsidP="00D40F55">
      <w:pPr>
        <w:pStyle w:val="Heading3"/>
        <w:spacing w:before="120" w:after="120"/>
        <w:rPr>
          <w:rFonts w:cs="Arial"/>
          <w:szCs w:val="22"/>
        </w:rPr>
      </w:pPr>
      <w:r w:rsidRPr="00D40F55">
        <w:rPr>
          <w:rFonts w:cs="Arial"/>
          <w:szCs w:val="22"/>
        </w:rPr>
        <w:t>commit a Prohibited Act; and/or</w:t>
      </w:r>
    </w:p>
    <w:p w14:paraId="79906838" w14:textId="77777777" w:rsidR="00DC5B63" w:rsidRPr="00D40F55" w:rsidRDefault="00DC5B63" w:rsidP="00D40F55">
      <w:pPr>
        <w:pStyle w:val="Heading3"/>
        <w:spacing w:before="120" w:after="120"/>
        <w:rPr>
          <w:rFonts w:cs="Arial"/>
          <w:szCs w:val="22"/>
        </w:rPr>
      </w:pPr>
      <w:r w:rsidRPr="00D40F55">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D40F55" w:rsidRDefault="00DC5B63" w:rsidP="00D40F55">
      <w:pPr>
        <w:pStyle w:val="Heading2"/>
        <w:tabs>
          <w:tab w:val="num" w:pos="720"/>
        </w:tabs>
        <w:spacing w:before="120" w:after="120"/>
        <w:ind w:left="720"/>
        <w:rPr>
          <w:rFonts w:cs="Arial"/>
          <w:szCs w:val="22"/>
        </w:rPr>
      </w:pPr>
      <w:bookmarkStart w:id="89" w:name="_Ref360700258"/>
      <w:r w:rsidRPr="00D40F55">
        <w:rPr>
          <w:rFonts w:cs="Arial"/>
          <w:szCs w:val="22"/>
        </w:rPr>
        <w:t xml:space="preserve">The Supplier shall during the </w:t>
      </w:r>
      <w:r w:rsidR="00EE4546" w:rsidRPr="00D40F55">
        <w:rPr>
          <w:rFonts w:cs="Arial"/>
          <w:szCs w:val="22"/>
        </w:rPr>
        <w:t>Term</w:t>
      </w:r>
      <w:r w:rsidRPr="00D40F55">
        <w:rPr>
          <w:rFonts w:cs="Arial"/>
          <w:szCs w:val="22"/>
        </w:rPr>
        <w:t>:</w:t>
      </w:r>
      <w:bookmarkEnd w:id="89"/>
    </w:p>
    <w:p w14:paraId="42343349" w14:textId="77777777" w:rsidR="00DC5B63" w:rsidRPr="00D40F55" w:rsidRDefault="00DC5B63" w:rsidP="00D40F55">
      <w:pPr>
        <w:pStyle w:val="Heading3"/>
        <w:spacing w:before="120" w:after="120"/>
        <w:rPr>
          <w:rFonts w:cs="Arial"/>
          <w:szCs w:val="22"/>
        </w:rPr>
      </w:pPr>
      <w:bookmarkStart w:id="90" w:name="_Ref360700061"/>
      <w:r w:rsidRPr="00D40F55">
        <w:rPr>
          <w:rFonts w:cs="Arial"/>
          <w:szCs w:val="22"/>
        </w:rPr>
        <w:t xml:space="preserve">establish, maintain and enforce, and require that its Sub-Contractors establish, maintain and enforce, policies and procedures which are adequate to ensure </w:t>
      </w:r>
      <w:r w:rsidRPr="00D40F55">
        <w:rPr>
          <w:rFonts w:cs="Arial"/>
          <w:szCs w:val="22"/>
        </w:rPr>
        <w:lastRenderedPageBreak/>
        <w:t>compliance with the Relevant Requirements and prevent the occurrence of a Prohibited Act;</w:t>
      </w:r>
      <w:bookmarkEnd w:id="90"/>
      <w:r w:rsidRPr="00D40F55">
        <w:rPr>
          <w:rFonts w:cs="Arial"/>
          <w:szCs w:val="22"/>
        </w:rPr>
        <w:t xml:space="preserve"> </w:t>
      </w:r>
    </w:p>
    <w:p w14:paraId="67A042BF" w14:textId="77777777" w:rsidR="00DC5B63" w:rsidRPr="00D40F55" w:rsidRDefault="00DC5B63" w:rsidP="00D40F55">
      <w:pPr>
        <w:pStyle w:val="Heading3"/>
        <w:spacing w:before="120" w:after="120"/>
        <w:rPr>
          <w:rFonts w:cs="Arial"/>
          <w:szCs w:val="22"/>
        </w:rPr>
      </w:pPr>
      <w:r w:rsidRPr="00D40F55">
        <w:rPr>
          <w:rFonts w:cs="Arial"/>
          <w:szCs w:val="22"/>
        </w:rPr>
        <w:t>keep appropriate records of its compliance with its obligations under Clause </w:t>
      </w:r>
      <w:r w:rsidRPr="00D40F55">
        <w:rPr>
          <w:rFonts w:cs="Arial"/>
          <w:szCs w:val="22"/>
        </w:rPr>
        <w:fldChar w:fldCharType="begin"/>
      </w:r>
      <w:r w:rsidRPr="00D40F55">
        <w:rPr>
          <w:rFonts w:cs="Arial"/>
          <w:szCs w:val="22"/>
        </w:rPr>
        <w:instrText xml:space="preserve"> REF _Ref360700061 \r \h  \* MERGEFORMAT </w:instrText>
      </w:r>
      <w:r w:rsidRPr="00D40F55">
        <w:rPr>
          <w:rFonts w:cs="Arial"/>
          <w:szCs w:val="22"/>
        </w:rPr>
      </w:r>
      <w:r w:rsidRPr="00D40F55">
        <w:rPr>
          <w:rFonts w:cs="Arial"/>
          <w:szCs w:val="22"/>
        </w:rPr>
        <w:fldChar w:fldCharType="separate"/>
      </w:r>
      <w:r w:rsidR="006A3A26">
        <w:rPr>
          <w:rFonts w:cs="Arial"/>
          <w:szCs w:val="22"/>
        </w:rPr>
        <w:t>14.3.1</w:t>
      </w:r>
      <w:r w:rsidRPr="00D40F55">
        <w:rPr>
          <w:rFonts w:cs="Arial"/>
          <w:szCs w:val="22"/>
        </w:rPr>
        <w:fldChar w:fldCharType="end"/>
      </w:r>
      <w:r w:rsidRPr="00D40F55">
        <w:rPr>
          <w:rFonts w:cs="Arial"/>
          <w:szCs w:val="22"/>
        </w:rPr>
        <w:t xml:space="preserve"> and make such records available to the Customer on request;</w:t>
      </w:r>
    </w:p>
    <w:p w14:paraId="0A2D8151" w14:textId="77777777" w:rsidR="00DC5B63" w:rsidRPr="00D40F55" w:rsidRDefault="00DC5B63" w:rsidP="00D40F55">
      <w:pPr>
        <w:pStyle w:val="Heading3"/>
        <w:spacing w:before="120" w:after="120"/>
        <w:rPr>
          <w:rFonts w:cs="Arial"/>
          <w:szCs w:val="22"/>
        </w:rPr>
      </w:pPr>
      <w:r w:rsidRPr="00D40F55">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D40F55">
        <w:rPr>
          <w:rFonts w:cs="Arial"/>
          <w:szCs w:val="22"/>
        </w:rPr>
        <w:t>Ordered Panel</w:t>
      </w:r>
      <w:r w:rsidRPr="00D40F55">
        <w:rPr>
          <w:rFonts w:cs="Arial"/>
          <w:szCs w:val="22"/>
        </w:rPr>
        <w:t xml:space="preserve"> Services in connection with this </w:t>
      </w:r>
      <w:r w:rsidR="00325324" w:rsidRPr="00D40F55">
        <w:rPr>
          <w:rFonts w:cs="Arial"/>
          <w:szCs w:val="22"/>
        </w:rPr>
        <w:t>Legal Services Contract</w:t>
      </w:r>
      <w:r w:rsidRPr="00D40F55">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D40F55" w:rsidRDefault="00DC5B63" w:rsidP="00D40F55">
      <w:pPr>
        <w:pStyle w:val="Heading3"/>
        <w:spacing w:before="120" w:after="120"/>
        <w:rPr>
          <w:rFonts w:cs="Arial"/>
          <w:szCs w:val="22"/>
        </w:rPr>
      </w:pPr>
      <w:r w:rsidRPr="00D40F55">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D40F55" w:rsidRDefault="00DC5B63" w:rsidP="00D40F55">
      <w:pPr>
        <w:pStyle w:val="Heading2"/>
        <w:tabs>
          <w:tab w:val="num" w:pos="720"/>
        </w:tabs>
        <w:spacing w:before="120" w:after="120"/>
        <w:ind w:left="720"/>
        <w:rPr>
          <w:rFonts w:cs="Arial"/>
          <w:szCs w:val="22"/>
        </w:rPr>
      </w:pPr>
      <w:bookmarkStart w:id="91" w:name="_Ref360700181"/>
      <w:r w:rsidRPr="00D40F55">
        <w:rPr>
          <w:rFonts w:cs="Arial"/>
          <w:szCs w:val="22"/>
        </w:rPr>
        <w:t>The Supplier shall immediately notify the Customer in writing if it becomes aware of any breach of Clause </w:t>
      </w:r>
      <w:r w:rsidRPr="00D40F55">
        <w:rPr>
          <w:rFonts w:cs="Arial"/>
          <w:szCs w:val="22"/>
        </w:rPr>
        <w:fldChar w:fldCharType="begin"/>
      </w:r>
      <w:r w:rsidRPr="00D40F55">
        <w:rPr>
          <w:rFonts w:cs="Arial"/>
          <w:szCs w:val="22"/>
        </w:rPr>
        <w:instrText xml:space="preserve"> REF _Ref360700144 \r \h  \* MERGEFORMAT </w:instrText>
      </w:r>
      <w:r w:rsidRPr="00D40F55">
        <w:rPr>
          <w:rFonts w:cs="Arial"/>
          <w:szCs w:val="22"/>
        </w:rPr>
      </w:r>
      <w:r w:rsidRPr="00D40F55">
        <w:rPr>
          <w:rFonts w:cs="Arial"/>
          <w:szCs w:val="22"/>
        </w:rPr>
        <w:fldChar w:fldCharType="separate"/>
      </w:r>
      <w:r w:rsidR="006A3A26">
        <w:rPr>
          <w:rFonts w:cs="Arial"/>
          <w:szCs w:val="22"/>
        </w:rPr>
        <w:t>14.1</w:t>
      </w:r>
      <w:r w:rsidRPr="00D40F55">
        <w:rPr>
          <w:rFonts w:cs="Arial"/>
          <w:szCs w:val="22"/>
        </w:rPr>
        <w:fldChar w:fldCharType="end"/>
      </w:r>
      <w:r w:rsidRPr="00D40F55">
        <w:rPr>
          <w:rFonts w:cs="Arial"/>
          <w:szCs w:val="22"/>
        </w:rPr>
        <w:t>, or has reason to believe that it has or any of the Supplier Personnel have:</w:t>
      </w:r>
      <w:bookmarkEnd w:id="91"/>
    </w:p>
    <w:p w14:paraId="27EEB1DB" w14:textId="77777777" w:rsidR="00DC5B63" w:rsidRPr="00D40F55" w:rsidRDefault="00DC5B63" w:rsidP="00D40F55">
      <w:pPr>
        <w:pStyle w:val="Heading3"/>
        <w:spacing w:before="120" w:after="120"/>
        <w:rPr>
          <w:rFonts w:cs="Arial"/>
          <w:szCs w:val="22"/>
        </w:rPr>
      </w:pPr>
      <w:r w:rsidRPr="00D40F55">
        <w:rPr>
          <w:rFonts w:cs="Arial"/>
          <w:szCs w:val="22"/>
        </w:rPr>
        <w:t>been subject to an investigation or prosecution which relates to an alleged Prohibited Act;</w:t>
      </w:r>
    </w:p>
    <w:p w14:paraId="0B29E06D" w14:textId="77777777" w:rsidR="00DC5B63" w:rsidRPr="00D40F55" w:rsidRDefault="00DC5B63" w:rsidP="00D40F55">
      <w:pPr>
        <w:pStyle w:val="Heading3"/>
        <w:spacing w:before="120" w:after="120"/>
        <w:rPr>
          <w:rFonts w:cs="Arial"/>
          <w:szCs w:val="22"/>
        </w:rPr>
      </w:pPr>
      <w:r w:rsidRPr="00D40F55">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D40F55" w:rsidRDefault="00DC5B63" w:rsidP="00D40F55">
      <w:pPr>
        <w:pStyle w:val="Heading3"/>
        <w:spacing w:before="120" w:after="120"/>
        <w:rPr>
          <w:rFonts w:cs="Arial"/>
          <w:szCs w:val="22"/>
        </w:rPr>
      </w:pPr>
      <w:r w:rsidRPr="00D40F55">
        <w:rPr>
          <w:rFonts w:cs="Arial"/>
          <w:szCs w:val="22"/>
        </w:rPr>
        <w:t xml:space="preserve">received a request or demand for any undue financial or other advantage of any kind in connection with the performance of this </w:t>
      </w:r>
      <w:r w:rsidR="00325324" w:rsidRPr="00D40F55">
        <w:rPr>
          <w:rFonts w:cs="Arial"/>
          <w:szCs w:val="22"/>
        </w:rPr>
        <w:t>Legal Services Contract</w:t>
      </w:r>
      <w:r w:rsidRPr="00D40F55">
        <w:rPr>
          <w:rFonts w:cs="Arial"/>
          <w:szCs w:val="22"/>
        </w:rPr>
        <w:t xml:space="preserve"> or otherwise suspects that any person or Party directly or indirectly connected with this </w:t>
      </w:r>
      <w:r w:rsidR="00325324" w:rsidRPr="00D40F55">
        <w:rPr>
          <w:rFonts w:cs="Arial"/>
          <w:szCs w:val="22"/>
        </w:rPr>
        <w:t>Legal Services Contract</w:t>
      </w:r>
      <w:r w:rsidRPr="00D40F55">
        <w:rPr>
          <w:rFonts w:cs="Arial"/>
          <w:szCs w:val="22"/>
        </w:rPr>
        <w:t xml:space="preserve"> has committed or attempted to commit a Prohibited Act.</w:t>
      </w:r>
    </w:p>
    <w:p w14:paraId="104185F3"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If the Supplier makes a notification to the Customer pursuant to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6A3A26">
        <w:rPr>
          <w:rFonts w:cs="Arial"/>
          <w:szCs w:val="22"/>
        </w:rPr>
        <w:t>14.4</w:t>
      </w:r>
      <w:r w:rsidRPr="00D40F55">
        <w:rPr>
          <w:rFonts w:cs="Arial"/>
          <w:szCs w:val="22"/>
        </w:rPr>
        <w:fldChar w:fldCharType="end"/>
      </w:r>
      <w:r w:rsidRPr="00D40F55">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If the Supplier breaches Clause </w:t>
      </w:r>
      <w:r w:rsidRPr="00D40F55">
        <w:rPr>
          <w:rFonts w:cs="Arial"/>
          <w:szCs w:val="22"/>
        </w:rPr>
        <w:fldChar w:fldCharType="begin"/>
      </w:r>
      <w:r w:rsidRPr="00D40F55">
        <w:rPr>
          <w:rFonts w:cs="Arial"/>
          <w:szCs w:val="22"/>
        </w:rPr>
        <w:instrText xml:space="preserve"> REF _Ref360700258 \r \h  \* MERGEFORMAT </w:instrText>
      </w:r>
      <w:r w:rsidRPr="00D40F55">
        <w:rPr>
          <w:rFonts w:cs="Arial"/>
          <w:szCs w:val="22"/>
        </w:rPr>
      </w:r>
      <w:r w:rsidRPr="00D40F55">
        <w:rPr>
          <w:rFonts w:cs="Arial"/>
          <w:szCs w:val="22"/>
        </w:rPr>
        <w:fldChar w:fldCharType="separate"/>
      </w:r>
      <w:r w:rsidR="006A3A26">
        <w:rPr>
          <w:rFonts w:cs="Arial"/>
          <w:szCs w:val="22"/>
        </w:rPr>
        <w:t>14.3</w:t>
      </w:r>
      <w:r w:rsidRPr="00D40F55">
        <w:rPr>
          <w:rFonts w:cs="Arial"/>
          <w:szCs w:val="22"/>
        </w:rPr>
        <w:fldChar w:fldCharType="end"/>
      </w:r>
      <w:r w:rsidRPr="00D40F55">
        <w:rPr>
          <w:rFonts w:cs="Arial"/>
          <w:szCs w:val="22"/>
        </w:rPr>
        <w:t>, the Customer may by notice:</w:t>
      </w:r>
    </w:p>
    <w:p w14:paraId="273BEDE5" w14:textId="77777777" w:rsidR="00DC5B63" w:rsidRPr="00D40F55" w:rsidRDefault="00DC5B63" w:rsidP="00D40F55">
      <w:pPr>
        <w:pStyle w:val="Heading3"/>
        <w:spacing w:before="120" w:after="120"/>
        <w:rPr>
          <w:rFonts w:cs="Arial"/>
          <w:szCs w:val="22"/>
        </w:rPr>
      </w:pPr>
      <w:r w:rsidRPr="00D40F55">
        <w:rPr>
          <w:rFonts w:cs="Arial"/>
          <w:szCs w:val="22"/>
        </w:rPr>
        <w:t xml:space="preserve">require the Supplier to remove from performance of this </w:t>
      </w:r>
      <w:r w:rsidR="00325324" w:rsidRPr="00D40F55">
        <w:rPr>
          <w:rFonts w:cs="Arial"/>
          <w:szCs w:val="22"/>
        </w:rPr>
        <w:t>Legal Services Contract</w:t>
      </w:r>
      <w:r w:rsidRPr="00D40F55">
        <w:rPr>
          <w:rFonts w:cs="Arial"/>
          <w:szCs w:val="22"/>
        </w:rPr>
        <w:t xml:space="preserve"> any Supplier Personnel whose acts or omissions have caused the Supplier’s breach; or</w:t>
      </w:r>
    </w:p>
    <w:p w14:paraId="41223160" w14:textId="77777777" w:rsidR="00DC5B63" w:rsidRPr="00D40F55" w:rsidRDefault="00DC5B63" w:rsidP="00D40F55">
      <w:pPr>
        <w:pStyle w:val="Heading3"/>
        <w:spacing w:before="120" w:after="120"/>
        <w:rPr>
          <w:rFonts w:cs="Arial"/>
          <w:szCs w:val="22"/>
        </w:rPr>
      </w:pPr>
      <w:bookmarkStart w:id="92" w:name="_Ref365635904"/>
      <w:r w:rsidRPr="00D40F55">
        <w:rPr>
          <w:rFonts w:cs="Arial"/>
          <w:szCs w:val="22"/>
        </w:rPr>
        <w:t xml:space="preserve">immediately terminate this </w:t>
      </w:r>
      <w:r w:rsidR="00325324" w:rsidRPr="00D40F55">
        <w:rPr>
          <w:rFonts w:cs="Arial"/>
          <w:szCs w:val="22"/>
        </w:rPr>
        <w:t>Legal Services Contract</w:t>
      </w:r>
      <w:r w:rsidRPr="00D40F55">
        <w:rPr>
          <w:rFonts w:cs="Arial"/>
          <w:szCs w:val="22"/>
        </w:rPr>
        <w:t>.</w:t>
      </w:r>
      <w:bookmarkEnd w:id="92"/>
    </w:p>
    <w:p w14:paraId="57CCF8C7" w14:textId="77777777" w:rsidR="00F807DC" w:rsidRPr="00D40F55" w:rsidRDefault="00DC5B63" w:rsidP="00D40F55">
      <w:pPr>
        <w:pStyle w:val="Heading2"/>
        <w:tabs>
          <w:tab w:val="num" w:pos="709"/>
        </w:tabs>
        <w:spacing w:before="120" w:after="120"/>
        <w:ind w:left="709" w:hanging="709"/>
        <w:rPr>
          <w:rFonts w:cs="Arial"/>
          <w:szCs w:val="22"/>
        </w:rPr>
      </w:pPr>
      <w:r w:rsidRPr="00D40F55">
        <w:rPr>
          <w:rFonts w:cs="Arial"/>
          <w:szCs w:val="22"/>
        </w:rPr>
        <w:t>Any notice served by the Customer under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6A3A26">
        <w:rPr>
          <w:rFonts w:cs="Arial"/>
          <w:szCs w:val="22"/>
        </w:rPr>
        <w:t>14.4</w:t>
      </w:r>
      <w:r w:rsidRPr="00D40F55">
        <w:rPr>
          <w:rFonts w:cs="Arial"/>
          <w:szCs w:val="22"/>
        </w:rPr>
        <w:fldChar w:fldCharType="end"/>
      </w:r>
      <w:r w:rsidRPr="00D40F55">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D40F55">
        <w:rPr>
          <w:rFonts w:cs="Arial"/>
          <w:szCs w:val="22"/>
        </w:rPr>
        <w:t>Legal Services Contract</w:t>
      </w:r>
      <w:r w:rsidRPr="00D40F55">
        <w:rPr>
          <w:rFonts w:cs="Arial"/>
          <w:szCs w:val="22"/>
        </w:rPr>
        <w:t xml:space="preserve"> shall terminate)</w:t>
      </w:r>
      <w:r w:rsidR="007562F7" w:rsidRPr="00D40F55">
        <w:rPr>
          <w:rFonts w:cs="Arial"/>
          <w:szCs w:val="22"/>
        </w:rPr>
        <w:t>.</w:t>
      </w:r>
    </w:p>
    <w:p w14:paraId="6D70E061" w14:textId="77777777" w:rsidR="00F807DC" w:rsidRPr="00D40F55" w:rsidRDefault="007562F7" w:rsidP="00D40F55">
      <w:pPr>
        <w:pStyle w:val="Heading1"/>
        <w:keepNext/>
        <w:spacing w:before="120" w:after="120"/>
        <w:rPr>
          <w:rFonts w:cs="Arial"/>
          <w:szCs w:val="22"/>
        </w:rPr>
      </w:pPr>
      <w:bookmarkStart w:id="93" w:name="_Toc461702404"/>
      <w:r w:rsidRPr="00D40F55">
        <w:rPr>
          <w:rFonts w:cs="Arial"/>
          <w:szCs w:val="22"/>
        </w:rPr>
        <w:t>NON-DISCRIMINATION</w:t>
      </w:r>
      <w:bookmarkEnd w:id="93"/>
    </w:p>
    <w:p w14:paraId="1E5CCD45" w14:textId="77777777" w:rsidR="00DE0C34" w:rsidRPr="00D40F55" w:rsidRDefault="00DE0C34" w:rsidP="00D40F55">
      <w:pPr>
        <w:pStyle w:val="Heading2"/>
        <w:tabs>
          <w:tab w:val="num" w:pos="709"/>
        </w:tabs>
        <w:spacing w:before="120" w:after="120"/>
        <w:ind w:left="709" w:hanging="709"/>
        <w:rPr>
          <w:rFonts w:cs="Arial"/>
          <w:szCs w:val="22"/>
        </w:rPr>
      </w:pPr>
      <w:bookmarkStart w:id="94" w:name="_Ref313370563"/>
      <w:r w:rsidRPr="00D40F55">
        <w:rPr>
          <w:rFonts w:cs="Arial"/>
          <w:szCs w:val="22"/>
        </w:rPr>
        <w:t>The Supplier shall:</w:t>
      </w:r>
    </w:p>
    <w:p w14:paraId="693B966C" w14:textId="77777777" w:rsidR="000809D5" w:rsidRPr="00D40F55" w:rsidRDefault="000809D5" w:rsidP="00D40F55">
      <w:pPr>
        <w:pStyle w:val="Heading3"/>
        <w:spacing w:before="120" w:after="120"/>
        <w:rPr>
          <w:rFonts w:cs="Arial"/>
          <w:szCs w:val="22"/>
        </w:rPr>
      </w:pPr>
      <w:r w:rsidRPr="00D40F55">
        <w:rPr>
          <w:rFonts w:cs="Arial"/>
          <w:szCs w:val="22"/>
        </w:rPr>
        <w:t>perform its obligations under this Panel Agreement (including those in relation to the provision of the Panel Services) in accordance with:</w:t>
      </w:r>
    </w:p>
    <w:p w14:paraId="2E069C94" w14:textId="77777777" w:rsidR="000809D5" w:rsidRPr="00D40F55" w:rsidRDefault="000809D5" w:rsidP="00D40F55">
      <w:pPr>
        <w:pStyle w:val="Heading4"/>
        <w:spacing w:before="120" w:after="120"/>
        <w:rPr>
          <w:rFonts w:cs="Arial"/>
          <w:szCs w:val="22"/>
        </w:rPr>
      </w:pPr>
      <w:r w:rsidRPr="00D40F55">
        <w:rPr>
          <w:rFonts w:cs="Arial"/>
          <w:szCs w:val="22"/>
        </w:rPr>
        <w:lastRenderedPageBreak/>
        <w:t>all applicable equality Law (whether in relation to race, sex, gender reassignment, religion or belief, disability, sexual orientation, pregnancy, maternity, age or otherwise); and</w:t>
      </w:r>
    </w:p>
    <w:p w14:paraId="4EB1B075" w14:textId="77777777" w:rsidR="000809D5" w:rsidRPr="00D40F55" w:rsidRDefault="000809D5" w:rsidP="00D40F55">
      <w:pPr>
        <w:pStyle w:val="Heading4"/>
        <w:spacing w:before="120" w:after="120"/>
        <w:rPr>
          <w:rFonts w:cs="Arial"/>
          <w:szCs w:val="22"/>
        </w:rPr>
      </w:pPr>
      <w:r w:rsidRPr="00D40F55">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D40F55" w:rsidRDefault="000809D5" w:rsidP="00D40F55">
      <w:pPr>
        <w:pStyle w:val="Heading3"/>
        <w:spacing w:before="120" w:after="120"/>
        <w:rPr>
          <w:rFonts w:cs="Arial"/>
          <w:szCs w:val="22"/>
        </w:rPr>
      </w:pPr>
      <w:r w:rsidRPr="00D40F55">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D40F55" w:rsidRDefault="000809D5" w:rsidP="00D40F55">
      <w:pPr>
        <w:pStyle w:val="Heading3"/>
        <w:spacing w:before="120" w:after="120"/>
        <w:rPr>
          <w:rFonts w:cs="Arial"/>
          <w:szCs w:val="22"/>
        </w:rPr>
      </w:pPr>
      <w:r w:rsidRPr="00D40F55">
        <w:rPr>
          <w:rFonts w:cs="Arial"/>
          <w:szCs w:val="22"/>
        </w:rPr>
        <w:t>have in place plans and policies which shall:</w:t>
      </w:r>
    </w:p>
    <w:p w14:paraId="7632AD1C" w14:textId="77777777" w:rsidR="000809D5" w:rsidRPr="00D40F55" w:rsidRDefault="000809D5" w:rsidP="00D40F55">
      <w:pPr>
        <w:pStyle w:val="Heading4"/>
        <w:spacing w:before="120" w:after="120"/>
        <w:rPr>
          <w:rFonts w:cs="Arial"/>
          <w:szCs w:val="22"/>
        </w:rPr>
      </w:pPr>
      <w:r w:rsidRPr="00D40F55">
        <w:rPr>
          <w:rFonts w:cs="Arial"/>
          <w:szCs w:val="22"/>
        </w:rPr>
        <w:t>promote a diverse and inclusive workforce and working environment;</w:t>
      </w:r>
    </w:p>
    <w:p w14:paraId="1127F7BF" w14:textId="77777777" w:rsidR="000809D5" w:rsidRPr="00D40F55" w:rsidRDefault="000809D5" w:rsidP="00D40F55">
      <w:pPr>
        <w:pStyle w:val="Heading4"/>
        <w:spacing w:before="120" w:after="120"/>
        <w:rPr>
          <w:rFonts w:cs="Arial"/>
          <w:szCs w:val="22"/>
        </w:rPr>
      </w:pPr>
      <w:r w:rsidRPr="00D40F55">
        <w:rPr>
          <w:rFonts w:cs="Arial"/>
          <w:szCs w:val="22"/>
        </w:rPr>
        <w:t>seek to effectively prevent discrimination, bullying and harassment of underrepresented groups (including those with caring responsibilities); and</w:t>
      </w:r>
    </w:p>
    <w:p w14:paraId="45581581" w14:textId="77777777" w:rsidR="000809D5" w:rsidRPr="00D40F55" w:rsidRDefault="000809D5" w:rsidP="00D40F55">
      <w:pPr>
        <w:pStyle w:val="Heading4"/>
        <w:spacing w:before="120" w:after="120"/>
        <w:rPr>
          <w:rFonts w:cs="Arial"/>
          <w:szCs w:val="22"/>
        </w:rPr>
      </w:pPr>
      <w:r w:rsidRPr="00D40F55">
        <w:rPr>
          <w:rFonts w:cs="Arial"/>
          <w:szCs w:val="22"/>
        </w:rPr>
        <w:t>promote recruitment from the widest pool of individuals,</w:t>
      </w:r>
    </w:p>
    <w:p w14:paraId="5F3DDBC4" w14:textId="77777777" w:rsidR="000809D5" w:rsidRPr="00D40F55" w:rsidRDefault="000809D5" w:rsidP="00D40F55">
      <w:pPr>
        <w:pStyle w:val="Heading3"/>
        <w:numPr>
          <w:ilvl w:val="0"/>
          <w:numId w:val="0"/>
        </w:numPr>
        <w:spacing w:before="120" w:after="120"/>
        <w:ind w:left="1800"/>
        <w:rPr>
          <w:rFonts w:cs="Arial"/>
          <w:szCs w:val="22"/>
        </w:rPr>
      </w:pPr>
      <w:r w:rsidRPr="00D40F55">
        <w:rPr>
          <w:rFonts w:cs="Arial"/>
          <w:szCs w:val="22"/>
        </w:rPr>
        <w:t>and these plans and policies shall be robustly monitored using management information;</w:t>
      </w:r>
    </w:p>
    <w:p w14:paraId="6324C93D" w14:textId="77777777" w:rsidR="000809D5" w:rsidRPr="00D40F55" w:rsidRDefault="000809D5" w:rsidP="00D40F55">
      <w:pPr>
        <w:pStyle w:val="Heading3"/>
        <w:spacing w:before="120" w:after="120"/>
        <w:rPr>
          <w:rFonts w:cs="Arial"/>
          <w:szCs w:val="22"/>
        </w:rPr>
      </w:pPr>
      <w:r w:rsidRPr="00D40F55">
        <w:rPr>
          <w:rFonts w:cs="Arial"/>
          <w:szCs w:val="22"/>
        </w:rPr>
        <w:t>ensure that all managers and those involved in recruitment undertake unconscious bias training; and</w:t>
      </w:r>
    </w:p>
    <w:p w14:paraId="15491D9A" w14:textId="77777777" w:rsidR="000809D5" w:rsidRPr="00D40F55" w:rsidRDefault="000809D5" w:rsidP="00D40F55">
      <w:pPr>
        <w:pStyle w:val="Heading3"/>
        <w:spacing w:before="120" w:after="120"/>
        <w:rPr>
          <w:rFonts w:cs="Arial"/>
          <w:szCs w:val="22"/>
        </w:rPr>
      </w:pPr>
      <w:r w:rsidRPr="00D40F55">
        <w:rPr>
          <w:rFonts w:cs="Arial"/>
          <w:szCs w:val="22"/>
        </w:rPr>
        <w:t>where possible, avoid the use of single sex recruitment panels.</w:t>
      </w:r>
    </w:p>
    <w:p w14:paraId="31015AC3" w14:textId="77777777" w:rsidR="00F807DC" w:rsidRPr="00D40F55"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D40F55">
        <w:rPr>
          <w:rFonts w:cs="Arial"/>
          <w:szCs w:val="22"/>
        </w:rPr>
        <w:t>ASSIGNMENT AND NOVATION</w:t>
      </w:r>
      <w:bookmarkEnd w:id="147"/>
    </w:p>
    <w:p w14:paraId="1C03BF10" w14:textId="0F1EE1BF" w:rsidR="00F807DC" w:rsidRPr="00D40F55" w:rsidRDefault="0062082A" w:rsidP="00D40F55">
      <w:pPr>
        <w:pStyle w:val="Heading2"/>
        <w:tabs>
          <w:tab w:val="num" w:pos="720"/>
        </w:tabs>
        <w:spacing w:before="120" w:after="120"/>
        <w:ind w:left="720"/>
        <w:rPr>
          <w:rFonts w:cs="Arial"/>
          <w:szCs w:val="22"/>
        </w:rPr>
      </w:pPr>
      <w:r w:rsidRPr="00D40F55">
        <w:rPr>
          <w:rFonts w:cs="Arial"/>
          <w:szCs w:val="22"/>
        </w:rPr>
        <w:t xml:space="preserve">The Supplier shall not assign, novate, </w:t>
      </w:r>
      <w:r w:rsidR="003B4D0A" w:rsidRPr="00D40F55">
        <w:rPr>
          <w:rFonts w:cs="Arial"/>
          <w:szCs w:val="22"/>
        </w:rPr>
        <w:t>sub-contract</w:t>
      </w:r>
      <w:r w:rsidRPr="00D40F55">
        <w:rPr>
          <w:rFonts w:cs="Arial"/>
          <w:szCs w:val="22"/>
        </w:rPr>
        <w:t xml:space="preserve"> or otherwise dispose of or create any trust in relation to any or all of its rights, obligations or liabilities under this </w:t>
      </w:r>
      <w:r w:rsidR="0046026D" w:rsidRPr="00D40F55">
        <w:rPr>
          <w:rFonts w:cs="Arial"/>
          <w:szCs w:val="22"/>
        </w:rPr>
        <w:t>Legal Services</w:t>
      </w:r>
      <w:r w:rsidRPr="00D40F55">
        <w:rPr>
          <w:rFonts w:cs="Arial"/>
          <w:szCs w:val="22"/>
        </w:rPr>
        <w:t xml:space="preserve"> Contract or any part of it without Approval</w:t>
      </w:r>
      <w:r w:rsidR="007562F7" w:rsidRPr="00D40F55">
        <w:rPr>
          <w:rFonts w:cs="Arial"/>
          <w:szCs w:val="22"/>
        </w:rPr>
        <w:t>.</w:t>
      </w:r>
    </w:p>
    <w:p w14:paraId="56C58295" w14:textId="77777777" w:rsidR="00F807DC" w:rsidRPr="00D40F55" w:rsidRDefault="00C70018" w:rsidP="00D40F55">
      <w:pPr>
        <w:pStyle w:val="Heading2"/>
        <w:tabs>
          <w:tab w:val="num" w:pos="720"/>
        </w:tabs>
        <w:spacing w:before="120" w:after="120"/>
        <w:ind w:left="720"/>
        <w:rPr>
          <w:rFonts w:cs="Arial"/>
          <w:szCs w:val="22"/>
        </w:rPr>
      </w:pPr>
      <w:bookmarkStart w:id="148" w:name="_Ref313370972"/>
      <w:r w:rsidRPr="00D40F55">
        <w:rPr>
          <w:rFonts w:cs="Arial"/>
          <w:szCs w:val="22"/>
        </w:rPr>
        <w:t>The</w:t>
      </w:r>
      <w:r w:rsidR="007562F7" w:rsidRPr="00D40F55">
        <w:rPr>
          <w:rFonts w:cs="Arial"/>
          <w:szCs w:val="22"/>
        </w:rPr>
        <w:t xml:space="preserve"> </w:t>
      </w:r>
      <w:r w:rsidR="00C158E8" w:rsidRPr="00D40F55">
        <w:rPr>
          <w:rFonts w:cs="Arial"/>
          <w:szCs w:val="22"/>
        </w:rPr>
        <w:t>Customer</w:t>
      </w:r>
      <w:r w:rsidR="007562F7" w:rsidRPr="00D40F55">
        <w:rPr>
          <w:rFonts w:cs="Arial"/>
          <w:szCs w:val="22"/>
        </w:rPr>
        <w:t xml:space="preserve"> may assign, novate or otherwise dispose of its rights and obligations under the </w:t>
      </w:r>
      <w:r w:rsidR="008C689D" w:rsidRPr="00D40F55">
        <w:rPr>
          <w:rFonts w:cs="Arial"/>
          <w:szCs w:val="22"/>
        </w:rPr>
        <w:t>Legal Services Contract</w:t>
      </w:r>
      <w:r w:rsidR="007562F7" w:rsidRPr="00D40F55">
        <w:rPr>
          <w:rFonts w:cs="Arial"/>
          <w:szCs w:val="22"/>
        </w:rPr>
        <w:t xml:space="preserve"> or any part thereof to:</w:t>
      </w:r>
      <w:bookmarkEnd w:id="148"/>
    </w:p>
    <w:p w14:paraId="722F69B0" w14:textId="77777777" w:rsidR="00F807DC" w:rsidRPr="00D40F55" w:rsidRDefault="00C70018" w:rsidP="00D40F55">
      <w:pPr>
        <w:pStyle w:val="Heading3"/>
        <w:spacing w:before="120" w:after="120"/>
        <w:rPr>
          <w:rFonts w:cs="Arial"/>
          <w:szCs w:val="22"/>
        </w:rPr>
      </w:pPr>
      <w:r w:rsidRPr="00D40F55">
        <w:rPr>
          <w:rFonts w:cs="Arial"/>
          <w:szCs w:val="22"/>
        </w:rPr>
        <w:t xml:space="preserve">any </w:t>
      </w:r>
      <w:r w:rsidR="0062082A" w:rsidRPr="00D40F55">
        <w:rPr>
          <w:rFonts w:cs="Arial"/>
          <w:szCs w:val="22"/>
        </w:rPr>
        <w:t>o</w:t>
      </w:r>
      <w:r w:rsidR="007562F7" w:rsidRPr="00D40F55">
        <w:rPr>
          <w:rFonts w:cs="Arial"/>
          <w:szCs w:val="22"/>
        </w:rPr>
        <w:t xml:space="preserve">ther </w:t>
      </w:r>
      <w:r w:rsidR="00282BAC" w:rsidRPr="00D40F55">
        <w:rPr>
          <w:rFonts w:cs="Arial"/>
          <w:szCs w:val="22"/>
        </w:rPr>
        <w:t>Panel Customer</w:t>
      </w:r>
      <w:r w:rsidR="007562F7" w:rsidRPr="00D40F55">
        <w:rPr>
          <w:rFonts w:cs="Arial"/>
          <w:szCs w:val="22"/>
        </w:rPr>
        <w:t>; or</w:t>
      </w:r>
    </w:p>
    <w:p w14:paraId="1FF683CB" w14:textId="77777777" w:rsidR="00F807DC" w:rsidRPr="00D40F55" w:rsidRDefault="007562F7" w:rsidP="00D40F55">
      <w:pPr>
        <w:pStyle w:val="Heading3"/>
        <w:spacing w:before="120" w:after="120"/>
        <w:rPr>
          <w:rFonts w:cs="Arial"/>
          <w:szCs w:val="22"/>
        </w:rPr>
      </w:pPr>
      <w:r w:rsidRPr="00D40F55">
        <w:rPr>
          <w:rFonts w:cs="Arial"/>
          <w:szCs w:val="22"/>
        </w:rPr>
        <w:t xml:space="preserve">any other body established by the Crown or under statute in order substantially to perform any of the functions that had previously been performed by the </w:t>
      </w:r>
      <w:r w:rsidR="00C158E8" w:rsidRPr="00D40F55">
        <w:rPr>
          <w:rFonts w:cs="Arial"/>
          <w:szCs w:val="22"/>
        </w:rPr>
        <w:t>Customer</w:t>
      </w:r>
      <w:r w:rsidRPr="00D40F55">
        <w:rPr>
          <w:rFonts w:cs="Arial"/>
          <w:szCs w:val="22"/>
        </w:rPr>
        <w:t>; or</w:t>
      </w:r>
    </w:p>
    <w:p w14:paraId="4F2ACA27" w14:textId="77777777" w:rsidR="00F807DC" w:rsidRPr="00D40F55" w:rsidRDefault="007562F7" w:rsidP="00D40F55">
      <w:pPr>
        <w:pStyle w:val="Heading3"/>
        <w:spacing w:before="120" w:after="120"/>
        <w:rPr>
          <w:rFonts w:cs="Arial"/>
          <w:szCs w:val="22"/>
        </w:rPr>
      </w:pPr>
      <w:r w:rsidRPr="00D40F55">
        <w:rPr>
          <w:rFonts w:cs="Arial"/>
          <w:szCs w:val="22"/>
        </w:rPr>
        <w:t xml:space="preserve">any private sector body which substantially performs the functions of the </w:t>
      </w:r>
      <w:r w:rsidR="00C158E8" w:rsidRPr="00D40F55">
        <w:rPr>
          <w:rFonts w:cs="Arial"/>
          <w:szCs w:val="22"/>
        </w:rPr>
        <w:t>Customer</w:t>
      </w:r>
      <w:r w:rsidRPr="00D40F55">
        <w:rPr>
          <w:rFonts w:cs="Arial"/>
          <w:szCs w:val="22"/>
        </w:rPr>
        <w:t xml:space="preserve">, </w:t>
      </w:r>
    </w:p>
    <w:p w14:paraId="379A17FB" w14:textId="77777777" w:rsidR="00F807DC" w:rsidRPr="00D40F55" w:rsidRDefault="00312EB4" w:rsidP="00D40F55">
      <w:pPr>
        <w:pStyle w:val="BodyTextIndent"/>
        <w:spacing w:before="120" w:after="120"/>
        <w:rPr>
          <w:rFonts w:cs="Arial"/>
          <w:szCs w:val="22"/>
        </w:rPr>
      </w:pPr>
      <w:r w:rsidRPr="00D40F55">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D40F55">
        <w:rPr>
          <w:rFonts w:cs="Arial"/>
          <w:szCs w:val="22"/>
        </w:rPr>
        <w:t>6</w:t>
      </w:r>
      <w:r w:rsidRPr="00D40F55">
        <w:rPr>
          <w:rFonts w:cs="Arial"/>
          <w:szCs w:val="22"/>
        </w:rPr>
        <w:t>.</w:t>
      </w:r>
      <w:r w:rsidR="0062082A" w:rsidRPr="00D40F55">
        <w:rPr>
          <w:rFonts w:cs="Arial"/>
          <w:szCs w:val="22"/>
        </w:rPr>
        <w:t>2</w:t>
      </w:r>
      <w:r w:rsidRPr="00D40F55">
        <w:rPr>
          <w:rFonts w:cs="Arial"/>
          <w:szCs w:val="22"/>
        </w:rPr>
        <w:t xml:space="preserve">. </w:t>
      </w:r>
      <w:r w:rsidR="007562F7" w:rsidRPr="00D40F55">
        <w:rPr>
          <w:rFonts w:cs="Arial"/>
          <w:szCs w:val="22"/>
        </w:rPr>
        <w:t xml:space="preserve">Any change in the legal status of the </w:t>
      </w:r>
      <w:r w:rsidR="00C158E8" w:rsidRPr="00D40F55">
        <w:rPr>
          <w:rFonts w:cs="Arial"/>
          <w:szCs w:val="22"/>
        </w:rPr>
        <w:t>Customer</w:t>
      </w:r>
      <w:r w:rsidR="007562F7" w:rsidRPr="00D40F55">
        <w:rPr>
          <w:rFonts w:cs="Arial"/>
          <w:szCs w:val="22"/>
        </w:rPr>
        <w:t xml:space="preserve"> such that it ceases to be a </w:t>
      </w:r>
      <w:r w:rsidR="0060535C" w:rsidRPr="00D40F55">
        <w:rPr>
          <w:rFonts w:cs="Arial"/>
          <w:szCs w:val="22"/>
        </w:rPr>
        <w:t>Panel Customer</w:t>
      </w:r>
      <w:r w:rsidR="00C70018" w:rsidRPr="00D40F55">
        <w:rPr>
          <w:rFonts w:cs="Arial"/>
          <w:szCs w:val="22"/>
        </w:rPr>
        <w:t xml:space="preserve"> shall not, subject to </w:t>
      </w:r>
      <w:r w:rsidR="00E6002D" w:rsidRPr="00D40F55">
        <w:rPr>
          <w:rFonts w:cs="Arial"/>
          <w:szCs w:val="22"/>
        </w:rPr>
        <w:t>Clause </w:t>
      </w:r>
      <w:r w:rsidR="0062082A" w:rsidRPr="00D40F55">
        <w:rPr>
          <w:rFonts w:cs="Arial"/>
          <w:szCs w:val="22"/>
        </w:rPr>
        <w:t>16.3</w:t>
      </w:r>
      <w:r w:rsidR="007562F7" w:rsidRPr="00D40F55">
        <w:rPr>
          <w:rFonts w:cs="Arial"/>
          <w:szCs w:val="22"/>
        </w:rPr>
        <w:t xml:space="preserve">, affect the validity of the </w:t>
      </w:r>
      <w:r w:rsidR="008C689D" w:rsidRPr="00D40F55">
        <w:rPr>
          <w:rFonts w:cs="Arial"/>
          <w:szCs w:val="22"/>
        </w:rPr>
        <w:t>Legal Services Contract</w:t>
      </w:r>
      <w:r w:rsidR="007562F7" w:rsidRPr="00D40F55">
        <w:rPr>
          <w:rFonts w:cs="Arial"/>
          <w:szCs w:val="22"/>
        </w:rPr>
        <w:t xml:space="preserve">. In such circumstances, the </w:t>
      </w:r>
      <w:r w:rsidR="008C689D" w:rsidRPr="00D40F55">
        <w:rPr>
          <w:rFonts w:cs="Arial"/>
          <w:szCs w:val="22"/>
        </w:rPr>
        <w:t>Legal Services Contract</w:t>
      </w:r>
      <w:r w:rsidR="007562F7" w:rsidRPr="00D40F55">
        <w:rPr>
          <w:rFonts w:cs="Arial"/>
          <w:szCs w:val="22"/>
        </w:rPr>
        <w:t xml:space="preserve"> shall bind and inure to the benefit of any successor body to the </w:t>
      </w:r>
      <w:r w:rsidR="00C158E8" w:rsidRPr="00D40F55">
        <w:rPr>
          <w:rFonts w:cs="Arial"/>
          <w:szCs w:val="22"/>
        </w:rPr>
        <w:t>Customer</w:t>
      </w:r>
      <w:r w:rsidR="007562F7" w:rsidRPr="00D40F55">
        <w:rPr>
          <w:rFonts w:cs="Arial"/>
          <w:szCs w:val="22"/>
        </w:rPr>
        <w:t>.</w:t>
      </w:r>
    </w:p>
    <w:p w14:paraId="2D96BB8C" w14:textId="77777777" w:rsidR="00F807DC" w:rsidRPr="00D40F55" w:rsidRDefault="007562F7" w:rsidP="00D40F55">
      <w:pPr>
        <w:pStyle w:val="Heading2"/>
        <w:tabs>
          <w:tab w:val="num" w:pos="720"/>
        </w:tabs>
        <w:spacing w:before="120" w:after="120"/>
        <w:ind w:left="720"/>
        <w:rPr>
          <w:rFonts w:cs="Arial"/>
          <w:szCs w:val="22"/>
        </w:rPr>
      </w:pPr>
      <w:bookmarkStart w:id="149" w:name="_Ref313370925"/>
      <w:r w:rsidRPr="00D40F55">
        <w:rPr>
          <w:rFonts w:cs="Arial"/>
          <w:szCs w:val="22"/>
        </w:rPr>
        <w:t xml:space="preserve">If the rights and obligations under the </w:t>
      </w:r>
      <w:r w:rsidR="008C689D" w:rsidRPr="00D40F55">
        <w:rPr>
          <w:rFonts w:cs="Arial"/>
          <w:szCs w:val="22"/>
        </w:rPr>
        <w:t>Legal Services Contract</w:t>
      </w:r>
      <w:r w:rsidRPr="00D40F55">
        <w:rPr>
          <w:rFonts w:cs="Arial"/>
          <w:szCs w:val="22"/>
        </w:rPr>
        <w:t xml:space="preserve"> are assigned, novated or otherwise disposed of pursuant to </w:t>
      </w:r>
      <w:r w:rsidR="00E6002D" w:rsidRPr="00D40F55">
        <w:rPr>
          <w:rFonts w:cs="Arial"/>
          <w:szCs w:val="22"/>
        </w:rPr>
        <w:t>Clause </w:t>
      </w:r>
      <w:r w:rsidR="00506B11" w:rsidRPr="00D40F55">
        <w:rPr>
          <w:rFonts w:cs="Arial"/>
          <w:szCs w:val="22"/>
        </w:rPr>
        <w:t>1</w:t>
      </w:r>
      <w:r w:rsidR="0062082A" w:rsidRPr="00D40F55">
        <w:rPr>
          <w:rFonts w:cs="Arial"/>
          <w:szCs w:val="22"/>
        </w:rPr>
        <w:t>6</w:t>
      </w:r>
      <w:r w:rsidR="00C70018" w:rsidRPr="00D40F55">
        <w:rPr>
          <w:rFonts w:cs="Arial"/>
          <w:szCs w:val="22"/>
        </w:rPr>
        <w:t>.</w:t>
      </w:r>
      <w:r w:rsidR="0062082A" w:rsidRPr="00D40F55">
        <w:rPr>
          <w:rFonts w:cs="Arial"/>
          <w:szCs w:val="22"/>
        </w:rPr>
        <w:t>2</w:t>
      </w:r>
      <w:r w:rsidR="001F58EB" w:rsidRPr="00D40F55">
        <w:rPr>
          <w:rFonts w:cs="Arial"/>
          <w:szCs w:val="22"/>
        </w:rPr>
        <w:t xml:space="preserve"> to</w:t>
      </w:r>
      <w:r w:rsidRPr="00D40F55">
        <w:rPr>
          <w:rFonts w:cs="Arial"/>
          <w:szCs w:val="22"/>
        </w:rPr>
        <w:t xml:space="preserve"> a body which is not a </w:t>
      </w:r>
      <w:r w:rsidR="0060535C" w:rsidRPr="00D40F55">
        <w:rPr>
          <w:rFonts w:cs="Arial"/>
          <w:szCs w:val="22"/>
        </w:rPr>
        <w:t>Panel Customer</w:t>
      </w:r>
      <w:r w:rsidR="0061283C" w:rsidRPr="00D40F55">
        <w:rPr>
          <w:rFonts w:cs="Arial"/>
          <w:szCs w:val="22"/>
        </w:rPr>
        <w:t xml:space="preserve"> or a Central Government Body</w:t>
      </w:r>
      <w:r w:rsidRPr="00D40F55">
        <w:rPr>
          <w:rFonts w:cs="Arial"/>
          <w:szCs w:val="22"/>
        </w:rPr>
        <w:t xml:space="preserve"> or if there is a change in the legal status of the </w:t>
      </w:r>
      <w:r w:rsidR="00C158E8" w:rsidRPr="00D40F55">
        <w:rPr>
          <w:rFonts w:cs="Arial"/>
          <w:szCs w:val="22"/>
        </w:rPr>
        <w:t>Customer</w:t>
      </w:r>
      <w:r w:rsidRPr="00D40F55">
        <w:rPr>
          <w:rFonts w:cs="Arial"/>
          <w:szCs w:val="22"/>
        </w:rPr>
        <w:t xml:space="preserve"> such that it ceases to be a </w:t>
      </w:r>
      <w:r w:rsidR="0060535C" w:rsidRPr="00D40F55">
        <w:rPr>
          <w:rFonts w:cs="Arial"/>
          <w:szCs w:val="22"/>
        </w:rPr>
        <w:t>Panel Customer</w:t>
      </w:r>
      <w:r w:rsidR="0061283C" w:rsidRPr="00D40F55">
        <w:rPr>
          <w:rFonts w:cs="Arial"/>
          <w:szCs w:val="22"/>
        </w:rPr>
        <w:t xml:space="preserve"> or Central Government Body</w:t>
      </w:r>
      <w:r w:rsidRPr="00D40F55">
        <w:rPr>
          <w:rFonts w:cs="Arial"/>
          <w:szCs w:val="22"/>
        </w:rPr>
        <w:t xml:space="preserve"> (in the remainder of this </w:t>
      </w:r>
      <w:r w:rsidR="00E6002D" w:rsidRPr="00D40F55">
        <w:rPr>
          <w:rFonts w:cs="Arial"/>
          <w:szCs w:val="22"/>
        </w:rPr>
        <w:t>Clause</w:t>
      </w:r>
      <w:r w:rsidR="00837B0E" w:rsidRPr="00D40F55">
        <w:rPr>
          <w:rFonts w:cs="Arial"/>
          <w:szCs w:val="22"/>
        </w:rPr>
        <w:t xml:space="preserve"> </w:t>
      </w:r>
      <w:r w:rsidR="00C70018" w:rsidRPr="00D40F55">
        <w:rPr>
          <w:rFonts w:cs="Arial"/>
          <w:szCs w:val="22"/>
        </w:rPr>
        <w:t xml:space="preserve">any such body </w:t>
      </w:r>
      <w:r w:rsidRPr="00D40F55">
        <w:rPr>
          <w:rFonts w:cs="Arial"/>
          <w:szCs w:val="22"/>
        </w:rPr>
        <w:t xml:space="preserve">being referred to as </w:t>
      </w:r>
      <w:r w:rsidR="00837B0E" w:rsidRPr="00D40F55">
        <w:rPr>
          <w:rFonts w:cs="Arial"/>
          <w:szCs w:val="22"/>
        </w:rPr>
        <w:t xml:space="preserve">a </w:t>
      </w:r>
      <w:r w:rsidR="006326B6" w:rsidRPr="00D40F55">
        <w:rPr>
          <w:rFonts w:cs="Arial"/>
          <w:szCs w:val="22"/>
        </w:rPr>
        <w:t>"</w:t>
      </w:r>
      <w:r w:rsidRPr="00D40F55">
        <w:rPr>
          <w:rFonts w:cs="Arial"/>
          <w:b/>
          <w:szCs w:val="22"/>
        </w:rPr>
        <w:t>Transferee</w:t>
      </w:r>
      <w:r w:rsidRPr="00D40F55">
        <w:rPr>
          <w:rFonts w:cs="Arial"/>
          <w:szCs w:val="22"/>
        </w:rPr>
        <w:t>"):</w:t>
      </w:r>
      <w:bookmarkEnd w:id="149"/>
    </w:p>
    <w:p w14:paraId="0AA5A8A7"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the rights of termination of the </w:t>
      </w:r>
      <w:r w:rsidR="00C158E8" w:rsidRPr="00D40F55">
        <w:rPr>
          <w:rFonts w:cs="Arial"/>
          <w:szCs w:val="22"/>
        </w:rPr>
        <w:t>Customer</w:t>
      </w:r>
      <w:r w:rsidRPr="00D40F55">
        <w:rPr>
          <w:rFonts w:cs="Arial"/>
          <w:szCs w:val="22"/>
        </w:rPr>
        <w:t xml:space="preserve"> in </w:t>
      </w:r>
      <w:r w:rsidR="00E6002D" w:rsidRPr="00D40F55">
        <w:rPr>
          <w:rFonts w:cs="Arial"/>
          <w:szCs w:val="22"/>
        </w:rPr>
        <w:t>Clause </w:t>
      </w:r>
      <w:r w:rsidR="0062082A" w:rsidRPr="00D40F55">
        <w:rPr>
          <w:rFonts w:cs="Arial"/>
          <w:szCs w:val="22"/>
        </w:rPr>
        <w:t>11</w:t>
      </w:r>
      <w:r w:rsidR="001F58EB" w:rsidRPr="00D40F55">
        <w:rPr>
          <w:rFonts w:cs="Arial"/>
          <w:szCs w:val="22"/>
        </w:rPr>
        <w:t xml:space="preserve"> </w:t>
      </w:r>
      <w:r w:rsidRPr="00D40F55">
        <w:rPr>
          <w:rFonts w:cs="Arial"/>
          <w:szCs w:val="22"/>
        </w:rPr>
        <w:t xml:space="preserve">shall be available to the </w:t>
      </w:r>
      <w:r w:rsidR="00151B56" w:rsidRPr="00D40F55">
        <w:rPr>
          <w:rFonts w:cs="Arial"/>
          <w:szCs w:val="22"/>
        </w:rPr>
        <w:t>Supplier</w:t>
      </w:r>
      <w:r w:rsidRPr="00D40F55">
        <w:rPr>
          <w:rFonts w:cs="Arial"/>
          <w:szCs w:val="22"/>
        </w:rPr>
        <w:t xml:space="preserve"> in the event of, respectively, the bankruptcy or insolvency, or default of the Transferee; and</w:t>
      </w:r>
    </w:p>
    <w:p w14:paraId="1043CA64" w14:textId="77777777" w:rsidR="00F807DC" w:rsidRPr="00D40F55" w:rsidRDefault="007562F7" w:rsidP="00D40F55">
      <w:pPr>
        <w:pStyle w:val="Heading3"/>
        <w:spacing w:before="120" w:after="120"/>
        <w:rPr>
          <w:rFonts w:cs="Arial"/>
          <w:szCs w:val="22"/>
        </w:rPr>
      </w:pPr>
      <w:r w:rsidRPr="00D40F55">
        <w:rPr>
          <w:rFonts w:cs="Arial"/>
          <w:szCs w:val="22"/>
        </w:rPr>
        <w:t xml:space="preserve">the Transferee shall only be able to assign, novate or otherwise dispose of its rights and obligations under the </w:t>
      </w:r>
      <w:r w:rsidR="008C689D" w:rsidRPr="00D40F55">
        <w:rPr>
          <w:rFonts w:cs="Arial"/>
          <w:szCs w:val="22"/>
        </w:rPr>
        <w:t>Legal Services Contract</w:t>
      </w:r>
      <w:r w:rsidRPr="00D40F55">
        <w:rPr>
          <w:rFonts w:cs="Arial"/>
          <w:szCs w:val="22"/>
        </w:rPr>
        <w:t xml:space="preserve"> or any part thereof with the previous consent in writing of the </w:t>
      </w:r>
      <w:r w:rsidR="00151B56" w:rsidRPr="00D40F55">
        <w:rPr>
          <w:rFonts w:cs="Arial"/>
          <w:szCs w:val="22"/>
        </w:rPr>
        <w:t>Supplier</w:t>
      </w:r>
      <w:r w:rsidR="0061283C" w:rsidRPr="00D40F55">
        <w:rPr>
          <w:rFonts w:cs="Arial"/>
          <w:szCs w:val="22"/>
        </w:rPr>
        <w:t>, which shall not be unreasonably withheld or delayed</w:t>
      </w:r>
      <w:r w:rsidRPr="00D40F55">
        <w:rPr>
          <w:rFonts w:cs="Arial"/>
          <w:szCs w:val="22"/>
        </w:rPr>
        <w:t>.</w:t>
      </w:r>
    </w:p>
    <w:p w14:paraId="13B808E4"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disclose to any Transferee any Confidential Information of the </w:t>
      </w:r>
      <w:r w:rsidR="00151B56" w:rsidRPr="00D40F55">
        <w:rPr>
          <w:rFonts w:cs="Arial"/>
          <w:szCs w:val="22"/>
        </w:rPr>
        <w:t>Supplier</w:t>
      </w:r>
      <w:r w:rsidRPr="00D40F55">
        <w:rPr>
          <w:rFonts w:cs="Arial"/>
          <w:szCs w:val="22"/>
        </w:rPr>
        <w:t xml:space="preserve"> which relates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In such circumstances the </w:t>
      </w:r>
      <w:r w:rsidR="00C158E8" w:rsidRPr="00D40F55">
        <w:rPr>
          <w:rFonts w:cs="Arial"/>
          <w:szCs w:val="22"/>
        </w:rPr>
        <w:t>Customer</w:t>
      </w:r>
      <w:r w:rsidRPr="00D40F55">
        <w:rPr>
          <w:rFonts w:cs="Arial"/>
          <w:szCs w:val="22"/>
        </w:rPr>
        <w:t xml:space="preserve"> shall authorise the Transferee to use such Confidential Information only for purposes relating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For the purposes of </w:t>
      </w:r>
      <w:r w:rsidR="00E6002D" w:rsidRPr="00D40F55">
        <w:rPr>
          <w:rFonts w:cs="Arial"/>
          <w:szCs w:val="22"/>
        </w:rPr>
        <w:t>Clause </w:t>
      </w:r>
      <w:r w:rsidR="00506B11" w:rsidRPr="00D40F55">
        <w:rPr>
          <w:rFonts w:cs="Arial"/>
          <w:szCs w:val="22"/>
        </w:rPr>
        <w:t>1</w:t>
      </w:r>
      <w:r w:rsidR="003B4D0A" w:rsidRPr="00D40F55">
        <w:rPr>
          <w:rFonts w:cs="Arial"/>
          <w:szCs w:val="22"/>
        </w:rPr>
        <w:t>6.3</w:t>
      </w:r>
      <w:r w:rsidR="001F58EB" w:rsidRPr="00D40F55">
        <w:rPr>
          <w:rFonts w:cs="Arial"/>
          <w:szCs w:val="22"/>
        </w:rPr>
        <w:t xml:space="preserve"> </w:t>
      </w:r>
      <w:r w:rsidRPr="00D40F55">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D40F55">
        <w:rPr>
          <w:rFonts w:cs="Arial"/>
          <w:szCs w:val="22"/>
        </w:rPr>
        <w:t>Legal Services Contract</w:t>
      </w:r>
      <w:r w:rsidRPr="00D40F55">
        <w:rPr>
          <w:rFonts w:cs="Arial"/>
          <w:szCs w:val="22"/>
        </w:rPr>
        <w:t>.</w:t>
      </w:r>
    </w:p>
    <w:p w14:paraId="427664A1" w14:textId="77777777" w:rsidR="00F807DC" w:rsidRPr="00D40F55" w:rsidRDefault="007562F7" w:rsidP="00D40F55">
      <w:pPr>
        <w:pStyle w:val="Heading1"/>
        <w:keepNext/>
        <w:spacing w:before="120" w:after="120"/>
        <w:rPr>
          <w:rFonts w:cs="Arial"/>
          <w:szCs w:val="22"/>
        </w:rPr>
      </w:pPr>
      <w:bookmarkStart w:id="150" w:name="_Toc461702406"/>
      <w:r w:rsidRPr="00D40F55">
        <w:rPr>
          <w:rFonts w:cs="Arial"/>
          <w:szCs w:val="22"/>
        </w:rPr>
        <w:t>WAIVER</w:t>
      </w:r>
      <w:r w:rsidR="00312EB4" w:rsidRPr="00D40F55">
        <w:rPr>
          <w:rFonts w:cs="Arial"/>
          <w:szCs w:val="22"/>
        </w:rPr>
        <w:t xml:space="preserve"> AND CUMULATIVE REMEDIES</w:t>
      </w:r>
      <w:bookmarkEnd w:id="150"/>
    </w:p>
    <w:p w14:paraId="52FF3C7E"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The rights and remedies under this Legal Services Contract may be waived only by notice in accordance with Clause 2</w:t>
      </w:r>
      <w:r w:rsidR="003B4D0A" w:rsidRPr="00D40F55">
        <w:rPr>
          <w:rFonts w:cs="Arial"/>
          <w:szCs w:val="22"/>
        </w:rPr>
        <w:t>3</w:t>
      </w:r>
      <w:r w:rsidRPr="00D40F55">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D40F55"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D40F55">
        <w:rPr>
          <w:rFonts w:cs="Arial"/>
          <w:szCs w:val="22"/>
        </w:rPr>
        <w:t>FURTHER ASSURANCES</w:t>
      </w:r>
      <w:bookmarkEnd w:id="171"/>
    </w:p>
    <w:p w14:paraId="58A4D2FB" w14:textId="77777777" w:rsidR="00F807DC" w:rsidRPr="00D40F55" w:rsidRDefault="007562F7" w:rsidP="00D40F55">
      <w:pPr>
        <w:pStyle w:val="Heading2"/>
        <w:spacing w:before="120" w:after="120"/>
        <w:rPr>
          <w:rFonts w:cs="Arial"/>
          <w:szCs w:val="22"/>
        </w:rPr>
      </w:pPr>
      <w:r w:rsidRPr="00D40F55">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463ED374" w14:textId="77777777" w:rsidR="00F807DC" w:rsidRPr="00D40F55" w:rsidRDefault="007562F7" w:rsidP="00D40F55">
      <w:pPr>
        <w:pStyle w:val="Heading1"/>
        <w:keepNext/>
        <w:spacing w:before="120" w:after="120"/>
        <w:rPr>
          <w:rFonts w:cs="Arial"/>
          <w:szCs w:val="22"/>
        </w:rPr>
      </w:pPr>
      <w:bookmarkStart w:id="172" w:name="_Toc461702408"/>
      <w:r w:rsidRPr="00D40F55">
        <w:rPr>
          <w:rFonts w:cs="Arial"/>
          <w:szCs w:val="22"/>
        </w:rPr>
        <w:t>SEVERABILITY</w:t>
      </w:r>
      <w:bookmarkEnd w:id="172"/>
    </w:p>
    <w:p w14:paraId="7342F509" w14:textId="77777777" w:rsidR="00F807DC" w:rsidRPr="00D40F55" w:rsidRDefault="007562F7" w:rsidP="00D40F55">
      <w:pPr>
        <w:pStyle w:val="Heading2"/>
        <w:tabs>
          <w:tab w:val="num" w:pos="709"/>
        </w:tabs>
        <w:spacing w:before="120" w:after="120"/>
        <w:ind w:left="709" w:hanging="709"/>
        <w:rPr>
          <w:rFonts w:cs="Arial"/>
          <w:szCs w:val="22"/>
        </w:rPr>
      </w:pPr>
      <w:r w:rsidRPr="00D40F55">
        <w:rPr>
          <w:rFonts w:cs="Arial"/>
          <w:szCs w:val="22"/>
        </w:rPr>
        <w:t xml:space="preserve">If any provision of the </w:t>
      </w:r>
      <w:r w:rsidR="008C689D" w:rsidRPr="00D40F55">
        <w:rPr>
          <w:rFonts w:cs="Arial"/>
          <w:szCs w:val="22"/>
        </w:rPr>
        <w:t>Legal Services Contract</w:t>
      </w:r>
      <w:r w:rsidR="00960360" w:rsidRPr="00D40F55">
        <w:rPr>
          <w:rFonts w:cs="Arial"/>
          <w:szCs w:val="22"/>
        </w:rPr>
        <w:t xml:space="preserve"> (or part of any provision)</w:t>
      </w:r>
      <w:r w:rsidRPr="00D40F55">
        <w:rPr>
          <w:rFonts w:cs="Arial"/>
          <w:szCs w:val="22"/>
        </w:rPr>
        <w:t xml:space="preserve"> is held </w:t>
      </w:r>
      <w:r w:rsidR="00960360" w:rsidRPr="00D40F55">
        <w:rPr>
          <w:rFonts w:cs="Arial"/>
          <w:szCs w:val="22"/>
        </w:rPr>
        <w:t>to be void or otherwise</w:t>
      </w:r>
      <w:r w:rsidRPr="00D40F55">
        <w:rPr>
          <w:rFonts w:cs="Arial"/>
          <w:szCs w:val="22"/>
        </w:rPr>
        <w:t xml:space="preserve"> unenforceable </w:t>
      </w:r>
      <w:r w:rsidR="00960360" w:rsidRPr="00D40F55">
        <w:rPr>
          <w:rFonts w:cs="Arial"/>
          <w:szCs w:val="22"/>
        </w:rPr>
        <w:t xml:space="preserve">by any court of competent jurisdiction, </w:t>
      </w:r>
      <w:r w:rsidRPr="00D40F55">
        <w:rPr>
          <w:rFonts w:cs="Arial"/>
          <w:szCs w:val="22"/>
        </w:rPr>
        <w:t xml:space="preserve">such provision </w:t>
      </w:r>
      <w:r w:rsidR="00960360" w:rsidRPr="00D40F55">
        <w:rPr>
          <w:rFonts w:cs="Arial"/>
          <w:szCs w:val="22"/>
        </w:rPr>
        <w:t xml:space="preserve">(or part) </w:t>
      </w:r>
      <w:r w:rsidRPr="00D40F55">
        <w:rPr>
          <w:rFonts w:cs="Arial"/>
          <w:szCs w:val="22"/>
        </w:rPr>
        <w:t xml:space="preserve">shall </w:t>
      </w:r>
      <w:r w:rsidR="00960360" w:rsidRPr="00D40F55">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D40F55">
        <w:rPr>
          <w:rFonts w:cs="Arial"/>
          <w:szCs w:val="22"/>
        </w:rPr>
        <w:t>Legal Services</w:t>
      </w:r>
      <w:r w:rsidR="00960360" w:rsidRPr="00D40F55">
        <w:rPr>
          <w:rFonts w:cs="Arial"/>
          <w:szCs w:val="22"/>
        </w:rPr>
        <w:t xml:space="preserve"> Contract shall not be affected.</w:t>
      </w:r>
    </w:p>
    <w:p w14:paraId="6ABF49B0" w14:textId="77777777" w:rsidR="00960360" w:rsidRPr="00D40F55" w:rsidRDefault="00960360" w:rsidP="00D40F55">
      <w:pPr>
        <w:pStyle w:val="Heading2"/>
        <w:tabs>
          <w:tab w:val="num" w:pos="709"/>
        </w:tabs>
        <w:spacing w:before="120" w:after="120"/>
        <w:ind w:left="709" w:hanging="709"/>
        <w:rPr>
          <w:rFonts w:cs="Arial"/>
          <w:szCs w:val="22"/>
        </w:rPr>
      </w:pPr>
      <w:r w:rsidRPr="00D40F55">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D40F55" w:rsidRDefault="00F807DC" w:rsidP="00D40F55">
      <w:pPr>
        <w:pStyle w:val="Heading2"/>
        <w:numPr>
          <w:ilvl w:val="0"/>
          <w:numId w:val="0"/>
        </w:numPr>
        <w:spacing w:before="120" w:after="120"/>
        <w:ind w:left="630"/>
        <w:rPr>
          <w:rFonts w:cs="Arial"/>
          <w:szCs w:val="22"/>
        </w:rPr>
      </w:pPr>
    </w:p>
    <w:p w14:paraId="4B8B233D" w14:textId="77777777" w:rsidR="00F807DC" w:rsidRPr="00D40F55" w:rsidRDefault="000A2C19" w:rsidP="00D40F55">
      <w:pPr>
        <w:pStyle w:val="Heading1"/>
        <w:keepNext/>
        <w:spacing w:before="120" w:after="120"/>
        <w:rPr>
          <w:rFonts w:cs="Arial"/>
          <w:szCs w:val="22"/>
        </w:rPr>
      </w:pPr>
      <w:bookmarkStart w:id="173" w:name="_Toc461702409"/>
      <w:r w:rsidRPr="00D40F55">
        <w:rPr>
          <w:rFonts w:cs="Arial"/>
          <w:szCs w:val="22"/>
        </w:rPr>
        <w:t>RELATIONSHIP OF THE PARTIES</w:t>
      </w:r>
      <w:bookmarkEnd w:id="173"/>
    </w:p>
    <w:p w14:paraId="33D3C46F" w14:textId="77777777" w:rsidR="00F807DC" w:rsidRPr="00D40F55" w:rsidRDefault="000A2C19" w:rsidP="00D40F55">
      <w:pPr>
        <w:pStyle w:val="Heading2"/>
        <w:tabs>
          <w:tab w:val="num" w:pos="709"/>
        </w:tabs>
        <w:spacing w:before="120" w:after="120"/>
        <w:ind w:left="709" w:hanging="709"/>
        <w:rPr>
          <w:rFonts w:cs="Arial"/>
          <w:szCs w:val="22"/>
        </w:rPr>
      </w:pPr>
      <w:r w:rsidRPr="00D40F55">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D40F55">
        <w:rPr>
          <w:rFonts w:cs="Arial"/>
          <w:szCs w:val="22"/>
        </w:rPr>
        <w:t>.</w:t>
      </w:r>
    </w:p>
    <w:p w14:paraId="5E23B807" w14:textId="77777777" w:rsidR="00F807DC" w:rsidRPr="00D40F55" w:rsidRDefault="007562F7" w:rsidP="00D40F55">
      <w:pPr>
        <w:pStyle w:val="Heading1"/>
        <w:keepNext/>
        <w:spacing w:before="120" w:after="120"/>
        <w:rPr>
          <w:rFonts w:cs="Arial"/>
          <w:szCs w:val="22"/>
        </w:rPr>
      </w:pPr>
      <w:bookmarkStart w:id="174" w:name="_Toc461702410"/>
      <w:r w:rsidRPr="00D40F55">
        <w:rPr>
          <w:rFonts w:cs="Arial"/>
          <w:szCs w:val="22"/>
        </w:rPr>
        <w:t>ENTIRE AGREEMENT</w:t>
      </w:r>
      <w:bookmarkEnd w:id="174"/>
    </w:p>
    <w:p w14:paraId="1B57DF5A" w14:textId="77777777" w:rsidR="00F807DC" w:rsidRPr="00D40F55" w:rsidRDefault="00837B0E" w:rsidP="00D40F55">
      <w:pPr>
        <w:pStyle w:val="Heading2"/>
        <w:spacing w:before="120" w:after="120"/>
        <w:rPr>
          <w:rFonts w:cs="Arial"/>
          <w:szCs w:val="22"/>
        </w:rPr>
      </w:pPr>
      <w:bookmarkStart w:id="175" w:name="_Ref313371230"/>
      <w:r w:rsidRPr="00D40F55">
        <w:rPr>
          <w:rFonts w:cs="Arial"/>
          <w:szCs w:val="22"/>
        </w:rPr>
        <w:t>The</w:t>
      </w:r>
      <w:r w:rsidR="007562F7" w:rsidRPr="00D40F55">
        <w:rPr>
          <w:rFonts w:cs="Arial"/>
          <w:szCs w:val="22"/>
        </w:rPr>
        <w:t xml:space="preserve"> </w:t>
      </w:r>
      <w:r w:rsidR="008C689D" w:rsidRPr="00D40F55">
        <w:rPr>
          <w:rFonts w:cs="Arial"/>
          <w:szCs w:val="22"/>
        </w:rPr>
        <w:t>Legal Services Contract</w:t>
      </w:r>
      <w:r w:rsidR="007562F7" w:rsidRPr="00D40F55">
        <w:rPr>
          <w:rFonts w:cs="Arial"/>
          <w:szCs w:val="22"/>
        </w:rPr>
        <w:t xml:space="preserve">, together with a completed, signed and dated </w:t>
      </w:r>
      <w:r w:rsidR="00832B7B" w:rsidRPr="00D40F55">
        <w:rPr>
          <w:rFonts w:cs="Arial"/>
          <w:szCs w:val="22"/>
        </w:rPr>
        <w:t>Panel</w:t>
      </w:r>
      <w:r w:rsidR="007562F7" w:rsidRPr="00D40F55">
        <w:rPr>
          <w:rFonts w:cs="Arial"/>
          <w:szCs w:val="22"/>
        </w:rPr>
        <w:t xml:space="preserve"> Agreement and the other documents referred to in them constitute the entire agreement and understanding between the Parties in respect of the matters dealt with in </w:t>
      </w:r>
      <w:r w:rsidR="00C70018" w:rsidRPr="00D40F55">
        <w:rPr>
          <w:rFonts w:cs="Arial"/>
          <w:szCs w:val="22"/>
        </w:rPr>
        <w:t>them and supersede, cancel</w:t>
      </w:r>
      <w:r w:rsidR="007562F7" w:rsidRPr="00D40F55">
        <w:rPr>
          <w:rFonts w:cs="Arial"/>
          <w:szCs w:val="22"/>
        </w:rPr>
        <w:t xml:space="preserve"> </w:t>
      </w:r>
      <w:r w:rsidR="00C70018" w:rsidRPr="00D40F55">
        <w:rPr>
          <w:rFonts w:cs="Arial"/>
          <w:szCs w:val="22"/>
        </w:rPr>
        <w:t>and nullify</w:t>
      </w:r>
      <w:r w:rsidR="007562F7" w:rsidRPr="00D40F55">
        <w:rPr>
          <w:rFonts w:cs="Arial"/>
          <w:szCs w:val="22"/>
        </w:rPr>
        <w:t xml:space="preserve"> any previous agreement between the Parties in relation to such matters.</w:t>
      </w:r>
      <w:bookmarkEnd w:id="175"/>
    </w:p>
    <w:p w14:paraId="15204E5F" w14:textId="77777777" w:rsidR="00F807DC" w:rsidRPr="00D40F55" w:rsidRDefault="007562F7" w:rsidP="00D40F55">
      <w:pPr>
        <w:pStyle w:val="Heading2"/>
        <w:spacing w:before="120" w:after="120"/>
        <w:rPr>
          <w:rFonts w:cs="Arial"/>
          <w:szCs w:val="22"/>
        </w:rPr>
      </w:pPr>
      <w:bookmarkStart w:id="176" w:name="_Ref313371232"/>
      <w:r w:rsidRPr="00D40F55">
        <w:rPr>
          <w:rFonts w:cs="Arial"/>
          <w:szCs w:val="22"/>
        </w:rPr>
        <w:t xml:space="preserve">Each of the Parties acknowledges and agrees that in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D40F55">
        <w:rPr>
          <w:rFonts w:cs="Arial"/>
          <w:szCs w:val="22"/>
        </w:rPr>
        <w:t>Legal Services Contract</w:t>
      </w:r>
      <w:r w:rsidRPr="00D40F55">
        <w:rPr>
          <w:rFonts w:cs="Arial"/>
          <w:szCs w:val="22"/>
        </w:rPr>
        <w:t>.</w:t>
      </w:r>
      <w:bookmarkEnd w:id="176"/>
      <w:r w:rsidRPr="00D40F55">
        <w:rPr>
          <w:rFonts w:cs="Arial"/>
          <w:szCs w:val="22"/>
        </w:rPr>
        <w:t xml:space="preserve"> </w:t>
      </w:r>
    </w:p>
    <w:p w14:paraId="136B61B7" w14:textId="77777777" w:rsidR="00F807DC"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w:t>
      </w:r>
      <w:r w:rsidR="0061283C" w:rsidRPr="00D40F55">
        <w:rPr>
          <w:rFonts w:cs="Arial"/>
          <w:szCs w:val="22"/>
        </w:rPr>
        <w:t xml:space="preserve"> and agrees</w:t>
      </w:r>
      <w:r w:rsidRPr="00D40F55">
        <w:rPr>
          <w:rFonts w:cs="Arial"/>
          <w:szCs w:val="22"/>
        </w:rPr>
        <w:t xml:space="preserve"> that it has:</w:t>
      </w:r>
    </w:p>
    <w:p w14:paraId="19905CBC" w14:textId="77777777" w:rsidR="00F807DC" w:rsidRPr="00D40F55" w:rsidRDefault="007562F7" w:rsidP="00D40F55">
      <w:pPr>
        <w:pStyle w:val="Heading3"/>
        <w:spacing w:before="120" w:after="120"/>
        <w:rPr>
          <w:rFonts w:cs="Arial"/>
          <w:szCs w:val="22"/>
        </w:rPr>
      </w:pPr>
      <w:r w:rsidRPr="00D40F55">
        <w:rPr>
          <w:rFonts w:cs="Arial"/>
          <w:szCs w:val="22"/>
        </w:rPr>
        <w:t xml:space="preserve">entered into the </w:t>
      </w:r>
      <w:r w:rsidR="008C689D" w:rsidRPr="00D40F55">
        <w:rPr>
          <w:rFonts w:cs="Arial"/>
          <w:szCs w:val="22"/>
        </w:rPr>
        <w:t>Legal Services Contract</w:t>
      </w:r>
      <w:r w:rsidRPr="00D40F55">
        <w:rPr>
          <w:rFonts w:cs="Arial"/>
          <w:szCs w:val="22"/>
        </w:rPr>
        <w:t xml:space="preserve"> in reliance on its own due diligence alone; and</w:t>
      </w:r>
    </w:p>
    <w:p w14:paraId="52425510" w14:textId="77777777" w:rsidR="00F807DC" w:rsidRPr="00D40F55" w:rsidRDefault="007562F7" w:rsidP="00D40F55">
      <w:pPr>
        <w:pStyle w:val="Heading3"/>
        <w:spacing w:before="120" w:after="120"/>
        <w:rPr>
          <w:rFonts w:cs="Arial"/>
          <w:szCs w:val="22"/>
        </w:rPr>
      </w:pPr>
      <w:r w:rsidRPr="00D40F55">
        <w:rPr>
          <w:rFonts w:cs="Arial"/>
          <w:szCs w:val="22"/>
        </w:rPr>
        <w:t xml:space="preserve">received sufficient information required by it in order to determine whether it is able to provide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accordance with the terms of the </w:t>
      </w:r>
      <w:r w:rsidR="008C689D" w:rsidRPr="00D40F55">
        <w:rPr>
          <w:rFonts w:cs="Arial"/>
          <w:szCs w:val="22"/>
        </w:rPr>
        <w:t>Legal Services Contract</w:t>
      </w:r>
      <w:r w:rsidRPr="00D40F55">
        <w:rPr>
          <w:rFonts w:cs="Arial"/>
          <w:szCs w:val="22"/>
        </w:rPr>
        <w:t>.</w:t>
      </w:r>
    </w:p>
    <w:p w14:paraId="55C62C90" w14:textId="77777777" w:rsidR="0035256A" w:rsidRPr="00D40F55" w:rsidRDefault="00506B11" w:rsidP="00D40F55">
      <w:pPr>
        <w:pStyle w:val="Heading2"/>
        <w:spacing w:before="120" w:after="120"/>
        <w:rPr>
          <w:rFonts w:cs="Arial"/>
          <w:szCs w:val="22"/>
        </w:rPr>
      </w:pPr>
      <w:r w:rsidRPr="00D40F55">
        <w:rPr>
          <w:rFonts w:cs="Arial"/>
          <w:szCs w:val="22"/>
        </w:rPr>
        <w:t>Nothing in Clauses 21</w:t>
      </w:r>
      <w:r w:rsidR="008A1ACF" w:rsidRPr="00D40F55">
        <w:rPr>
          <w:rFonts w:cs="Arial"/>
          <w:szCs w:val="22"/>
        </w:rPr>
        <w:t>.1</w:t>
      </w:r>
      <w:r w:rsidR="0035256A" w:rsidRPr="00D40F55">
        <w:rPr>
          <w:rFonts w:cs="Arial"/>
          <w:szCs w:val="22"/>
        </w:rPr>
        <w:t xml:space="preserve"> </w:t>
      </w:r>
      <w:r w:rsidRPr="00D40F55">
        <w:rPr>
          <w:rFonts w:cs="Arial"/>
          <w:szCs w:val="22"/>
        </w:rPr>
        <w:t>and 2</w:t>
      </w:r>
      <w:r w:rsidR="008A1ACF" w:rsidRPr="00D40F55">
        <w:rPr>
          <w:rFonts w:cs="Arial"/>
          <w:szCs w:val="22"/>
        </w:rPr>
        <w:t>1</w:t>
      </w:r>
      <w:r w:rsidRPr="00D40F55">
        <w:rPr>
          <w:rFonts w:cs="Arial"/>
          <w:szCs w:val="22"/>
        </w:rPr>
        <w:t>.2</w:t>
      </w:r>
      <w:r w:rsidR="007562F7" w:rsidRPr="00D40F55">
        <w:rPr>
          <w:rFonts w:cs="Arial"/>
          <w:szCs w:val="22"/>
        </w:rPr>
        <w:t xml:space="preserve"> shall </w:t>
      </w:r>
      <w:proofErr w:type="gramStart"/>
      <w:r w:rsidR="007562F7" w:rsidRPr="00D40F55">
        <w:rPr>
          <w:rFonts w:cs="Arial"/>
          <w:szCs w:val="22"/>
        </w:rPr>
        <w:t>operate</w:t>
      </w:r>
      <w:r w:rsidR="00A57C2C" w:rsidRPr="00D40F55">
        <w:rPr>
          <w:rFonts w:cs="Arial"/>
          <w:szCs w:val="22"/>
        </w:rPr>
        <w:t xml:space="preserve">  to</w:t>
      </w:r>
      <w:proofErr w:type="gramEnd"/>
      <w:r w:rsidR="00A57C2C" w:rsidRPr="00D40F55">
        <w:rPr>
          <w:rFonts w:cs="Arial"/>
          <w:szCs w:val="22"/>
        </w:rPr>
        <w:t xml:space="preserve"> exclude liability for Fraud or fraudulent misrepresentation.</w:t>
      </w:r>
    </w:p>
    <w:p w14:paraId="2EA883C7" w14:textId="77777777" w:rsidR="0035256A" w:rsidRPr="00D40F55" w:rsidRDefault="0035256A" w:rsidP="00D40F55">
      <w:pPr>
        <w:pStyle w:val="Heading3"/>
        <w:numPr>
          <w:ilvl w:val="0"/>
          <w:numId w:val="0"/>
        </w:numPr>
        <w:spacing w:before="120" w:after="120"/>
        <w:ind w:left="1800"/>
        <w:rPr>
          <w:rFonts w:cs="Arial"/>
          <w:szCs w:val="22"/>
        </w:rPr>
      </w:pPr>
    </w:p>
    <w:p w14:paraId="11D43F9D" w14:textId="77777777" w:rsidR="00F807DC" w:rsidRPr="00D40F55"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D40F55">
        <w:rPr>
          <w:rFonts w:cs="Arial"/>
          <w:szCs w:val="22"/>
        </w:rPr>
        <w:t>CONTRACTS (RIGHTS OF THIRD PARTIES) ACT</w:t>
      </w:r>
      <w:bookmarkEnd w:id="185"/>
      <w:bookmarkEnd w:id="186"/>
    </w:p>
    <w:p w14:paraId="1699271B" w14:textId="77777777" w:rsidR="00F807DC" w:rsidRPr="00D40F55" w:rsidRDefault="001F58EB" w:rsidP="00D40F55">
      <w:pPr>
        <w:pStyle w:val="Heading2"/>
        <w:spacing w:before="120" w:after="120"/>
        <w:rPr>
          <w:rFonts w:cs="Arial"/>
          <w:szCs w:val="22"/>
        </w:rPr>
      </w:pPr>
      <w:r w:rsidRPr="00D40F55">
        <w:rPr>
          <w:rFonts w:cs="Arial"/>
          <w:szCs w:val="22"/>
        </w:rPr>
        <w:t>A</w:t>
      </w:r>
      <w:r w:rsidR="007562F7" w:rsidRPr="00D40F55">
        <w:rPr>
          <w:rFonts w:cs="Arial"/>
          <w:szCs w:val="22"/>
        </w:rPr>
        <w:t xml:space="preserve"> person who is not a party to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D40F55">
        <w:rPr>
          <w:rFonts w:cs="Arial"/>
          <w:szCs w:val="22"/>
        </w:rPr>
        <w:t>provided that</w:t>
      </w:r>
      <w:r w:rsidR="007562F7" w:rsidRPr="00D40F55">
        <w:rPr>
          <w:rFonts w:cs="Arial"/>
          <w:szCs w:val="22"/>
        </w:rPr>
        <w:t xml:space="preserve"> this </w:t>
      </w:r>
      <w:r w:rsidR="00B93838" w:rsidRPr="00D40F55">
        <w:rPr>
          <w:rFonts w:cs="Arial"/>
          <w:szCs w:val="22"/>
        </w:rPr>
        <w:t xml:space="preserve">Clause 21.1 </w:t>
      </w:r>
      <w:r w:rsidR="007562F7" w:rsidRPr="00D40F55">
        <w:rPr>
          <w:rFonts w:cs="Arial"/>
          <w:szCs w:val="22"/>
        </w:rPr>
        <w:t xml:space="preserve">does not affect any right or remedy of any person which exists or is available otherwise than pursuant to that Act. </w:t>
      </w:r>
    </w:p>
    <w:p w14:paraId="0C7DEBB6" w14:textId="77777777" w:rsidR="00F807DC" w:rsidRPr="00D40F55" w:rsidRDefault="007562F7" w:rsidP="00D40F55">
      <w:pPr>
        <w:pStyle w:val="Heading2"/>
        <w:spacing w:before="120" w:after="120"/>
        <w:rPr>
          <w:rFonts w:cs="Arial"/>
          <w:szCs w:val="22"/>
        </w:rPr>
      </w:pPr>
      <w:r w:rsidRPr="00D40F55">
        <w:rPr>
          <w:rFonts w:cs="Arial"/>
          <w:szCs w:val="22"/>
        </w:rPr>
        <w:t xml:space="preserve">No consent of any third party is necessary for any rescission, variation (including any release or compromise in whole or in part of liability) or termination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one or more Clauses of it.</w:t>
      </w:r>
    </w:p>
    <w:p w14:paraId="55C861BC" w14:textId="77777777" w:rsidR="000C628F" w:rsidRPr="00D40F55" w:rsidRDefault="00A63312" w:rsidP="00D40F55">
      <w:pPr>
        <w:pStyle w:val="Heading2"/>
        <w:spacing w:before="120" w:after="120"/>
        <w:rPr>
          <w:rFonts w:cs="Arial"/>
          <w:szCs w:val="22"/>
        </w:rPr>
      </w:pPr>
      <w:bookmarkStart w:id="187" w:name="_Ref313371113"/>
      <w:r w:rsidRPr="00D40F55">
        <w:rPr>
          <w:rFonts w:cs="Arial"/>
          <w:szCs w:val="22"/>
        </w:rPr>
        <w:t>The Supplier agrees that t</w:t>
      </w:r>
      <w:r w:rsidR="000C628F" w:rsidRPr="00D40F55">
        <w:rPr>
          <w:rFonts w:cs="Arial"/>
          <w:szCs w:val="22"/>
        </w:rPr>
        <w:t xml:space="preserve">he </w:t>
      </w:r>
      <w:r w:rsidR="00C158E8" w:rsidRPr="00D40F55">
        <w:rPr>
          <w:rFonts w:cs="Arial"/>
          <w:szCs w:val="22"/>
        </w:rPr>
        <w:t>Customer</w:t>
      </w:r>
      <w:r w:rsidR="000C628F" w:rsidRPr="00D40F55">
        <w:rPr>
          <w:rFonts w:cs="Arial"/>
          <w:szCs w:val="22"/>
        </w:rPr>
        <w:t xml:space="preserve"> may enforce any of the provisions of the </w:t>
      </w:r>
      <w:r w:rsidR="00832B7B" w:rsidRPr="00D40F55">
        <w:rPr>
          <w:rFonts w:cs="Arial"/>
          <w:szCs w:val="22"/>
        </w:rPr>
        <w:t>Panel</w:t>
      </w:r>
      <w:r w:rsidR="000C628F" w:rsidRPr="00D40F55">
        <w:rPr>
          <w:rFonts w:cs="Arial"/>
          <w:szCs w:val="22"/>
        </w:rPr>
        <w:t xml:space="preserve"> Agreement referred to in clause </w:t>
      </w:r>
      <w:r w:rsidR="007E723E" w:rsidRPr="00D40F55">
        <w:rPr>
          <w:rFonts w:cs="Arial"/>
          <w:szCs w:val="22"/>
        </w:rPr>
        <w:t>45.1</w:t>
      </w:r>
      <w:r w:rsidR="000C628F" w:rsidRPr="00D40F55">
        <w:rPr>
          <w:rFonts w:cs="Arial"/>
          <w:szCs w:val="22"/>
        </w:rPr>
        <w:t xml:space="preserve"> as if they were terms of the </w:t>
      </w:r>
      <w:r w:rsidR="008C689D" w:rsidRPr="00D40F55">
        <w:rPr>
          <w:rFonts w:cs="Arial"/>
          <w:szCs w:val="22"/>
        </w:rPr>
        <w:t>Legal Services Contract</w:t>
      </w:r>
      <w:r w:rsidR="00C2656E" w:rsidRPr="00D40F55">
        <w:rPr>
          <w:rFonts w:cs="Arial"/>
          <w:szCs w:val="22"/>
        </w:rPr>
        <w:t xml:space="preserve"> (reading references in those provisions to </w:t>
      </w:r>
      <w:r w:rsidR="007E723E" w:rsidRPr="00D40F55">
        <w:rPr>
          <w:rFonts w:cs="Arial"/>
          <w:szCs w:val="22"/>
        </w:rPr>
        <w:t>Panel Customer</w:t>
      </w:r>
      <w:r w:rsidR="00C2656E" w:rsidRPr="00D40F55">
        <w:rPr>
          <w:rFonts w:cs="Arial"/>
          <w:szCs w:val="22"/>
        </w:rPr>
        <w:t xml:space="preserve"> and the Supplier as references to the </w:t>
      </w:r>
      <w:r w:rsidR="00C158E8" w:rsidRPr="00D40F55">
        <w:rPr>
          <w:rFonts w:cs="Arial"/>
          <w:szCs w:val="22"/>
        </w:rPr>
        <w:t>Customer</w:t>
      </w:r>
      <w:r w:rsidR="00C2656E" w:rsidRPr="00D40F55">
        <w:rPr>
          <w:rFonts w:cs="Arial"/>
          <w:szCs w:val="22"/>
        </w:rPr>
        <w:t xml:space="preserve"> and the </w:t>
      </w:r>
      <w:r w:rsidR="00151B56" w:rsidRPr="00D40F55">
        <w:rPr>
          <w:rFonts w:cs="Arial"/>
          <w:szCs w:val="22"/>
        </w:rPr>
        <w:t>Supplier</w:t>
      </w:r>
      <w:r w:rsidR="00C2656E" w:rsidRPr="00D40F55">
        <w:rPr>
          <w:rFonts w:cs="Arial"/>
          <w:szCs w:val="22"/>
        </w:rPr>
        <w:t xml:space="preserve"> respectively).</w:t>
      </w:r>
    </w:p>
    <w:p w14:paraId="035A411E" w14:textId="77777777" w:rsidR="00F807DC" w:rsidRPr="00D40F55" w:rsidRDefault="007562F7" w:rsidP="00D40F55">
      <w:pPr>
        <w:pStyle w:val="Heading1"/>
        <w:keepNext/>
        <w:spacing w:before="120" w:after="120"/>
        <w:rPr>
          <w:rFonts w:cs="Arial"/>
          <w:szCs w:val="22"/>
        </w:rPr>
      </w:pPr>
      <w:bookmarkStart w:id="188" w:name="_Toc461702412"/>
      <w:r w:rsidRPr="00D40F55">
        <w:rPr>
          <w:rFonts w:cs="Arial"/>
          <w:szCs w:val="22"/>
        </w:rPr>
        <w:t>NOTICES</w:t>
      </w:r>
      <w:bookmarkEnd w:id="187"/>
      <w:bookmarkEnd w:id="188"/>
    </w:p>
    <w:p w14:paraId="3880CAE1" w14:textId="77777777" w:rsidR="00F807DC" w:rsidRPr="00D40F55" w:rsidRDefault="007562F7" w:rsidP="00D40F55">
      <w:pPr>
        <w:pStyle w:val="Heading2"/>
        <w:spacing w:before="120" w:after="120"/>
        <w:rPr>
          <w:rFonts w:cs="Arial"/>
          <w:szCs w:val="22"/>
        </w:rPr>
      </w:pPr>
      <w:r w:rsidRPr="00D40F55">
        <w:rPr>
          <w:rFonts w:cs="Arial"/>
          <w:szCs w:val="22"/>
        </w:rPr>
        <w:t xml:space="preserve">Except as otherwise expressly provided </w:t>
      </w:r>
      <w:r w:rsidR="00B93838" w:rsidRPr="00D40F55">
        <w:rPr>
          <w:rFonts w:cs="Arial"/>
          <w:szCs w:val="22"/>
        </w:rPr>
        <w:t>in</w:t>
      </w:r>
      <w:r w:rsidRPr="00D40F55">
        <w:rPr>
          <w:rFonts w:cs="Arial"/>
          <w:szCs w:val="22"/>
        </w:rPr>
        <w:t xml:space="preserv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no notice or other communication from one Party to the other shall have any validity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unless </w:t>
      </w:r>
      <w:r w:rsidR="0014427F" w:rsidRPr="00D40F55">
        <w:rPr>
          <w:rFonts w:cs="Arial"/>
          <w:szCs w:val="22"/>
        </w:rPr>
        <w:t xml:space="preserve">given or </w:t>
      </w:r>
      <w:r w:rsidRPr="00D40F55">
        <w:rPr>
          <w:rFonts w:cs="Arial"/>
          <w:szCs w:val="22"/>
        </w:rPr>
        <w:t>made in writing by or on behalf of the Party sending the communication.</w:t>
      </w:r>
    </w:p>
    <w:p w14:paraId="3FF3EF4F" w14:textId="77777777" w:rsidR="00B93838" w:rsidRPr="00D40F55" w:rsidRDefault="007562F7" w:rsidP="00D40F55">
      <w:pPr>
        <w:pStyle w:val="Heading2"/>
        <w:spacing w:before="120" w:after="120"/>
        <w:rPr>
          <w:rFonts w:cs="Arial"/>
          <w:szCs w:val="22"/>
        </w:rPr>
      </w:pPr>
      <w:bookmarkStart w:id="189" w:name="_Ref313371315"/>
      <w:r w:rsidRPr="00D40F55">
        <w:rPr>
          <w:rFonts w:cs="Arial"/>
          <w:szCs w:val="22"/>
        </w:rPr>
        <w:t xml:space="preserve">Any notice or other communication given </w:t>
      </w:r>
      <w:r w:rsidR="0014427F" w:rsidRPr="00D40F55">
        <w:rPr>
          <w:rFonts w:cs="Arial"/>
          <w:szCs w:val="22"/>
        </w:rPr>
        <w:t xml:space="preserve">or made </w:t>
      </w:r>
      <w:r w:rsidRPr="00D40F55">
        <w:rPr>
          <w:rFonts w:cs="Arial"/>
          <w:szCs w:val="22"/>
        </w:rPr>
        <w:t>by either Party to the other shall</w:t>
      </w:r>
      <w:r w:rsidR="00B93838" w:rsidRPr="00D40F55">
        <w:rPr>
          <w:rFonts w:cs="Arial"/>
          <w:szCs w:val="22"/>
        </w:rPr>
        <w:t>:</w:t>
      </w:r>
    </w:p>
    <w:p w14:paraId="0C306DD0" w14:textId="77777777" w:rsidR="00B93838" w:rsidRPr="00D40F55" w:rsidRDefault="007562F7" w:rsidP="00D40F55">
      <w:pPr>
        <w:pStyle w:val="Heading3"/>
        <w:spacing w:before="120" w:after="120"/>
        <w:rPr>
          <w:rFonts w:cs="Arial"/>
          <w:szCs w:val="22"/>
        </w:rPr>
      </w:pPr>
      <w:r w:rsidRPr="00D40F55">
        <w:rPr>
          <w:rFonts w:cs="Arial"/>
          <w:szCs w:val="22"/>
        </w:rPr>
        <w:lastRenderedPageBreak/>
        <w:t>be give</w:t>
      </w:r>
      <w:r w:rsidR="00C70018" w:rsidRPr="00D40F55">
        <w:rPr>
          <w:rFonts w:cs="Arial"/>
          <w:szCs w:val="22"/>
        </w:rPr>
        <w:t>n by letter (sent by hand, post</w:t>
      </w:r>
      <w:r w:rsidRPr="00D40F55">
        <w:rPr>
          <w:rFonts w:cs="Arial"/>
          <w:szCs w:val="22"/>
        </w:rPr>
        <w:t xml:space="preserve"> or </w:t>
      </w:r>
      <w:r w:rsidR="00506B11" w:rsidRPr="00D40F55">
        <w:rPr>
          <w:rFonts w:cs="Arial"/>
          <w:szCs w:val="22"/>
        </w:rPr>
        <w:t xml:space="preserve">a recorded </w:t>
      </w:r>
      <w:r w:rsidR="00B93838" w:rsidRPr="00D40F55">
        <w:rPr>
          <w:rFonts w:cs="Arial"/>
          <w:szCs w:val="22"/>
        </w:rPr>
        <w:t>signed for</w:t>
      </w:r>
      <w:r w:rsidR="0014427F" w:rsidRPr="00D40F55">
        <w:rPr>
          <w:rFonts w:cs="Arial"/>
          <w:szCs w:val="22"/>
        </w:rPr>
        <w:t xml:space="preserve"> delivery</w:t>
      </w:r>
      <w:r w:rsidR="00506B11" w:rsidRPr="00D40F55">
        <w:rPr>
          <w:rFonts w:cs="Arial"/>
          <w:szCs w:val="22"/>
        </w:rPr>
        <w:t xml:space="preserve"> service)</w:t>
      </w:r>
      <w:r w:rsidR="00B93838" w:rsidRPr="00D40F55">
        <w:rPr>
          <w:rFonts w:cs="Arial"/>
          <w:szCs w:val="22"/>
        </w:rPr>
        <w:t xml:space="preserve">, </w:t>
      </w:r>
      <w:proofErr w:type="spellStart"/>
      <w:r w:rsidR="00B93838" w:rsidRPr="00D40F55">
        <w:rPr>
          <w:rFonts w:cs="Arial"/>
          <w:szCs w:val="22"/>
        </w:rPr>
        <w:t>facsmile</w:t>
      </w:r>
      <w:proofErr w:type="spellEnd"/>
      <w:r w:rsidR="00506B11" w:rsidRPr="00D40F55">
        <w:rPr>
          <w:rFonts w:cs="Arial"/>
          <w:szCs w:val="22"/>
        </w:rPr>
        <w:t xml:space="preserve"> </w:t>
      </w:r>
      <w:r w:rsidRPr="00D40F55">
        <w:rPr>
          <w:rFonts w:cs="Arial"/>
          <w:szCs w:val="22"/>
        </w:rPr>
        <w:t>or electronic mail</w:t>
      </w:r>
      <w:r w:rsidR="00506B11" w:rsidRPr="00D40F55">
        <w:rPr>
          <w:rFonts w:cs="Arial"/>
          <w:szCs w:val="22"/>
        </w:rPr>
        <w:t xml:space="preserve"> confirmed by letter</w:t>
      </w:r>
      <w:r w:rsidR="00B93838" w:rsidRPr="00D40F55">
        <w:rPr>
          <w:rFonts w:cs="Arial"/>
          <w:szCs w:val="22"/>
        </w:rPr>
        <w:t>; and</w:t>
      </w:r>
    </w:p>
    <w:p w14:paraId="38F17C4F" w14:textId="77777777" w:rsidR="00627FB5" w:rsidRPr="00D40F55" w:rsidRDefault="00627FB5" w:rsidP="00D40F55">
      <w:pPr>
        <w:pStyle w:val="Heading3"/>
        <w:spacing w:before="120" w:after="120"/>
        <w:rPr>
          <w:rFonts w:cs="Arial"/>
          <w:szCs w:val="22"/>
        </w:rPr>
      </w:pPr>
      <w:r w:rsidRPr="00D40F55">
        <w:rPr>
          <w:rFonts w:cs="Arial"/>
          <w:szCs w:val="22"/>
        </w:rPr>
        <w:t>unless the other Party acknowledges receipt of such communication at an earlier time, be deemed to have been given:</w:t>
      </w:r>
    </w:p>
    <w:p w14:paraId="233AC1EF" w14:textId="77777777" w:rsidR="00627FB5" w:rsidRPr="00D40F55" w:rsidRDefault="00627FB5" w:rsidP="00D40F55">
      <w:pPr>
        <w:pStyle w:val="Heading4"/>
        <w:spacing w:before="120" w:after="120"/>
        <w:rPr>
          <w:rFonts w:cs="Arial"/>
          <w:szCs w:val="22"/>
        </w:rPr>
      </w:pPr>
      <w:r w:rsidRPr="00D40F55">
        <w:rPr>
          <w:rFonts w:cs="Arial"/>
          <w:szCs w:val="22"/>
        </w:rPr>
        <w:t>if delivered personally, at the time of delivery;</w:t>
      </w:r>
    </w:p>
    <w:p w14:paraId="202EC27F" w14:textId="77777777" w:rsidR="00627FB5" w:rsidRPr="00D40F55" w:rsidRDefault="00627FB5" w:rsidP="00D40F55">
      <w:pPr>
        <w:pStyle w:val="Heading4"/>
        <w:spacing w:before="120" w:after="120"/>
        <w:rPr>
          <w:rFonts w:cs="Arial"/>
          <w:szCs w:val="22"/>
        </w:rPr>
      </w:pPr>
      <w:r w:rsidRPr="00D40F55">
        <w:rPr>
          <w:rFonts w:cs="Arial"/>
          <w:szCs w:val="22"/>
        </w:rPr>
        <w:t xml:space="preserve">if sent by pre-paid post or a recorded signed for service two (2) Working Days after the day on which the letter was posted </w:t>
      </w:r>
      <w:r w:rsidR="00B93838" w:rsidRPr="00D40F55">
        <w:rPr>
          <w:rFonts w:cs="Arial"/>
          <w:szCs w:val="22"/>
        </w:rPr>
        <w:t>p</w:t>
      </w:r>
      <w:r w:rsidR="007562F7" w:rsidRPr="00D40F55">
        <w:rPr>
          <w:rFonts w:cs="Arial"/>
          <w:szCs w:val="22"/>
        </w:rPr>
        <w:t>rovided the relevant communication</w:t>
      </w:r>
      <w:r w:rsidRPr="00D40F55">
        <w:rPr>
          <w:rFonts w:cs="Arial"/>
          <w:szCs w:val="22"/>
        </w:rPr>
        <w:t xml:space="preserve"> is not returned as undelivered;</w:t>
      </w:r>
    </w:p>
    <w:p w14:paraId="3CE83F5B" w14:textId="77777777" w:rsidR="00627FB5" w:rsidRPr="00D40F55" w:rsidRDefault="00627FB5" w:rsidP="00D40F55">
      <w:pPr>
        <w:pStyle w:val="Heading4"/>
        <w:spacing w:before="120" w:after="120"/>
        <w:rPr>
          <w:rFonts w:cs="Arial"/>
          <w:szCs w:val="22"/>
        </w:rPr>
      </w:pPr>
      <w:r w:rsidRPr="00D40F55">
        <w:rPr>
          <w:rFonts w:cs="Arial"/>
          <w:szCs w:val="22"/>
        </w:rPr>
        <w:t>if sent by electronic mail</w:t>
      </w:r>
      <w:r w:rsidR="007562F7" w:rsidRPr="00D40F55">
        <w:rPr>
          <w:rFonts w:cs="Arial"/>
          <w:szCs w:val="22"/>
        </w:rPr>
        <w:t xml:space="preserve">, </w:t>
      </w:r>
      <w:r w:rsidR="00CC04A3" w:rsidRPr="00D40F55">
        <w:rPr>
          <w:rFonts w:cs="Arial"/>
          <w:szCs w:val="22"/>
        </w:rPr>
        <w:t>upon receipt of a read receipt</w:t>
      </w:r>
      <w:r w:rsidRPr="00D40F55">
        <w:rPr>
          <w:rFonts w:cs="Arial"/>
          <w:szCs w:val="22"/>
        </w:rPr>
        <w:t>; and</w:t>
      </w:r>
    </w:p>
    <w:p w14:paraId="34D348E5" w14:textId="77777777" w:rsidR="00F807DC" w:rsidRPr="00D40F55" w:rsidRDefault="00627FB5" w:rsidP="00D40F55">
      <w:pPr>
        <w:pStyle w:val="Heading4"/>
        <w:spacing w:before="120" w:after="120"/>
        <w:rPr>
          <w:rFonts w:cs="Arial"/>
          <w:szCs w:val="22"/>
        </w:rPr>
      </w:pPr>
      <w:r w:rsidRPr="00D40F55">
        <w:rPr>
          <w:rFonts w:cs="Arial"/>
          <w:szCs w:val="22"/>
        </w:rPr>
        <w:t>if sent by facsimile, on the day of transmission if sent before 16:00 hours on any Working Day and otherwise at 9:00 hours on the next Working Day and provided that at time of</w:t>
      </w:r>
      <w:r w:rsidR="007562F7" w:rsidRPr="00D40F55">
        <w:rPr>
          <w:rFonts w:cs="Arial"/>
          <w:szCs w:val="22"/>
        </w:rPr>
        <w:t xml:space="preserve"> transmission </w:t>
      </w:r>
      <w:r w:rsidRPr="00D40F55">
        <w:rPr>
          <w:rFonts w:cs="Arial"/>
          <w:szCs w:val="22"/>
        </w:rPr>
        <w:t>of the facsimile an error-free transmission report is received by the Party sending the communication</w:t>
      </w:r>
      <w:r w:rsidR="007562F7" w:rsidRPr="00D40F55">
        <w:rPr>
          <w:rFonts w:cs="Arial"/>
          <w:szCs w:val="22"/>
        </w:rPr>
        <w:t>.</w:t>
      </w:r>
      <w:bookmarkEnd w:id="189"/>
    </w:p>
    <w:p w14:paraId="28A053EE" w14:textId="77777777" w:rsidR="00F807DC" w:rsidRPr="00D40F55" w:rsidRDefault="007562F7" w:rsidP="00D40F55">
      <w:pPr>
        <w:pStyle w:val="Heading2"/>
        <w:spacing w:before="120" w:after="120"/>
        <w:rPr>
          <w:rFonts w:cs="Arial"/>
          <w:szCs w:val="22"/>
        </w:rPr>
      </w:pPr>
      <w:bookmarkStart w:id="190" w:name="_Ref313371306"/>
      <w:r w:rsidRPr="00D40F55">
        <w:rPr>
          <w:rFonts w:cs="Arial"/>
          <w:szCs w:val="22"/>
        </w:rPr>
        <w:t xml:space="preserve">For the purposes of </w:t>
      </w:r>
      <w:r w:rsidR="00E6002D" w:rsidRPr="00D40F55">
        <w:rPr>
          <w:rFonts w:cs="Arial"/>
          <w:szCs w:val="22"/>
        </w:rPr>
        <w:t>Clause </w:t>
      </w:r>
      <w:r w:rsidR="001F58EB" w:rsidRPr="00D40F55">
        <w:rPr>
          <w:rFonts w:cs="Arial"/>
          <w:szCs w:val="22"/>
        </w:rPr>
        <w:t>2</w:t>
      </w:r>
      <w:r w:rsidR="003470C2" w:rsidRPr="00D40F55">
        <w:rPr>
          <w:rFonts w:cs="Arial"/>
          <w:szCs w:val="22"/>
        </w:rPr>
        <w:t>3</w:t>
      </w:r>
      <w:r w:rsidR="001F58EB" w:rsidRPr="00D40F55">
        <w:rPr>
          <w:rFonts w:cs="Arial"/>
          <w:szCs w:val="22"/>
        </w:rPr>
        <w:t>.2</w:t>
      </w:r>
      <w:r w:rsidRPr="00D40F55">
        <w:rPr>
          <w:rFonts w:cs="Arial"/>
          <w:szCs w:val="22"/>
        </w:rPr>
        <w:t xml:space="preserve">, the address, email address </w:t>
      </w:r>
      <w:r w:rsidR="00B93838" w:rsidRPr="00D40F55">
        <w:rPr>
          <w:rFonts w:cs="Arial"/>
          <w:szCs w:val="22"/>
        </w:rPr>
        <w:t>and</w:t>
      </w:r>
      <w:r w:rsidRPr="00D40F55">
        <w:rPr>
          <w:rFonts w:cs="Arial"/>
          <w:szCs w:val="22"/>
        </w:rPr>
        <w:t xml:space="preserve"> fax number of each Party shall be the address, email address and fax number </w:t>
      </w:r>
      <w:r w:rsidR="00B93838" w:rsidRPr="00D40F55">
        <w:rPr>
          <w:rFonts w:cs="Arial"/>
          <w:szCs w:val="22"/>
        </w:rPr>
        <w:t>specified</w:t>
      </w:r>
      <w:r w:rsidRPr="00D40F55">
        <w:rPr>
          <w:rFonts w:cs="Arial"/>
          <w:szCs w:val="22"/>
        </w:rPr>
        <w:t xml:space="preserve"> in the </w:t>
      </w:r>
      <w:r w:rsidR="0010080D" w:rsidRPr="00D40F55">
        <w:rPr>
          <w:rFonts w:cs="Arial"/>
          <w:szCs w:val="22"/>
        </w:rPr>
        <w:t>Order Form</w:t>
      </w:r>
      <w:r w:rsidRPr="00D40F55">
        <w:rPr>
          <w:rFonts w:cs="Arial"/>
          <w:szCs w:val="22"/>
        </w:rPr>
        <w:t>.</w:t>
      </w:r>
      <w:bookmarkEnd w:id="190"/>
    </w:p>
    <w:p w14:paraId="29C0AA07" w14:textId="77777777" w:rsidR="00F807DC" w:rsidRPr="00D40F55" w:rsidRDefault="007562F7" w:rsidP="00D40F55">
      <w:pPr>
        <w:pStyle w:val="Heading2"/>
        <w:spacing w:before="120" w:after="120"/>
        <w:rPr>
          <w:rFonts w:cs="Arial"/>
          <w:szCs w:val="22"/>
        </w:rPr>
      </w:pPr>
      <w:r w:rsidRPr="00D40F55">
        <w:rPr>
          <w:rFonts w:cs="Arial"/>
          <w:szCs w:val="22"/>
        </w:rPr>
        <w:t xml:space="preserve">Either Party may change its address for service by serving a notice in accordance with this </w:t>
      </w:r>
      <w:r w:rsidR="00E6002D" w:rsidRPr="00D40F55">
        <w:rPr>
          <w:rFonts w:cs="Arial"/>
          <w:szCs w:val="22"/>
        </w:rPr>
        <w:t>Clause </w:t>
      </w:r>
      <w:r w:rsidR="00B93838" w:rsidRPr="00D40F55">
        <w:rPr>
          <w:rFonts w:cs="Arial"/>
          <w:szCs w:val="22"/>
        </w:rPr>
        <w:t>2</w:t>
      </w:r>
      <w:r w:rsidR="003470C2" w:rsidRPr="00D40F55">
        <w:rPr>
          <w:rFonts w:cs="Arial"/>
          <w:szCs w:val="22"/>
        </w:rPr>
        <w:t>3</w:t>
      </w:r>
      <w:r w:rsidRPr="00D40F55">
        <w:rPr>
          <w:rFonts w:cs="Arial"/>
          <w:szCs w:val="22"/>
        </w:rPr>
        <w:t>.</w:t>
      </w:r>
    </w:p>
    <w:p w14:paraId="5F479CD7" w14:textId="77777777" w:rsidR="00185555" w:rsidRPr="00D40F55"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D40F55">
        <w:rPr>
          <w:rFonts w:cs="Arial"/>
          <w:szCs w:val="22"/>
        </w:rPr>
        <w:t>DISPUTES AND LAW</w:t>
      </w:r>
      <w:bookmarkEnd w:id="195"/>
      <w:bookmarkEnd w:id="196"/>
    </w:p>
    <w:p w14:paraId="5958DD30" w14:textId="77777777" w:rsidR="00185555" w:rsidRPr="00D40F55" w:rsidRDefault="00185555" w:rsidP="00D40F55">
      <w:pPr>
        <w:pStyle w:val="Heading2"/>
        <w:keepNext/>
        <w:spacing w:before="120" w:after="120"/>
        <w:rPr>
          <w:rFonts w:cs="Arial"/>
          <w:szCs w:val="22"/>
        </w:rPr>
      </w:pPr>
      <w:bookmarkStart w:id="197" w:name="_Ref313370109"/>
      <w:r w:rsidRPr="00D40F55">
        <w:rPr>
          <w:rFonts w:cs="Arial"/>
          <w:szCs w:val="22"/>
        </w:rPr>
        <w:t>Governing Law and Jurisdiction</w:t>
      </w:r>
      <w:bookmarkEnd w:id="197"/>
    </w:p>
    <w:p w14:paraId="412A68A8" w14:textId="77777777" w:rsidR="00185555" w:rsidRPr="00D40F55" w:rsidRDefault="00185555" w:rsidP="00D40F55">
      <w:pPr>
        <w:pStyle w:val="Heading3"/>
        <w:spacing w:before="120" w:after="120"/>
        <w:rPr>
          <w:rFonts w:cs="Arial"/>
          <w:szCs w:val="22"/>
        </w:rPr>
      </w:pPr>
      <w:r w:rsidRPr="00D40F55">
        <w:rPr>
          <w:rFonts w:cs="Arial"/>
          <w:szCs w:val="22"/>
        </w:rPr>
        <w:t xml:space="preserve">The </w:t>
      </w:r>
      <w:r w:rsidR="008C689D" w:rsidRPr="00D40F55">
        <w:rPr>
          <w:rFonts w:cs="Arial"/>
          <w:szCs w:val="22"/>
        </w:rPr>
        <w:t>Legal Services Contract</w:t>
      </w:r>
      <w:r w:rsidRPr="00D40F55">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D40F55">
        <w:rPr>
          <w:rFonts w:cs="Arial"/>
          <w:szCs w:val="22"/>
        </w:rPr>
        <w:t>Legal Services Contract</w:t>
      </w:r>
      <w:r w:rsidRPr="00D40F55">
        <w:rPr>
          <w:rFonts w:cs="Arial"/>
          <w:szCs w:val="22"/>
        </w:rPr>
        <w:t xml:space="preserve">. </w:t>
      </w:r>
    </w:p>
    <w:p w14:paraId="12FDD64B" w14:textId="77777777" w:rsidR="00185555" w:rsidRPr="00D40F55" w:rsidRDefault="00185555" w:rsidP="00D40F55">
      <w:pPr>
        <w:pStyle w:val="Heading2"/>
        <w:keepNext/>
        <w:spacing w:before="120" w:after="120"/>
        <w:rPr>
          <w:rFonts w:cs="Arial"/>
          <w:szCs w:val="22"/>
        </w:rPr>
      </w:pPr>
      <w:bookmarkStart w:id="198" w:name="_Ref313372098"/>
      <w:r w:rsidRPr="00D40F55">
        <w:rPr>
          <w:rFonts w:cs="Arial"/>
          <w:szCs w:val="22"/>
        </w:rPr>
        <w:t>Dispute Resolution</w:t>
      </w:r>
      <w:bookmarkEnd w:id="198"/>
    </w:p>
    <w:p w14:paraId="2F12A5E2" w14:textId="77777777" w:rsidR="00185555" w:rsidRPr="00D40F55" w:rsidRDefault="00185555" w:rsidP="00D40F55">
      <w:pPr>
        <w:pStyle w:val="Heading3"/>
        <w:spacing w:before="120" w:after="120"/>
        <w:rPr>
          <w:rFonts w:cs="Arial"/>
          <w:szCs w:val="22"/>
        </w:rPr>
      </w:pPr>
      <w:bookmarkStart w:id="199" w:name="_Ref313371365"/>
      <w:r w:rsidRPr="00D40F55">
        <w:rPr>
          <w:rFonts w:cs="Arial"/>
          <w:szCs w:val="22"/>
        </w:rPr>
        <w:t xml:space="preserve">The Parties shall attempt in good faith to negotiate a settlement to any dispute between them arising out of or in connection with the </w:t>
      </w:r>
      <w:r w:rsidR="008C689D" w:rsidRPr="00D40F55">
        <w:rPr>
          <w:rFonts w:cs="Arial"/>
          <w:szCs w:val="22"/>
        </w:rPr>
        <w:t>Legal Services Contract</w:t>
      </w:r>
      <w:r w:rsidRPr="00D40F55">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D40F55">
        <w:rPr>
          <w:rFonts w:cs="Arial"/>
          <w:szCs w:val="22"/>
        </w:rPr>
        <w:t>Order Form</w:t>
      </w:r>
      <w:r w:rsidRPr="00D40F55">
        <w:rPr>
          <w:rFonts w:cs="Arial"/>
          <w:szCs w:val="22"/>
        </w:rPr>
        <w:t>.</w:t>
      </w:r>
      <w:bookmarkEnd w:id="199"/>
    </w:p>
    <w:p w14:paraId="79729023" w14:textId="77777777" w:rsidR="00185555" w:rsidRPr="00D40F55" w:rsidRDefault="00185555" w:rsidP="00D40F55">
      <w:pPr>
        <w:pStyle w:val="Heading3"/>
        <w:spacing w:before="120" w:after="120"/>
        <w:rPr>
          <w:rFonts w:cs="Arial"/>
          <w:szCs w:val="22"/>
        </w:rPr>
      </w:pPr>
      <w:r w:rsidRPr="00D40F55">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D40F55" w:rsidRDefault="00185555" w:rsidP="00D40F55">
      <w:pPr>
        <w:pStyle w:val="Heading3"/>
        <w:spacing w:before="120" w:after="120"/>
        <w:rPr>
          <w:rFonts w:cs="Arial"/>
          <w:szCs w:val="22"/>
        </w:rPr>
      </w:pPr>
      <w:r w:rsidRPr="00D40F55">
        <w:rPr>
          <w:rFonts w:cs="Arial"/>
          <w:szCs w:val="22"/>
        </w:rPr>
        <w:t>If the dispute cannot be resolved by t</w:t>
      </w:r>
      <w:r w:rsidR="000326BE" w:rsidRPr="00D40F55">
        <w:rPr>
          <w:rFonts w:cs="Arial"/>
          <w:szCs w:val="22"/>
        </w:rPr>
        <w:t>he Parties pursuant to Clause 24</w:t>
      </w:r>
      <w:r w:rsidRPr="00D40F55">
        <w:rPr>
          <w:rFonts w:cs="Arial"/>
          <w:szCs w:val="22"/>
        </w:rPr>
        <w:t>.2.1, the Parties shall refer it to mediation pursuant to the procedure set out in Clause 2</w:t>
      </w:r>
      <w:r w:rsidR="000326BE" w:rsidRPr="00D40F55">
        <w:rPr>
          <w:rFonts w:cs="Arial"/>
          <w:szCs w:val="22"/>
        </w:rPr>
        <w:t>4</w:t>
      </w:r>
      <w:r w:rsidRPr="00D40F55">
        <w:rPr>
          <w:rFonts w:cs="Arial"/>
          <w:szCs w:val="22"/>
        </w:rPr>
        <w:t>.2.5 unless:</w:t>
      </w:r>
    </w:p>
    <w:p w14:paraId="0359355E" w14:textId="77777777" w:rsidR="00185555" w:rsidRPr="00D40F55" w:rsidRDefault="00185555" w:rsidP="00D40F55">
      <w:pPr>
        <w:pStyle w:val="Heading4"/>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considers that the dispute is not suitable for resolution by mediation; or</w:t>
      </w:r>
    </w:p>
    <w:p w14:paraId="1060FD11" w14:textId="77777777" w:rsidR="00185555" w:rsidRPr="00D40F55" w:rsidRDefault="00185555" w:rsidP="00D40F55">
      <w:pPr>
        <w:pStyle w:val="Heading4"/>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does not agree to mediation.</w:t>
      </w:r>
    </w:p>
    <w:p w14:paraId="73D92534" w14:textId="77777777" w:rsidR="00185555" w:rsidRPr="00D40F55" w:rsidRDefault="00185555" w:rsidP="00D40F55">
      <w:pPr>
        <w:pStyle w:val="Heading3"/>
        <w:spacing w:before="120" w:after="120"/>
        <w:rPr>
          <w:rFonts w:cs="Arial"/>
          <w:szCs w:val="22"/>
        </w:rPr>
      </w:pPr>
      <w:r w:rsidRPr="00D40F55">
        <w:rPr>
          <w:rFonts w:cs="Arial"/>
          <w:szCs w:val="22"/>
        </w:rPr>
        <w:t xml:space="preserve">The obligations of the Parties under the </w:t>
      </w:r>
      <w:r w:rsidR="008C689D" w:rsidRPr="00D40F55">
        <w:rPr>
          <w:rFonts w:cs="Arial"/>
          <w:szCs w:val="22"/>
        </w:rPr>
        <w:t>Legal Services Contract</w:t>
      </w:r>
      <w:r w:rsidRPr="00D40F55">
        <w:rPr>
          <w:rFonts w:cs="Arial"/>
          <w:szCs w:val="22"/>
        </w:rPr>
        <w:t xml:space="preserve"> shall not be suspended, cease or be delayed by the reference of a dispute to mediation and the </w:t>
      </w:r>
      <w:r w:rsidR="00151B56" w:rsidRPr="00D40F55">
        <w:rPr>
          <w:rFonts w:cs="Arial"/>
          <w:szCs w:val="22"/>
        </w:rPr>
        <w:t>Supplier</w:t>
      </w:r>
      <w:r w:rsidRPr="00D40F55">
        <w:rPr>
          <w:rFonts w:cs="Arial"/>
          <w:szCs w:val="22"/>
        </w:rPr>
        <w:t xml:space="preserve"> and the </w:t>
      </w:r>
      <w:r w:rsidR="00151B56" w:rsidRPr="00D40F55">
        <w:rPr>
          <w:rFonts w:cs="Arial"/>
          <w:szCs w:val="22"/>
        </w:rPr>
        <w:t>Supplier</w:t>
      </w:r>
      <w:r w:rsidR="00B014A2" w:rsidRPr="00D40F55">
        <w:rPr>
          <w:rFonts w:cs="Arial"/>
          <w:szCs w:val="22"/>
        </w:rPr>
        <w:t xml:space="preserve">’s </w:t>
      </w:r>
      <w:r w:rsidR="008060A8" w:rsidRPr="00D40F55">
        <w:rPr>
          <w:rFonts w:cs="Arial"/>
          <w:szCs w:val="22"/>
        </w:rPr>
        <w:t>Personnel</w:t>
      </w:r>
      <w:r w:rsidRPr="00D40F55">
        <w:rPr>
          <w:rFonts w:cs="Arial"/>
          <w:szCs w:val="22"/>
        </w:rPr>
        <w:t xml:space="preserve"> shall comply fully with the requirements of the </w:t>
      </w:r>
      <w:r w:rsidR="008C689D" w:rsidRPr="00D40F55">
        <w:rPr>
          <w:rFonts w:cs="Arial"/>
          <w:szCs w:val="22"/>
        </w:rPr>
        <w:t>Legal Services Contract</w:t>
      </w:r>
      <w:r w:rsidRPr="00D40F55">
        <w:rPr>
          <w:rFonts w:cs="Arial"/>
          <w:szCs w:val="22"/>
        </w:rPr>
        <w:t xml:space="preserve"> at all times.</w:t>
      </w:r>
    </w:p>
    <w:p w14:paraId="6C752649" w14:textId="77777777" w:rsidR="00185555" w:rsidRPr="00D40F55" w:rsidRDefault="00185555" w:rsidP="00D40F55">
      <w:pPr>
        <w:pStyle w:val="Heading3"/>
        <w:keepNext/>
        <w:spacing w:before="120" w:after="120"/>
        <w:rPr>
          <w:rFonts w:cs="Arial"/>
          <w:szCs w:val="22"/>
        </w:rPr>
      </w:pPr>
      <w:bookmarkStart w:id="200" w:name="_Ref313371432"/>
      <w:r w:rsidRPr="00D40F55">
        <w:rPr>
          <w:rFonts w:cs="Arial"/>
          <w:szCs w:val="22"/>
        </w:rPr>
        <w:lastRenderedPageBreak/>
        <w:t>The procedure for mediation is as follows:</w:t>
      </w:r>
      <w:bookmarkEnd w:id="200"/>
    </w:p>
    <w:p w14:paraId="654ABC06" w14:textId="77777777" w:rsidR="00185555" w:rsidRPr="00D40F55" w:rsidRDefault="00185555" w:rsidP="00D40F55">
      <w:pPr>
        <w:pStyle w:val="Heading4"/>
        <w:spacing w:before="120" w:after="120"/>
        <w:rPr>
          <w:rFonts w:cs="Arial"/>
          <w:szCs w:val="22"/>
        </w:rPr>
      </w:pPr>
      <w:r w:rsidRPr="00D40F55">
        <w:rPr>
          <w:rFonts w:cs="Arial"/>
          <w:szCs w:val="22"/>
        </w:rPr>
        <w:t>a neutral adviser or mediator (the</w:t>
      </w:r>
      <w:r w:rsidRPr="00D40F55">
        <w:rPr>
          <w:rFonts w:cs="Arial"/>
          <w:b/>
          <w:szCs w:val="22"/>
        </w:rPr>
        <w:t xml:space="preserve"> “Contract Mediator")</w:t>
      </w:r>
      <w:r w:rsidRPr="00D40F55">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D40F55">
        <w:rPr>
          <w:rFonts w:cs="Arial"/>
          <w:szCs w:val="22"/>
        </w:rPr>
        <w:t xml:space="preserve">CEDR </w:t>
      </w:r>
      <w:r w:rsidRPr="00D40F55">
        <w:rPr>
          <w:rFonts w:cs="Arial"/>
          <w:szCs w:val="22"/>
        </w:rPr>
        <w:t>to appoint a Contract Mediator;</w:t>
      </w:r>
    </w:p>
    <w:p w14:paraId="7F1C159B" w14:textId="77777777" w:rsidR="00185555" w:rsidRPr="00D40F55" w:rsidRDefault="00185555" w:rsidP="00D40F55">
      <w:pPr>
        <w:pStyle w:val="Heading4"/>
        <w:spacing w:before="120" w:after="120"/>
        <w:rPr>
          <w:rFonts w:cs="Arial"/>
          <w:szCs w:val="22"/>
        </w:rPr>
      </w:pPr>
      <w:r w:rsidRPr="00D40F55">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D40F55" w:rsidDel="00A04A07">
        <w:rPr>
          <w:rFonts w:cs="Arial"/>
          <w:szCs w:val="22"/>
        </w:rPr>
        <w:t xml:space="preserve"> </w:t>
      </w:r>
      <w:r w:rsidRPr="00D40F55">
        <w:rPr>
          <w:rFonts w:cs="Arial"/>
          <w:szCs w:val="22"/>
        </w:rPr>
        <w:t>to provide guidance on a suitable procedure;</w:t>
      </w:r>
    </w:p>
    <w:p w14:paraId="7375DCEF" w14:textId="77777777" w:rsidR="00185555" w:rsidRPr="00D40F55" w:rsidRDefault="00185555" w:rsidP="00D40F55">
      <w:pPr>
        <w:pStyle w:val="Heading4"/>
        <w:spacing w:before="120" w:after="120"/>
        <w:rPr>
          <w:rFonts w:cs="Arial"/>
          <w:szCs w:val="22"/>
        </w:rPr>
      </w:pPr>
      <w:r w:rsidRPr="00D40F55">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D40F55" w:rsidRDefault="00185555" w:rsidP="00D40F55">
      <w:pPr>
        <w:pStyle w:val="Heading4"/>
        <w:spacing w:before="120" w:after="120"/>
        <w:rPr>
          <w:rFonts w:cs="Arial"/>
          <w:szCs w:val="22"/>
        </w:rPr>
      </w:pPr>
      <w:r w:rsidRPr="00D40F55">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D40F55" w:rsidRDefault="00185555" w:rsidP="00D40F55">
      <w:pPr>
        <w:pStyle w:val="Heading4"/>
        <w:spacing w:before="120" w:after="120"/>
        <w:rPr>
          <w:rFonts w:cs="Arial"/>
          <w:szCs w:val="22"/>
        </w:rPr>
      </w:pPr>
      <w:bookmarkStart w:id="201" w:name="_Ref313371381"/>
      <w:r w:rsidRPr="00D40F55">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D40F55" w:rsidRDefault="00185555" w:rsidP="00D40F55">
      <w:pPr>
        <w:pStyle w:val="Heading4"/>
        <w:spacing w:before="120" w:after="120"/>
        <w:rPr>
          <w:rFonts w:cs="Arial"/>
          <w:szCs w:val="22"/>
        </w:rPr>
      </w:pPr>
      <w:r w:rsidRPr="00D40F55">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D40F55" w:rsidRDefault="00185555" w:rsidP="00D40F55">
      <w:pPr>
        <w:pStyle w:val="Heading2"/>
        <w:numPr>
          <w:ilvl w:val="0"/>
          <w:numId w:val="0"/>
        </w:numPr>
        <w:spacing w:before="120" w:after="120"/>
        <w:ind w:left="720"/>
        <w:rPr>
          <w:rFonts w:cs="Arial"/>
          <w:szCs w:val="22"/>
        </w:rPr>
      </w:pPr>
    </w:p>
    <w:p w14:paraId="34DB5772" w14:textId="77777777" w:rsidR="005E35C4" w:rsidRPr="00D40F55"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D40F55" w:rsidRDefault="00F807DC" w:rsidP="00D40F55">
      <w:pPr>
        <w:pStyle w:val="Heading4"/>
        <w:spacing w:before="120" w:after="120"/>
        <w:rPr>
          <w:rFonts w:cs="Arial"/>
          <w:szCs w:val="22"/>
        </w:rPr>
        <w:sectPr w:rsidR="00F807DC" w:rsidRPr="00D40F55" w:rsidSect="00764633">
          <w:footerReference w:type="default" r:id="rId23"/>
          <w:endnotePr>
            <w:numFmt w:val="decimal"/>
          </w:endnotePr>
          <w:pgSz w:w="11909" w:h="16834" w:code="9"/>
          <w:pgMar w:top="1440" w:right="1440" w:bottom="1440" w:left="1440" w:header="706" w:footer="706" w:gutter="0"/>
          <w:cols w:space="720"/>
        </w:sectPr>
      </w:pPr>
    </w:p>
    <w:p w14:paraId="3E9234E8" w14:textId="688441DC" w:rsidR="00D02ECD" w:rsidRPr="00D40F55"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D40F55">
        <w:rPr>
          <w:rFonts w:cs="Arial"/>
          <w:szCs w:val="22"/>
        </w:rPr>
        <w:lastRenderedPageBreak/>
        <w:t xml:space="preserve">CONTRACT </w:t>
      </w:r>
      <w:r w:rsidR="00D02ECD" w:rsidRPr="00D40F55">
        <w:rPr>
          <w:rFonts w:cs="Arial"/>
          <w:szCs w:val="22"/>
        </w:rPr>
        <w:t>SCHEDULE 1: DEFINITIONS</w:t>
      </w:r>
      <w:bookmarkEnd w:id="208"/>
      <w:bookmarkEnd w:id="209"/>
    </w:p>
    <w:p w14:paraId="0A0481F9" w14:textId="77777777" w:rsidR="005C28AA" w:rsidRPr="00D40F55" w:rsidRDefault="00D02ECD" w:rsidP="00A4410B">
      <w:pPr>
        <w:pStyle w:val="ScheduleL1"/>
        <w:numPr>
          <w:ilvl w:val="0"/>
          <w:numId w:val="26"/>
        </w:numPr>
        <w:tabs>
          <w:tab w:val="left" w:pos="3660"/>
        </w:tabs>
        <w:adjustRightInd/>
        <w:spacing w:before="120" w:after="120"/>
        <w:jc w:val="left"/>
        <w:rPr>
          <w:rFonts w:cs="Arial"/>
          <w:szCs w:val="22"/>
        </w:rPr>
      </w:pPr>
      <w:r w:rsidRPr="00D40F55">
        <w:rPr>
          <w:rFonts w:cs="Arial"/>
          <w:szCs w:val="22"/>
        </w:rPr>
        <w:t xml:space="preserve">In accordance with </w:t>
      </w:r>
      <w:proofErr w:type="gramStart"/>
      <w:r w:rsidRPr="00D40F55">
        <w:rPr>
          <w:rFonts w:cs="Arial"/>
          <w:szCs w:val="22"/>
        </w:rPr>
        <w:t xml:space="preserve">Clause </w:t>
      </w:r>
      <w:r w:rsidR="00EE4546" w:rsidRPr="00D40F55">
        <w:rPr>
          <w:rFonts w:cs="Arial"/>
          <w:szCs w:val="22"/>
        </w:rPr>
        <w:t xml:space="preserve"> 1</w:t>
      </w:r>
      <w:proofErr w:type="gramEnd"/>
      <w:r w:rsidRPr="00D40F55">
        <w:rPr>
          <w:rFonts w:cs="Arial"/>
          <w:szCs w:val="22"/>
        </w:rPr>
        <w:t xml:space="preserve"> (Definitions and Interpretation) of this Legal Services Contract including its recitals the following expressions shall have the following meanings</w:t>
      </w:r>
      <w:r w:rsidR="00EE4546" w:rsidRPr="00D40F55">
        <w:rPr>
          <w:rFonts w:cs="Arial"/>
          <w:szCs w:val="22"/>
        </w:rPr>
        <w:t>:</w:t>
      </w:r>
    </w:p>
    <w:p w14:paraId="69FAF131" w14:textId="77777777" w:rsidR="00D02ECD" w:rsidRPr="00D40F55"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9373BA" w:rsidRPr="00D40F55" w14:paraId="4C7B5445" w14:textId="77777777" w:rsidTr="00FF7CFE">
        <w:trPr>
          <w:gridAfter w:val="1"/>
          <w:wAfter w:w="108" w:type="dxa"/>
        </w:trPr>
        <w:tc>
          <w:tcPr>
            <w:tcW w:w="3108" w:type="dxa"/>
            <w:shd w:val="clear" w:color="auto" w:fill="auto"/>
          </w:tcPr>
          <w:p w14:paraId="5B03C66E" w14:textId="77777777" w:rsidR="009373BA" w:rsidRPr="00D40F55" w:rsidRDefault="009373BA" w:rsidP="00D40F55">
            <w:pPr>
              <w:pStyle w:val="GPSDefinitionTerm"/>
              <w:spacing w:before="120"/>
            </w:pPr>
            <w:r w:rsidRPr="00D40F55">
              <w:t>"Affiliates"</w:t>
            </w:r>
          </w:p>
        </w:tc>
        <w:tc>
          <w:tcPr>
            <w:tcW w:w="5309" w:type="dxa"/>
            <w:shd w:val="clear" w:color="auto" w:fill="auto"/>
          </w:tcPr>
          <w:p w14:paraId="3AE05DCD" w14:textId="77777777" w:rsidR="009373BA" w:rsidRPr="00D40F55" w:rsidRDefault="009373BA" w:rsidP="00D40F55">
            <w:pPr>
              <w:pStyle w:val="GPsDefinition"/>
              <w:numPr>
                <w:ilvl w:val="0"/>
                <w:numId w:val="0"/>
              </w:numPr>
              <w:tabs>
                <w:tab w:val="clear" w:pos="-9"/>
              </w:tabs>
              <w:spacing w:before="120"/>
              <w:ind w:left="34"/>
            </w:pPr>
            <w:r w:rsidRPr="00D40F55">
              <w:t>means in relation to a body corporate, any other entity which directly or indirectly Controls, is Controlled by, or is under direct or indirect common Control of that body corporate from time to time; and “</w:t>
            </w:r>
            <w:r w:rsidRPr="00D40F55">
              <w:rPr>
                <w:b/>
              </w:rPr>
              <w:t>Affiliate</w:t>
            </w:r>
            <w:r w:rsidRPr="00D40F55">
              <w:t>” shall be construed accordingly;</w:t>
            </w:r>
          </w:p>
        </w:tc>
      </w:tr>
      <w:tr w:rsidR="009373BA" w:rsidRPr="00D40F55" w14:paraId="00D7111B" w14:textId="77777777" w:rsidTr="00FF7CFE">
        <w:trPr>
          <w:gridAfter w:val="1"/>
          <w:wAfter w:w="108" w:type="dxa"/>
        </w:trPr>
        <w:tc>
          <w:tcPr>
            <w:tcW w:w="3108" w:type="dxa"/>
            <w:shd w:val="clear" w:color="auto" w:fill="auto"/>
          </w:tcPr>
          <w:p w14:paraId="325CA9E4"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“Approval”</w:t>
            </w:r>
          </w:p>
        </w:tc>
        <w:tc>
          <w:tcPr>
            <w:tcW w:w="5309" w:type="dxa"/>
            <w:shd w:val="clear" w:color="auto" w:fill="auto"/>
          </w:tcPr>
          <w:p w14:paraId="27EE6CF7"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prior written consent of the Customer and "</w:t>
            </w:r>
            <w:r w:rsidRPr="00D40F55">
              <w:rPr>
                <w:rFonts w:cs="Arial"/>
                <w:b/>
                <w:szCs w:val="22"/>
              </w:rPr>
              <w:t>Approve</w:t>
            </w:r>
            <w:proofErr w:type="gramStart"/>
            <w:r w:rsidRPr="00D40F55">
              <w:rPr>
                <w:rFonts w:cs="Arial"/>
                <w:szCs w:val="22"/>
              </w:rPr>
              <w:t>" ,</w:t>
            </w:r>
            <w:proofErr w:type="gramEnd"/>
            <w:r w:rsidRPr="00D40F55">
              <w:rPr>
                <w:rFonts w:cs="Arial"/>
                <w:szCs w:val="22"/>
              </w:rPr>
              <w:t xml:space="preserve"> “</w:t>
            </w:r>
            <w:r w:rsidRPr="00D40F55">
              <w:rPr>
                <w:rFonts w:cs="Arial"/>
                <w:b/>
                <w:szCs w:val="22"/>
              </w:rPr>
              <w:t>Approves</w:t>
            </w:r>
            <w:r w:rsidRPr="00D40F55">
              <w:rPr>
                <w:rFonts w:cs="Arial"/>
                <w:szCs w:val="22"/>
              </w:rPr>
              <w:t>” and "</w:t>
            </w:r>
            <w:r w:rsidRPr="00D40F55">
              <w:rPr>
                <w:rFonts w:cs="Arial"/>
                <w:b/>
                <w:szCs w:val="22"/>
              </w:rPr>
              <w:t>Approved</w:t>
            </w:r>
            <w:r w:rsidRPr="00D40F55">
              <w:rPr>
                <w:rFonts w:cs="Arial"/>
                <w:szCs w:val="22"/>
              </w:rPr>
              <w:t>" shall be construed accordingly;</w:t>
            </w:r>
          </w:p>
        </w:tc>
      </w:tr>
      <w:tr w:rsidR="009373BA" w:rsidRPr="00D40F55" w14:paraId="5D017000" w14:textId="77777777" w:rsidTr="00FF7CFE">
        <w:trPr>
          <w:gridAfter w:val="1"/>
          <w:wAfter w:w="108" w:type="dxa"/>
        </w:trPr>
        <w:tc>
          <w:tcPr>
            <w:tcW w:w="3108" w:type="dxa"/>
            <w:shd w:val="clear" w:color="auto" w:fill="auto"/>
          </w:tcPr>
          <w:p w14:paraId="55B7F653" w14:textId="77777777" w:rsidR="009373BA" w:rsidRPr="00D40F55" w:rsidRDefault="009373BA" w:rsidP="00D40F55">
            <w:pPr>
              <w:spacing w:before="120" w:after="120" w:line="240" w:lineRule="auto"/>
              <w:rPr>
                <w:rFonts w:cs="Arial"/>
                <w:szCs w:val="22"/>
              </w:rPr>
            </w:pPr>
            <w:r w:rsidRPr="00D40F55">
              <w:rPr>
                <w:rFonts w:cs="Arial"/>
                <w:szCs w:val="22"/>
              </w:rPr>
              <w:t>"</w:t>
            </w:r>
            <w:r w:rsidRPr="00D40F55">
              <w:rPr>
                <w:rFonts w:cs="Arial"/>
                <w:b/>
                <w:szCs w:val="22"/>
              </w:rPr>
              <w:t>Audit</w:t>
            </w:r>
            <w:r w:rsidRPr="00D40F55">
              <w:rPr>
                <w:rFonts w:cs="Arial"/>
                <w:szCs w:val="22"/>
              </w:rPr>
              <w:t>"</w:t>
            </w:r>
          </w:p>
        </w:tc>
        <w:tc>
          <w:tcPr>
            <w:tcW w:w="5309" w:type="dxa"/>
            <w:shd w:val="clear" w:color="auto" w:fill="auto"/>
          </w:tcPr>
          <w:p w14:paraId="0D71ACDE" w14:textId="77777777" w:rsidR="009373BA" w:rsidRPr="00D40F55" w:rsidRDefault="009373BA" w:rsidP="00D40F55">
            <w:pPr>
              <w:pStyle w:val="GPsDefinition"/>
              <w:numPr>
                <w:ilvl w:val="0"/>
                <w:numId w:val="0"/>
              </w:numPr>
              <w:tabs>
                <w:tab w:val="clear" w:pos="-9"/>
              </w:tabs>
              <w:spacing w:before="120"/>
              <w:ind w:left="34"/>
            </w:pPr>
            <w:r w:rsidRPr="00D40F55">
              <w:t xml:space="preserve">means an audit carried out pursuant to the provisions set out in Clause 3; </w:t>
            </w:r>
          </w:p>
        </w:tc>
      </w:tr>
      <w:tr w:rsidR="009373BA" w:rsidRPr="00D40F55" w14:paraId="0F8C2950" w14:textId="77777777" w:rsidTr="00FF7CFE">
        <w:trPr>
          <w:gridAfter w:val="1"/>
          <w:wAfter w:w="108" w:type="dxa"/>
        </w:trPr>
        <w:tc>
          <w:tcPr>
            <w:tcW w:w="3108" w:type="dxa"/>
            <w:shd w:val="clear" w:color="auto" w:fill="auto"/>
          </w:tcPr>
          <w:p w14:paraId="1B32A86A" w14:textId="77777777" w:rsidR="009373BA" w:rsidRPr="00D40F55" w:rsidRDefault="009373BA" w:rsidP="00D40F55">
            <w:pPr>
              <w:pStyle w:val="GPSDefinitionTerm"/>
              <w:spacing w:before="120"/>
            </w:pPr>
            <w:r w:rsidRPr="00D40F55">
              <w:t>"Auditor"</w:t>
            </w:r>
          </w:p>
        </w:tc>
        <w:tc>
          <w:tcPr>
            <w:tcW w:w="5309" w:type="dxa"/>
            <w:shd w:val="clear" w:color="auto" w:fill="auto"/>
          </w:tcPr>
          <w:p w14:paraId="01739A04" w14:textId="77777777" w:rsidR="009373BA" w:rsidRPr="00D40F55" w:rsidRDefault="009373BA" w:rsidP="00D40F55">
            <w:pPr>
              <w:pStyle w:val="GPsDefinition"/>
              <w:spacing w:before="120"/>
              <w:ind w:left="33" w:hanging="33"/>
            </w:pPr>
            <w:r w:rsidRPr="00D40F55">
              <w:t>means:</w:t>
            </w:r>
          </w:p>
          <w:p w14:paraId="4AE84513" w14:textId="77777777" w:rsidR="009373BA" w:rsidRPr="00D40F55" w:rsidRDefault="009373BA" w:rsidP="00D40F55">
            <w:pPr>
              <w:pStyle w:val="GPSDefinitionL2"/>
              <w:spacing w:before="120"/>
              <w:ind w:hanging="33"/>
            </w:pPr>
            <w:r w:rsidRPr="00D40F55">
              <w:t>the Customer’s internal and external auditors;</w:t>
            </w:r>
          </w:p>
          <w:p w14:paraId="4BAEB787" w14:textId="77777777" w:rsidR="009373BA" w:rsidRPr="00D40F55" w:rsidRDefault="009373BA" w:rsidP="00D40F55">
            <w:pPr>
              <w:pStyle w:val="GPSDefinitionL2"/>
              <w:spacing w:before="120"/>
              <w:ind w:hanging="33"/>
              <w:rPr>
                <w:color w:val="000000"/>
                <w:spacing w:val="-2"/>
              </w:rPr>
            </w:pPr>
            <w:r w:rsidRPr="00D40F55">
              <w:t xml:space="preserve">the Customer’s statutory </w:t>
            </w:r>
            <w:r w:rsidRPr="00D40F55">
              <w:rPr>
                <w:color w:val="000000"/>
                <w:spacing w:val="-2"/>
              </w:rPr>
              <w:t>or regulatory auditors;</w:t>
            </w:r>
          </w:p>
          <w:p w14:paraId="08C3A23E" w14:textId="77777777" w:rsidR="009373BA" w:rsidRPr="00D40F55" w:rsidRDefault="009373BA" w:rsidP="00D40F55">
            <w:pPr>
              <w:pStyle w:val="GPSDefinitionL2"/>
              <w:spacing w:before="120"/>
              <w:ind w:hanging="33"/>
            </w:pPr>
            <w:r w:rsidRPr="00D40F55">
              <w:t>the Comptroller and Auditor General, their staff and/or any appointed representatives of the National Audit Office;</w:t>
            </w:r>
          </w:p>
          <w:p w14:paraId="5433E316" w14:textId="77777777" w:rsidR="009373BA" w:rsidRPr="00D40F55" w:rsidRDefault="009373BA" w:rsidP="00D40F55">
            <w:pPr>
              <w:pStyle w:val="GPSDefinitionL2"/>
              <w:spacing w:before="120"/>
              <w:ind w:hanging="33"/>
            </w:pPr>
            <w:r w:rsidRPr="00D40F55">
              <w:t>HM Treasury or the Cabinet Office;</w:t>
            </w:r>
          </w:p>
          <w:p w14:paraId="659BB688" w14:textId="77777777" w:rsidR="009373BA" w:rsidRPr="00D40F55" w:rsidRDefault="009373BA" w:rsidP="00D40F55">
            <w:pPr>
              <w:pStyle w:val="GPSDefinitionL2"/>
              <w:spacing w:before="120"/>
              <w:ind w:hanging="33"/>
            </w:pPr>
            <w:r w:rsidRPr="00D40F55">
              <w:t>any party formally appointed by the Customer to carry out audit or similar review functions; and</w:t>
            </w:r>
          </w:p>
          <w:p w14:paraId="21B65CB2" w14:textId="77777777" w:rsidR="009373BA" w:rsidRPr="00D40F55" w:rsidRDefault="009373BA" w:rsidP="00D40F55">
            <w:pPr>
              <w:pStyle w:val="GPSDefinitionL2"/>
              <w:spacing w:before="120"/>
              <w:ind w:hanging="33"/>
            </w:pPr>
            <w:r w:rsidRPr="00D40F55">
              <w:t>successors or assigns of any of the above;</w:t>
            </w:r>
          </w:p>
          <w:p w14:paraId="6C0ED19B" w14:textId="77777777" w:rsidR="009373BA" w:rsidRPr="00D40F55" w:rsidRDefault="009373BA" w:rsidP="00D40F55">
            <w:pPr>
              <w:pStyle w:val="GPSDefinitionL2"/>
              <w:numPr>
                <w:ilvl w:val="0"/>
                <w:numId w:val="0"/>
              </w:numPr>
              <w:spacing w:before="120"/>
              <w:ind w:left="720" w:hanging="33"/>
            </w:pPr>
          </w:p>
        </w:tc>
      </w:tr>
      <w:tr w:rsidR="009373BA" w:rsidRPr="00D40F55" w14:paraId="152F47EB" w14:textId="77777777" w:rsidTr="00FF7CFE">
        <w:trPr>
          <w:gridAfter w:val="1"/>
          <w:wAfter w:w="108" w:type="dxa"/>
        </w:trPr>
        <w:tc>
          <w:tcPr>
            <w:tcW w:w="3108" w:type="dxa"/>
            <w:shd w:val="clear" w:color="auto" w:fill="auto"/>
          </w:tcPr>
          <w:p w14:paraId="0F199B3C"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“Authority”</w:t>
            </w:r>
          </w:p>
        </w:tc>
        <w:tc>
          <w:tcPr>
            <w:tcW w:w="5309" w:type="dxa"/>
            <w:shd w:val="clear" w:color="auto" w:fill="auto"/>
          </w:tcPr>
          <w:p w14:paraId="646516F9"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46026D" w:rsidRPr="00D40F55" w14:paraId="4F6161DB" w14:textId="77777777" w:rsidTr="00FF7CFE">
        <w:trPr>
          <w:gridAfter w:val="1"/>
          <w:wAfter w:w="108" w:type="dxa"/>
        </w:trPr>
        <w:tc>
          <w:tcPr>
            <w:tcW w:w="3108" w:type="dxa"/>
            <w:shd w:val="clear" w:color="auto" w:fill="auto"/>
          </w:tcPr>
          <w:p w14:paraId="56C92E9B" w14:textId="662A665E" w:rsidR="0046026D" w:rsidRPr="00D40F55" w:rsidRDefault="0046026D" w:rsidP="00D40F55">
            <w:pPr>
              <w:pStyle w:val="GPSDefinitionTerm"/>
              <w:spacing w:before="120"/>
            </w:pPr>
            <w:r w:rsidRPr="00D40F55">
              <w:t>“Central Government Body”</w:t>
            </w:r>
          </w:p>
        </w:tc>
        <w:tc>
          <w:tcPr>
            <w:tcW w:w="5309" w:type="dxa"/>
            <w:shd w:val="clear" w:color="auto" w:fill="auto"/>
          </w:tcPr>
          <w:p w14:paraId="18E18891" w14:textId="3F10D289" w:rsidR="0046026D" w:rsidRPr="00D40F55" w:rsidRDefault="0046026D" w:rsidP="00D40F55">
            <w:pPr>
              <w:pStyle w:val="GPsDefinition"/>
              <w:tabs>
                <w:tab w:val="clear" w:pos="-9"/>
                <w:tab w:val="left" w:pos="175"/>
              </w:tabs>
              <w:spacing w:before="120"/>
            </w:pPr>
            <w:r w:rsidRPr="00D40F55">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D40F55" w:rsidRDefault="0046026D" w:rsidP="00D40F55">
            <w:pPr>
              <w:pStyle w:val="GPSDefinitionL2"/>
              <w:tabs>
                <w:tab w:val="clear" w:pos="144"/>
                <w:tab w:val="left" w:pos="175"/>
              </w:tabs>
              <w:spacing w:before="120"/>
              <w:ind w:hanging="544"/>
            </w:pPr>
            <w:r w:rsidRPr="00D40F55">
              <w:t>Government Department;</w:t>
            </w:r>
          </w:p>
          <w:p w14:paraId="186F64CC" w14:textId="77777777" w:rsidR="0046026D" w:rsidRPr="00D40F55" w:rsidRDefault="0046026D" w:rsidP="00D40F55">
            <w:pPr>
              <w:pStyle w:val="GPSDefinitionL2"/>
              <w:tabs>
                <w:tab w:val="clear" w:pos="144"/>
                <w:tab w:val="left" w:pos="175"/>
              </w:tabs>
              <w:spacing w:before="120"/>
              <w:ind w:hanging="544"/>
            </w:pPr>
            <w:r w:rsidRPr="00D40F55">
              <w:lastRenderedPageBreak/>
              <w:t>Non-Departmental Public Body or Assembly Sponsored Public Body (advisory, executive, or tribunal);</w:t>
            </w:r>
          </w:p>
          <w:p w14:paraId="047A94DE" w14:textId="77777777" w:rsidR="0046026D" w:rsidRPr="00D40F55" w:rsidRDefault="0046026D" w:rsidP="00D40F55">
            <w:pPr>
              <w:pStyle w:val="GPSDefinitionL2"/>
              <w:tabs>
                <w:tab w:val="clear" w:pos="144"/>
                <w:tab w:val="left" w:pos="175"/>
              </w:tabs>
              <w:spacing w:before="120"/>
              <w:ind w:hanging="544"/>
            </w:pPr>
            <w:r w:rsidRPr="00D40F55">
              <w:t>Non-Ministerial Department; or</w:t>
            </w:r>
          </w:p>
          <w:p w14:paraId="7F0DCC3E" w14:textId="346FD5C4" w:rsidR="0046026D" w:rsidRPr="00D40F55" w:rsidRDefault="0046026D" w:rsidP="00D40F55">
            <w:pPr>
              <w:pStyle w:val="GPsDefinition"/>
              <w:tabs>
                <w:tab w:val="clear" w:pos="-9"/>
                <w:tab w:val="left" w:pos="175"/>
              </w:tabs>
              <w:spacing w:before="120"/>
              <w:ind w:hanging="33"/>
            </w:pPr>
            <w:r w:rsidRPr="00D40F55">
              <w:t>d)</w:t>
            </w:r>
            <w:r w:rsidRPr="00D40F55">
              <w:tab/>
              <w:t>Executive Agency;</w:t>
            </w:r>
          </w:p>
        </w:tc>
      </w:tr>
      <w:tr w:rsidR="009373BA" w:rsidRPr="00D40F55" w14:paraId="0572B6A2" w14:textId="77777777" w:rsidTr="00FF7CFE">
        <w:trPr>
          <w:gridAfter w:val="1"/>
          <w:wAfter w:w="108" w:type="dxa"/>
        </w:trPr>
        <w:tc>
          <w:tcPr>
            <w:tcW w:w="3108" w:type="dxa"/>
            <w:shd w:val="clear" w:color="auto" w:fill="auto"/>
          </w:tcPr>
          <w:p w14:paraId="3214FD31" w14:textId="77777777" w:rsidR="009373BA" w:rsidRPr="00D40F55" w:rsidRDefault="009373BA" w:rsidP="00D40F55">
            <w:pPr>
              <w:pStyle w:val="GPSDefinitionTerm"/>
              <w:spacing w:before="120"/>
            </w:pPr>
            <w:r w:rsidRPr="00D40F55">
              <w:lastRenderedPageBreak/>
              <w:t>"Change of Control"</w:t>
            </w:r>
          </w:p>
        </w:tc>
        <w:tc>
          <w:tcPr>
            <w:tcW w:w="5309" w:type="dxa"/>
            <w:shd w:val="clear" w:color="auto" w:fill="auto"/>
          </w:tcPr>
          <w:p w14:paraId="6A420B0D" w14:textId="77777777" w:rsidR="009373BA" w:rsidRPr="00D40F55" w:rsidRDefault="009373BA" w:rsidP="00D40F55">
            <w:pPr>
              <w:pStyle w:val="GPsDefinition"/>
              <w:tabs>
                <w:tab w:val="clear" w:pos="-9"/>
                <w:tab w:val="left" w:pos="175"/>
              </w:tabs>
              <w:spacing w:before="120"/>
              <w:ind w:hanging="33"/>
            </w:pPr>
            <w:r w:rsidRPr="00D40F55">
              <w:t>means either:</w:t>
            </w:r>
          </w:p>
          <w:p w14:paraId="02AEF227" w14:textId="77777777" w:rsidR="009373BA" w:rsidRPr="00D40F55" w:rsidRDefault="009373BA" w:rsidP="00D40F55">
            <w:pPr>
              <w:pStyle w:val="GPsDefinition"/>
              <w:tabs>
                <w:tab w:val="clear" w:pos="-9"/>
                <w:tab w:val="left" w:pos="175"/>
              </w:tabs>
              <w:spacing w:before="120"/>
              <w:ind w:hanging="33"/>
            </w:pPr>
            <w:r w:rsidRPr="00D40F55">
              <w:t>(</w:t>
            </w:r>
            <w:proofErr w:type="spellStart"/>
            <w:r w:rsidRPr="00D40F55">
              <w:t>i</w:t>
            </w:r>
            <w:proofErr w:type="spellEnd"/>
            <w:r w:rsidRPr="00D40F55">
              <w:t>)</w:t>
            </w:r>
            <w:r w:rsidRPr="00D40F55">
              <w:tab/>
              <w:t>a change of control within the meaning of Section 450 of the Corporation Tax Act 2010; or</w:t>
            </w:r>
          </w:p>
          <w:p w14:paraId="0C8C8263" w14:textId="77777777" w:rsidR="009373BA" w:rsidRPr="00D40F55" w:rsidRDefault="009373BA" w:rsidP="00D40F55">
            <w:pPr>
              <w:pStyle w:val="GPsDefinition"/>
              <w:tabs>
                <w:tab w:val="clear" w:pos="-9"/>
                <w:tab w:val="left" w:pos="175"/>
              </w:tabs>
              <w:spacing w:before="120"/>
              <w:ind w:hanging="33"/>
            </w:pPr>
            <w:r w:rsidRPr="00D40F55">
              <w:t>(ii)</w:t>
            </w:r>
            <w:r w:rsidRPr="00D40F55">
              <w:tab/>
              <w:t>any instance where the Supplier demerges into two or more firms, merges with another firm, incorporates or otherwise changes its legal form;</w:t>
            </w:r>
          </w:p>
        </w:tc>
      </w:tr>
      <w:tr w:rsidR="009373BA" w:rsidRPr="00D40F55" w14:paraId="7B78285C" w14:textId="77777777" w:rsidTr="00FF7CFE">
        <w:trPr>
          <w:gridAfter w:val="1"/>
          <w:wAfter w:w="108" w:type="dxa"/>
        </w:trPr>
        <w:tc>
          <w:tcPr>
            <w:tcW w:w="3108" w:type="dxa"/>
            <w:shd w:val="clear" w:color="auto" w:fill="auto"/>
          </w:tcPr>
          <w:p w14:paraId="1CD524D5"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 Charges"</w:t>
            </w:r>
          </w:p>
        </w:tc>
        <w:tc>
          <w:tcPr>
            <w:tcW w:w="5309" w:type="dxa"/>
            <w:shd w:val="clear" w:color="auto" w:fill="auto"/>
          </w:tcPr>
          <w:p w14:paraId="37F2CE9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w:t>
            </w:r>
          </w:p>
          <w:p w14:paraId="78ECF156"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a) Fees (exclusive of any applicable VAT and, where relevant, inclusive of any milestone payments), </w:t>
            </w:r>
          </w:p>
          <w:p w14:paraId="34F37910" w14:textId="7C3B1315"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any Secondment Charges, Disbursements, Reimbursable Expenses</w:t>
            </w:r>
            <w:r w:rsidR="00121CE7" w:rsidRPr="00D40F55">
              <w:rPr>
                <w:rFonts w:cs="Arial"/>
                <w:szCs w:val="22"/>
              </w:rPr>
              <w:t xml:space="preserve"> and any other costs</w:t>
            </w:r>
            <w:r w:rsidRPr="00D40F55">
              <w:rPr>
                <w:rFonts w:cs="Arial"/>
                <w:szCs w:val="22"/>
              </w:rPr>
              <w:t xml:space="preserve"> payable to the Supplier by the Customer under this Legal Services Contract, as set out in the Order Form, for the full and proper performance by the Supplier of the </w:t>
            </w:r>
            <w:r w:rsidR="00121CE7" w:rsidRPr="00D40F55">
              <w:rPr>
                <w:rFonts w:cs="Arial"/>
                <w:szCs w:val="22"/>
              </w:rPr>
              <w:t xml:space="preserve">Ordered Panel </w:t>
            </w:r>
            <w:r w:rsidRPr="00D40F55">
              <w:rPr>
                <w:rFonts w:cs="Arial"/>
                <w:szCs w:val="22"/>
              </w:rPr>
              <w:t>Services less any Deductions;</w:t>
            </w:r>
          </w:p>
        </w:tc>
      </w:tr>
      <w:tr w:rsidR="009373BA" w:rsidRPr="00D40F55" w14:paraId="45701959" w14:textId="77777777" w:rsidTr="00FF7CFE">
        <w:trPr>
          <w:gridAfter w:val="1"/>
          <w:wAfter w:w="108" w:type="dxa"/>
        </w:trPr>
        <w:tc>
          <w:tcPr>
            <w:tcW w:w="3108" w:type="dxa"/>
            <w:shd w:val="clear" w:color="auto" w:fill="auto"/>
          </w:tcPr>
          <w:p w14:paraId="4BB1518D" w14:textId="77777777" w:rsidR="009373BA" w:rsidRPr="00D40F55" w:rsidRDefault="009373BA" w:rsidP="00D40F55">
            <w:pPr>
              <w:pStyle w:val="GPSDefinitionTerm"/>
              <w:spacing w:before="120"/>
            </w:pPr>
            <w:r w:rsidRPr="00D40F55">
              <w:t>"Crown"</w:t>
            </w:r>
          </w:p>
        </w:tc>
        <w:tc>
          <w:tcPr>
            <w:tcW w:w="5309" w:type="dxa"/>
            <w:shd w:val="clear" w:color="auto" w:fill="auto"/>
          </w:tcPr>
          <w:p w14:paraId="6C925913" w14:textId="77777777" w:rsidR="009373BA" w:rsidRPr="00D40F55" w:rsidRDefault="009373BA" w:rsidP="00D40F55">
            <w:pPr>
              <w:pStyle w:val="GPsDefinition"/>
              <w:tabs>
                <w:tab w:val="clear" w:pos="-9"/>
                <w:tab w:val="left" w:pos="175"/>
              </w:tabs>
              <w:spacing w:before="120"/>
              <w:ind w:hanging="33"/>
            </w:pPr>
            <w:r w:rsidRPr="00D40F55">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373BA" w:rsidRPr="00D40F55" w14:paraId="649E45E4" w14:textId="77777777" w:rsidTr="00FF7CFE">
        <w:trPr>
          <w:gridAfter w:val="1"/>
          <w:wAfter w:w="108" w:type="dxa"/>
        </w:trPr>
        <w:tc>
          <w:tcPr>
            <w:tcW w:w="3108" w:type="dxa"/>
            <w:shd w:val="clear" w:color="auto" w:fill="auto"/>
          </w:tcPr>
          <w:p w14:paraId="78895773"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“Commencement Date”</w:t>
            </w:r>
          </w:p>
        </w:tc>
        <w:tc>
          <w:tcPr>
            <w:tcW w:w="5309" w:type="dxa"/>
            <w:shd w:val="clear" w:color="auto" w:fill="auto"/>
          </w:tcPr>
          <w:p w14:paraId="47ECDB1A"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date of commencement of this Legal Services Contract set out in section 1.1 of the Order Form;</w:t>
            </w:r>
          </w:p>
        </w:tc>
      </w:tr>
      <w:tr w:rsidR="009373BA" w:rsidRPr="00D40F55" w14:paraId="5748C524" w14:textId="77777777" w:rsidTr="00FF7CFE">
        <w:trPr>
          <w:gridAfter w:val="1"/>
          <w:wAfter w:w="108" w:type="dxa"/>
        </w:trPr>
        <w:tc>
          <w:tcPr>
            <w:tcW w:w="3108" w:type="dxa"/>
            <w:shd w:val="clear" w:color="auto" w:fill="auto"/>
          </w:tcPr>
          <w:p w14:paraId="26EC26AD" w14:textId="77777777" w:rsidR="009373BA" w:rsidRPr="00D40F55" w:rsidRDefault="009373BA" w:rsidP="00D40F55">
            <w:pPr>
              <w:pStyle w:val="GPSDefinitionTerm"/>
              <w:spacing w:before="120"/>
            </w:pPr>
            <w:r w:rsidRPr="00D40F55">
              <w:t>"Commercially Sensitive Information"</w:t>
            </w:r>
          </w:p>
        </w:tc>
        <w:tc>
          <w:tcPr>
            <w:tcW w:w="5309" w:type="dxa"/>
            <w:shd w:val="clear" w:color="auto" w:fill="auto"/>
          </w:tcPr>
          <w:p w14:paraId="4C94956F" w14:textId="77777777" w:rsidR="009373BA" w:rsidRPr="00D40F55" w:rsidRDefault="009373BA" w:rsidP="00D40F55">
            <w:pPr>
              <w:pStyle w:val="GPsDefinition"/>
              <w:tabs>
                <w:tab w:val="clear" w:pos="-9"/>
                <w:tab w:val="left" w:pos="175"/>
              </w:tabs>
              <w:spacing w:before="120"/>
              <w:ind w:hanging="33"/>
            </w:pPr>
            <w:r w:rsidRPr="00D40F55">
              <w:t>means the Suppliers Confidential Information comprised of commercially sensitive information:</w:t>
            </w:r>
          </w:p>
          <w:p w14:paraId="7B35B450" w14:textId="77777777" w:rsidR="009373BA" w:rsidRPr="00D40F55" w:rsidRDefault="009373BA" w:rsidP="00D40F55">
            <w:pPr>
              <w:pStyle w:val="GPSDefinitionL2"/>
              <w:tabs>
                <w:tab w:val="clear" w:pos="144"/>
                <w:tab w:val="left" w:pos="175"/>
              </w:tabs>
              <w:spacing w:before="120"/>
              <w:ind w:hanging="33"/>
            </w:pPr>
            <w:r w:rsidRPr="00D40F55">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D40F55" w:rsidRDefault="009373BA" w:rsidP="00D40F55">
            <w:pPr>
              <w:pStyle w:val="GPSDefinitionL2"/>
              <w:tabs>
                <w:tab w:val="clear" w:pos="144"/>
                <w:tab w:val="left" w:pos="175"/>
              </w:tabs>
              <w:spacing w:before="120"/>
              <w:ind w:hanging="33"/>
            </w:pPr>
            <w:r w:rsidRPr="00D40F55">
              <w:t>that constitutes a trade secret;</w:t>
            </w:r>
          </w:p>
        </w:tc>
      </w:tr>
      <w:tr w:rsidR="009373BA" w:rsidRPr="00D40F55" w14:paraId="30B05F2F" w14:textId="77777777" w:rsidTr="00FF7CFE">
        <w:trPr>
          <w:gridAfter w:val="1"/>
          <w:wAfter w:w="108" w:type="dxa"/>
        </w:trPr>
        <w:tc>
          <w:tcPr>
            <w:tcW w:w="3108" w:type="dxa"/>
            <w:shd w:val="clear" w:color="auto" w:fill="auto"/>
          </w:tcPr>
          <w:p w14:paraId="1DBFCBF3" w14:textId="77777777" w:rsidR="009373BA" w:rsidRPr="00D40F55" w:rsidRDefault="009373BA" w:rsidP="00D40F55">
            <w:pPr>
              <w:pStyle w:val="GPSDefinitionTerm"/>
              <w:spacing w:before="120"/>
            </w:pPr>
            <w:r w:rsidRPr="00D40F55">
              <w:t>"Confidential Information"</w:t>
            </w:r>
          </w:p>
        </w:tc>
        <w:tc>
          <w:tcPr>
            <w:tcW w:w="5309" w:type="dxa"/>
            <w:shd w:val="clear" w:color="auto" w:fill="auto"/>
          </w:tcPr>
          <w:p w14:paraId="61FFE2E5" w14:textId="77777777" w:rsidR="009373BA" w:rsidRPr="00D40F55" w:rsidRDefault="009373BA" w:rsidP="00D40F55">
            <w:pPr>
              <w:pStyle w:val="GPsDefinition"/>
              <w:tabs>
                <w:tab w:val="clear" w:pos="-9"/>
                <w:tab w:val="left" w:pos="175"/>
              </w:tabs>
              <w:spacing w:before="120"/>
              <w:ind w:hanging="33"/>
            </w:pPr>
            <w:r w:rsidRPr="00D40F55">
              <w:t>means the Customer’s Confidential Information and/or the Suppliers Confidential Information, as the context requires;</w:t>
            </w:r>
          </w:p>
        </w:tc>
      </w:tr>
      <w:tr w:rsidR="009373BA" w:rsidRPr="00D40F55" w14:paraId="442E2BAC" w14:textId="77777777" w:rsidTr="00FF7CFE">
        <w:trPr>
          <w:gridAfter w:val="1"/>
          <w:wAfter w:w="108" w:type="dxa"/>
        </w:trPr>
        <w:tc>
          <w:tcPr>
            <w:tcW w:w="3108" w:type="dxa"/>
            <w:shd w:val="clear" w:color="auto" w:fill="auto"/>
          </w:tcPr>
          <w:p w14:paraId="79404871"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lastRenderedPageBreak/>
              <w:t>“Conflict of Interest”</w:t>
            </w:r>
          </w:p>
        </w:tc>
        <w:tc>
          <w:tcPr>
            <w:tcW w:w="5309" w:type="dxa"/>
            <w:shd w:val="clear" w:color="auto" w:fill="auto"/>
          </w:tcPr>
          <w:p w14:paraId="322803F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the SRA Handbook, as amended from time to time;</w:t>
            </w:r>
          </w:p>
        </w:tc>
      </w:tr>
      <w:tr w:rsidR="009373BA" w:rsidRPr="00D40F55" w14:paraId="342ADC57" w14:textId="77777777" w:rsidTr="00FF7CFE">
        <w:trPr>
          <w:gridAfter w:val="1"/>
          <w:wAfter w:w="108" w:type="dxa"/>
        </w:trPr>
        <w:tc>
          <w:tcPr>
            <w:tcW w:w="3108" w:type="dxa"/>
            <w:shd w:val="clear" w:color="auto" w:fill="auto"/>
          </w:tcPr>
          <w:p w14:paraId="3A4E3DC0"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Mediator”</w:t>
            </w:r>
          </w:p>
        </w:tc>
        <w:tc>
          <w:tcPr>
            <w:tcW w:w="5309" w:type="dxa"/>
            <w:shd w:val="clear" w:color="auto" w:fill="auto"/>
          </w:tcPr>
          <w:p w14:paraId="66A3C78A"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has the meaning set out in Clause 24.2.5.1;</w:t>
            </w:r>
          </w:p>
        </w:tc>
      </w:tr>
      <w:tr w:rsidR="009373BA" w:rsidRPr="00D40F55" w14:paraId="7B540BF5" w14:textId="77777777" w:rsidTr="00FF7CFE">
        <w:tc>
          <w:tcPr>
            <w:tcW w:w="3108" w:type="dxa"/>
            <w:shd w:val="clear" w:color="auto" w:fill="auto"/>
          </w:tcPr>
          <w:p w14:paraId="6B53BBF6"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Schedules”</w:t>
            </w:r>
          </w:p>
        </w:tc>
        <w:tc>
          <w:tcPr>
            <w:tcW w:w="5417" w:type="dxa"/>
            <w:gridSpan w:val="2"/>
            <w:shd w:val="clear" w:color="auto" w:fill="auto"/>
          </w:tcPr>
          <w:p w14:paraId="065EBBB7"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schedules to this Legal Services Contract;</w:t>
            </w:r>
          </w:p>
        </w:tc>
      </w:tr>
      <w:tr w:rsidR="009373BA" w:rsidRPr="00D40F55"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Party identified at section A of the Order Form;</w:t>
            </w:r>
          </w:p>
        </w:tc>
      </w:tr>
      <w:tr w:rsidR="009373BA" w:rsidRPr="00D40F55"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"Customer’s Confidential Information"</w:t>
            </w:r>
            <w:r w:rsidRPr="00D40F55">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33090A83"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7D9B2BA3"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 xml:space="preserve">any other information clearly designated as being confidential (whether or not it is marked "confidential") or which ought reasonably </w:t>
            </w:r>
            <w:proofErr w:type="gramStart"/>
            <w:r w:rsidRPr="00D40F55">
              <w:rPr>
                <w:rFonts w:cs="Arial"/>
                <w:szCs w:val="22"/>
              </w:rPr>
              <w:t>be</w:t>
            </w:r>
            <w:proofErr w:type="gramEnd"/>
            <w:r w:rsidRPr="00D40F55">
              <w:rPr>
                <w:rFonts w:cs="Arial"/>
                <w:szCs w:val="22"/>
              </w:rPr>
              <w:t xml:space="preserve"> considered to be confidential which comes (or has come) to the Supplier’s attention or possession in connection with this Legal Services Contract;</w:t>
            </w:r>
          </w:p>
        </w:tc>
      </w:tr>
      <w:tr w:rsidR="009373BA" w:rsidRPr="00D40F55"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D40F55" w:rsidRDefault="009373BA" w:rsidP="00D40F55">
            <w:pPr>
              <w:pStyle w:val="GPsDefinition"/>
              <w:spacing w:before="120"/>
              <w:ind w:hanging="33"/>
            </w:pPr>
            <w:r w:rsidRPr="00D40F55">
              <w:t>means:</w:t>
            </w:r>
          </w:p>
          <w:p w14:paraId="295FECFC" w14:textId="77777777" w:rsidR="009373BA" w:rsidRPr="00D40F55" w:rsidRDefault="009373BA" w:rsidP="00D40F55">
            <w:pPr>
              <w:pStyle w:val="GPSDefinitionL2"/>
              <w:spacing w:before="120"/>
              <w:ind w:hanging="33"/>
            </w:pPr>
            <w:r w:rsidRPr="00D40F55">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D40F55" w:rsidRDefault="009373BA" w:rsidP="00D40F55">
            <w:pPr>
              <w:pStyle w:val="GPSDefinitionL3"/>
              <w:spacing w:before="120"/>
              <w:ind w:hanging="33"/>
            </w:pPr>
            <w:r w:rsidRPr="00D40F55">
              <w:t>are supplied to the Supplier by or on behalf of the Customer; or</w:t>
            </w:r>
          </w:p>
          <w:p w14:paraId="5D0C0E2B" w14:textId="01580F4F" w:rsidR="009373BA" w:rsidRPr="00D40F55" w:rsidRDefault="009373BA" w:rsidP="00D40F55">
            <w:pPr>
              <w:pStyle w:val="GPSDefinitionL3"/>
              <w:spacing w:before="120"/>
              <w:ind w:hanging="33"/>
            </w:pPr>
            <w:r w:rsidRPr="00D40F55">
              <w:t xml:space="preserve">the Supplier is required to generate, process, store or transmit pursuant to this </w:t>
            </w:r>
            <w:r w:rsidR="00121CE7" w:rsidRPr="00D40F55">
              <w:t xml:space="preserve">Legal Services </w:t>
            </w:r>
            <w:r w:rsidRPr="00D40F55">
              <w:t>Contract; or</w:t>
            </w:r>
          </w:p>
          <w:p w14:paraId="3288667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any Personal Data for which the Customer is the Data Controller;</w:t>
            </w:r>
          </w:p>
        </w:tc>
      </w:tr>
      <w:tr w:rsidR="009373BA" w:rsidRPr="00D40F55"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D40F55" w:rsidRDefault="009373BA" w:rsidP="00D40F55">
            <w:pPr>
              <w:pStyle w:val="GPSDefinitionTerm"/>
              <w:spacing w:before="120"/>
            </w:pPr>
            <w:r w:rsidRPr="00D40F55">
              <w:t>"Customer Personnel"</w:t>
            </w:r>
          </w:p>
        </w:tc>
        <w:tc>
          <w:tcPr>
            <w:tcW w:w="5309" w:type="dxa"/>
            <w:tcBorders>
              <w:top w:val="nil"/>
              <w:left w:val="nil"/>
              <w:bottom w:val="nil"/>
              <w:right w:val="nil"/>
            </w:tcBorders>
            <w:shd w:val="clear" w:color="auto" w:fill="auto"/>
          </w:tcPr>
          <w:p w14:paraId="1836507E" w14:textId="77777777" w:rsidR="009373BA" w:rsidRPr="00D40F55" w:rsidRDefault="009373BA" w:rsidP="00D40F55">
            <w:pPr>
              <w:pStyle w:val="GPsDefinition"/>
              <w:tabs>
                <w:tab w:val="clear" w:pos="-9"/>
                <w:tab w:val="left" w:pos="175"/>
              </w:tabs>
              <w:spacing w:before="120"/>
              <w:ind w:hanging="33"/>
              <w:rPr>
                <w:lang w:eastAsia="en-GB"/>
              </w:rPr>
            </w:pPr>
            <w:r w:rsidRPr="00D40F55">
              <w:t>means all persons employed or engaged by the Customer together with the Customers servants, agents, suppliers and consultants;</w:t>
            </w:r>
          </w:p>
        </w:tc>
      </w:tr>
      <w:tr w:rsidR="009373BA" w:rsidRPr="00D40F55"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D40F55" w:rsidRDefault="009373BA" w:rsidP="00D40F55">
            <w:pPr>
              <w:pStyle w:val="GPSDefinitionTerm"/>
              <w:spacing w:before="120"/>
            </w:pPr>
            <w:r w:rsidRPr="00D40F55">
              <w:t>"Customer Premises"</w:t>
            </w:r>
          </w:p>
        </w:tc>
        <w:tc>
          <w:tcPr>
            <w:tcW w:w="5309" w:type="dxa"/>
            <w:tcBorders>
              <w:top w:val="nil"/>
              <w:left w:val="nil"/>
              <w:bottom w:val="nil"/>
              <w:right w:val="nil"/>
            </w:tcBorders>
            <w:shd w:val="clear" w:color="auto" w:fill="auto"/>
          </w:tcPr>
          <w:p w14:paraId="4B10B731" w14:textId="2A4FF4C9" w:rsidR="009373BA" w:rsidRPr="00D40F55" w:rsidRDefault="009373BA" w:rsidP="00D40F55">
            <w:pPr>
              <w:pStyle w:val="GPsDefinition"/>
              <w:spacing w:before="120"/>
              <w:ind w:hanging="33"/>
            </w:pPr>
            <w:r w:rsidRPr="00D40F55">
              <w:t xml:space="preserve">means premises owned, controlled or occupied by the Customer which are made available for use by the Supplier or its Sub-Contractors for the provision of the </w:t>
            </w:r>
            <w:r w:rsidR="00121CE7" w:rsidRPr="00D40F55">
              <w:t xml:space="preserve">Ordered Panel </w:t>
            </w:r>
            <w:r w:rsidRPr="00D40F55">
              <w:t>Services (or any of them);</w:t>
            </w:r>
          </w:p>
        </w:tc>
      </w:tr>
      <w:tr w:rsidR="009373BA" w:rsidRPr="00D40F55"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representative of the Customer appointed by the Customer from time to time in relation to this </w:t>
            </w:r>
            <w:r w:rsidRPr="00D40F55">
              <w:rPr>
                <w:rFonts w:cs="Arial"/>
                <w:szCs w:val="22"/>
              </w:rPr>
              <w:lastRenderedPageBreak/>
              <w:t>Legal Services Contract and i</w:t>
            </w:r>
            <w:r w:rsidR="00F3274B" w:rsidRPr="00D40F55">
              <w:rPr>
                <w:rFonts w:cs="Arial"/>
                <w:szCs w:val="22"/>
              </w:rPr>
              <w:t>dentified as such at section 3.1</w:t>
            </w:r>
            <w:r w:rsidRPr="00D40F55">
              <w:rPr>
                <w:rFonts w:cs="Arial"/>
                <w:szCs w:val="22"/>
              </w:rPr>
              <w:t xml:space="preserve"> of the Order Form.;</w:t>
            </w:r>
          </w:p>
        </w:tc>
      </w:tr>
      <w:tr w:rsidR="009373BA" w:rsidRPr="00D40F55"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lastRenderedPageBreak/>
              <w:t>"Data Subject"</w:t>
            </w:r>
          </w:p>
        </w:tc>
        <w:tc>
          <w:tcPr>
            <w:tcW w:w="5309" w:type="dxa"/>
            <w:tcBorders>
              <w:top w:val="nil"/>
              <w:left w:val="nil"/>
              <w:bottom w:val="nil"/>
              <w:right w:val="nil"/>
            </w:tcBorders>
            <w:shd w:val="clear" w:color="auto" w:fill="auto"/>
          </w:tcPr>
          <w:p w14:paraId="0D376CCD"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w:t>
            </w:r>
          </w:p>
        </w:tc>
      </w:tr>
      <w:tr w:rsidR="009373BA" w:rsidRPr="00D40F55"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D40F55" w:rsidRDefault="009373BA" w:rsidP="00D40F55">
            <w:pPr>
              <w:pStyle w:val="GPSDefinitionTerm"/>
              <w:spacing w:before="120"/>
            </w:pPr>
            <w:r w:rsidRPr="00D40F55">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D40F55" w:rsidRDefault="009373BA" w:rsidP="00D40F55">
            <w:pPr>
              <w:pStyle w:val="GPsDefinition"/>
              <w:tabs>
                <w:tab w:val="clear" w:pos="-9"/>
                <w:tab w:val="left" w:pos="175"/>
              </w:tabs>
              <w:spacing w:before="120"/>
              <w:ind w:hanging="33"/>
            </w:pPr>
            <w:r w:rsidRPr="00D40F55">
              <w:t>means the Data Protection Act 1998 as amended from time to time;</w:t>
            </w:r>
          </w:p>
        </w:tc>
      </w:tr>
      <w:tr w:rsidR="009373BA" w:rsidRPr="00D40F55"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D40F55" w:rsidRDefault="009373BA" w:rsidP="00D40F55">
            <w:pPr>
              <w:pStyle w:val="BodyTextIndent"/>
              <w:tabs>
                <w:tab w:val="clear" w:pos="720"/>
                <w:tab w:val="num" w:pos="0"/>
              </w:tabs>
              <w:spacing w:before="120" w:after="120"/>
              <w:ind w:left="33" w:hanging="33"/>
              <w:rPr>
                <w:rFonts w:cs="Arial"/>
                <w:szCs w:val="22"/>
              </w:rPr>
            </w:pPr>
            <w:r w:rsidRPr="00D40F55">
              <w:rPr>
                <w:rFonts w:cs="Arial"/>
                <w:szCs w:val="22"/>
              </w:rPr>
              <w:t>shall bear the meaning ascribed to it in the SRA Handbook from time to time;</w:t>
            </w:r>
          </w:p>
        </w:tc>
      </w:tr>
      <w:tr w:rsidR="009373BA" w:rsidRPr="00D40F55" w14:paraId="6FDCB3D3" w14:textId="77777777" w:rsidTr="00FF7CFE">
        <w:trPr>
          <w:gridAfter w:val="1"/>
          <w:wAfter w:w="108" w:type="dxa"/>
        </w:trPr>
        <w:tc>
          <w:tcPr>
            <w:tcW w:w="3108" w:type="dxa"/>
            <w:shd w:val="clear" w:color="auto" w:fill="auto"/>
          </w:tcPr>
          <w:p w14:paraId="3A36916C"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“Deductions”</w:t>
            </w:r>
          </w:p>
        </w:tc>
        <w:tc>
          <w:tcPr>
            <w:tcW w:w="5309" w:type="dxa"/>
            <w:shd w:val="clear" w:color="auto" w:fill="auto"/>
          </w:tcPr>
          <w:p w14:paraId="5A75AF8E"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has the meaning set out at Clause </w:t>
            </w:r>
            <w:r w:rsidRPr="00D40F55">
              <w:rPr>
                <w:rFonts w:cs="Arial"/>
                <w:szCs w:val="22"/>
              </w:rPr>
              <w:fldChar w:fldCharType="begin"/>
            </w:r>
            <w:r w:rsidRPr="00D40F55">
              <w:rPr>
                <w:rFonts w:cs="Arial"/>
                <w:szCs w:val="22"/>
              </w:rPr>
              <w:instrText xml:space="preserve"> REF _Ref313370178 \r \h  \* MERGEFORMAT </w:instrText>
            </w:r>
            <w:r w:rsidRPr="00D40F55">
              <w:rPr>
                <w:rFonts w:cs="Arial"/>
                <w:szCs w:val="22"/>
              </w:rPr>
            </w:r>
            <w:r w:rsidRPr="00D40F55">
              <w:rPr>
                <w:rFonts w:cs="Arial"/>
                <w:szCs w:val="22"/>
              </w:rPr>
              <w:fldChar w:fldCharType="separate"/>
            </w:r>
            <w:r w:rsidR="006A3A26">
              <w:rPr>
                <w:rFonts w:cs="Arial"/>
                <w:szCs w:val="22"/>
              </w:rPr>
              <w:t>6.3</w:t>
            </w:r>
            <w:r w:rsidRPr="00D40F55">
              <w:rPr>
                <w:rFonts w:cs="Arial"/>
                <w:szCs w:val="22"/>
              </w:rPr>
              <w:fldChar w:fldCharType="end"/>
            </w:r>
            <w:r w:rsidRPr="00D40F55">
              <w:rPr>
                <w:rFonts w:cs="Arial"/>
                <w:szCs w:val="22"/>
              </w:rPr>
              <w:t>;</w:t>
            </w:r>
          </w:p>
        </w:tc>
      </w:tr>
      <w:tr w:rsidR="009373BA" w:rsidRPr="00D40F55" w14:paraId="29EC27DA" w14:textId="77777777" w:rsidTr="00FF7CFE">
        <w:trPr>
          <w:gridAfter w:val="1"/>
          <w:wAfter w:w="108" w:type="dxa"/>
        </w:trPr>
        <w:tc>
          <w:tcPr>
            <w:tcW w:w="3108" w:type="dxa"/>
            <w:shd w:val="clear" w:color="auto" w:fill="auto"/>
          </w:tcPr>
          <w:p w14:paraId="00EB8C4F"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“Employee Liabilities”</w:t>
            </w:r>
          </w:p>
        </w:tc>
        <w:tc>
          <w:tcPr>
            <w:tcW w:w="5309" w:type="dxa"/>
            <w:shd w:val="clear" w:color="auto" w:fill="auto"/>
          </w:tcPr>
          <w:p w14:paraId="6772607A"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Contract Schedule 3;</w:t>
            </w:r>
          </w:p>
        </w:tc>
      </w:tr>
      <w:tr w:rsidR="009373BA" w:rsidRPr="00D40F55" w14:paraId="204B2DAB" w14:textId="77777777" w:rsidTr="00FF7CFE">
        <w:trPr>
          <w:gridAfter w:val="1"/>
          <w:wAfter w:w="108" w:type="dxa"/>
        </w:trPr>
        <w:tc>
          <w:tcPr>
            <w:tcW w:w="3108" w:type="dxa"/>
            <w:shd w:val="clear" w:color="auto" w:fill="auto"/>
          </w:tcPr>
          <w:p w14:paraId="63C19AFA" w14:textId="77777777" w:rsidR="009373BA" w:rsidRPr="00D40F55" w:rsidRDefault="009373BA" w:rsidP="00D40F55">
            <w:pPr>
              <w:pStyle w:val="GPSDefinitionTerm"/>
              <w:spacing w:before="120"/>
            </w:pPr>
            <w:r w:rsidRPr="00D40F55">
              <w:t>"Environmental Information Regulations or EIRs"</w:t>
            </w:r>
          </w:p>
        </w:tc>
        <w:tc>
          <w:tcPr>
            <w:tcW w:w="5309" w:type="dxa"/>
            <w:shd w:val="clear" w:color="auto" w:fill="auto"/>
          </w:tcPr>
          <w:p w14:paraId="15635F49" w14:textId="77777777" w:rsidR="009373BA" w:rsidRPr="00D40F55" w:rsidRDefault="009373BA" w:rsidP="00D40F55">
            <w:pPr>
              <w:pStyle w:val="GPsDefinition"/>
              <w:tabs>
                <w:tab w:val="clear" w:pos="-9"/>
                <w:tab w:val="left" w:pos="175"/>
              </w:tabs>
              <w:spacing w:before="120"/>
              <w:ind w:hanging="33"/>
            </w:pPr>
            <w:r w:rsidRPr="00D40F55">
              <w:t>means the Environmental Information Regulations 2004 together with any guidance and/or codes of practice issued by the Information Commissioner or relevant Government department in relation to such regulations;</w:t>
            </w:r>
          </w:p>
        </w:tc>
      </w:tr>
      <w:tr w:rsidR="009373BA" w:rsidRPr="00D40F55" w14:paraId="6BD118C6" w14:textId="77777777" w:rsidTr="00FF7CFE">
        <w:trPr>
          <w:gridAfter w:val="1"/>
          <w:wAfter w:w="108" w:type="dxa"/>
        </w:trPr>
        <w:tc>
          <w:tcPr>
            <w:tcW w:w="3108" w:type="dxa"/>
            <w:shd w:val="clear" w:color="auto" w:fill="auto"/>
          </w:tcPr>
          <w:p w14:paraId="7F23AACC"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“Expiry Date”</w:t>
            </w:r>
          </w:p>
        </w:tc>
        <w:tc>
          <w:tcPr>
            <w:tcW w:w="5309" w:type="dxa"/>
            <w:shd w:val="clear" w:color="auto" w:fill="auto"/>
          </w:tcPr>
          <w:p w14:paraId="165C3E5C" w14:textId="77777777" w:rsidR="009373BA" w:rsidRPr="00D40F55"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Clause 2.1;</w:t>
            </w:r>
            <w:r w:rsidRPr="00D40F55" w:rsidDel="00D87E5F">
              <w:rPr>
                <w:rFonts w:cs="Arial"/>
                <w:szCs w:val="22"/>
              </w:rPr>
              <w:t xml:space="preserve"> </w:t>
            </w:r>
          </w:p>
        </w:tc>
      </w:tr>
      <w:tr w:rsidR="009373BA" w:rsidRPr="00D40F55" w14:paraId="33054459" w14:textId="77777777" w:rsidTr="00FF7CFE">
        <w:trPr>
          <w:gridAfter w:val="1"/>
          <w:wAfter w:w="108" w:type="dxa"/>
        </w:trPr>
        <w:tc>
          <w:tcPr>
            <w:tcW w:w="3108" w:type="dxa"/>
            <w:shd w:val="clear" w:color="auto" w:fill="auto"/>
          </w:tcPr>
          <w:p w14:paraId="4FB05D76"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“Fees”</w:t>
            </w:r>
          </w:p>
        </w:tc>
        <w:tc>
          <w:tcPr>
            <w:tcW w:w="5309" w:type="dxa"/>
            <w:shd w:val="clear" w:color="auto" w:fill="auto"/>
          </w:tcPr>
          <w:p w14:paraId="3BFE69A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fees payable by the Customer to the Supplier which shall be based on:</w:t>
            </w:r>
          </w:p>
          <w:p w14:paraId="2A29350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 the relevant rates set out in paragraph 2.1 of Section B of the Order Form; or</w:t>
            </w:r>
          </w:p>
          <w:p w14:paraId="09E4B20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the capped price set out in paragraph 2.3 of Section B of the Order Form; or</w:t>
            </w:r>
          </w:p>
          <w:p w14:paraId="258D7D06"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 the fixed price set out in the paragraph 2.4 of Section B of the Order Form; or</w:t>
            </w:r>
          </w:p>
          <w:p w14:paraId="40020C8C"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d) any combination of the above; or</w:t>
            </w:r>
          </w:p>
          <w:p w14:paraId="29A827A2" w14:textId="586E8781"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e) an</w:t>
            </w:r>
            <w:r w:rsidR="00121CE7" w:rsidRPr="00D40F55">
              <w:rPr>
                <w:rFonts w:cs="Arial"/>
                <w:szCs w:val="22"/>
              </w:rPr>
              <w:t>y</w:t>
            </w:r>
            <w:r w:rsidRPr="00D40F55">
              <w:rPr>
                <w:rFonts w:cs="Arial"/>
                <w:szCs w:val="22"/>
              </w:rPr>
              <w:t xml:space="preserve"> rates/prices set out in Section C;</w:t>
            </w:r>
          </w:p>
        </w:tc>
      </w:tr>
      <w:tr w:rsidR="009373BA" w:rsidRPr="00D40F55" w14:paraId="64164A42" w14:textId="77777777" w:rsidTr="00FF7CFE">
        <w:trPr>
          <w:gridAfter w:val="1"/>
          <w:wAfter w:w="108" w:type="dxa"/>
        </w:trPr>
        <w:tc>
          <w:tcPr>
            <w:tcW w:w="3108" w:type="dxa"/>
            <w:shd w:val="clear" w:color="auto" w:fill="auto"/>
          </w:tcPr>
          <w:p w14:paraId="6C1BE3A5"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“FOIA”</w:t>
            </w:r>
          </w:p>
        </w:tc>
        <w:tc>
          <w:tcPr>
            <w:tcW w:w="5309" w:type="dxa"/>
            <w:shd w:val="clear" w:color="auto" w:fill="auto"/>
          </w:tcPr>
          <w:p w14:paraId="04F91E9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Freedom of Information Act 2000;</w:t>
            </w:r>
          </w:p>
        </w:tc>
      </w:tr>
      <w:tr w:rsidR="009373BA" w:rsidRPr="00D40F55" w14:paraId="3926FD99" w14:textId="77777777" w:rsidTr="00FF7CFE">
        <w:trPr>
          <w:gridAfter w:val="1"/>
          <w:wAfter w:w="108" w:type="dxa"/>
        </w:trPr>
        <w:tc>
          <w:tcPr>
            <w:tcW w:w="3108" w:type="dxa"/>
            <w:shd w:val="clear" w:color="auto" w:fill="auto"/>
          </w:tcPr>
          <w:p w14:paraId="462BBEE9" w14:textId="77777777" w:rsidR="009373BA" w:rsidRPr="00D40F55" w:rsidRDefault="009373BA" w:rsidP="00D40F55">
            <w:pPr>
              <w:pStyle w:val="GPSDefinitionTerm"/>
              <w:spacing w:before="120"/>
            </w:pPr>
            <w:r w:rsidRPr="00D40F55">
              <w:t>"Fraud"</w:t>
            </w:r>
          </w:p>
        </w:tc>
        <w:tc>
          <w:tcPr>
            <w:tcW w:w="5309" w:type="dxa"/>
            <w:shd w:val="clear" w:color="auto" w:fill="auto"/>
          </w:tcPr>
          <w:p w14:paraId="1747D0EE" w14:textId="77777777" w:rsidR="009373BA" w:rsidRPr="00D40F55" w:rsidRDefault="009373BA" w:rsidP="00D40F55">
            <w:pPr>
              <w:pStyle w:val="GPsDefinition"/>
              <w:tabs>
                <w:tab w:val="clear" w:pos="-9"/>
                <w:tab w:val="left" w:pos="175"/>
              </w:tabs>
              <w:spacing w:before="120"/>
              <w:ind w:hanging="33"/>
            </w:pPr>
            <w:r w:rsidRPr="00D40F55">
              <w:t>means any offence under any Laws creating offences in respect of fraudulent acts (including the Misrepresentation Act 1967) or at common law in respect of fraudulent acts including acts of</w:t>
            </w:r>
            <w:r w:rsidRPr="00D40F55">
              <w:rPr>
                <w:b/>
              </w:rPr>
              <w:t xml:space="preserve"> </w:t>
            </w:r>
            <w:r w:rsidRPr="00D40F55">
              <w:t>forgery;</w:t>
            </w:r>
          </w:p>
        </w:tc>
      </w:tr>
      <w:tr w:rsidR="009373BA" w:rsidRPr="00D40F55" w14:paraId="6BF0DBAA" w14:textId="77777777" w:rsidTr="00FF7CFE">
        <w:trPr>
          <w:gridAfter w:val="1"/>
          <w:wAfter w:w="108" w:type="dxa"/>
        </w:trPr>
        <w:tc>
          <w:tcPr>
            <w:tcW w:w="3108" w:type="dxa"/>
            <w:shd w:val="clear" w:color="auto" w:fill="auto"/>
          </w:tcPr>
          <w:p w14:paraId="27DBA6D5" w14:textId="77777777" w:rsidR="009373BA" w:rsidRPr="00D40F55" w:rsidRDefault="009373BA" w:rsidP="00D40F55">
            <w:pPr>
              <w:pStyle w:val="GPSDefinitionTerm"/>
              <w:spacing w:before="120"/>
            </w:pPr>
            <w:r w:rsidRPr="00D40F55">
              <w:t>"Good Industry Practice"</w:t>
            </w:r>
          </w:p>
        </w:tc>
        <w:tc>
          <w:tcPr>
            <w:tcW w:w="5309" w:type="dxa"/>
            <w:shd w:val="clear" w:color="auto" w:fill="auto"/>
          </w:tcPr>
          <w:p w14:paraId="309C0176" w14:textId="77777777" w:rsidR="009373BA" w:rsidRPr="00D40F55" w:rsidRDefault="009373BA" w:rsidP="00D40F55">
            <w:pPr>
              <w:pStyle w:val="GPsDefinition"/>
              <w:tabs>
                <w:tab w:val="clear" w:pos="-9"/>
                <w:tab w:val="left" w:pos="175"/>
              </w:tabs>
              <w:spacing w:before="120"/>
              <w:ind w:hanging="33"/>
            </w:pPr>
            <w:r w:rsidRPr="00D40F5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373BA" w:rsidRPr="00D40F55" w14:paraId="3B9424F7" w14:textId="77777777" w:rsidTr="00FF7CFE">
        <w:trPr>
          <w:gridAfter w:val="1"/>
          <w:wAfter w:w="108" w:type="dxa"/>
        </w:trPr>
        <w:tc>
          <w:tcPr>
            <w:tcW w:w="3108" w:type="dxa"/>
            <w:shd w:val="clear" w:color="auto" w:fill="auto"/>
          </w:tcPr>
          <w:p w14:paraId="1227F3C2" w14:textId="77777777" w:rsidR="009373BA" w:rsidRPr="00D40F55" w:rsidRDefault="009373BA" w:rsidP="00D40F55">
            <w:pPr>
              <w:pStyle w:val="GPSDefinitionTerm"/>
              <w:spacing w:before="120"/>
            </w:pPr>
            <w:r w:rsidRPr="00D40F55">
              <w:lastRenderedPageBreak/>
              <w:t>“Group of Economic Operators”</w:t>
            </w:r>
          </w:p>
        </w:tc>
        <w:tc>
          <w:tcPr>
            <w:tcW w:w="5309" w:type="dxa"/>
            <w:shd w:val="clear" w:color="auto" w:fill="auto"/>
          </w:tcPr>
          <w:p w14:paraId="21BF1BA4" w14:textId="77777777" w:rsidR="009373BA" w:rsidRPr="00D40F55" w:rsidRDefault="009373BA" w:rsidP="00D40F55">
            <w:pPr>
              <w:pStyle w:val="GPsDefinition"/>
              <w:tabs>
                <w:tab w:val="clear" w:pos="-9"/>
                <w:tab w:val="left" w:pos="175"/>
              </w:tabs>
              <w:spacing w:before="120"/>
              <w:ind w:hanging="33"/>
            </w:pPr>
            <w:r w:rsidRPr="00D40F55">
              <w:t>means a group of economic operators acting jointly and severally to provide the Panel Services;</w:t>
            </w:r>
          </w:p>
        </w:tc>
      </w:tr>
      <w:tr w:rsidR="00A72942" w:rsidRPr="00D40F55" w14:paraId="24BD9BC2" w14:textId="77777777" w:rsidTr="00FF7CFE">
        <w:trPr>
          <w:gridAfter w:val="1"/>
          <w:wAfter w:w="108" w:type="dxa"/>
        </w:trPr>
        <w:tc>
          <w:tcPr>
            <w:tcW w:w="3108" w:type="dxa"/>
            <w:shd w:val="clear" w:color="auto" w:fill="auto"/>
          </w:tcPr>
          <w:p w14:paraId="2BFDDE32"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“Insolvency Event”</w:t>
            </w:r>
          </w:p>
        </w:tc>
        <w:tc>
          <w:tcPr>
            <w:tcW w:w="5309" w:type="dxa"/>
            <w:shd w:val="clear" w:color="auto" w:fill="auto"/>
          </w:tcPr>
          <w:p w14:paraId="4541E248" w14:textId="77777777" w:rsidR="00A72942" w:rsidRPr="00D40F55" w:rsidRDefault="00A72942" w:rsidP="00D40F55">
            <w:pPr>
              <w:pStyle w:val="BodyTextIndent"/>
              <w:numPr>
                <w:ilvl w:val="0"/>
                <w:numId w:val="0"/>
              </w:numPr>
              <w:spacing w:before="120" w:after="120"/>
              <w:ind w:hanging="33"/>
              <w:rPr>
                <w:rFonts w:cs="Arial"/>
                <w:szCs w:val="22"/>
              </w:rPr>
            </w:pPr>
            <w:r w:rsidRPr="00D40F55">
              <w:rPr>
                <w:rFonts w:cs="Arial"/>
                <w:szCs w:val="22"/>
              </w:rPr>
              <w:t>means, in respect of the Supplier or Panel Guarantor or Call Off Guarantor (as applicable):</w:t>
            </w:r>
          </w:p>
          <w:p w14:paraId="0B92ADE4" w14:textId="77777777" w:rsidR="00A72942" w:rsidRPr="00D40F55" w:rsidRDefault="00A72942" w:rsidP="00A4410B">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D40F55" w:rsidRDefault="00A72942" w:rsidP="00A4410B">
            <w:pPr>
              <w:pStyle w:val="BodyTextIndent"/>
              <w:numPr>
                <w:ilvl w:val="0"/>
                <w:numId w:val="17"/>
              </w:numPr>
              <w:tabs>
                <w:tab w:val="clear" w:pos="720"/>
              </w:tabs>
              <w:spacing w:before="120" w:after="120"/>
              <w:ind w:left="742" w:hanging="33"/>
              <w:rPr>
                <w:rFonts w:cs="Arial"/>
                <w:szCs w:val="22"/>
              </w:rPr>
            </w:pPr>
            <w:r w:rsidRPr="00D40F55">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D40F55" w:rsidRDefault="00A72942" w:rsidP="00A4410B">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D40F55" w:rsidRDefault="00A72942" w:rsidP="00A4410B">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receiver, administrative receiver or similar officer is appointed over the whole or any part of its business or assets; or </w:t>
            </w:r>
          </w:p>
          <w:p w14:paraId="33DE248C" w14:textId="77777777" w:rsidR="00A72942" w:rsidRPr="00D40F55" w:rsidRDefault="00A72942" w:rsidP="00A4410B">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D40F55" w:rsidRDefault="00A72942" w:rsidP="00A4410B">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it is or becomes insolvent within the meaning of section 123 of the Insolvency Act 1986; or </w:t>
            </w:r>
          </w:p>
          <w:p w14:paraId="129464F1" w14:textId="77777777" w:rsidR="00A72942" w:rsidRPr="00D40F55" w:rsidRDefault="00A72942" w:rsidP="00A4410B">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D40F55" w:rsidRDefault="00A72942" w:rsidP="00A4410B">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D40F55" w:rsidRDefault="00A72942" w:rsidP="00A4410B">
            <w:pPr>
              <w:pStyle w:val="BodyTextIndent"/>
              <w:numPr>
                <w:ilvl w:val="0"/>
                <w:numId w:val="17"/>
              </w:numPr>
              <w:tabs>
                <w:tab w:val="clear" w:pos="720"/>
              </w:tabs>
              <w:spacing w:before="120" w:after="120"/>
              <w:ind w:left="742" w:hanging="33"/>
              <w:rPr>
                <w:rFonts w:cs="Arial"/>
                <w:szCs w:val="22"/>
              </w:rPr>
            </w:pPr>
            <w:r w:rsidRPr="00D40F55">
              <w:rPr>
                <w:rFonts w:cs="Arial"/>
                <w:szCs w:val="22"/>
              </w:rPr>
              <w:t>any event analogous to those listed in limbs (a) to (h) (inclusive) occurs under the law of any other jurisdiction;</w:t>
            </w:r>
          </w:p>
        </w:tc>
      </w:tr>
      <w:tr w:rsidR="00A72942" w:rsidRPr="00D40F55" w14:paraId="24619021" w14:textId="77777777" w:rsidTr="00FF7CFE">
        <w:trPr>
          <w:gridAfter w:val="1"/>
          <w:wAfter w:w="108" w:type="dxa"/>
        </w:trPr>
        <w:tc>
          <w:tcPr>
            <w:tcW w:w="3108" w:type="dxa"/>
            <w:shd w:val="clear" w:color="auto" w:fill="auto"/>
          </w:tcPr>
          <w:p w14:paraId="190D2597" w14:textId="77777777" w:rsidR="00A72942" w:rsidRPr="00D40F55" w:rsidRDefault="00A72942" w:rsidP="00D40F55">
            <w:pPr>
              <w:pStyle w:val="GPSDefinitionTerm"/>
              <w:spacing w:before="120"/>
            </w:pPr>
            <w:r w:rsidRPr="00D40F55">
              <w:lastRenderedPageBreak/>
              <w:t>"Intellectual Property Rights" or "IPR"</w:t>
            </w:r>
          </w:p>
        </w:tc>
        <w:tc>
          <w:tcPr>
            <w:tcW w:w="5309" w:type="dxa"/>
            <w:shd w:val="clear" w:color="auto" w:fill="auto"/>
          </w:tcPr>
          <w:p w14:paraId="2867C99B" w14:textId="77777777" w:rsidR="00A72942" w:rsidRPr="00D40F55" w:rsidRDefault="00A72942" w:rsidP="00D40F55">
            <w:pPr>
              <w:pStyle w:val="GPsDefinition"/>
              <w:spacing w:before="120"/>
              <w:ind w:hanging="33"/>
            </w:pPr>
            <w:r w:rsidRPr="00D40F55">
              <w:t>means</w:t>
            </w:r>
          </w:p>
          <w:p w14:paraId="30ADF82E" w14:textId="77777777" w:rsidR="00A72942" w:rsidRPr="00D40F55" w:rsidRDefault="00A72942" w:rsidP="00D40F55">
            <w:pPr>
              <w:pStyle w:val="GPSDefinitionL2"/>
              <w:spacing w:before="120"/>
              <w:ind w:hanging="33"/>
            </w:pPr>
            <w:r w:rsidRPr="00D40F55">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proofErr w:type="gramStart"/>
            <w:r w:rsidRPr="00D40F55">
              <w:t>business  names</w:t>
            </w:r>
            <w:proofErr w:type="gramEnd"/>
            <w:r w:rsidRPr="00D40F55">
              <w:t xml:space="preserve">, designs, Know-How, trade secrets and other rights in Confidential Information; </w:t>
            </w:r>
          </w:p>
          <w:p w14:paraId="1D16D162" w14:textId="77777777" w:rsidR="00A72942" w:rsidRPr="00D40F55" w:rsidRDefault="00A72942" w:rsidP="00D40F55">
            <w:pPr>
              <w:pStyle w:val="GPSDefinitionL2"/>
              <w:spacing w:before="120"/>
              <w:ind w:hanging="33"/>
            </w:pPr>
            <w:r w:rsidRPr="00D40F55">
              <w:t>applications for registration, and the right to apply for registration, for any of the rights listed at (a) that are capable of being registered in any country or jurisdiction; and</w:t>
            </w:r>
          </w:p>
          <w:p w14:paraId="0F6B59D2" w14:textId="77777777" w:rsidR="00A72942" w:rsidRPr="00D40F55" w:rsidRDefault="00A72942" w:rsidP="00D40F55">
            <w:pPr>
              <w:pStyle w:val="GPSDefinitionL2"/>
              <w:spacing w:before="120"/>
              <w:ind w:hanging="33"/>
            </w:pPr>
            <w:r w:rsidRPr="00D40F55">
              <w:t>all other rights having equivalent or similar effect in any country or jurisdiction;</w:t>
            </w:r>
          </w:p>
        </w:tc>
      </w:tr>
      <w:tr w:rsidR="00A72942" w:rsidRPr="00D40F55" w14:paraId="2E5618FF" w14:textId="77777777" w:rsidTr="00FF7CFE">
        <w:trPr>
          <w:gridAfter w:val="1"/>
          <w:wAfter w:w="108" w:type="dxa"/>
        </w:trPr>
        <w:tc>
          <w:tcPr>
            <w:tcW w:w="3108" w:type="dxa"/>
            <w:shd w:val="clear" w:color="auto" w:fill="auto"/>
          </w:tcPr>
          <w:p w14:paraId="4DE2F65D"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Personnel”</w:t>
            </w:r>
          </w:p>
        </w:tc>
        <w:tc>
          <w:tcPr>
            <w:tcW w:w="5309" w:type="dxa"/>
            <w:shd w:val="clear" w:color="auto" w:fill="auto"/>
          </w:tcPr>
          <w:p w14:paraId="1712265A"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any individuals identified as such in the Order Form and any of their replacements that may be agreed between the Parties from time to time; </w:t>
            </w:r>
          </w:p>
        </w:tc>
      </w:tr>
      <w:tr w:rsidR="00A72942" w:rsidRPr="00D40F55" w14:paraId="1769BB0D" w14:textId="77777777" w:rsidTr="00FF7CFE">
        <w:trPr>
          <w:gridAfter w:val="1"/>
          <w:wAfter w:w="108" w:type="dxa"/>
        </w:trPr>
        <w:tc>
          <w:tcPr>
            <w:tcW w:w="3108" w:type="dxa"/>
            <w:shd w:val="clear" w:color="auto" w:fill="auto"/>
          </w:tcPr>
          <w:p w14:paraId="3809C15C"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Roles”</w:t>
            </w:r>
          </w:p>
        </w:tc>
        <w:tc>
          <w:tcPr>
            <w:tcW w:w="5309" w:type="dxa"/>
            <w:shd w:val="clear" w:color="auto" w:fill="auto"/>
          </w:tcPr>
          <w:p w14:paraId="694BAE47"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those roles identified in the Order Form and which are carried out by the relevant Key Personnel;</w:t>
            </w:r>
          </w:p>
        </w:tc>
      </w:tr>
      <w:tr w:rsidR="00A72942" w:rsidRPr="00D40F55" w14:paraId="4C9D51D6" w14:textId="77777777" w:rsidTr="00FF7CFE">
        <w:trPr>
          <w:gridAfter w:val="1"/>
          <w:wAfter w:w="108" w:type="dxa"/>
        </w:trPr>
        <w:tc>
          <w:tcPr>
            <w:tcW w:w="3108" w:type="dxa"/>
            <w:shd w:val="clear" w:color="auto" w:fill="auto"/>
          </w:tcPr>
          <w:p w14:paraId="4E39B2B8" w14:textId="77777777" w:rsidR="00A72942" w:rsidRPr="00D40F55" w:rsidRDefault="00A72942" w:rsidP="00D40F55">
            <w:pPr>
              <w:pStyle w:val="GPSDefinitionTerm"/>
              <w:spacing w:before="120"/>
            </w:pPr>
            <w:r w:rsidRPr="00D40F55">
              <w:t>"Key Sub-Contractor"</w:t>
            </w:r>
          </w:p>
        </w:tc>
        <w:tc>
          <w:tcPr>
            <w:tcW w:w="5309" w:type="dxa"/>
            <w:shd w:val="clear" w:color="auto" w:fill="auto"/>
          </w:tcPr>
          <w:p w14:paraId="168A243F" w14:textId="77777777" w:rsidR="00A72942" w:rsidRPr="00D40F55" w:rsidRDefault="00A72942" w:rsidP="00D40F55">
            <w:pPr>
              <w:pStyle w:val="GPsDefinition"/>
              <w:tabs>
                <w:tab w:val="clear" w:pos="-9"/>
                <w:tab w:val="left" w:pos="175"/>
              </w:tabs>
              <w:spacing w:before="120"/>
              <w:ind w:hanging="33"/>
            </w:pPr>
            <w:r w:rsidRPr="00D40F55">
              <w:t xml:space="preserve">means any Sub-Contractor which is listed in Panel Schedule 7 (Key Sub-Contractors), that in the opinion of the Authority, performs (or would perform if appointed) a critical role in the provision of all or any part of the Panel Services; </w:t>
            </w:r>
          </w:p>
        </w:tc>
      </w:tr>
      <w:tr w:rsidR="00A72942" w:rsidRPr="00D40F55" w14:paraId="5B49825B" w14:textId="77777777" w:rsidTr="00FF7CFE">
        <w:trPr>
          <w:gridAfter w:val="1"/>
          <w:wAfter w:w="108" w:type="dxa"/>
        </w:trPr>
        <w:tc>
          <w:tcPr>
            <w:tcW w:w="3108" w:type="dxa"/>
            <w:shd w:val="clear" w:color="auto" w:fill="auto"/>
          </w:tcPr>
          <w:p w14:paraId="4A596D7C"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“Know How”</w:t>
            </w:r>
          </w:p>
        </w:tc>
        <w:tc>
          <w:tcPr>
            <w:tcW w:w="5309" w:type="dxa"/>
            <w:shd w:val="clear" w:color="auto" w:fill="auto"/>
          </w:tcPr>
          <w:p w14:paraId="63CA19B8" w14:textId="77777777" w:rsidR="00A72942" w:rsidRPr="00D40F55" w:rsidRDefault="00A72942" w:rsidP="00D40F55">
            <w:pPr>
              <w:pStyle w:val="BodyTextIndent"/>
              <w:tabs>
                <w:tab w:val="clear" w:pos="720"/>
                <w:tab w:val="num" w:pos="0"/>
              </w:tabs>
              <w:spacing w:before="120" w:after="120"/>
              <w:ind w:left="0" w:hanging="33"/>
              <w:rPr>
                <w:rFonts w:cs="Arial"/>
                <w:szCs w:val="22"/>
              </w:rPr>
            </w:pPr>
            <w:r w:rsidRPr="00D40F55">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A72942" w:rsidRPr="00D40F55" w14:paraId="40D94DD8" w14:textId="77777777" w:rsidTr="00FF7CFE">
        <w:trPr>
          <w:gridAfter w:val="1"/>
          <w:wAfter w:w="108" w:type="dxa"/>
        </w:trPr>
        <w:tc>
          <w:tcPr>
            <w:tcW w:w="3108" w:type="dxa"/>
            <w:shd w:val="clear" w:color="auto" w:fill="auto"/>
          </w:tcPr>
          <w:p w14:paraId="2E1AC715" w14:textId="77777777" w:rsidR="00A72942" w:rsidRPr="00D40F55" w:rsidRDefault="00A72942" w:rsidP="00D40F55">
            <w:pPr>
              <w:pStyle w:val="GPSDefinitionTerm"/>
              <w:spacing w:before="120"/>
            </w:pPr>
            <w:r w:rsidRPr="00D40F55">
              <w:t>"Law"</w:t>
            </w:r>
          </w:p>
        </w:tc>
        <w:tc>
          <w:tcPr>
            <w:tcW w:w="5309" w:type="dxa"/>
            <w:shd w:val="clear" w:color="auto" w:fill="auto"/>
          </w:tcPr>
          <w:p w14:paraId="54544B4B" w14:textId="77777777" w:rsidR="00A72942" w:rsidRPr="00D40F55" w:rsidRDefault="00A72942" w:rsidP="00D40F55">
            <w:pPr>
              <w:pStyle w:val="GPsDefinition"/>
              <w:tabs>
                <w:tab w:val="clear" w:pos="-9"/>
                <w:tab w:val="left" w:pos="460"/>
              </w:tabs>
              <w:spacing w:before="120"/>
              <w:ind w:left="460" w:firstLine="0"/>
            </w:pPr>
            <w:r w:rsidRPr="00D40F55">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72942" w:rsidRPr="00D40F55" w14:paraId="7704A3CC" w14:textId="77777777" w:rsidTr="00FF7CFE">
        <w:trPr>
          <w:gridAfter w:val="1"/>
          <w:wAfter w:w="108" w:type="dxa"/>
        </w:trPr>
        <w:tc>
          <w:tcPr>
            <w:tcW w:w="3108" w:type="dxa"/>
            <w:shd w:val="clear" w:color="auto" w:fill="auto"/>
          </w:tcPr>
          <w:p w14:paraId="6B8C29E3"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"Legal Services Contract"</w:t>
            </w:r>
          </w:p>
        </w:tc>
        <w:tc>
          <w:tcPr>
            <w:tcW w:w="5309" w:type="dxa"/>
            <w:shd w:val="clear" w:color="auto" w:fill="auto"/>
          </w:tcPr>
          <w:p w14:paraId="7B2FE22C"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this written agreement between the Customer and the Supplier (entered into pursuant to the provisions of the Panel Agreement), which consists of the Terms and Conditions and the Order Form;</w:t>
            </w:r>
          </w:p>
        </w:tc>
      </w:tr>
      <w:tr w:rsidR="00A72942" w:rsidRPr="00D40F55" w14:paraId="6717595E" w14:textId="77777777" w:rsidTr="00FF7CFE">
        <w:trPr>
          <w:gridAfter w:val="1"/>
          <w:wAfter w:w="108" w:type="dxa"/>
        </w:trPr>
        <w:tc>
          <w:tcPr>
            <w:tcW w:w="3108" w:type="dxa"/>
            <w:shd w:val="clear" w:color="auto" w:fill="auto"/>
          </w:tcPr>
          <w:p w14:paraId="080CC605"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 xml:space="preserve">"Material Breach" </w:t>
            </w:r>
          </w:p>
        </w:tc>
        <w:tc>
          <w:tcPr>
            <w:tcW w:w="5309" w:type="dxa"/>
            <w:shd w:val="clear" w:color="auto" w:fill="auto"/>
          </w:tcPr>
          <w:p w14:paraId="6D15597F" w14:textId="7D416458"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D40F55">
              <w:rPr>
                <w:rFonts w:cs="Arial"/>
                <w:szCs w:val="22"/>
              </w:rPr>
              <w:t xml:space="preserve"> and Bribery</w:t>
            </w:r>
            <w:r w:rsidRPr="00D40F55">
              <w:rPr>
                <w:rFonts w:cs="Arial"/>
                <w:szCs w:val="22"/>
              </w:rPr>
              <w:t xml:space="preserve">); </w:t>
            </w:r>
          </w:p>
        </w:tc>
      </w:tr>
      <w:tr w:rsidR="00A72942" w:rsidRPr="00D40F55" w14:paraId="4B033F55" w14:textId="77777777" w:rsidTr="00FF7CFE">
        <w:trPr>
          <w:gridAfter w:val="1"/>
          <w:wAfter w:w="108" w:type="dxa"/>
        </w:trPr>
        <w:tc>
          <w:tcPr>
            <w:tcW w:w="3108" w:type="dxa"/>
            <w:shd w:val="clear" w:color="auto" w:fill="auto"/>
          </w:tcPr>
          <w:p w14:paraId="05CC4B49"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 xml:space="preserve">"Order Form” </w:t>
            </w:r>
          </w:p>
        </w:tc>
        <w:tc>
          <w:tcPr>
            <w:tcW w:w="5309" w:type="dxa"/>
            <w:shd w:val="clear" w:color="auto" w:fill="auto"/>
          </w:tcPr>
          <w:p w14:paraId="0970E4B9"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order form set out in Part 1 of this Legal Services Contract;</w:t>
            </w:r>
          </w:p>
        </w:tc>
      </w:tr>
      <w:tr w:rsidR="00A72942" w:rsidRPr="00D40F55" w14:paraId="20A5935F" w14:textId="77777777" w:rsidTr="00FF7CFE">
        <w:trPr>
          <w:gridAfter w:val="1"/>
          <w:wAfter w:w="108" w:type="dxa"/>
        </w:trPr>
        <w:tc>
          <w:tcPr>
            <w:tcW w:w="3108" w:type="dxa"/>
            <w:shd w:val="clear" w:color="auto" w:fill="auto"/>
          </w:tcPr>
          <w:p w14:paraId="56A18D93"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"Ordered Panel Services"</w:t>
            </w:r>
          </w:p>
        </w:tc>
        <w:tc>
          <w:tcPr>
            <w:tcW w:w="5309" w:type="dxa"/>
            <w:shd w:val="clear" w:color="auto" w:fill="auto"/>
          </w:tcPr>
          <w:p w14:paraId="0EC1173F"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services to be provided by the Supplier to the Customer as set out in section   B (Services) or section C (as applicable) of the Order Form; </w:t>
            </w:r>
          </w:p>
        </w:tc>
      </w:tr>
      <w:tr w:rsidR="00A72942" w:rsidRPr="00D40F55" w14:paraId="0B28068F" w14:textId="77777777" w:rsidTr="00FF7CFE">
        <w:trPr>
          <w:gridAfter w:val="1"/>
          <w:wAfter w:w="108" w:type="dxa"/>
        </w:trPr>
        <w:tc>
          <w:tcPr>
            <w:tcW w:w="3108" w:type="dxa"/>
            <w:shd w:val="clear" w:color="auto" w:fill="auto"/>
          </w:tcPr>
          <w:p w14:paraId="0B1361EE"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“OJEU Notice”</w:t>
            </w:r>
          </w:p>
        </w:tc>
        <w:tc>
          <w:tcPr>
            <w:tcW w:w="5309" w:type="dxa"/>
            <w:shd w:val="clear" w:color="auto" w:fill="auto"/>
          </w:tcPr>
          <w:p w14:paraId="01A0A6B4" w14:textId="235145F5"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 xml:space="preserve">means the notice published in the OJEU with the reference </w:t>
            </w:r>
            <w:r w:rsidR="00121CE7" w:rsidRPr="00D40F55">
              <w:rPr>
                <w:rFonts w:cs="Arial"/>
                <w:szCs w:val="22"/>
              </w:rPr>
              <w:t>2016/S 174-313246</w:t>
            </w:r>
            <w:r w:rsidRPr="00D40F55">
              <w:rPr>
                <w:rFonts w:cs="Arial"/>
                <w:szCs w:val="22"/>
              </w:rPr>
              <w:t>;</w:t>
            </w:r>
          </w:p>
        </w:tc>
      </w:tr>
      <w:tr w:rsidR="00A72942" w:rsidRPr="00D40F55" w14:paraId="7B26ADB6" w14:textId="77777777" w:rsidTr="00FF7CFE">
        <w:trPr>
          <w:gridAfter w:val="1"/>
          <w:wAfter w:w="108" w:type="dxa"/>
        </w:trPr>
        <w:tc>
          <w:tcPr>
            <w:tcW w:w="3108" w:type="dxa"/>
            <w:shd w:val="clear" w:color="auto" w:fill="auto"/>
          </w:tcPr>
          <w:p w14:paraId="19905426" w14:textId="77777777" w:rsidR="00A72942" w:rsidRPr="00D40F55" w:rsidRDefault="00A72942" w:rsidP="00D40F55">
            <w:pPr>
              <w:spacing w:before="120" w:after="120" w:line="240" w:lineRule="auto"/>
              <w:rPr>
                <w:rFonts w:cs="Arial"/>
                <w:szCs w:val="22"/>
              </w:rPr>
            </w:pPr>
            <w:r w:rsidRPr="00D40F55">
              <w:rPr>
                <w:rFonts w:cs="Arial"/>
                <w:szCs w:val="22"/>
              </w:rPr>
              <w:t>"</w:t>
            </w:r>
            <w:r w:rsidRPr="00D40F55">
              <w:rPr>
                <w:rFonts w:cs="Arial"/>
                <w:b/>
                <w:szCs w:val="22"/>
              </w:rPr>
              <w:t>Open Book Data</w:t>
            </w:r>
            <w:r w:rsidRPr="00D40F55">
              <w:rPr>
                <w:rFonts w:cs="Arial"/>
                <w:szCs w:val="22"/>
              </w:rPr>
              <w:t>"</w:t>
            </w:r>
          </w:p>
        </w:tc>
        <w:tc>
          <w:tcPr>
            <w:tcW w:w="5309" w:type="dxa"/>
            <w:shd w:val="clear" w:color="auto" w:fill="auto"/>
          </w:tcPr>
          <w:p w14:paraId="50F8FD9F" w14:textId="77777777" w:rsidR="00A72942" w:rsidRPr="00D40F55" w:rsidRDefault="00A72942" w:rsidP="00D40F55">
            <w:pPr>
              <w:spacing w:before="120" w:after="120" w:line="240" w:lineRule="auto"/>
              <w:ind w:hanging="33"/>
              <w:rPr>
                <w:rFonts w:cs="Arial"/>
                <w:szCs w:val="22"/>
              </w:rPr>
            </w:pPr>
            <w:r w:rsidRPr="00D40F55">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A72942" w:rsidRPr="00D40F55" w14:paraId="3ED7EE37" w14:textId="77777777" w:rsidTr="00FF7CFE">
        <w:trPr>
          <w:gridAfter w:val="1"/>
          <w:wAfter w:w="108" w:type="dxa"/>
        </w:trPr>
        <w:tc>
          <w:tcPr>
            <w:tcW w:w="3108" w:type="dxa"/>
            <w:shd w:val="clear" w:color="auto" w:fill="auto"/>
          </w:tcPr>
          <w:p w14:paraId="15E32BB0"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“Panel Agreement”</w:t>
            </w:r>
          </w:p>
        </w:tc>
        <w:tc>
          <w:tcPr>
            <w:tcW w:w="5309" w:type="dxa"/>
            <w:shd w:val="clear" w:color="auto" w:fill="auto"/>
          </w:tcPr>
          <w:p w14:paraId="470FA91F" w14:textId="7B79CA98"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panel agreement between the Authority and the Supplier dated </w:t>
            </w:r>
            <w:r w:rsidR="00E769E8">
              <w:rPr>
                <w:rFonts w:cs="Arial"/>
                <w:szCs w:val="22"/>
              </w:rPr>
              <w:t>24/08/2017</w:t>
            </w:r>
            <w:r w:rsidRPr="00D40F55">
              <w:rPr>
                <w:rFonts w:cs="Arial"/>
                <w:szCs w:val="22"/>
              </w:rPr>
              <w:t xml:space="preserve"> and </w:t>
            </w:r>
            <w:proofErr w:type="gramStart"/>
            <w:r w:rsidRPr="00D40F55">
              <w:rPr>
                <w:rFonts w:cs="Arial"/>
                <w:szCs w:val="22"/>
              </w:rPr>
              <w:t>referenced  in</w:t>
            </w:r>
            <w:proofErr w:type="gramEnd"/>
            <w:r w:rsidRPr="00D40F55">
              <w:rPr>
                <w:rFonts w:cs="Arial"/>
                <w:szCs w:val="22"/>
              </w:rPr>
              <w:t xml:space="preserve"> the Order Form;</w:t>
            </w:r>
          </w:p>
        </w:tc>
      </w:tr>
      <w:tr w:rsidR="00A72942" w:rsidRPr="00D40F55" w14:paraId="31454B7C" w14:textId="77777777" w:rsidTr="00FF7CFE">
        <w:trPr>
          <w:gridAfter w:val="1"/>
          <w:wAfter w:w="108" w:type="dxa"/>
        </w:trPr>
        <w:tc>
          <w:tcPr>
            <w:tcW w:w="3108" w:type="dxa"/>
            <w:shd w:val="clear" w:color="auto" w:fill="auto"/>
          </w:tcPr>
          <w:p w14:paraId="7CDA99A8"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“Panel Customers”</w:t>
            </w:r>
          </w:p>
        </w:tc>
        <w:tc>
          <w:tcPr>
            <w:tcW w:w="5309" w:type="dxa"/>
            <w:shd w:val="clear" w:color="auto" w:fill="auto"/>
          </w:tcPr>
          <w:p w14:paraId="6945AE86"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Authority, the Customer and any other bodies listed in the OJEU Notice;</w:t>
            </w:r>
          </w:p>
        </w:tc>
      </w:tr>
      <w:tr w:rsidR="00A72942" w:rsidRPr="00D40F55" w14:paraId="207EF9B4" w14:textId="77777777" w:rsidTr="00FF7CFE">
        <w:trPr>
          <w:gridAfter w:val="1"/>
          <w:wAfter w:w="108" w:type="dxa"/>
        </w:trPr>
        <w:tc>
          <w:tcPr>
            <w:tcW w:w="3108" w:type="dxa"/>
            <w:shd w:val="clear" w:color="auto" w:fill="auto"/>
          </w:tcPr>
          <w:p w14:paraId="6D4E1A28"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"Party"</w:t>
            </w:r>
          </w:p>
        </w:tc>
        <w:tc>
          <w:tcPr>
            <w:tcW w:w="5309" w:type="dxa"/>
            <w:shd w:val="clear" w:color="auto" w:fill="auto"/>
          </w:tcPr>
          <w:p w14:paraId="684E577B"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Supplier or the Customer and </w:t>
            </w:r>
            <w:r w:rsidRPr="00D40F55">
              <w:rPr>
                <w:rFonts w:cs="Arial"/>
                <w:b/>
                <w:szCs w:val="22"/>
              </w:rPr>
              <w:t>"Parties"</w:t>
            </w:r>
            <w:r w:rsidRPr="00D40F55">
              <w:rPr>
                <w:rFonts w:cs="Arial"/>
                <w:szCs w:val="22"/>
              </w:rPr>
              <w:t xml:space="preserve"> shall mean both of them;</w:t>
            </w:r>
          </w:p>
        </w:tc>
      </w:tr>
      <w:tr w:rsidR="00A72942" w:rsidRPr="00D40F55" w14:paraId="3A17193D" w14:textId="77777777" w:rsidTr="00FF7CFE">
        <w:trPr>
          <w:gridAfter w:val="1"/>
          <w:wAfter w:w="108" w:type="dxa"/>
        </w:trPr>
        <w:tc>
          <w:tcPr>
            <w:tcW w:w="3108" w:type="dxa"/>
            <w:shd w:val="clear" w:color="auto" w:fill="auto"/>
          </w:tcPr>
          <w:p w14:paraId="423E3712" w14:textId="77777777" w:rsidR="00A72942" w:rsidRPr="00D40F55"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D40F55">
              <w:rPr>
                <w:rFonts w:cs="Arial"/>
                <w:b/>
                <w:spacing w:val="-2"/>
                <w:szCs w:val="22"/>
              </w:rPr>
              <w:t xml:space="preserve">"Personal Data" </w:t>
            </w:r>
            <w:r w:rsidRPr="00D40F55">
              <w:rPr>
                <w:rFonts w:cs="Arial"/>
                <w:b/>
                <w:spacing w:val="-2"/>
                <w:szCs w:val="22"/>
              </w:rPr>
              <w:tab/>
            </w:r>
          </w:p>
        </w:tc>
        <w:tc>
          <w:tcPr>
            <w:tcW w:w="5309" w:type="dxa"/>
            <w:shd w:val="clear" w:color="auto" w:fill="auto"/>
          </w:tcPr>
          <w:p w14:paraId="67D38EB8"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 as amended from time to time;</w:t>
            </w:r>
          </w:p>
        </w:tc>
      </w:tr>
      <w:tr w:rsidR="00A72942" w:rsidRPr="00D40F55" w14:paraId="3DB04E0D" w14:textId="77777777" w:rsidTr="00FF7CFE">
        <w:trPr>
          <w:gridAfter w:val="1"/>
          <w:wAfter w:w="108" w:type="dxa"/>
        </w:trPr>
        <w:tc>
          <w:tcPr>
            <w:tcW w:w="3108" w:type="dxa"/>
            <w:shd w:val="clear" w:color="auto" w:fill="auto"/>
          </w:tcPr>
          <w:p w14:paraId="232FFE52" w14:textId="77777777" w:rsidR="00A72942" w:rsidRPr="00D40F55" w:rsidRDefault="00A72942" w:rsidP="00D40F55">
            <w:pPr>
              <w:pStyle w:val="GPSDefinitionTerm"/>
              <w:tabs>
                <w:tab w:val="left" w:pos="1515"/>
              </w:tabs>
              <w:spacing w:before="120"/>
            </w:pPr>
            <w:r w:rsidRPr="00D40F55">
              <w:t>"Processing"</w:t>
            </w:r>
            <w:r w:rsidRPr="00D40F55">
              <w:tab/>
            </w:r>
          </w:p>
        </w:tc>
        <w:tc>
          <w:tcPr>
            <w:tcW w:w="5309" w:type="dxa"/>
            <w:shd w:val="clear" w:color="auto" w:fill="auto"/>
          </w:tcPr>
          <w:p w14:paraId="033C5C5F" w14:textId="77777777" w:rsidR="00A72942" w:rsidRPr="00D40F55" w:rsidRDefault="00A72942" w:rsidP="00D40F55">
            <w:pPr>
              <w:pStyle w:val="GPsDefinition"/>
              <w:spacing w:before="120"/>
              <w:ind w:hanging="33"/>
            </w:pPr>
            <w:r w:rsidRPr="00D40F55">
              <w:t>has the meaning given to it in the Data Protection Legislation but, for the purposes of this Call Off Contract, it shall include both manual and automatic processing and "</w:t>
            </w:r>
            <w:r w:rsidRPr="00D40F55">
              <w:rPr>
                <w:b/>
              </w:rPr>
              <w:t>Process</w:t>
            </w:r>
            <w:r w:rsidRPr="00D40F55">
              <w:t>" and "</w:t>
            </w:r>
            <w:r w:rsidRPr="00D40F55">
              <w:rPr>
                <w:b/>
              </w:rPr>
              <w:t>Processed</w:t>
            </w:r>
            <w:r w:rsidRPr="00D40F55">
              <w:t>" shall be interpreted accordingly;</w:t>
            </w:r>
          </w:p>
        </w:tc>
      </w:tr>
      <w:tr w:rsidR="00A72942" w:rsidRPr="00D40F55" w14:paraId="5120B62A" w14:textId="77777777" w:rsidTr="00FF7CFE">
        <w:trPr>
          <w:gridAfter w:val="1"/>
          <w:wAfter w:w="108" w:type="dxa"/>
        </w:trPr>
        <w:tc>
          <w:tcPr>
            <w:tcW w:w="3108" w:type="dxa"/>
            <w:shd w:val="clear" w:color="auto" w:fill="auto"/>
          </w:tcPr>
          <w:p w14:paraId="2FAF22A4" w14:textId="77777777" w:rsidR="00A72942" w:rsidRPr="00D40F55" w:rsidRDefault="00A72942" w:rsidP="00D40F55">
            <w:pPr>
              <w:pStyle w:val="GPSDefinitionTerm"/>
              <w:tabs>
                <w:tab w:val="left" w:pos="1515"/>
              </w:tabs>
              <w:spacing w:before="120"/>
            </w:pPr>
            <w:r w:rsidRPr="00D40F55">
              <w:t>“Prohibited Act”</w:t>
            </w:r>
          </w:p>
        </w:tc>
        <w:tc>
          <w:tcPr>
            <w:tcW w:w="5309" w:type="dxa"/>
            <w:shd w:val="clear" w:color="auto" w:fill="auto"/>
          </w:tcPr>
          <w:p w14:paraId="6CD0B6DB" w14:textId="77777777" w:rsidR="00A72942" w:rsidRPr="00D40F55" w:rsidRDefault="00A72942" w:rsidP="00D40F55">
            <w:pPr>
              <w:pStyle w:val="GPsDefinition"/>
              <w:spacing w:before="120"/>
            </w:pPr>
            <w:r w:rsidRPr="00D40F55">
              <w:t>means any of the following:</w:t>
            </w:r>
          </w:p>
          <w:p w14:paraId="1E03E220" w14:textId="77777777" w:rsidR="00A72942" w:rsidRPr="00D40F55" w:rsidRDefault="00A72942" w:rsidP="00D40F55">
            <w:pPr>
              <w:pStyle w:val="GPSDefinitionL2"/>
              <w:spacing w:before="120"/>
            </w:pPr>
            <w:r w:rsidRPr="00D40F55">
              <w:t>to directly or indirectly offer, promise or give any person working for or engaged by the Customer and/or the Authority or other Panel Customer or any other public body a financial or other advantage to:</w:t>
            </w:r>
          </w:p>
          <w:p w14:paraId="1606B520" w14:textId="77777777" w:rsidR="00A72942" w:rsidRPr="00D40F55" w:rsidRDefault="00A72942" w:rsidP="00D40F55">
            <w:pPr>
              <w:pStyle w:val="GPSDefinitionL3"/>
              <w:spacing w:before="120"/>
            </w:pPr>
            <w:r w:rsidRPr="00D40F55">
              <w:lastRenderedPageBreak/>
              <w:t>induce that person to perform improperly a relevant function or activity; or</w:t>
            </w:r>
          </w:p>
          <w:p w14:paraId="1A5F5BC0" w14:textId="77777777" w:rsidR="00A72942" w:rsidRPr="00D40F55" w:rsidRDefault="00A72942" w:rsidP="00D40F55">
            <w:pPr>
              <w:pStyle w:val="GPSDefinitionL3"/>
              <w:spacing w:before="120"/>
            </w:pPr>
            <w:r w:rsidRPr="00D40F55">
              <w:t xml:space="preserve">reward that person for improper performance of a relevant function or activity; </w:t>
            </w:r>
          </w:p>
          <w:p w14:paraId="574FA765" w14:textId="77777777" w:rsidR="00A72942" w:rsidRPr="00D40F55" w:rsidRDefault="00A72942" w:rsidP="00D40F55">
            <w:pPr>
              <w:pStyle w:val="GPSDefinitionL2"/>
              <w:spacing w:before="120"/>
            </w:pPr>
            <w:r w:rsidRPr="00D40F55">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D40F55" w:rsidRDefault="00A72942" w:rsidP="00D40F55">
            <w:pPr>
              <w:pStyle w:val="GPSDefinitionL2"/>
              <w:spacing w:before="120"/>
            </w:pPr>
            <w:r w:rsidRPr="00D40F55">
              <w:t>committing any offence:</w:t>
            </w:r>
          </w:p>
          <w:p w14:paraId="128B66EF" w14:textId="77777777" w:rsidR="00A72942" w:rsidRPr="00D40F55" w:rsidRDefault="00A72942" w:rsidP="00D40F55">
            <w:pPr>
              <w:pStyle w:val="GPSDefinitionL3"/>
              <w:spacing w:before="120"/>
            </w:pPr>
            <w:r w:rsidRPr="00D40F55">
              <w:t>under the Bribery Act 2010 (or any legislation repealed or revoked by such Act); or</w:t>
            </w:r>
          </w:p>
          <w:p w14:paraId="08F88916" w14:textId="77777777" w:rsidR="00A72942" w:rsidRPr="00D40F55" w:rsidRDefault="00A72942" w:rsidP="00D40F55">
            <w:pPr>
              <w:pStyle w:val="GPSDefinitionL3"/>
              <w:spacing w:before="120"/>
            </w:pPr>
            <w:r w:rsidRPr="00D40F55">
              <w:t xml:space="preserve">under legislation or common law concerning fraudulent acts; or </w:t>
            </w:r>
          </w:p>
          <w:p w14:paraId="41AFD58D" w14:textId="77777777" w:rsidR="00A72942" w:rsidRPr="00D40F55" w:rsidRDefault="00A72942" w:rsidP="00D40F55">
            <w:pPr>
              <w:pStyle w:val="GPSDefinitionL3"/>
              <w:spacing w:before="120"/>
            </w:pPr>
            <w:r w:rsidRPr="00D40F55">
              <w:t xml:space="preserve">defrauding, attempting to defraud or conspiring to defraud the Customer; or </w:t>
            </w:r>
          </w:p>
          <w:p w14:paraId="11A063C8" w14:textId="77777777" w:rsidR="00A72942" w:rsidRPr="00D40F55" w:rsidRDefault="00A72942" w:rsidP="00D40F55">
            <w:pPr>
              <w:pStyle w:val="GPsDefinition"/>
              <w:spacing w:before="120"/>
              <w:ind w:hanging="33"/>
            </w:pPr>
            <w:r w:rsidRPr="00D40F55">
              <w:t>any activity, practice or conduct which would constitute one of the offences listed under (c) above if such activity, practice or conduct had been carried out in the UK;</w:t>
            </w:r>
          </w:p>
        </w:tc>
      </w:tr>
      <w:tr w:rsidR="00A72942" w:rsidRPr="00D40F55" w14:paraId="3E008ED8" w14:textId="77777777" w:rsidTr="00FF7CFE">
        <w:trPr>
          <w:gridAfter w:val="1"/>
          <w:wAfter w:w="108" w:type="dxa"/>
        </w:trPr>
        <w:tc>
          <w:tcPr>
            <w:tcW w:w="3108" w:type="dxa"/>
            <w:shd w:val="clear" w:color="auto" w:fill="auto"/>
          </w:tcPr>
          <w:p w14:paraId="6EF9402C" w14:textId="77777777" w:rsidR="00A72942" w:rsidRPr="00D40F55" w:rsidRDefault="00A72942" w:rsidP="00D40F55">
            <w:pPr>
              <w:pStyle w:val="GPSDefinitionTerm"/>
              <w:spacing w:before="120"/>
            </w:pPr>
          </w:p>
        </w:tc>
        <w:tc>
          <w:tcPr>
            <w:tcW w:w="5309" w:type="dxa"/>
            <w:shd w:val="clear" w:color="auto" w:fill="auto"/>
          </w:tcPr>
          <w:p w14:paraId="6B1FCCCC" w14:textId="77777777" w:rsidR="00A72942" w:rsidRPr="00D40F55" w:rsidRDefault="00A72942" w:rsidP="00D40F55">
            <w:pPr>
              <w:pStyle w:val="GPsDefinition"/>
              <w:spacing w:before="120"/>
              <w:ind w:hanging="33"/>
            </w:pPr>
          </w:p>
        </w:tc>
      </w:tr>
      <w:tr w:rsidR="00A72942" w:rsidRPr="00D40F55" w14:paraId="4D3B27BB" w14:textId="77777777" w:rsidTr="00FF7CFE">
        <w:trPr>
          <w:gridAfter w:val="1"/>
          <w:wAfter w:w="108" w:type="dxa"/>
        </w:trPr>
        <w:tc>
          <w:tcPr>
            <w:tcW w:w="3108" w:type="dxa"/>
            <w:shd w:val="clear" w:color="auto" w:fill="auto"/>
          </w:tcPr>
          <w:p w14:paraId="3674BB21" w14:textId="77777777" w:rsidR="00A72942" w:rsidRPr="00D40F55" w:rsidRDefault="00A72942" w:rsidP="00D40F55">
            <w:pPr>
              <w:pStyle w:val="GPSDefinitionTerm"/>
              <w:spacing w:before="120"/>
            </w:pPr>
            <w:r w:rsidRPr="00D40F55">
              <w:t>"Reimbursable Expenses"</w:t>
            </w:r>
          </w:p>
        </w:tc>
        <w:tc>
          <w:tcPr>
            <w:tcW w:w="5309" w:type="dxa"/>
            <w:shd w:val="clear" w:color="auto" w:fill="auto"/>
          </w:tcPr>
          <w:p w14:paraId="373B9F7B" w14:textId="77777777" w:rsidR="00A72942" w:rsidRPr="00D40F55" w:rsidRDefault="00A72942" w:rsidP="00D40F55">
            <w:pPr>
              <w:pStyle w:val="GPsDefinition"/>
              <w:tabs>
                <w:tab w:val="clear" w:pos="-9"/>
                <w:tab w:val="left" w:pos="34"/>
              </w:tabs>
              <w:spacing w:before="120"/>
              <w:ind w:hanging="33"/>
            </w:pPr>
            <w:r w:rsidRPr="00D40F55">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D40F55" w:rsidRDefault="00A72942" w:rsidP="00D40F55">
            <w:pPr>
              <w:pStyle w:val="GPSDefinitionL2"/>
              <w:tabs>
                <w:tab w:val="clear" w:pos="144"/>
                <w:tab w:val="left" w:pos="175"/>
              </w:tabs>
              <w:spacing w:before="120"/>
              <w:ind w:hanging="686"/>
            </w:pPr>
            <w:r w:rsidRPr="00D40F55">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D40F55" w:rsidRDefault="00A72942" w:rsidP="00D40F55">
            <w:pPr>
              <w:pStyle w:val="GPSDefinitionL2"/>
              <w:tabs>
                <w:tab w:val="clear" w:pos="144"/>
                <w:tab w:val="left" w:pos="175"/>
              </w:tabs>
              <w:spacing w:before="120"/>
              <w:ind w:hanging="686"/>
            </w:pPr>
            <w:r w:rsidRPr="00D40F55">
              <w:t>subsistence expenses incurred by Supplier Personnel whilst performing the Ordered Panel Services at their usual place of work, or to and from the premises at which the Ordered Panel Services are principally to be performed;</w:t>
            </w:r>
          </w:p>
        </w:tc>
      </w:tr>
      <w:tr w:rsidR="00A72942" w:rsidRPr="00D40F55" w14:paraId="1C028EA6" w14:textId="77777777" w:rsidTr="00FF7CFE">
        <w:trPr>
          <w:gridAfter w:val="1"/>
          <w:wAfter w:w="108" w:type="dxa"/>
        </w:trPr>
        <w:tc>
          <w:tcPr>
            <w:tcW w:w="3108" w:type="dxa"/>
            <w:shd w:val="clear" w:color="auto" w:fill="auto"/>
          </w:tcPr>
          <w:p w14:paraId="71701017" w14:textId="77777777" w:rsidR="00A72942" w:rsidRPr="00D40F55" w:rsidRDefault="00A72942" w:rsidP="00D40F55">
            <w:pPr>
              <w:pStyle w:val="GPSDefinitionTerm"/>
              <w:spacing w:before="120"/>
            </w:pPr>
            <w:r w:rsidRPr="00D40F55">
              <w:t>"Relevant Requirements"</w:t>
            </w:r>
          </w:p>
        </w:tc>
        <w:tc>
          <w:tcPr>
            <w:tcW w:w="5309" w:type="dxa"/>
            <w:shd w:val="clear" w:color="auto" w:fill="auto"/>
          </w:tcPr>
          <w:p w14:paraId="7326366B" w14:textId="77777777" w:rsidR="00A72942" w:rsidRPr="00D40F55" w:rsidRDefault="00A72942" w:rsidP="00D40F55">
            <w:pPr>
              <w:pStyle w:val="GPsDefinition"/>
              <w:tabs>
                <w:tab w:val="clear" w:pos="-9"/>
                <w:tab w:val="left" w:pos="175"/>
              </w:tabs>
              <w:spacing w:before="120"/>
              <w:ind w:hanging="33"/>
            </w:pPr>
            <w:r w:rsidRPr="00D40F55">
              <w:rPr>
                <w:bCs/>
                <w:lang w:eastAsia="en-GB"/>
              </w:rPr>
              <w:t xml:space="preserve">means </w:t>
            </w:r>
            <w:r w:rsidRPr="00D40F55">
              <w:t xml:space="preserve">all applicable Law relating to bribery, corruption and fraud, including the Bribery Act 2010 and any guidance issued by the Secretary of State </w:t>
            </w:r>
            <w:r w:rsidRPr="00D40F55">
              <w:lastRenderedPageBreak/>
              <w:t>for Justice pursuant to section 9 of the Bribery Act 2010</w:t>
            </w:r>
            <w:r w:rsidRPr="00D40F55">
              <w:rPr>
                <w:bCs/>
                <w:lang w:eastAsia="en-GB"/>
              </w:rPr>
              <w:t>;</w:t>
            </w:r>
          </w:p>
        </w:tc>
      </w:tr>
      <w:tr w:rsidR="00A72942" w:rsidRPr="00D40F55" w14:paraId="700BEA34" w14:textId="77777777" w:rsidTr="00FF7CFE">
        <w:trPr>
          <w:gridAfter w:val="1"/>
          <w:wAfter w:w="108" w:type="dxa"/>
        </w:trPr>
        <w:tc>
          <w:tcPr>
            <w:tcW w:w="3108" w:type="dxa"/>
            <w:shd w:val="clear" w:color="auto" w:fill="auto"/>
          </w:tcPr>
          <w:p w14:paraId="29273FD0" w14:textId="77777777" w:rsidR="00A72942" w:rsidRPr="00D40F55" w:rsidRDefault="00A72942" w:rsidP="00D40F55">
            <w:pPr>
              <w:pStyle w:val="GPSDefinitionTerm"/>
              <w:spacing w:before="120"/>
            </w:pPr>
            <w:r w:rsidRPr="00D40F55">
              <w:lastRenderedPageBreak/>
              <w:t>"Standards"</w:t>
            </w:r>
          </w:p>
        </w:tc>
        <w:tc>
          <w:tcPr>
            <w:tcW w:w="5309" w:type="dxa"/>
            <w:shd w:val="clear" w:color="auto" w:fill="auto"/>
          </w:tcPr>
          <w:p w14:paraId="61C7C94E" w14:textId="77777777" w:rsidR="00A72942" w:rsidRPr="00D40F55" w:rsidRDefault="00A72942" w:rsidP="00D40F55">
            <w:pPr>
              <w:pStyle w:val="GPsDefinition"/>
              <w:tabs>
                <w:tab w:val="clear" w:pos="-9"/>
                <w:tab w:val="left" w:pos="175"/>
              </w:tabs>
              <w:spacing w:before="120"/>
              <w:ind w:hanging="33"/>
            </w:pPr>
            <w:r w:rsidRPr="00D40F55">
              <w:t>means:</w:t>
            </w:r>
          </w:p>
          <w:p w14:paraId="48829EC3" w14:textId="77777777" w:rsidR="00A72942" w:rsidRPr="00D40F55" w:rsidRDefault="00A72942" w:rsidP="00D40F55">
            <w:pPr>
              <w:pStyle w:val="GPSDefinitionL2"/>
              <w:tabs>
                <w:tab w:val="clear" w:pos="144"/>
                <w:tab w:val="left" w:pos="175"/>
              </w:tabs>
              <w:spacing w:before="120"/>
              <w:ind w:hanging="33"/>
            </w:pPr>
            <w:r w:rsidRPr="00D40F55">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D40F55" w:rsidRDefault="00A72942" w:rsidP="00D40F55">
            <w:pPr>
              <w:pStyle w:val="GPSDefinitionL2"/>
              <w:tabs>
                <w:tab w:val="clear" w:pos="144"/>
                <w:tab w:val="left" w:pos="175"/>
              </w:tabs>
              <w:spacing w:before="120"/>
              <w:ind w:hanging="33"/>
            </w:pPr>
            <w:r w:rsidRPr="00D40F55">
              <w:t>any standards detailed in the specification in Panel Schedule 2 (Panel Services and Key Performance Indicators);</w:t>
            </w:r>
          </w:p>
          <w:p w14:paraId="74D43976" w14:textId="7FF57AF4" w:rsidR="00A72942" w:rsidRPr="00D40F55" w:rsidRDefault="00A72942" w:rsidP="00D40F55">
            <w:pPr>
              <w:pStyle w:val="GPSDefinitionL2"/>
              <w:tabs>
                <w:tab w:val="clear" w:pos="144"/>
                <w:tab w:val="left" w:pos="175"/>
              </w:tabs>
              <w:spacing w:before="120"/>
              <w:ind w:hanging="33"/>
            </w:pPr>
            <w:r w:rsidRPr="00D40F55">
              <w:t xml:space="preserve">any </w:t>
            </w:r>
            <w:proofErr w:type="gramStart"/>
            <w:r w:rsidR="00121CE7" w:rsidRPr="00D40F55">
              <w:t>s</w:t>
            </w:r>
            <w:r w:rsidRPr="00D40F55">
              <w:t>tandards  detailed</w:t>
            </w:r>
            <w:proofErr w:type="gramEnd"/>
            <w:r w:rsidRPr="00D40F55">
              <w:t xml:space="preserve"> by the Customer in this Legal Services Contract;</w:t>
            </w:r>
          </w:p>
          <w:p w14:paraId="0CAD59A8" w14:textId="77777777" w:rsidR="00A72942" w:rsidRPr="00D40F55" w:rsidRDefault="00A72942" w:rsidP="00D40F55">
            <w:pPr>
              <w:pStyle w:val="GPSDefinitionL2"/>
              <w:tabs>
                <w:tab w:val="clear" w:pos="144"/>
                <w:tab w:val="left" w:pos="175"/>
              </w:tabs>
              <w:spacing w:before="120"/>
              <w:ind w:hanging="33"/>
            </w:pPr>
            <w:r w:rsidRPr="00D40F55">
              <w:t>any relevant Government codes of practice and guidance applicable from time to time;</w:t>
            </w:r>
          </w:p>
          <w:p w14:paraId="71554A2F" w14:textId="77777777" w:rsidR="00A72942" w:rsidRPr="00D40F55" w:rsidRDefault="00A72942" w:rsidP="00D40F55">
            <w:pPr>
              <w:pStyle w:val="GPSDefinitionL2"/>
              <w:tabs>
                <w:tab w:val="clear" w:pos="144"/>
                <w:tab w:val="left" w:pos="175"/>
              </w:tabs>
              <w:spacing w:before="120"/>
              <w:ind w:hanging="33"/>
            </w:pPr>
            <w:r w:rsidRPr="00D40F55">
              <w:t>means any standards or quality assurance principles set out in Principle 5 of the SRA Handbook as amended from time to time;</w:t>
            </w:r>
            <w:r w:rsidRPr="00D40F55">
              <w:fldChar w:fldCharType="begin"/>
            </w:r>
            <w:r w:rsidRPr="00D40F55">
              <w:instrText>LISTNUM \l 1 \s 0</w:instrText>
            </w:r>
            <w:r w:rsidRPr="00D40F55">
              <w:fldChar w:fldCharType="end"/>
            </w:r>
          </w:p>
        </w:tc>
      </w:tr>
      <w:tr w:rsidR="00A72942" w:rsidRPr="00D40F55" w14:paraId="08C47B08" w14:textId="77777777" w:rsidTr="00FF7CFE">
        <w:trPr>
          <w:gridAfter w:val="1"/>
          <w:wAfter w:w="108" w:type="dxa"/>
        </w:trPr>
        <w:tc>
          <w:tcPr>
            <w:tcW w:w="3108" w:type="dxa"/>
            <w:shd w:val="clear" w:color="auto" w:fill="auto"/>
          </w:tcPr>
          <w:p w14:paraId="1424B3EC" w14:textId="77777777" w:rsidR="00A72942" w:rsidRPr="00D40F55" w:rsidRDefault="00A7294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Sub-Contract</w:t>
            </w:r>
            <w:r w:rsidRPr="00D40F55">
              <w:rPr>
                <w:rFonts w:cs="Arial"/>
                <w:szCs w:val="22"/>
              </w:rPr>
              <w:t>"</w:t>
            </w:r>
          </w:p>
        </w:tc>
        <w:tc>
          <w:tcPr>
            <w:tcW w:w="5309" w:type="dxa"/>
            <w:shd w:val="clear" w:color="auto" w:fill="auto"/>
          </w:tcPr>
          <w:p w14:paraId="5F170EEB" w14:textId="77777777" w:rsidR="00A72942" w:rsidRPr="00D40F55" w:rsidRDefault="00A72942" w:rsidP="00A4410B">
            <w:pPr>
              <w:pStyle w:val="GPsDefinition"/>
              <w:numPr>
                <w:ilvl w:val="0"/>
                <w:numId w:val="36"/>
              </w:numPr>
              <w:tabs>
                <w:tab w:val="clear" w:pos="-9"/>
              </w:tabs>
              <w:adjustRightInd/>
              <w:spacing w:before="120"/>
              <w:ind w:hanging="33"/>
              <w:textAlignment w:val="auto"/>
              <w:rPr>
                <w:rFonts w:eastAsia="STZhongsong"/>
                <w:lang w:eastAsia="zh-CN"/>
              </w:rPr>
            </w:pPr>
            <w:r w:rsidRPr="00D40F55">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D40F55" w:rsidRDefault="00A72942" w:rsidP="00A4410B">
            <w:pPr>
              <w:pStyle w:val="GPSDefinitionL2"/>
              <w:numPr>
                <w:ilvl w:val="1"/>
                <w:numId w:val="36"/>
              </w:numPr>
              <w:tabs>
                <w:tab w:val="clear" w:pos="144"/>
              </w:tabs>
              <w:adjustRightInd/>
              <w:spacing w:before="120"/>
              <w:ind w:hanging="33"/>
              <w:textAlignment w:val="auto"/>
              <w:rPr>
                <w:rFonts w:eastAsia="STZhongsong"/>
                <w:lang w:eastAsia="zh-CN"/>
              </w:rPr>
            </w:pPr>
            <w:r w:rsidRPr="00D40F55">
              <w:rPr>
                <w:rFonts w:eastAsia="STZhongsong"/>
                <w:lang w:eastAsia="zh-CN"/>
              </w:rPr>
              <w:t>provides the Ordered Panel Services (or any part of them);</w:t>
            </w:r>
          </w:p>
          <w:p w14:paraId="400522D5" w14:textId="77777777" w:rsidR="00A72942" w:rsidRPr="00D40F55" w:rsidRDefault="00A72942" w:rsidP="00A4410B">
            <w:pPr>
              <w:pStyle w:val="GPSDefinitionL2"/>
              <w:numPr>
                <w:ilvl w:val="1"/>
                <w:numId w:val="36"/>
              </w:numPr>
              <w:tabs>
                <w:tab w:val="clear" w:pos="144"/>
              </w:tabs>
              <w:adjustRightInd/>
              <w:spacing w:before="120"/>
              <w:ind w:hanging="33"/>
              <w:textAlignment w:val="auto"/>
              <w:rPr>
                <w:rFonts w:eastAsia="STZhongsong"/>
                <w:lang w:eastAsia="zh-CN"/>
              </w:rPr>
            </w:pPr>
            <w:r w:rsidRPr="00D40F55">
              <w:rPr>
                <w:rFonts w:eastAsia="STZhongsong"/>
                <w:lang w:eastAsia="zh-CN"/>
              </w:rPr>
              <w:t xml:space="preserve">provides facilities or services necessary for the provision of the Ordered Panel </w:t>
            </w:r>
            <w:proofErr w:type="gramStart"/>
            <w:r w:rsidRPr="00D40F55">
              <w:rPr>
                <w:rFonts w:eastAsia="STZhongsong"/>
                <w:lang w:eastAsia="zh-CN"/>
              </w:rPr>
              <w:t>Services  (</w:t>
            </w:r>
            <w:proofErr w:type="gramEnd"/>
            <w:r w:rsidRPr="00D40F55">
              <w:rPr>
                <w:rFonts w:eastAsia="STZhongsong"/>
                <w:lang w:eastAsia="zh-CN"/>
              </w:rPr>
              <w:t>or any part of them); and/or</w:t>
            </w:r>
          </w:p>
          <w:p w14:paraId="20160B84" w14:textId="77777777" w:rsidR="00A72942" w:rsidRPr="00D40F55" w:rsidRDefault="00A72942" w:rsidP="00A4410B">
            <w:pPr>
              <w:pStyle w:val="GPSDefinitionL2"/>
              <w:numPr>
                <w:ilvl w:val="1"/>
                <w:numId w:val="36"/>
              </w:numPr>
              <w:tabs>
                <w:tab w:val="clear" w:pos="144"/>
              </w:tabs>
              <w:adjustRightInd/>
              <w:spacing w:before="120"/>
              <w:ind w:hanging="33"/>
              <w:textAlignment w:val="auto"/>
              <w:rPr>
                <w:rFonts w:eastAsia="STZhongsong"/>
                <w:lang w:eastAsia="zh-CN"/>
              </w:rPr>
            </w:pPr>
            <w:r w:rsidRPr="00D40F55">
              <w:rPr>
                <w:rFonts w:eastAsia="STZhongsong"/>
                <w:lang w:eastAsia="zh-CN"/>
              </w:rPr>
              <w:t>is responsible for the management, direction or control of the provision of the Ordered Panel Services (or any part of them);</w:t>
            </w:r>
          </w:p>
        </w:tc>
      </w:tr>
      <w:tr w:rsidR="00A72942" w:rsidRPr="00D40F55" w14:paraId="2CB61172" w14:textId="77777777" w:rsidTr="00FF7CFE">
        <w:trPr>
          <w:gridAfter w:val="1"/>
          <w:wAfter w:w="108" w:type="dxa"/>
        </w:trPr>
        <w:tc>
          <w:tcPr>
            <w:tcW w:w="3108" w:type="dxa"/>
            <w:shd w:val="clear" w:color="auto" w:fill="auto"/>
          </w:tcPr>
          <w:p w14:paraId="74B09E98" w14:textId="77777777" w:rsidR="00A72942" w:rsidRPr="00D40F55" w:rsidRDefault="00A72942" w:rsidP="00D40F55">
            <w:pPr>
              <w:pStyle w:val="GPSDefinitionTerm"/>
              <w:spacing w:before="120"/>
            </w:pPr>
            <w:r w:rsidRPr="00D40F55">
              <w:t>"Sub-Contractor"</w:t>
            </w:r>
          </w:p>
        </w:tc>
        <w:tc>
          <w:tcPr>
            <w:tcW w:w="5309" w:type="dxa"/>
            <w:shd w:val="clear" w:color="auto" w:fill="auto"/>
          </w:tcPr>
          <w:p w14:paraId="36C1325E" w14:textId="77777777" w:rsidR="00A72942" w:rsidRPr="00D40F55" w:rsidRDefault="00A72942" w:rsidP="00D40F55">
            <w:pPr>
              <w:pStyle w:val="GPsDefinition"/>
              <w:tabs>
                <w:tab w:val="clear" w:pos="-9"/>
                <w:tab w:val="left" w:pos="175"/>
              </w:tabs>
              <w:spacing w:before="120"/>
              <w:ind w:hanging="33"/>
            </w:pPr>
            <w:r w:rsidRPr="00D40F55">
              <w:t>means any person other than the Supplier who is a party to a Sub-Contract and the servants or agents of that person;</w:t>
            </w:r>
          </w:p>
        </w:tc>
      </w:tr>
      <w:tr w:rsidR="00A72942" w:rsidRPr="00D40F55" w14:paraId="4994AE6D" w14:textId="77777777" w:rsidTr="00FF7CFE">
        <w:trPr>
          <w:gridAfter w:val="1"/>
          <w:wAfter w:w="108" w:type="dxa"/>
        </w:trPr>
        <w:tc>
          <w:tcPr>
            <w:tcW w:w="3108" w:type="dxa"/>
            <w:shd w:val="clear" w:color="auto" w:fill="auto"/>
          </w:tcPr>
          <w:p w14:paraId="5FC81F53"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w:t>
            </w:r>
          </w:p>
        </w:tc>
        <w:tc>
          <w:tcPr>
            <w:tcW w:w="5309" w:type="dxa"/>
            <w:shd w:val="clear" w:color="auto" w:fill="auto"/>
          </w:tcPr>
          <w:p w14:paraId="1B6695FC"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person, firm or company identified at section A of the Order Form; </w:t>
            </w:r>
          </w:p>
        </w:tc>
      </w:tr>
      <w:tr w:rsidR="00A72942" w:rsidRPr="00D40F55" w14:paraId="1B352F04" w14:textId="77777777" w:rsidTr="00FF7CFE">
        <w:trPr>
          <w:gridAfter w:val="1"/>
          <w:wAfter w:w="108" w:type="dxa"/>
        </w:trPr>
        <w:tc>
          <w:tcPr>
            <w:tcW w:w="3108" w:type="dxa"/>
            <w:shd w:val="clear" w:color="auto" w:fill="auto"/>
          </w:tcPr>
          <w:p w14:paraId="67F4692E"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“Supplier’s Confidential Information”</w:t>
            </w:r>
          </w:p>
        </w:tc>
        <w:tc>
          <w:tcPr>
            <w:tcW w:w="5309" w:type="dxa"/>
            <w:shd w:val="clear" w:color="auto" w:fill="auto"/>
          </w:tcPr>
          <w:p w14:paraId="267404E5"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4BEC9058"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w:t>
            </w:r>
            <w:r w:rsidRPr="00D40F55">
              <w:rPr>
                <w:rFonts w:cs="Arial"/>
                <w:szCs w:val="22"/>
              </w:rPr>
              <w:lastRenderedPageBreak/>
              <w:t>affairs, developments, trade secrets, Know-How and IPR of the Supplier;</w:t>
            </w:r>
          </w:p>
          <w:p w14:paraId="4D6A60ED"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05153F97"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w:t>
            </w:r>
          </w:p>
        </w:tc>
      </w:tr>
      <w:tr w:rsidR="00F162C2" w:rsidRPr="00D40F55" w14:paraId="22427C1C" w14:textId="77777777" w:rsidTr="00FF7CFE">
        <w:trPr>
          <w:gridAfter w:val="1"/>
          <w:wAfter w:w="108" w:type="dxa"/>
        </w:trPr>
        <w:tc>
          <w:tcPr>
            <w:tcW w:w="3108" w:type="dxa"/>
            <w:shd w:val="clear" w:color="auto" w:fill="auto"/>
          </w:tcPr>
          <w:p w14:paraId="4443F737" w14:textId="7BABAC42"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lastRenderedPageBreak/>
              <w:t>"Supplier Equipment"</w:t>
            </w:r>
          </w:p>
        </w:tc>
        <w:tc>
          <w:tcPr>
            <w:tcW w:w="5309" w:type="dxa"/>
            <w:shd w:val="clear" w:color="auto" w:fill="auto"/>
          </w:tcPr>
          <w:p w14:paraId="7E6FCE18" w14:textId="12EEDB35"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F162C2" w:rsidRPr="00D40F55" w14:paraId="1A69F1C1" w14:textId="77777777" w:rsidTr="00FF7CFE">
        <w:trPr>
          <w:gridAfter w:val="1"/>
          <w:wAfter w:w="108" w:type="dxa"/>
        </w:trPr>
        <w:tc>
          <w:tcPr>
            <w:tcW w:w="3108" w:type="dxa"/>
            <w:shd w:val="clear" w:color="auto" w:fill="auto"/>
          </w:tcPr>
          <w:p w14:paraId="625977E7" w14:textId="77777777" w:rsidR="00F162C2" w:rsidRPr="00D40F55" w:rsidRDefault="00F162C2" w:rsidP="00D40F55">
            <w:pPr>
              <w:pStyle w:val="GPSDefinitionTerm"/>
              <w:spacing w:before="120"/>
            </w:pPr>
            <w:r w:rsidRPr="00D40F55">
              <w:t>"Supplier Personnel"</w:t>
            </w:r>
          </w:p>
        </w:tc>
        <w:tc>
          <w:tcPr>
            <w:tcW w:w="5309" w:type="dxa"/>
            <w:shd w:val="clear" w:color="auto" w:fill="auto"/>
          </w:tcPr>
          <w:p w14:paraId="1D59D5C0" w14:textId="77777777" w:rsidR="00F162C2" w:rsidRPr="00D40F55" w:rsidRDefault="00F162C2" w:rsidP="00D40F55">
            <w:pPr>
              <w:pStyle w:val="GPsDefinition"/>
              <w:tabs>
                <w:tab w:val="clear" w:pos="-9"/>
                <w:tab w:val="left" w:pos="175"/>
              </w:tabs>
              <w:spacing w:before="120"/>
              <w:ind w:hanging="33"/>
              <w:rPr>
                <w:lang w:eastAsia="en-GB"/>
              </w:rPr>
            </w:pPr>
            <w:r w:rsidRPr="00D40F55">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F162C2" w:rsidRPr="00D40F55" w14:paraId="2E242E7A" w14:textId="77777777" w:rsidTr="00FF7CFE">
        <w:trPr>
          <w:gridAfter w:val="1"/>
          <w:wAfter w:w="108" w:type="dxa"/>
        </w:trPr>
        <w:tc>
          <w:tcPr>
            <w:tcW w:w="3108" w:type="dxa"/>
            <w:shd w:val="clear" w:color="auto" w:fill="auto"/>
          </w:tcPr>
          <w:p w14:paraId="6D6C4C22" w14:textId="77777777" w:rsidR="00F162C2" w:rsidRPr="00D40F55" w:rsidRDefault="00F162C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Supporting Documentation</w:t>
            </w:r>
            <w:r w:rsidRPr="00D40F55">
              <w:rPr>
                <w:rFonts w:cs="Arial"/>
                <w:szCs w:val="22"/>
              </w:rPr>
              <w:t>"</w:t>
            </w:r>
          </w:p>
        </w:tc>
        <w:tc>
          <w:tcPr>
            <w:tcW w:w="5309" w:type="dxa"/>
            <w:shd w:val="clear" w:color="auto" w:fill="auto"/>
          </w:tcPr>
          <w:p w14:paraId="6EB19814" w14:textId="77777777" w:rsidR="00F162C2" w:rsidRPr="00D40F55" w:rsidRDefault="00F162C2" w:rsidP="00D40F55">
            <w:pPr>
              <w:pStyle w:val="GPsDefinition"/>
              <w:tabs>
                <w:tab w:val="clear" w:pos="-9"/>
                <w:tab w:val="left" w:pos="175"/>
              </w:tabs>
              <w:spacing w:before="120"/>
              <w:ind w:hanging="33"/>
              <w:rPr>
                <w:rFonts w:eastAsia="STZhongsong"/>
                <w:lang w:eastAsia="zh-CN"/>
              </w:rPr>
            </w:pPr>
            <w:r w:rsidRPr="00D40F55">
              <w:rPr>
                <w:rFonts w:eastAsia="STZhongsong"/>
                <w:lang w:eastAsia="zh-CN"/>
              </w:rPr>
              <w:t xml:space="preserve">means sufficient information in writing to enable the Customer reasonably to assess whether the Charges, Reimbursable </w:t>
            </w:r>
            <w:proofErr w:type="gramStart"/>
            <w:r w:rsidRPr="00D40F55">
              <w:rPr>
                <w:rFonts w:eastAsia="STZhongsong"/>
                <w:lang w:eastAsia="zh-CN"/>
              </w:rPr>
              <w:t>Expenses  and</w:t>
            </w:r>
            <w:proofErr w:type="gramEnd"/>
            <w:r w:rsidRPr="00D40F55">
              <w:rPr>
                <w:rFonts w:eastAsia="STZhongsong"/>
                <w:lang w:eastAsia="zh-CN"/>
              </w:rPr>
              <w:t xml:space="preserve"> other sums due from the Customer under this Legal Services Contract are properly payable;</w:t>
            </w:r>
          </w:p>
        </w:tc>
      </w:tr>
      <w:tr w:rsidR="00F162C2" w:rsidRPr="00D40F55" w14:paraId="42A0E281" w14:textId="77777777" w:rsidTr="00FF7CFE">
        <w:trPr>
          <w:gridAfter w:val="1"/>
          <w:wAfter w:w="108" w:type="dxa"/>
        </w:trPr>
        <w:tc>
          <w:tcPr>
            <w:tcW w:w="3108" w:type="dxa"/>
            <w:shd w:val="clear" w:color="auto" w:fill="auto"/>
          </w:tcPr>
          <w:p w14:paraId="3D17D7DC"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D40F55" w:rsidRDefault="00F162C2" w:rsidP="00D40F55">
            <w:pPr>
              <w:pStyle w:val="BodyTextIndent"/>
              <w:tabs>
                <w:tab w:val="clear" w:pos="720"/>
                <w:tab w:val="num" w:pos="0"/>
              </w:tabs>
              <w:spacing w:before="120" w:after="120"/>
              <w:ind w:left="0" w:hanging="33"/>
              <w:rPr>
                <w:rFonts w:cs="Arial"/>
                <w:szCs w:val="22"/>
              </w:rPr>
            </w:pPr>
          </w:p>
        </w:tc>
      </w:tr>
      <w:tr w:rsidR="00F162C2" w:rsidRPr="00D40F55" w14:paraId="22722357" w14:textId="77777777" w:rsidTr="00FF7CFE">
        <w:trPr>
          <w:gridAfter w:val="1"/>
          <w:wAfter w:w="108" w:type="dxa"/>
        </w:trPr>
        <w:tc>
          <w:tcPr>
            <w:tcW w:w="3108" w:type="dxa"/>
            <w:shd w:val="clear" w:color="auto" w:fill="auto"/>
          </w:tcPr>
          <w:p w14:paraId="311E3B97"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“Term”</w:t>
            </w:r>
          </w:p>
        </w:tc>
        <w:tc>
          <w:tcPr>
            <w:tcW w:w="5309" w:type="dxa"/>
            <w:shd w:val="clear" w:color="auto" w:fill="auto"/>
          </w:tcPr>
          <w:p w14:paraId="6FE0E9B1" w14:textId="77777777" w:rsidR="00F162C2" w:rsidRPr="00D40F55" w:rsidRDefault="00F162C2" w:rsidP="00D40F55">
            <w:pPr>
              <w:pStyle w:val="BodyTextIndent"/>
              <w:tabs>
                <w:tab w:val="clear" w:pos="720"/>
                <w:tab w:val="num" w:pos="0"/>
              </w:tabs>
              <w:spacing w:before="120" w:after="120"/>
              <w:ind w:left="0" w:hanging="33"/>
              <w:rPr>
                <w:rFonts w:cs="Arial"/>
                <w:szCs w:val="22"/>
              </w:rPr>
            </w:pPr>
            <w:r w:rsidRPr="00D40F55">
              <w:rPr>
                <w:rFonts w:cs="Arial"/>
                <w:szCs w:val="22"/>
              </w:rPr>
              <w:t>means the term of this Legal Services Contract from the Commencement Date until the Expiry Date;</w:t>
            </w:r>
          </w:p>
        </w:tc>
      </w:tr>
      <w:tr w:rsidR="00F162C2" w:rsidRPr="00D40F55" w14:paraId="10C68ACD" w14:textId="77777777" w:rsidTr="00FF7CFE">
        <w:trPr>
          <w:gridAfter w:val="1"/>
          <w:wAfter w:w="108" w:type="dxa"/>
        </w:trPr>
        <w:tc>
          <w:tcPr>
            <w:tcW w:w="3108" w:type="dxa"/>
            <w:shd w:val="clear" w:color="auto" w:fill="auto"/>
          </w:tcPr>
          <w:p w14:paraId="0FC273C9" w14:textId="77777777" w:rsidR="00F162C2" w:rsidRPr="00D40F55"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“Terms and Conditions”</w:t>
            </w:r>
          </w:p>
        </w:tc>
        <w:tc>
          <w:tcPr>
            <w:tcW w:w="5309" w:type="dxa"/>
            <w:shd w:val="clear" w:color="auto" w:fill="auto"/>
          </w:tcPr>
          <w:p w14:paraId="31E09BD2" w14:textId="77777777"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these terms and conditions set out in this Part 2 of the Legal Services Contract; </w:t>
            </w:r>
          </w:p>
        </w:tc>
      </w:tr>
      <w:tr w:rsidR="00F162C2" w:rsidRPr="00D40F55" w14:paraId="5B4DCCD2" w14:textId="77777777" w:rsidTr="00FF7CFE">
        <w:trPr>
          <w:gridAfter w:val="1"/>
          <w:wAfter w:w="108" w:type="dxa"/>
        </w:trPr>
        <w:tc>
          <w:tcPr>
            <w:tcW w:w="3108" w:type="dxa"/>
            <w:shd w:val="clear" w:color="auto" w:fill="auto"/>
          </w:tcPr>
          <w:p w14:paraId="2BC7A733" w14:textId="77777777" w:rsidR="00F162C2" w:rsidRPr="00D40F55" w:rsidRDefault="00F162C2" w:rsidP="00D40F55">
            <w:pPr>
              <w:pStyle w:val="GPSDefinitionTerm"/>
              <w:spacing w:before="120"/>
            </w:pPr>
            <w:r w:rsidRPr="00D40F55">
              <w:t>“Transparency Reports”</w:t>
            </w:r>
          </w:p>
        </w:tc>
        <w:tc>
          <w:tcPr>
            <w:tcW w:w="5309" w:type="dxa"/>
            <w:shd w:val="clear" w:color="auto" w:fill="auto"/>
          </w:tcPr>
          <w:p w14:paraId="2566295E" w14:textId="77777777" w:rsidR="00F162C2" w:rsidRPr="00D40F55" w:rsidRDefault="00F162C2" w:rsidP="00D40F55">
            <w:pPr>
              <w:pStyle w:val="GPsDefinition"/>
              <w:tabs>
                <w:tab w:val="clear" w:pos="-9"/>
                <w:tab w:val="left" w:pos="175"/>
              </w:tabs>
              <w:spacing w:before="120"/>
              <w:ind w:hanging="33"/>
            </w:pPr>
            <w:r w:rsidRPr="00D40F55">
              <w:t>means the information relating to the Ordered Panel Services and performance of this Legal Services Contract which the Supplier is required to provide to the Customer in accordance with the reporting requirements in Contract Schedule 4;</w:t>
            </w:r>
          </w:p>
        </w:tc>
      </w:tr>
      <w:tr w:rsidR="00F162C2" w:rsidRPr="00D40F55" w14:paraId="6E20E670" w14:textId="77777777" w:rsidTr="00FF7CFE">
        <w:trPr>
          <w:gridAfter w:val="1"/>
          <w:wAfter w:w="108" w:type="dxa"/>
        </w:trPr>
        <w:tc>
          <w:tcPr>
            <w:tcW w:w="3108" w:type="dxa"/>
            <w:shd w:val="clear" w:color="auto" w:fill="auto"/>
          </w:tcPr>
          <w:p w14:paraId="52B76DAD" w14:textId="77777777" w:rsidR="00F162C2" w:rsidRPr="00D40F55" w:rsidRDefault="00F162C2" w:rsidP="00D40F55">
            <w:pPr>
              <w:pStyle w:val="BodyTextIndent"/>
              <w:numPr>
                <w:ilvl w:val="0"/>
                <w:numId w:val="0"/>
              </w:numPr>
              <w:spacing w:before="120" w:after="120"/>
              <w:rPr>
                <w:rFonts w:cs="Arial"/>
                <w:b/>
                <w:szCs w:val="22"/>
              </w:rPr>
            </w:pPr>
            <w:r w:rsidRPr="00D40F55">
              <w:rPr>
                <w:rFonts w:cs="Arial"/>
                <w:b/>
                <w:szCs w:val="22"/>
              </w:rPr>
              <w:t>"VAT"</w:t>
            </w:r>
          </w:p>
        </w:tc>
        <w:tc>
          <w:tcPr>
            <w:tcW w:w="5309" w:type="dxa"/>
            <w:shd w:val="clear" w:color="auto" w:fill="auto"/>
          </w:tcPr>
          <w:p w14:paraId="61F77A6F" w14:textId="77777777" w:rsidR="00F162C2" w:rsidRPr="00D40F55" w:rsidRDefault="00F162C2" w:rsidP="00D40F55">
            <w:pPr>
              <w:pStyle w:val="BodyTextIndent"/>
              <w:numPr>
                <w:ilvl w:val="0"/>
                <w:numId w:val="0"/>
              </w:numPr>
              <w:spacing w:before="120" w:after="120"/>
              <w:ind w:hanging="33"/>
              <w:rPr>
                <w:rFonts w:cs="Arial"/>
                <w:szCs w:val="22"/>
              </w:rPr>
            </w:pPr>
            <w:r w:rsidRPr="00D40F55">
              <w:rPr>
                <w:rFonts w:cs="Arial"/>
                <w:szCs w:val="22"/>
              </w:rPr>
              <w:t>means value added tax in accordance with the provisions of the Value Added Tax Act 1994; and</w:t>
            </w:r>
          </w:p>
        </w:tc>
      </w:tr>
      <w:tr w:rsidR="00F162C2" w:rsidRPr="00D40F55" w14:paraId="2F1B53EF" w14:textId="77777777" w:rsidTr="00FF7CFE">
        <w:trPr>
          <w:gridAfter w:val="1"/>
          <w:wAfter w:w="108" w:type="dxa"/>
        </w:trPr>
        <w:tc>
          <w:tcPr>
            <w:tcW w:w="3108" w:type="dxa"/>
            <w:shd w:val="clear" w:color="auto" w:fill="auto"/>
          </w:tcPr>
          <w:p w14:paraId="7F354906" w14:textId="77777777" w:rsidR="00F162C2" w:rsidRPr="00D40F55" w:rsidRDefault="00F162C2" w:rsidP="00D40F55">
            <w:pPr>
              <w:pStyle w:val="GPSDefinitionTerm"/>
              <w:spacing w:before="120"/>
            </w:pPr>
            <w:r w:rsidRPr="00D40F55">
              <w:t>"Working Day"</w:t>
            </w:r>
          </w:p>
        </w:tc>
        <w:tc>
          <w:tcPr>
            <w:tcW w:w="5309" w:type="dxa"/>
            <w:shd w:val="clear" w:color="auto" w:fill="auto"/>
          </w:tcPr>
          <w:p w14:paraId="3A3F7293" w14:textId="77777777" w:rsidR="00F162C2" w:rsidRPr="00D40F55" w:rsidRDefault="00F162C2" w:rsidP="00D40F55">
            <w:pPr>
              <w:pStyle w:val="GPsDefinition"/>
              <w:tabs>
                <w:tab w:val="clear" w:pos="-9"/>
                <w:tab w:val="left" w:pos="175"/>
              </w:tabs>
              <w:spacing w:before="120"/>
              <w:ind w:hanging="33"/>
            </w:pPr>
            <w:r w:rsidRPr="00D40F55">
              <w:t xml:space="preserve">means any day other than a Saturday, Sunday or public holiday in England and Wales, and </w:t>
            </w:r>
            <w:r w:rsidRPr="00D40F55">
              <w:rPr>
                <w:b/>
              </w:rPr>
              <w:t>“Working Days”</w:t>
            </w:r>
            <w:r w:rsidRPr="00D40F55">
              <w:t xml:space="preserve"> shall be construed accordingly.</w:t>
            </w:r>
          </w:p>
        </w:tc>
      </w:tr>
    </w:tbl>
    <w:p w14:paraId="6884451E" w14:textId="0061AC43" w:rsidR="005C28AA" w:rsidRPr="00D40F55" w:rsidRDefault="005C28AA" w:rsidP="00D40F55">
      <w:pPr>
        <w:pStyle w:val="GPSmacrorestart"/>
        <w:spacing w:before="120" w:after="120"/>
        <w:rPr>
          <w:sz w:val="22"/>
          <w:szCs w:val="22"/>
        </w:rPr>
        <w:sectPr w:rsidR="005C28AA" w:rsidRPr="00D40F55" w:rsidSect="00764633">
          <w:headerReference w:type="even" r:id="rId24"/>
          <w:headerReference w:type="default" r:id="rId25"/>
          <w:footerReference w:type="even" r:id="rId26"/>
          <w:footerReference w:type="default" r:id="rId27"/>
          <w:headerReference w:type="first" r:id="rId28"/>
          <w:footerReference w:type="first" r:id="rId29"/>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D40F55"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D40F55" w:rsidRDefault="000A4317"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461702415"/>
      <w:bookmarkEnd w:id="210"/>
      <w:r w:rsidRPr="00D40F55">
        <w:rPr>
          <w:rFonts w:cs="Arial"/>
          <w:szCs w:val="22"/>
        </w:rPr>
        <w:t xml:space="preserve">CONTRACT </w:t>
      </w:r>
      <w:r w:rsidR="00EE4546" w:rsidRPr="00D40F55">
        <w:rPr>
          <w:rFonts w:cs="Arial"/>
          <w:szCs w:val="22"/>
        </w:rPr>
        <w:t>SCHEDULE 2: EXIT MANAGEMENT</w:t>
      </w:r>
      <w:bookmarkEnd w:id="211"/>
      <w:bookmarkEnd w:id="212"/>
      <w:bookmarkEnd w:id="213"/>
      <w:bookmarkEnd w:id="214"/>
      <w:bookmarkEnd w:id="215"/>
      <w:bookmarkEnd w:id="216"/>
      <w:bookmarkEnd w:id="217"/>
      <w:bookmarkEnd w:id="218"/>
      <w:bookmarkEnd w:id="219"/>
    </w:p>
    <w:p w14:paraId="21C64077" w14:textId="77777777" w:rsidR="00EE4546" w:rsidRPr="00D40F55" w:rsidRDefault="00EE4546" w:rsidP="00A4410B">
      <w:pPr>
        <w:pStyle w:val="GPSL1CLAUSEHEADING"/>
        <w:numPr>
          <w:ilvl w:val="0"/>
          <w:numId w:val="33"/>
        </w:numPr>
        <w:spacing w:before="120" w:after="120"/>
        <w:rPr>
          <w:rFonts w:ascii="Arial" w:hAnsi="Arial"/>
        </w:rPr>
      </w:pPr>
      <w:r w:rsidRPr="00D40F55">
        <w:rPr>
          <w:rFonts w:ascii="Arial" w:hAnsi="Arial"/>
        </w:rPr>
        <w:t>DEFINITIONS</w:t>
      </w:r>
    </w:p>
    <w:p w14:paraId="4DA3D72B" w14:textId="77777777" w:rsidR="00EE4546" w:rsidRPr="00D40F55" w:rsidRDefault="00EE4546" w:rsidP="00D40F55">
      <w:pPr>
        <w:pStyle w:val="GPSL2numberedclause"/>
        <w:rPr>
          <w:rFonts w:ascii="Arial" w:hAnsi="Arial"/>
        </w:rPr>
      </w:pPr>
      <w:r w:rsidRPr="00D40F55">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EE4546" w:rsidRPr="00D40F55" w14:paraId="34E50645" w14:textId="77777777" w:rsidTr="00E56DC7">
        <w:tc>
          <w:tcPr>
            <w:tcW w:w="2835" w:type="dxa"/>
          </w:tcPr>
          <w:p w14:paraId="21826078" w14:textId="77777777" w:rsidR="00EE4546" w:rsidRPr="00D40F55" w:rsidRDefault="00EE4546" w:rsidP="00D40F55">
            <w:pPr>
              <w:pStyle w:val="GPSDefinitionTerm"/>
              <w:spacing w:before="120"/>
            </w:pPr>
            <w:r w:rsidRPr="00D40F55">
              <w:rPr>
                <w:bCs/>
              </w:rPr>
              <w:t>"</w:t>
            </w:r>
            <w:r w:rsidRPr="00D40F55">
              <w:t>Exclusive Assets</w:t>
            </w:r>
            <w:r w:rsidRPr="00D40F55">
              <w:rPr>
                <w:bCs/>
              </w:rPr>
              <w:t>"</w:t>
            </w:r>
          </w:p>
        </w:tc>
        <w:tc>
          <w:tcPr>
            <w:tcW w:w="4635" w:type="dxa"/>
          </w:tcPr>
          <w:p w14:paraId="21BB98E3" w14:textId="77777777" w:rsidR="00EE4546" w:rsidRPr="00D40F55" w:rsidRDefault="00EE4546" w:rsidP="00D40F55">
            <w:pPr>
              <w:pStyle w:val="GPsDefinition"/>
              <w:spacing w:before="120"/>
            </w:pPr>
            <w:r w:rsidRPr="00D40F55">
              <w:t>means those Supplier assets used by the Supplier or a Key Sub-Contractor which are used exclusively in the provision of the Ordered Panel Services;</w:t>
            </w:r>
          </w:p>
        </w:tc>
      </w:tr>
      <w:tr w:rsidR="00EE4546" w:rsidRPr="00D40F55" w14:paraId="20928FBC" w14:textId="77777777" w:rsidTr="00E56DC7">
        <w:tc>
          <w:tcPr>
            <w:tcW w:w="2835" w:type="dxa"/>
          </w:tcPr>
          <w:p w14:paraId="512E5BAF" w14:textId="77777777" w:rsidR="00EE4546" w:rsidRPr="00D40F55" w:rsidRDefault="00EE4546" w:rsidP="00D40F55">
            <w:pPr>
              <w:pStyle w:val="GPSDefinitionTerm"/>
              <w:spacing w:before="120"/>
            </w:pPr>
            <w:r w:rsidRPr="00D40F55">
              <w:t>"Exit Information"</w:t>
            </w:r>
          </w:p>
        </w:tc>
        <w:tc>
          <w:tcPr>
            <w:tcW w:w="4635" w:type="dxa"/>
          </w:tcPr>
          <w:p w14:paraId="7A802183" w14:textId="77777777" w:rsidR="00EE4546" w:rsidRPr="00D40F55" w:rsidRDefault="00EE4546" w:rsidP="00D40F55">
            <w:pPr>
              <w:pStyle w:val="GPsDefinition"/>
              <w:spacing w:before="120"/>
            </w:pPr>
            <w:r w:rsidRPr="00D40F55">
              <w:t>has the meaning given to it in paragraph </w:t>
            </w:r>
            <w:r w:rsidRPr="00D40F55">
              <w:fldChar w:fldCharType="begin"/>
            </w:r>
            <w:r w:rsidRPr="00D40F55">
              <w:instrText xml:space="preserve"> REF _Ref364242404 \r \h  \* MERGEFORMAT </w:instrText>
            </w:r>
            <w:r w:rsidRPr="00D40F55">
              <w:fldChar w:fldCharType="separate"/>
            </w:r>
            <w:r w:rsidR="006A3A26">
              <w:t>4.1</w:t>
            </w:r>
            <w:r w:rsidRPr="00D40F55">
              <w:fldChar w:fldCharType="end"/>
            </w:r>
            <w:r w:rsidRPr="00D40F55">
              <w:t xml:space="preserve"> of this Contract Schedule2;</w:t>
            </w:r>
          </w:p>
        </w:tc>
      </w:tr>
      <w:tr w:rsidR="00EE4546" w:rsidRPr="00D40F55" w14:paraId="300BC897" w14:textId="77777777" w:rsidTr="00E56DC7">
        <w:tc>
          <w:tcPr>
            <w:tcW w:w="2835" w:type="dxa"/>
          </w:tcPr>
          <w:p w14:paraId="31A0DD90" w14:textId="77777777" w:rsidR="00EE4546" w:rsidRPr="00D40F55" w:rsidRDefault="00EE4546" w:rsidP="00D40F55">
            <w:pPr>
              <w:pStyle w:val="GPSDefinitionTerm"/>
              <w:spacing w:before="120"/>
            </w:pPr>
            <w:r w:rsidRPr="00D40F55">
              <w:t>"Exit Manager"</w:t>
            </w:r>
          </w:p>
        </w:tc>
        <w:tc>
          <w:tcPr>
            <w:tcW w:w="4635" w:type="dxa"/>
          </w:tcPr>
          <w:p w14:paraId="0360B4FC" w14:textId="77777777" w:rsidR="00EE4546" w:rsidRPr="00D40F55" w:rsidRDefault="00EE4546" w:rsidP="00D40F55">
            <w:pPr>
              <w:pStyle w:val="GPsDefinition"/>
              <w:spacing w:before="120"/>
            </w:pPr>
            <w:r w:rsidRPr="00D40F55">
              <w:t>means the person appointed by each Party pursuant to paragraph </w:t>
            </w:r>
            <w:r w:rsidRPr="00D40F55">
              <w:fldChar w:fldCharType="begin"/>
            </w:r>
            <w:r w:rsidRPr="00D40F55">
              <w:instrText xml:space="preserve"> REF _Ref364241382 \r \h  \* MERGEFORMAT </w:instrText>
            </w:r>
            <w:r w:rsidRPr="00D40F55">
              <w:fldChar w:fldCharType="separate"/>
            </w:r>
            <w:r w:rsidR="006A3A26">
              <w:t>3.4</w:t>
            </w:r>
            <w:r w:rsidRPr="00D40F55">
              <w:fldChar w:fldCharType="end"/>
            </w:r>
            <w:r w:rsidRPr="00D40F55">
              <w:t xml:space="preserve"> of this Contract Schedule 2 for managing the Parties' respective obligations under this Contract Schedule 2;</w:t>
            </w:r>
          </w:p>
        </w:tc>
      </w:tr>
      <w:tr w:rsidR="00A63312" w:rsidRPr="00D40F55" w14:paraId="2C2220D7" w14:textId="77777777" w:rsidTr="00E56DC7">
        <w:tc>
          <w:tcPr>
            <w:tcW w:w="2835" w:type="dxa"/>
          </w:tcPr>
          <w:p w14:paraId="4F1B26AA" w14:textId="77777777" w:rsidR="00A63312" w:rsidRPr="00D40F55" w:rsidRDefault="00A63312" w:rsidP="00D40F55">
            <w:pPr>
              <w:pStyle w:val="GPSDefinitionTerm"/>
              <w:spacing w:before="120"/>
            </w:pPr>
            <w:r w:rsidRPr="00D40F55">
              <w:t>“Exit Plan”</w:t>
            </w:r>
          </w:p>
        </w:tc>
        <w:tc>
          <w:tcPr>
            <w:tcW w:w="4635" w:type="dxa"/>
          </w:tcPr>
          <w:p w14:paraId="5FA7317B" w14:textId="77777777" w:rsidR="00A63312" w:rsidRPr="00D40F55" w:rsidRDefault="00A63312" w:rsidP="00D40F55">
            <w:pPr>
              <w:pStyle w:val="GPsDefinition"/>
              <w:spacing w:before="120"/>
            </w:pPr>
            <w:r w:rsidRPr="00D40F55">
              <w:t xml:space="preserve">means the exit plan described in paragraph 5 of </w:t>
            </w:r>
            <w:r w:rsidR="00E10F3C" w:rsidRPr="00D40F55">
              <w:t xml:space="preserve">this Contract </w:t>
            </w:r>
            <w:r w:rsidRPr="00D40F55">
              <w:t>Schedule 2 (Exit Management</w:t>
            </w:r>
            <w:r w:rsidR="00E10F3C" w:rsidRPr="00D40F55">
              <w:t>);</w:t>
            </w:r>
          </w:p>
        </w:tc>
      </w:tr>
      <w:tr w:rsidR="00EE4546" w:rsidRPr="00D40F55" w14:paraId="4B1DA5D6" w14:textId="77777777" w:rsidTr="00E56DC7">
        <w:tc>
          <w:tcPr>
            <w:tcW w:w="2835" w:type="dxa"/>
          </w:tcPr>
          <w:p w14:paraId="345293D3" w14:textId="77777777" w:rsidR="00EE4546" w:rsidRPr="00D40F55" w:rsidRDefault="00EE4546" w:rsidP="00D40F55">
            <w:pPr>
              <w:pStyle w:val="GPSDefinitionTerm"/>
              <w:spacing w:before="120"/>
            </w:pPr>
            <w:r w:rsidRPr="00D40F55">
              <w:t>"Net Book Value"</w:t>
            </w:r>
          </w:p>
        </w:tc>
        <w:tc>
          <w:tcPr>
            <w:tcW w:w="4635" w:type="dxa"/>
          </w:tcPr>
          <w:p w14:paraId="5EFDD693" w14:textId="73169D8B" w:rsidR="00EE4546" w:rsidRPr="00D40F55" w:rsidRDefault="00EE4546" w:rsidP="00D40F55">
            <w:pPr>
              <w:pStyle w:val="GPsDefinition"/>
              <w:spacing w:before="120"/>
            </w:pPr>
            <w:r w:rsidRPr="00D40F55">
              <w:t xml:space="preserve">means the net book value of the relevant Supplier </w:t>
            </w:r>
            <w:r w:rsidR="0032646D" w:rsidRPr="00D40F55">
              <w:t>a</w:t>
            </w:r>
            <w:r w:rsidRPr="00D40F55">
              <w:t xml:space="preserve">sset(s) calculated in accordance with the depreciation policy of the Supplier set out in the letter in the agreed form from the Supplier to the Customer of even date with this </w:t>
            </w:r>
            <w:r w:rsidR="00E10F3C" w:rsidRPr="00D40F55">
              <w:t xml:space="preserve">Legal Services </w:t>
            </w:r>
            <w:r w:rsidRPr="00D40F55">
              <w:t>Contract;</w:t>
            </w:r>
          </w:p>
        </w:tc>
      </w:tr>
      <w:tr w:rsidR="00EE4546" w:rsidRPr="00D40F55" w14:paraId="3C7F59A8" w14:textId="77777777" w:rsidTr="00E56DC7">
        <w:tc>
          <w:tcPr>
            <w:tcW w:w="2835" w:type="dxa"/>
          </w:tcPr>
          <w:p w14:paraId="4B6FD3D0" w14:textId="77777777" w:rsidR="00EE4546" w:rsidRPr="00D40F55" w:rsidRDefault="00EE4546" w:rsidP="00D40F55">
            <w:pPr>
              <w:pStyle w:val="GPSDefinitionTerm"/>
              <w:spacing w:before="120"/>
            </w:pPr>
            <w:r w:rsidRPr="00D40F55">
              <w:t>"Non-Exclusive Assets"</w:t>
            </w:r>
          </w:p>
        </w:tc>
        <w:tc>
          <w:tcPr>
            <w:tcW w:w="4635" w:type="dxa"/>
          </w:tcPr>
          <w:p w14:paraId="1C1DC0EF" w14:textId="77777777" w:rsidR="00EE4546" w:rsidRPr="00D40F55" w:rsidRDefault="00EE4546" w:rsidP="00D40F55">
            <w:pPr>
              <w:pStyle w:val="GPsDefinition"/>
              <w:spacing w:before="120"/>
            </w:pPr>
            <w:r w:rsidRPr="00D40F55">
              <w:t>means those Supplier assets (if any) which are used by the Supplier or a Key Sub-Contractor in connection with the Ordered Panel Services but which are also used by the Supplier or Key Sub-Contractor for other purposes;</w:t>
            </w:r>
          </w:p>
        </w:tc>
      </w:tr>
      <w:tr w:rsidR="00EE4546" w:rsidRPr="00D40F55" w14:paraId="0572030C" w14:textId="77777777" w:rsidTr="00E56DC7">
        <w:tc>
          <w:tcPr>
            <w:tcW w:w="2835" w:type="dxa"/>
          </w:tcPr>
          <w:p w14:paraId="7C9F4AC9" w14:textId="77777777" w:rsidR="00EE4546" w:rsidRPr="00D40F55" w:rsidRDefault="00EE4546" w:rsidP="00D40F55">
            <w:pPr>
              <w:pStyle w:val="GPSDefinitionTerm"/>
              <w:spacing w:before="120"/>
            </w:pPr>
            <w:r w:rsidRPr="00D40F55">
              <w:t>"Registers"</w:t>
            </w:r>
          </w:p>
        </w:tc>
        <w:tc>
          <w:tcPr>
            <w:tcW w:w="4635" w:type="dxa"/>
          </w:tcPr>
          <w:p w14:paraId="0604E92C" w14:textId="77777777" w:rsidR="00EE4546" w:rsidRPr="00D40F55" w:rsidRDefault="00EE4546" w:rsidP="00D40F55">
            <w:pPr>
              <w:pStyle w:val="GPsDefinition"/>
              <w:spacing w:before="120"/>
            </w:pPr>
            <w:r w:rsidRPr="00D40F55">
              <w:t>means the register and configuration database referred to in paragraphs </w:t>
            </w:r>
            <w:r w:rsidRPr="00D40F55">
              <w:fldChar w:fldCharType="begin"/>
            </w:r>
            <w:r w:rsidRPr="00D40F55">
              <w:instrText xml:space="preserve"> REF _Ref364241015 \r \h  \* MERGEFORMAT </w:instrText>
            </w:r>
            <w:r w:rsidRPr="00D40F55">
              <w:fldChar w:fldCharType="separate"/>
            </w:r>
            <w:r w:rsidR="006A3A26">
              <w:t>3.1.1</w:t>
            </w:r>
            <w:r w:rsidRPr="00D40F55">
              <w:fldChar w:fldCharType="end"/>
            </w:r>
            <w:r w:rsidRPr="00D40F55">
              <w:t xml:space="preserve"> and </w:t>
            </w:r>
            <w:r w:rsidRPr="00D40F55">
              <w:fldChar w:fldCharType="begin"/>
            </w:r>
            <w:r w:rsidRPr="00D40F55">
              <w:instrText xml:space="preserve"> REF _Ref364241031 \r \h  \* MERGEFORMAT </w:instrText>
            </w:r>
            <w:r w:rsidRPr="00D40F55">
              <w:fldChar w:fldCharType="separate"/>
            </w:r>
            <w:r w:rsidR="006A3A26">
              <w:t>3.1.2</w:t>
            </w:r>
            <w:r w:rsidRPr="00D40F55">
              <w:fldChar w:fldCharType="end"/>
            </w:r>
            <w:r w:rsidRPr="00D40F55">
              <w:t xml:space="preserve"> of this Contract Schedule 2; </w:t>
            </w:r>
          </w:p>
        </w:tc>
      </w:tr>
      <w:tr w:rsidR="00EE4546" w:rsidRPr="00D40F55" w14:paraId="6072D031" w14:textId="77777777" w:rsidTr="00E56DC7">
        <w:tc>
          <w:tcPr>
            <w:tcW w:w="2835" w:type="dxa"/>
          </w:tcPr>
          <w:p w14:paraId="01EB9078" w14:textId="77777777" w:rsidR="00EE4546" w:rsidRPr="00D40F55" w:rsidRDefault="00EE4546" w:rsidP="00D40F55">
            <w:pPr>
              <w:pStyle w:val="GPSDefinitionTerm"/>
              <w:spacing w:before="120"/>
            </w:pPr>
            <w:r w:rsidRPr="00D40F55">
              <w:t>“Replacement Services”</w:t>
            </w:r>
          </w:p>
        </w:tc>
        <w:tc>
          <w:tcPr>
            <w:tcW w:w="4635" w:type="dxa"/>
          </w:tcPr>
          <w:p w14:paraId="45120C68" w14:textId="77777777" w:rsidR="00EE4546" w:rsidRPr="00D40F55" w:rsidRDefault="00EE4546" w:rsidP="00D40F55">
            <w:pPr>
              <w:pStyle w:val="GPsDefinition"/>
              <w:spacing w:before="120"/>
            </w:pPr>
            <w:r w:rsidRPr="00D40F55">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5440BF" w:rsidRPr="00D40F55" w14:paraId="372C8682" w14:textId="77777777" w:rsidTr="00E56DC7">
        <w:tc>
          <w:tcPr>
            <w:tcW w:w="2835" w:type="dxa"/>
          </w:tcPr>
          <w:p w14:paraId="2FA9D38D" w14:textId="77777777" w:rsidR="005440BF" w:rsidRPr="00D40F55" w:rsidRDefault="005440BF" w:rsidP="00D40F55">
            <w:pPr>
              <w:pStyle w:val="GPSDefinitionTerm"/>
              <w:spacing w:before="120"/>
            </w:pPr>
            <w:r w:rsidRPr="00D40F55">
              <w:t>"Replacement Supplier"</w:t>
            </w:r>
          </w:p>
        </w:tc>
        <w:tc>
          <w:tcPr>
            <w:tcW w:w="4635" w:type="dxa"/>
          </w:tcPr>
          <w:p w14:paraId="21258358" w14:textId="77777777" w:rsidR="005440BF" w:rsidRPr="00D40F55" w:rsidRDefault="005440BF" w:rsidP="00D40F55">
            <w:pPr>
              <w:pStyle w:val="GPsDefinition"/>
              <w:spacing w:before="120"/>
            </w:pPr>
            <w:r w:rsidRPr="00D40F55">
              <w:t xml:space="preserve">means any </w:t>
            </w:r>
            <w:proofErr w:type="gramStart"/>
            <w:r w:rsidRPr="00D40F55">
              <w:t>third party</w:t>
            </w:r>
            <w:proofErr w:type="gramEnd"/>
            <w:r w:rsidRPr="00D40F55">
              <w:t xml:space="preserve"> provider of Replacement Services appointed by or at the direction of the Customer from time to time or where the Customer is providing </w:t>
            </w:r>
            <w:r w:rsidRPr="00D40F55">
              <w:lastRenderedPageBreak/>
              <w:t>Replacement Services for its own account, shall also include the Customer;</w:t>
            </w:r>
          </w:p>
        </w:tc>
      </w:tr>
      <w:tr w:rsidR="005440BF" w:rsidRPr="00D40F55" w14:paraId="00A9207A" w14:textId="77777777" w:rsidTr="00E56DC7">
        <w:tc>
          <w:tcPr>
            <w:tcW w:w="2835" w:type="dxa"/>
          </w:tcPr>
          <w:p w14:paraId="42310444" w14:textId="77777777" w:rsidR="005440BF" w:rsidRPr="00D40F55" w:rsidRDefault="005440BF" w:rsidP="00D40F55">
            <w:pPr>
              <w:pStyle w:val="GPSDefinitionTerm"/>
              <w:spacing w:before="120"/>
            </w:pPr>
            <w:r w:rsidRPr="00D40F55">
              <w:lastRenderedPageBreak/>
              <w:t>"Termination Assistance"</w:t>
            </w:r>
          </w:p>
        </w:tc>
        <w:tc>
          <w:tcPr>
            <w:tcW w:w="4635" w:type="dxa"/>
          </w:tcPr>
          <w:p w14:paraId="6D7D72C7" w14:textId="77777777" w:rsidR="005440BF" w:rsidRPr="00D40F55" w:rsidRDefault="005440BF" w:rsidP="00D40F55">
            <w:pPr>
              <w:pStyle w:val="GPsDefinition"/>
              <w:spacing w:before="120"/>
            </w:pPr>
            <w:r w:rsidRPr="00D40F55">
              <w:t>means the activities to be performed by the Supplier pursuant to the Exit Plan, and any other assistance required by the Customer pursuant to the Termination Assistance Notice;</w:t>
            </w:r>
          </w:p>
        </w:tc>
      </w:tr>
      <w:tr w:rsidR="005440BF" w:rsidRPr="00D40F55" w14:paraId="7E34EBAC" w14:textId="77777777" w:rsidTr="00E56DC7">
        <w:tc>
          <w:tcPr>
            <w:tcW w:w="2835" w:type="dxa"/>
          </w:tcPr>
          <w:p w14:paraId="734F9640" w14:textId="77777777" w:rsidR="005440BF" w:rsidRPr="00D40F55" w:rsidRDefault="005440BF" w:rsidP="00D40F55">
            <w:pPr>
              <w:pStyle w:val="GPSDefinitionTerm"/>
              <w:spacing w:before="120"/>
            </w:pPr>
            <w:r w:rsidRPr="00D40F55">
              <w:t>"Termination Assistance Notice"</w:t>
            </w:r>
          </w:p>
        </w:tc>
        <w:tc>
          <w:tcPr>
            <w:tcW w:w="4635" w:type="dxa"/>
          </w:tcPr>
          <w:p w14:paraId="4F43FC5A" w14:textId="77777777" w:rsidR="005440BF" w:rsidRPr="00D40F55" w:rsidRDefault="005440BF" w:rsidP="00D40F55">
            <w:pPr>
              <w:pStyle w:val="GPsDefinition"/>
              <w:spacing w:before="120"/>
            </w:pPr>
            <w:r w:rsidRPr="00D40F55">
              <w:t xml:space="preserve">has the meaning given to it in paragraph </w:t>
            </w:r>
            <w:r w:rsidRPr="00D40F55">
              <w:fldChar w:fldCharType="begin"/>
            </w:r>
            <w:r w:rsidRPr="00D40F55">
              <w:instrText xml:space="preserve"> REF _Ref364348408 \r \h  \* MERGEFORMAT </w:instrText>
            </w:r>
            <w:r w:rsidRPr="00D40F55">
              <w:fldChar w:fldCharType="separate"/>
            </w:r>
            <w:r w:rsidR="006A3A26">
              <w:t>6.1</w:t>
            </w:r>
            <w:r w:rsidRPr="00D40F55">
              <w:fldChar w:fldCharType="end"/>
            </w:r>
            <w:r w:rsidRPr="00D40F55">
              <w:t xml:space="preserve"> of this Contract Schedule 2;</w:t>
            </w:r>
          </w:p>
        </w:tc>
      </w:tr>
      <w:tr w:rsidR="005440BF" w:rsidRPr="00D40F55" w14:paraId="5379E903" w14:textId="77777777" w:rsidTr="00E56DC7">
        <w:tc>
          <w:tcPr>
            <w:tcW w:w="2835" w:type="dxa"/>
          </w:tcPr>
          <w:p w14:paraId="4F4223AA" w14:textId="77777777" w:rsidR="005440BF" w:rsidRPr="00D40F55" w:rsidRDefault="005440BF" w:rsidP="00D40F55">
            <w:pPr>
              <w:pStyle w:val="GPSDefinitionTerm"/>
              <w:spacing w:before="120"/>
            </w:pPr>
            <w:r w:rsidRPr="00D40F55">
              <w:t>"Termination Assistance Period"</w:t>
            </w:r>
          </w:p>
        </w:tc>
        <w:tc>
          <w:tcPr>
            <w:tcW w:w="4635" w:type="dxa"/>
          </w:tcPr>
          <w:p w14:paraId="375F061A" w14:textId="77777777" w:rsidR="005440BF" w:rsidRPr="00D40F55" w:rsidRDefault="005440BF" w:rsidP="00D40F55">
            <w:pPr>
              <w:pStyle w:val="GPsDefinition"/>
              <w:spacing w:before="120"/>
            </w:pPr>
            <w:r w:rsidRPr="00D40F55">
              <w:t xml:space="preserve">means in relation to a Termination Assistance Notice, the period specified in the Termination Assistance Notice for which the Supplier is required to provide the Termination Assistance as such period may be extended pursuant to paragraph </w:t>
            </w:r>
            <w:r w:rsidRPr="00D40F55">
              <w:fldChar w:fldCharType="begin"/>
            </w:r>
            <w:r w:rsidRPr="00D40F55">
              <w:instrText xml:space="preserve"> REF _Ref364352273 \r \h  \* MERGEFORMAT </w:instrText>
            </w:r>
            <w:r w:rsidRPr="00D40F55">
              <w:fldChar w:fldCharType="separate"/>
            </w:r>
            <w:r w:rsidR="006A3A26">
              <w:t>6.2</w:t>
            </w:r>
            <w:r w:rsidRPr="00D40F55">
              <w:fldChar w:fldCharType="end"/>
            </w:r>
            <w:r w:rsidRPr="00D40F55">
              <w:t xml:space="preserve"> of this Contract Schedule 2;</w:t>
            </w:r>
          </w:p>
        </w:tc>
      </w:tr>
      <w:tr w:rsidR="005440BF" w:rsidRPr="00D40F55" w14:paraId="7C1D0A77" w14:textId="77777777" w:rsidTr="00E56DC7">
        <w:tc>
          <w:tcPr>
            <w:tcW w:w="2835" w:type="dxa"/>
          </w:tcPr>
          <w:p w14:paraId="06ED0291" w14:textId="77777777" w:rsidR="005440BF" w:rsidRPr="00D40F55" w:rsidRDefault="005440BF" w:rsidP="00D40F55">
            <w:pPr>
              <w:pStyle w:val="GPSDefinitionTerm"/>
              <w:spacing w:before="120"/>
            </w:pPr>
            <w:r w:rsidRPr="00D40F55">
              <w:rPr>
                <w:bCs/>
              </w:rPr>
              <w:t>"</w:t>
            </w:r>
            <w:r w:rsidRPr="00D40F55">
              <w:t>Transferable Assets</w:t>
            </w:r>
            <w:r w:rsidRPr="00D40F55">
              <w:rPr>
                <w:bCs/>
              </w:rPr>
              <w:t>"</w:t>
            </w:r>
          </w:p>
        </w:tc>
        <w:tc>
          <w:tcPr>
            <w:tcW w:w="4635" w:type="dxa"/>
          </w:tcPr>
          <w:p w14:paraId="4D882C6C" w14:textId="77777777" w:rsidR="005440BF" w:rsidRPr="00D40F55" w:rsidRDefault="005440BF" w:rsidP="00D40F55">
            <w:pPr>
              <w:pStyle w:val="GPsDefinition"/>
              <w:spacing w:before="120"/>
            </w:pPr>
            <w:r w:rsidRPr="00D40F55">
              <w:t>means those of the Exclusive Assets which are capable of legal transfer to the Customer;</w:t>
            </w:r>
          </w:p>
        </w:tc>
      </w:tr>
      <w:tr w:rsidR="005440BF" w:rsidRPr="00D40F55" w14:paraId="6EDA7B4F" w14:textId="77777777" w:rsidTr="00E56DC7">
        <w:tc>
          <w:tcPr>
            <w:tcW w:w="2835" w:type="dxa"/>
          </w:tcPr>
          <w:p w14:paraId="01277244" w14:textId="77777777" w:rsidR="005440BF" w:rsidRPr="00D40F55" w:rsidRDefault="005440BF" w:rsidP="00D40F55">
            <w:pPr>
              <w:pStyle w:val="GPSDefinitionTerm"/>
              <w:spacing w:before="120"/>
            </w:pPr>
            <w:r w:rsidRPr="00D40F55">
              <w:rPr>
                <w:bCs/>
              </w:rPr>
              <w:t>"</w:t>
            </w:r>
            <w:r w:rsidRPr="00D40F55">
              <w:t>Transferable Contracts</w:t>
            </w:r>
            <w:r w:rsidRPr="00D40F55">
              <w:rPr>
                <w:bCs/>
              </w:rPr>
              <w:t>"</w:t>
            </w:r>
          </w:p>
        </w:tc>
        <w:tc>
          <w:tcPr>
            <w:tcW w:w="4635" w:type="dxa"/>
          </w:tcPr>
          <w:p w14:paraId="61575811" w14:textId="45A6CBF1" w:rsidR="005440BF" w:rsidRPr="00D40F55" w:rsidRDefault="005440BF" w:rsidP="00D40F55">
            <w:pPr>
              <w:pStyle w:val="GPsDefinition"/>
              <w:spacing w:before="120"/>
            </w:pPr>
            <w:r w:rsidRPr="00D40F55">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D40F55">
              <w:t>d</w:t>
            </w:r>
            <w:r w:rsidRPr="00D40F55">
              <w:t>ocumentation;</w:t>
            </w:r>
          </w:p>
        </w:tc>
      </w:tr>
      <w:tr w:rsidR="005440BF" w:rsidRPr="00D40F55" w14:paraId="38D9B9F9" w14:textId="77777777" w:rsidTr="00E56DC7">
        <w:tc>
          <w:tcPr>
            <w:tcW w:w="2835" w:type="dxa"/>
          </w:tcPr>
          <w:p w14:paraId="4EB98A06" w14:textId="77777777" w:rsidR="005440BF" w:rsidRPr="00D40F55" w:rsidRDefault="005440BF" w:rsidP="00D40F55">
            <w:pPr>
              <w:pStyle w:val="GPSDefinitionTerm"/>
              <w:spacing w:before="120"/>
            </w:pPr>
            <w:r w:rsidRPr="00D40F55">
              <w:t>“Transferring Assets”</w:t>
            </w:r>
          </w:p>
        </w:tc>
        <w:tc>
          <w:tcPr>
            <w:tcW w:w="4635" w:type="dxa"/>
          </w:tcPr>
          <w:p w14:paraId="3EF0D9A1" w14:textId="77777777" w:rsidR="005440BF" w:rsidRPr="00D40F55" w:rsidRDefault="005440BF" w:rsidP="00D40F55">
            <w:pPr>
              <w:pStyle w:val="GPsDefinition"/>
              <w:spacing w:before="120"/>
            </w:pPr>
            <w:r w:rsidRPr="00D40F55">
              <w:t xml:space="preserve">has the meaning given to it in paragraph </w:t>
            </w:r>
            <w:r w:rsidRPr="00D40F55">
              <w:fldChar w:fldCharType="begin"/>
            </w:r>
            <w:r w:rsidRPr="00D40F55">
              <w:instrText xml:space="preserve"> REF _Ref364352534 \r \h  \* MERGEFORMAT </w:instrText>
            </w:r>
            <w:r w:rsidRPr="00D40F55">
              <w:fldChar w:fldCharType="separate"/>
            </w:r>
            <w:r w:rsidR="006A3A26">
              <w:t>9.2.1</w:t>
            </w:r>
            <w:r w:rsidRPr="00D40F55">
              <w:fldChar w:fldCharType="end"/>
            </w:r>
            <w:r w:rsidRPr="00D40F55">
              <w:t xml:space="preserve"> of this Contract Schedule 2; and</w:t>
            </w:r>
          </w:p>
        </w:tc>
      </w:tr>
      <w:tr w:rsidR="005440BF" w:rsidRPr="00D40F55" w14:paraId="42AE9E74" w14:textId="77777777" w:rsidTr="00E56DC7">
        <w:tc>
          <w:tcPr>
            <w:tcW w:w="2835" w:type="dxa"/>
          </w:tcPr>
          <w:p w14:paraId="13C0600C" w14:textId="77777777" w:rsidR="005440BF" w:rsidRPr="00D40F55" w:rsidRDefault="005440BF" w:rsidP="00D40F55">
            <w:pPr>
              <w:pStyle w:val="GPSDefinitionTerm"/>
              <w:spacing w:before="120"/>
            </w:pPr>
            <w:r w:rsidRPr="00D40F55">
              <w:t>"Transferring Contracts"</w:t>
            </w:r>
          </w:p>
        </w:tc>
        <w:tc>
          <w:tcPr>
            <w:tcW w:w="4635" w:type="dxa"/>
          </w:tcPr>
          <w:p w14:paraId="563176FD" w14:textId="77777777" w:rsidR="005440BF" w:rsidRPr="00D40F55" w:rsidRDefault="005440BF" w:rsidP="00D40F55">
            <w:pPr>
              <w:pStyle w:val="GPsDefinition"/>
              <w:spacing w:before="120"/>
            </w:pPr>
            <w:r w:rsidRPr="00D40F55">
              <w:t>has the meaning given to it in paragraph </w:t>
            </w:r>
            <w:r w:rsidRPr="00D40F55">
              <w:fldChar w:fldCharType="begin"/>
            </w:r>
            <w:r w:rsidRPr="00D40F55">
              <w:instrText xml:space="preserve"> REF _Ref364353977 \r \h  \* MERGEFORMAT </w:instrText>
            </w:r>
            <w:r w:rsidRPr="00D40F55">
              <w:fldChar w:fldCharType="separate"/>
            </w:r>
            <w:r w:rsidR="006A3A26">
              <w:t>9.2.3</w:t>
            </w:r>
            <w:r w:rsidRPr="00D40F55">
              <w:fldChar w:fldCharType="end"/>
            </w:r>
            <w:r w:rsidRPr="00D40F55">
              <w:t xml:space="preserve"> of this Contract Schedule </w:t>
            </w:r>
            <w:proofErr w:type="gramStart"/>
            <w:r w:rsidRPr="00D40F55">
              <w:t>2.</w:t>
            </w:r>
            <w:proofErr w:type="gramEnd"/>
          </w:p>
        </w:tc>
      </w:tr>
    </w:tbl>
    <w:p w14:paraId="40019A1D" w14:textId="77777777" w:rsidR="00EE4546" w:rsidRPr="00D40F55" w:rsidRDefault="00EE4546" w:rsidP="00A4410B">
      <w:pPr>
        <w:pStyle w:val="GPSL1SCHEDULEHeading"/>
        <w:numPr>
          <w:ilvl w:val="0"/>
          <w:numId w:val="18"/>
        </w:numPr>
        <w:spacing w:before="120" w:after="120"/>
        <w:rPr>
          <w:rFonts w:ascii="Arial" w:hAnsi="Arial"/>
        </w:rPr>
      </w:pPr>
      <w:r w:rsidRPr="00D40F55">
        <w:rPr>
          <w:rFonts w:ascii="Arial" w:hAnsi="Arial"/>
        </w:rPr>
        <w:t>INTRODUCTION</w:t>
      </w:r>
    </w:p>
    <w:p w14:paraId="18821970" w14:textId="77777777" w:rsidR="00EE4546" w:rsidRPr="00D40F55" w:rsidRDefault="00EE4546" w:rsidP="00D40F55">
      <w:pPr>
        <w:pStyle w:val="GPSL2numberedclause"/>
        <w:rPr>
          <w:rFonts w:ascii="Arial" w:hAnsi="Arial"/>
        </w:rPr>
      </w:pPr>
      <w:r w:rsidRPr="00D40F55">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D40F55" w:rsidRDefault="00EE4546" w:rsidP="00D40F55">
      <w:pPr>
        <w:pStyle w:val="GPSL2numberedclause"/>
        <w:rPr>
          <w:rFonts w:ascii="Arial" w:hAnsi="Arial"/>
        </w:rPr>
      </w:pPr>
      <w:r w:rsidRPr="00D40F55">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D40F55" w:rsidRDefault="00EE4546" w:rsidP="00A4410B">
      <w:pPr>
        <w:pStyle w:val="GPSL1SCHEDULEHeading"/>
        <w:numPr>
          <w:ilvl w:val="0"/>
          <w:numId w:val="18"/>
        </w:numPr>
        <w:spacing w:before="120" w:after="120"/>
        <w:rPr>
          <w:rFonts w:ascii="Arial" w:hAnsi="Arial"/>
        </w:rPr>
      </w:pPr>
      <w:r w:rsidRPr="00D40F55">
        <w:rPr>
          <w:rFonts w:ascii="Arial" w:hAnsi="Arial"/>
        </w:rPr>
        <w:t>OBLIGATIONS DURING THE TERM TO FACILITATE EXIT</w:t>
      </w:r>
    </w:p>
    <w:p w14:paraId="16BD33E0" w14:textId="77777777" w:rsidR="00EE4546" w:rsidRPr="00D40F55" w:rsidRDefault="00EE4546" w:rsidP="00D40F55">
      <w:pPr>
        <w:pStyle w:val="GPSL2numberedclause"/>
        <w:rPr>
          <w:rFonts w:ascii="Arial" w:hAnsi="Arial"/>
        </w:rPr>
      </w:pPr>
      <w:r w:rsidRPr="00D40F55">
        <w:rPr>
          <w:rFonts w:ascii="Arial" w:hAnsi="Arial"/>
        </w:rPr>
        <w:t>During the Term, the Supplier shall:</w:t>
      </w:r>
    </w:p>
    <w:p w14:paraId="737BCD32" w14:textId="77777777" w:rsidR="00EE4546" w:rsidRPr="00D40F55" w:rsidRDefault="00EE4546" w:rsidP="00D40F55">
      <w:pPr>
        <w:pStyle w:val="GPSL3numberedclause"/>
        <w:rPr>
          <w:rFonts w:ascii="Arial" w:hAnsi="Arial"/>
        </w:rPr>
      </w:pPr>
      <w:bookmarkStart w:id="220" w:name="_Ref364241015"/>
      <w:r w:rsidRPr="00D40F55">
        <w:rPr>
          <w:rFonts w:ascii="Arial" w:hAnsi="Arial"/>
        </w:rPr>
        <w:t>create and maintain a Register of all:</w:t>
      </w:r>
      <w:bookmarkEnd w:id="220"/>
    </w:p>
    <w:p w14:paraId="6F7BF989" w14:textId="77777777" w:rsidR="00EE4546" w:rsidRPr="00D40F55" w:rsidRDefault="00EE4546" w:rsidP="00D40F55">
      <w:pPr>
        <w:pStyle w:val="GPSL4numberedclause"/>
        <w:rPr>
          <w:rFonts w:ascii="Arial" w:hAnsi="Arial"/>
          <w:szCs w:val="22"/>
        </w:rPr>
      </w:pPr>
      <w:r w:rsidRPr="00D40F55">
        <w:rPr>
          <w:rFonts w:ascii="Arial" w:hAnsi="Arial"/>
          <w:szCs w:val="22"/>
        </w:rPr>
        <w:t>Supplier assets, detailing their:</w:t>
      </w:r>
    </w:p>
    <w:p w14:paraId="0220FF13"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make, model and asset number;</w:t>
      </w:r>
    </w:p>
    <w:p w14:paraId="46E62A95"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lastRenderedPageBreak/>
        <w:t xml:space="preserve">ownership and status as either Exclusive Assets or Non-Exclusive Assets; </w:t>
      </w:r>
    </w:p>
    <w:p w14:paraId="06FC7631"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Net Book Value;</w:t>
      </w:r>
    </w:p>
    <w:p w14:paraId="1E4EFB09"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condition and physical location; and</w:t>
      </w:r>
    </w:p>
    <w:p w14:paraId="57015BD0"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use (including technical specifications); and</w:t>
      </w:r>
    </w:p>
    <w:p w14:paraId="6A2C28B4" w14:textId="77777777" w:rsidR="00EE4546" w:rsidRPr="00D40F55" w:rsidRDefault="00EE4546" w:rsidP="00D40F55">
      <w:pPr>
        <w:pStyle w:val="GPSL4numberedclause"/>
        <w:rPr>
          <w:rFonts w:ascii="Arial" w:hAnsi="Arial"/>
          <w:szCs w:val="22"/>
        </w:rPr>
      </w:pPr>
      <w:r w:rsidRPr="00D40F55">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D40F55" w:rsidRDefault="00EE4546" w:rsidP="00D40F55">
      <w:pPr>
        <w:pStyle w:val="GPSL3numberedclause"/>
        <w:rPr>
          <w:rFonts w:ascii="Arial" w:hAnsi="Arial"/>
        </w:rPr>
      </w:pPr>
      <w:bookmarkStart w:id="221" w:name="_Ref364241031"/>
      <w:r w:rsidRPr="00D40F55">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14:paraId="35E3B51E" w14:textId="77777777" w:rsidR="00EE4546" w:rsidRPr="00D40F55" w:rsidRDefault="00EE4546" w:rsidP="00D40F55">
      <w:pPr>
        <w:pStyle w:val="GPSL3numberedclause"/>
        <w:rPr>
          <w:rFonts w:ascii="Arial" w:hAnsi="Arial"/>
        </w:rPr>
      </w:pPr>
      <w:r w:rsidRPr="00D40F55">
        <w:rPr>
          <w:rFonts w:ascii="Arial" w:hAnsi="Arial"/>
        </w:rPr>
        <w:t>agree the format of the Registers with the Customer as part of the process of agreeing the Exit Plan; and</w:t>
      </w:r>
    </w:p>
    <w:p w14:paraId="7BA8008F" w14:textId="77777777" w:rsidR="00EE4546" w:rsidRPr="00D40F55" w:rsidRDefault="00EE4546" w:rsidP="00D40F55">
      <w:pPr>
        <w:pStyle w:val="GPSL3numberedclause"/>
        <w:rPr>
          <w:rFonts w:ascii="Arial" w:hAnsi="Arial"/>
        </w:rPr>
      </w:pPr>
      <w:r w:rsidRPr="00D40F55">
        <w:rPr>
          <w:rFonts w:ascii="Arial" w:hAnsi="Arial"/>
        </w:rPr>
        <w:t xml:space="preserve">at all times keep the Registers up to date, in particular in the event that </w:t>
      </w:r>
      <w:r w:rsidR="00E10F3C" w:rsidRPr="00D40F55">
        <w:rPr>
          <w:rFonts w:ascii="Arial" w:hAnsi="Arial"/>
        </w:rPr>
        <w:t>a</w:t>
      </w:r>
      <w:r w:rsidRPr="00D40F55">
        <w:rPr>
          <w:rFonts w:ascii="Arial" w:hAnsi="Arial"/>
        </w:rPr>
        <w:t>ssets, Sub-Contracts or other relevant agreements are added to or removed from the Ordered Panel Services.</w:t>
      </w:r>
    </w:p>
    <w:p w14:paraId="772A64C8" w14:textId="77777777" w:rsidR="00EE4546" w:rsidRPr="00D40F55" w:rsidRDefault="00EE4546" w:rsidP="00D40F55">
      <w:pPr>
        <w:pStyle w:val="GPSL2numberedclause"/>
        <w:rPr>
          <w:rFonts w:ascii="Arial" w:hAnsi="Arial"/>
        </w:rPr>
      </w:pPr>
      <w:r w:rsidRPr="00D40F55">
        <w:rPr>
          <w:rFonts w:ascii="Arial" w:hAnsi="Arial"/>
        </w:rPr>
        <w:t>The Supplier shall:</w:t>
      </w:r>
    </w:p>
    <w:p w14:paraId="30695028" w14:textId="33CCD0D4" w:rsidR="00EE4546" w:rsidRPr="00D40F55" w:rsidRDefault="00EE4546" w:rsidP="00D40F55">
      <w:pPr>
        <w:pStyle w:val="GPSL3numberedclause"/>
        <w:rPr>
          <w:rFonts w:ascii="Arial" w:hAnsi="Arial"/>
        </w:rPr>
      </w:pPr>
      <w:r w:rsidRPr="00D40F55">
        <w:rPr>
          <w:rFonts w:ascii="Arial" w:hAnsi="Arial"/>
        </w:rPr>
        <w:t xml:space="preserve">procure that all Exclusive Assets listed in the Registers are clearly marked to identify that they are exclusively used for the provision of Ordered Panel Services under this </w:t>
      </w:r>
      <w:r w:rsidR="0032646D" w:rsidRPr="00D40F55">
        <w:rPr>
          <w:rFonts w:ascii="Arial" w:hAnsi="Arial"/>
        </w:rPr>
        <w:t xml:space="preserve">Legal Services </w:t>
      </w:r>
      <w:r w:rsidRPr="00D40F55">
        <w:rPr>
          <w:rFonts w:ascii="Arial" w:hAnsi="Arial"/>
        </w:rPr>
        <w:t>Contract; and</w:t>
      </w:r>
    </w:p>
    <w:p w14:paraId="5334DFFA" w14:textId="77777777" w:rsidR="00EE4546" w:rsidRPr="00D40F55" w:rsidRDefault="00EE4546" w:rsidP="00D40F55">
      <w:pPr>
        <w:pStyle w:val="GPSL3numberedclause"/>
        <w:rPr>
          <w:rFonts w:ascii="Arial" w:hAnsi="Arial"/>
        </w:rPr>
      </w:pPr>
      <w:bookmarkStart w:id="222" w:name="_Ref62027068"/>
      <w:r w:rsidRPr="00D40F55">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D40F55">
        <w:rPr>
          <w:rFonts w:ascii="Arial" w:hAnsi="Arial"/>
        </w:rPr>
        <w:t xml:space="preserve"> </w:t>
      </w:r>
    </w:p>
    <w:p w14:paraId="2E8164AB" w14:textId="77777777" w:rsidR="00EE4546" w:rsidRPr="00D40F55" w:rsidRDefault="00EE4546" w:rsidP="00D40F55">
      <w:pPr>
        <w:pStyle w:val="GPSL2numberedclause"/>
        <w:rPr>
          <w:rFonts w:ascii="Arial" w:hAnsi="Arial"/>
        </w:rPr>
      </w:pPr>
      <w:r w:rsidRPr="00D40F55">
        <w:rPr>
          <w:rFonts w:ascii="Arial" w:hAnsi="Arial"/>
        </w:rPr>
        <w:t>Where the Supplier is unable to procure that any Sub-Contract or other agreement referred to in paragraph </w:t>
      </w:r>
      <w:r w:rsidRPr="00D40F55">
        <w:rPr>
          <w:rFonts w:ascii="Arial" w:hAnsi="Arial"/>
        </w:rPr>
        <w:fldChar w:fldCharType="begin"/>
      </w:r>
      <w:r w:rsidRPr="00D40F55">
        <w:rPr>
          <w:rFonts w:ascii="Arial" w:hAnsi="Arial"/>
        </w:rPr>
        <w:instrText xml:space="preserve"> REF _Ref62027068 \r \h  \* MERGEFORMAT </w:instrText>
      </w:r>
      <w:r w:rsidRPr="00D40F55">
        <w:rPr>
          <w:rFonts w:ascii="Arial" w:hAnsi="Arial"/>
        </w:rPr>
      </w:r>
      <w:r w:rsidRPr="00D40F55">
        <w:rPr>
          <w:rFonts w:ascii="Arial" w:hAnsi="Arial"/>
        </w:rPr>
        <w:fldChar w:fldCharType="separate"/>
      </w:r>
      <w:r w:rsidR="006A3A26">
        <w:rPr>
          <w:rFonts w:ascii="Arial" w:hAnsi="Arial"/>
        </w:rPr>
        <w:t>3.2.2</w:t>
      </w:r>
      <w:r w:rsidRPr="00D40F55">
        <w:rPr>
          <w:rFonts w:ascii="Arial" w:hAnsi="Arial"/>
        </w:rPr>
        <w:fldChar w:fldCharType="end"/>
      </w:r>
      <w:r w:rsidRPr="00D40F55">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D40F55" w:rsidRDefault="00EE4546" w:rsidP="00D40F55">
      <w:pPr>
        <w:pStyle w:val="GPSL2numberedclause"/>
        <w:rPr>
          <w:rFonts w:ascii="Arial" w:hAnsi="Arial"/>
        </w:rPr>
      </w:pPr>
      <w:bookmarkStart w:id="223" w:name="_Ref364241382"/>
      <w:r w:rsidRPr="00D40F55">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3"/>
    </w:p>
    <w:p w14:paraId="54A9E6BF" w14:textId="77777777" w:rsidR="00EE4546" w:rsidRPr="00D40F55" w:rsidRDefault="00EE4546" w:rsidP="00A4410B">
      <w:pPr>
        <w:pStyle w:val="GPSL1SCHEDULEHeading"/>
        <w:numPr>
          <w:ilvl w:val="0"/>
          <w:numId w:val="18"/>
        </w:numPr>
        <w:spacing w:before="120" w:after="120"/>
        <w:rPr>
          <w:rFonts w:ascii="Arial" w:hAnsi="Arial"/>
        </w:rPr>
      </w:pPr>
      <w:r w:rsidRPr="00D40F55">
        <w:rPr>
          <w:rFonts w:ascii="Arial" w:hAnsi="Arial"/>
        </w:rPr>
        <w:lastRenderedPageBreak/>
        <w:t>OBLIGATIONS TO ASSIST ON RE-TENDERING OF ORDERED PANEL Services</w:t>
      </w:r>
    </w:p>
    <w:p w14:paraId="150603EF" w14:textId="77777777" w:rsidR="00EE4546" w:rsidRPr="00D40F55" w:rsidRDefault="00EE4546" w:rsidP="00D40F55">
      <w:pPr>
        <w:pStyle w:val="GPSL2numberedclause"/>
        <w:rPr>
          <w:rFonts w:ascii="Arial" w:hAnsi="Arial"/>
        </w:rPr>
      </w:pPr>
      <w:bookmarkStart w:id="224" w:name="_Ref364242404"/>
      <w:r w:rsidRPr="00D40F55">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14:paraId="22D1936F" w14:textId="77777777" w:rsidR="00EE4546" w:rsidRPr="00D40F55" w:rsidRDefault="00EE4546" w:rsidP="00D40F55">
      <w:pPr>
        <w:pStyle w:val="GPSL3numberedclause"/>
        <w:rPr>
          <w:rFonts w:ascii="Arial" w:hAnsi="Arial"/>
        </w:rPr>
      </w:pPr>
      <w:r w:rsidRPr="00D40F55">
        <w:rPr>
          <w:rFonts w:ascii="Arial" w:hAnsi="Arial"/>
        </w:rPr>
        <w:t>details of the Ordered Panel Service(s);</w:t>
      </w:r>
    </w:p>
    <w:p w14:paraId="5D11D839" w14:textId="77777777" w:rsidR="00EE4546" w:rsidRPr="00D40F55" w:rsidRDefault="00EE4546" w:rsidP="00D40F55">
      <w:pPr>
        <w:pStyle w:val="GPSL3numberedclause"/>
        <w:rPr>
          <w:rFonts w:ascii="Arial" w:hAnsi="Arial"/>
        </w:rPr>
      </w:pPr>
      <w:r w:rsidRPr="00D40F55">
        <w:rPr>
          <w:rFonts w:ascii="Arial" w:hAnsi="Arial"/>
        </w:rPr>
        <w:t xml:space="preserve">a copy of the Registers, updated by the Supplier up to the date of delivery of such Registers; </w:t>
      </w:r>
    </w:p>
    <w:p w14:paraId="10A0E6D0" w14:textId="77777777" w:rsidR="00EE4546" w:rsidRPr="00D40F55" w:rsidRDefault="00EE4546" w:rsidP="00D40F55">
      <w:pPr>
        <w:pStyle w:val="GPSL3numberedclause"/>
        <w:rPr>
          <w:rFonts w:ascii="Arial" w:hAnsi="Arial"/>
        </w:rPr>
      </w:pPr>
      <w:r w:rsidRPr="00D40F55">
        <w:rPr>
          <w:rFonts w:ascii="Arial" w:hAnsi="Arial"/>
        </w:rPr>
        <w:t>an inventory of Customer Data in the Supplier's possession or control;</w:t>
      </w:r>
    </w:p>
    <w:p w14:paraId="07C386D1" w14:textId="77777777" w:rsidR="00EE4546" w:rsidRPr="00D40F55" w:rsidRDefault="00EE4546" w:rsidP="00D40F55">
      <w:pPr>
        <w:pStyle w:val="GPSL3numberedclause"/>
        <w:rPr>
          <w:rFonts w:ascii="Arial" w:hAnsi="Arial"/>
        </w:rPr>
      </w:pPr>
      <w:r w:rsidRPr="00D40F55">
        <w:rPr>
          <w:rFonts w:ascii="Arial" w:hAnsi="Arial"/>
        </w:rPr>
        <w:t xml:space="preserve">details of any key terms of any </w:t>
      </w:r>
      <w:proofErr w:type="gramStart"/>
      <w:r w:rsidRPr="00D40F55">
        <w:rPr>
          <w:rFonts w:ascii="Arial" w:hAnsi="Arial"/>
        </w:rPr>
        <w:t>third party</w:t>
      </w:r>
      <w:proofErr w:type="gramEnd"/>
      <w:r w:rsidRPr="00D40F55">
        <w:rPr>
          <w:rFonts w:ascii="Arial" w:hAnsi="Arial"/>
        </w:rPr>
        <w:t xml:space="preserve"> contracts and licences, particularly as regards charges, termination, assignment and novation;</w:t>
      </w:r>
    </w:p>
    <w:p w14:paraId="7317BDD0" w14:textId="77777777" w:rsidR="00EE4546" w:rsidRPr="00D40F55" w:rsidRDefault="00EE4546" w:rsidP="00D40F55">
      <w:pPr>
        <w:pStyle w:val="GPSL3numberedclause"/>
        <w:rPr>
          <w:rFonts w:ascii="Arial" w:hAnsi="Arial"/>
        </w:rPr>
      </w:pPr>
      <w:r w:rsidRPr="00D40F55">
        <w:rPr>
          <w:rFonts w:ascii="Arial" w:hAnsi="Arial"/>
        </w:rPr>
        <w:t>a list of on-going and/or threatened disputes in relation to the provision of the Ordered Panel Services;</w:t>
      </w:r>
    </w:p>
    <w:p w14:paraId="70D9D61C" w14:textId="53741800" w:rsidR="00EE4546" w:rsidRPr="00D40F55" w:rsidRDefault="00EE4546" w:rsidP="00D40F55">
      <w:pPr>
        <w:pStyle w:val="GPSL3numberedclause"/>
        <w:rPr>
          <w:rFonts w:ascii="Arial" w:hAnsi="Arial"/>
        </w:rPr>
      </w:pPr>
      <w:r w:rsidRPr="00D40F55">
        <w:rPr>
          <w:rFonts w:ascii="Arial" w:hAnsi="Arial"/>
        </w:rPr>
        <w:t xml:space="preserve">all information relating to Transferring Supplier Employees or those who may be Transferring Supplier Employees’ required to be provided by the Supplier under this </w:t>
      </w:r>
      <w:r w:rsidR="0032646D" w:rsidRPr="00D40F55">
        <w:rPr>
          <w:rFonts w:ascii="Arial" w:hAnsi="Arial"/>
        </w:rPr>
        <w:t xml:space="preserve">Legal Services </w:t>
      </w:r>
      <w:proofErr w:type="gramStart"/>
      <w:r w:rsidRPr="00D40F55">
        <w:rPr>
          <w:rFonts w:ascii="Arial" w:hAnsi="Arial"/>
        </w:rPr>
        <w:t>Contract  such</w:t>
      </w:r>
      <w:proofErr w:type="gramEnd"/>
      <w:r w:rsidRPr="00D40F55">
        <w:rPr>
          <w:rFonts w:ascii="Arial" w:hAnsi="Arial"/>
        </w:rPr>
        <w:t xml:space="preserve"> information to include the Staffing Information as defined in Contract Schedule 3 (Staff Transfer); and</w:t>
      </w:r>
    </w:p>
    <w:p w14:paraId="6FF7F29F" w14:textId="77777777" w:rsidR="00EE4546" w:rsidRPr="00D40F55" w:rsidRDefault="00EE4546" w:rsidP="00D40F55">
      <w:pPr>
        <w:pStyle w:val="GPSL3numberedclause"/>
        <w:rPr>
          <w:rFonts w:ascii="Arial" w:hAnsi="Arial"/>
        </w:rPr>
      </w:pPr>
      <w:r w:rsidRPr="00D40F55">
        <w:rPr>
          <w:rFonts w:ascii="Arial" w:hAnsi="Arial"/>
        </w:rPr>
        <w:t>such other material and information as the Customer shall reasonably require,</w:t>
      </w:r>
    </w:p>
    <w:p w14:paraId="1623A0BF" w14:textId="77777777" w:rsidR="00EE4546" w:rsidRPr="00D40F55" w:rsidRDefault="00EE4546" w:rsidP="00D40F55">
      <w:pPr>
        <w:pStyle w:val="GPSL2Indent"/>
        <w:rPr>
          <w:rFonts w:ascii="Arial" w:hAnsi="Arial"/>
        </w:rPr>
      </w:pPr>
      <w:r w:rsidRPr="00D40F55">
        <w:rPr>
          <w:rFonts w:ascii="Arial" w:hAnsi="Arial"/>
        </w:rPr>
        <w:t>(together, the “</w:t>
      </w:r>
      <w:r w:rsidRPr="00D40F55">
        <w:rPr>
          <w:rFonts w:ascii="Arial" w:hAnsi="Arial"/>
          <w:b/>
        </w:rPr>
        <w:t>Exit Information</w:t>
      </w:r>
      <w:r w:rsidRPr="00D40F55">
        <w:rPr>
          <w:rFonts w:ascii="Arial" w:hAnsi="Arial"/>
        </w:rPr>
        <w:t>”).</w:t>
      </w:r>
    </w:p>
    <w:p w14:paraId="6FDA70E9" w14:textId="6C481505" w:rsidR="00EE4546" w:rsidRPr="00D40F55" w:rsidRDefault="00EE4546" w:rsidP="00D40F55">
      <w:pPr>
        <w:pStyle w:val="GPSL2numberedclause"/>
        <w:rPr>
          <w:rFonts w:ascii="Arial" w:hAnsi="Arial"/>
        </w:rPr>
      </w:pPr>
      <w:bookmarkStart w:id="225" w:name="_Ref364242981"/>
      <w:r w:rsidRPr="00D40F55">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40F55">
        <w:rPr>
          <w:rFonts w:ascii="Arial" w:hAnsi="Arial"/>
        </w:rPr>
        <w:fldChar w:fldCharType="begin"/>
      </w:r>
      <w:r w:rsidRPr="00D40F55">
        <w:rPr>
          <w:rFonts w:ascii="Arial" w:hAnsi="Arial"/>
        </w:rPr>
        <w:instrText xml:space="preserve"> REF _Ref364242981 \r \h  \* MERGEFORMAT </w:instrText>
      </w:r>
      <w:r w:rsidRPr="00D40F55">
        <w:rPr>
          <w:rFonts w:ascii="Arial" w:hAnsi="Arial"/>
        </w:rPr>
      </w:r>
      <w:r w:rsidRPr="00D40F55">
        <w:rPr>
          <w:rFonts w:ascii="Arial" w:hAnsi="Arial"/>
        </w:rPr>
        <w:fldChar w:fldCharType="separate"/>
      </w:r>
      <w:r w:rsidR="006A3A26">
        <w:rPr>
          <w:rFonts w:ascii="Arial" w:hAnsi="Arial"/>
        </w:rPr>
        <w:t>4.2</w:t>
      </w:r>
      <w:r w:rsidRPr="00D40F55">
        <w:rPr>
          <w:rFonts w:ascii="Arial" w:hAnsi="Arial"/>
        </w:rPr>
        <w:fldChar w:fldCharType="end"/>
      </w:r>
      <w:r w:rsidRPr="00D40F55">
        <w:rPr>
          <w:rFonts w:ascii="Arial" w:hAnsi="Arial"/>
        </w:rPr>
        <w:t xml:space="preserve"> of this Contract Schedule 2 disclose any Supplier’s Confidential Information which is information relating to the Supplier’s or its Sub-Contractors’ prices or costs).</w:t>
      </w:r>
      <w:bookmarkEnd w:id="225"/>
    </w:p>
    <w:p w14:paraId="2A2A9D52" w14:textId="77777777" w:rsidR="00EE4546" w:rsidRPr="00D40F55" w:rsidRDefault="00EE4546" w:rsidP="00D40F55">
      <w:pPr>
        <w:pStyle w:val="GPSL2numberedclause"/>
        <w:rPr>
          <w:rFonts w:ascii="Arial" w:hAnsi="Arial"/>
        </w:rPr>
      </w:pPr>
      <w:r w:rsidRPr="00D40F55">
        <w:rPr>
          <w:rFonts w:ascii="Arial" w:hAnsi="Arial"/>
        </w:rPr>
        <w:t>The Supplier shall:</w:t>
      </w:r>
    </w:p>
    <w:p w14:paraId="3FE2243D" w14:textId="77777777" w:rsidR="00EE4546" w:rsidRPr="00D40F55" w:rsidRDefault="00EE4546" w:rsidP="00D40F55">
      <w:pPr>
        <w:pStyle w:val="GPSL3numberedclause"/>
        <w:rPr>
          <w:rFonts w:ascii="Arial" w:hAnsi="Arial"/>
        </w:rPr>
      </w:pPr>
      <w:r w:rsidRPr="00D40F55">
        <w:rPr>
          <w:rFonts w:ascii="Arial" w:hAnsi="Arial"/>
        </w:rPr>
        <w:t>notify the Customer within five (</w:t>
      </w:r>
      <w:r w:rsidRPr="00D40F55">
        <w:rPr>
          <w:rFonts w:ascii="Arial" w:hAnsi="Arial"/>
          <w:bCs/>
        </w:rPr>
        <w:t>5) Working</w:t>
      </w:r>
      <w:r w:rsidRPr="00D40F55">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D40F55" w:rsidRDefault="00EE4546" w:rsidP="00D40F55">
      <w:pPr>
        <w:pStyle w:val="GPSL3numberedclause"/>
        <w:rPr>
          <w:rFonts w:ascii="Arial" w:hAnsi="Arial"/>
        </w:rPr>
      </w:pPr>
      <w:r w:rsidRPr="00D40F55">
        <w:rPr>
          <w:rFonts w:ascii="Arial" w:hAnsi="Arial"/>
        </w:rPr>
        <w:t>provide complete updates of the Exit Information on an as-requested basis as soon as reasonably practicable and in any event within ten (</w:t>
      </w:r>
      <w:r w:rsidRPr="00D40F55">
        <w:rPr>
          <w:rFonts w:ascii="Arial" w:hAnsi="Arial"/>
          <w:bCs/>
        </w:rPr>
        <w:t xml:space="preserve">10) Working </w:t>
      </w:r>
      <w:proofErr w:type="gramStart"/>
      <w:r w:rsidRPr="00D40F55">
        <w:rPr>
          <w:rFonts w:ascii="Arial" w:hAnsi="Arial"/>
          <w:bCs/>
        </w:rPr>
        <w:t>Days </w:t>
      </w:r>
      <w:r w:rsidRPr="00D40F55">
        <w:rPr>
          <w:rFonts w:ascii="Arial" w:hAnsi="Arial"/>
        </w:rPr>
        <w:t xml:space="preserve"> of</w:t>
      </w:r>
      <w:proofErr w:type="gramEnd"/>
      <w:r w:rsidRPr="00D40F55">
        <w:rPr>
          <w:rFonts w:ascii="Arial" w:hAnsi="Arial"/>
        </w:rPr>
        <w:t xml:space="preserve"> a request in writing from the Customer.</w:t>
      </w:r>
    </w:p>
    <w:p w14:paraId="2BAD2088" w14:textId="77777777" w:rsidR="00EE4546" w:rsidRPr="00D40F55" w:rsidRDefault="00EE4546" w:rsidP="00D40F55">
      <w:pPr>
        <w:pStyle w:val="GPSL2numberedclause"/>
        <w:rPr>
          <w:rFonts w:ascii="Arial" w:hAnsi="Arial"/>
        </w:rPr>
      </w:pPr>
      <w:r w:rsidRPr="00D40F55">
        <w:rPr>
          <w:rFonts w:ascii="Arial" w:hAnsi="Arial"/>
        </w:rPr>
        <w:t>The Supplier may charge the Customer for its reasonable additional costs to the extent the Customer requests more than four (4) updates in any six (6) month period.</w:t>
      </w:r>
    </w:p>
    <w:p w14:paraId="2BC5CC09" w14:textId="77777777" w:rsidR="00EE4546" w:rsidRPr="00D40F55" w:rsidRDefault="00EE4546" w:rsidP="00D40F55">
      <w:pPr>
        <w:pStyle w:val="GPSL2numberedclause"/>
        <w:rPr>
          <w:rFonts w:ascii="Arial" w:hAnsi="Arial"/>
        </w:rPr>
      </w:pPr>
      <w:r w:rsidRPr="00D40F55">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D40F55" w:rsidRDefault="00EE4546" w:rsidP="00D40F55">
      <w:pPr>
        <w:pStyle w:val="GPSL3numberedclause"/>
        <w:rPr>
          <w:rFonts w:ascii="Arial" w:hAnsi="Arial"/>
        </w:rPr>
      </w:pPr>
      <w:r w:rsidRPr="00D40F55">
        <w:rPr>
          <w:rFonts w:ascii="Arial" w:hAnsi="Arial"/>
        </w:rPr>
        <w:t>prepare an informed offer for those Ordered Panel Services; and</w:t>
      </w:r>
    </w:p>
    <w:p w14:paraId="24363C89" w14:textId="77777777" w:rsidR="00EE4546" w:rsidRPr="00D40F55" w:rsidRDefault="00EE4546" w:rsidP="00D40F55">
      <w:pPr>
        <w:pStyle w:val="GPSL3numberedclause"/>
        <w:rPr>
          <w:rFonts w:ascii="Arial" w:hAnsi="Arial"/>
        </w:rPr>
      </w:pPr>
      <w:r w:rsidRPr="00D40F55">
        <w:rPr>
          <w:rFonts w:ascii="Arial" w:hAnsi="Arial"/>
        </w:rPr>
        <w:t>not be disadvantaged in any subsequent procurement process compared to the Supplier (if the Supplier is invited to participate).</w:t>
      </w:r>
    </w:p>
    <w:p w14:paraId="4FBD22AB" w14:textId="77777777" w:rsidR="00EE4546" w:rsidRPr="00D40F55" w:rsidRDefault="00EE4546" w:rsidP="00A4410B">
      <w:pPr>
        <w:pStyle w:val="GPSL1SCHEDULEHeading"/>
        <w:numPr>
          <w:ilvl w:val="0"/>
          <w:numId w:val="18"/>
        </w:numPr>
        <w:spacing w:before="120" w:after="120"/>
        <w:rPr>
          <w:rFonts w:ascii="Arial" w:hAnsi="Arial"/>
        </w:rPr>
      </w:pPr>
      <w:r w:rsidRPr="00D40F55">
        <w:rPr>
          <w:rFonts w:ascii="Arial" w:hAnsi="Arial"/>
        </w:rPr>
        <w:t>EXIT PLAN</w:t>
      </w:r>
    </w:p>
    <w:p w14:paraId="25E7DE3A" w14:textId="77777777" w:rsidR="00EE4546" w:rsidRPr="00D40F55" w:rsidRDefault="00EE4546" w:rsidP="00D40F55">
      <w:pPr>
        <w:pStyle w:val="GPSL2numberedclause"/>
        <w:rPr>
          <w:rFonts w:ascii="Arial" w:hAnsi="Arial"/>
        </w:rPr>
      </w:pPr>
      <w:bookmarkStart w:id="226" w:name="_Ref349211738"/>
      <w:r w:rsidRPr="00D40F55">
        <w:rPr>
          <w:rFonts w:ascii="Arial" w:hAnsi="Arial"/>
        </w:rPr>
        <w:lastRenderedPageBreak/>
        <w:t>The Supplier shall, within three (3) months after the Commencement Date, deliver to the Customer an Exit Plan which:</w:t>
      </w:r>
    </w:p>
    <w:p w14:paraId="4B452452" w14:textId="77777777" w:rsidR="00EE4546" w:rsidRPr="00D40F55" w:rsidRDefault="00EE4546" w:rsidP="00D40F55">
      <w:pPr>
        <w:pStyle w:val="GPSL3numberedclause"/>
        <w:rPr>
          <w:rFonts w:ascii="Arial" w:hAnsi="Arial"/>
        </w:rPr>
      </w:pPr>
      <w:r w:rsidRPr="00D40F55">
        <w:rPr>
          <w:rFonts w:ascii="Arial" w:hAnsi="Arial"/>
        </w:rPr>
        <w:t xml:space="preserve">sets out the Supplier's proposed methodology for achieving an orderly transition of the Ordered Panel Services from the Supplier to the </w:t>
      </w:r>
      <w:proofErr w:type="gramStart"/>
      <w:r w:rsidRPr="00D40F55">
        <w:rPr>
          <w:rFonts w:ascii="Arial" w:hAnsi="Arial"/>
        </w:rPr>
        <w:t>Customer  and</w:t>
      </w:r>
      <w:proofErr w:type="gramEnd"/>
      <w:r w:rsidRPr="00D40F55">
        <w:rPr>
          <w:rFonts w:ascii="Arial" w:hAnsi="Arial"/>
        </w:rPr>
        <w:t xml:space="preserve">/or its Replacement Supplier on the expiry or termination of this Contract ; </w:t>
      </w:r>
    </w:p>
    <w:p w14:paraId="368F420B" w14:textId="77777777" w:rsidR="00EE4546" w:rsidRPr="00D40F55" w:rsidRDefault="00EE4546" w:rsidP="00D40F55">
      <w:pPr>
        <w:pStyle w:val="GPSL3numberedclause"/>
        <w:rPr>
          <w:rFonts w:ascii="Arial" w:hAnsi="Arial"/>
        </w:rPr>
      </w:pPr>
      <w:r w:rsidRPr="00D40F55">
        <w:rPr>
          <w:rFonts w:ascii="Arial" w:hAnsi="Arial"/>
        </w:rPr>
        <w:t>complies with the requirements set out in paragraph </w:t>
      </w:r>
      <w:r w:rsidRPr="00D40F55">
        <w:rPr>
          <w:rFonts w:ascii="Arial" w:hAnsi="Arial"/>
        </w:rPr>
        <w:fldChar w:fldCharType="begin"/>
      </w:r>
      <w:r w:rsidRPr="00D40F55">
        <w:rPr>
          <w:rFonts w:ascii="Arial" w:hAnsi="Arial"/>
        </w:rPr>
        <w:instrText xml:space="preserve"> REF _Ref364270026 \r \h  \* MERGEFORMAT </w:instrText>
      </w:r>
      <w:r w:rsidRPr="00D40F55">
        <w:rPr>
          <w:rFonts w:ascii="Arial" w:hAnsi="Arial"/>
        </w:rPr>
      </w:r>
      <w:r w:rsidRPr="00D40F55">
        <w:rPr>
          <w:rFonts w:ascii="Arial" w:hAnsi="Arial"/>
        </w:rPr>
        <w:fldChar w:fldCharType="separate"/>
      </w:r>
      <w:r w:rsidR="006A3A26">
        <w:rPr>
          <w:rFonts w:ascii="Arial" w:hAnsi="Arial"/>
        </w:rPr>
        <w:t>5.3</w:t>
      </w:r>
      <w:r w:rsidRPr="00D40F55">
        <w:rPr>
          <w:rFonts w:ascii="Arial" w:hAnsi="Arial"/>
        </w:rPr>
        <w:fldChar w:fldCharType="end"/>
      </w:r>
      <w:r w:rsidRPr="00D40F55">
        <w:rPr>
          <w:rFonts w:ascii="Arial" w:hAnsi="Arial"/>
        </w:rPr>
        <w:t xml:space="preserve"> of this Contract Schedule 2; </w:t>
      </w:r>
    </w:p>
    <w:p w14:paraId="30E57B2F" w14:textId="77777777" w:rsidR="00EE4546" w:rsidRPr="00D40F55" w:rsidRDefault="00EE4546" w:rsidP="00D40F55">
      <w:pPr>
        <w:pStyle w:val="GPSL3numberedclause"/>
        <w:rPr>
          <w:rFonts w:ascii="Arial" w:hAnsi="Arial"/>
        </w:rPr>
      </w:pPr>
      <w:r w:rsidRPr="00D40F55">
        <w:rPr>
          <w:rFonts w:ascii="Arial" w:hAnsi="Arial"/>
        </w:rPr>
        <w:t>is otherwise reasonably satisfactory to the Customer.</w:t>
      </w:r>
    </w:p>
    <w:p w14:paraId="6EB39615" w14:textId="2AEAAC80" w:rsidR="00EE4546" w:rsidRPr="00D40F55" w:rsidRDefault="00EE4546" w:rsidP="00D40F55">
      <w:pPr>
        <w:pStyle w:val="GPSL2numberedclause"/>
        <w:rPr>
          <w:rFonts w:ascii="Arial" w:hAnsi="Arial"/>
        </w:rPr>
      </w:pPr>
      <w:r w:rsidRPr="00D40F55">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D40F55">
        <w:rPr>
          <w:rFonts w:ascii="Arial" w:hAnsi="Arial"/>
        </w:rPr>
        <w:t>d</w:t>
      </w:r>
      <w:r w:rsidRPr="00D40F55">
        <w:rPr>
          <w:rFonts w:ascii="Arial" w:hAnsi="Arial"/>
        </w:rPr>
        <w:t xml:space="preserve">ispute shall be resolved in accordance with the Dispute Resolution Procedure. </w:t>
      </w:r>
    </w:p>
    <w:p w14:paraId="7A91A5ED" w14:textId="77777777" w:rsidR="00EE4546" w:rsidRPr="00D40F55" w:rsidRDefault="00EE4546" w:rsidP="00D40F55">
      <w:pPr>
        <w:pStyle w:val="GPSL2numberedclause"/>
        <w:rPr>
          <w:rFonts w:ascii="Arial" w:hAnsi="Arial"/>
        </w:rPr>
      </w:pPr>
      <w:bookmarkStart w:id="227" w:name="_Ref364270026"/>
      <w:r w:rsidRPr="00D40F55">
        <w:rPr>
          <w:rFonts w:ascii="Arial" w:hAnsi="Arial"/>
        </w:rPr>
        <w:t>Unless otherwise specified by the Customer or Approved, the Exit Plan shall set out, as a minimum:</w:t>
      </w:r>
      <w:bookmarkEnd w:id="227"/>
    </w:p>
    <w:p w14:paraId="40977081" w14:textId="77777777" w:rsidR="00EE4546" w:rsidRPr="00D40F55" w:rsidRDefault="00EE4546" w:rsidP="00D40F55">
      <w:pPr>
        <w:pStyle w:val="GPSL3numberedclause"/>
        <w:rPr>
          <w:rFonts w:ascii="Arial" w:hAnsi="Arial"/>
        </w:rPr>
      </w:pPr>
      <w:r w:rsidRPr="00D40F55">
        <w:rPr>
          <w:rFonts w:ascii="Arial" w:hAnsi="Arial"/>
        </w:rPr>
        <w:t xml:space="preserve">how the Exit Information is obtained;  </w:t>
      </w:r>
    </w:p>
    <w:p w14:paraId="0CC3E500" w14:textId="77777777" w:rsidR="00EE4546" w:rsidRPr="00D40F55" w:rsidRDefault="00EE4546" w:rsidP="00D40F55">
      <w:pPr>
        <w:pStyle w:val="GPSL3numberedclause"/>
        <w:rPr>
          <w:rFonts w:ascii="Arial" w:hAnsi="Arial"/>
        </w:rPr>
      </w:pPr>
      <w:r w:rsidRPr="00D40F55">
        <w:rPr>
          <w:rFonts w:ascii="Arial" w:hAnsi="Arial"/>
        </w:rPr>
        <w:t xml:space="preserve">the management structure to be employed during both transfer and cessation of the Ordered Panel Services; </w:t>
      </w:r>
    </w:p>
    <w:p w14:paraId="5234E633" w14:textId="77777777" w:rsidR="00EE4546" w:rsidRPr="00D40F55" w:rsidRDefault="00EE4546" w:rsidP="00D40F55">
      <w:pPr>
        <w:pStyle w:val="GPSL3numberedclause"/>
        <w:rPr>
          <w:rFonts w:ascii="Arial" w:hAnsi="Arial"/>
        </w:rPr>
      </w:pPr>
      <w:r w:rsidRPr="00D40F55">
        <w:rPr>
          <w:rFonts w:ascii="Arial" w:hAnsi="Arial"/>
        </w:rPr>
        <w:t>the management structure to be employed during the Termination Assistance Period;</w:t>
      </w:r>
    </w:p>
    <w:p w14:paraId="52700B04" w14:textId="77777777" w:rsidR="00EE4546" w:rsidRPr="00D40F55" w:rsidRDefault="00EE4546" w:rsidP="00D40F55">
      <w:pPr>
        <w:pStyle w:val="GPSL3numberedclause"/>
        <w:rPr>
          <w:rFonts w:ascii="Arial" w:hAnsi="Arial"/>
        </w:rPr>
      </w:pPr>
      <w:r w:rsidRPr="00D40F55">
        <w:rPr>
          <w:rFonts w:ascii="Arial" w:hAnsi="Arial"/>
        </w:rPr>
        <w:t xml:space="preserve">a detailed description of both the transfer and cessation processes, including a timetable; </w:t>
      </w:r>
    </w:p>
    <w:p w14:paraId="2F638626" w14:textId="77777777" w:rsidR="00EE4546" w:rsidRPr="00D40F55" w:rsidRDefault="00EE4546" w:rsidP="00D40F55">
      <w:pPr>
        <w:pStyle w:val="GPSL3numberedclause"/>
        <w:rPr>
          <w:rFonts w:ascii="Arial" w:hAnsi="Arial"/>
        </w:rPr>
      </w:pPr>
      <w:r w:rsidRPr="00D40F55">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D40F55" w:rsidRDefault="00EE4546" w:rsidP="00D40F55">
      <w:pPr>
        <w:pStyle w:val="GPSL3numberedclause"/>
        <w:rPr>
          <w:rFonts w:ascii="Arial" w:hAnsi="Arial"/>
        </w:rPr>
      </w:pPr>
      <w:r w:rsidRPr="00D40F55">
        <w:rPr>
          <w:rFonts w:ascii="Arial" w:hAnsi="Arial"/>
        </w:rPr>
        <w:t xml:space="preserve">details of contracts (if any) which will be available for transfer to the Customer and/or the Replacement Supplier upon the Expiry Date together with any reasonable costs required to </w:t>
      </w:r>
      <w:proofErr w:type="gramStart"/>
      <w:r w:rsidRPr="00D40F55">
        <w:rPr>
          <w:rFonts w:ascii="Arial" w:hAnsi="Arial"/>
        </w:rPr>
        <w:t>effect</w:t>
      </w:r>
      <w:proofErr w:type="gramEnd"/>
      <w:r w:rsidRPr="00D40F55">
        <w:rPr>
          <w:rFonts w:ascii="Arial" w:hAnsi="Arial"/>
        </w:rPr>
        <w:t xml:space="preserve"> such transfer (and the Supplier agrees that all assets and contracts used by the Supplier in connection with the provision of the Ordered Panel Services will be available for such transfer);</w:t>
      </w:r>
    </w:p>
    <w:p w14:paraId="5A2345C9" w14:textId="77777777" w:rsidR="00EE4546" w:rsidRPr="00D40F55" w:rsidRDefault="00EE4546" w:rsidP="00D40F55">
      <w:pPr>
        <w:pStyle w:val="GPSL3numberedclause"/>
        <w:rPr>
          <w:rFonts w:ascii="Arial" w:hAnsi="Arial"/>
        </w:rPr>
      </w:pPr>
      <w:r w:rsidRPr="00D40F55">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D40F55" w:rsidRDefault="00EE4546" w:rsidP="00D40F55">
      <w:pPr>
        <w:pStyle w:val="GPSL3numberedclause"/>
        <w:rPr>
          <w:rFonts w:ascii="Arial" w:hAnsi="Arial"/>
        </w:rPr>
      </w:pPr>
      <w:r w:rsidRPr="00D40F55">
        <w:rPr>
          <w:rFonts w:ascii="Arial" w:hAnsi="Arial"/>
        </w:rPr>
        <w:t xml:space="preserve">proposals for providing the Customer or a Replacement Supplier copies of all documentation: </w:t>
      </w:r>
    </w:p>
    <w:p w14:paraId="26DFBBB7" w14:textId="77777777" w:rsidR="00EE4546" w:rsidRPr="00D40F55" w:rsidRDefault="00EE4546" w:rsidP="00D40F55">
      <w:pPr>
        <w:pStyle w:val="GPSL4numberedclause"/>
        <w:rPr>
          <w:rFonts w:ascii="Arial" w:hAnsi="Arial"/>
          <w:szCs w:val="22"/>
        </w:rPr>
      </w:pPr>
      <w:r w:rsidRPr="00D40F55">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D40F55" w:rsidRDefault="00EE4546" w:rsidP="00D40F55">
      <w:pPr>
        <w:pStyle w:val="GPSL4numberedclause"/>
        <w:rPr>
          <w:rFonts w:ascii="Arial" w:hAnsi="Arial"/>
          <w:szCs w:val="22"/>
        </w:rPr>
      </w:pPr>
      <w:r w:rsidRPr="00D40F55">
        <w:rPr>
          <w:rFonts w:ascii="Arial" w:hAnsi="Arial"/>
          <w:szCs w:val="22"/>
        </w:rPr>
        <w:t xml:space="preserve">relating to the use and operation of the Ordered Panel Services; </w:t>
      </w:r>
    </w:p>
    <w:p w14:paraId="26D80A81" w14:textId="77777777" w:rsidR="00EE4546" w:rsidRPr="00D40F55" w:rsidRDefault="00EE4546" w:rsidP="00D40F55">
      <w:pPr>
        <w:pStyle w:val="GPSL3numberedclause"/>
        <w:rPr>
          <w:rFonts w:ascii="Arial" w:hAnsi="Arial"/>
        </w:rPr>
      </w:pPr>
      <w:r w:rsidRPr="00D40F55">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D40F55" w:rsidRDefault="00EE4546" w:rsidP="00D40F55">
      <w:pPr>
        <w:pStyle w:val="GPSL3numberedclause"/>
        <w:rPr>
          <w:rFonts w:ascii="Arial" w:hAnsi="Arial"/>
        </w:rPr>
      </w:pPr>
      <w:r w:rsidRPr="00D40F55">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D40F55" w:rsidRDefault="00EE4546" w:rsidP="00D40F55">
      <w:pPr>
        <w:pStyle w:val="GPSL3numberedclause"/>
        <w:rPr>
          <w:rFonts w:ascii="Arial" w:hAnsi="Arial"/>
        </w:rPr>
      </w:pPr>
      <w:r w:rsidRPr="00D40F55">
        <w:rPr>
          <w:rFonts w:ascii="Arial" w:hAnsi="Arial"/>
        </w:rPr>
        <w:lastRenderedPageBreak/>
        <w:t>proposals for the disposal of any redundant Ordered Panel Services and materials;</w:t>
      </w:r>
    </w:p>
    <w:p w14:paraId="2D162910" w14:textId="77777777" w:rsidR="00EE4546" w:rsidRPr="00D40F55" w:rsidRDefault="00EE4546" w:rsidP="00D40F55">
      <w:pPr>
        <w:pStyle w:val="GPSL3numberedclause"/>
        <w:rPr>
          <w:rFonts w:ascii="Arial" w:hAnsi="Arial"/>
        </w:rPr>
      </w:pPr>
      <w:r w:rsidRPr="00D40F55">
        <w:rPr>
          <w:rFonts w:ascii="Arial" w:hAnsi="Arial"/>
        </w:rPr>
        <w:t>procedures to:</w:t>
      </w:r>
    </w:p>
    <w:p w14:paraId="46321FA2" w14:textId="77777777" w:rsidR="00EE4546" w:rsidRPr="00D40F55" w:rsidRDefault="00EE4546" w:rsidP="00D40F55">
      <w:pPr>
        <w:pStyle w:val="GPSL4numberedclause"/>
        <w:rPr>
          <w:rFonts w:ascii="Arial" w:hAnsi="Arial"/>
          <w:szCs w:val="22"/>
        </w:rPr>
      </w:pPr>
      <w:r w:rsidRPr="00D40F55">
        <w:rPr>
          <w:rFonts w:ascii="Arial" w:hAnsi="Arial"/>
          <w:szCs w:val="22"/>
        </w:rPr>
        <w:t>deal with requests made by the Customer and/or a Replacement Supplier for Staffing Information pursuant to Contract Schedule 3 (Staff Transfer);</w:t>
      </w:r>
    </w:p>
    <w:p w14:paraId="0BF45502" w14:textId="77777777" w:rsidR="00EE4546" w:rsidRPr="00D40F55" w:rsidRDefault="00EE4546" w:rsidP="00D40F55">
      <w:pPr>
        <w:pStyle w:val="GPSL4numberedclause"/>
        <w:rPr>
          <w:rFonts w:ascii="Arial" w:hAnsi="Arial"/>
          <w:szCs w:val="22"/>
        </w:rPr>
      </w:pPr>
      <w:r w:rsidRPr="00D40F55">
        <w:rPr>
          <w:rFonts w:ascii="Arial" w:hAnsi="Arial"/>
          <w:szCs w:val="22"/>
        </w:rPr>
        <w:t xml:space="preserve">determine which Supplier Personnel are or are likely to become Transferring Supplier Employees; and </w:t>
      </w:r>
    </w:p>
    <w:p w14:paraId="376DE852" w14:textId="77777777" w:rsidR="00EE4546" w:rsidRPr="00D40F55" w:rsidRDefault="00EE4546" w:rsidP="00D40F55">
      <w:pPr>
        <w:pStyle w:val="GPSL4numberedclause"/>
        <w:rPr>
          <w:rFonts w:ascii="Arial" w:hAnsi="Arial"/>
          <w:szCs w:val="22"/>
        </w:rPr>
      </w:pPr>
      <w:r w:rsidRPr="00D40F55">
        <w:rPr>
          <w:rFonts w:ascii="Arial" w:hAnsi="Arial"/>
          <w:szCs w:val="22"/>
        </w:rPr>
        <w:t>identify or develop any measures for the purpose of the Employment Regulations envisaged in respect of Transferring Supplier Employees;</w:t>
      </w:r>
    </w:p>
    <w:p w14:paraId="0E766D48" w14:textId="77777777" w:rsidR="00EE4546" w:rsidRPr="00D40F55" w:rsidRDefault="00EE4546" w:rsidP="00D40F55">
      <w:pPr>
        <w:pStyle w:val="GPSL3numberedclause"/>
        <w:rPr>
          <w:rFonts w:ascii="Arial" w:hAnsi="Arial"/>
        </w:rPr>
      </w:pPr>
      <w:r w:rsidRPr="00D40F55">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D40F55" w:rsidRDefault="00EE4546" w:rsidP="00D40F55">
      <w:pPr>
        <w:pStyle w:val="GPSL3numberedclause"/>
        <w:rPr>
          <w:rFonts w:ascii="Arial" w:hAnsi="Arial"/>
        </w:rPr>
      </w:pPr>
      <w:r w:rsidRPr="00D40F55">
        <w:rPr>
          <w:rFonts w:ascii="Arial" w:hAnsi="Arial"/>
        </w:rPr>
        <w:t xml:space="preserve">proposals for the supply of any other information or assistance reasonably required by the Customer or a Replacement Supplier in order to </w:t>
      </w:r>
      <w:proofErr w:type="gramStart"/>
      <w:r w:rsidRPr="00D40F55">
        <w:rPr>
          <w:rFonts w:ascii="Arial" w:hAnsi="Arial"/>
        </w:rPr>
        <w:t>effect</w:t>
      </w:r>
      <w:proofErr w:type="gramEnd"/>
      <w:r w:rsidRPr="00D40F55">
        <w:rPr>
          <w:rFonts w:ascii="Arial" w:hAnsi="Arial"/>
        </w:rPr>
        <w:t xml:space="preserve"> an orderly handover of the provision of the Ordered Panel Services.</w:t>
      </w:r>
    </w:p>
    <w:bookmarkEnd w:id="226"/>
    <w:p w14:paraId="0A7104E2" w14:textId="77777777" w:rsidR="00EE4546" w:rsidRPr="00D40F55" w:rsidRDefault="00EE4546" w:rsidP="00A4410B">
      <w:pPr>
        <w:pStyle w:val="GPSL1SCHEDULEHeading"/>
        <w:numPr>
          <w:ilvl w:val="0"/>
          <w:numId w:val="18"/>
        </w:numPr>
        <w:spacing w:before="120" w:after="120"/>
        <w:rPr>
          <w:rFonts w:ascii="Arial" w:hAnsi="Arial"/>
        </w:rPr>
      </w:pPr>
      <w:r w:rsidRPr="00D40F55">
        <w:rPr>
          <w:rFonts w:ascii="Arial" w:hAnsi="Arial"/>
        </w:rPr>
        <w:t>TERMINATION ASSISTANCE</w:t>
      </w:r>
    </w:p>
    <w:p w14:paraId="2CD50248" w14:textId="0C3103A0" w:rsidR="00EE4546" w:rsidRPr="00D40F55" w:rsidRDefault="00EE4546" w:rsidP="00D40F55">
      <w:pPr>
        <w:pStyle w:val="GPSL2numberedclause"/>
        <w:rPr>
          <w:rFonts w:ascii="Arial" w:hAnsi="Arial"/>
        </w:rPr>
      </w:pPr>
      <w:bookmarkStart w:id="228" w:name="_Ref364348408"/>
      <w:r w:rsidRPr="00D40F55">
        <w:rPr>
          <w:rFonts w:ascii="Arial" w:hAnsi="Arial"/>
        </w:rPr>
        <w:t xml:space="preserve">The Customer shall be entitled to require the provision of Termination Assistance at any time during the Term by giving written notice to the Supplier (a </w:t>
      </w:r>
      <w:r w:rsidRPr="00D40F55">
        <w:rPr>
          <w:rFonts w:ascii="Arial" w:hAnsi="Arial"/>
          <w:b/>
        </w:rPr>
        <w:t>"Termination Assistance Notice"</w:t>
      </w:r>
      <w:r w:rsidRPr="00D40F55">
        <w:rPr>
          <w:rFonts w:ascii="Arial" w:hAnsi="Arial"/>
        </w:rPr>
        <w:t xml:space="preserve">) at least four (4) </w:t>
      </w:r>
      <w:r w:rsidR="0032646D" w:rsidRPr="00D40F55">
        <w:rPr>
          <w:rFonts w:ascii="Arial" w:hAnsi="Arial"/>
        </w:rPr>
        <w:t>M</w:t>
      </w:r>
      <w:r w:rsidRPr="00D40F55">
        <w:rPr>
          <w:rFonts w:ascii="Arial" w:hAnsi="Arial"/>
        </w:rPr>
        <w:t xml:space="preserve">onths prior to the Expiry Date or as soon as reasonably practicable (but in any event, not later than one (1) </w:t>
      </w:r>
      <w:r w:rsidR="0032646D" w:rsidRPr="00D40F55">
        <w:rPr>
          <w:rFonts w:ascii="Arial" w:hAnsi="Arial"/>
        </w:rPr>
        <w:t>M</w:t>
      </w:r>
      <w:r w:rsidRPr="00D40F55">
        <w:rPr>
          <w:rFonts w:ascii="Arial" w:hAnsi="Arial"/>
        </w:rPr>
        <w:t>onth) following the service by either Party of a Termination Notice. The Termination Assistance Notice shall specify:</w:t>
      </w:r>
      <w:bookmarkEnd w:id="228"/>
    </w:p>
    <w:p w14:paraId="02C55622" w14:textId="77777777" w:rsidR="00EE4546" w:rsidRPr="00D40F55" w:rsidRDefault="00EE4546" w:rsidP="00D40F55">
      <w:pPr>
        <w:pStyle w:val="GPSL3numberedclause"/>
        <w:rPr>
          <w:rFonts w:ascii="Arial" w:hAnsi="Arial"/>
        </w:rPr>
      </w:pPr>
      <w:r w:rsidRPr="00D40F55">
        <w:rPr>
          <w:rFonts w:ascii="Arial" w:hAnsi="Arial"/>
        </w:rPr>
        <w:t>the date from which Termination Assistance is required;</w:t>
      </w:r>
    </w:p>
    <w:p w14:paraId="6785FEE3" w14:textId="77777777" w:rsidR="00EE4546" w:rsidRPr="00D40F55" w:rsidRDefault="00EE4546" w:rsidP="00D40F55">
      <w:pPr>
        <w:pStyle w:val="GPSL3numberedclause"/>
        <w:rPr>
          <w:rFonts w:ascii="Arial" w:hAnsi="Arial"/>
        </w:rPr>
      </w:pPr>
      <w:r w:rsidRPr="00D40F55">
        <w:rPr>
          <w:rFonts w:ascii="Arial" w:hAnsi="Arial"/>
        </w:rPr>
        <w:t>the nature of the Termination Assistance required; and</w:t>
      </w:r>
    </w:p>
    <w:p w14:paraId="1A902E93" w14:textId="24932C0F" w:rsidR="00EE4546" w:rsidRPr="00D40F55" w:rsidRDefault="00EE4546" w:rsidP="00D40F55">
      <w:pPr>
        <w:pStyle w:val="GPSL3numberedclause"/>
        <w:rPr>
          <w:rFonts w:ascii="Arial" w:hAnsi="Arial"/>
        </w:rPr>
      </w:pPr>
      <w:r w:rsidRPr="00D40F55">
        <w:rPr>
          <w:rFonts w:ascii="Arial" w:hAnsi="Arial"/>
        </w:rPr>
        <w:t xml:space="preserve">the period during which it is anticipated that Termination Assistance will be required, which shall continue no longer than twelve (12) </w:t>
      </w:r>
      <w:r w:rsidR="0032646D" w:rsidRPr="00D40F55">
        <w:rPr>
          <w:rFonts w:ascii="Arial" w:hAnsi="Arial"/>
        </w:rPr>
        <w:t>M</w:t>
      </w:r>
      <w:r w:rsidRPr="00D40F55">
        <w:rPr>
          <w:rFonts w:ascii="Arial" w:hAnsi="Arial"/>
        </w:rPr>
        <w:t>onths after the date that the Supplier ceases to provide the Ordered Panel Services.</w:t>
      </w:r>
    </w:p>
    <w:p w14:paraId="28577B4B" w14:textId="3D0DFECF" w:rsidR="00EE4546" w:rsidRPr="00D40F55" w:rsidRDefault="00EE4546" w:rsidP="00D40F55">
      <w:pPr>
        <w:pStyle w:val="GPSL2numberedclause"/>
        <w:rPr>
          <w:rFonts w:ascii="Arial" w:hAnsi="Arial"/>
        </w:rPr>
      </w:pPr>
      <w:bookmarkStart w:id="229" w:name="_Ref364352273"/>
      <w:r w:rsidRPr="00D40F55">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D40F55">
        <w:rPr>
          <w:rFonts w:ascii="Arial" w:hAnsi="Arial"/>
        </w:rPr>
        <w:t>M</w:t>
      </w:r>
      <w:r w:rsidRPr="00D40F55">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29"/>
    </w:p>
    <w:p w14:paraId="3F21C76F" w14:textId="77777777" w:rsidR="00EE4546" w:rsidRPr="00D40F55" w:rsidRDefault="00EE4546" w:rsidP="00D40F55">
      <w:pPr>
        <w:pStyle w:val="GPSL2numberedclause"/>
        <w:numPr>
          <w:ilvl w:val="0"/>
          <w:numId w:val="0"/>
        </w:numPr>
        <w:ind w:left="1134"/>
        <w:rPr>
          <w:rFonts w:ascii="Arial" w:hAnsi="Arial"/>
        </w:rPr>
      </w:pPr>
    </w:p>
    <w:p w14:paraId="0DECC957" w14:textId="77777777" w:rsidR="00EE4546" w:rsidRPr="00D40F55" w:rsidRDefault="00EE4546" w:rsidP="00A4410B">
      <w:pPr>
        <w:pStyle w:val="GPSL1SCHEDULEHeading"/>
        <w:numPr>
          <w:ilvl w:val="0"/>
          <w:numId w:val="18"/>
        </w:numPr>
        <w:spacing w:before="120" w:after="120"/>
        <w:rPr>
          <w:rFonts w:ascii="Arial" w:hAnsi="Arial"/>
        </w:rPr>
      </w:pPr>
      <w:r w:rsidRPr="00D40F55">
        <w:rPr>
          <w:rFonts w:ascii="Arial" w:hAnsi="Arial"/>
        </w:rPr>
        <w:t>TERMINATION ASSISTANCE PERIOD</w:t>
      </w:r>
      <w:r w:rsidRPr="00D40F55" w:rsidDel="00AF280F">
        <w:rPr>
          <w:rFonts w:ascii="Arial" w:hAnsi="Arial"/>
        </w:rPr>
        <w:t xml:space="preserve"> </w:t>
      </w:r>
    </w:p>
    <w:p w14:paraId="4FF4C42E" w14:textId="77777777" w:rsidR="00EE4546" w:rsidRPr="00D40F55" w:rsidRDefault="00EE4546" w:rsidP="00D40F55">
      <w:pPr>
        <w:pStyle w:val="GPSL2numberedclause"/>
        <w:rPr>
          <w:rFonts w:ascii="Arial" w:hAnsi="Arial"/>
        </w:rPr>
      </w:pPr>
      <w:r w:rsidRPr="00D40F55">
        <w:rPr>
          <w:rFonts w:ascii="Arial" w:hAnsi="Arial"/>
        </w:rPr>
        <w:t>Throughout the Termination Assistance Period, or such shorter period as the Customer may require, the Supplier shall:</w:t>
      </w:r>
    </w:p>
    <w:p w14:paraId="7C16EDAD" w14:textId="77777777" w:rsidR="00EE4546" w:rsidRPr="00D40F55" w:rsidRDefault="00EE4546" w:rsidP="00D40F55">
      <w:pPr>
        <w:pStyle w:val="GPSL3numberedclause"/>
        <w:rPr>
          <w:rFonts w:ascii="Arial" w:hAnsi="Arial"/>
        </w:rPr>
      </w:pPr>
      <w:r w:rsidRPr="00D40F55">
        <w:rPr>
          <w:rFonts w:ascii="Arial" w:hAnsi="Arial"/>
        </w:rPr>
        <w:t>continue to provide the Ordered Panel Services (as applicable) and, if required by the Customer pursuant to paragraph </w:t>
      </w:r>
      <w:r w:rsidRPr="00D40F55">
        <w:rPr>
          <w:rFonts w:ascii="Arial" w:hAnsi="Arial"/>
        </w:rPr>
        <w:fldChar w:fldCharType="begin"/>
      </w:r>
      <w:r w:rsidRPr="00D40F55">
        <w:rPr>
          <w:rFonts w:ascii="Arial" w:hAnsi="Arial"/>
        </w:rPr>
        <w:instrText xml:space="preserve"> REF _Ref364348408 \r \h  \* MERGEFORMAT </w:instrText>
      </w:r>
      <w:r w:rsidRPr="00D40F55">
        <w:rPr>
          <w:rFonts w:ascii="Arial" w:hAnsi="Arial"/>
        </w:rPr>
      </w:r>
      <w:r w:rsidRPr="00D40F55">
        <w:rPr>
          <w:rFonts w:ascii="Arial" w:hAnsi="Arial"/>
        </w:rPr>
        <w:fldChar w:fldCharType="separate"/>
      </w:r>
      <w:r w:rsidR="006A3A26">
        <w:rPr>
          <w:rFonts w:ascii="Arial" w:hAnsi="Arial"/>
        </w:rPr>
        <w:t>6.1</w:t>
      </w:r>
      <w:r w:rsidRPr="00D40F55">
        <w:rPr>
          <w:rFonts w:ascii="Arial" w:hAnsi="Arial"/>
        </w:rPr>
        <w:fldChar w:fldCharType="end"/>
      </w:r>
      <w:r w:rsidRPr="00D40F55">
        <w:rPr>
          <w:rFonts w:ascii="Arial" w:hAnsi="Arial"/>
        </w:rPr>
        <w:t xml:space="preserve"> of this Contract Schedule 2, provide the Termination Assistance;</w:t>
      </w:r>
    </w:p>
    <w:p w14:paraId="16A9054E" w14:textId="77777777" w:rsidR="00EE4546" w:rsidRPr="00D40F55" w:rsidRDefault="00EE4546" w:rsidP="00D40F55">
      <w:pPr>
        <w:pStyle w:val="GPSL3numberedclause"/>
        <w:rPr>
          <w:rFonts w:ascii="Arial" w:hAnsi="Arial"/>
        </w:rPr>
      </w:pPr>
      <w:bookmarkStart w:id="230" w:name="_Ref364349372"/>
      <w:r w:rsidRPr="00D40F55">
        <w:rPr>
          <w:rFonts w:ascii="Arial" w:hAnsi="Arial"/>
        </w:rPr>
        <w:t xml:space="preserve">in addition to providing the Ordered Panel Services and the Termination Assistance, provide to the Customer any reasonable assistance requested by the </w:t>
      </w:r>
      <w:r w:rsidRPr="00D40F55">
        <w:rPr>
          <w:rFonts w:ascii="Arial" w:hAnsi="Arial"/>
        </w:rPr>
        <w:lastRenderedPageBreak/>
        <w:t xml:space="preserve">Customer to allow the Ordered Panel Services to continue without interruption following the termination or expiry of this </w:t>
      </w:r>
      <w:proofErr w:type="gramStart"/>
      <w:r w:rsidRPr="00D40F55">
        <w:rPr>
          <w:rFonts w:ascii="Arial" w:hAnsi="Arial"/>
        </w:rPr>
        <w:t>Contract  and</w:t>
      </w:r>
      <w:proofErr w:type="gramEnd"/>
      <w:r w:rsidRPr="00D40F55">
        <w:rPr>
          <w:rFonts w:ascii="Arial" w:hAnsi="Arial"/>
        </w:rPr>
        <w:t xml:space="preserve"> to facilitate the orderly transfer of responsibility for and conduct of the Ordered Panel Services to the Customer and/or its Replacement Supplier;</w:t>
      </w:r>
      <w:bookmarkEnd w:id="230"/>
    </w:p>
    <w:p w14:paraId="6D3D33C3" w14:textId="77777777" w:rsidR="00EE4546" w:rsidRPr="00D40F55" w:rsidRDefault="00EE4546" w:rsidP="00D40F55">
      <w:pPr>
        <w:pStyle w:val="GPSL3numberedclause"/>
        <w:rPr>
          <w:rFonts w:ascii="Arial" w:hAnsi="Arial"/>
        </w:rPr>
      </w:pPr>
      <w:bookmarkStart w:id="231" w:name="_Ref364349633"/>
      <w:r w:rsidRPr="00D40F55">
        <w:rPr>
          <w:rFonts w:ascii="Arial" w:hAnsi="Arial"/>
        </w:rPr>
        <w:t>use all reasonable endeavours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6A3A26">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w:t>
      </w:r>
      <w:bookmarkEnd w:id="231"/>
    </w:p>
    <w:p w14:paraId="3A36C9B8" w14:textId="77777777" w:rsidR="00EE4546" w:rsidRPr="00D40F55" w:rsidRDefault="00EE4546" w:rsidP="00D40F55">
      <w:pPr>
        <w:pStyle w:val="GPSL3numberedclause"/>
        <w:rPr>
          <w:rFonts w:ascii="Arial" w:hAnsi="Arial"/>
        </w:rPr>
      </w:pPr>
      <w:bookmarkStart w:id="232" w:name="_Ref27372751"/>
      <w:bookmarkStart w:id="233" w:name="_Ref127426020"/>
      <w:r w:rsidRPr="00D40F55">
        <w:rPr>
          <w:rFonts w:ascii="Arial" w:hAnsi="Arial"/>
        </w:rPr>
        <w:t>at the Customer's request and on reasonable notice, deliver up-to-date Registers to the</w:t>
      </w:r>
      <w:bookmarkEnd w:id="232"/>
      <w:r w:rsidRPr="00D40F55">
        <w:rPr>
          <w:rFonts w:ascii="Arial" w:hAnsi="Arial"/>
        </w:rPr>
        <w:t xml:space="preserve"> Customer.</w:t>
      </w:r>
      <w:bookmarkEnd w:id="233"/>
    </w:p>
    <w:p w14:paraId="62E560D2" w14:textId="0A955B62" w:rsidR="00EE4546" w:rsidRPr="00D40F55" w:rsidRDefault="00EE4546" w:rsidP="00D40F55">
      <w:pPr>
        <w:pStyle w:val="GPSL2numberedclause"/>
        <w:rPr>
          <w:rFonts w:ascii="Arial" w:hAnsi="Arial"/>
        </w:rPr>
      </w:pPr>
      <w:r w:rsidRPr="00D40F55">
        <w:rPr>
          <w:rFonts w:ascii="Arial" w:hAnsi="Arial"/>
        </w:rPr>
        <w:t xml:space="preserve">Without prejudice to the Supplier’s obligations under paragraph </w:t>
      </w:r>
      <w:r w:rsidRPr="00D40F55">
        <w:rPr>
          <w:rFonts w:ascii="Arial" w:hAnsi="Arial"/>
        </w:rPr>
        <w:fldChar w:fldCharType="begin"/>
      </w:r>
      <w:r w:rsidRPr="00D40F55">
        <w:rPr>
          <w:rFonts w:ascii="Arial" w:hAnsi="Arial"/>
        </w:rPr>
        <w:instrText xml:space="preserve"> REF _Ref364349633 \r \h  \* MERGEFORMAT </w:instrText>
      </w:r>
      <w:r w:rsidRPr="00D40F55">
        <w:rPr>
          <w:rFonts w:ascii="Arial" w:hAnsi="Arial"/>
        </w:rPr>
      </w:r>
      <w:r w:rsidRPr="00D40F55">
        <w:rPr>
          <w:rFonts w:ascii="Arial" w:hAnsi="Arial"/>
        </w:rPr>
        <w:fldChar w:fldCharType="separate"/>
      </w:r>
      <w:r w:rsidR="006A3A26">
        <w:rPr>
          <w:rFonts w:ascii="Arial" w:hAnsi="Arial"/>
        </w:rPr>
        <w:t>7.1.3</w:t>
      </w:r>
      <w:r w:rsidRPr="00D40F55">
        <w:rPr>
          <w:rFonts w:ascii="Arial" w:hAnsi="Arial"/>
        </w:rPr>
        <w:fldChar w:fldCharType="end"/>
      </w:r>
      <w:r w:rsidRPr="00D40F55">
        <w:rPr>
          <w:rFonts w:ascii="Arial" w:hAnsi="Arial"/>
        </w:rPr>
        <w:t xml:space="preserve"> of this Contract Schedule 2, if it is not possible for the Supplier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6A3A26">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D40F55">
        <w:rPr>
          <w:rFonts w:ascii="Arial" w:hAnsi="Arial"/>
        </w:rPr>
        <w:t>Clause 4 (Variation and Extension)</w:t>
      </w:r>
      <w:r w:rsidRPr="00D40F55">
        <w:rPr>
          <w:rFonts w:ascii="Arial" w:hAnsi="Arial"/>
        </w:rPr>
        <w:t>.</w:t>
      </w:r>
    </w:p>
    <w:p w14:paraId="14C05559" w14:textId="77777777" w:rsidR="00EE4546" w:rsidRPr="00D40F55" w:rsidRDefault="00EE4546" w:rsidP="00A4410B">
      <w:pPr>
        <w:pStyle w:val="GPSL1SCHEDULEHeading"/>
        <w:numPr>
          <w:ilvl w:val="0"/>
          <w:numId w:val="18"/>
        </w:numPr>
        <w:spacing w:before="120" w:after="120"/>
        <w:rPr>
          <w:rFonts w:ascii="Arial" w:hAnsi="Arial"/>
        </w:rPr>
      </w:pPr>
      <w:r w:rsidRPr="00D40F55">
        <w:rPr>
          <w:rFonts w:ascii="Arial" w:hAnsi="Arial"/>
        </w:rPr>
        <w:t>TERMINATION OBLIGATIONS</w:t>
      </w:r>
    </w:p>
    <w:p w14:paraId="3196F0E1" w14:textId="77777777" w:rsidR="00EE4546" w:rsidRPr="00D40F55" w:rsidRDefault="00EE4546" w:rsidP="00D40F55">
      <w:pPr>
        <w:pStyle w:val="GPSL2numberedclause"/>
        <w:rPr>
          <w:rFonts w:ascii="Arial" w:hAnsi="Arial"/>
        </w:rPr>
      </w:pPr>
      <w:bookmarkStart w:id="234" w:name="_Ref127352385"/>
      <w:r w:rsidRPr="00D40F55">
        <w:rPr>
          <w:rFonts w:ascii="Arial" w:hAnsi="Arial"/>
        </w:rPr>
        <w:t>The Supplier shall comply with all of its obligations contained in the Exit Plan.</w:t>
      </w:r>
      <w:bookmarkEnd w:id="234"/>
    </w:p>
    <w:p w14:paraId="06A3AE66" w14:textId="77777777" w:rsidR="00EE4546" w:rsidRPr="00D40F55" w:rsidRDefault="00EE4546" w:rsidP="00D40F55">
      <w:pPr>
        <w:pStyle w:val="GPSL2numberedclause"/>
        <w:rPr>
          <w:rFonts w:ascii="Arial" w:hAnsi="Arial"/>
        </w:rPr>
      </w:pPr>
      <w:bookmarkStart w:id="235" w:name="_Ref127952817"/>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5"/>
    </w:p>
    <w:p w14:paraId="50663D8B" w14:textId="77777777" w:rsidR="00EE4546" w:rsidRPr="00D40F55" w:rsidRDefault="00EE4546" w:rsidP="00D40F55">
      <w:pPr>
        <w:pStyle w:val="GPSL3numberedclause"/>
        <w:rPr>
          <w:rFonts w:ascii="Arial" w:hAnsi="Arial"/>
        </w:rPr>
      </w:pPr>
      <w:r w:rsidRPr="00D40F55">
        <w:rPr>
          <w:rFonts w:ascii="Arial" w:hAnsi="Arial"/>
        </w:rPr>
        <w:t>cease to use the Customer Data;</w:t>
      </w:r>
    </w:p>
    <w:p w14:paraId="7D53EA10" w14:textId="77777777" w:rsidR="00EE4546" w:rsidRPr="00D40F55" w:rsidRDefault="00EE4546" w:rsidP="00D40F55">
      <w:pPr>
        <w:pStyle w:val="GPSL3numberedclause"/>
        <w:rPr>
          <w:rFonts w:ascii="Arial" w:hAnsi="Arial"/>
        </w:rPr>
      </w:pPr>
      <w:r w:rsidRPr="00D40F55">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D40F55" w:rsidRDefault="00EE4546" w:rsidP="00D40F55">
      <w:pPr>
        <w:pStyle w:val="GPSL3numberedclause"/>
        <w:rPr>
          <w:rFonts w:ascii="Arial" w:hAnsi="Arial"/>
        </w:rPr>
      </w:pPr>
      <w:r w:rsidRPr="00D40F55">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D40F55" w:rsidRDefault="00EE4546" w:rsidP="00D40F55">
      <w:pPr>
        <w:pStyle w:val="GPSL3numberedclause"/>
        <w:rPr>
          <w:rFonts w:ascii="Arial" w:hAnsi="Arial"/>
        </w:rPr>
      </w:pPr>
      <w:r w:rsidRPr="00D40F55">
        <w:rPr>
          <w:rFonts w:ascii="Arial" w:hAnsi="Arial"/>
        </w:rPr>
        <w:t>return to the Customer such of the following as is in the Supplier's possession or control:</w:t>
      </w:r>
    </w:p>
    <w:p w14:paraId="0573F2FA" w14:textId="5C4DC547" w:rsidR="00EE4546" w:rsidRPr="00D40F55" w:rsidRDefault="00EE4546" w:rsidP="00D40F55">
      <w:pPr>
        <w:pStyle w:val="GPSL4numberedclause"/>
        <w:rPr>
          <w:rFonts w:ascii="Arial" w:hAnsi="Arial"/>
          <w:szCs w:val="22"/>
        </w:rPr>
      </w:pPr>
      <w:r w:rsidRPr="00D40F55">
        <w:rPr>
          <w:rFonts w:ascii="Arial" w:hAnsi="Arial"/>
          <w:szCs w:val="22"/>
        </w:rPr>
        <w:t xml:space="preserve">all materials created by the Supplier under this </w:t>
      </w:r>
      <w:r w:rsidR="00FF39AF" w:rsidRPr="00D40F55">
        <w:rPr>
          <w:rFonts w:ascii="Arial" w:hAnsi="Arial"/>
          <w:szCs w:val="22"/>
        </w:rPr>
        <w:t xml:space="preserve">Legal Services </w:t>
      </w:r>
      <w:proofErr w:type="gramStart"/>
      <w:r w:rsidRPr="00D40F55">
        <w:rPr>
          <w:rFonts w:ascii="Arial" w:hAnsi="Arial"/>
          <w:szCs w:val="22"/>
        </w:rPr>
        <w:t>Contract  in</w:t>
      </w:r>
      <w:proofErr w:type="gramEnd"/>
      <w:r w:rsidRPr="00D40F55">
        <w:rPr>
          <w:rFonts w:ascii="Arial" w:hAnsi="Arial"/>
          <w:szCs w:val="22"/>
        </w:rPr>
        <w:t xml:space="preserve"> which the IPRs are owned by the Customer;</w:t>
      </w:r>
    </w:p>
    <w:p w14:paraId="4C3D0828" w14:textId="77777777" w:rsidR="00EE4546" w:rsidRPr="00D40F55" w:rsidRDefault="00EE4546" w:rsidP="00D40F55">
      <w:pPr>
        <w:pStyle w:val="GPSL4numberedclause"/>
        <w:rPr>
          <w:rFonts w:ascii="Arial" w:hAnsi="Arial"/>
          <w:szCs w:val="22"/>
        </w:rPr>
      </w:pPr>
      <w:r w:rsidRPr="00D40F55">
        <w:rPr>
          <w:rFonts w:ascii="Arial" w:hAnsi="Arial"/>
          <w:szCs w:val="22"/>
        </w:rPr>
        <w:t xml:space="preserve">any equipment which belongs to the Customer; </w:t>
      </w:r>
    </w:p>
    <w:p w14:paraId="5C6ECE3B" w14:textId="77777777" w:rsidR="00EE4546" w:rsidRPr="00D40F55" w:rsidRDefault="00EE4546" w:rsidP="00D40F55">
      <w:pPr>
        <w:pStyle w:val="GPSL4numberedclause"/>
        <w:rPr>
          <w:rFonts w:ascii="Arial" w:hAnsi="Arial"/>
          <w:szCs w:val="22"/>
        </w:rPr>
      </w:pPr>
      <w:r w:rsidRPr="00D40F55">
        <w:rPr>
          <w:rFonts w:ascii="Arial" w:hAnsi="Arial"/>
          <w:szCs w:val="22"/>
        </w:rPr>
        <w:t>any items that have been on-charged to the Customer, such as consumables; and</w:t>
      </w:r>
    </w:p>
    <w:p w14:paraId="21EA9643" w14:textId="1EDF81AA" w:rsidR="00EE4546" w:rsidRPr="00D40F55" w:rsidRDefault="00EE4546" w:rsidP="00D40F55">
      <w:pPr>
        <w:pStyle w:val="GPSL4numberedclause"/>
        <w:rPr>
          <w:rFonts w:ascii="Arial" w:hAnsi="Arial"/>
          <w:szCs w:val="22"/>
        </w:rPr>
      </w:pPr>
      <w:r w:rsidRPr="00D40F55">
        <w:rPr>
          <w:rFonts w:ascii="Arial" w:hAnsi="Arial"/>
          <w:szCs w:val="22"/>
        </w:rPr>
        <w:t xml:space="preserve">any sums prepaid by the Customer in respect of Ordered Panel Services not </w:t>
      </w:r>
      <w:r w:rsidR="00FF39AF" w:rsidRPr="00D40F55">
        <w:rPr>
          <w:rFonts w:ascii="Arial" w:hAnsi="Arial"/>
          <w:szCs w:val="22"/>
        </w:rPr>
        <w:t>d</w:t>
      </w:r>
      <w:r w:rsidRPr="00D40F55">
        <w:rPr>
          <w:rFonts w:ascii="Arial" w:hAnsi="Arial"/>
          <w:szCs w:val="22"/>
        </w:rPr>
        <w:t>elivered by the Expiry Date;</w:t>
      </w:r>
    </w:p>
    <w:p w14:paraId="3F93403D" w14:textId="77777777" w:rsidR="00EE4546" w:rsidRPr="00D40F55" w:rsidRDefault="00EE4546" w:rsidP="00D40F55">
      <w:pPr>
        <w:pStyle w:val="GPSL3numberedclause"/>
        <w:rPr>
          <w:rFonts w:ascii="Arial" w:hAnsi="Arial"/>
        </w:rPr>
      </w:pPr>
      <w:r w:rsidRPr="00D40F55">
        <w:rPr>
          <w:rFonts w:ascii="Arial" w:hAnsi="Arial"/>
        </w:rPr>
        <w:t>vacate any Customer Premises;</w:t>
      </w:r>
    </w:p>
    <w:p w14:paraId="0F142AF9" w14:textId="249FEBD6" w:rsidR="00EE4546" w:rsidRPr="00D40F55" w:rsidRDefault="00EE4546" w:rsidP="00D40F55">
      <w:pPr>
        <w:pStyle w:val="GPSL3numberedclause"/>
        <w:rPr>
          <w:rFonts w:ascii="Arial" w:hAnsi="Arial"/>
        </w:rPr>
      </w:pPr>
      <w:r w:rsidRPr="00D40F55">
        <w:rPr>
          <w:rFonts w:ascii="Arial" w:hAnsi="Arial"/>
        </w:rPr>
        <w:t xml:space="preserve">remove the Supplier Equipment together with any other materials used by the Supplier to supply the Ordered Panel Services and shall leave the </w:t>
      </w:r>
      <w:r w:rsidR="00FF39AF" w:rsidRPr="00D40F55">
        <w:rPr>
          <w:rFonts w:ascii="Arial" w:hAnsi="Arial"/>
        </w:rPr>
        <w:t>s</w:t>
      </w:r>
      <w:r w:rsidRPr="00D40F55">
        <w:rPr>
          <w:rFonts w:ascii="Arial" w:hAnsi="Arial"/>
        </w:rPr>
        <w:t xml:space="preserve">ites in a clean, safe and tidy condition. The Supplier is solely responsible for making good any damage to the </w:t>
      </w:r>
      <w:r w:rsidR="00FF39AF" w:rsidRPr="00D40F55">
        <w:rPr>
          <w:rFonts w:ascii="Arial" w:hAnsi="Arial"/>
        </w:rPr>
        <w:t>s</w:t>
      </w:r>
      <w:r w:rsidRPr="00D40F55">
        <w:rPr>
          <w:rFonts w:ascii="Arial" w:hAnsi="Arial"/>
        </w:rPr>
        <w:t xml:space="preserve">ites or any objects contained thereon, other than fair wear and tear, which is caused by the Supplier and/or any Supplier Personnel; </w:t>
      </w:r>
    </w:p>
    <w:p w14:paraId="13C13886" w14:textId="2627403E" w:rsidR="00EE4546" w:rsidRPr="00D40F55" w:rsidRDefault="00EE4546" w:rsidP="00D40F55">
      <w:pPr>
        <w:pStyle w:val="GPSL3numberedclause"/>
        <w:rPr>
          <w:rFonts w:ascii="Arial" w:hAnsi="Arial"/>
        </w:rPr>
      </w:pPr>
      <w:bookmarkStart w:id="236" w:name="_DV_M565"/>
      <w:bookmarkEnd w:id="236"/>
      <w:r w:rsidRPr="00D40F55">
        <w:rPr>
          <w:rFonts w:ascii="Arial" w:hAnsi="Arial"/>
        </w:rPr>
        <w:t xml:space="preserve">provide access during normal working hours to the Customer and/or the Replacement Supplier for up to twelve (12) </w:t>
      </w:r>
      <w:r w:rsidR="00FF39AF" w:rsidRPr="00D40F55">
        <w:rPr>
          <w:rFonts w:ascii="Arial" w:hAnsi="Arial"/>
        </w:rPr>
        <w:t>M</w:t>
      </w:r>
      <w:r w:rsidRPr="00D40F55">
        <w:rPr>
          <w:rFonts w:ascii="Arial" w:hAnsi="Arial"/>
        </w:rPr>
        <w:t>onths after expiry or termination to:</w:t>
      </w:r>
    </w:p>
    <w:p w14:paraId="76A22AA4" w14:textId="77777777" w:rsidR="00EE4546" w:rsidRPr="00D40F55" w:rsidRDefault="00EE4546" w:rsidP="00D40F55">
      <w:pPr>
        <w:pStyle w:val="GPSL4numberedclause"/>
        <w:rPr>
          <w:rFonts w:ascii="Arial" w:hAnsi="Arial"/>
          <w:szCs w:val="22"/>
        </w:rPr>
      </w:pPr>
      <w:r w:rsidRPr="00D40F55">
        <w:rPr>
          <w:rFonts w:ascii="Arial" w:hAnsi="Arial"/>
          <w:szCs w:val="22"/>
        </w:rPr>
        <w:lastRenderedPageBreak/>
        <w:t>such information relating to the Ordered Panel Services as remains in the possession or control of the Supplier; and</w:t>
      </w:r>
    </w:p>
    <w:p w14:paraId="464ADE19" w14:textId="77777777" w:rsidR="00EE4546" w:rsidRPr="00D40F55" w:rsidRDefault="00EE4546" w:rsidP="00D40F55">
      <w:pPr>
        <w:pStyle w:val="GPSL4numberedclause"/>
        <w:rPr>
          <w:rFonts w:ascii="Arial" w:hAnsi="Arial"/>
          <w:szCs w:val="22"/>
        </w:rPr>
      </w:pPr>
      <w:bookmarkStart w:id="237" w:name="_Ref364350038"/>
      <w:r w:rsidRPr="00D40F55">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D40F55">
        <w:rPr>
          <w:rFonts w:ascii="Arial" w:hAnsi="Arial"/>
          <w:szCs w:val="22"/>
        </w:rPr>
        <w:t>.</w:t>
      </w:r>
    </w:p>
    <w:p w14:paraId="41373D1F" w14:textId="77777777" w:rsidR="00EE4546" w:rsidRPr="00D40F55" w:rsidRDefault="00EE4546" w:rsidP="00D40F55">
      <w:pPr>
        <w:pStyle w:val="GPSL2numberedclause"/>
        <w:rPr>
          <w:rFonts w:ascii="Arial" w:hAnsi="Arial"/>
        </w:rPr>
      </w:pPr>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D40F55" w:rsidRDefault="00EE4546" w:rsidP="00D40F55">
      <w:pPr>
        <w:pStyle w:val="GPSL2numberedclause"/>
        <w:rPr>
          <w:rFonts w:ascii="Arial" w:hAnsi="Arial"/>
        </w:rPr>
      </w:pPr>
      <w:bookmarkStart w:id="238" w:name="_Ref127350585"/>
      <w:r w:rsidRPr="00D40F55">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8"/>
    </w:p>
    <w:p w14:paraId="0B2342CC" w14:textId="77777777" w:rsidR="00EE4546" w:rsidRPr="00D40F55" w:rsidRDefault="00EE4546" w:rsidP="00A4410B">
      <w:pPr>
        <w:pStyle w:val="GPSL1SCHEDULEHeading"/>
        <w:numPr>
          <w:ilvl w:val="0"/>
          <w:numId w:val="18"/>
        </w:numPr>
        <w:spacing w:before="120" w:after="120"/>
        <w:rPr>
          <w:rFonts w:ascii="Arial" w:hAnsi="Arial"/>
        </w:rPr>
      </w:pPr>
      <w:bookmarkStart w:id="239" w:name="_Ref127425445"/>
      <w:r w:rsidRPr="00D40F55">
        <w:rPr>
          <w:rFonts w:ascii="Arial" w:hAnsi="Arial"/>
        </w:rPr>
        <w:t xml:space="preserve">ASSETS and SUB-CONTRACTS </w:t>
      </w:r>
      <w:bookmarkEnd w:id="239"/>
    </w:p>
    <w:p w14:paraId="62C6516B" w14:textId="77777777" w:rsidR="00EE4546" w:rsidRPr="00D40F55" w:rsidRDefault="00EE4546" w:rsidP="00D40F55">
      <w:pPr>
        <w:pStyle w:val="GPSL2numberedclause"/>
        <w:rPr>
          <w:rFonts w:ascii="Arial" w:hAnsi="Arial"/>
        </w:rPr>
      </w:pPr>
      <w:bookmarkStart w:id="240" w:name="_Ref127425768"/>
      <w:r w:rsidRPr="00D40F55">
        <w:rPr>
          <w:rFonts w:ascii="Arial" w:hAnsi="Arial"/>
        </w:rPr>
        <w:t xml:space="preserve">Following notice of termination of this </w:t>
      </w:r>
      <w:proofErr w:type="gramStart"/>
      <w:r w:rsidRPr="00D40F55">
        <w:rPr>
          <w:rFonts w:ascii="Arial" w:hAnsi="Arial"/>
        </w:rPr>
        <w:t>Contract  and</w:t>
      </w:r>
      <w:proofErr w:type="gramEnd"/>
      <w:r w:rsidRPr="00D40F55">
        <w:rPr>
          <w:rFonts w:ascii="Arial" w:hAnsi="Arial"/>
        </w:rPr>
        <w:t xml:space="preserve"> during the Termination Assistance Period, the Supplier shall not, without the Customer's prior written consent:</w:t>
      </w:r>
      <w:bookmarkEnd w:id="240"/>
    </w:p>
    <w:p w14:paraId="6D2E5062" w14:textId="77777777" w:rsidR="00EE4546" w:rsidRPr="00D40F55" w:rsidRDefault="00EE4546" w:rsidP="00D40F55">
      <w:pPr>
        <w:pStyle w:val="GPSL3numberedclause"/>
        <w:rPr>
          <w:rFonts w:ascii="Arial" w:hAnsi="Arial"/>
        </w:rPr>
      </w:pPr>
      <w:r w:rsidRPr="00D40F55">
        <w:rPr>
          <w:rFonts w:ascii="Arial" w:hAnsi="Arial"/>
        </w:rPr>
        <w:t>terminate, enter into or vary any Sub-Contract;</w:t>
      </w:r>
    </w:p>
    <w:p w14:paraId="24CEA9A1" w14:textId="77777777" w:rsidR="00EE4546" w:rsidRPr="00D40F55" w:rsidRDefault="00EE4546" w:rsidP="00D40F55">
      <w:pPr>
        <w:pStyle w:val="GPSL3numberedclause"/>
        <w:rPr>
          <w:rFonts w:ascii="Arial" w:hAnsi="Arial"/>
        </w:rPr>
      </w:pPr>
      <w:r w:rsidRPr="00D40F55">
        <w:rPr>
          <w:rFonts w:ascii="Arial" w:hAnsi="Arial"/>
        </w:rPr>
        <w:t>(subject to normal maintenance requirements) make material modifications to, or dispose of, any existing Supplier assets or acquire any new Supplier assets; or</w:t>
      </w:r>
    </w:p>
    <w:p w14:paraId="274E39DD" w14:textId="77777777" w:rsidR="00EE4546" w:rsidRPr="00D40F55" w:rsidRDefault="00EE4546" w:rsidP="00D40F55">
      <w:pPr>
        <w:pStyle w:val="GPSL3numberedclause"/>
        <w:rPr>
          <w:rFonts w:ascii="Arial" w:hAnsi="Arial"/>
        </w:rPr>
      </w:pPr>
      <w:r w:rsidRPr="00D40F55">
        <w:rPr>
          <w:rFonts w:ascii="Arial" w:hAnsi="Arial"/>
        </w:rPr>
        <w:t>terminate, enter into or vary any licence for software in connection with the provision of Ordered Panel Services.</w:t>
      </w:r>
    </w:p>
    <w:p w14:paraId="7F0EABD9" w14:textId="77777777" w:rsidR="00EE4546" w:rsidRPr="00D40F55" w:rsidRDefault="00EE4546" w:rsidP="00D40F55">
      <w:pPr>
        <w:pStyle w:val="GPSL2numberedclause"/>
        <w:rPr>
          <w:rFonts w:ascii="Arial" w:hAnsi="Arial"/>
        </w:rPr>
      </w:pPr>
      <w:bookmarkStart w:id="241" w:name="_Ref127426626"/>
      <w:r w:rsidRPr="00D40F55">
        <w:rPr>
          <w:rFonts w:ascii="Arial" w:hAnsi="Arial"/>
        </w:rPr>
        <w:t>Within twenty (20) Working Days of receipt of the up-to-date Registers provided by the Supplier pursuant to paragraph </w:t>
      </w:r>
      <w:r w:rsidRPr="00D40F55">
        <w:rPr>
          <w:rFonts w:ascii="Arial" w:hAnsi="Arial"/>
        </w:rPr>
        <w:fldChar w:fldCharType="begin"/>
      </w:r>
      <w:r w:rsidRPr="00D40F55">
        <w:rPr>
          <w:rFonts w:ascii="Arial" w:hAnsi="Arial"/>
        </w:rPr>
        <w:instrText xml:space="preserve"> REF _Ref127426020 \r \h  \* MERGEFORMAT </w:instrText>
      </w:r>
      <w:r w:rsidRPr="00D40F55">
        <w:rPr>
          <w:rFonts w:ascii="Arial" w:hAnsi="Arial"/>
        </w:rPr>
      </w:r>
      <w:r w:rsidRPr="00D40F55">
        <w:rPr>
          <w:rFonts w:ascii="Arial" w:hAnsi="Arial"/>
        </w:rPr>
        <w:fldChar w:fldCharType="separate"/>
      </w:r>
      <w:r w:rsidR="006A3A26">
        <w:rPr>
          <w:rFonts w:ascii="Arial" w:hAnsi="Arial"/>
        </w:rPr>
        <w:t>7.1.4</w:t>
      </w:r>
      <w:r w:rsidRPr="00D40F55">
        <w:rPr>
          <w:rFonts w:ascii="Arial" w:hAnsi="Arial"/>
        </w:rPr>
        <w:fldChar w:fldCharType="end"/>
      </w:r>
      <w:r w:rsidRPr="00D40F55">
        <w:rPr>
          <w:rFonts w:ascii="Arial" w:hAnsi="Arial"/>
        </w:rPr>
        <w:t xml:space="preserve"> of this Contract Schedule 2, the Customer shall provide written notice to the Supplier setting out:</w:t>
      </w:r>
      <w:bookmarkEnd w:id="241"/>
    </w:p>
    <w:p w14:paraId="70E3987E" w14:textId="77777777" w:rsidR="00EE4546" w:rsidRPr="00D40F55" w:rsidRDefault="00EE4546" w:rsidP="00D40F55">
      <w:pPr>
        <w:pStyle w:val="GPSL3numberedclause"/>
        <w:rPr>
          <w:rFonts w:ascii="Arial" w:hAnsi="Arial"/>
        </w:rPr>
      </w:pPr>
      <w:bookmarkStart w:id="242" w:name="_Ref364352534"/>
      <w:bookmarkStart w:id="243" w:name="_Ref27373383"/>
      <w:r w:rsidRPr="00D40F55">
        <w:rPr>
          <w:rFonts w:ascii="Arial" w:hAnsi="Arial"/>
        </w:rPr>
        <w:t>which, if any, of the Transferable Assets the Customer requires to be transferred to the Customer and/or the Replacement Supplier (“</w:t>
      </w:r>
      <w:r w:rsidRPr="00D40F55">
        <w:rPr>
          <w:rFonts w:ascii="Arial" w:hAnsi="Arial"/>
          <w:b/>
        </w:rPr>
        <w:t>Transferring Assets</w:t>
      </w:r>
      <w:r w:rsidRPr="00D40F55">
        <w:rPr>
          <w:rFonts w:ascii="Arial" w:hAnsi="Arial"/>
        </w:rPr>
        <w:t>”);</w:t>
      </w:r>
      <w:bookmarkEnd w:id="242"/>
      <w:r w:rsidRPr="00D40F55">
        <w:rPr>
          <w:rFonts w:ascii="Arial" w:hAnsi="Arial"/>
        </w:rPr>
        <w:t xml:space="preserve"> </w:t>
      </w:r>
      <w:bookmarkEnd w:id="243"/>
    </w:p>
    <w:p w14:paraId="665E12EE" w14:textId="77777777" w:rsidR="00EE4546" w:rsidRPr="00D40F55" w:rsidRDefault="00EE4546" w:rsidP="00D40F55">
      <w:pPr>
        <w:pStyle w:val="GPSL3numberedclause"/>
        <w:rPr>
          <w:rFonts w:ascii="Arial" w:hAnsi="Arial"/>
        </w:rPr>
      </w:pPr>
      <w:bookmarkStart w:id="244" w:name="a301038"/>
      <w:bookmarkStart w:id="245" w:name="_Ref364350801"/>
      <w:bookmarkStart w:id="246" w:name="_Ref127958943"/>
      <w:bookmarkEnd w:id="244"/>
      <w:r w:rsidRPr="00D40F55">
        <w:rPr>
          <w:rFonts w:ascii="Arial" w:hAnsi="Arial"/>
        </w:rPr>
        <w:t>which, if any, of:</w:t>
      </w:r>
      <w:bookmarkEnd w:id="245"/>
    </w:p>
    <w:p w14:paraId="420929B9" w14:textId="77777777" w:rsidR="00EE4546" w:rsidRPr="00D40F55" w:rsidRDefault="00EE4546" w:rsidP="00D40F55">
      <w:pPr>
        <w:pStyle w:val="GPSL4numberedclause"/>
        <w:rPr>
          <w:rFonts w:ascii="Arial" w:hAnsi="Arial"/>
          <w:szCs w:val="22"/>
        </w:rPr>
      </w:pPr>
      <w:r w:rsidRPr="00D40F55">
        <w:rPr>
          <w:rFonts w:ascii="Arial" w:hAnsi="Arial"/>
          <w:szCs w:val="22"/>
        </w:rPr>
        <w:t xml:space="preserve">the Exclusive Assets that are not Transferable Assets; and </w:t>
      </w:r>
    </w:p>
    <w:p w14:paraId="7492824F" w14:textId="77777777" w:rsidR="00EE4546" w:rsidRPr="00D40F55" w:rsidRDefault="00EE4546" w:rsidP="00D40F55">
      <w:pPr>
        <w:pStyle w:val="GPSL4numberedclause"/>
        <w:rPr>
          <w:rFonts w:ascii="Arial" w:hAnsi="Arial"/>
          <w:szCs w:val="22"/>
        </w:rPr>
      </w:pPr>
      <w:r w:rsidRPr="00D40F55">
        <w:rPr>
          <w:rFonts w:ascii="Arial" w:hAnsi="Arial"/>
          <w:szCs w:val="22"/>
        </w:rPr>
        <w:t>the Non-Exclusive Assets,</w:t>
      </w:r>
    </w:p>
    <w:p w14:paraId="339E0451" w14:textId="77777777" w:rsidR="00EE4546" w:rsidRPr="00D40F55" w:rsidRDefault="00EE4546" w:rsidP="00D40F55">
      <w:pPr>
        <w:pStyle w:val="GPSL3Indent"/>
      </w:pPr>
      <w:r w:rsidRPr="00D40F55">
        <w:t>the Customer and/or the Replacement Supplier requires the continued use of; and</w:t>
      </w:r>
    </w:p>
    <w:p w14:paraId="50185564" w14:textId="77777777" w:rsidR="00EE4546" w:rsidRPr="00D40F55" w:rsidRDefault="00EE4546" w:rsidP="00D40F55">
      <w:pPr>
        <w:pStyle w:val="GPSL3numberedclause"/>
        <w:rPr>
          <w:rFonts w:ascii="Arial" w:hAnsi="Arial"/>
        </w:rPr>
      </w:pPr>
      <w:bookmarkStart w:id="247" w:name="_Ref364353977"/>
      <w:r w:rsidRPr="00D40F55">
        <w:rPr>
          <w:rFonts w:ascii="Arial" w:hAnsi="Arial"/>
        </w:rPr>
        <w:t xml:space="preserve">which, if any, of Transferable Contracts the Customer requires to be assigned or novated to the Customer and/or the Replacement Supplier (the </w:t>
      </w:r>
      <w:r w:rsidRPr="00D40F55">
        <w:rPr>
          <w:rFonts w:ascii="Arial" w:hAnsi="Arial"/>
          <w:b/>
          <w:bCs/>
        </w:rPr>
        <w:t>“Transferring Contracts”</w:t>
      </w:r>
      <w:r w:rsidRPr="00D40F55">
        <w:rPr>
          <w:rFonts w:ascii="Arial" w:hAnsi="Arial"/>
        </w:rPr>
        <w:t>),</w:t>
      </w:r>
      <w:bookmarkEnd w:id="246"/>
      <w:bookmarkEnd w:id="247"/>
    </w:p>
    <w:p w14:paraId="5090BF7C" w14:textId="77777777" w:rsidR="00EE4546" w:rsidRPr="00D40F55" w:rsidRDefault="00EE4546" w:rsidP="00D40F55">
      <w:pPr>
        <w:pStyle w:val="GPSL2Indent"/>
        <w:ind w:left="1134"/>
        <w:rPr>
          <w:rFonts w:ascii="Arial" w:hAnsi="Arial"/>
        </w:rPr>
      </w:pPr>
      <w:r w:rsidRPr="00D40F55">
        <w:rPr>
          <w:rFonts w:ascii="Arial" w:hAnsi="Arial"/>
        </w:rPr>
        <w:t xml:space="preserve">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w:t>
      </w:r>
      <w:r w:rsidRPr="00D40F55">
        <w:rPr>
          <w:rFonts w:ascii="Arial" w:hAnsi="Arial"/>
        </w:rPr>
        <w:lastRenderedPageBreak/>
        <w:t>Contracts the Customer and/or its Replacement Supplier requires to provide the Ordered Panel Services or the Replacement Services.</w:t>
      </w:r>
    </w:p>
    <w:p w14:paraId="5C0ECFF0" w14:textId="4AD859A6" w:rsidR="00EE4546" w:rsidRPr="00D40F55" w:rsidRDefault="00EE4546" w:rsidP="00D40F55">
      <w:pPr>
        <w:pStyle w:val="GPSL2numberedclause"/>
        <w:rPr>
          <w:rFonts w:ascii="Arial" w:hAnsi="Arial"/>
        </w:rPr>
      </w:pPr>
      <w:bookmarkStart w:id="248" w:name="_Ref127425863"/>
      <w:r w:rsidRPr="00D40F5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8"/>
    <w:p w14:paraId="3F4C0680" w14:textId="77777777" w:rsidR="00EE4546" w:rsidRPr="00D40F55" w:rsidRDefault="00EE4546" w:rsidP="00D40F55">
      <w:pPr>
        <w:pStyle w:val="GPSL2numberedclause"/>
        <w:rPr>
          <w:rFonts w:ascii="Arial" w:hAnsi="Arial"/>
        </w:rPr>
      </w:pPr>
      <w:r w:rsidRPr="00D40F5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D40F55" w:rsidRDefault="00EE4546" w:rsidP="00D40F55">
      <w:pPr>
        <w:pStyle w:val="GPSL2numberedclause"/>
        <w:rPr>
          <w:rFonts w:ascii="Arial" w:hAnsi="Arial"/>
        </w:rPr>
      </w:pPr>
      <w:bookmarkStart w:id="249" w:name="_Ref127425261"/>
      <w:r w:rsidRPr="00D40F55">
        <w:rPr>
          <w:rFonts w:ascii="Arial" w:hAnsi="Arial"/>
        </w:rPr>
        <w:t>Where the Supplier is notified in accordance with paragraph </w:t>
      </w:r>
      <w:r w:rsidRPr="00D40F55">
        <w:rPr>
          <w:rFonts w:ascii="Arial" w:hAnsi="Arial"/>
        </w:rPr>
        <w:fldChar w:fldCharType="begin"/>
      </w:r>
      <w:r w:rsidRPr="00D40F55">
        <w:rPr>
          <w:rFonts w:ascii="Arial" w:hAnsi="Arial"/>
        </w:rPr>
        <w:instrText xml:space="preserve"> REF _Ref364350801 \r \h  \* MERGEFORMAT </w:instrText>
      </w:r>
      <w:r w:rsidRPr="00D40F55">
        <w:rPr>
          <w:rFonts w:ascii="Arial" w:hAnsi="Arial"/>
        </w:rPr>
      </w:r>
      <w:r w:rsidRPr="00D40F55">
        <w:rPr>
          <w:rFonts w:ascii="Arial" w:hAnsi="Arial"/>
        </w:rPr>
        <w:fldChar w:fldCharType="separate"/>
      </w:r>
      <w:r w:rsidR="006A3A26">
        <w:rPr>
          <w:rFonts w:ascii="Arial" w:hAnsi="Arial"/>
        </w:rPr>
        <w:t>9.2.2</w:t>
      </w:r>
      <w:r w:rsidRPr="00D40F55">
        <w:rPr>
          <w:rFonts w:ascii="Arial" w:hAnsi="Arial"/>
        </w:rPr>
        <w:fldChar w:fldCharType="end"/>
      </w:r>
      <w:r w:rsidRPr="00D40F55">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D40F55" w:rsidRDefault="00EE4546" w:rsidP="00D40F55">
      <w:pPr>
        <w:pStyle w:val="GPSL3numberedclause"/>
        <w:rPr>
          <w:rFonts w:ascii="Arial" w:hAnsi="Arial"/>
        </w:rPr>
      </w:pPr>
      <w:r w:rsidRPr="00D40F5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D40F55" w:rsidRDefault="00EE4546" w:rsidP="00D40F55">
      <w:pPr>
        <w:pStyle w:val="GPSL3numberedclause"/>
        <w:rPr>
          <w:rFonts w:ascii="Arial" w:hAnsi="Arial"/>
        </w:rPr>
      </w:pPr>
      <w:r w:rsidRPr="00D40F55">
        <w:rPr>
          <w:rFonts w:ascii="Arial" w:hAnsi="Arial"/>
        </w:rPr>
        <w:t>procure a suitable alternative to such assets and the Customer or the Replacement Supplier shall bear the reasonable proven costs of procuring the same.</w:t>
      </w:r>
    </w:p>
    <w:p w14:paraId="6A1E2C97" w14:textId="77777777" w:rsidR="00EE4546" w:rsidRPr="00D40F55" w:rsidRDefault="00EE4546" w:rsidP="00D40F55">
      <w:pPr>
        <w:pStyle w:val="GPSL2numberedclause"/>
        <w:rPr>
          <w:rFonts w:ascii="Arial" w:hAnsi="Arial"/>
        </w:rPr>
      </w:pPr>
      <w:bookmarkStart w:id="250" w:name="_Ref127426673"/>
      <w:bookmarkEnd w:id="249"/>
      <w:r w:rsidRPr="00D40F55">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D40F55">
        <w:rPr>
          <w:rFonts w:ascii="Arial" w:hAnsi="Arial"/>
        </w:rPr>
        <w:t>effect</w:t>
      </w:r>
      <w:proofErr w:type="gramEnd"/>
      <w:r w:rsidRPr="00D40F55">
        <w:rPr>
          <w:rFonts w:ascii="Arial" w:hAnsi="Arial"/>
        </w:rPr>
        <w:t xml:space="preserve"> this novation or assignment.</w:t>
      </w:r>
      <w:bookmarkEnd w:id="250"/>
    </w:p>
    <w:p w14:paraId="22A18A65" w14:textId="77777777" w:rsidR="00EE4546" w:rsidRPr="00D40F55" w:rsidRDefault="00EE4546" w:rsidP="00D40F55">
      <w:pPr>
        <w:pStyle w:val="GPSL2numberedclause"/>
        <w:rPr>
          <w:rFonts w:ascii="Arial" w:hAnsi="Arial"/>
        </w:rPr>
      </w:pPr>
      <w:bookmarkStart w:id="251" w:name="_Ref37322775"/>
      <w:r w:rsidRPr="00D40F55">
        <w:rPr>
          <w:rFonts w:ascii="Arial" w:hAnsi="Arial"/>
        </w:rPr>
        <w:t>The Customer shall:</w:t>
      </w:r>
    </w:p>
    <w:p w14:paraId="2A46FE50" w14:textId="77777777" w:rsidR="00EE4546" w:rsidRPr="00D40F55" w:rsidRDefault="00EE4546" w:rsidP="00D40F55">
      <w:pPr>
        <w:pStyle w:val="GPSL3numberedclause"/>
        <w:rPr>
          <w:rFonts w:ascii="Arial" w:hAnsi="Arial"/>
        </w:rPr>
      </w:pPr>
      <w:r w:rsidRPr="00D40F55">
        <w:rPr>
          <w:rFonts w:ascii="Arial" w:hAnsi="Arial"/>
        </w:rPr>
        <w:t>accept assignments from the Supplier or join with the Supplier in procuring a novation of each Transferring Contract; and</w:t>
      </w:r>
    </w:p>
    <w:p w14:paraId="009710B1" w14:textId="77777777" w:rsidR="00EE4546" w:rsidRPr="00D40F55" w:rsidRDefault="00EE4546" w:rsidP="00D40F55">
      <w:pPr>
        <w:pStyle w:val="GPSL3numberedclause"/>
        <w:rPr>
          <w:rFonts w:ascii="Arial" w:hAnsi="Arial"/>
        </w:rPr>
      </w:pPr>
      <w:r w:rsidRPr="00D40F55">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
      <w:r w:rsidRPr="00D40F55">
        <w:rPr>
          <w:rFonts w:ascii="Arial" w:hAnsi="Arial"/>
        </w:rPr>
        <w:t>.</w:t>
      </w:r>
    </w:p>
    <w:p w14:paraId="3E6810AC" w14:textId="77777777" w:rsidR="00EE4546" w:rsidRPr="00D40F55" w:rsidRDefault="00EE4546" w:rsidP="00D40F55">
      <w:pPr>
        <w:pStyle w:val="GPSL2numberedclause"/>
        <w:rPr>
          <w:rFonts w:ascii="Arial" w:hAnsi="Arial"/>
        </w:rPr>
      </w:pPr>
      <w:r w:rsidRPr="00D40F55">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D40F55">
        <w:rPr>
          <w:rFonts w:ascii="Arial" w:hAnsi="Arial"/>
        </w:rPr>
        <w:t>effected</w:t>
      </w:r>
      <w:proofErr w:type="gramEnd"/>
      <w:r w:rsidRPr="00D40F55">
        <w:rPr>
          <w:rFonts w:ascii="Arial" w:hAnsi="Arial"/>
        </w:rPr>
        <w:t>.</w:t>
      </w:r>
    </w:p>
    <w:p w14:paraId="39545D12" w14:textId="77777777" w:rsidR="00EE4546" w:rsidRPr="00D40F55" w:rsidRDefault="00EE4546" w:rsidP="00D40F55">
      <w:pPr>
        <w:pStyle w:val="GPSL2numberedclause"/>
        <w:rPr>
          <w:rFonts w:ascii="Arial" w:hAnsi="Arial"/>
        </w:rPr>
      </w:pPr>
      <w:bookmarkStart w:id="252" w:name="_Ref364757086"/>
      <w:r w:rsidRPr="00D40F5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D40F55">
        <w:rPr>
          <w:rFonts w:ascii="Arial" w:hAnsi="Arial"/>
        </w:rPr>
        <w:fldChar w:fldCharType="begin"/>
      </w:r>
      <w:r w:rsidRPr="00D40F55">
        <w:rPr>
          <w:rFonts w:ascii="Arial" w:hAnsi="Arial"/>
        </w:rPr>
        <w:instrText xml:space="preserve"> REF _Ref127426673 \r \h  \* MERGEFORMAT </w:instrText>
      </w:r>
      <w:r w:rsidRPr="00D40F55">
        <w:rPr>
          <w:rFonts w:ascii="Arial" w:hAnsi="Arial"/>
        </w:rPr>
      </w:r>
      <w:r w:rsidRPr="00D40F55">
        <w:rPr>
          <w:rFonts w:ascii="Arial" w:hAnsi="Arial"/>
        </w:rPr>
        <w:fldChar w:fldCharType="separate"/>
      </w:r>
      <w:r w:rsidR="006A3A26">
        <w:rPr>
          <w:rFonts w:ascii="Arial" w:hAnsi="Arial"/>
        </w:rPr>
        <w:t>9.6</w:t>
      </w:r>
      <w:r w:rsidRPr="00D40F55">
        <w:rPr>
          <w:rFonts w:ascii="Arial" w:hAnsi="Arial"/>
        </w:rPr>
        <w:fldChar w:fldCharType="end"/>
      </w:r>
      <w:r w:rsidRPr="00D40F55">
        <w:rPr>
          <w:rFonts w:ascii="Arial" w:hAnsi="Arial"/>
        </w:rPr>
        <w:t xml:space="preserve"> of this Contract Schedule 2 in relation to any matters arising prior to the date of assignment or novation of such Transferring Contract.</w:t>
      </w:r>
      <w:bookmarkEnd w:id="252"/>
    </w:p>
    <w:p w14:paraId="74833E86" w14:textId="77777777" w:rsidR="00EE4546" w:rsidRPr="00D40F55" w:rsidRDefault="00EE4546" w:rsidP="00A4410B">
      <w:pPr>
        <w:pStyle w:val="GPSL1SCHEDULEHeading"/>
        <w:numPr>
          <w:ilvl w:val="0"/>
          <w:numId w:val="18"/>
        </w:numPr>
        <w:spacing w:before="120" w:after="120"/>
        <w:rPr>
          <w:rFonts w:ascii="Arial" w:hAnsi="Arial"/>
        </w:rPr>
      </w:pPr>
      <w:bookmarkStart w:id="253" w:name="_DV_M564"/>
      <w:bookmarkStart w:id="254" w:name="_DV_M566"/>
      <w:bookmarkStart w:id="255" w:name="_DV_M567"/>
      <w:bookmarkEnd w:id="253"/>
      <w:bookmarkEnd w:id="254"/>
      <w:bookmarkEnd w:id="255"/>
      <w:r w:rsidRPr="00D40F55">
        <w:rPr>
          <w:rFonts w:ascii="Arial" w:hAnsi="Arial"/>
        </w:rPr>
        <w:t>SUPPLIER PERSONNEL</w:t>
      </w:r>
    </w:p>
    <w:p w14:paraId="6A02835A" w14:textId="77777777" w:rsidR="00EE4546" w:rsidRPr="00D40F55" w:rsidRDefault="00EE4546" w:rsidP="00D40F55">
      <w:pPr>
        <w:pStyle w:val="GPSL2numberedclause"/>
        <w:rPr>
          <w:rFonts w:ascii="Arial" w:hAnsi="Arial"/>
        </w:rPr>
      </w:pPr>
      <w:r w:rsidRPr="00D40F55">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D40F55" w:rsidRDefault="00EE4546" w:rsidP="00D40F55">
      <w:pPr>
        <w:pStyle w:val="GPSL2numberedclause"/>
        <w:rPr>
          <w:rFonts w:ascii="Arial" w:hAnsi="Arial"/>
        </w:rPr>
      </w:pPr>
      <w:r w:rsidRPr="00D40F55">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D40F55" w:rsidRDefault="00EE4546" w:rsidP="00D40F55">
      <w:pPr>
        <w:pStyle w:val="GPSL2numberedclause"/>
        <w:rPr>
          <w:rFonts w:ascii="Arial" w:hAnsi="Arial"/>
        </w:rPr>
      </w:pPr>
      <w:r w:rsidRPr="00D40F55">
        <w:rPr>
          <w:rFonts w:ascii="Arial" w:hAnsi="Arial"/>
        </w:rPr>
        <w:t>During the Termination Assistance Period, the Supplier shall and shall procure that any relevant Sub-Contractor shall:</w:t>
      </w:r>
    </w:p>
    <w:p w14:paraId="142CDC3D" w14:textId="77777777" w:rsidR="00EE4546" w:rsidRPr="00D40F55" w:rsidRDefault="00EE4546" w:rsidP="00D40F55">
      <w:pPr>
        <w:pStyle w:val="GPSL3numberedclause"/>
        <w:rPr>
          <w:rFonts w:ascii="Arial" w:hAnsi="Arial"/>
        </w:rPr>
      </w:pPr>
      <w:r w:rsidRPr="00D40F5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D40F55" w:rsidRDefault="00EE4546" w:rsidP="00D40F55">
      <w:pPr>
        <w:pStyle w:val="GPSL3numberedclause"/>
        <w:rPr>
          <w:rFonts w:ascii="Arial" w:hAnsi="Arial"/>
        </w:rPr>
      </w:pPr>
      <w:r w:rsidRPr="00D40F55">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D40F55" w:rsidRDefault="00EE4546" w:rsidP="00D40F55">
      <w:pPr>
        <w:pStyle w:val="GPSL2numberedclause"/>
        <w:rPr>
          <w:rFonts w:ascii="Arial" w:hAnsi="Arial"/>
        </w:rPr>
      </w:pPr>
      <w:r w:rsidRPr="00D40F55">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D40F55">
        <w:rPr>
          <w:rFonts w:ascii="Arial" w:hAnsi="Arial"/>
        </w:rPr>
        <w:t xml:space="preserve"> as defined in Contract Schedule 3 (Staff Transfer)</w:t>
      </w:r>
      <w:r w:rsidRPr="00D40F55">
        <w:rPr>
          <w:rFonts w:ascii="Arial" w:hAnsi="Arial"/>
        </w:rPr>
        <w:t>, regardless of when such notice takes effect.</w:t>
      </w:r>
    </w:p>
    <w:p w14:paraId="04485ABA" w14:textId="12105BAA" w:rsidR="00EE4546" w:rsidRPr="00D40F55" w:rsidRDefault="00EE4546" w:rsidP="00D40F55">
      <w:pPr>
        <w:pStyle w:val="GPSL2numberedclause"/>
        <w:rPr>
          <w:rFonts w:ascii="Arial" w:hAnsi="Arial"/>
        </w:rPr>
      </w:pPr>
      <w:r w:rsidRPr="00D40F55">
        <w:rPr>
          <w:rFonts w:ascii="Arial" w:hAnsi="Arial"/>
        </w:rPr>
        <w:t>The Supplier shall not for a period of twelve (12) </w:t>
      </w:r>
      <w:r w:rsidR="00FF39AF" w:rsidRPr="00D40F55">
        <w:rPr>
          <w:rFonts w:ascii="Arial" w:hAnsi="Arial"/>
        </w:rPr>
        <w:t>M</w:t>
      </w:r>
      <w:r w:rsidRPr="00D40F55">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D40F55">
        <w:rPr>
          <w:rFonts w:ascii="Arial" w:hAnsi="Arial"/>
        </w:rPr>
        <w:t>ffer under Contract Schedule 3</w:t>
      </w:r>
      <w:r w:rsidRPr="00D40F55">
        <w:rPr>
          <w:rFonts w:ascii="Arial" w:hAnsi="Arial"/>
        </w:rPr>
        <w:t xml:space="preserve"> (Staff Transfer) in respect of a Transferring Supplier Employee not identified in the Supplier's Final Supplier Personnel List.</w:t>
      </w:r>
    </w:p>
    <w:p w14:paraId="66CD463E" w14:textId="77777777" w:rsidR="00EE4546" w:rsidRPr="00D40F55" w:rsidRDefault="00EE4546" w:rsidP="00A4410B">
      <w:pPr>
        <w:pStyle w:val="GPSL1SCHEDULEHeading"/>
        <w:numPr>
          <w:ilvl w:val="0"/>
          <w:numId w:val="18"/>
        </w:numPr>
        <w:spacing w:before="120" w:after="120"/>
        <w:rPr>
          <w:rFonts w:ascii="Arial" w:hAnsi="Arial"/>
        </w:rPr>
      </w:pPr>
      <w:bookmarkStart w:id="256" w:name="_Ref127425458"/>
      <w:r w:rsidRPr="00D40F55">
        <w:rPr>
          <w:rFonts w:ascii="Arial" w:hAnsi="Arial"/>
        </w:rPr>
        <w:t xml:space="preserve">CHARGES </w:t>
      </w:r>
      <w:bookmarkEnd w:id="256"/>
    </w:p>
    <w:p w14:paraId="6C0CACF6" w14:textId="77777777" w:rsidR="00EE4546" w:rsidRPr="00D40F55" w:rsidRDefault="00EE4546" w:rsidP="00D40F55">
      <w:pPr>
        <w:pStyle w:val="GPSL2numberedclause"/>
        <w:rPr>
          <w:rFonts w:ascii="Arial" w:hAnsi="Arial"/>
        </w:rPr>
      </w:pPr>
      <w:r w:rsidRPr="00D40F55">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D40F55" w:rsidRDefault="00EE4546" w:rsidP="00A4410B">
      <w:pPr>
        <w:pStyle w:val="GPSL1SCHEDULEHeading"/>
        <w:numPr>
          <w:ilvl w:val="0"/>
          <w:numId w:val="18"/>
        </w:numPr>
        <w:spacing w:before="120" w:after="120"/>
        <w:rPr>
          <w:rFonts w:ascii="Arial" w:hAnsi="Arial"/>
        </w:rPr>
      </w:pPr>
      <w:r w:rsidRPr="00D40F55">
        <w:rPr>
          <w:rFonts w:ascii="Arial" w:hAnsi="Arial"/>
        </w:rPr>
        <w:t xml:space="preserve">APPORTIONMENTS </w:t>
      </w:r>
    </w:p>
    <w:p w14:paraId="63C9F827" w14:textId="77777777" w:rsidR="00EE4546" w:rsidRPr="00D40F55" w:rsidRDefault="00EE4546" w:rsidP="00D40F55">
      <w:pPr>
        <w:pStyle w:val="GPSL2numberedclause"/>
        <w:rPr>
          <w:rFonts w:ascii="Arial" w:hAnsi="Arial"/>
        </w:rPr>
      </w:pPr>
      <w:bookmarkStart w:id="257" w:name="_Ref364351843"/>
      <w:r w:rsidRPr="00D40F5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 w:name="_Ref127426852"/>
      <w:r w:rsidRPr="00D40F55">
        <w:rPr>
          <w:rFonts w:ascii="Arial" w:hAnsi="Arial"/>
        </w:rPr>
        <w:t>) as follows:</w:t>
      </w:r>
      <w:bookmarkEnd w:id="257"/>
      <w:bookmarkEnd w:id="258"/>
    </w:p>
    <w:p w14:paraId="5641D745" w14:textId="77777777" w:rsidR="00EE4546" w:rsidRPr="00D40F55" w:rsidRDefault="00EE4546" w:rsidP="00D40F55">
      <w:pPr>
        <w:pStyle w:val="GPSL3numberedclause"/>
        <w:rPr>
          <w:rFonts w:ascii="Arial" w:hAnsi="Arial"/>
        </w:rPr>
      </w:pPr>
      <w:r w:rsidRPr="00D40F55">
        <w:rPr>
          <w:rFonts w:ascii="Arial" w:hAnsi="Arial"/>
        </w:rPr>
        <w:t>the amounts shall be annualised and divided by 365 to reach a daily rate;</w:t>
      </w:r>
    </w:p>
    <w:p w14:paraId="36EC4982" w14:textId="77777777" w:rsidR="00EE4546" w:rsidRPr="00D40F55" w:rsidRDefault="00EE4546" w:rsidP="00D40F55">
      <w:pPr>
        <w:pStyle w:val="GPSL3numberedclause"/>
        <w:rPr>
          <w:rFonts w:ascii="Arial" w:hAnsi="Arial"/>
        </w:rPr>
      </w:pPr>
      <w:r w:rsidRPr="00D40F5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D40F55" w:rsidRDefault="00EE4546" w:rsidP="00D40F55">
      <w:pPr>
        <w:pStyle w:val="GPSL3numberedclause"/>
        <w:rPr>
          <w:rFonts w:ascii="Arial" w:hAnsi="Arial"/>
        </w:rPr>
      </w:pPr>
      <w:r w:rsidRPr="00D40F55">
        <w:rPr>
          <w:rFonts w:ascii="Arial" w:hAnsi="Arial"/>
        </w:rPr>
        <w:lastRenderedPageBreak/>
        <w:t>the Supplier shall be responsible for or entitled to (as the case may be) the rest of the invoice.</w:t>
      </w:r>
    </w:p>
    <w:p w14:paraId="4AB13187" w14:textId="77777777" w:rsidR="00EE4546" w:rsidRPr="00D40F55" w:rsidRDefault="00EE4546" w:rsidP="00D40F55">
      <w:pPr>
        <w:pStyle w:val="GPSL2numberedclause"/>
        <w:rPr>
          <w:rFonts w:ascii="Arial" w:hAnsi="Arial"/>
        </w:rPr>
      </w:pPr>
      <w:r w:rsidRPr="00D40F55">
        <w:rPr>
          <w:rFonts w:ascii="Arial" w:hAnsi="Arial"/>
        </w:rPr>
        <w:t>Each Party shall pay (and/or the Customer shall procure that the Replacement Supplier shall pay) any monies due under paragraph </w:t>
      </w:r>
      <w:r w:rsidRPr="00D40F55">
        <w:rPr>
          <w:rFonts w:ascii="Arial" w:hAnsi="Arial"/>
        </w:rPr>
        <w:fldChar w:fldCharType="begin"/>
      </w:r>
      <w:r w:rsidRPr="00D40F55">
        <w:rPr>
          <w:rFonts w:ascii="Arial" w:hAnsi="Arial"/>
        </w:rPr>
        <w:instrText xml:space="preserve"> REF _Ref364351843 \r \h  \* MERGEFORMAT </w:instrText>
      </w:r>
      <w:r w:rsidRPr="00D40F55">
        <w:rPr>
          <w:rFonts w:ascii="Arial" w:hAnsi="Arial"/>
        </w:rPr>
      </w:r>
      <w:r w:rsidRPr="00D40F55">
        <w:rPr>
          <w:rFonts w:ascii="Arial" w:hAnsi="Arial"/>
        </w:rPr>
        <w:fldChar w:fldCharType="separate"/>
      </w:r>
      <w:r w:rsidR="006A3A26">
        <w:rPr>
          <w:rFonts w:ascii="Arial" w:hAnsi="Arial"/>
        </w:rPr>
        <w:t>12.1</w:t>
      </w:r>
      <w:r w:rsidRPr="00D40F55">
        <w:rPr>
          <w:rFonts w:ascii="Arial" w:hAnsi="Arial"/>
        </w:rPr>
        <w:fldChar w:fldCharType="end"/>
      </w:r>
      <w:r w:rsidRPr="00D40F55">
        <w:rPr>
          <w:rFonts w:ascii="Arial" w:hAnsi="Arial"/>
        </w:rPr>
        <w:t xml:space="preserve"> of this Contract Schedule 2 as soon as reasonably practicable.</w:t>
      </w:r>
    </w:p>
    <w:p w14:paraId="0AC5F0A5" w14:textId="77777777" w:rsidR="00FA30C4" w:rsidRPr="00D40F55" w:rsidRDefault="00FA30C4"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66ADB34B" w14:textId="77777777" w:rsidR="00FA30C4" w:rsidRPr="00D40F55" w:rsidRDefault="00FA30C4" w:rsidP="00D40F55">
      <w:pPr>
        <w:pStyle w:val="Heading1"/>
        <w:keepNext/>
        <w:numPr>
          <w:ilvl w:val="0"/>
          <w:numId w:val="0"/>
        </w:numPr>
        <w:spacing w:before="120" w:after="120"/>
        <w:ind w:left="567"/>
        <w:jc w:val="center"/>
        <w:rPr>
          <w:rFonts w:cs="Arial"/>
          <w:szCs w:val="22"/>
        </w:rPr>
      </w:pPr>
      <w:bookmarkStart w:id="259" w:name="_Toc431551204"/>
      <w:bookmarkStart w:id="260" w:name="_Toc461702416"/>
      <w:r w:rsidRPr="00D40F55">
        <w:rPr>
          <w:rFonts w:cs="Arial"/>
          <w:szCs w:val="22"/>
        </w:rPr>
        <w:lastRenderedPageBreak/>
        <w:t>CONTRACT SCHEDULE 3: STAFF TRANSFER</w:t>
      </w:r>
      <w:bookmarkEnd w:id="259"/>
      <w:bookmarkEnd w:id="260"/>
    </w:p>
    <w:p w14:paraId="30C43DC8" w14:textId="77777777" w:rsidR="00FA30C4" w:rsidRPr="00D40F55" w:rsidRDefault="00FA30C4" w:rsidP="00A4410B">
      <w:pPr>
        <w:pStyle w:val="GPSL1CLAUSEHEADING"/>
        <w:numPr>
          <w:ilvl w:val="0"/>
          <w:numId w:val="34"/>
        </w:numPr>
        <w:spacing w:before="120" w:after="120"/>
        <w:rPr>
          <w:rFonts w:ascii="Arial" w:hAnsi="Arial"/>
        </w:rPr>
      </w:pPr>
      <w:bookmarkStart w:id="261" w:name="_Ref384036770"/>
      <w:r w:rsidRPr="00D40F55">
        <w:rPr>
          <w:rFonts w:ascii="Arial" w:hAnsi="Arial"/>
        </w:rPr>
        <w:t>DEFINITIONS</w:t>
      </w:r>
      <w:bookmarkEnd w:id="261"/>
    </w:p>
    <w:p w14:paraId="7382ECF5" w14:textId="77777777" w:rsidR="00FA30C4" w:rsidRPr="00D40F55" w:rsidRDefault="00FA30C4" w:rsidP="00D40F55">
      <w:pPr>
        <w:pStyle w:val="GPSL2numberedclause"/>
        <w:numPr>
          <w:ilvl w:val="0"/>
          <w:numId w:val="0"/>
        </w:numPr>
        <w:rPr>
          <w:rFonts w:ascii="Arial" w:hAnsi="Arial"/>
        </w:rPr>
      </w:pPr>
      <w:r w:rsidRPr="00D40F55">
        <w:rPr>
          <w:rFonts w:ascii="Arial" w:hAnsi="Arial"/>
        </w:rPr>
        <w:t>In this Contract Schedule 3, the following definitions shall apply:</w:t>
      </w:r>
    </w:p>
    <w:p w14:paraId="00C961E7" w14:textId="77777777" w:rsidR="00FA30C4" w:rsidRPr="00D40F55"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FA30C4" w:rsidRPr="00D40F55" w14:paraId="32F09043" w14:textId="77777777" w:rsidTr="00E56DC7">
        <w:tc>
          <w:tcPr>
            <w:tcW w:w="3085" w:type="dxa"/>
          </w:tcPr>
          <w:p w14:paraId="48BD87CD" w14:textId="77777777" w:rsidR="00FA30C4" w:rsidRPr="00D40F55" w:rsidRDefault="00FA30C4" w:rsidP="00D40F55">
            <w:pPr>
              <w:pStyle w:val="GPSDefinitionTerm"/>
              <w:spacing w:before="120"/>
              <w:rPr>
                <w:bCs/>
                <w:i/>
              </w:rPr>
            </w:pPr>
            <w:r w:rsidRPr="00D40F55">
              <w:t>“Admission Agreement”</w:t>
            </w:r>
          </w:p>
        </w:tc>
        <w:tc>
          <w:tcPr>
            <w:tcW w:w="6157" w:type="dxa"/>
          </w:tcPr>
          <w:p w14:paraId="2A0F95BF"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FA30C4" w:rsidRPr="00D40F55" w14:paraId="6C85E3C3" w14:textId="77777777" w:rsidTr="00E56DC7">
        <w:tc>
          <w:tcPr>
            <w:tcW w:w="3085" w:type="dxa"/>
          </w:tcPr>
          <w:p w14:paraId="51DB25F1" w14:textId="77777777" w:rsidR="00FA30C4" w:rsidRPr="00D40F55" w:rsidRDefault="00FA30C4" w:rsidP="00D40F55">
            <w:pPr>
              <w:pStyle w:val="GPSDefinitionTerm"/>
              <w:spacing w:before="120"/>
            </w:pPr>
            <w:r w:rsidRPr="00D40F55">
              <w:t>“Eligible Employee”</w:t>
            </w:r>
          </w:p>
        </w:tc>
        <w:tc>
          <w:tcPr>
            <w:tcW w:w="6157" w:type="dxa"/>
          </w:tcPr>
          <w:p w14:paraId="5F4B72F4"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any Fair Deal Employee who at the relevant time is an eligible employee as defined in the Admission Agreement;</w:t>
            </w:r>
          </w:p>
        </w:tc>
      </w:tr>
      <w:tr w:rsidR="00FA30C4" w:rsidRPr="00D40F55" w14:paraId="0901231D" w14:textId="77777777" w:rsidTr="00E56DC7">
        <w:tc>
          <w:tcPr>
            <w:tcW w:w="3085" w:type="dxa"/>
          </w:tcPr>
          <w:p w14:paraId="677FA9F9" w14:textId="77777777" w:rsidR="00FA30C4" w:rsidRPr="00D40F55" w:rsidRDefault="00FA30C4" w:rsidP="00D40F55">
            <w:pPr>
              <w:pStyle w:val="GPSDefinitionTerm"/>
              <w:spacing w:before="120"/>
            </w:pPr>
            <w:r w:rsidRPr="00D40F55">
              <w:t>“Fair Deal Employees”</w:t>
            </w:r>
          </w:p>
        </w:tc>
        <w:tc>
          <w:tcPr>
            <w:tcW w:w="6157" w:type="dxa"/>
          </w:tcPr>
          <w:p w14:paraId="27A8924C"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A30C4" w:rsidRPr="00D40F55" w14:paraId="0B3A8682" w14:textId="77777777" w:rsidTr="00E56DC7">
        <w:tc>
          <w:tcPr>
            <w:tcW w:w="3085" w:type="dxa"/>
          </w:tcPr>
          <w:p w14:paraId="0BACB72D" w14:textId="77777777" w:rsidR="00FA30C4" w:rsidRPr="00D40F55" w:rsidRDefault="00FA30C4" w:rsidP="00D40F55">
            <w:pPr>
              <w:pStyle w:val="GPSDefinitionTerm"/>
              <w:spacing w:before="120"/>
            </w:pPr>
            <w:r w:rsidRPr="00D40F55">
              <w:t>“Former Supplier”</w:t>
            </w:r>
          </w:p>
        </w:tc>
        <w:tc>
          <w:tcPr>
            <w:tcW w:w="6157" w:type="dxa"/>
          </w:tcPr>
          <w:p w14:paraId="7BFBF031"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FA30C4" w:rsidRPr="00D40F55" w14:paraId="19B5D175" w14:textId="77777777" w:rsidTr="00E56DC7">
        <w:tc>
          <w:tcPr>
            <w:tcW w:w="3085" w:type="dxa"/>
          </w:tcPr>
          <w:p w14:paraId="5F46E2B2" w14:textId="77777777" w:rsidR="00FA30C4" w:rsidRPr="00D40F55" w:rsidRDefault="00FA30C4" w:rsidP="00D40F55">
            <w:pPr>
              <w:pStyle w:val="GPSDefinitionTerm"/>
              <w:spacing w:before="120"/>
            </w:pPr>
            <w:r w:rsidRPr="00D40F55">
              <w:t>“New Fair Deal”</w:t>
            </w:r>
          </w:p>
        </w:tc>
        <w:tc>
          <w:tcPr>
            <w:tcW w:w="6157" w:type="dxa"/>
          </w:tcPr>
          <w:p w14:paraId="3D73ACB8"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the revised Fair Deal position set out in the HM Treasury guidance: </w:t>
            </w:r>
            <w:r w:rsidRPr="00D40F55">
              <w:rPr>
                <w:rFonts w:cs="Arial"/>
                <w:b w:val="0"/>
                <w:bCs/>
                <w:sz w:val="22"/>
                <w:szCs w:val="22"/>
              </w:rPr>
              <w:t>“Fair Deal for staff pensions: staff transfer from central government”</w:t>
            </w:r>
            <w:r w:rsidRPr="00D40F55">
              <w:rPr>
                <w:rFonts w:cs="Arial"/>
                <w:b w:val="0"/>
                <w:bCs/>
                <w:i w:val="0"/>
                <w:sz w:val="22"/>
                <w:szCs w:val="22"/>
              </w:rPr>
              <w:t xml:space="preserve"> issued in October 2013 including any amendments to that document immediately prior to the Relevant Transfer Date;</w:t>
            </w:r>
          </w:p>
        </w:tc>
      </w:tr>
      <w:tr w:rsidR="00FA30C4" w:rsidRPr="00D40F55" w14:paraId="7257603C" w14:textId="77777777" w:rsidTr="00E56DC7">
        <w:tc>
          <w:tcPr>
            <w:tcW w:w="3085" w:type="dxa"/>
          </w:tcPr>
          <w:p w14:paraId="6F313B56" w14:textId="77777777" w:rsidR="00FA30C4" w:rsidRPr="00D40F55" w:rsidRDefault="00FA30C4" w:rsidP="00D40F55">
            <w:pPr>
              <w:pStyle w:val="GPSDefinitionTerm"/>
              <w:spacing w:before="120"/>
            </w:pPr>
            <w:r w:rsidRPr="00D40F55">
              <w:t>“Notified Sub-Contractor”</w:t>
            </w:r>
          </w:p>
        </w:tc>
        <w:tc>
          <w:tcPr>
            <w:tcW w:w="6157" w:type="dxa"/>
          </w:tcPr>
          <w:p w14:paraId="4EBE372C"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Sub-Contractor identified in the Annex to this Contract Schedule 3 to whom Transferring Customer Employees and/or Transferring Former Supplier Employees will transfer on a Relevant Transfer Date;</w:t>
            </w:r>
          </w:p>
        </w:tc>
      </w:tr>
      <w:tr w:rsidR="00FA30C4" w:rsidRPr="00D40F55" w14:paraId="4AC15166" w14:textId="77777777" w:rsidTr="00E56DC7">
        <w:tc>
          <w:tcPr>
            <w:tcW w:w="3085" w:type="dxa"/>
          </w:tcPr>
          <w:p w14:paraId="1D13C20E" w14:textId="77777777" w:rsidR="00FA30C4" w:rsidRPr="00D40F55" w:rsidRDefault="00FA30C4" w:rsidP="00D40F55">
            <w:pPr>
              <w:pStyle w:val="GPSDefinitionTerm"/>
              <w:spacing w:before="120"/>
            </w:pPr>
            <w:r w:rsidRPr="00D40F55">
              <w:t>“Replacement Sub-Contractor”</w:t>
            </w:r>
          </w:p>
        </w:tc>
        <w:tc>
          <w:tcPr>
            <w:tcW w:w="6157" w:type="dxa"/>
          </w:tcPr>
          <w:p w14:paraId="1A084810"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910390" w:rsidRPr="00D40F55" w14:paraId="540AADA4" w14:textId="77777777" w:rsidTr="00E56DC7">
        <w:tc>
          <w:tcPr>
            <w:tcW w:w="3085" w:type="dxa"/>
          </w:tcPr>
          <w:p w14:paraId="755C89BF" w14:textId="77777777" w:rsidR="00910390" w:rsidRPr="00D40F55" w:rsidRDefault="00910390" w:rsidP="00D40F55">
            <w:pPr>
              <w:pStyle w:val="GPSDefinitionTerm"/>
              <w:spacing w:before="120"/>
            </w:pPr>
            <w:r w:rsidRPr="00D40F55">
              <w:t>“Replacement Services”</w:t>
            </w:r>
          </w:p>
        </w:tc>
        <w:tc>
          <w:tcPr>
            <w:tcW w:w="6157" w:type="dxa"/>
          </w:tcPr>
          <w:p w14:paraId="7A1D6077"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i w:val="0"/>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D40F55">
              <w:rPr>
                <w:rFonts w:cs="Arial"/>
                <w:b w:val="0"/>
                <w:i w:val="0"/>
                <w:sz w:val="22"/>
                <w:szCs w:val="22"/>
              </w:rPr>
              <w:lastRenderedPageBreak/>
              <w:t>are provided by the Customer internally and/or by any third party;</w:t>
            </w:r>
          </w:p>
        </w:tc>
      </w:tr>
      <w:tr w:rsidR="00910390" w:rsidRPr="00D40F55" w14:paraId="2DE45393" w14:textId="77777777" w:rsidTr="00E56DC7">
        <w:tc>
          <w:tcPr>
            <w:tcW w:w="3085" w:type="dxa"/>
          </w:tcPr>
          <w:p w14:paraId="38B44286" w14:textId="77777777" w:rsidR="00910390" w:rsidRPr="00D40F55" w:rsidRDefault="00910390" w:rsidP="00D40F55">
            <w:pPr>
              <w:pStyle w:val="GPSDefinitionTerm"/>
              <w:spacing w:before="120"/>
            </w:pPr>
            <w:r w:rsidRPr="00D40F55">
              <w:lastRenderedPageBreak/>
              <w:t>"Replacement Supplier"</w:t>
            </w:r>
          </w:p>
        </w:tc>
        <w:tc>
          <w:tcPr>
            <w:tcW w:w="6157" w:type="dxa"/>
          </w:tcPr>
          <w:p w14:paraId="7668CF44"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means any </w:t>
            </w:r>
            <w:proofErr w:type="gramStart"/>
            <w:r w:rsidRPr="00D40F55">
              <w:rPr>
                <w:rFonts w:cs="Arial"/>
                <w:b w:val="0"/>
                <w:bCs/>
                <w:i w:val="0"/>
                <w:sz w:val="22"/>
                <w:szCs w:val="22"/>
              </w:rPr>
              <w:t>third party</w:t>
            </w:r>
            <w:proofErr w:type="gramEnd"/>
            <w:r w:rsidRPr="00D40F55">
              <w:rPr>
                <w:rFonts w:cs="Arial"/>
                <w:b w:val="0"/>
                <w:bCs/>
                <w:i w:val="0"/>
                <w:sz w:val="22"/>
                <w:szCs w:val="22"/>
              </w:rPr>
              <w:t xml:space="preserve"> provider of Replacement Services appointed by or at the direction of the Customer from time to time or where the Customer is providing Replacement Services for its own account, shall also include the Customer;</w:t>
            </w:r>
          </w:p>
        </w:tc>
      </w:tr>
      <w:tr w:rsidR="00910390" w:rsidRPr="00D40F55" w14:paraId="01328CD3" w14:textId="77777777" w:rsidTr="00E56DC7">
        <w:tc>
          <w:tcPr>
            <w:tcW w:w="3085" w:type="dxa"/>
          </w:tcPr>
          <w:p w14:paraId="2B66E939" w14:textId="77777777" w:rsidR="00910390" w:rsidRPr="00D40F55" w:rsidRDefault="00910390" w:rsidP="00D40F55">
            <w:pPr>
              <w:pStyle w:val="GPSDefinitionTerm"/>
              <w:spacing w:before="120"/>
            </w:pPr>
            <w:r w:rsidRPr="00D40F55">
              <w:t>“Relevant Transfer”</w:t>
            </w:r>
          </w:p>
        </w:tc>
        <w:tc>
          <w:tcPr>
            <w:tcW w:w="6157" w:type="dxa"/>
          </w:tcPr>
          <w:p w14:paraId="260DF9BD" w14:textId="77777777" w:rsidR="00910390" w:rsidRPr="00D40F55" w:rsidRDefault="00910390" w:rsidP="00D40F55">
            <w:pPr>
              <w:pStyle w:val="Guidancenoteparagraphtext"/>
              <w:tabs>
                <w:tab w:val="left" w:pos="235"/>
              </w:tabs>
              <w:spacing w:before="120" w:after="120"/>
              <w:rPr>
                <w:rFonts w:cs="Arial"/>
                <w:b w:val="0"/>
                <w:i w:val="0"/>
                <w:sz w:val="22"/>
                <w:szCs w:val="22"/>
                <w:highlight w:val="green"/>
              </w:rPr>
            </w:pPr>
            <w:r w:rsidRPr="00D40F55">
              <w:rPr>
                <w:rFonts w:cs="Arial"/>
                <w:b w:val="0"/>
                <w:i w:val="0"/>
                <w:sz w:val="22"/>
                <w:szCs w:val="22"/>
              </w:rPr>
              <w:t>a transfer of employment to which the Employment Regulations applies;</w:t>
            </w:r>
          </w:p>
        </w:tc>
      </w:tr>
      <w:tr w:rsidR="00910390" w:rsidRPr="00D40F55" w14:paraId="788FF6A3" w14:textId="77777777" w:rsidTr="00E56DC7">
        <w:tc>
          <w:tcPr>
            <w:tcW w:w="3085" w:type="dxa"/>
          </w:tcPr>
          <w:p w14:paraId="0B5120DF" w14:textId="77777777" w:rsidR="00910390" w:rsidRPr="00D40F55" w:rsidRDefault="00910390" w:rsidP="00D40F55">
            <w:pPr>
              <w:pStyle w:val="GPSDefinitionTerm"/>
              <w:spacing w:before="120"/>
            </w:pPr>
            <w:r w:rsidRPr="00D40F55">
              <w:t>“Relevant Transfer Date”</w:t>
            </w:r>
          </w:p>
        </w:tc>
        <w:tc>
          <w:tcPr>
            <w:tcW w:w="6157" w:type="dxa"/>
          </w:tcPr>
          <w:p w14:paraId="4266B08D"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bCs/>
                <w:color w:val="000000"/>
                <w:szCs w:val="22"/>
              </w:rPr>
              <w:t>in relation to a Relevant Transfer, the date upon</w:t>
            </w:r>
            <w:r w:rsidRPr="00D40F55">
              <w:rPr>
                <w:rFonts w:ascii="Arial" w:hAnsi="Arial" w:cs="Arial"/>
                <w:szCs w:val="22"/>
              </w:rPr>
              <w:t xml:space="preserve"> which the Relevant Transfer takes place;</w:t>
            </w:r>
          </w:p>
        </w:tc>
      </w:tr>
      <w:tr w:rsidR="00910390" w:rsidRPr="00D40F55" w14:paraId="2542450A" w14:textId="77777777" w:rsidTr="00E56DC7">
        <w:tc>
          <w:tcPr>
            <w:tcW w:w="3085" w:type="dxa"/>
          </w:tcPr>
          <w:p w14:paraId="45F5B277" w14:textId="77777777" w:rsidR="00910390" w:rsidRPr="00D40F55" w:rsidRDefault="00910390" w:rsidP="00D40F55">
            <w:pPr>
              <w:pStyle w:val="GPSDefinitionTerm"/>
              <w:spacing w:before="120"/>
            </w:pPr>
            <w:r w:rsidRPr="00D40F55">
              <w:t>“Schemes”</w:t>
            </w:r>
          </w:p>
        </w:tc>
        <w:tc>
          <w:tcPr>
            <w:tcW w:w="6157" w:type="dxa"/>
          </w:tcPr>
          <w:p w14:paraId="7DCC64C1" w14:textId="77777777" w:rsidR="00910390" w:rsidRPr="00D40F55" w:rsidRDefault="00910390" w:rsidP="00D40F55">
            <w:pPr>
              <w:pStyle w:val="BodyTextIndent2"/>
              <w:tabs>
                <w:tab w:val="num" w:pos="34"/>
              </w:tabs>
              <w:spacing w:before="120" w:after="120"/>
              <w:ind w:left="0"/>
              <w:rPr>
                <w:rFonts w:ascii="Arial" w:hAnsi="Arial" w:cs="Arial"/>
                <w:bCs/>
                <w:color w:val="000000"/>
                <w:szCs w:val="22"/>
              </w:rPr>
            </w:pPr>
            <w:r w:rsidRPr="00D40F55">
              <w:rPr>
                <w:rFonts w:ascii="Arial" w:hAnsi="Arial" w:cs="Arial"/>
                <w:bCs/>
                <w:color w:val="000000"/>
                <w:szCs w:val="22"/>
              </w:rPr>
              <w:t xml:space="preserve">the Principal Civil Service Pension Scheme available to </w:t>
            </w:r>
            <w:r w:rsidRPr="00D40F55">
              <w:rPr>
                <w:rFonts w:ascii="Arial" w:hAnsi="Arial" w:cs="Arial"/>
                <w:color w:val="000000"/>
                <w:szCs w:val="22"/>
              </w:rPr>
              <w:t xml:space="preserve">Civil Servants </w:t>
            </w:r>
            <w:r w:rsidRPr="00D40F55">
              <w:rPr>
                <w:rFonts w:ascii="Arial" w:hAnsi="Arial" w:cs="Arial"/>
                <w:bCs/>
                <w:color w:val="000000"/>
                <w:szCs w:val="22"/>
              </w:rPr>
              <w:t xml:space="preserve">and employees of bodies under Schedule 1 of the Superannuation Act 1972 </w:t>
            </w:r>
            <w:r w:rsidRPr="00D40F55">
              <w:rPr>
                <w:rFonts w:ascii="Arial" w:hAnsi="Arial" w:cs="Arial"/>
                <w:color w:val="000000"/>
                <w:szCs w:val="22"/>
              </w:rPr>
              <w:t>(and eligible employees of other bodies admitted to participate under a determination under section 25 of the Public Service Pensions Act 2013),</w:t>
            </w:r>
            <w:r w:rsidRPr="00D40F55">
              <w:rPr>
                <w:rFonts w:ascii="Arial" w:hAnsi="Arial" w:cs="Arial"/>
                <w:bCs/>
                <w:color w:val="000000"/>
                <w:szCs w:val="22"/>
              </w:rPr>
              <w:t xml:space="preserve"> as governed by rules adopted by Parliament; the Partnership Pension Account and its (</w:t>
            </w:r>
            <w:proofErr w:type="spellStart"/>
            <w:r w:rsidRPr="00D40F55">
              <w:rPr>
                <w:rFonts w:ascii="Arial" w:hAnsi="Arial" w:cs="Arial"/>
                <w:bCs/>
                <w:color w:val="000000"/>
                <w:szCs w:val="22"/>
              </w:rPr>
              <w:t>i</w:t>
            </w:r>
            <w:proofErr w:type="spellEnd"/>
            <w:r w:rsidRPr="00D40F55">
              <w:rPr>
                <w:rFonts w:ascii="Arial" w:hAnsi="Arial" w:cs="Arial"/>
                <w:bCs/>
                <w:color w:val="000000"/>
                <w:szCs w:val="22"/>
              </w:rPr>
              <w:t xml:space="preserve">) Ill health Benefits Scheme and (ii) Death Benefits Scheme; the Civil Service Additional Voluntary Contribution Scheme; and the </w:t>
            </w:r>
            <w:r w:rsidRPr="00D40F55">
              <w:rPr>
                <w:rFonts w:ascii="Arial" w:hAnsi="Arial" w:cs="Arial"/>
                <w:color w:val="000000"/>
                <w:szCs w:val="22"/>
              </w:rPr>
              <w:t>Designated Stakeholder Pension Scheme and “alpha” introduced under The Public Service (Civil Servants and Others) Pensions Regulations 2014</w:t>
            </w:r>
            <w:r w:rsidRPr="00D40F55">
              <w:rPr>
                <w:rFonts w:ascii="Arial" w:hAnsi="Arial" w:cs="Arial"/>
                <w:bCs/>
                <w:color w:val="000000"/>
                <w:szCs w:val="22"/>
              </w:rPr>
              <w:t>;</w:t>
            </w:r>
          </w:p>
        </w:tc>
      </w:tr>
      <w:tr w:rsidR="00910390" w:rsidRPr="00D40F55" w14:paraId="4DCF55E3" w14:textId="77777777" w:rsidTr="00E56DC7">
        <w:tc>
          <w:tcPr>
            <w:tcW w:w="3085" w:type="dxa"/>
          </w:tcPr>
          <w:p w14:paraId="7A5F4D19" w14:textId="77777777" w:rsidR="00910390" w:rsidRPr="00D40F55" w:rsidRDefault="00910390" w:rsidP="00D40F55">
            <w:pPr>
              <w:pStyle w:val="GPSDefinitionTerm"/>
              <w:spacing w:before="120"/>
            </w:pPr>
            <w:r w:rsidRPr="00D40F55">
              <w:t>“Service Transfer”</w:t>
            </w:r>
          </w:p>
        </w:tc>
        <w:tc>
          <w:tcPr>
            <w:tcW w:w="6157" w:type="dxa"/>
          </w:tcPr>
          <w:p w14:paraId="351DA853" w14:textId="77777777" w:rsidR="00910390" w:rsidRPr="00D40F55" w:rsidRDefault="00910390" w:rsidP="00D40F55">
            <w:pPr>
              <w:pStyle w:val="Guidancenoteparagraphtext"/>
              <w:spacing w:before="120" w:after="120"/>
              <w:rPr>
                <w:rFonts w:cs="Arial"/>
                <w:b w:val="0"/>
                <w:i w:val="0"/>
                <w:sz w:val="22"/>
                <w:szCs w:val="22"/>
                <w:highlight w:val="green"/>
              </w:rPr>
            </w:pPr>
            <w:r w:rsidRPr="00D40F55">
              <w:rPr>
                <w:rFonts w:cs="Arial"/>
                <w:b w:val="0"/>
                <w:i w:val="0"/>
                <w:sz w:val="22"/>
                <w:szCs w:val="22"/>
              </w:rPr>
              <w:t>any transfer of the Ordered Panel Services (or any part of the Ordered Panel Services), for whatever reason, from the Supplier or any Sub-Contractor to a Replacement Supplier or a Replacement Sub-Contractor;</w:t>
            </w:r>
          </w:p>
        </w:tc>
      </w:tr>
      <w:tr w:rsidR="00910390" w:rsidRPr="00D40F55" w14:paraId="7B22901A" w14:textId="77777777" w:rsidTr="00E56DC7">
        <w:tc>
          <w:tcPr>
            <w:tcW w:w="3085" w:type="dxa"/>
          </w:tcPr>
          <w:p w14:paraId="261EC839" w14:textId="77777777" w:rsidR="00910390" w:rsidRPr="00D40F55" w:rsidRDefault="00910390" w:rsidP="00D40F55">
            <w:pPr>
              <w:pStyle w:val="GPSDefinitionTerm"/>
              <w:spacing w:before="120"/>
            </w:pPr>
            <w:r w:rsidRPr="00D40F55">
              <w:t>“Service Transfer Date”</w:t>
            </w:r>
          </w:p>
        </w:tc>
        <w:tc>
          <w:tcPr>
            <w:tcW w:w="6157" w:type="dxa"/>
          </w:tcPr>
          <w:p w14:paraId="05F3F59F"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color w:val="000000"/>
                <w:szCs w:val="22"/>
              </w:rPr>
              <w:t>the date</w:t>
            </w:r>
            <w:r w:rsidRPr="00D40F55">
              <w:rPr>
                <w:rFonts w:ascii="Arial" w:hAnsi="Arial" w:cs="Arial"/>
                <w:szCs w:val="22"/>
              </w:rPr>
              <w:t xml:space="preserve"> of a Service Transfer or, if more than one, the date of the relevant Service Transfer as the context requires;</w:t>
            </w:r>
          </w:p>
        </w:tc>
      </w:tr>
      <w:tr w:rsidR="00910390" w:rsidRPr="00D40F55" w14:paraId="7F4C992A" w14:textId="77777777" w:rsidTr="00E56DC7">
        <w:tc>
          <w:tcPr>
            <w:tcW w:w="3085" w:type="dxa"/>
          </w:tcPr>
          <w:p w14:paraId="77FF3040" w14:textId="77777777" w:rsidR="00910390" w:rsidRPr="00D40F55" w:rsidRDefault="00910390" w:rsidP="00D40F55">
            <w:pPr>
              <w:pStyle w:val="GPSDefinitionTerm"/>
              <w:spacing w:before="120"/>
            </w:pPr>
            <w:r w:rsidRPr="00D40F55">
              <w:t>“Staffing Information”</w:t>
            </w:r>
          </w:p>
        </w:tc>
        <w:tc>
          <w:tcPr>
            <w:tcW w:w="6157" w:type="dxa"/>
          </w:tcPr>
          <w:p w14:paraId="13EAFC5E"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all persons identified on the Supplier's Provisional Supplier Personnel List</w:t>
            </w:r>
            <w:r w:rsidRPr="00D40F55">
              <w:rPr>
                <w:rFonts w:cs="Arial"/>
                <w:b w:val="0"/>
                <w:bCs/>
                <w:i w:val="0"/>
                <w:sz w:val="22"/>
                <w:szCs w:val="22"/>
              </w:rPr>
              <w:t xml:space="preserve"> or </w:t>
            </w:r>
            <w:r w:rsidRPr="00D40F55">
              <w:rPr>
                <w:rFonts w:cs="Arial"/>
                <w:b w:val="0"/>
                <w:i w:val="0"/>
                <w:sz w:val="22"/>
                <w:szCs w:val="22"/>
              </w:rPr>
              <w:t>Supplier's Final Supplier Personnel List, as the case may be, such information as the Customer may reasonably request (subject to all applicable provisions of</w:t>
            </w:r>
            <w:r w:rsidRPr="00D40F55">
              <w:rPr>
                <w:rFonts w:cs="Arial"/>
                <w:b w:val="0"/>
                <w:bCs/>
                <w:i w:val="0"/>
                <w:sz w:val="22"/>
                <w:szCs w:val="22"/>
              </w:rPr>
              <w:t xml:space="preserve"> the</w:t>
            </w:r>
            <w:r w:rsidRPr="00D40F55">
              <w:rPr>
                <w:rFonts w:cs="Arial"/>
                <w:b w:val="0"/>
                <w:i w:val="0"/>
                <w:sz w:val="22"/>
                <w:szCs w:val="22"/>
              </w:rPr>
              <w:t xml:space="preserve"> DPA), but including in an anonymised format:</w:t>
            </w:r>
          </w:p>
          <w:p w14:paraId="38E05207"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i w:val="0"/>
                <w:sz w:val="22"/>
                <w:szCs w:val="22"/>
              </w:rPr>
              <w:t>their ages, dates of commencement of employment or engagement, gender and place of work;</w:t>
            </w:r>
          </w:p>
          <w:p w14:paraId="10B7B302"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i w:val="0"/>
                <w:sz w:val="22"/>
                <w:szCs w:val="22"/>
              </w:rPr>
              <w:t xml:space="preserve">details of whether they </w:t>
            </w:r>
            <w:r w:rsidRPr="00D40F55">
              <w:rPr>
                <w:rFonts w:cs="Arial"/>
                <w:b w:val="0"/>
                <w:bCs/>
                <w:i w:val="0"/>
                <w:sz w:val="22"/>
                <w:szCs w:val="22"/>
              </w:rPr>
              <w:t>are</w:t>
            </w:r>
            <w:r w:rsidRPr="00D40F55">
              <w:rPr>
                <w:rFonts w:cs="Arial"/>
                <w:b w:val="0"/>
                <w:i w:val="0"/>
                <w:sz w:val="22"/>
                <w:szCs w:val="22"/>
              </w:rPr>
              <w:t xml:space="preserve"> employed, </w:t>
            </w:r>
            <w:proofErr w:type="spellStart"/>
            <w:r w:rsidRPr="00D40F55">
              <w:rPr>
                <w:rFonts w:cs="Arial"/>
                <w:b w:val="0"/>
                <w:i w:val="0"/>
                <w:sz w:val="22"/>
                <w:szCs w:val="22"/>
              </w:rPr>
              <w:t>self employed</w:t>
            </w:r>
            <w:proofErr w:type="spellEnd"/>
            <w:r w:rsidRPr="00D40F55">
              <w:rPr>
                <w:rFonts w:cs="Arial"/>
                <w:b w:val="0"/>
                <w:i w:val="0"/>
                <w:sz w:val="22"/>
                <w:szCs w:val="22"/>
              </w:rPr>
              <w:t xml:space="preserve"> contractors or consultants, agency workers or otherwise;</w:t>
            </w:r>
          </w:p>
          <w:p w14:paraId="725B0CBF"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i w:val="0"/>
                <w:sz w:val="22"/>
                <w:szCs w:val="22"/>
              </w:rPr>
              <w:t>the identity of the employer or relevant contracting party;</w:t>
            </w:r>
          </w:p>
          <w:p w14:paraId="2A04DDFE"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i w:val="0"/>
                <w:sz w:val="22"/>
                <w:szCs w:val="22"/>
              </w:rPr>
              <w:t>their relevant contractual notice periods and any other terms relating to termination of employment, including redundancy procedures, and redundancy payments;</w:t>
            </w:r>
          </w:p>
          <w:p w14:paraId="17C5349D"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bCs/>
                <w:i w:val="0"/>
                <w:sz w:val="22"/>
                <w:szCs w:val="22"/>
              </w:rPr>
              <w:lastRenderedPageBreak/>
              <w:t>their</w:t>
            </w:r>
            <w:r w:rsidRPr="00D40F55">
              <w:rPr>
                <w:rFonts w:cs="Arial"/>
                <w:b w:val="0"/>
                <w:i w:val="0"/>
                <w:sz w:val="22"/>
                <w:szCs w:val="22"/>
              </w:rPr>
              <w:t xml:space="preserve"> wages, salaries, bonuses</w:t>
            </w:r>
            <w:r w:rsidRPr="00D40F55">
              <w:rPr>
                <w:rFonts w:cs="Arial"/>
                <w:b w:val="0"/>
                <w:bCs/>
                <w:i w:val="0"/>
                <w:sz w:val="22"/>
                <w:szCs w:val="22"/>
              </w:rPr>
              <w:t xml:space="preserve"> and</w:t>
            </w:r>
            <w:r w:rsidRPr="00D40F55">
              <w:rPr>
                <w:rFonts w:cs="Arial"/>
                <w:b w:val="0"/>
                <w:i w:val="0"/>
                <w:sz w:val="22"/>
                <w:szCs w:val="22"/>
              </w:rPr>
              <w:t xml:space="preserve"> </w:t>
            </w:r>
            <w:proofErr w:type="gramStart"/>
            <w:r w:rsidRPr="00D40F55">
              <w:rPr>
                <w:rFonts w:cs="Arial"/>
                <w:b w:val="0"/>
                <w:i w:val="0"/>
                <w:sz w:val="22"/>
                <w:szCs w:val="22"/>
              </w:rPr>
              <w:t>profit sharing</w:t>
            </w:r>
            <w:proofErr w:type="gramEnd"/>
            <w:r w:rsidRPr="00D40F55">
              <w:rPr>
                <w:rFonts w:cs="Arial"/>
                <w:b w:val="0"/>
                <w:bCs/>
                <w:i w:val="0"/>
                <w:sz w:val="22"/>
                <w:szCs w:val="22"/>
              </w:rPr>
              <w:t xml:space="preserve"> arrangements as applicable</w:t>
            </w:r>
            <w:r w:rsidRPr="00D40F55">
              <w:rPr>
                <w:rFonts w:cs="Arial"/>
                <w:b w:val="0"/>
                <w:i w:val="0"/>
                <w:sz w:val="22"/>
                <w:szCs w:val="22"/>
              </w:rPr>
              <w:t>;</w:t>
            </w:r>
          </w:p>
          <w:p w14:paraId="03802EA0"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i w:val="0"/>
                <w:sz w:val="22"/>
                <w:szCs w:val="22"/>
              </w:rPr>
              <w:t>any outstanding or potential contractual, statutory or other liabilities in respect of such individuals (including in respect of personal injury claims);</w:t>
            </w:r>
          </w:p>
          <w:p w14:paraId="1BD32739"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i w:val="0"/>
                <w:sz w:val="22"/>
                <w:szCs w:val="22"/>
              </w:rPr>
              <w:t xml:space="preserve">details of any such individuals on long term sickness absence, parental leave, maternity leave or other authorised </w:t>
            </w:r>
            <w:proofErr w:type="gramStart"/>
            <w:r w:rsidRPr="00D40F55">
              <w:rPr>
                <w:rFonts w:cs="Arial"/>
                <w:b w:val="0"/>
                <w:i w:val="0"/>
                <w:sz w:val="22"/>
                <w:szCs w:val="22"/>
              </w:rPr>
              <w:t>long term</w:t>
            </w:r>
            <w:proofErr w:type="gramEnd"/>
            <w:r w:rsidRPr="00D40F55">
              <w:rPr>
                <w:rFonts w:cs="Arial"/>
                <w:b w:val="0"/>
                <w:i w:val="0"/>
                <w:sz w:val="22"/>
                <w:szCs w:val="22"/>
              </w:rPr>
              <w:t xml:space="preserve"> absence; </w:t>
            </w:r>
          </w:p>
          <w:p w14:paraId="0E9487C2"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D40F55" w:rsidRDefault="00910390" w:rsidP="00A4410B">
            <w:pPr>
              <w:pStyle w:val="Guidancenoteparagraphtext"/>
              <w:numPr>
                <w:ilvl w:val="0"/>
                <w:numId w:val="28"/>
              </w:numPr>
              <w:spacing w:before="120" w:after="120"/>
              <w:rPr>
                <w:rFonts w:cs="Arial"/>
                <w:b w:val="0"/>
                <w:i w:val="0"/>
                <w:sz w:val="22"/>
                <w:szCs w:val="22"/>
              </w:rPr>
            </w:pPr>
            <w:r w:rsidRPr="00D40F55">
              <w:rPr>
                <w:rFonts w:cs="Arial"/>
                <w:b w:val="0"/>
                <w:i w:val="0"/>
                <w:sz w:val="22"/>
                <w:szCs w:val="22"/>
              </w:rPr>
              <w:t xml:space="preserve">any other </w:t>
            </w:r>
            <w:r w:rsidRPr="00D40F55">
              <w:rPr>
                <w:rFonts w:cs="Arial"/>
                <w:b w:val="0"/>
                <w:bCs/>
                <w:i w:val="0"/>
                <w:sz w:val="22"/>
                <w:szCs w:val="22"/>
              </w:rPr>
              <w:t>“</w:t>
            </w:r>
            <w:r w:rsidRPr="00D40F55">
              <w:rPr>
                <w:rFonts w:cs="Arial"/>
                <w:b w:val="0"/>
                <w:i w:val="0"/>
                <w:sz w:val="22"/>
                <w:szCs w:val="22"/>
              </w:rPr>
              <w:t>employee liability information</w:t>
            </w:r>
            <w:r w:rsidRPr="00D40F55">
              <w:rPr>
                <w:rFonts w:cs="Arial"/>
                <w:b w:val="0"/>
                <w:bCs/>
                <w:i w:val="0"/>
                <w:sz w:val="22"/>
                <w:szCs w:val="22"/>
              </w:rPr>
              <w:t>”</w:t>
            </w:r>
            <w:r w:rsidRPr="00D40F55">
              <w:rPr>
                <w:rFonts w:cs="Arial"/>
                <w:b w:val="0"/>
                <w:i w:val="0"/>
                <w:sz w:val="22"/>
                <w:szCs w:val="22"/>
              </w:rPr>
              <w:t xml:space="preserve"> as such term is defined in regulation</w:t>
            </w:r>
            <w:r w:rsidRPr="00D40F55">
              <w:rPr>
                <w:rFonts w:cs="Arial"/>
                <w:b w:val="0"/>
                <w:bCs/>
                <w:i w:val="0"/>
                <w:sz w:val="22"/>
                <w:szCs w:val="22"/>
              </w:rPr>
              <w:t> </w:t>
            </w:r>
            <w:r w:rsidRPr="00D40F55">
              <w:rPr>
                <w:rFonts w:cs="Arial"/>
                <w:b w:val="0"/>
                <w:i w:val="0"/>
                <w:sz w:val="22"/>
                <w:szCs w:val="22"/>
              </w:rPr>
              <w:t>11 of the Employment Regulations;</w:t>
            </w:r>
          </w:p>
        </w:tc>
      </w:tr>
      <w:tr w:rsidR="00910390" w:rsidRPr="00D40F55" w14:paraId="1835C51C" w14:textId="77777777" w:rsidTr="00E56DC7">
        <w:tc>
          <w:tcPr>
            <w:tcW w:w="3085" w:type="dxa"/>
          </w:tcPr>
          <w:p w14:paraId="389CD453" w14:textId="77777777" w:rsidR="00910390" w:rsidRPr="00D40F55" w:rsidRDefault="00910390" w:rsidP="00D40F55">
            <w:pPr>
              <w:pStyle w:val="GPSDefinitionTerm"/>
              <w:spacing w:before="120"/>
            </w:pPr>
            <w:r w:rsidRPr="00D40F55">
              <w:lastRenderedPageBreak/>
              <w:t>“Supplier's Final Supplier Personnel List”</w:t>
            </w:r>
          </w:p>
        </w:tc>
        <w:tc>
          <w:tcPr>
            <w:tcW w:w="6157" w:type="dxa"/>
          </w:tcPr>
          <w:p w14:paraId="738A3590" w14:textId="77777777" w:rsidR="00910390" w:rsidRPr="00D40F55" w:rsidRDefault="00910390" w:rsidP="00D40F55">
            <w:pPr>
              <w:pStyle w:val="BodyTextIndent"/>
              <w:tabs>
                <w:tab w:val="left" w:pos="34"/>
              </w:tabs>
              <w:spacing w:before="120" w:after="120"/>
              <w:ind w:left="0"/>
              <w:rPr>
                <w:rFonts w:cs="Arial"/>
                <w:szCs w:val="22"/>
              </w:rPr>
            </w:pPr>
            <w:r w:rsidRPr="00D40F55">
              <w:rPr>
                <w:rFonts w:cs="Arial"/>
                <w:szCs w:val="22"/>
              </w:rPr>
              <w:t>a list provided by the Supplier of all Supplier Personnel who will transfer under the Employment Regulations on the Service Transfer Date;</w:t>
            </w:r>
          </w:p>
        </w:tc>
      </w:tr>
      <w:tr w:rsidR="00910390" w:rsidRPr="00D40F55" w14:paraId="378CEAC6" w14:textId="77777777" w:rsidTr="00E56DC7">
        <w:tc>
          <w:tcPr>
            <w:tcW w:w="3085" w:type="dxa"/>
          </w:tcPr>
          <w:p w14:paraId="61D776F2" w14:textId="77777777" w:rsidR="00910390" w:rsidRPr="00D40F55" w:rsidRDefault="00910390" w:rsidP="00D40F55">
            <w:pPr>
              <w:pStyle w:val="GPSDefinitionTerm"/>
              <w:spacing w:before="120"/>
            </w:pPr>
            <w:r w:rsidRPr="00D40F55">
              <w:t>“Supplier's Provisional Supplier Personnel List”</w:t>
            </w:r>
          </w:p>
        </w:tc>
        <w:tc>
          <w:tcPr>
            <w:tcW w:w="6157" w:type="dxa"/>
          </w:tcPr>
          <w:p w14:paraId="21FB0F76" w14:textId="77777777" w:rsidR="00910390" w:rsidRPr="00D40F55" w:rsidRDefault="00910390" w:rsidP="00D40F55">
            <w:pPr>
              <w:pStyle w:val="BodyTextIndent"/>
              <w:spacing w:before="120" w:after="120"/>
              <w:ind w:left="34"/>
              <w:rPr>
                <w:rFonts w:cs="Arial"/>
                <w:szCs w:val="22"/>
              </w:rPr>
            </w:pPr>
            <w:r w:rsidRPr="00D40F55">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910390" w:rsidRPr="00D40F55" w14:paraId="1963C050" w14:textId="77777777" w:rsidTr="00E56DC7">
        <w:tc>
          <w:tcPr>
            <w:tcW w:w="3085" w:type="dxa"/>
          </w:tcPr>
          <w:p w14:paraId="34177DA8" w14:textId="77777777" w:rsidR="00910390" w:rsidRPr="00D40F55" w:rsidRDefault="00910390" w:rsidP="00D40F55">
            <w:pPr>
              <w:pStyle w:val="GPSDefinitionTerm"/>
              <w:spacing w:before="120"/>
            </w:pPr>
            <w:r w:rsidRPr="00D40F55">
              <w:t>“Transferring Customer Employees”</w:t>
            </w:r>
          </w:p>
        </w:tc>
        <w:tc>
          <w:tcPr>
            <w:tcW w:w="6157" w:type="dxa"/>
          </w:tcPr>
          <w:p w14:paraId="043C53B4"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those employees of the Customer to whom the Employment Regulations will apply on the Relevant Transfer Date;</w:t>
            </w:r>
          </w:p>
        </w:tc>
      </w:tr>
      <w:tr w:rsidR="00910390" w:rsidRPr="00D40F55" w14:paraId="7DD20A03" w14:textId="77777777" w:rsidTr="00E56DC7">
        <w:tc>
          <w:tcPr>
            <w:tcW w:w="3085" w:type="dxa"/>
          </w:tcPr>
          <w:p w14:paraId="22D57F14" w14:textId="77777777" w:rsidR="00910390" w:rsidRPr="00D40F55" w:rsidRDefault="00910390" w:rsidP="00D40F55">
            <w:pPr>
              <w:pStyle w:val="GPSDefinitionTerm"/>
              <w:spacing w:before="120"/>
            </w:pPr>
            <w:r w:rsidRPr="00D40F55">
              <w:t>“Transferring Former Supplier Employees”</w:t>
            </w:r>
          </w:p>
        </w:tc>
        <w:tc>
          <w:tcPr>
            <w:tcW w:w="6157" w:type="dxa"/>
          </w:tcPr>
          <w:p w14:paraId="7378D6B6"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 Former Supplier, those employees of the Former Supplier to whom the Employment Regulations will apply on the Relevant Transfer Date; and</w:t>
            </w:r>
          </w:p>
        </w:tc>
      </w:tr>
      <w:tr w:rsidR="00910390" w:rsidRPr="00D40F55" w14:paraId="2F2E7A73" w14:textId="77777777" w:rsidTr="00E56DC7">
        <w:tc>
          <w:tcPr>
            <w:tcW w:w="3085" w:type="dxa"/>
          </w:tcPr>
          <w:p w14:paraId="7DD705B4" w14:textId="77777777" w:rsidR="00910390" w:rsidRPr="00D40F55" w:rsidRDefault="00910390" w:rsidP="00D40F55">
            <w:pPr>
              <w:pStyle w:val="GPSDefinitionTerm"/>
              <w:spacing w:before="120"/>
            </w:pPr>
            <w:r w:rsidRPr="00D40F55">
              <w:t>“Transferring Supplier Employees”</w:t>
            </w:r>
          </w:p>
        </w:tc>
        <w:tc>
          <w:tcPr>
            <w:tcW w:w="6157" w:type="dxa"/>
          </w:tcPr>
          <w:p w14:paraId="3D02CAE5"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 xml:space="preserve">those employees of the Supplier and/or the Supplier’s Sub-Contractors to whom the Employment Regulations will apply on the Service Transfer Date. </w:t>
            </w:r>
          </w:p>
        </w:tc>
      </w:tr>
    </w:tbl>
    <w:p w14:paraId="251C5DA7"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INTERPRETATION</w:t>
      </w:r>
    </w:p>
    <w:p w14:paraId="4C419B45" w14:textId="77777777" w:rsidR="00FA30C4" w:rsidRPr="00D40F55" w:rsidRDefault="00FA30C4" w:rsidP="00D40F55">
      <w:pPr>
        <w:spacing w:before="120" w:after="120" w:line="240" w:lineRule="auto"/>
        <w:ind w:left="709"/>
        <w:rPr>
          <w:rFonts w:cs="Arial"/>
          <w:bCs/>
          <w:iCs/>
          <w:spacing w:val="-3"/>
          <w:szCs w:val="22"/>
          <w:lang w:val="en-US"/>
        </w:rPr>
      </w:pPr>
      <w:r w:rsidRPr="00D40F55">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594306B8" w14:textId="77777777" w:rsidR="00FA30C4" w:rsidRPr="00D40F55" w:rsidRDefault="00FA30C4" w:rsidP="00D40F55">
      <w:pPr>
        <w:pStyle w:val="GPSSchPart"/>
        <w:spacing w:before="120" w:after="120"/>
        <w:rPr>
          <w:rFonts w:ascii="Arial" w:hAnsi="Arial" w:cs="Arial"/>
        </w:rPr>
      </w:pPr>
      <w:r w:rsidRPr="00D40F55">
        <w:rPr>
          <w:rFonts w:ascii="Arial" w:hAnsi="Arial" w:cs="Arial"/>
        </w:rPr>
        <w:br w:type="page"/>
      </w:r>
      <w:r w:rsidRPr="00D40F55">
        <w:rPr>
          <w:rFonts w:ascii="Arial" w:hAnsi="Arial" w:cs="Arial"/>
        </w:rPr>
        <w:lastRenderedPageBreak/>
        <w:t>PART A</w:t>
      </w:r>
    </w:p>
    <w:p w14:paraId="7B65949C" w14:textId="77777777" w:rsidR="00FA30C4" w:rsidRPr="00D40F55" w:rsidRDefault="00FA30C4" w:rsidP="00D40F55">
      <w:pPr>
        <w:pStyle w:val="GPSSchPart"/>
        <w:spacing w:before="120" w:after="120"/>
        <w:rPr>
          <w:rFonts w:ascii="Arial" w:hAnsi="Arial" w:cs="Arial"/>
        </w:rPr>
      </w:pPr>
      <w:r w:rsidRPr="00D40F55">
        <w:rPr>
          <w:rFonts w:ascii="Arial" w:hAnsi="Arial" w:cs="Arial"/>
        </w:rPr>
        <w:t>Transferring Customer Employees at commencement of Services</w:t>
      </w:r>
    </w:p>
    <w:p w14:paraId="030327BA" w14:textId="77777777" w:rsidR="00FA30C4" w:rsidRPr="00D40F55" w:rsidRDefault="00FA30C4" w:rsidP="00D40F55">
      <w:pPr>
        <w:pStyle w:val="GPSL1CLAUSEHEADING"/>
        <w:spacing w:before="120" w:after="120"/>
        <w:rPr>
          <w:rFonts w:ascii="Arial" w:hAnsi="Arial"/>
        </w:rPr>
      </w:pPr>
      <w:r w:rsidRPr="00D40F55">
        <w:rPr>
          <w:rFonts w:ascii="Arial" w:hAnsi="Arial"/>
        </w:rPr>
        <w:t>RELEVANT TRANSFERS</w:t>
      </w:r>
    </w:p>
    <w:p w14:paraId="2B17B236" w14:textId="77777777" w:rsidR="00FA30C4" w:rsidRPr="00D40F55" w:rsidRDefault="00FA30C4" w:rsidP="00D40F55">
      <w:pPr>
        <w:pStyle w:val="GPSL2numberedclause"/>
        <w:rPr>
          <w:rFonts w:ascii="Arial" w:hAnsi="Arial"/>
        </w:rPr>
      </w:pPr>
      <w:r w:rsidRPr="00D40F55">
        <w:rPr>
          <w:rFonts w:ascii="Arial" w:hAnsi="Arial"/>
        </w:rPr>
        <w:t>The Customer and the Supplier agree that:</w:t>
      </w:r>
    </w:p>
    <w:p w14:paraId="471C7878" w14:textId="77777777" w:rsidR="00FA30C4" w:rsidRPr="00D40F55" w:rsidRDefault="00FA30C4" w:rsidP="00D40F55">
      <w:pPr>
        <w:pStyle w:val="GPSL3numberedclause"/>
        <w:rPr>
          <w:rFonts w:ascii="Arial" w:hAnsi="Arial"/>
        </w:rPr>
      </w:pPr>
      <w:r w:rsidRPr="00D40F55">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D40F55" w:rsidRDefault="00FA30C4" w:rsidP="00D40F55">
      <w:pPr>
        <w:pStyle w:val="GPSL3numberedclause"/>
        <w:rPr>
          <w:rFonts w:ascii="Arial" w:hAnsi="Arial"/>
        </w:rPr>
      </w:pPr>
      <w:r w:rsidRPr="00D40F55">
        <w:rPr>
          <w:rFonts w:ascii="Arial" w:hAnsi="Arial"/>
        </w:rPr>
        <w:t xml:space="preserve">as a result of the operation of the Employment Regulations, the </w:t>
      </w:r>
      <w:r w:rsidRPr="00D40F55">
        <w:rPr>
          <w:rFonts w:ascii="Arial" w:hAnsi="Arial"/>
          <w:bCs/>
        </w:rPr>
        <w:t>contracts</w:t>
      </w:r>
      <w:r w:rsidRPr="00D40F55">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D40F55" w:rsidRDefault="00FA30C4" w:rsidP="00D40F55">
      <w:pPr>
        <w:pStyle w:val="GPSL2numberedclause"/>
        <w:rPr>
          <w:rFonts w:ascii="Arial" w:hAnsi="Arial"/>
        </w:rPr>
      </w:pPr>
      <w:r w:rsidRPr="00D40F55">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D40F55">
        <w:rPr>
          <w:rFonts w:ascii="Arial" w:hAnsi="Arial"/>
        </w:rPr>
        <w:t>i</w:t>
      </w:r>
      <w:proofErr w:type="spellEnd"/>
      <w:r w:rsidRPr="00D40F55">
        <w:rPr>
          <w:rFonts w:ascii="Arial" w:hAnsi="Arial"/>
        </w:rPr>
        <w:t xml:space="preserve">) the Customer; and (ii) the Supplier and/or any Notified Sub-Contractor (as appropriate).  </w:t>
      </w:r>
    </w:p>
    <w:p w14:paraId="6AD95AA0"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CUSTOMER INDEMNITIES</w:t>
      </w:r>
    </w:p>
    <w:p w14:paraId="2F769926" w14:textId="77777777" w:rsidR="00FA30C4" w:rsidRPr="00D40F55" w:rsidRDefault="00FA30C4" w:rsidP="00D40F55">
      <w:pPr>
        <w:pStyle w:val="GPSL2numberedclause"/>
        <w:rPr>
          <w:rFonts w:ascii="Arial" w:hAnsi="Arial"/>
        </w:rPr>
      </w:pPr>
      <w:r w:rsidRPr="00D40F55">
        <w:rPr>
          <w:rFonts w:ascii="Arial" w:hAnsi="Arial"/>
        </w:rPr>
        <w:t>Subject to Paragraph 2.2, the Customer shall indemnify the Supplier and any Notified Sub-Contractor against any Employee Liabilities arising from or as a result of:</w:t>
      </w:r>
    </w:p>
    <w:p w14:paraId="73DE055E" w14:textId="77777777" w:rsidR="00FA30C4" w:rsidRPr="00D40F55" w:rsidRDefault="00FA30C4" w:rsidP="00D40F55">
      <w:pPr>
        <w:pStyle w:val="GPSL3numberedclause"/>
        <w:rPr>
          <w:rFonts w:ascii="Arial" w:hAnsi="Arial"/>
        </w:rPr>
      </w:pPr>
      <w:r w:rsidRPr="00D40F5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D40F55" w:rsidRDefault="00FA30C4" w:rsidP="00D40F55">
      <w:pPr>
        <w:pStyle w:val="GPSL3numberedclause"/>
        <w:rPr>
          <w:rFonts w:ascii="Arial" w:hAnsi="Arial"/>
        </w:rPr>
      </w:pPr>
      <w:r w:rsidRPr="00D40F55">
        <w:rPr>
          <w:rFonts w:ascii="Arial" w:hAnsi="Arial"/>
        </w:rPr>
        <w:t>the breach or non-observance by the Customer before the Relevant Transfer Date of:</w:t>
      </w:r>
    </w:p>
    <w:p w14:paraId="15526F60"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Customer Employees; and/or </w:t>
      </w:r>
    </w:p>
    <w:p w14:paraId="16877CC3"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Customer is contractually bound to honour;</w:t>
      </w:r>
    </w:p>
    <w:p w14:paraId="66C9F1DF"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D40F55" w:rsidRDefault="00FA30C4" w:rsidP="00D40F55">
      <w:pPr>
        <w:pStyle w:val="GPSL3numberedclause"/>
        <w:rPr>
          <w:rFonts w:ascii="Arial" w:hAnsi="Arial"/>
        </w:rPr>
      </w:pPr>
      <w:r w:rsidRPr="00D40F5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D40F55" w:rsidRDefault="00FA30C4" w:rsidP="00D40F55">
      <w:pPr>
        <w:pStyle w:val="GPSL3numberedclause"/>
        <w:rPr>
          <w:rFonts w:ascii="Arial" w:hAnsi="Arial"/>
        </w:rPr>
      </w:pPr>
      <w:r w:rsidRPr="00D40F55">
        <w:rPr>
          <w:rFonts w:ascii="Arial" w:hAnsi="Arial"/>
        </w:rPr>
        <w:t>arising from the failure by the Supplier or any Sub-Contractor to comply with its obligations under the Employment Regulations.</w:t>
      </w:r>
    </w:p>
    <w:p w14:paraId="64DB1A46"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D40F55" w:rsidRDefault="00FA30C4" w:rsidP="00D40F55">
      <w:pPr>
        <w:pStyle w:val="GPSL3numberedclause"/>
        <w:rPr>
          <w:rFonts w:ascii="Arial" w:hAnsi="Arial"/>
        </w:rPr>
      </w:pPr>
      <w:r w:rsidRPr="00D40F55">
        <w:rPr>
          <w:rFonts w:ascii="Arial" w:hAnsi="Arial"/>
        </w:rP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w:t>
      </w:r>
      <w:proofErr w:type="gramStart"/>
      <w:r w:rsidRPr="00D40F55">
        <w:rPr>
          <w:rFonts w:ascii="Arial" w:hAnsi="Arial"/>
        </w:rPr>
        <w:t>are in compliance with</w:t>
      </w:r>
      <w:proofErr w:type="gramEnd"/>
      <w:r w:rsidRPr="00D40F55">
        <w:rPr>
          <w:rFonts w:ascii="Arial" w:hAnsi="Arial"/>
        </w:rPr>
        <w:t xml:space="preserve"> Law.</w:t>
      </w:r>
    </w:p>
    <w:p w14:paraId="0F2DB381"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D40F55" w:rsidRDefault="00FA30C4" w:rsidP="00D40F55">
      <w:pPr>
        <w:pStyle w:val="GPSL2numberedclause"/>
        <w:rPr>
          <w:rFonts w:ascii="Arial" w:hAnsi="Arial"/>
        </w:rPr>
      </w:pPr>
      <w:r w:rsidRPr="00D40F55">
        <w:rPr>
          <w:rFonts w:ascii="Arial" w:hAnsi="Arial"/>
        </w:rPr>
        <w:lastRenderedPageBreak/>
        <w:t>If by the end of the 15 Working Day period specified in Paragraph 2.3.2:</w:t>
      </w:r>
    </w:p>
    <w:p w14:paraId="6E4E133F"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44454655"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30A7FAD4"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374E6996" w14:textId="77777777" w:rsidR="00FA30C4" w:rsidRPr="00D40F55" w:rsidRDefault="00FA30C4" w:rsidP="00D40F55">
      <w:pPr>
        <w:pStyle w:val="GPSL3numberedclause"/>
        <w:numPr>
          <w:ilvl w:val="0"/>
          <w:numId w:val="0"/>
        </w:numPr>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56357FC6" w14:textId="77777777" w:rsidR="00FA30C4" w:rsidRPr="00D40F55" w:rsidRDefault="00FA30C4" w:rsidP="00D40F55">
      <w:pPr>
        <w:pStyle w:val="GPSL2numberedclause"/>
        <w:rPr>
          <w:rFonts w:ascii="Arial" w:hAnsi="Arial"/>
        </w:rPr>
      </w:pPr>
      <w:r w:rsidRPr="00D40F5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3B772436" w14:textId="77777777" w:rsidR="00FA30C4" w:rsidRPr="00D40F55" w:rsidRDefault="00FA30C4" w:rsidP="00D40F55">
      <w:pPr>
        <w:pStyle w:val="GPSL3numberedclause"/>
        <w:rPr>
          <w:rFonts w:ascii="Arial" w:hAnsi="Arial"/>
        </w:rPr>
      </w:pPr>
      <w:r w:rsidRPr="00D40F55">
        <w:rPr>
          <w:rFonts w:ascii="Arial" w:hAnsi="Arial"/>
        </w:rPr>
        <w:t>shall not apply to:</w:t>
      </w:r>
    </w:p>
    <w:p w14:paraId="64B4F3B2"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0CF5E9D4"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27C27ED5"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6B8873C3"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D40F55" w:rsidRDefault="00FA30C4" w:rsidP="00D40F55">
      <w:pPr>
        <w:pStyle w:val="GPSL3numberedclause"/>
        <w:rPr>
          <w:rFonts w:ascii="Arial" w:hAnsi="Arial"/>
        </w:rPr>
      </w:pPr>
      <w:r w:rsidRPr="00D40F55">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D40F55">
        <w:rPr>
          <w:rFonts w:ascii="Arial" w:hAnsi="Arial"/>
        </w:rPr>
        <w:t xml:space="preserve">. </w:t>
      </w:r>
    </w:p>
    <w:p w14:paraId="3582BC24" w14:textId="77777777" w:rsidR="00FA30C4" w:rsidRPr="00D40F55" w:rsidRDefault="00FA30C4" w:rsidP="00D40F55">
      <w:pPr>
        <w:pStyle w:val="GPSL2numberedclause"/>
        <w:rPr>
          <w:rFonts w:ascii="Arial" w:hAnsi="Arial"/>
        </w:rPr>
      </w:pPr>
      <w:r w:rsidRPr="00D40F55">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SUPPLIER INDEMNITIES AND OBLIGATIONS</w:t>
      </w:r>
    </w:p>
    <w:p w14:paraId="717376AE"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against any Employee Liabilities arising from or as a result of:</w:t>
      </w:r>
    </w:p>
    <w:p w14:paraId="759CE439" w14:textId="77777777" w:rsidR="00FA30C4" w:rsidRPr="00D40F55" w:rsidRDefault="00FA30C4" w:rsidP="00D40F55">
      <w:pPr>
        <w:pStyle w:val="GPSL3numberedclause"/>
        <w:rPr>
          <w:rFonts w:ascii="Arial" w:hAnsi="Arial"/>
        </w:rPr>
      </w:pPr>
      <w:r w:rsidRPr="00D40F55">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D40F55" w:rsidRDefault="00FA30C4"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6BF96E49"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 xml:space="preserve">any collective agreement applicable to the Transferring Customer Employees; and/or </w:t>
      </w:r>
    </w:p>
    <w:p w14:paraId="5B08E8BE"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Supplier or any Sub-Contractor is contractually bound to honour;</w:t>
      </w:r>
    </w:p>
    <w:p w14:paraId="7FD5B589"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D40F55" w:rsidRDefault="00FA30C4" w:rsidP="00D40F55">
      <w:pPr>
        <w:pStyle w:val="GPSL3numberedclause"/>
        <w:rPr>
          <w:rFonts w:ascii="Arial" w:hAnsi="Arial"/>
        </w:rPr>
      </w:pPr>
      <w:r w:rsidRPr="00D40F5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D40F55" w:rsidRDefault="00FA30C4" w:rsidP="00D40F55">
      <w:pPr>
        <w:pStyle w:val="GPSL3numberedclause"/>
        <w:rPr>
          <w:rFonts w:ascii="Arial" w:hAnsi="Arial"/>
        </w:rPr>
      </w:pPr>
      <w:r w:rsidRPr="00D40F55">
        <w:rPr>
          <w:rFonts w:ascii="Arial" w:hAnsi="Arial"/>
        </w:rPr>
        <w:lastRenderedPageBreak/>
        <w:t>a failure by the Supplier or any Sub-Contractor to comply with its obligations under Paragraph 2.8 above.</w:t>
      </w:r>
    </w:p>
    <w:p w14:paraId="636A9D6B"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D40F55" w:rsidRDefault="00FA30C4"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INFORMATION</w:t>
      </w:r>
    </w:p>
    <w:p w14:paraId="0DECFCB9"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D40F55" w:rsidRDefault="00FA30C4" w:rsidP="00D40F55">
      <w:pPr>
        <w:pStyle w:val="GPSL2Indent"/>
        <w:ind w:left="426"/>
        <w:rPr>
          <w:rFonts w:ascii="Arial" w:hAnsi="Arial"/>
        </w:rPr>
      </w:pPr>
    </w:p>
    <w:p w14:paraId="61190D76"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PRINCIPLES OF GOOD EMPLOYMENT PRACTICE</w:t>
      </w:r>
    </w:p>
    <w:p w14:paraId="192653EB" w14:textId="77777777" w:rsidR="00FA30C4" w:rsidRPr="00D40F55" w:rsidRDefault="00FA30C4" w:rsidP="00D40F55">
      <w:pPr>
        <w:pStyle w:val="GPSL2numberedclause"/>
        <w:rPr>
          <w:rFonts w:ascii="Arial" w:hAnsi="Arial"/>
        </w:rPr>
      </w:pPr>
      <w:bookmarkStart w:id="262" w:name="_Ref383701509"/>
      <w:r w:rsidRPr="00D40F5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14:paraId="6E6E0EFF" w14:textId="77777777" w:rsidR="00FA30C4" w:rsidRPr="00D40F55" w:rsidRDefault="00FA30C4" w:rsidP="00D40F55">
      <w:pPr>
        <w:pStyle w:val="GPSL2numberedclause"/>
        <w:rPr>
          <w:rFonts w:ascii="Arial" w:hAnsi="Arial"/>
        </w:rPr>
      </w:pPr>
      <w:bookmarkStart w:id="263" w:name="_Ref383701523"/>
      <w:r w:rsidRPr="00D40F55">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
    </w:p>
    <w:p w14:paraId="0F42486C"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7CE10D67"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60CC3522" w14:textId="77777777" w:rsidR="00FA30C4" w:rsidRPr="00D40F55" w:rsidRDefault="00FA30C4"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151F37FD" w14:textId="77777777" w:rsidR="00FA30C4" w:rsidRPr="00D40F55" w:rsidRDefault="00FA30C4" w:rsidP="00D40F55">
      <w:pPr>
        <w:pStyle w:val="GPSL3numberedclause"/>
        <w:rPr>
          <w:rFonts w:ascii="Arial" w:hAnsi="Arial"/>
        </w:rPr>
      </w:pPr>
      <w:r w:rsidRPr="00D40F55">
        <w:rPr>
          <w:rFonts w:ascii="Arial" w:hAnsi="Arial"/>
        </w:rPr>
        <w:t>the New Fair Deal.</w:t>
      </w:r>
    </w:p>
    <w:p w14:paraId="69B3A832" w14:textId="77777777" w:rsidR="00FA30C4" w:rsidRPr="00D40F55" w:rsidRDefault="00FA30C4"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Paragraphs </w:t>
      </w:r>
      <w:r w:rsidRPr="00D40F55">
        <w:rPr>
          <w:rFonts w:ascii="Arial" w:hAnsi="Arial"/>
        </w:rPr>
        <w:fldChar w:fldCharType="begin"/>
      </w:r>
      <w:r w:rsidRPr="00D40F55">
        <w:rPr>
          <w:rFonts w:ascii="Arial" w:hAnsi="Arial"/>
        </w:rPr>
        <w:instrText xml:space="preserve"> REF _Ref383701509 \r \h  \* MERGEFORMAT </w:instrText>
      </w:r>
      <w:r w:rsidRPr="00D40F55">
        <w:rPr>
          <w:rFonts w:ascii="Arial" w:hAnsi="Arial"/>
        </w:rPr>
      </w:r>
      <w:r w:rsidRPr="00D40F55">
        <w:rPr>
          <w:rFonts w:ascii="Arial" w:hAnsi="Arial"/>
        </w:rPr>
        <w:fldChar w:fldCharType="separate"/>
      </w:r>
      <w:r w:rsidR="006A3A26">
        <w:rPr>
          <w:rFonts w:ascii="Arial" w:hAnsi="Arial"/>
        </w:rPr>
        <w:t>5.1</w:t>
      </w:r>
      <w:r w:rsidRPr="00D40F55">
        <w:rPr>
          <w:rFonts w:ascii="Arial" w:hAnsi="Arial"/>
        </w:rPr>
        <w:fldChar w:fldCharType="end"/>
      </w:r>
      <w:r w:rsidRPr="00D40F55">
        <w:rPr>
          <w:rFonts w:ascii="Arial" w:hAnsi="Arial"/>
        </w:rPr>
        <w:t xml:space="preserve"> or </w:t>
      </w:r>
      <w:r w:rsidRPr="00D40F55">
        <w:rPr>
          <w:rFonts w:ascii="Arial" w:hAnsi="Arial"/>
        </w:rPr>
        <w:fldChar w:fldCharType="begin"/>
      </w:r>
      <w:r w:rsidRPr="00D40F55">
        <w:rPr>
          <w:rFonts w:ascii="Arial" w:hAnsi="Arial"/>
        </w:rPr>
        <w:instrText xml:space="preserve"> REF _Ref383701523 \r \h  \* MERGEFORMAT </w:instrText>
      </w:r>
      <w:r w:rsidRPr="00D40F55">
        <w:rPr>
          <w:rFonts w:ascii="Arial" w:hAnsi="Arial"/>
        </w:rPr>
      </w:r>
      <w:r w:rsidRPr="00D40F55">
        <w:rPr>
          <w:rFonts w:ascii="Arial" w:hAnsi="Arial"/>
        </w:rPr>
        <w:fldChar w:fldCharType="separate"/>
      </w:r>
      <w:r w:rsidR="006A3A26">
        <w:rPr>
          <w:rFonts w:ascii="Arial" w:hAnsi="Arial"/>
        </w:rPr>
        <w:t>5.2</w:t>
      </w:r>
      <w:r w:rsidRPr="00D40F55">
        <w:rPr>
          <w:rFonts w:ascii="Arial" w:hAnsi="Arial"/>
        </w:rPr>
        <w:fldChar w:fldCharType="end"/>
      </w:r>
      <w:r w:rsidRPr="00D40F55">
        <w:rPr>
          <w:rFonts w:ascii="Arial" w:hAnsi="Arial"/>
        </w:rPr>
        <w:t xml:space="preserve"> shall be agreed in accordance with the Variation Procedure.</w:t>
      </w:r>
    </w:p>
    <w:p w14:paraId="2C48645A"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PENSIONS</w:t>
      </w:r>
    </w:p>
    <w:p w14:paraId="703E9088" w14:textId="77777777" w:rsidR="00FA30C4" w:rsidRPr="00D40F55" w:rsidRDefault="00FA30C4" w:rsidP="00D40F55">
      <w:pPr>
        <w:pStyle w:val="GPSL2Indent"/>
        <w:ind w:left="426"/>
        <w:rPr>
          <w:rFonts w:ascii="Arial" w:hAnsi="Arial"/>
        </w:rPr>
      </w:pPr>
      <w:r w:rsidRPr="00D40F55">
        <w:rPr>
          <w:rFonts w:ascii="Arial" w:hAnsi="Arial"/>
        </w:rPr>
        <w:lastRenderedPageBreak/>
        <w:t xml:space="preserve">The Supplier shall, and/or shall procure that each of its Sub-Contractors shall, comply with the </w:t>
      </w:r>
      <w:proofErr w:type="gramStart"/>
      <w:r w:rsidRPr="00D40F55">
        <w:rPr>
          <w:rFonts w:ascii="Arial" w:hAnsi="Arial"/>
        </w:rPr>
        <w:t>pensions</w:t>
      </w:r>
      <w:proofErr w:type="gramEnd"/>
      <w:r w:rsidRPr="00D40F55">
        <w:rPr>
          <w:rFonts w:ascii="Arial" w:hAnsi="Arial"/>
        </w:rPr>
        <w:t xml:space="preserve"> provisions in the following Annex.</w:t>
      </w:r>
    </w:p>
    <w:p w14:paraId="2B3BA852"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2AB50F75"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264" w:name="_Toc431551205"/>
      <w:r w:rsidRPr="00D40F55">
        <w:rPr>
          <w:rFonts w:ascii="Arial" w:hAnsi="Arial" w:cs="Arial"/>
        </w:rPr>
        <w:lastRenderedPageBreak/>
        <w:t>ANNEX TO PART A: PENSIONS</w:t>
      </w:r>
      <w:bookmarkEnd w:id="264"/>
    </w:p>
    <w:p w14:paraId="7F1EC1C8"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PARTICIPATION</w:t>
      </w:r>
    </w:p>
    <w:p w14:paraId="59FD2465"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5F6A1194"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03314146" w14:textId="77777777" w:rsidR="00FA30C4" w:rsidRPr="00D40F55" w:rsidRDefault="00FA30C4" w:rsidP="00D40F55">
      <w:pPr>
        <w:pStyle w:val="GPSL3numberedclause"/>
        <w:rPr>
          <w:rFonts w:ascii="Arial" w:hAnsi="Arial"/>
          <w:u w:val="single"/>
        </w:rPr>
      </w:pPr>
      <w:r w:rsidRPr="00D40F5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D40F55" w:rsidRDefault="00FA30C4" w:rsidP="00D40F55">
      <w:pPr>
        <w:pStyle w:val="GPSL3numberedclause"/>
        <w:rPr>
          <w:rFonts w:ascii="Arial" w:hAnsi="Arial"/>
        </w:rPr>
      </w:pPr>
      <w:bookmarkStart w:id="265" w:name="_Ref384036755"/>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D40F55">
        <w:rPr>
          <w:rFonts w:ascii="Arial" w:hAnsi="Arial"/>
        </w:rPr>
        <w:t xml:space="preserve"> </w:t>
      </w:r>
    </w:p>
    <w:p w14:paraId="3E6E3119" w14:textId="77777777" w:rsidR="00FA30C4" w:rsidRPr="00D40F55" w:rsidRDefault="00FA30C4" w:rsidP="00D40F55">
      <w:pPr>
        <w:pStyle w:val="GPSL3numberedclause"/>
        <w:rPr>
          <w:rFonts w:ascii="Arial" w:hAnsi="Arial"/>
        </w:rPr>
      </w:pPr>
      <w:r w:rsidRPr="00D40F55">
        <w:rPr>
          <w:rFonts w:ascii="Arial" w:hAnsi="Arial"/>
        </w:rPr>
        <w:t xml:space="preserve">agree, notwithstanding Paragraph </w:t>
      </w:r>
      <w:r w:rsidRPr="00D40F55">
        <w:rPr>
          <w:rFonts w:ascii="Arial" w:hAnsi="Arial"/>
        </w:rPr>
        <w:fldChar w:fldCharType="begin"/>
      </w:r>
      <w:r w:rsidRPr="00D40F55">
        <w:rPr>
          <w:rFonts w:ascii="Arial" w:hAnsi="Arial"/>
        </w:rPr>
        <w:instrText xml:space="preserve"> REF _Ref384036755 \w \h  \* MERGEFORMAT </w:instrText>
      </w:r>
      <w:r w:rsidRPr="00D40F55">
        <w:rPr>
          <w:rFonts w:ascii="Arial" w:hAnsi="Arial"/>
        </w:rPr>
      </w:r>
      <w:r w:rsidRPr="00D40F55">
        <w:rPr>
          <w:rFonts w:ascii="Arial" w:hAnsi="Arial"/>
        </w:rPr>
        <w:fldChar w:fldCharType="separate"/>
      </w:r>
      <w:r w:rsidR="006A3A26">
        <w:rPr>
          <w:rFonts w:ascii="Arial" w:hAnsi="Arial"/>
        </w:rPr>
        <w:t>1.2.2</w:t>
      </w:r>
      <w:r w:rsidRPr="00D40F55">
        <w:rPr>
          <w:rFonts w:ascii="Arial" w:hAnsi="Arial"/>
        </w:rPr>
        <w:fldChar w:fldCharType="end"/>
      </w:r>
      <w:r w:rsidRPr="00D40F55">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D40F55" w:rsidRDefault="00FA30C4" w:rsidP="00D40F55">
      <w:pPr>
        <w:pStyle w:val="GPSL3numberedclause"/>
        <w:rPr>
          <w:rFonts w:ascii="Arial" w:hAnsi="Arial"/>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Contract in the event that the Supplier breaches the Admission Agreement:</w:t>
      </w:r>
    </w:p>
    <w:p w14:paraId="542B43E6"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and that breach is not capable of being remedied; or </w:t>
      </w:r>
    </w:p>
    <w:p w14:paraId="1AD8A420" w14:textId="77777777" w:rsidR="00FA30C4" w:rsidRPr="00D40F55" w:rsidRDefault="00FA30C4" w:rsidP="00D40F55">
      <w:pPr>
        <w:pStyle w:val="GPSL4numberedclause"/>
        <w:rPr>
          <w:rFonts w:ascii="Arial" w:hAnsi="Arial"/>
          <w:szCs w:val="22"/>
        </w:rPr>
      </w:pPr>
      <w:r w:rsidRPr="00D40F55">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D40F55" w:rsidRDefault="00FA30C4" w:rsidP="00D40F55">
      <w:pPr>
        <w:pStyle w:val="GPSL2numberedclause"/>
        <w:rPr>
          <w:rFonts w:ascii="Arial" w:hAnsi="Arial"/>
          <w:b/>
          <w:u w:val="single"/>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FUTURE SERVICE BENEFITS</w:t>
      </w:r>
    </w:p>
    <w:p w14:paraId="6B389203" w14:textId="77777777" w:rsidR="00FA30C4" w:rsidRPr="00D40F55" w:rsidRDefault="00FA30C4" w:rsidP="00D40F55">
      <w:pPr>
        <w:pStyle w:val="GPSL2numberedclause"/>
        <w:rPr>
          <w:rFonts w:ascii="Arial" w:hAnsi="Arial"/>
        </w:rPr>
      </w:pPr>
      <w:r w:rsidRPr="00D40F5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D40F55" w:rsidRDefault="00FA30C4" w:rsidP="00D40F55">
      <w:pPr>
        <w:pStyle w:val="GPSL2numberedclause"/>
        <w:rPr>
          <w:rFonts w:ascii="Arial" w:hAnsi="Arial"/>
        </w:rPr>
      </w:pPr>
      <w:r w:rsidRPr="00D40F5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D40F5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D40F55">
        <w:rPr>
          <w:rFonts w:ascii="Arial" w:hAnsi="Arial"/>
        </w:rPr>
        <w:t>.</w:t>
      </w:r>
    </w:p>
    <w:p w14:paraId="4E7E00C9" w14:textId="77777777" w:rsidR="00FA30C4" w:rsidRPr="00D40F55" w:rsidRDefault="00FA30C4" w:rsidP="00D40F55">
      <w:pPr>
        <w:pStyle w:val="GPSL2numberedclause"/>
        <w:rPr>
          <w:rFonts w:ascii="Arial" w:hAnsi="Arial"/>
        </w:rPr>
      </w:pPr>
      <w:r w:rsidRPr="00D40F5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D40F55" w:rsidRDefault="00FA30C4" w:rsidP="00D40F55">
      <w:pPr>
        <w:pStyle w:val="GPSL2numberedclause"/>
        <w:numPr>
          <w:ilvl w:val="0"/>
          <w:numId w:val="0"/>
        </w:numPr>
        <w:ind w:left="1134"/>
        <w:rPr>
          <w:rFonts w:ascii="Arial" w:hAnsi="Arial"/>
        </w:rPr>
      </w:pPr>
    </w:p>
    <w:p w14:paraId="0445420B"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FUNDING</w:t>
      </w:r>
    </w:p>
    <w:p w14:paraId="70034AED" w14:textId="77777777" w:rsidR="00FA30C4" w:rsidRPr="00D40F55" w:rsidRDefault="00FA30C4"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D40F55" w:rsidRDefault="00FA30C4" w:rsidP="00D40F55">
      <w:pPr>
        <w:pStyle w:val="GPSL2numberedclause"/>
        <w:rPr>
          <w:rFonts w:ascii="Arial" w:hAnsi="Arial"/>
        </w:rPr>
      </w:pPr>
      <w:r w:rsidRPr="00D40F55">
        <w:rPr>
          <w:rFonts w:ascii="Arial" w:hAnsi="Arial"/>
        </w:rPr>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PROVISION OF INFORMATION</w:t>
      </w:r>
    </w:p>
    <w:p w14:paraId="2033ADDA" w14:textId="77777777" w:rsidR="00FA30C4" w:rsidRPr="00D40F55" w:rsidRDefault="00FA30C4" w:rsidP="00D40F55">
      <w:pPr>
        <w:pStyle w:val="GPSL2Indent"/>
        <w:rPr>
          <w:rFonts w:ascii="Arial" w:hAnsi="Arial"/>
        </w:rPr>
      </w:pPr>
      <w:r w:rsidRPr="00D40F55">
        <w:rPr>
          <w:rFonts w:ascii="Arial" w:hAnsi="Arial"/>
        </w:rPr>
        <w:t>The Supplier and the Customer respectively undertake to each other:</w:t>
      </w:r>
    </w:p>
    <w:p w14:paraId="79A13B6A"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D40F55" w:rsidRDefault="00FA30C4"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INDEMNITY</w:t>
      </w:r>
    </w:p>
    <w:p w14:paraId="417D5C19" w14:textId="77777777" w:rsidR="00FA30C4" w:rsidRPr="00D40F55" w:rsidRDefault="00FA30C4" w:rsidP="00D40F55">
      <w:pPr>
        <w:pStyle w:val="GPSL3Indent"/>
        <w:tabs>
          <w:tab w:val="clear" w:pos="2127"/>
          <w:tab w:val="left" w:pos="426"/>
        </w:tabs>
        <w:ind w:left="426"/>
      </w:pPr>
      <w:r w:rsidRPr="00D40F55">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D40F55">
        <w:t>.</w:t>
      </w:r>
    </w:p>
    <w:p w14:paraId="01430693"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EMPLOYER OBLIGATION</w:t>
      </w:r>
    </w:p>
    <w:p w14:paraId="035FE091" w14:textId="77777777" w:rsidR="00FA30C4" w:rsidRPr="00D40F55" w:rsidRDefault="00FA30C4" w:rsidP="00D40F55">
      <w:pPr>
        <w:pStyle w:val="GPSL2Indent"/>
        <w:ind w:left="426"/>
        <w:rPr>
          <w:rFonts w:ascii="Arial" w:hAnsi="Arial"/>
        </w:rPr>
      </w:pPr>
      <w:r w:rsidRPr="00D40F5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SUBSEQUENT TRANSFERS</w:t>
      </w:r>
    </w:p>
    <w:p w14:paraId="1F67A42B"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6611D7A6" w14:textId="77777777"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558AD90A" w14:textId="77777777" w:rsidR="00FA30C4" w:rsidRPr="00D40F55" w:rsidRDefault="00FA30C4" w:rsidP="00D40F55">
      <w:pPr>
        <w:pStyle w:val="GPSL2numberedclause"/>
        <w:rPr>
          <w:rFonts w:ascii="Arial" w:hAnsi="Arial"/>
        </w:rPr>
      </w:pPr>
      <w:r w:rsidRPr="00D40F55">
        <w:rPr>
          <w:rFonts w:ascii="Arial" w:hAnsi="Arial"/>
        </w:rPr>
        <w:t xml:space="preserve">provide all such co-operation and assistance as the Schemes and </w:t>
      </w:r>
      <w:proofErr w:type="gramStart"/>
      <w:r w:rsidRPr="00D40F55">
        <w:rPr>
          <w:rFonts w:ascii="Arial" w:hAnsi="Arial"/>
        </w:rPr>
        <w:t>the  Replacement</w:t>
      </w:r>
      <w:proofErr w:type="gramEnd"/>
      <w:r w:rsidRPr="00D40F55">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251ABA3E" w14:textId="77777777" w:rsidR="00FA30C4" w:rsidRPr="00D40F55" w:rsidRDefault="00FA30C4" w:rsidP="00D40F55">
      <w:pPr>
        <w:pStyle w:val="GPSL3numberedclause"/>
        <w:rPr>
          <w:rFonts w:ascii="Arial" w:eastAsia="Arial" w:hAnsi="Arial"/>
        </w:rPr>
      </w:pPr>
      <w:r w:rsidRPr="00D40F55">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D40F55" w:rsidRDefault="00FA30C4" w:rsidP="00D40F55">
      <w:pPr>
        <w:pStyle w:val="GPSL3numberedclause"/>
        <w:rPr>
          <w:rFonts w:ascii="Arial" w:eastAsia="Arial" w:hAnsi="Arial"/>
        </w:rPr>
      </w:pPr>
      <w:r w:rsidRPr="00D40F55">
        <w:rPr>
          <w:rFonts w:ascii="Arial" w:eastAsia="Arial" w:hAnsi="Arial"/>
        </w:rPr>
        <w:t xml:space="preserve">after the date which is two (2) years prior to the date of expiry of this </w:t>
      </w:r>
      <w:r w:rsidR="006C0850" w:rsidRPr="00D40F55">
        <w:rPr>
          <w:rFonts w:ascii="Arial" w:eastAsia="Arial" w:hAnsi="Arial"/>
        </w:rPr>
        <w:t xml:space="preserve">Legal Services </w:t>
      </w:r>
      <w:r w:rsidRPr="00D40F55">
        <w:rPr>
          <w:rFonts w:ascii="Arial" w:eastAsia="Arial" w:hAnsi="Arial"/>
        </w:rPr>
        <w:t>Contract,</w:t>
      </w:r>
    </w:p>
    <w:p w14:paraId="5A39F417" w14:textId="77777777" w:rsidR="00FA30C4" w:rsidRPr="00D40F55" w:rsidRDefault="00FA30C4" w:rsidP="00D40F55">
      <w:pPr>
        <w:spacing w:before="120" w:after="120" w:line="240" w:lineRule="auto"/>
        <w:ind w:left="1134"/>
        <w:rPr>
          <w:rFonts w:cs="Arial"/>
          <w:szCs w:val="22"/>
        </w:rPr>
      </w:pPr>
      <w:r w:rsidRPr="00D40F55">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Bulk Transfer</w:t>
      </w:r>
    </w:p>
    <w:p w14:paraId="0BFFF0E5" w14:textId="77777777" w:rsidR="00FA30C4" w:rsidRPr="00D40F55" w:rsidRDefault="00FA30C4" w:rsidP="00D40F55">
      <w:pPr>
        <w:pStyle w:val="GPSL2numberedclause"/>
        <w:rPr>
          <w:rFonts w:ascii="Arial" w:hAnsi="Arial"/>
        </w:rPr>
      </w:pPr>
      <w:r w:rsidRPr="00D40F55">
        <w:rPr>
          <w:rFonts w:ascii="Arial" w:hAnsi="Arial"/>
        </w:rPr>
        <w:lastRenderedPageBreak/>
        <w:t>Where the Supplier has set up a broadly comparable pension scheme in accordance with the provisions of paragraph 2.2 above of this Annex, the Supplier agrees to:</w:t>
      </w:r>
    </w:p>
    <w:p w14:paraId="74C93484" w14:textId="77777777" w:rsidR="00FA30C4" w:rsidRPr="00D40F55" w:rsidRDefault="00FA30C4" w:rsidP="00D40F55">
      <w:pPr>
        <w:pStyle w:val="GPSL3numberedclause"/>
        <w:rPr>
          <w:rFonts w:ascii="Arial" w:hAnsi="Arial"/>
        </w:rPr>
      </w:pPr>
      <w:r w:rsidRPr="00D40F55">
        <w:rPr>
          <w:rFonts w:ascii="Arial" w:hAnsi="Arial"/>
        </w:rPr>
        <w:t xml:space="preserve">fully fund any such broadly comparable pension scheme </w:t>
      </w:r>
      <w:proofErr w:type="gramStart"/>
      <w:r w:rsidRPr="00D40F55">
        <w:rPr>
          <w:rFonts w:ascii="Arial" w:hAnsi="Arial"/>
        </w:rPr>
        <w:t>in  accordance</w:t>
      </w:r>
      <w:proofErr w:type="gramEnd"/>
      <w:r w:rsidRPr="00D40F55">
        <w:rPr>
          <w:rFonts w:ascii="Arial" w:hAnsi="Arial"/>
        </w:rPr>
        <w:t xml:space="preserve"> with the funding requirements set by that broadly comparable pension scheme’s actuary or by the Government Actuary’s Department; </w:t>
      </w:r>
    </w:p>
    <w:p w14:paraId="65F0960D" w14:textId="77777777" w:rsidR="00FA30C4" w:rsidRPr="00D40F55" w:rsidRDefault="00FA30C4" w:rsidP="00D40F55">
      <w:pPr>
        <w:pStyle w:val="GPSL3numberedclause"/>
        <w:rPr>
          <w:rFonts w:ascii="Arial" w:hAnsi="Arial"/>
        </w:rPr>
      </w:pPr>
      <w:r w:rsidRPr="00D40F55">
        <w:rPr>
          <w:rFonts w:ascii="Arial" w:hAnsi="Arial"/>
        </w:rPr>
        <w:t xml:space="preserve">instruct any such broadly comparable pension scheme’s actuary to, and to provide all such co-operation and assistance in respect of any such broadly comparable pension scheme as </w:t>
      </w:r>
      <w:proofErr w:type="gramStart"/>
      <w:r w:rsidRPr="00D40F55">
        <w:rPr>
          <w:rFonts w:ascii="Arial" w:hAnsi="Arial"/>
        </w:rPr>
        <w:t>the  Replacement</w:t>
      </w:r>
      <w:proofErr w:type="gramEnd"/>
      <w:r w:rsidRPr="00D40F55">
        <w:rPr>
          <w:rFonts w:ascii="Arial" w:hAnsi="Arial"/>
        </w:rPr>
        <w:t xml:space="preserve">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D40F55" w:rsidRDefault="00FA30C4" w:rsidP="00D40F55">
      <w:pPr>
        <w:pStyle w:val="GPSL3numberedclause"/>
        <w:rPr>
          <w:rFonts w:ascii="Arial" w:hAnsi="Arial"/>
        </w:rPr>
      </w:pPr>
      <w:r w:rsidRPr="00D40F5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D40F55" w:rsidRDefault="00FA30C4" w:rsidP="00D40F55">
      <w:pPr>
        <w:pStyle w:val="GPSL3numberedclause"/>
        <w:rPr>
          <w:rFonts w:ascii="Arial" w:hAnsi="Arial"/>
        </w:rPr>
      </w:pPr>
      <w:r w:rsidRPr="00D40F55">
        <w:rPr>
          <w:rFonts w:ascii="Arial" w:hAnsi="Arial"/>
        </w:rPr>
        <w:t xml:space="preserve">indemnify the Customer on demand for any failure to pay the Shortfall as required under Paragraph 8.1.3 above. </w:t>
      </w:r>
    </w:p>
    <w:p w14:paraId="52676C91" w14:textId="77777777" w:rsidR="00FA30C4" w:rsidRPr="00D40F55" w:rsidRDefault="00FA30C4" w:rsidP="00D40F55">
      <w:pPr>
        <w:pStyle w:val="GPSL3numberedclause"/>
        <w:numPr>
          <w:ilvl w:val="0"/>
          <w:numId w:val="0"/>
        </w:numPr>
        <w:ind w:left="2127"/>
        <w:rPr>
          <w:rFonts w:ascii="Arial" w:hAnsi="Arial"/>
        </w:rPr>
      </w:pPr>
    </w:p>
    <w:p w14:paraId="64BCC580" w14:textId="77777777" w:rsidR="00FA30C4" w:rsidRPr="00D40F55" w:rsidRDefault="00FA30C4" w:rsidP="00D40F55">
      <w:pPr>
        <w:pStyle w:val="GPSL2numberedclause"/>
        <w:numPr>
          <w:ilvl w:val="0"/>
          <w:numId w:val="0"/>
        </w:numPr>
        <w:ind w:left="1134"/>
        <w:rPr>
          <w:rFonts w:ascii="Arial" w:hAnsi="Arial"/>
        </w:rPr>
      </w:pPr>
    </w:p>
    <w:p w14:paraId="38F19CA3" w14:textId="77777777" w:rsidR="00FA30C4" w:rsidRPr="00D40F55" w:rsidRDefault="00FA30C4" w:rsidP="00D40F55">
      <w:pPr>
        <w:pStyle w:val="GPSL2numberedclause"/>
        <w:numPr>
          <w:ilvl w:val="0"/>
          <w:numId w:val="0"/>
        </w:numPr>
        <w:ind w:left="1134"/>
        <w:rPr>
          <w:rFonts w:ascii="Arial" w:hAnsi="Arial"/>
        </w:rPr>
      </w:pPr>
    </w:p>
    <w:p w14:paraId="2812EA97" w14:textId="77777777" w:rsidR="00FA30C4" w:rsidRPr="00D40F55" w:rsidRDefault="00FA30C4" w:rsidP="00D40F55">
      <w:pPr>
        <w:pStyle w:val="GPSL2numberedclause"/>
        <w:numPr>
          <w:ilvl w:val="0"/>
          <w:numId w:val="0"/>
        </w:numPr>
        <w:ind w:left="567"/>
        <w:rPr>
          <w:rFonts w:ascii="Arial" w:hAnsi="Arial"/>
        </w:rPr>
      </w:pPr>
    </w:p>
    <w:p w14:paraId="78BE605E"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3A83FB39" w14:textId="77777777" w:rsidR="00FA30C4" w:rsidRPr="00D40F55" w:rsidRDefault="00FA30C4" w:rsidP="00D40F55">
      <w:pPr>
        <w:spacing w:before="120" w:after="120" w:line="240" w:lineRule="auto"/>
        <w:rPr>
          <w:rFonts w:cs="Arial"/>
          <w:szCs w:val="22"/>
        </w:rPr>
      </w:pPr>
    </w:p>
    <w:p w14:paraId="744983F5" w14:textId="77777777" w:rsidR="00FA30C4" w:rsidRPr="00D40F55" w:rsidRDefault="00FA30C4" w:rsidP="00D40F55">
      <w:pPr>
        <w:spacing w:before="120" w:after="120" w:line="240" w:lineRule="auto"/>
        <w:rPr>
          <w:rFonts w:cs="Arial"/>
          <w:szCs w:val="22"/>
        </w:rPr>
      </w:pPr>
    </w:p>
    <w:p w14:paraId="43584E6E" w14:textId="77777777" w:rsidR="00FA30C4" w:rsidRPr="00D40F55" w:rsidRDefault="00FA30C4" w:rsidP="00D40F55">
      <w:pPr>
        <w:spacing w:before="120" w:after="120" w:line="240" w:lineRule="auto"/>
        <w:rPr>
          <w:rFonts w:cs="Arial"/>
          <w:szCs w:val="22"/>
        </w:rPr>
      </w:pPr>
    </w:p>
    <w:p w14:paraId="2DC5B8B0" w14:textId="77777777" w:rsidR="00FA30C4" w:rsidRPr="00D40F55" w:rsidRDefault="00FA30C4" w:rsidP="00D40F55">
      <w:pPr>
        <w:spacing w:before="120" w:after="120" w:line="240" w:lineRule="auto"/>
        <w:rPr>
          <w:rFonts w:cs="Arial"/>
          <w:szCs w:val="22"/>
        </w:rPr>
      </w:pPr>
    </w:p>
    <w:p w14:paraId="154B12E7" w14:textId="77777777" w:rsidR="00FA30C4" w:rsidRPr="00D40F55" w:rsidRDefault="00FA30C4" w:rsidP="00D40F55">
      <w:pPr>
        <w:spacing w:before="120" w:after="120" w:line="240" w:lineRule="auto"/>
        <w:rPr>
          <w:rFonts w:cs="Arial"/>
          <w:szCs w:val="22"/>
        </w:rPr>
      </w:pPr>
    </w:p>
    <w:p w14:paraId="7C20EF06" w14:textId="77777777" w:rsidR="00FA30C4" w:rsidRPr="00D40F55" w:rsidRDefault="00FA30C4" w:rsidP="00D40F55">
      <w:pPr>
        <w:pStyle w:val="GPSSchPart"/>
        <w:spacing w:before="120" w:after="120"/>
        <w:rPr>
          <w:rFonts w:ascii="Arial" w:hAnsi="Arial" w:cs="Arial"/>
          <w:bCs/>
        </w:rPr>
      </w:pPr>
      <w:r w:rsidRPr="00D40F55">
        <w:rPr>
          <w:rFonts w:ascii="Arial" w:hAnsi="Arial" w:cs="Arial"/>
        </w:rPr>
        <w:t>PART B</w:t>
      </w:r>
    </w:p>
    <w:p w14:paraId="167EA17C" w14:textId="77777777" w:rsidR="00FA30C4" w:rsidRPr="00D40F55" w:rsidRDefault="00FA30C4" w:rsidP="00D40F55">
      <w:pPr>
        <w:pStyle w:val="GPSSchPart"/>
        <w:spacing w:before="120" w:after="120"/>
        <w:rPr>
          <w:rFonts w:ascii="Arial" w:eastAsia="Times New Roman" w:hAnsi="Arial" w:cs="Arial"/>
          <w:lang w:eastAsia="en-US"/>
        </w:rPr>
      </w:pPr>
      <w:r w:rsidRPr="00D40F55">
        <w:rPr>
          <w:rFonts w:ascii="Arial" w:eastAsia="Times New Roman" w:hAnsi="Arial" w:cs="Arial"/>
          <w:lang w:eastAsia="en-US"/>
        </w:rPr>
        <w:t>Transferring Former Supplier Employees at commencement of ordered panel Services</w:t>
      </w:r>
    </w:p>
    <w:p w14:paraId="1305BF88"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RELEVANT TRANSFERS</w:t>
      </w:r>
    </w:p>
    <w:p w14:paraId="5E9181B2" w14:textId="77777777" w:rsidR="00FA30C4" w:rsidRPr="00D40F55" w:rsidRDefault="00FA30C4" w:rsidP="00D40F55">
      <w:pPr>
        <w:pStyle w:val="GPSL2numberedclause"/>
        <w:rPr>
          <w:rFonts w:ascii="Arial" w:hAnsi="Arial"/>
        </w:rPr>
      </w:pPr>
      <w:r w:rsidRPr="00D40F55">
        <w:rPr>
          <w:rFonts w:ascii="Arial" w:hAnsi="Arial"/>
        </w:rPr>
        <w:t>The Customer and the Supplier agree that:</w:t>
      </w:r>
    </w:p>
    <w:p w14:paraId="0F2979D6" w14:textId="77777777" w:rsidR="00FA30C4" w:rsidRPr="00D40F55" w:rsidRDefault="00FA30C4" w:rsidP="00D40F55">
      <w:pPr>
        <w:pStyle w:val="GPSL3numberedclause"/>
        <w:rPr>
          <w:rFonts w:ascii="Arial" w:hAnsi="Arial"/>
        </w:rPr>
      </w:pPr>
      <w:r w:rsidRPr="00D40F55">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D40F55" w:rsidRDefault="00FA30C4" w:rsidP="00D40F55">
      <w:pPr>
        <w:pStyle w:val="GPSL3numberedclause"/>
        <w:rPr>
          <w:rFonts w:ascii="Arial" w:hAnsi="Arial"/>
        </w:rPr>
      </w:pPr>
      <w:r w:rsidRPr="00D40F55">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D40F55" w:rsidRDefault="00FA30C4" w:rsidP="00D40F55">
      <w:pPr>
        <w:pStyle w:val="GPSL2numberedclause"/>
        <w:rPr>
          <w:rFonts w:ascii="Arial" w:hAnsi="Arial"/>
        </w:rPr>
      </w:pPr>
      <w:r w:rsidRPr="00D40F55">
        <w:rPr>
          <w:rStyle w:val="GPSL2numberedclauseChar1"/>
          <w:rFonts w:ascii="Arial" w:hAnsi="Arial"/>
        </w:rPr>
        <w:lastRenderedPageBreak/>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D40F55">
        <w:rPr>
          <w:rFonts w:ascii="Arial" w:hAnsi="Arial"/>
        </w:rPr>
        <w:t xml:space="preserve">.  </w:t>
      </w:r>
    </w:p>
    <w:p w14:paraId="5DE1518B"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FORMER SUPPLIER INDEMNITIES</w:t>
      </w:r>
    </w:p>
    <w:p w14:paraId="28022620" w14:textId="77777777" w:rsidR="00FA30C4" w:rsidRPr="00D40F55" w:rsidRDefault="00FA30C4" w:rsidP="00D40F55">
      <w:pPr>
        <w:pStyle w:val="GPSL2numberedclause"/>
        <w:rPr>
          <w:rFonts w:ascii="Arial" w:hAnsi="Arial"/>
        </w:rPr>
      </w:pPr>
      <w:r w:rsidRPr="00D40F55">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D40F55" w:rsidRDefault="00FA30C4" w:rsidP="00D40F55">
      <w:pPr>
        <w:pStyle w:val="GPSL3numberedclause"/>
        <w:rPr>
          <w:rFonts w:ascii="Arial" w:hAnsi="Arial"/>
        </w:rPr>
      </w:pPr>
      <w:r w:rsidRPr="00D40F5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D40F55" w:rsidRDefault="00FA30C4" w:rsidP="00D40F55">
      <w:pPr>
        <w:pStyle w:val="GPSL3numberedclause"/>
        <w:rPr>
          <w:rFonts w:ascii="Arial" w:hAnsi="Arial"/>
        </w:rPr>
      </w:pPr>
      <w:r w:rsidRPr="00D40F55">
        <w:rPr>
          <w:rFonts w:ascii="Arial" w:hAnsi="Arial"/>
        </w:rPr>
        <w:t>the breach or non-observance by the Former Supplier arising before the Relevant Transfer Date of:</w:t>
      </w:r>
    </w:p>
    <w:p w14:paraId="2E62118E"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Former Supplier Employees; and/or </w:t>
      </w:r>
    </w:p>
    <w:p w14:paraId="03483EEB"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D40F55" w:rsidRDefault="00FA30C4" w:rsidP="00D40F55">
      <w:pPr>
        <w:pStyle w:val="GPSL3numberedclause"/>
        <w:rPr>
          <w:rFonts w:ascii="Arial" w:hAnsi="Arial"/>
        </w:rPr>
      </w:pPr>
      <w:r w:rsidRPr="00D40F5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D40F55" w:rsidRDefault="00FA30C4" w:rsidP="00D40F55">
      <w:pPr>
        <w:pStyle w:val="GPSL3numberedclause"/>
        <w:rPr>
          <w:rFonts w:ascii="Arial" w:hAnsi="Arial"/>
        </w:rPr>
      </w:pPr>
      <w:r w:rsidRPr="00D40F55">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D40F55">
        <w:rPr>
          <w:rFonts w:ascii="Arial" w:hAnsi="Arial"/>
        </w:rPr>
        <w:t xml:space="preserve">Legal Services </w:t>
      </w:r>
      <w:r w:rsidRPr="00D40F55">
        <w:rPr>
          <w:rFonts w:ascii="Arial" w:hAnsi="Arial"/>
        </w:rPr>
        <w:t>Contract and/or the Employment Regulations and/or the Acquired Rights Directive; and</w:t>
      </w:r>
    </w:p>
    <w:p w14:paraId="4D37FD4D" w14:textId="77777777" w:rsidR="00FA30C4" w:rsidRPr="00D40F55" w:rsidRDefault="00FA30C4" w:rsidP="00D40F55">
      <w:pPr>
        <w:pStyle w:val="GPSL3numberedclause"/>
        <w:rPr>
          <w:rFonts w:ascii="Arial" w:hAnsi="Arial"/>
        </w:rPr>
      </w:pPr>
      <w:r w:rsidRPr="00D40F55">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D40F55" w:rsidRDefault="00FA30C4" w:rsidP="00D40F55">
      <w:pPr>
        <w:pStyle w:val="GPSL3numberedclause"/>
        <w:rPr>
          <w:rFonts w:ascii="Arial" w:hAnsi="Arial"/>
        </w:rPr>
      </w:pPr>
      <w:r w:rsidRPr="00D40F55">
        <w:rPr>
          <w:rFonts w:ascii="Arial" w:hAnsi="Arial"/>
        </w:rPr>
        <w:t>arising from the failure by the Supplier and/or any Sub-Contractor to comply with its obligations under the Employment Regulations.</w:t>
      </w:r>
    </w:p>
    <w:p w14:paraId="0598D8E7"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D40F55" w:rsidRDefault="00FA30C4" w:rsidP="00D40F55">
      <w:pPr>
        <w:pStyle w:val="GPSL3numberedclause"/>
        <w:rPr>
          <w:rFonts w:ascii="Arial" w:hAnsi="Arial"/>
        </w:rPr>
      </w:pPr>
      <w:r w:rsidRPr="00D40F55">
        <w:rPr>
          <w:rFonts w:ascii="Arial" w:hAnsi="Arial"/>
        </w:rP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rsidRPr="00D40F55">
        <w:rPr>
          <w:rFonts w:ascii="Arial" w:hAnsi="Arial"/>
        </w:rPr>
        <w:t>are in compliance with</w:t>
      </w:r>
      <w:proofErr w:type="gramEnd"/>
      <w:r w:rsidRPr="00D40F55">
        <w:rPr>
          <w:rFonts w:ascii="Arial" w:hAnsi="Arial"/>
        </w:rPr>
        <w:t xml:space="preserve"> applicable Law.</w:t>
      </w:r>
    </w:p>
    <w:p w14:paraId="0C833735"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D40F55" w:rsidRDefault="00FA30C4" w:rsidP="00D40F55">
      <w:pPr>
        <w:pStyle w:val="GPSL2numberedclause"/>
        <w:rPr>
          <w:rFonts w:ascii="Arial" w:hAnsi="Arial"/>
        </w:rPr>
      </w:pPr>
      <w:r w:rsidRPr="00D40F55">
        <w:rPr>
          <w:rFonts w:ascii="Arial" w:hAnsi="Arial"/>
        </w:rPr>
        <w:t>If by the end of the 15 Working Day period specified in Paragraph 2.3.2:</w:t>
      </w:r>
    </w:p>
    <w:p w14:paraId="3F0EAA2E"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30A38DD0"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0D843C02"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24FECB3B" w14:textId="77777777" w:rsidR="00FA30C4" w:rsidRPr="00D40F55" w:rsidRDefault="00FA30C4" w:rsidP="00D40F55">
      <w:pPr>
        <w:pStyle w:val="GPSL2Indent"/>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5DC75A3E" w14:textId="77777777" w:rsidR="00FA30C4" w:rsidRPr="00D40F55" w:rsidRDefault="00FA30C4" w:rsidP="00D40F55">
      <w:pPr>
        <w:pStyle w:val="GPSL2numberedclause"/>
        <w:rPr>
          <w:rFonts w:ascii="Arial" w:hAnsi="Arial"/>
        </w:rPr>
      </w:pPr>
      <w:r w:rsidRPr="00D40F5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w:t>
      </w:r>
      <w:r w:rsidRPr="00D40F55">
        <w:rPr>
          <w:rFonts w:ascii="Arial" w:hAnsi="Arial"/>
        </w:rPr>
        <w:lastRenderedPageBreak/>
        <w:t xml:space="preserve">the Notified Sub-Contractor takes, all reasonable steps to minimise any such Employee Liabilities. </w:t>
      </w:r>
    </w:p>
    <w:p w14:paraId="43DDE520"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32ABC5FB" w14:textId="77777777" w:rsidR="00FA30C4" w:rsidRPr="00D40F55" w:rsidRDefault="00FA30C4" w:rsidP="00D40F55">
      <w:pPr>
        <w:pStyle w:val="GPSL3numberedclause"/>
        <w:rPr>
          <w:rFonts w:ascii="Arial" w:hAnsi="Arial"/>
        </w:rPr>
      </w:pPr>
      <w:r w:rsidRPr="00D40F55">
        <w:rPr>
          <w:rFonts w:ascii="Arial" w:hAnsi="Arial"/>
        </w:rPr>
        <w:t>shall not apply to:</w:t>
      </w:r>
    </w:p>
    <w:p w14:paraId="02D7015C"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0D5BCB5D"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220F48AD"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3F63DE0E"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D40F55" w:rsidRDefault="00FA30C4" w:rsidP="00D40F55">
      <w:pPr>
        <w:pStyle w:val="GPSL3numberedclause"/>
        <w:rPr>
          <w:rFonts w:ascii="Arial" w:hAnsi="Arial"/>
        </w:rPr>
      </w:pPr>
      <w:r w:rsidRPr="00D40F55">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SUPPLIER INDEMNITIES AND OBLIGATIONS</w:t>
      </w:r>
    </w:p>
    <w:p w14:paraId="047B1858"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and/or the Former Supplier against any Employee Liabilities arising from or as a result of:</w:t>
      </w:r>
    </w:p>
    <w:p w14:paraId="0161929B" w14:textId="77777777" w:rsidR="00FA30C4" w:rsidRPr="00D40F55" w:rsidRDefault="00FA30C4" w:rsidP="00D40F55">
      <w:pPr>
        <w:pStyle w:val="GPSL3numberedclause"/>
        <w:rPr>
          <w:rFonts w:ascii="Arial" w:hAnsi="Arial"/>
        </w:rPr>
      </w:pPr>
      <w:r w:rsidRPr="00D40F5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D40F55" w:rsidRDefault="00FA30C4"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5AD3F449"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Former Supplier Employee; and/or</w:t>
      </w:r>
    </w:p>
    <w:p w14:paraId="104F6868"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D40F55" w:rsidRDefault="00FA30C4" w:rsidP="00D40F55">
      <w:pPr>
        <w:pStyle w:val="GPSL3numberedclause"/>
        <w:rPr>
          <w:rFonts w:ascii="Arial" w:hAnsi="Arial"/>
        </w:rPr>
      </w:pPr>
      <w:r w:rsidRPr="00D40F55">
        <w:rPr>
          <w:rFonts w:ascii="Arial" w:hAnsi="Arial"/>
        </w:rPr>
        <w:t xml:space="preserve">any proposal by the Supplier or a Sub-Contractor prior to the Relevant Transfer Date to make changes to the terms and conditions of employment or working </w:t>
      </w:r>
      <w:r w:rsidRPr="00D40F55">
        <w:rPr>
          <w:rFonts w:ascii="Arial" w:hAnsi="Arial"/>
        </w:rPr>
        <w:lastRenderedPageBreak/>
        <w:t xml:space="preserve">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D40F55" w:rsidRDefault="00FA30C4" w:rsidP="00D40F55">
      <w:pPr>
        <w:pStyle w:val="GPSL3numberedclause"/>
        <w:rPr>
          <w:rFonts w:ascii="Arial" w:hAnsi="Arial"/>
        </w:rPr>
      </w:pPr>
      <w:r w:rsidRPr="00D40F55">
        <w:rPr>
          <w:rFonts w:ascii="Arial" w:hAnsi="Arial"/>
        </w:rPr>
        <w:t>a failure by the Supplier or any Sub-Contractor to comply with its obligations under Paragraph 2.8 above.</w:t>
      </w:r>
    </w:p>
    <w:p w14:paraId="079F1B41"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D40F55" w:rsidRDefault="00FA30C4"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w:t>
      </w:r>
      <w:r w:rsidRPr="00D40F55">
        <w:rPr>
          <w:rFonts w:ascii="Arial" w:hAnsi="Arial"/>
        </w:rPr>
        <w:lastRenderedPageBreak/>
        <w:t>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INFORMATION</w:t>
      </w:r>
    </w:p>
    <w:p w14:paraId="3CD04E67"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PRINCIPLES OF GOOD EMPLOYMENT PRACTICE</w:t>
      </w:r>
    </w:p>
    <w:p w14:paraId="614B24AD"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7314C507"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7ED7A443" w14:textId="77777777" w:rsidR="00FA30C4" w:rsidRPr="00D40F55" w:rsidRDefault="00FA30C4"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31C58EF5" w14:textId="77777777" w:rsidR="00FA30C4" w:rsidRPr="00D40F55" w:rsidRDefault="00FA30C4" w:rsidP="00D40F55">
      <w:pPr>
        <w:pStyle w:val="GPSL3numberedclause"/>
        <w:rPr>
          <w:rFonts w:ascii="Arial" w:hAnsi="Arial"/>
        </w:rPr>
      </w:pPr>
      <w:r w:rsidRPr="00D40F55">
        <w:rPr>
          <w:rFonts w:ascii="Arial" w:hAnsi="Arial"/>
        </w:rPr>
        <w:t>the New Fair Deal.</w:t>
      </w:r>
    </w:p>
    <w:p w14:paraId="030A2726" w14:textId="3A807922" w:rsidR="00FA30C4" w:rsidRPr="00D40F55" w:rsidRDefault="00FA30C4"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 5.1 shall be agreed in accordance with </w:t>
      </w:r>
      <w:r w:rsidR="006C0850" w:rsidRPr="00D40F55">
        <w:rPr>
          <w:rFonts w:ascii="Arial" w:hAnsi="Arial"/>
        </w:rPr>
        <w:t>Clause 4 (Variation and Extension)</w:t>
      </w:r>
      <w:r w:rsidRPr="00D40F55">
        <w:rPr>
          <w:rFonts w:ascii="Arial" w:hAnsi="Arial"/>
        </w:rPr>
        <w:t>.</w:t>
      </w:r>
    </w:p>
    <w:p w14:paraId="378C7DA0"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PROCUREMENT OBLIGATIONS</w:t>
      </w:r>
    </w:p>
    <w:p w14:paraId="23BC2C09" w14:textId="77777777" w:rsidR="00FA30C4" w:rsidRPr="00D40F55" w:rsidRDefault="00FA30C4" w:rsidP="00D40F55">
      <w:pPr>
        <w:pStyle w:val="GPSL2Indent"/>
        <w:ind w:left="426"/>
        <w:rPr>
          <w:rFonts w:ascii="Arial" w:hAnsi="Arial"/>
        </w:rPr>
      </w:pPr>
      <w:r w:rsidRPr="00D40F55">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PENSIONS</w:t>
      </w:r>
    </w:p>
    <w:p w14:paraId="5634C2D0"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and shall procure that each Sub-Contractor shall, comply with the </w:t>
      </w:r>
      <w:proofErr w:type="gramStart"/>
      <w:r w:rsidRPr="00D40F55">
        <w:rPr>
          <w:rFonts w:cs="Arial"/>
          <w:szCs w:val="22"/>
        </w:rPr>
        <w:t>pensions</w:t>
      </w:r>
      <w:proofErr w:type="gramEnd"/>
      <w:r w:rsidRPr="00D40F55">
        <w:rPr>
          <w:rFonts w:cs="Arial"/>
          <w:szCs w:val="22"/>
        </w:rPr>
        <w:t xml:space="preserve"> provisions in the following Annex. </w:t>
      </w:r>
    </w:p>
    <w:p w14:paraId="41229308"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666F8234"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266" w:name="_Toc431551206"/>
      <w:r w:rsidRPr="00D40F55">
        <w:rPr>
          <w:rFonts w:ascii="Arial" w:hAnsi="Arial" w:cs="Arial"/>
        </w:rPr>
        <w:lastRenderedPageBreak/>
        <w:t>ANNEX TO PART B: Pensions</w:t>
      </w:r>
      <w:bookmarkEnd w:id="266"/>
    </w:p>
    <w:p w14:paraId="5EE2FF19"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PARTICIPATION</w:t>
      </w:r>
    </w:p>
    <w:p w14:paraId="456145BD"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3FBD2D77"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578604D9" w14:textId="77777777" w:rsidR="00FA30C4" w:rsidRPr="00D40F55" w:rsidRDefault="00FA30C4" w:rsidP="00D40F55">
      <w:pPr>
        <w:pStyle w:val="GPSL3numberedclause"/>
        <w:rPr>
          <w:rFonts w:ascii="Arial" w:hAnsi="Arial"/>
          <w:u w:val="single"/>
        </w:rPr>
      </w:pPr>
      <w:r w:rsidRPr="00D40F55">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D40F55" w:rsidRDefault="00FA30C4" w:rsidP="00D40F55">
      <w:pPr>
        <w:pStyle w:val="GPSL3numberedclause"/>
        <w:rPr>
          <w:rFonts w:ascii="Arial" w:hAnsi="Arial"/>
        </w:rPr>
      </w:pPr>
      <w:bookmarkStart w:id="267" w:name="_Ref384036904"/>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D40F55">
        <w:rPr>
          <w:rFonts w:ascii="Arial" w:hAnsi="Arial"/>
        </w:rPr>
        <w:t xml:space="preserve"> </w:t>
      </w:r>
    </w:p>
    <w:p w14:paraId="5BA063B5" w14:textId="77777777" w:rsidR="00FA30C4" w:rsidRPr="00D40F55" w:rsidRDefault="00FA30C4" w:rsidP="00D40F55">
      <w:pPr>
        <w:pStyle w:val="GPSL3numberedclause"/>
        <w:rPr>
          <w:rFonts w:ascii="Arial" w:hAnsi="Arial"/>
        </w:rPr>
      </w:pPr>
      <w:r w:rsidRPr="00D40F5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D40F55" w:rsidRDefault="00FA30C4" w:rsidP="00D40F55">
      <w:pPr>
        <w:pStyle w:val="GPSL3numberedclause"/>
        <w:rPr>
          <w:rFonts w:ascii="Arial" w:hAnsi="Arial"/>
          <w:u w:val="single"/>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 xml:space="preserve">Contract for </w:t>
      </w:r>
      <w:r w:rsidR="006C0850" w:rsidRPr="00D40F55">
        <w:rPr>
          <w:rFonts w:ascii="Arial" w:hAnsi="Arial"/>
        </w:rPr>
        <w:t>Material Breach</w:t>
      </w:r>
      <w:r w:rsidRPr="00D40F55">
        <w:rPr>
          <w:rFonts w:ascii="Arial" w:hAnsi="Arial"/>
        </w:rPr>
        <w:t xml:space="preserve"> in the event that the Supplier breaches the Admission Agreement:</w:t>
      </w:r>
    </w:p>
    <w:p w14:paraId="203BF687" w14:textId="77777777" w:rsidR="00FA30C4" w:rsidRPr="00D40F55" w:rsidRDefault="00FA30C4" w:rsidP="00D40F55">
      <w:pPr>
        <w:pStyle w:val="GPSL3numberedclause"/>
        <w:rPr>
          <w:rFonts w:ascii="Arial" w:hAnsi="Arial"/>
        </w:rPr>
      </w:pPr>
      <w:r w:rsidRPr="00D40F55">
        <w:rPr>
          <w:rFonts w:ascii="Arial" w:hAnsi="Arial"/>
        </w:rPr>
        <w:t>(a)</w:t>
      </w:r>
      <w:r w:rsidRPr="00D40F55">
        <w:rPr>
          <w:rFonts w:ascii="Arial" w:hAnsi="Arial"/>
        </w:rPr>
        <w:tab/>
        <w:t xml:space="preserve">and that breach is not capable of being remedied; or </w:t>
      </w:r>
    </w:p>
    <w:p w14:paraId="376D68B1" w14:textId="28CF3A43" w:rsidR="00FA30C4" w:rsidRPr="00D40F55" w:rsidRDefault="00FA30C4" w:rsidP="00D40F55">
      <w:pPr>
        <w:pStyle w:val="GPSL3numberedclause"/>
        <w:ind w:left="2877" w:hanging="750"/>
        <w:rPr>
          <w:rFonts w:ascii="Arial" w:hAnsi="Arial"/>
          <w:u w:val="single"/>
        </w:rPr>
      </w:pPr>
      <w:r w:rsidRPr="00D40F55">
        <w:rPr>
          <w:rFonts w:ascii="Arial" w:hAnsi="Arial"/>
        </w:rPr>
        <w:t>(b)</w:t>
      </w:r>
      <w:r w:rsidRPr="00D40F55">
        <w:rPr>
          <w:rFonts w:ascii="Arial" w:hAnsi="Arial"/>
        </w:rPr>
        <w:tab/>
        <w:t>where such breach is capable of being remedied, the Supplier fails to remedy such breach within a reasonable time and in any event within 28 days of a not</w:t>
      </w:r>
      <w:r w:rsidR="006C0850" w:rsidRPr="00D40F55">
        <w:rPr>
          <w:rFonts w:ascii="Arial" w:hAnsi="Arial"/>
        </w:rPr>
        <w:t>i</w:t>
      </w:r>
      <w:r w:rsidRPr="00D40F55">
        <w:rPr>
          <w:rFonts w:ascii="Arial" w:hAnsi="Arial"/>
        </w:rPr>
        <w:t>ce from the Customer giving particulars of the breach and requiring the Supplier to remedy it.</w:t>
      </w:r>
    </w:p>
    <w:p w14:paraId="7B562B5C" w14:textId="77777777" w:rsidR="00FA30C4" w:rsidRPr="00D40F55" w:rsidRDefault="00FA30C4" w:rsidP="00D40F55">
      <w:pPr>
        <w:pStyle w:val="GPSL2numberedclause"/>
        <w:rPr>
          <w:rFonts w:ascii="Arial" w:hAnsi="Arial"/>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FUTURE SERVICE BENEFITS</w:t>
      </w:r>
    </w:p>
    <w:p w14:paraId="74CC6E83" w14:textId="77777777" w:rsidR="00FA30C4" w:rsidRPr="00D40F55" w:rsidRDefault="00FA30C4" w:rsidP="00D40F55">
      <w:pPr>
        <w:pStyle w:val="GPSL2numberedclause"/>
        <w:rPr>
          <w:rFonts w:ascii="Arial" w:hAnsi="Arial"/>
        </w:rPr>
      </w:pPr>
      <w:r w:rsidRPr="00D40F55">
        <w:rPr>
          <w:rFonts w:ascii="Arial" w:hAnsi="Arial"/>
        </w:rPr>
        <w:t xml:space="preserve">If the Supplier is </w:t>
      </w:r>
      <w:proofErr w:type="spellStart"/>
      <w:r w:rsidRPr="00D40F55">
        <w:rPr>
          <w:rFonts w:ascii="Arial" w:hAnsi="Arial"/>
        </w:rPr>
        <w:t>rejoining</w:t>
      </w:r>
      <w:proofErr w:type="spellEnd"/>
      <w:r w:rsidRPr="00D40F55">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D40F55" w:rsidRDefault="00FA30C4" w:rsidP="00D40F55">
      <w:pPr>
        <w:pStyle w:val="GPSL2numberedclause"/>
        <w:rPr>
          <w:rFonts w:ascii="Arial" w:hAnsi="Arial"/>
        </w:rPr>
      </w:pPr>
      <w:r w:rsidRPr="00D40F5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D40F55" w:rsidRDefault="00FA30C4" w:rsidP="00D40F55">
      <w:pPr>
        <w:pStyle w:val="GPSL2numberedclause"/>
        <w:rPr>
          <w:rFonts w:ascii="Arial" w:hAnsi="Arial"/>
        </w:rPr>
      </w:pPr>
      <w:r w:rsidRPr="00D40F55">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D40F55" w:rsidRDefault="00FA30C4" w:rsidP="00D40F55">
      <w:pPr>
        <w:pStyle w:val="GPSL2numberedclause"/>
        <w:rPr>
          <w:rFonts w:ascii="Arial" w:hAnsi="Arial"/>
        </w:rPr>
      </w:pPr>
      <w:r w:rsidRPr="00D40F55">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FUNDING</w:t>
      </w:r>
    </w:p>
    <w:p w14:paraId="4872A2B3" w14:textId="77777777" w:rsidR="00FA30C4" w:rsidRPr="00D40F55" w:rsidRDefault="00FA30C4"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D40F55" w:rsidRDefault="00FA30C4" w:rsidP="00D40F55">
      <w:pPr>
        <w:pStyle w:val="GPSL2numberedclause"/>
        <w:rPr>
          <w:rFonts w:ascii="Arial" w:hAnsi="Arial"/>
        </w:rPr>
      </w:pPr>
      <w:r w:rsidRPr="00D40F5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PROVISION OF INFORMATION</w:t>
      </w:r>
    </w:p>
    <w:p w14:paraId="643F4955" w14:textId="77777777" w:rsidR="00FA30C4" w:rsidRPr="00D40F55" w:rsidRDefault="00FA30C4" w:rsidP="00D40F55">
      <w:pPr>
        <w:pStyle w:val="GPSL2numberedclause"/>
        <w:ind w:left="1134"/>
        <w:rPr>
          <w:rFonts w:ascii="Arial" w:hAnsi="Arial"/>
        </w:rPr>
      </w:pPr>
      <w:r w:rsidRPr="00D40F55">
        <w:rPr>
          <w:rFonts w:ascii="Arial" w:hAnsi="Arial"/>
        </w:rPr>
        <w:t>The Supplier and the Customer respectively undertake to each other:</w:t>
      </w:r>
    </w:p>
    <w:p w14:paraId="6AED27A1"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w:t>
      </w:r>
      <w:proofErr w:type="spellStart"/>
      <w:r w:rsidRPr="00D40F55">
        <w:rPr>
          <w:rFonts w:ascii="Arial" w:hAnsi="Arial"/>
        </w:rPr>
        <w:t>i</w:t>
      </w:r>
      <w:proofErr w:type="spellEnd"/>
      <w:r w:rsidRPr="00D40F55">
        <w:rPr>
          <w:rFonts w:ascii="Arial" w:hAnsi="Arial"/>
        </w:rPr>
        <w:t>) referred to in this Annex and (ii) set out in the Admission Agreement, and to supply the information as expeditiously as possible; and</w:t>
      </w:r>
    </w:p>
    <w:p w14:paraId="27163EF4" w14:textId="77777777" w:rsidR="00FA30C4" w:rsidRPr="00D40F55" w:rsidRDefault="00FA30C4"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INDEMNITY</w:t>
      </w:r>
    </w:p>
    <w:p w14:paraId="2F87364E"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EMPLOYER OBLIGATION</w:t>
      </w:r>
    </w:p>
    <w:p w14:paraId="05199CAE"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SUBSEQUENT TRANSFERS</w:t>
      </w:r>
    </w:p>
    <w:p w14:paraId="0619A4ED"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20D8C0F0" w14:textId="77777777"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w:t>
      </w:r>
      <w:proofErr w:type="gramStart"/>
      <w:r w:rsidRPr="00D40F55">
        <w:rPr>
          <w:rFonts w:ascii="Arial" w:hAnsi="Arial"/>
        </w:rPr>
        <w:t>any  Fair</w:t>
      </w:r>
      <w:proofErr w:type="gramEnd"/>
      <w:r w:rsidRPr="00D40F55">
        <w:rPr>
          <w:rFonts w:ascii="Arial" w:hAnsi="Arial"/>
        </w:rPr>
        <w:t xml:space="preserve"> Deal Employee in the period ending on the Service Transfer Date; </w:t>
      </w:r>
    </w:p>
    <w:p w14:paraId="366E6A70" w14:textId="77777777" w:rsidR="00FA30C4" w:rsidRPr="00D40F55" w:rsidRDefault="00FA30C4" w:rsidP="00D40F55">
      <w:pPr>
        <w:pStyle w:val="GPSL2numberedclause"/>
        <w:rPr>
          <w:rFonts w:ascii="Arial" w:hAnsi="Arial"/>
        </w:rPr>
      </w:pPr>
      <w:r w:rsidRPr="00D40F55">
        <w:rPr>
          <w:rFonts w:ascii="Arial" w:hAnsi="Arial"/>
        </w:rPr>
        <w:t xml:space="preserve">provide all such co-operation and assistance as the Schemes and </w:t>
      </w:r>
      <w:proofErr w:type="gramStart"/>
      <w:r w:rsidRPr="00D40F55">
        <w:rPr>
          <w:rFonts w:ascii="Arial" w:hAnsi="Arial"/>
        </w:rPr>
        <w:t>the  Replacement</w:t>
      </w:r>
      <w:proofErr w:type="gramEnd"/>
      <w:r w:rsidRPr="00D40F55">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334890AE" w14:textId="69640A01" w:rsidR="00FA30C4" w:rsidRPr="00D40F55" w:rsidRDefault="00FA30C4" w:rsidP="00D40F55">
      <w:pPr>
        <w:pStyle w:val="GPSL3numberedclause"/>
        <w:rPr>
          <w:rFonts w:ascii="Arial" w:hAnsi="Arial"/>
        </w:rPr>
      </w:pPr>
      <w:r w:rsidRPr="00D40F55">
        <w:rPr>
          <w:rFonts w:ascii="Arial" w:hAnsi="Arial"/>
        </w:rPr>
        <w:t xml:space="preserve">after notice (for whatever reason) is given, in accordance with the other provisions of this </w:t>
      </w:r>
      <w:r w:rsidR="000407CD" w:rsidRPr="00D40F55">
        <w:rPr>
          <w:rFonts w:ascii="Arial" w:hAnsi="Arial"/>
        </w:rPr>
        <w:t xml:space="preserve">Legal Services </w:t>
      </w:r>
      <w:r w:rsidRPr="00D40F55">
        <w:rPr>
          <w:rFonts w:ascii="Arial" w:hAnsi="Arial"/>
        </w:rPr>
        <w:t>Contract, to terminate the Admission Agreement or any part of the Ordered Panel Services; or</w:t>
      </w:r>
    </w:p>
    <w:p w14:paraId="01E33051" w14:textId="3DE0B396" w:rsidR="00FA30C4" w:rsidRPr="00D40F55" w:rsidRDefault="00FA30C4" w:rsidP="00D40F55">
      <w:pPr>
        <w:pStyle w:val="GPSL3numberedclause"/>
        <w:rPr>
          <w:rFonts w:ascii="Arial" w:hAnsi="Arial"/>
        </w:rPr>
      </w:pPr>
      <w:r w:rsidRPr="00D40F55">
        <w:rPr>
          <w:rFonts w:ascii="Arial" w:hAnsi="Arial"/>
        </w:rPr>
        <w:t xml:space="preserve">after the date which is two (2) years prior to the date of expiry of this </w:t>
      </w:r>
      <w:r w:rsidR="000407CD" w:rsidRPr="00D40F55">
        <w:rPr>
          <w:rFonts w:ascii="Arial" w:hAnsi="Arial"/>
        </w:rPr>
        <w:t xml:space="preserve">Legal Services </w:t>
      </w:r>
      <w:r w:rsidRPr="00D40F55">
        <w:rPr>
          <w:rFonts w:ascii="Arial" w:hAnsi="Arial"/>
        </w:rPr>
        <w:t>Contract,</w:t>
      </w:r>
    </w:p>
    <w:p w14:paraId="03C14362" w14:textId="77777777" w:rsidR="00FA30C4" w:rsidRPr="00D40F55" w:rsidRDefault="00FA30C4" w:rsidP="00D40F55">
      <w:pPr>
        <w:spacing w:before="120" w:after="120" w:line="240" w:lineRule="auto"/>
        <w:ind w:left="1134"/>
        <w:rPr>
          <w:rFonts w:cs="Arial"/>
          <w:szCs w:val="22"/>
        </w:rPr>
      </w:pPr>
      <w:r w:rsidRPr="00D40F55">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bulk transfer</w:t>
      </w:r>
    </w:p>
    <w:p w14:paraId="24596961" w14:textId="77777777" w:rsidR="00FA30C4" w:rsidRPr="00D40F55" w:rsidRDefault="00FA30C4" w:rsidP="00D40F55">
      <w:pPr>
        <w:spacing w:before="120" w:after="120" w:line="240" w:lineRule="auto"/>
        <w:ind w:left="1134" w:hanging="567"/>
        <w:rPr>
          <w:rFonts w:cs="Arial"/>
          <w:szCs w:val="22"/>
          <w:lang w:eastAsia="zh-CN"/>
        </w:rPr>
      </w:pPr>
      <w:r w:rsidRPr="00D40F55">
        <w:rPr>
          <w:rFonts w:cs="Arial"/>
          <w:szCs w:val="22"/>
          <w:lang w:eastAsia="zh-CN"/>
        </w:rPr>
        <w:t>8.1</w:t>
      </w:r>
      <w:r w:rsidRPr="00D40F55">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8.1.1</w:t>
      </w:r>
      <w:r w:rsidRPr="00D40F55">
        <w:rPr>
          <w:rFonts w:cs="Arial"/>
          <w:szCs w:val="22"/>
          <w:lang w:eastAsia="zh-CN"/>
        </w:rPr>
        <w:tab/>
        <w:t xml:space="preserve">fully fund any such broadly comparable pension scheme </w:t>
      </w:r>
      <w:proofErr w:type="gramStart"/>
      <w:r w:rsidRPr="00D40F55">
        <w:rPr>
          <w:rFonts w:cs="Arial"/>
          <w:szCs w:val="22"/>
          <w:lang w:eastAsia="zh-CN"/>
        </w:rPr>
        <w:t>in  accordance</w:t>
      </w:r>
      <w:proofErr w:type="gramEnd"/>
      <w:r w:rsidRPr="00D40F55">
        <w:rPr>
          <w:rFonts w:cs="Arial"/>
          <w:szCs w:val="22"/>
          <w:lang w:eastAsia="zh-CN"/>
        </w:rPr>
        <w:t xml:space="preserve"> with the funding requirements set by that broadly comparable pension scheme’s actuary or by the Government Actuary’s Department;</w:t>
      </w:r>
    </w:p>
    <w:p w14:paraId="66272320"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8.1.2</w:t>
      </w:r>
      <w:r w:rsidRPr="00D40F55">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8.1.3</w:t>
      </w:r>
      <w:r w:rsidRPr="00D40F55">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8.1.4</w:t>
      </w:r>
      <w:r w:rsidRPr="00D40F55">
        <w:rPr>
          <w:rFonts w:cs="Arial"/>
          <w:szCs w:val="22"/>
          <w:lang w:eastAsia="zh-CN"/>
        </w:rPr>
        <w:tab/>
        <w:t>indemnify the Customer on demand for any failure to pay the Shortfall as required under Paragraph 8.1.3 above.</w:t>
      </w:r>
    </w:p>
    <w:p w14:paraId="02B686BE"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2F5BE7EA" w14:textId="77777777" w:rsidR="00FA30C4" w:rsidRPr="00D40F55" w:rsidRDefault="00FA30C4" w:rsidP="00D40F55">
      <w:pPr>
        <w:pStyle w:val="GPSSchPart"/>
        <w:spacing w:before="120" w:after="120"/>
        <w:rPr>
          <w:rFonts w:ascii="Arial" w:hAnsi="Arial" w:cs="Arial"/>
          <w:bCs/>
        </w:rPr>
      </w:pPr>
      <w:r w:rsidRPr="00D40F55">
        <w:rPr>
          <w:rFonts w:ascii="Arial" w:hAnsi="Arial" w:cs="Arial"/>
        </w:rPr>
        <w:t>PART C</w:t>
      </w:r>
    </w:p>
    <w:p w14:paraId="73DCBB06" w14:textId="77777777" w:rsidR="00FA30C4" w:rsidRPr="00D40F55" w:rsidRDefault="00FA30C4" w:rsidP="00D40F55">
      <w:pPr>
        <w:pStyle w:val="GPSSchPart"/>
        <w:spacing w:before="120" w:after="120"/>
        <w:rPr>
          <w:rFonts w:ascii="Arial" w:hAnsi="Arial" w:cs="Arial"/>
        </w:rPr>
      </w:pPr>
      <w:r w:rsidRPr="00D40F55">
        <w:rPr>
          <w:rFonts w:ascii="Arial" w:hAnsi="Arial" w:cs="Arial"/>
        </w:rPr>
        <w:t>No transfer of employees at commencement of ORDERED PANEL Services</w:t>
      </w:r>
    </w:p>
    <w:p w14:paraId="75FFBCCD"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PROCEDURE IN THE EVENT OF TRANSFER</w:t>
      </w:r>
    </w:p>
    <w:p w14:paraId="6EFB0CC4" w14:textId="77777777" w:rsidR="00FA30C4" w:rsidRPr="00D40F55" w:rsidRDefault="00FA30C4" w:rsidP="00D40F55">
      <w:pPr>
        <w:pStyle w:val="GPSL2numberedclause"/>
        <w:rPr>
          <w:rFonts w:ascii="Arial" w:hAnsi="Arial"/>
        </w:rPr>
      </w:pPr>
      <w:r w:rsidRPr="00D40F55">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D40F55" w:rsidRDefault="00FA30C4" w:rsidP="00D40F55">
      <w:pPr>
        <w:pStyle w:val="GPSL2numberedclause"/>
        <w:rPr>
          <w:rFonts w:ascii="Arial" w:hAnsi="Arial"/>
        </w:rPr>
      </w:pPr>
      <w:r w:rsidRPr="00D40F55">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D40F55" w:rsidRDefault="00FA30C4" w:rsidP="00D40F55">
      <w:pPr>
        <w:pStyle w:val="GPSL3numberedclause"/>
        <w:rPr>
          <w:rFonts w:ascii="Arial" w:hAnsi="Arial"/>
        </w:rPr>
      </w:pPr>
      <w:r w:rsidRPr="00D40F55">
        <w:rPr>
          <w:rFonts w:ascii="Arial" w:hAnsi="Arial"/>
        </w:rPr>
        <w:lastRenderedPageBreak/>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D40F55" w:rsidRDefault="00FA30C4" w:rsidP="00D40F55">
      <w:pPr>
        <w:pStyle w:val="GPSL3numberedclause"/>
        <w:rPr>
          <w:rFonts w:ascii="Arial" w:hAnsi="Arial"/>
        </w:rPr>
      </w:pPr>
      <w:r w:rsidRPr="00D40F55">
        <w:rPr>
          <w:rFonts w:ascii="Arial" w:hAnsi="Arial"/>
        </w:rP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w:t>
      </w:r>
      <w:proofErr w:type="gramStart"/>
      <w:r w:rsidRPr="00D40F55">
        <w:rPr>
          <w:rFonts w:ascii="Arial" w:hAnsi="Arial"/>
        </w:rPr>
        <w:t>are in compliance with</w:t>
      </w:r>
      <w:proofErr w:type="gramEnd"/>
      <w:r w:rsidRPr="00D40F55">
        <w:rPr>
          <w:rFonts w:ascii="Arial" w:hAnsi="Arial"/>
        </w:rPr>
        <w:t xml:space="preserve"> applicable Law.</w:t>
      </w:r>
    </w:p>
    <w:p w14:paraId="1BB250E2" w14:textId="77777777" w:rsidR="00FA30C4" w:rsidRPr="00D40F55" w:rsidRDefault="00FA30C4" w:rsidP="00D40F55">
      <w:pPr>
        <w:pStyle w:val="GPSL2numberedclause"/>
        <w:rPr>
          <w:rFonts w:ascii="Arial" w:hAnsi="Arial"/>
        </w:rPr>
      </w:pPr>
      <w:r w:rsidRPr="00D40F5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D40F55" w:rsidRDefault="00FA30C4" w:rsidP="00D40F55">
      <w:pPr>
        <w:pStyle w:val="GPSL2numberedclause"/>
        <w:rPr>
          <w:rFonts w:ascii="Arial" w:hAnsi="Arial"/>
        </w:rPr>
      </w:pPr>
      <w:r w:rsidRPr="00D40F55">
        <w:rPr>
          <w:rFonts w:ascii="Arial" w:hAnsi="Arial"/>
        </w:rPr>
        <w:t xml:space="preserve">If by the end of the fifteen (15) Working Day period specified in Paragraph 1.2.2: </w:t>
      </w:r>
    </w:p>
    <w:p w14:paraId="7BCC3818"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6490E95A"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26550C9F"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27D1EAF5" w14:textId="77777777" w:rsidR="00FA30C4" w:rsidRPr="00D40F55" w:rsidRDefault="00FA30C4" w:rsidP="00D40F55">
      <w:pPr>
        <w:pStyle w:val="GPSL2Indent"/>
        <w:ind w:left="1134"/>
        <w:rPr>
          <w:rFonts w:ascii="Arial" w:hAnsi="Arial"/>
        </w:rPr>
      </w:pPr>
      <w:r w:rsidRPr="00D40F55">
        <w:rPr>
          <w:rFonts w:ascii="Arial" w:hAnsi="Arial"/>
        </w:rPr>
        <w:t>the Supplier and/or the Sub-Contractor may within five (5) Working Days give notice to terminate the employment or alleged employment of such person.</w:t>
      </w:r>
    </w:p>
    <w:p w14:paraId="3B2F7F83"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INDEMNITIES</w:t>
      </w:r>
    </w:p>
    <w:p w14:paraId="283B9B82" w14:textId="77777777" w:rsidR="00FA30C4" w:rsidRPr="00D40F55" w:rsidRDefault="00FA30C4" w:rsidP="00D40F55">
      <w:pPr>
        <w:pStyle w:val="GPSL2numberedclause"/>
        <w:rPr>
          <w:rFonts w:ascii="Arial" w:hAnsi="Arial"/>
        </w:rPr>
      </w:pPr>
      <w:r w:rsidRPr="00D40F5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D40F55" w:rsidRDefault="00FA30C4" w:rsidP="00D40F55">
      <w:pPr>
        <w:pStyle w:val="GPSL3numberedclause"/>
        <w:rPr>
          <w:rFonts w:ascii="Arial" w:hAnsi="Arial"/>
        </w:rPr>
      </w:pPr>
      <w:r w:rsidRPr="00D40F5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D40F55" w:rsidRDefault="00FA30C4" w:rsidP="00D40F55">
      <w:pPr>
        <w:pStyle w:val="GPSL3numberedclause"/>
        <w:rPr>
          <w:rFonts w:ascii="Arial" w:hAnsi="Arial"/>
        </w:rPr>
      </w:pPr>
      <w:r w:rsidRPr="00D40F55">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D40F55" w:rsidRDefault="00FA30C4" w:rsidP="00D40F55">
      <w:pPr>
        <w:pStyle w:val="GPSL2numberedclause"/>
        <w:rPr>
          <w:rFonts w:ascii="Arial" w:hAnsi="Arial"/>
        </w:rPr>
      </w:pPr>
      <w:r w:rsidRPr="00D40F55">
        <w:rPr>
          <w:rFonts w:ascii="Arial" w:hAnsi="Arial"/>
        </w:rP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w:t>
      </w:r>
      <w:r w:rsidRPr="00D40F55">
        <w:rPr>
          <w:rFonts w:ascii="Arial" w:hAnsi="Arial"/>
        </w:rPr>
        <w:lastRenderedPageBreak/>
        <w:t>either of them may incur in respect of any such employees of the Supplier and/or employees of the Sub-Contractor.</w:t>
      </w:r>
    </w:p>
    <w:p w14:paraId="7A19176F"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w:t>
      </w:r>
    </w:p>
    <w:p w14:paraId="2FA4E4BA" w14:textId="77777777" w:rsidR="00FA30C4" w:rsidRPr="00D40F55" w:rsidRDefault="00FA30C4" w:rsidP="00D40F55">
      <w:pPr>
        <w:pStyle w:val="GPSL3numberedclause"/>
        <w:rPr>
          <w:rFonts w:ascii="Arial" w:hAnsi="Arial"/>
        </w:rPr>
      </w:pPr>
      <w:r w:rsidRPr="00D40F55">
        <w:rPr>
          <w:rFonts w:ascii="Arial" w:hAnsi="Arial"/>
        </w:rPr>
        <w:t>shall not apply to:</w:t>
      </w:r>
    </w:p>
    <w:p w14:paraId="63E78085"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433A5D10"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727223C6"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1FD34CF5"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D40F55" w:rsidRDefault="00FA30C4" w:rsidP="00D40F55">
      <w:pPr>
        <w:pStyle w:val="GPSL3numberedclause"/>
        <w:rPr>
          <w:rFonts w:ascii="Arial" w:hAnsi="Arial"/>
        </w:rPr>
      </w:pPr>
      <w:r w:rsidRPr="00D40F55">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PROCUREMENT OBLIGATIONS</w:t>
      </w:r>
    </w:p>
    <w:p w14:paraId="05D06924" w14:textId="77777777" w:rsidR="00FA30C4" w:rsidRPr="00D40F55" w:rsidRDefault="00FA30C4" w:rsidP="00D40F55">
      <w:pPr>
        <w:pStyle w:val="GPSL2Indent"/>
        <w:ind w:left="426"/>
        <w:rPr>
          <w:rFonts w:ascii="Arial" w:hAnsi="Arial"/>
        </w:rPr>
      </w:pPr>
      <w:r w:rsidRPr="00D40F55">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645B4589" w14:textId="77777777" w:rsidR="00FA30C4" w:rsidRPr="00D40F55" w:rsidRDefault="00FA30C4" w:rsidP="00D40F55">
      <w:pPr>
        <w:pStyle w:val="GPSSchPart"/>
        <w:spacing w:before="120" w:after="120"/>
        <w:rPr>
          <w:rFonts w:ascii="Arial" w:hAnsi="Arial" w:cs="Arial"/>
          <w:bCs/>
        </w:rPr>
      </w:pPr>
      <w:r w:rsidRPr="00D40F55">
        <w:rPr>
          <w:rFonts w:ascii="Arial" w:hAnsi="Arial" w:cs="Arial"/>
        </w:rPr>
        <w:br w:type="page"/>
      </w:r>
      <w:r w:rsidRPr="00D40F55">
        <w:rPr>
          <w:rFonts w:ascii="Arial" w:hAnsi="Arial" w:cs="Arial"/>
        </w:rPr>
        <w:lastRenderedPageBreak/>
        <w:t>PART D</w:t>
      </w:r>
    </w:p>
    <w:p w14:paraId="1C878814" w14:textId="77777777" w:rsidR="00FA30C4" w:rsidRPr="00D40F55" w:rsidRDefault="00FA30C4" w:rsidP="00D40F55">
      <w:pPr>
        <w:pStyle w:val="GPSSchPart"/>
        <w:spacing w:before="120" w:after="120"/>
        <w:rPr>
          <w:rFonts w:ascii="Arial" w:hAnsi="Arial" w:cs="Arial"/>
        </w:rPr>
      </w:pPr>
      <w:r w:rsidRPr="00D40F55">
        <w:rPr>
          <w:rFonts w:ascii="Arial" w:hAnsi="Arial" w:cs="Arial"/>
        </w:rPr>
        <w:t>Employment Exit Provisions</w:t>
      </w:r>
    </w:p>
    <w:p w14:paraId="167C2742"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t>PRE-SERVICE TRANSFER OBLIGATIONS</w:t>
      </w:r>
    </w:p>
    <w:p w14:paraId="33FAC719" w14:textId="77777777" w:rsidR="00FA30C4" w:rsidRPr="00D40F55" w:rsidRDefault="00FA30C4" w:rsidP="00D40F55">
      <w:pPr>
        <w:pStyle w:val="GPSL2numberedclause"/>
        <w:rPr>
          <w:rFonts w:ascii="Arial" w:hAnsi="Arial"/>
        </w:rPr>
      </w:pPr>
      <w:r w:rsidRPr="00D40F55">
        <w:rPr>
          <w:rFonts w:ascii="Arial" w:hAnsi="Arial"/>
        </w:rPr>
        <w:t>The Supplier agrees that within twenty (20) Working Days of the earliest of:</w:t>
      </w:r>
    </w:p>
    <w:p w14:paraId="36B4E5CC" w14:textId="77777777" w:rsidR="00FA30C4" w:rsidRPr="00D40F55" w:rsidRDefault="00FA30C4" w:rsidP="00D40F55">
      <w:pPr>
        <w:pStyle w:val="GPSL3numberedclause"/>
        <w:rPr>
          <w:rFonts w:ascii="Arial" w:hAnsi="Arial"/>
        </w:rPr>
      </w:pPr>
      <w:r w:rsidRPr="00D40F55">
        <w:rPr>
          <w:rFonts w:ascii="Arial" w:hAnsi="Arial"/>
        </w:rPr>
        <w:t xml:space="preserve">receipt of a notification from the Customer of a Service Transfer or intended Service Transfer; </w:t>
      </w:r>
    </w:p>
    <w:p w14:paraId="54E0832C" w14:textId="4841B4A1" w:rsidR="00FA30C4" w:rsidRPr="00D40F55" w:rsidRDefault="00FA30C4" w:rsidP="00D40F55">
      <w:pPr>
        <w:pStyle w:val="GPSL3numberedclause"/>
        <w:rPr>
          <w:rFonts w:ascii="Arial" w:hAnsi="Arial"/>
        </w:rPr>
      </w:pPr>
      <w:r w:rsidRPr="00D40F55">
        <w:rPr>
          <w:rFonts w:ascii="Arial" w:hAnsi="Arial"/>
        </w:rPr>
        <w:t>receipt of the giving of notice of early termination or any Partial Termination of this</w:t>
      </w:r>
      <w:r w:rsidR="000407CD" w:rsidRPr="00D40F55">
        <w:rPr>
          <w:rFonts w:ascii="Arial" w:hAnsi="Arial"/>
        </w:rPr>
        <w:t xml:space="preserve"> Legal Services</w:t>
      </w:r>
      <w:r w:rsidRPr="00D40F55">
        <w:rPr>
          <w:rFonts w:ascii="Arial" w:hAnsi="Arial"/>
        </w:rPr>
        <w:t xml:space="preserve"> Contract; </w:t>
      </w:r>
    </w:p>
    <w:p w14:paraId="44151470" w14:textId="26E4B511" w:rsidR="00FA30C4" w:rsidRPr="00D40F55" w:rsidRDefault="00FA30C4" w:rsidP="00D40F55">
      <w:pPr>
        <w:pStyle w:val="GPSL3numberedclause"/>
        <w:rPr>
          <w:rFonts w:ascii="Arial" w:hAnsi="Arial"/>
        </w:rPr>
      </w:pPr>
      <w:r w:rsidRPr="00D40F55">
        <w:rPr>
          <w:rFonts w:ascii="Arial" w:hAnsi="Arial"/>
        </w:rPr>
        <w:t>the date which is twelve (12) </w:t>
      </w:r>
      <w:r w:rsidR="000407CD" w:rsidRPr="00D40F55">
        <w:rPr>
          <w:rFonts w:ascii="Arial" w:hAnsi="Arial"/>
        </w:rPr>
        <w:t>M</w:t>
      </w:r>
      <w:r w:rsidRPr="00D40F55">
        <w:rPr>
          <w:rFonts w:ascii="Arial" w:hAnsi="Arial"/>
        </w:rPr>
        <w:t>onths before the end of the Term; and</w:t>
      </w:r>
    </w:p>
    <w:p w14:paraId="77BDE447" w14:textId="2F03030D" w:rsidR="00FA30C4" w:rsidRPr="00D40F55" w:rsidRDefault="00FA30C4" w:rsidP="00D40F55">
      <w:pPr>
        <w:pStyle w:val="GPSL3numberedclause"/>
        <w:rPr>
          <w:rFonts w:ascii="Arial" w:hAnsi="Arial"/>
        </w:rPr>
      </w:pPr>
      <w:r w:rsidRPr="00D40F55">
        <w:rPr>
          <w:rFonts w:ascii="Arial" w:hAnsi="Arial"/>
        </w:rPr>
        <w:t>receipt of a written request of the Customer at any time (provided that the Customer shall only be entitled to make one such request in any six (6) </w:t>
      </w:r>
      <w:r w:rsidR="000407CD" w:rsidRPr="00D40F55">
        <w:rPr>
          <w:rFonts w:ascii="Arial" w:hAnsi="Arial"/>
        </w:rPr>
        <w:t>M</w:t>
      </w:r>
      <w:r w:rsidRPr="00D40F55">
        <w:rPr>
          <w:rFonts w:ascii="Arial" w:hAnsi="Arial"/>
        </w:rPr>
        <w:t>onth period),</w:t>
      </w:r>
    </w:p>
    <w:p w14:paraId="4AEB5E98" w14:textId="77777777" w:rsidR="00FA30C4" w:rsidRPr="00D40F55" w:rsidRDefault="00FA30C4" w:rsidP="00D40F55">
      <w:pPr>
        <w:pStyle w:val="GPSL2Indent"/>
        <w:ind w:left="1134"/>
        <w:rPr>
          <w:rFonts w:ascii="Arial" w:hAnsi="Arial"/>
        </w:rPr>
      </w:pPr>
      <w:r w:rsidRPr="00D40F55">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D40F55" w:rsidRDefault="00FA30C4" w:rsidP="00D40F55">
      <w:pPr>
        <w:pStyle w:val="GPSL2numberedclause"/>
        <w:rPr>
          <w:rFonts w:ascii="Arial" w:hAnsi="Arial"/>
        </w:rPr>
      </w:pPr>
      <w:r w:rsidRPr="00D40F5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D40F55" w:rsidRDefault="00FA30C4" w:rsidP="00D40F55">
      <w:pPr>
        <w:pStyle w:val="GPSL3numberedclause"/>
        <w:rPr>
          <w:rFonts w:ascii="Arial" w:hAnsi="Arial"/>
        </w:rPr>
      </w:pPr>
      <w:r w:rsidRPr="00D40F55">
        <w:rPr>
          <w:rFonts w:ascii="Arial" w:hAnsi="Arial"/>
        </w:rPr>
        <w:t>the Supplier's Final Supplier Personnel List, which shall identify which of the Supplier Personnel are Transferring Supplier Employees; and</w:t>
      </w:r>
    </w:p>
    <w:p w14:paraId="3FA496D8" w14:textId="77777777" w:rsidR="00FA30C4" w:rsidRPr="00D40F55" w:rsidRDefault="00FA30C4" w:rsidP="00D40F55">
      <w:pPr>
        <w:pStyle w:val="GPSL3numberedclause"/>
        <w:rPr>
          <w:rFonts w:ascii="Arial" w:hAnsi="Arial"/>
        </w:rPr>
      </w:pPr>
      <w:r w:rsidRPr="00D40F55">
        <w:rPr>
          <w:rFonts w:ascii="Arial" w:hAnsi="Arial"/>
        </w:rPr>
        <w:t>the Staffing Information in relation to the Supplier’s Final Supplier Personnel List (insofar as such information has not previously been provided).</w:t>
      </w:r>
    </w:p>
    <w:p w14:paraId="283BACDE" w14:textId="77777777" w:rsidR="00FA30C4" w:rsidRPr="00D40F55" w:rsidRDefault="00FA30C4" w:rsidP="00D40F55">
      <w:pPr>
        <w:pStyle w:val="GPSL2numberedclause"/>
        <w:rPr>
          <w:rFonts w:ascii="Arial" w:hAnsi="Arial"/>
        </w:rPr>
      </w:pPr>
      <w:r w:rsidRPr="00D40F5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D40F55" w:rsidRDefault="00FA30C4" w:rsidP="00D40F55">
      <w:pPr>
        <w:pStyle w:val="GPSL2numberedclause"/>
        <w:rPr>
          <w:rFonts w:ascii="Arial" w:hAnsi="Arial"/>
        </w:rPr>
      </w:pPr>
      <w:r w:rsidRPr="00D40F5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D40F55" w:rsidRDefault="00FA30C4" w:rsidP="00D40F55">
      <w:pPr>
        <w:pStyle w:val="GPSL2numberedclause"/>
        <w:rPr>
          <w:rFonts w:ascii="Arial" w:hAnsi="Arial"/>
        </w:rPr>
      </w:pPr>
      <w:r w:rsidRPr="00D40F55">
        <w:rPr>
          <w:rFonts w:ascii="Arial" w:hAnsi="Arial"/>
        </w:rPr>
        <w:t>From the date of the earliest event referred to in Paragraph 1.1, the Supplier agrees, that it shall not, and agrees to procure that each Sub</w:t>
      </w:r>
      <w:r w:rsidRPr="00D40F5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D40F55" w:rsidRDefault="00FA30C4" w:rsidP="00D40F55">
      <w:pPr>
        <w:pStyle w:val="GPSL3numberedclause"/>
        <w:rPr>
          <w:rFonts w:ascii="Arial" w:hAnsi="Arial"/>
        </w:rPr>
      </w:pPr>
      <w:r w:rsidRPr="00D40F5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D40F55" w:rsidRDefault="00FA30C4" w:rsidP="00D40F55">
      <w:pPr>
        <w:pStyle w:val="GPSL3numberedclause"/>
        <w:rPr>
          <w:rFonts w:ascii="Arial" w:hAnsi="Arial"/>
        </w:rPr>
      </w:pPr>
      <w:r w:rsidRPr="00D40F55">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D40F55" w:rsidRDefault="00FA30C4" w:rsidP="00D40F55">
      <w:pPr>
        <w:pStyle w:val="GPSL3numberedclause"/>
        <w:rPr>
          <w:rFonts w:ascii="Arial" w:hAnsi="Arial"/>
        </w:rPr>
      </w:pPr>
      <w:r w:rsidRPr="00D40F55">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D40F55" w:rsidRDefault="00FA30C4" w:rsidP="00D40F55">
      <w:pPr>
        <w:pStyle w:val="GPSL3numberedclause"/>
        <w:rPr>
          <w:rFonts w:ascii="Arial" w:hAnsi="Arial"/>
        </w:rPr>
      </w:pPr>
      <w:r w:rsidRPr="00D40F55">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D40F55" w:rsidRDefault="00FA30C4" w:rsidP="00D40F55">
      <w:pPr>
        <w:pStyle w:val="GPSL3numberedclause"/>
        <w:rPr>
          <w:rFonts w:ascii="Arial" w:hAnsi="Arial"/>
        </w:rPr>
      </w:pPr>
      <w:r w:rsidRPr="00D40F55">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D40F55" w:rsidRDefault="00FA30C4" w:rsidP="00D40F55">
      <w:pPr>
        <w:pStyle w:val="GPSL3numberedclause"/>
        <w:rPr>
          <w:rFonts w:ascii="Arial" w:hAnsi="Arial"/>
        </w:rPr>
      </w:pPr>
      <w:r w:rsidRPr="00D40F55">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D40F55" w:rsidRDefault="00FA30C4" w:rsidP="00D40F55">
      <w:pPr>
        <w:pStyle w:val="GPSL2Indent"/>
        <w:ind w:left="1134"/>
        <w:rPr>
          <w:rFonts w:ascii="Arial" w:hAnsi="Arial"/>
        </w:rPr>
      </w:pPr>
      <w:r w:rsidRPr="00D40F5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D40F55" w:rsidRDefault="00FA30C4" w:rsidP="00D40F55">
      <w:pPr>
        <w:pStyle w:val="GPSL2numberedclause"/>
        <w:rPr>
          <w:rFonts w:ascii="Arial" w:hAnsi="Arial"/>
        </w:rPr>
      </w:pPr>
      <w:r w:rsidRPr="00D40F55">
        <w:rPr>
          <w:rFonts w:ascii="Arial" w:hAnsi="Arial"/>
        </w:rPr>
        <w:t>During the Term, the Supplier shall provide, and shall procure that each Sub</w:t>
      </w:r>
      <w:r w:rsidRPr="00D40F55">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D40F55" w:rsidRDefault="00FA30C4" w:rsidP="00D40F55">
      <w:pPr>
        <w:pStyle w:val="GPSL3numberedclause"/>
        <w:rPr>
          <w:rFonts w:ascii="Arial" w:hAnsi="Arial"/>
        </w:rPr>
      </w:pPr>
      <w:r w:rsidRPr="00D40F55">
        <w:rPr>
          <w:rFonts w:ascii="Arial" w:hAnsi="Arial"/>
        </w:rPr>
        <w:t>the numbers of employees engaged in providing the Ordered Panel Services;</w:t>
      </w:r>
    </w:p>
    <w:p w14:paraId="58C1FB83" w14:textId="77777777" w:rsidR="00FA30C4" w:rsidRPr="00D40F55" w:rsidRDefault="00FA30C4" w:rsidP="00D40F55">
      <w:pPr>
        <w:pStyle w:val="GPSL3numberedclause"/>
        <w:rPr>
          <w:rFonts w:ascii="Arial" w:hAnsi="Arial"/>
        </w:rPr>
      </w:pPr>
      <w:r w:rsidRPr="00D40F55">
        <w:rPr>
          <w:rFonts w:ascii="Arial" w:hAnsi="Arial"/>
        </w:rPr>
        <w:t xml:space="preserve">the percentage of time spent by each employee engaged in providing the Ordered Panel Services; </w:t>
      </w:r>
    </w:p>
    <w:p w14:paraId="24DAC1CF" w14:textId="77777777" w:rsidR="00FA30C4" w:rsidRPr="00D40F55" w:rsidRDefault="00FA30C4" w:rsidP="00D40F55">
      <w:pPr>
        <w:pStyle w:val="GPSL3numberedclause"/>
        <w:rPr>
          <w:rFonts w:ascii="Arial" w:hAnsi="Arial"/>
        </w:rPr>
      </w:pPr>
      <w:r w:rsidRPr="00D40F55">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D40F55" w:rsidRDefault="00FA30C4" w:rsidP="00D40F55">
      <w:pPr>
        <w:pStyle w:val="GPSL3numberedclause"/>
        <w:rPr>
          <w:rFonts w:ascii="Arial" w:hAnsi="Arial"/>
        </w:rPr>
      </w:pPr>
      <w:r w:rsidRPr="00D40F55">
        <w:rPr>
          <w:rFonts w:ascii="Arial" w:hAnsi="Arial"/>
        </w:rPr>
        <w:t>a description of the nature of the work undertaken by each employee by location.</w:t>
      </w:r>
    </w:p>
    <w:p w14:paraId="693AA120" w14:textId="77777777" w:rsidR="00FA30C4" w:rsidRPr="00D40F55" w:rsidRDefault="00FA30C4" w:rsidP="00D40F55">
      <w:pPr>
        <w:pStyle w:val="GPSL2numberedclause"/>
        <w:rPr>
          <w:rFonts w:ascii="Arial" w:hAnsi="Arial"/>
        </w:rPr>
      </w:pPr>
      <w:r w:rsidRPr="00D40F55">
        <w:rPr>
          <w:rFonts w:ascii="Arial" w:hAnsi="Arial"/>
        </w:rPr>
        <w:t>The Supplier shall provide, and shall procure that each Sub</w:t>
      </w:r>
      <w:r w:rsidRPr="00D40F5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D40F55" w:rsidRDefault="00FA30C4" w:rsidP="00D40F55">
      <w:pPr>
        <w:pStyle w:val="GPSL3numberedclause"/>
        <w:rPr>
          <w:rFonts w:ascii="Arial" w:hAnsi="Arial"/>
        </w:rPr>
      </w:pPr>
      <w:r w:rsidRPr="00D40F55">
        <w:rPr>
          <w:rFonts w:ascii="Arial" w:hAnsi="Arial"/>
        </w:rPr>
        <w:t xml:space="preserve">the most recent month's copy </w:t>
      </w:r>
      <w:proofErr w:type="gramStart"/>
      <w:r w:rsidRPr="00D40F55">
        <w:rPr>
          <w:rFonts w:ascii="Arial" w:hAnsi="Arial"/>
        </w:rPr>
        <w:t>pay</w:t>
      </w:r>
      <w:proofErr w:type="gramEnd"/>
      <w:r w:rsidRPr="00D40F55">
        <w:rPr>
          <w:rFonts w:ascii="Arial" w:hAnsi="Arial"/>
        </w:rPr>
        <w:t xml:space="preserve"> slip data;</w:t>
      </w:r>
    </w:p>
    <w:p w14:paraId="1A350F81" w14:textId="77777777" w:rsidR="00FA30C4" w:rsidRPr="00D40F55" w:rsidRDefault="00FA30C4" w:rsidP="00D40F55">
      <w:pPr>
        <w:pStyle w:val="GPSL3numberedclause"/>
        <w:rPr>
          <w:rFonts w:ascii="Arial" w:hAnsi="Arial"/>
        </w:rPr>
      </w:pPr>
      <w:r w:rsidRPr="00D40F55">
        <w:rPr>
          <w:rFonts w:ascii="Arial" w:hAnsi="Arial"/>
        </w:rPr>
        <w:t>details of cumulative pay for tax and pension purposes;</w:t>
      </w:r>
    </w:p>
    <w:p w14:paraId="00A0798C" w14:textId="77777777" w:rsidR="00FA30C4" w:rsidRPr="00D40F55" w:rsidRDefault="00FA30C4" w:rsidP="00D40F55">
      <w:pPr>
        <w:pStyle w:val="GPSL3numberedclause"/>
        <w:rPr>
          <w:rFonts w:ascii="Arial" w:hAnsi="Arial"/>
        </w:rPr>
      </w:pPr>
      <w:r w:rsidRPr="00D40F55">
        <w:rPr>
          <w:rFonts w:ascii="Arial" w:hAnsi="Arial"/>
        </w:rPr>
        <w:t>details of cumulative tax paid;</w:t>
      </w:r>
    </w:p>
    <w:p w14:paraId="27638D62" w14:textId="77777777" w:rsidR="00FA30C4" w:rsidRPr="00D40F55" w:rsidRDefault="00FA30C4" w:rsidP="00D40F55">
      <w:pPr>
        <w:pStyle w:val="GPSL3numberedclause"/>
        <w:rPr>
          <w:rFonts w:ascii="Arial" w:hAnsi="Arial"/>
        </w:rPr>
      </w:pPr>
      <w:r w:rsidRPr="00D40F55">
        <w:rPr>
          <w:rFonts w:ascii="Arial" w:hAnsi="Arial"/>
        </w:rPr>
        <w:t>tax code;</w:t>
      </w:r>
    </w:p>
    <w:p w14:paraId="3133B1CF" w14:textId="77777777" w:rsidR="00FA30C4" w:rsidRPr="00D40F55" w:rsidRDefault="00FA30C4" w:rsidP="00D40F55">
      <w:pPr>
        <w:pStyle w:val="GPSL3numberedclause"/>
        <w:rPr>
          <w:rFonts w:ascii="Arial" w:hAnsi="Arial"/>
        </w:rPr>
      </w:pPr>
      <w:r w:rsidRPr="00D40F55">
        <w:rPr>
          <w:rFonts w:ascii="Arial" w:hAnsi="Arial"/>
        </w:rPr>
        <w:t>details of any voluntary deductions from pay; and</w:t>
      </w:r>
    </w:p>
    <w:p w14:paraId="273922F0" w14:textId="77777777" w:rsidR="00FA30C4" w:rsidRDefault="00FA30C4" w:rsidP="00D40F55">
      <w:pPr>
        <w:pStyle w:val="GPSL3numberedclause"/>
        <w:rPr>
          <w:rFonts w:ascii="Arial" w:hAnsi="Arial"/>
        </w:rPr>
      </w:pPr>
      <w:r w:rsidRPr="00D40F55">
        <w:rPr>
          <w:rFonts w:ascii="Arial" w:hAnsi="Arial"/>
        </w:rPr>
        <w:t>bank/building society account details for payroll purposes.</w:t>
      </w:r>
    </w:p>
    <w:p w14:paraId="1457CCCE" w14:textId="77777777" w:rsidR="00D40F55" w:rsidRPr="00D40F55" w:rsidRDefault="00D40F55" w:rsidP="00D40F55">
      <w:pPr>
        <w:pStyle w:val="GPSL3numberedclause"/>
        <w:numPr>
          <w:ilvl w:val="0"/>
          <w:numId w:val="0"/>
        </w:numPr>
        <w:ind w:left="1134"/>
        <w:rPr>
          <w:rFonts w:ascii="Arial" w:hAnsi="Arial"/>
        </w:rPr>
      </w:pPr>
    </w:p>
    <w:p w14:paraId="55FE0D04" w14:textId="77777777" w:rsidR="00FA30C4" w:rsidRPr="00D40F55" w:rsidRDefault="00FA30C4" w:rsidP="00A4410B">
      <w:pPr>
        <w:pStyle w:val="GPSL1SCHEDULEHeading"/>
        <w:numPr>
          <w:ilvl w:val="0"/>
          <w:numId w:val="18"/>
        </w:numPr>
        <w:spacing w:before="120" w:after="120"/>
        <w:rPr>
          <w:rFonts w:ascii="Arial" w:hAnsi="Arial"/>
        </w:rPr>
      </w:pPr>
      <w:r w:rsidRPr="00D40F55">
        <w:rPr>
          <w:rFonts w:ascii="Arial" w:hAnsi="Arial"/>
        </w:rPr>
        <w:lastRenderedPageBreak/>
        <w:t>EMPLOYMENT REGULATIONS EXIT PROVISIONS</w:t>
      </w:r>
    </w:p>
    <w:p w14:paraId="0E464103" w14:textId="77777777" w:rsidR="00FA30C4" w:rsidRPr="00D40F55" w:rsidRDefault="00FA30C4" w:rsidP="00D40F55">
      <w:pPr>
        <w:pStyle w:val="GPSL2numberedclause"/>
        <w:rPr>
          <w:rFonts w:ascii="Arial" w:hAnsi="Arial"/>
        </w:rPr>
      </w:pPr>
      <w:r w:rsidRPr="00D40F55">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D40F55">
        <w:rPr>
          <w:rFonts w:ascii="Arial" w:hAnsi="Arial"/>
        </w:rPr>
        <w:t>i</w:t>
      </w:r>
      <w:proofErr w:type="spellEnd"/>
      <w:r w:rsidRPr="00D40F55">
        <w:rPr>
          <w:rFonts w:ascii="Arial" w:hAnsi="Arial"/>
        </w:rPr>
        <w:t xml:space="preserve">) the Supplier and/or the Sub-Contractor (as appropriate); and (ii) the Replacement Supplier and/or Replacement Sub-Contractor.  </w:t>
      </w:r>
    </w:p>
    <w:p w14:paraId="77A1A197" w14:textId="77777777" w:rsidR="00FA30C4" w:rsidRPr="00D40F55" w:rsidRDefault="00FA30C4" w:rsidP="00D40F55">
      <w:pPr>
        <w:pStyle w:val="GPSL2numberedclause"/>
        <w:rPr>
          <w:rFonts w:ascii="Arial" w:hAnsi="Arial"/>
        </w:rPr>
      </w:pPr>
      <w:r w:rsidRPr="00D40F5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D40F55" w:rsidRDefault="00FA30C4" w:rsidP="00D40F55">
      <w:pPr>
        <w:pStyle w:val="GPSL3numberedclause"/>
        <w:rPr>
          <w:rFonts w:ascii="Arial" w:hAnsi="Arial"/>
        </w:rPr>
      </w:pPr>
      <w:r w:rsidRPr="00D40F5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Supplier or any Sub-Contractor occurring on or before the Service Transfer Date of: </w:t>
      </w:r>
    </w:p>
    <w:p w14:paraId="71FCA220"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Supplier Employees; and/or</w:t>
      </w:r>
    </w:p>
    <w:p w14:paraId="03E4889C" w14:textId="77777777" w:rsidR="00FA30C4" w:rsidRPr="00D40F55" w:rsidRDefault="00FA30C4" w:rsidP="00D40F55">
      <w:pPr>
        <w:pStyle w:val="GPSL4numberedclause"/>
        <w:rPr>
          <w:rFonts w:ascii="Arial" w:hAnsi="Arial"/>
          <w:szCs w:val="22"/>
        </w:rPr>
      </w:pPr>
      <w:r w:rsidRPr="00D40F55">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D40F55" w:rsidRDefault="00FA30C4" w:rsidP="00D40F55">
      <w:pPr>
        <w:pStyle w:val="GPSL3numberedclause"/>
        <w:rPr>
          <w:rFonts w:ascii="Arial" w:hAnsi="Arial"/>
        </w:rPr>
      </w:pPr>
      <w:r w:rsidRPr="00D40F55">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D40F55" w:rsidRDefault="00FA30C4" w:rsidP="00D40F55">
      <w:pPr>
        <w:pStyle w:val="GPSL3numberedclause"/>
        <w:rPr>
          <w:rFonts w:ascii="Arial" w:hAnsi="Arial"/>
        </w:rPr>
      </w:pPr>
      <w:r w:rsidRPr="00D40F5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D40F55" w:rsidRDefault="00FA30C4" w:rsidP="00D40F55">
      <w:pPr>
        <w:pStyle w:val="GPSL3numberedclause"/>
        <w:rPr>
          <w:rFonts w:ascii="Arial" w:hAnsi="Arial"/>
        </w:rPr>
      </w:pPr>
      <w:r w:rsidRPr="00D40F55">
        <w:rPr>
          <w:rFonts w:ascii="Arial" w:hAnsi="Arial"/>
        </w:rPr>
        <w:t>arising from the Replacement Supplier’s failure, and/or Replacement Sub-Contractor’s failure, to comply with its obligations under the Employment Regulations.</w:t>
      </w:r>
    </w:p>
    <w:p w14:paraId="30883E44" w14:textId="77777777" w:rsidR="00FA30C4" w:rsidRPr="00D40F55" w:rsidRDefault="00FA30C4" w:rsidP="00D40F55">
      <w:pPr>
        <w:pStyle w:val="GPSL2numberedclause"/>
        <w:rPr>
          <w:rFonts w:ascii="Arial" w:hAnsi="Arial"/>
        </w:rPr>
      </w:pPr>
      <w:r w:rsidRPr="00D40F55">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D40F55">
        <w:rPr>
          <w:rFonts w:ascii="Arial" w:hAnsi="Arial"/>
        </w:rPr>
        <w:lastRenderedPageBreak/>
        <w:t>Sub-Contractor pursuant to the Employment Regulations or the Acquired Rights Directive, then:</w:t>
      </w:r>
    </w:p>
    <w:p w14:paraId="75C98B98" w14:textId="77777777" w:rsidR="00FA30C4" w:rsidRPr="00D40F55" w:rsidRDefault="00FA30C4" w:rsidP="00D40F55">
      <w:pPr>
        <w:pStyle w:val="GPSL3numberedclause"/>
        <w:rPr>
          <w:rFonts w:ascii="Arial" w:hAnsi="Arial"/>
        </w:rPr>
      </w:pPr>
      <w:r w:rsidRPr="00D40F55">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D40F55" w:rsidRDefault="00FA30C4" w:rsidP="00D40F55">
      <w:pPr>
        <w:pStyle w:val="GPSL3numberedclause"/>
        <w:rPr>
          <w:rFonts w:ascii="Arial" w:hAnsi="Arial"/>
        </w:rPr>
      </w:pPr>
      <w:r w:rsidRPr="00D40F55">
        <w:rPr>
          <w:rFonts w:ascii="Arial" w:hAnsi="Arial"/>
        </w:rP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rsidRPr="00D40F55">
        <w:rPr>
          <w:rFonts w:ascii="Arial" w:hAnsi="Arial"/>
        </w:rPr>
        <w:t>are in compliance with</w:t>
      </w:r>
      <w:proofErr w:type="gramEnd"/>
      <w:r w:rsidRPr="00D40F55">
        <w:rPr>
          <w:rFonts w:ascii="Arial" w:hAnsi="Arial"/>
        </w:rPr>
        <w:t xml:space="preserve"> Law.</w:t>
      </w:r>
    </w:p>
    <w:p w14:paraId="415B5C3A" w14:textId="77777777" w:rsidR="00FA30C4" w:rsidRPr="00D40F55" w:rsidRDefault="00FA30C4" w:rsidP="00D40F55">
      <w:pPr>
        <w:pStyle w:val="GPSL2numberedclause"/>
        <w:rPr>
          <w:rFonts w:ascii="Arial" w:hAnsi="Arial"/>
        </w:rPr>
      </w:pPr>
      <w:r w:rsidRPr="00D40F55">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D40F55" w:rsidRDefault="00FA30C4" w:rsidP="00D40F55">
      <w:pPr>
        <w:pStyle w:val="GPSL2numberedclause"/>
        <w:rPr>
          <w:rFonts w:ascii="Arial" w:hAnsi="Arial"/>
        </w:rPr>
      </w:pPr>
      <w:r w:rsidRPr="00D40F55">
        <w:rPr>
          <w:rFonts w:ascii="Arial" w:hAnsi="Arial"/>
        </w:rPr>
        <w:t>If after the fifteen (15) Working Day period specified in Paragraph 2.5.2 has elapsed:</w:t>
      </w:r>
    </w:p>
    <w:p w14:paraId="0C73B6D4"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4E3999DD"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12D08BA1"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658958E2" w14:textId="77777777" w:rsidR="00FA30C4" w:rsidRPr="00D40F55" w:rsidRDefault="00FA30C4" w:rsidP="00D40F55">
      <w:pPr>
        <w:pStyle w:val="GPSL2Indent"/>
        <w:ind w:left="1134"/>
        <w:rPr>
          <w:rFonts w:ascii="Arial" w:hAnsi="Arial"/>
        </w:rPr>
      </w:pPr>
      <w:r w:rsidRPr="00D40F55">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D40F55" w:rsidRDefault="00FA30C4" w:rsidP="00D40F55">
      <w:pPr>
        <w:pStyle w:val="GPSL2numberedclause"/>
        <w:rPr>
          <w:rFonts w:ascii="Arial" w:hAnsi="Arial"/>
        </w:rPr>
      </w:pPr>
      <w:r w:rsidRPr="00D40F5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D40F55" w:rsidRDefault="00FA30C4" w:rsidP="00D40F55">
      <w:pPr>
        <w:pStyle w:val="GPSL2numberedclause"/>
        <w:rPr>
          <w:rFonts w:ascii="Arial" w:hAnsi="Arial"/>
        </w:rPr>
      </w:pPr>
      <w:r w:rsidRPr="00D40F55">
        <w:rPr>
          <w:rFonts w:ascii="Arial" w:hAnsi="Arial"/>
        </w:rPr>
        <w:t>The indemnity in Paragraph 2.8:</w:t>
      </w:r>
    </w:p>
    <w:p w14:paraId="14CE9272" w14:textId="77777777" w:rsidR="00FA30C4" w:rsidRPr="00D40F55" w:rsidRDefault="00FA30C4" w:rsidP="00D40F55">
      <w:pPr>
        <w:pStyle w:val="GPSL3numberedclause"/>
        <w:rPr>
          <w:rFonts w:ascii="Arial" w:hAnsi="Arial"/>
        </w:rPr>
      </w:pPr>
      <w:r w:rsidRPr="00D40F55">
        <w:rPr>
          <w:rFonts w:ascii="Arial" w:hAnsi="Arial"/>
        </w:rPr>
        <w:t>shall not apply to:</w:t>
      </w:r>
    </w:p>
    <w:p w14:paraId="53D4E180"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28DBCD48"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43249198"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Replacement Supplier and/or Replacement Sub-Contractor; or</w:t>
      </w:r>
    </w:p>
    <w:p w14:paraId="6CF243CA"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D40F55" w:rsidRDefault="00FA30C4" w:rsidP="00D40F55">
      <w:pPr>
        <w:pStyle w:val="GPSL3numberedclause"/>
        <w:rPr>
          <w:rFonts w:ascii="Arial" w:hAnsi="Arial"/>
        </w:rPr>
      </w:pPr>
      <w:r w:rsidRPr="00D40F55">
        <w:rPr>
          <w:rFonts w:ascii="Arial" w:hAnsi="Arial"/>
        </w:rPr>
        <w:t>shall apply only where the notification referred to in Paragraph 2.5.1 is made by the Replacement Supplier and/or Replacement Sub-Contractor to the Supplier within six (6) </w:t>
      </w:r>
      <w:r w:rsidR="000407CD" w:rsidRPr="00D40F55">
        <w:rPr>
          <w:rFonts w:ascii="Arial" w:hAnsi="Arial"/>
        </w:rPr>
        <w:t>M</w:t>
      </w:r>
      <w:r w:rsidRPr="00D40F55">
        <w:rPr>
          <w:rFonts w:ascii="Arial" w:hAnsi="Arial"/>
        </w:rPr>
        <w:t>onths of the Service Transfer Date.</w:t>
      </w:r>
    </w:p>
    <w:p w14:paraId="48373EB4" w14:textId="77777777" w:rsidR="00FA30C4" w:rsidRPr="00D40F55" w:rsidRDefault="00FA30C4" w:rsidP="00D40F55">
      <w:pPr>
        <w:pStyle w:val="GPSL2numberedclause"/>
        <w:rPr>
          <w:rFonts w:ascii="Arial" w:hAnsi="Arial"/>
        </w:rPr>
      </w:pPr>
      <w:r w:rsidRPr="00D40F55">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D40F55" w:rsidRDefault="00FA30C4"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D40F55" w:rsidRDefault="00FA30C4" w:rsidP="00D40F55">
      <w:pPr>
        <w:pStyle w:val="GPSL3numberedclause"/>
        <w:rPr>
          <w:rFonts w:ascii="Arial" w:hAnsi="Arial"/>
        </w:rPr>
      </w:pPr>
      <w:r w:rsidRPr="00D40F55">
        <w:rPr>
          <w:rFonts w:ascii="Arial" w:hAnsi="Arial"/>
        </w:rPr>
        <w:t>the Supplier and/or any Sub-Contractor; and</w:t>
      </w:r>
    </w:p>
    <w:p w14:paraId="4CC5BEE9" w14:textId="77777777" w:rsidR="00FA30C4" w:rsidRPr="00D40F55" w:rsidRDefault="00FA30C4" w:rsidP="00D40F55">
      <w:pPr>
        <w:pStyle w:val="GPSL3numberedclause"/>
        <w:rPr>
          <w:rFonts w:ascii="Arial" w:hAnsi="Arial"/>
        </w:rPr>
      </w:pPr>
      <w:r w:rsidRPr="00D40F55">
        <w:rPr>
          <w:rFonts w:ascii="Arial" w:hAnsi="Arial"/>
        </w:rPr>
        <w:t>the Replacement Supplier and/or the Replacement Sub-Contractor.</w:t>
      </w:r>
    </w:p>
    <w:p w14:paraId="5939D9EB"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D40F55" w:rsidRDefault="00FA30C4" w:rsidP="00D40F55">
      <w:pPr>
        <w:pStyle w:val="GPSL2numberedclause"/>
        <w:rPr>
          <w:rFonts w:ascii="Arial" w:hAnsi="Arial"/>
        </w:rPr>
      </w:pPr>
      <w:r w:rsidRPr="00D40F55">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D40F55" w:rsidRDefault="00FA30C4" w:rsidP="00D40F55">
      <w:pPr>
        <w:pStyle w:val="GPSL3numberedclause"/>
        <w:rPr>
          <w:rFonts w:ascii="Arial" w:hAnsi="Arial"/>
        </w:rPr>
      </w:pPr>
      <w:r w:rsidRPr="00D40F55">
        <w:rPr>
          <w:rFonts w:ascii="Arial" w:hAnsi="Arial"/>
        </w:rPr>
        <w:t xml:space="preserve">any act or omission of the Replacement Supplier and/or Replacement Sub-Contractor in respect of any Transferring Supplier Employee identified in the Supplier’s Final Supplier Personnel </w:t>
      </w:r>
      <w:proofErr w:type="gramStart"/>
      <w:r w:rsidRPr="00D40F55">
        <w:rPr>
          <w:rFonts w:ascii="Arial" w:hAnsi="Arial"/>
        </w:rPr>
        <w:t>List  or</w:t>
      </w:r>
      <w:proofErr w:type="gramEnd"/>
      <w:r w:rsidRPr="00D40F55">
        <w:rPr>
          <w:rFonts w:ascii="Arial" w:hAnsi="Arial"/>
        </w:rPr>
        <w:t xml:space="preserve"> any appropriate employee representative (as defined in the Employment Regulations) of any such Transferring Supplier Employee;</w:t>
      </w:r>
    </w:p>
    <w:p w14:paraId="161B99CB"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Replacement Supplier and/or Replacement Sub-Contractor on or after the Service Transfer Date of: </w:t>
      </w:r>
    </w:p>
    <w:p w14:paraId="3BE7CFF2"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D40F55" w:rsidRDefault="00FA30C4" w:rsidP="00D40F55">
      <w:pPr>
        <w:pStyle w:val="GPSL3numberedclause"/>
        <w:rPr>
          <w:rFonts w:ascii="Arial" w:hAnsi="Arial"/>
        </w:rPr>
      </w:pPr>
      <w:r w:rsidRPr="00D40F55">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D40F55" w:rsidRDefault="00FA30C4" w:rsidP="00D40F55">
      <w:pPr>
        <w:pStyle w:val="GPSL3numberedclause"/>
        <w:rPr>
          <w:rFonts w:ascii="Arial" w:hAnsi="Arial"/>
        </w:rPr>
      </w:pPr>
      <w:r w:rsidRPr="00D40F5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D40F55" w:rsidRDefault="00FA30C4" w:rsidP="00D40F55">
      <w:pPr>
        <w:pStyle w:val="GPSL2numberedclause"/>
        <w:rPr>
          <w:rFonts w:ascii="Arial" w:hAnsi="Arial"/>
        </w:rPr>
      </w:pPr>
      <w:r w:rsidRPr="00D40F5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792A7A24" w14:textId="7F11977E" w:rsidR="00FA30C4" w:rsidRPr="00D40F55" w:rsidRDefault="00FA30C4" w:rsidP="00D40F55">
      <w:pPr>
        <w:pStyle w:val="GPSSchAnnexname"/>
        <w:spacing w:before="120" w:after="120"/>
        <w:rPr>
          <w:rFonts w:ascii="Arial" w:hAnsi="Arial" w:cs="Arial"/>
        </w:rPr>
      </w:pPr>
      <w:r w:rsidRPr="00D40F55">
        <w:rPr>
          <w:rFonts w:ascii="Arial" w:hAnsi="Arial" w:cs="Arial"/>
        </w:rPr>
        <w:br w:type="page"/>
      </w:r>
      <w:r w:rsidRPr="00D40F55">
        <w:rPr>
          <w:rFonts w:ascii="Arial" w:hAnsi="Arial" w:cs="Arial"/>
        </w:rPr>
        <w:lastRenderedPageBreak/>
        <w:t xml:space="preserve"> </w:t>
      </w:r>
      <w:bookmarkStart w:id="268" w:name="_Toc431551207"/>
      <w:r w:rsidRPr="00D40F55">
        <w:rPr>
          <w:rFonts w:ascii="Arial" w:hAnsi="Arial" w:cs="Arial"/>
        </w:rPr>
        <w:t xml:space="preserve">ANNEX to schedule </w:t>
      </w:r>
      <w:r w:rsidR="000407CD" w:rsidRPr="00D40F55">
        <w:rPr>
          <w:rFonts w:ascii="Arial" w:hAnsi="Arial" w:cs="Arial"/>
        </w:rPr>
        <w:t>3</w:t>
      </w:r>
      <w:r w:rsidRPr="00D40F55">
        <w:rPr>
          <w:rFonts w:ascii="Arial" w:hAnsi="Arial" w:cs="Arial"/>
        </w:rPr>
        <w:t>: LIST OF NOTIFIED SUB-CONTRACTORS</w:t>
      </w:r>
      <w:bookmarkEnd w:id="268"/>
    </w:p>
    <w:p w14:paraId="6D9CBF12" w14:textId="77777777" w:rsidR="007F2EC5" w:rsidRPr="00D40F55" w:rsidRDefault="007F2EC5"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315B0974" w14:textId="77777777" w:rsidR="007F2EC5" w:rsidRPr="00D40F55"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461702417"/>
      <w:r w:rsidRPr="00D40F55">
        <w:rPr>
          <w:rFonts w:cs="Arial"/>
          <w:szCs w:val="22"/>
        </w:rPr>
        <w:lastRenderedPageBreak/>
        <w:t>CONTRACT SCHEDULE 4: TRANSPARENCY REPORTS</w:t>
      </w:r>
      <w:bookmarkEnd w:id="269"/>
      <w:bookmarkEnd w:id="270"/>
    </w:p>
    <w:p w14:paraId="0C8680FC" w14:textId="77777777" w:rsidR="007F2EC5" w:rsidRPr="00D40F55" w:rsidRDefault="005A3C1B" w:rsidP="00A4410B">
      <w:pPr>
        <w:pStyle w:val="GPSL1CLAUSEHEADING"/>
        <w:numPr>
          <w:ilvl w:val="0"/>
          <w:numId w:val="33"/>
        </w:numPr>
        <w:spacing w:before="120" w:after="120"/>
        <w:rPr>
          <w:rFonts w:ascii="Arial" w:hAnsi="Arial"/>
        </w:rPr>
      </w:pPr>
      <w:r w:rsidRPr="00D40F55">
        <w:rPr>
          <w:rFonts w:ascii="Arial" w:hAnsi="Arial"/>
        </w:rPr>
        <w:t>General</w:t>
      </w:r>
    </w:p>
    <w:p w14:paraId="1F0EEEDC" w14:textId="0629AEDC" w:rsidR="007F2EC5" w:rsidRPr="00D40F55" w:rsidRDefault="007F2EC5" w:rsidP="00D40F55">
      <w:pPr>
        <w:pStyle w:val="GPSL2numberedclause"/>
        <w:rPr>
          <w:rFonts w:ascii="Arial" w:hAnsi="Arial"/>
        </w:rPr>
      </w:pPr>
      <w:r w:rsidRPr="00D40F55">
        <w:rPr>
          <w:rFonts w:ascii="Arial" w:hAnsi="Arial"/>
        </w:rPr>
        <w:t xml:space="preserve">Within three (3) </w:t>
      </w:r>
      <w:r w:rsidR="000407CD" w:rsidRPr="00D40F55">
        <w:rPr>
          <w:rFonts w:ascii="Arial" w:hAnsi="Arial"/>
        </w:rPr>
        <w:t>M</w:t>
      </w:r>
      <w:r w:rsidRPr="00D40F55">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D40F55" w:rsidRDefault="007F2EC5" w:rsidP="00D40F55">
      <w:pPr>
        <w:pStyle w:val="GPSL2numberedclause"/>
        <w:rPr>
          <w:rFonts w:ascii="Arial" w:hAnsi="Arial"/>
        </w:rPr>
      </w:pPr>
      <w:r w:rsidRPr="00D40F55">
        <w:rPr>
          <w:rFonts w:ascii="Arial" w:hAnsi="Arial"/>
        </w:rPr>
        <w:t xml:space="preserve">If the Customer rejects any proposed Transparency Report, the Supplier shall submit a revised version of the relevant report for further Approval by the Customer within five (5) </w:t>
      </w:r>
      <w:r w:rsidR="000407CD" w:rsidRPr="00D40F55">
        <w:rPr>
          <w:rFonts w:ascii="Arial" w:hAnsi="Arial"/>
        </w:rPr>
        <w:t xml:space="preserve">calendar </w:t>
      </w:r>
      <w:r w:rsidRPr="00D40F55">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D40F55" w:rsidRDefault="007F2EC5" w:rsidP="00D40F55">
      <w:pPr>
        <w:pStyle w:val="GPSL2numberedclause"/>
        <w:rPr>
          <w:rFonts w:ascii="Arial" w:hAnsi="Arial"/>
        </w:rPr>
      </w:pPr>
      <w:r w:rsidRPr="00D40F55">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D40F55" w:rsidRDefault="007F2EC5" w:rsidP="00D40F55">
      <w:pPr>
        <w:pStyle w:val="GPSL2numberedclause"/>
        <w:rPr>
          <w:rFonts w:ascii="Arial" w:hAnsi="Arial"/>
        </w:rPr>
      </w:pPr>
      <w:r w:rsidRPr="00D40F55">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D40F55">
        <w:rPr>
          <w:rFonts w:ascii="Arial" w:hAnsi="Arial"/>
        </w:rPr>
        <w:t>dispute</w:t>
      </w:r>
      <w:r w:rsidRPr="00D40F55">
        <w:rPr>
          <w:rFonts w:ascii="Arial" w:hAnsi="Arial"/>
        </w:rPr>
        <w:t xml:space="preserve">. </w:t>
      </w:r>
    </w:p>
    <w:p w14:paraId="2233B161" w14:textId="77777777" w:rsidR="007F2EC5" w:rsidRPr="00D40F55" w:rsidRDefault="007F2EC5" w:rsidP="00D40F55">
      <w:pPr>
        <w:pStyle w:val="GPSL2numberedclause"/>
        <w:rPr>
          <w:rFonts w:ascii="Arial" w:hAnsi="Arial"/>
        </w:rPr>
      </w:pPr>
      <w:r w:rsidRPr="00D40F55">
        <w:rPr>
          <w:rFonts w:ascii="Arial" w:hAnsi="Arial"/>
        </w:rPr>
        <w:t xml:space="preserve">The requirements in this Contract Schedule 4 are in addition to any other reporting requirements in this </w:t>
      </w:r>
      <w:r w:rsidR="005A3C1B" w:rsidRPr="00D40F55">
        <w:rPr>
          <w:rFonts w:ascii="Arial" w:hAnsi="Arial"/>
        </w:rPr>
        <w:t xml:space="preserve">Legal Services </w:t>
      </w:r>
      <w:r w:rsidRPr="00D40F55">
        <w:rPr>
          <w:rFonts w:ascii="Arial" w:hAnsi="Arial"/>
        </w:rPr>
        <w:t xml:space="preserve">Contract. </w:t>
      </w:r>
    </w:p>
    <w:p w14:paraId="497D5822" w14:textId="349BA68C" w:rsidR="0083693B" w:rsidRPr="00E769E8" w:rsidRDefault="0083693B" w:rsidP="00E769E8">
      <w:pPr>
        <w:overflowPunct/>
        <w:autoSpaceDE/>
        <w:autoSpaceDN/>
        <w:adjustRightInd/>
        <w:spacing w:before="120" w:after="120" w:line="240" w:lineRule="auto"/>
        <w:jc w:val="left"/>
        <w:textAlignment w:val="auto"/>
        <w:rPr>
          <w:rFonts w:cs="Arial"/>
          <w:szCs w:val="22"/>
          <w:lang w:eastAsia="zh-CN"/>
        </w:rPr>
      </w:pPr>
    </w:p>
    <w:p w14:paraId="3BF9E87F" w14:textId="77777777" w:rsidR="00585E76" w:rsidRPr="00D40F55" w:rsidRDefault="00585E76" w:rsidP="00D40F55">
      <w:pPr>
        <w:pStyle w:val="NP2ndLevel"/>
        <w:spacing w:before="120" w:after="120"/>
        <w:ind w:left="0" w:firstLine="0"/>
        <w:rPr>
          <w:rFonts w:ascii="Arial" w:hAnsi="Arial" w:cs="Arial"/>
          <w:sz w:val="22"/>
          <w:szCs w:val="22"/>
        </w:rPr>
      </w:pPr>
    </w:p>
    <w:sectPr w:rsidR="00585E76" w:rsidRPr="00D40F55"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04FE7" w14:textId="77777777" w:rsidR="00745CCC" w:rsidRDefault="00745CCC">
      <w:pPr>
        <w:spacing w:after="0" w:line="20" w:lineRule="exact"/>
      </w:pPr>
    </w:p>
  </w:endnote>
  <w:endnote w:type="continuationSeparator" w:id="0">
    <w:p w14:paraId="437CBE85" w14:textId="77777777" w:rsidR="00745CCC" w:rsidRDefault="00745CCC">
      <w:pPr>
        <w:spacing w:after="0" w:line="20" w:lineRule="exact"/>
      </w:pPr>
    </w:p>
  </w:endnote>
  <w:endnote w:type="continuationNotice" w:id="1">
    <w:p w14:paraId="28E01D5B" w14:textId="77777777" w:rsidR="00745CCC" w:rsidRDefault="00745CCC">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umnst777 Lt BT">
    <w:altName w:val="Calibri"/>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9BFF" w14:textId="77777777" w:rsidR="00C305F9" w:rsidRDefault="00C305F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C305F9" w:rsidRDefault="00C305F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C305F9" w:rsidRDefault="00C305F9"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71A6" w14:textId="77777777" w:rsidR="00C305F9" w:rsidRDefault="00C305F9"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219F7" w14:textId="4A7647AC" w:rsidR="00C305F9" w:rsidRDefault="00C305F9" w:rsidP="00830231">
    <w:pPr>
      <w:pStyle w:val="Footer"/>
      <w:jc w:val="left"/>
      <w:rPr>
        <w:sz w:val="16"/>
        <w:szCs w:val="16"/>
      </w:rPr>
    </w:pPr>
    <w:r>
      <w:rPr>
        <w:sz w:val="16"/>
        <w:szCs w:val="16"/>
      </w:rPr>
      <w:t>RM3787 Finance and Complex – Legal Services Panel</w:t>
    </w:r>
  </w:p>
  <w:p w14:paraId="05F2B0D3" w14:textId="78A0D7C7" w:rsidR="00C305F9" w:rsidRDefault="00C305F9" w:rsidP="00830231">
    <w:pPr>
      <w:pStyle w:val="Footer"/>
      <w:jc w:val="left"/>
      <w:rPr>
        <w:sz w:val="16"/>
        <w:szCs w:val="16"/>
      </w:rPr>
    </w:pPr>
    <w:r>
      <w:rPr>
        <w:sz w:val="16"/>
        <w:szCs w:val="16"/>
      </w:rPr>
      <w:t>Attachment 8 Panel Agreement Schedule 4 – Legal Services Contract and Order Form</w:t>
    </w:r>
  </w:p>
  <w:p w14:paraId="1ECB4EF5" w14:textId="34762085" w:rsidR="00C305F9" w:rsidRDefault="00C305F9" w:rsidP="00830231">
    <w:pPr>
      <w:pStyle w:val="Footer"/>
      <w:jc w:val="left"/>
      <w:rPr>
        <w:sz w:val="16"/>
        <w:szCs w:val="16"/>
      </w:rPr>
    </w:pPr>
    <w:r>
      <w:rPr>
        <w:sz w:val="16"/>
        <w:szCs w:val="16"/>
      </w:rPr>
      <w:t xml:space="preserve">Version 1 </w:t>
    </w:r>
  </w:p>
  <w:p w14:paraId="4D82F822" w14:textId="68A0922F" w:rsidR="00C305F9" w:rsidRPr="00830231" w:rsidRDefault="00C305F9" w:rsidP="00830231">
    <w:pPr>
      <w:pStyle w:val="Footer"/>
      <w:jc w:val="left"/>
      <w:rPr>
        <w:rFonts w:ascii="Times New Roman" w:hAnsi="Times New Roman"/>
        <w:sz w:val="16"/>
        <w:szCs w:val="16"/>
        <w:lang w:eastAsia="en-GB"/>
      </w:rPr>
    </w:pP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sdt>
    <w:sdtPr>
      <w:id w:val="1389147335"/>
      <w:docPartObj>
        <w:docPartGallery w:val="Page Numbers (Bottom of Page)"/>
        <w:docPartUnique/>
      </w:docPartObj>
    </w:sdtPr>
    <w:sdtEndPr>
      <w:rPr>
        <w:noProof/>
        <w:sz w:val="16"/>
        <w:szCs w:val="16"/>
      </w:rPr>
    </w:sdtEndPr>
    <w:sdtContent>
      <w:p w14:paraId="091FBF85" w14:textId="4DB6086A" w:rsidR="00C305F9" w:rsidRDefault="00C305F9">
        <w:pPr>
          <w:pStyle w:val="Footer"/>
          <w:jc w:val="right"/>
          <w:rPr>
            <w:noProof/>
            <w:sz w:val="16"/>
            <w:szCs w:val="16"/>
          </w:rPr>
        </w:pPr>
        <w:r w:rsidRPr="00830231">
          <w:rPr>
            <w:sz w:val="16"/>
            <w:szCs w:val="16"/>
          </w:rPr>
          <w:fldChar w:fldCharType="begin"/>
        </w:r>
        <w:r w:rsidRPr="00830231">
          <w:rPr>
            <w:sz w:val="16"/>
            <w:szCs w:val="16"/>
          </w:rPr>
          <w:instrText xml:space="preserve"> PAGE   \* MERGEFORMAT </w:instrText>
        </w:r>
        <w:r w:rsidRPr="00830231">
          <w:rPr>
            <w:sz w:val="16"/>
            <w:szCs w:val="16"/>
          </w:rPr>
          <w:fldChar w:fldCharType="separate"/>
        </w:r>
        <w:r>
          <w:rPr>
            <w:noProof/>
            <w:sz w:val="16"/>
            <w:szCs w:val="16"/>
          </w:rPr>
          <w:t>1</w:t>
        </w:r>
        <w:r w:rsidRPr="00830231">
          <w:rPr>
            <w:noProof/>
            <w:sz w:val="16"/>
            <w:szCs w:val="16"/>
          </w:rPr>
          <w:fldChar w:fldCharType="end"/>
        </w:r>
      </w:p>
      <w:p w14:paraId="2C4B359E" w14:textId="2202F3C9" w:rsidR="00C305F9" w:rsidRPr="00830231" w:rsidRDefault="00745CCC" w:rsidP="00830231">
        <w:pPr>
          <w:pStyle w:val="Footer"/>
          <w:jc w:val="left"/>
          <w:rPr>
            <w:sz w:val="16"/>
            <w:szCs w:val="16"/>
          </w:rPr>
        </w:pPr>
      </w:p>
    </w:sdtContent>
  </w:sdt>
  <w:p w14:paraId="1614880C" w14:textId="77777777" w:rsidR="00C305F9" w:rsidRPr="00830231" w:rsidRDefault="00C305F9" w:rsidP="00830231">
    <w:pPr>
      <w:pStyle w:val="Header"/>
      <w:jc w:val="lef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7444"/>
      <w:docPartObj>
        <w:docPartGallery w:val="Page Numbers (Bottom of Page)"/>
        <w:docPartUnique/>
      </w:docPartObj>
    </w:sdtPr>
    <w:sdtEndPr>
      <w:rPr>
        <w:noProof/>
      </w:rPr>
    </w:sdtEndPr>
    <w:sdtContent>
      <w:p w14:paraId="0F2D7342" w14:textId="487CD344" w:rsidR="00C305F9" w:rsidRDefault="00C305F9">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14:paraId="5DAB6EEF" w14:textId="77777777" w:rsidR="00C305F9" w:rsidRDefault="00C305F9"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A38E" w14:textId="77777777" w:rsidR="00C305F9" w:rsidRDefault="00C305F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C305F9" w:rsidRDefault="00C305F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C305F9" w:rsidRDefault="00C305F9"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A1C5" w14:textId="77777777" w:rsidR="00C305F9" w:rsidRDefault="00C305F9"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36E3" w14:textId="77777777" w:rsidR="00C305F9" w:rsidRDefault="00C305F9"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84AB9" w14:textId="77777777" w:rsidR="00745CCC" w:rsidRDefault="00745CCC">
      <w:pPr>
        <w:spacing w:after="0" w:line="240" w:lineRule="auto"/>
      </w:pPr>
      <w:r>
        <w:separator/>
      </w:r>
    </w:p>
  </w:footnote>
  <w:footnote w:type="continuationSeparator" w:id="0">
    <w:p w14:paraId="73E52002" w14:textId="77777777" w:rsidR="00745CCC" w:rsidRDefault="00745CCC">
      <w:pPr>
        <w:spacing w:after="0" w:line="240" w:lineRule="auto"/>
      </w:pPr>
      <w:r>
        <w:continuationSeparator/>
      </w:r>
    </w:p>
  </w:footnote>
  <w:footnote w:type="continuationNotice" w:id="1">
    <w:p w14:paraId="6C440147" w14:textId="77777777" w:rsidR="00745CCC" w:rsidRDefault="00745C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3CA4" w14:textId="77777777" w:rsidR="00C305F9" w:rsidRDefault="00C305F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B3D0" w14:textId="55F2EB03" w:rsidR="00C305F9" w:rsidRDefault="00C305F9"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0CE8" w14:textId="77777777" w:rsidR="00C305F9" w:rsidRDefault="00C305F9"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59E5" w14:textId="77777777" w:rsidR="00C305F9" w:rsidRDefault="00C305F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2C95" w14:textId="77777777" w:rsidR="00C305F9" w:rsidRDefault="00C305F9"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726F" w14:textId="77777777" w:rsidR="00C305F9" w:rsidRDefault="00C305F9"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7A85FDC"/>
    <w:multiLevelType w:val="hybridMultilevel"/>
    <w:tmpl w:val="A546109E"/>
    <w:lvl w:ilvl="0" w:tplc="CB56170C">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9021F1E"/>
    <w:multiLevelType w:val="multilevel"/>
    <w:tmpl w:val="A8FC74C0"/>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b w:val="0"/>
        <w:bCs/>
        <w:caps w:val="0"/>
        <w:effect w:val="none"/>
      </w:rPr>
    </w:lvl>
    <w:lvl w:ilvl="2">
      <w:start w:val="1"/>
      <w:numFmt w:val="decimal"/>
      <w:pStyle w:val="Heading3"/>
      <w:lvlText w:val="%1.%2.%3"/>
      <w:lvlJc w:val="left"/>
      <w:pPr>
        <w:tabs>
          <w:tab w:val="num" w:pos="1418"/>
        </w:tabs>
        <w:ind w:left="1418" w:hanging="851"/>
      </w:pPr>
      <w:rPr>
        <w:rFonts w:hint="default"/>
        <w:b w:val="0"/>
        <w:bCs/>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625EF"/>
    <w:multiLevelType w:val="hybridMultilevel"/>
    <w:tmpl w:val="E050E27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1"/>
  </w:num>
  <w:num w:numId="3">
    <w:abstractNumId w:val="16"/>
  </w:num>
  <w:num w:numId="4">
    <w:abstractNumId w:val="12"/>
  </w:num>
  <w:num w:numId="5">
    <w:abstractNumId w:val="5"/>
  </w:num>
  <w:num w:numId="6">
    <w:abstractNumId w:val="25"/>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23"/>
  </w:num>
  <w:num w:numId="15">
    <w:abstractNumId w:val="7"/>
  </w:num>
  <w:num w:numId="16">
    <w:abstractNumId w:val="11"/>
  </w:num>
  <w:num w:numId="17">
    <w:abstractNumId w:val="22"/>
  </w:num>
  <w:num w:numId="18">
    <w:abstractNumId w:val="29"/>
  </w:num>
  <w:num w:numId="19">
    <w:abstractNumId w:val="14"/>
  </w:num>
  <w:num w:numId="20">
    <w:abstractNumId w:val="27"/>
  </w:num>
  <w:num w:numId="21">
    <w:abstractNumId w:val="3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0"/>
  </w:num>
  <w:num w:numId="25">
    <w:abstractNumId w:val="15"/>
  </w:num>
  <w:num w:numId="26">
    <w:abstractNumId w:val="26"/>
  </w:num>
  <w:num w:numId="27">
    <w:abstractNumId w:val="9"/>
  </w:num>
  <w:num w:numId="28">
    <w:abstractNumId w:val="2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1"/>
  </w:num>
  <w:num w:numId="39">
    <w:abstractNumId w:val="17"/>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A"/>
    <w:rsid w:val="000019C8"/>
    <w:rsid w:val="00006781"/>
    <w:rsid w:val="00006EB0"/>
    <w:rsid w:val="000117C1"/>
    <w:rsid w:val="0001267F"/>
    <w:rsid w:val="00012E99"/>
    <w:rsid w:val="00012FDC"/>
    <w:rsid w:val="00020AA9"/>
    <w:rsid w:val="00021D24"/>
    <w:rsid w:val="00023EAE"/>
    <w:rsid w:val="00024671"/>
    <w:rsid w:val="000326BE"/>
    <w:rsid w:val="00035EDD"/>
    <w:rsid w:val="000407CD"/>
    <w:rsid w:val="00043CA5"/>
    <w:rsid w:val="00043FF7"/>
    <w:rsid w:val="0004608A"/>
    <w:rsid w:val="00050B79"/>
    <w:rsid w:val="0005385A"/>
    <w:rsid w:val="00053969"/>
    <w:rsid w:val="00057129"/>
    <w:rsid w:val="000654F7"/>
    <w:rsid w:val="000669AE"/>
    <w:rsid w:val="0007028E"/>
    <w:rsid w:val="00071FC1"/>
    <w:rsid w:val="00073771"/>
    <w:rsid w:val="00077DDE"/>
    <w:rsid w:val="000809D5"/>
    <w:rsid w:val="000825E9"/>
    <w:rsid w:val="00082CE5"/>
    <w:rsid w:val="00084898"/>
    <w:rsid w:val="000862D6"/>
    <w:rsid w:val="00087903"/>
    <w:rsid w:val="00090F0E"/>
    <w:rsid w:val="00093E12"/>
    <w:rsid w:val="00093ED9"/>
    <w:rsid w:val="00094BA5"/>
    <w:rsid w:val="00095757"/>
    <w:rsid w:val="00095C33"/>
    <w:rsid w:val="000A10F5"/>
    <w:rsid w:val="000A1A64"/>
    <w:rsid w:val="000A2C19"/>
    <w:rsid w:val="000A3501"/>
    <w:rsid w:val="000A4317"/>
    <w:rsid w:val="000A4ADA"/>
    <w:rsid w:val="000A67F5"/>
    <w:rsid w:val="000A757E"/>
    <w:rsid w:val="000B2098"/>
    <w:rsid w:val="000B4B0D"/>
    <w:rsid w:val="000B4FE5"/>
    <w:rsid w:val="000B53AF"/>
    <w:rsid w:val="000B6C6E"/>
    <w:rsid w:val="000B717F"/>
    <w:rsid w:val="000C1A38"/>
    <w:rsid w:val="000C2D82"/>
    <w:rsid w:val="000C3020"/>
    <w:rsid w:val="000C3816"/>
    <w:rsid w:val="000C4D4F"/>
    <w:rsid w:val="000C5934"/>
    <w:rsid w:val="000C5A97"/>
    <w:rsid w:val="000C628F"/>
    <w:rsid w:val="000C727A"/>
    <w:rsid w:val="000E6336"/>
    <w:rsid w:val="000E6492"/>
    <w:rsid w:val="000F18F1"/>
    <w:rsid w:val="000F1CA7"/>
    <w:rsid w:val="0010080D"/>
    <w:rsid w:val="00102B01"/>
    <w:rsid w:val="0010702E"/>
    <w:rsid w:val="0011214E"/>
    <w:rsid w:val="00113541"/>
    <w:rsid w:val="001144E0"/>
    <w:rsid w:val="00114D49"/>
    <w:rsid w:val="00117F38"/>
    <w:rsid w:val="00121CE7"/>
    <w:rsid w:val="00122B1A"/>
    <w:rsid w:val="001243F1"/>
    <w:rsid w:val="00124AD7"/>
    <w:rsid w:val="001267E2"/>
    <w:rsid w:val="00130827"/>
    <w:rsid w:val="00131CCB"/>
    <w:rsid w:val="0013218E"/>
    <w:rsid w:val="0013473E"/>
    <w:rsid w:val="00134834"/>
    <w:rsid w:val="00135696"/>
    <w:rsid w:val="001357FC"/>
    <w:rsid w:val="001364B2"/>
    <w:rsid w:val="0013772A"/>
    <w:rsid w:val="0014016D"/>
    <w:rsid w:val="001402F6"/>
    <w:rsid w:val="00141E54"/>
    <w:rsid w:val="00143A40"/>
    <w:rsid w:val="0014427F"/>
    <w:rsid w:val="00144AFA"/>
    <w:rsid w:val="00151976"/>
    <w:rsid w:val="00151B56"/>
    <w:rsid w:val="00151F28"/>
    <w:rsid w:val="00153064"/>
    <w:rsid w:val="00161ECF"/>
    <w:rsid w:val="00162C54"/>
    <w:rsid w:val="00163049"/>
    <w:rsid w:val="00164D52"/>
    <w:rsid w:val="001651CF"/>
    <w:rsid w:val="001665C8"/>
    <w:rsid w:val="001710CE"/>
    <w:rsid w:val="001717CF"/>
    <w:rsid w:val="001732F9"/>
    <w:rsid w:val="0017342F"/>
    <w:rsid w:val="00185555"/>
    <w:rsid w:val="00187FBC"/>
    <w:rsid w:val="001928A4"/>
    <w:rsid w:val="001967D4"/>
    <w:rsid w:val="00197AAA"/>
    <w:rsid w:val="00197D34"/>
    <w:rsid w:val="001A35D3"/>
    <w:rsid w:val="001B18A6"/>
    <w:rsid w:val="001B4C1C"/>
    <w:rsid w:val="001B5417"/>
    <w:rsid w:val="001B641C"/>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567E"/>
    <w:rsid w:val="001E6CFE"/>
    <w:rsid w:val="001F2429"/>
    <w:rsid w:val="001F58EB"/>
    <w:rsid w:val="001F5AAA"/>
    <w:rsid w:val="001F79FD"/>
    <w:rsid w:val="00201330"/>
    <w:rsid w:val="002015CC"/>
    <w:rsid w:val="00202B79"/>
    <w:rsid w:val="002057CB"/>
    <w:rsid w:val="0021048C"/>
    <w:rsid w:val="00211D31"/>
    <w:rsid w:val="00213A18"/>
    <w:rsid w:val="002210FB"/>
    <w:rsid w:val="002213F7"/>
    <w:rsid w:val="00225173"/>
    <w:rsid w:val="00225EDF"/>
    <w:rsid w:val="002307B3"/>
    <w:rsid w:val="00230C38"/>
    <w:rsid w:val="00233357"/>
    <w:rsid w:val="002371BB"/>
    <w:rsid w:val="00237AD7"/>
    <w:rsid w:val="00240E76"/>
    <w:rsid w:val="00241399"/>
    <w:rsid w:val="00241E23"/>
    <w:rsid w:val="0024307F"/>
    <w:rsid w:val="002479FD"/>
    <w:rsid w:val="002529DA"/>
    <w:rsid w:val="00254479"/>
    <w:rsid w:val="0025590B"/>
    <w:rsid w:val="00257D36"/>
    <w:rsid w:val="002606C0"/>
    <w:rsid w:val="00270AD6"/>
    <w:rsid w:val="002746BE"/>
    <w:rsid w:val="002750B7"/>
    <w:rsid w:val="00280D85"/>
    <w:rsid w:val="002817E8"/>
    <w:rsid w:val="00281958"/>
    <w:rsid w:val="00281A57"/>
    <w:rsid w:val="00282591"/>
    <w:rsid w:val="00282BAC"/>
    <w:rsid w:val="00283258"/>
    <w:rsid w:val="0028365E"/>
    <w:rsid w:val="0028447A"/>
    <w:rsid w:val="00285594"/>
    <w:rsid w:val="00290BBA"/>
    <w:rsid w:val="00291E78"/>
    <w:rsid w:val="002959BD"/>
    <w:rsid w:val="00296CF3"/>
    <w:rsid w:val="002A3CE4"/>
    <w:rsid w:val="002A4CB4"/>
    <w:rsid w:val="002A5AC8"/>
    <w:rsid w:val="002B43A1"/>
    <w:rsid w:val="002B47E5"/>
    <w:rsid w:val="002C25DE"/>
    <w:rsid w:val="002D03A0"/>
    <w:rsid w:val="002D306F"/>
    <w:rsid w:val="002D33F9"/>
    <w:rsid w:val="002D49AE"/>
    <w:rsid w:val="002E1528"/>
    <w:rsid w:val="002E271C"/>
    <w:rsid w:val="002E3BF2"/>
    <w:rsid w:val="002F51D9"/>
    <w:rsid w:val="002F6F92"/>
    <w:rsid w:val="00301EBA"/>
    <w:rsid w:val="00302877"/>
    <w:rsid w:val="003044A7"/>
    <w:rsid w:val="00304EEF"/>
    <w:rsid w:val="0030705B"/>
    <w:rsid w:val="00310C2D"/>
    <w:rsid w:val="003118CA"/>
    <w:rsid w:val="003122CB"/>
    <w:rsid w:val="00312EB4"/>
    <w:rsid w:val="003146FE"/>
    <w:rsid w:val="00315FB8"/>
    <w:rsid w:val="00316F31"/>
    <w:rsid w:val="00317488"/>
    <w:rsid w:val="00325324"/>
    <w:rsid w:val="003254C0"/>
    <w:rsid w:val="00326132"/>
    <w:rsid w:val="00326423"/>
    <w:rsid w:val="0032646D"/>
    <w:rsid w:val="00331896"/>
    <w:rsid w:val="003438E1"/>
    <w:rsid w:val="003453B0"/>
    <w:rsid w:val="003470C2"/>
    <w:rsid w:val="003508EA"/>
    <w:rsid w:val="00350E94"/>
    <w:rsid w:val="0035256A"/>
    <w:rsid w:val="003554C5"/>
    <w:rsid w:val="00356151"/>
    <w:rsid w:val="0035626C"/>
    <w:rsid w:val="0035659B"/>
    <w:rsid w:val="00362509"/>
    <w:rsid w:val="00363580"/>
    <w:rsid w:val="0036416C"/>
    <w:rsid w:val="00366401"/>
    <w:rsid w:val="00366715"/>
    <w:rsid w:val="00370BE4"/>
    <w:rsid w:val="0037280D"/>
    <w:rsid w:val="00373C73"/>
    <w:rsid w:val="00376A5A"/>
    <w:rsid w:val="00377439"/>
    <w:rsid w:val="003775A2"/>
    <w:rsid w:val="00382505"/>
    <w:rsid w:val="00385CAD"/>
    <w:rsid w:val="00387541"/>
    <w:rsid w:val="00390AF7"/>
    <w:rsid w:val="0039171B"/>
    <w:rsid w:val="00391949"/>
    <w:rsid w:val="00393B2F"/>
    <w:rsid w:val="003957DC"/>
    <w:rsid w:val="0039658B"/>
    <w:rsid w:val="003A2BA1"/>
    <w:rsid w:val="003A4451"/>
    <w:rsid w:val="003A4D6C"/>
    <w:rsid w:val="003A64B5"/>
    <w:rsid w:val="003A6F56"/>
    <w:rsid w:val="003A70A5"/>
    <w:rsid w:val="003B17E8"/>
    <w:rsid w:val="003B3AC3"/>
    <w:rsid w:val="003B4CAC"/>
    <w:rsid w:val="003B4D0A"/>
    <w:rsid w:val="003C213D"/>
    <w:rsid w:val="003C2454"/>
    <w:rsid w:val="003C3A8C"/>
    <w:rsid w:val="003C4741"/>
    <w:rsid w:val="003C4CA1"/>
    <w:rsid w:val="003C6C6B"/>
    <w:rsid w:val="003D08A7"/>
    <w:rsid w:val="003D27A0"/>
    <w:rsid w:val="003E0840"/>
    <w:rsid w:val="003E4598"/>
    <w:rsid w:val="003E6B44"/>
    <w:rsid w:val="003F1C0C"/>
    <w:rsid w:val="003F20CA"/>
    <w:rsid w:val="003F2871"/>
    <w:rsid w:val="00401334"/>
    <w:rsid w:val="004027C0"/>
    <w:rsid w:val="00402B25"/>
    <w:rsid w:val="004062A9"/>
    <w:rsid w:val="00413106"/>
    <w:rsid w:val="00415BB5"/>
    <w:rsid w:val="004236C2"/>
    <w:rsid w:val="00424A9C"/>
    <w:rsid w:val="00431312"/>
    <w:rsid w:val="004315A1"/>
    <w:rsid w:val="00434BCE"/>
    <w:rsid w:val="004360C7"/>
    <w:rsid w:val="00436E14"/>
    <w:rsid w:val="004400E4"/>
    <w:rsid w:val="004406BC"/>
    <w:rsid w:val="004412DD"/>
    <w:rsid w:val="0044170C"/>
    <w:rsid w:val="004500CE"/>
    <w:rsid w:val="0046026D"/>
    <w:rsid w:val="00461EE9"/>
    <w:rsid w:val="00462EC7"/>
    <w:rsid w:val="00463CB2"/>
    <w:rsid w:val="0046589E"/>
    <w:rsid w:val="00465A60"/>
    <w:rsid w:val="00470EB4"/>
    <w:rsid w:val="004710D1"/>
    <w:rsid w:val="00471DA2"/>
    <w:rsid w:val="0047746C"/>
    <w:rsid w:val="004775E1"/>
    <w:rsid w:val="00480AB7"/>
    <w:rsid w:val="004820DF"/>
    <w:rsid w:val="00482950"/>
    <w:rsid w:val="004875AA"/>
    <w:rsid w:val="00487A12"/>
    <w:rsid w:val="0049442D"/>
    <w:rsid w:val="004A1095"/>
    <w:rsid w:val="004B1AD5"/>
    <w:rsid w:val="004B3FF7"/>
    <w:rsid w:val="004B4A09"/>
    <w:rsid w:val="004C0456"/>
    <w:rsid w:val="004C0EC9"/>
    <w:rsid w:val="004C481F"/>
    <w:rsid w:val="004C496C"/>
    <w:rsid w:val="004C6DAE"/>
    <w:rsid w:val="004C72E0"/>
    <w:rsid w:val="004D5BD1"/>
    <w:rsid w:val="004D6FC5"/>
    <w:rsid w:val="004E2D8F"/>
    <w:rsid w:val="004E396E"/>
    <w:rsid w:val="004E39E1"/>
    <w:rsid w:val="004E6B43"/>
    <w:rsid w:val="004E76BB"/>
    <w:rsid w:val="004F5D48"/>
    <w:rsid w:val="005012D2"/>
    <w:rsid w:val="00502A90"/>
    <w:rsid w:val="00505C2E"/>
    <w:rsid w:val="005066FA"/>
    <w:rsid w:val="00506B11"/>
    <w:rsid w:val="00511708"/>
    <w:rsid w:val="00512D58"/>
    <w:rsid w:val="0051470D"/>
    <w:rsid w:val="00520823"/>
    <w:rsid w:val="0052098F"/>
    <w:rsid w:val="005230D5"/>
    <w:rsid w:val="00526308"/>
    <w:rsid w:val="00527E29"/>
    <w:rsid w:val="0053014F"/>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447"/>
    <w:rsid w:val="00574287"/>
    <w:rsid w:val="0057466F"/>
    <w:rsid w:val="00577AD8"/>
    <w:rsid w:val="00582573"/>
    <w:rsid w:val="00585E76"/>
    <w:rsid w:val="00585F0F"/>
    <w:rsid w:val="00587CC9"/>
    <w:rsid w:val="00591381"/>
    <w:rsid w:val="0059273D"/>
    <w:rsid w:val="00593F22"/>
    <w:rsid w:val="00595019"/>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3B4"/>
    <w:rsid w:val="005D77CE"/>
    <w:rsid w:val="005E35C4"/>
    <w:rsid w:val="005E4A54"/>
    <w:rsid w:val="005E5281"/>
    <w:rsid w:val="005E52AD"/>
    <w:rsid w:val="005E6BE9"/>
    <w:rsid w:val="005F0270"/>
    <w:rsid w:val="005F3A75"/>
    <w:rsid w:val="005F5C9B"/>
    <w:rsid w:val="005F5EAA"/>
    <w:rsid w:val="005F67EF"/>
    <w:rsid w:val="005F6A77"/>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732"/>
    <w:rsid w:val="00630C13"/>
    <w:rsid w:val="006326B6"/>
    <w:rsid w:val="00632D32"/>
    <w:rsid w:val="0063397A"/>
    <w:rsid w:val="00634301"/>
    <w:rsid w:val="00636ACD"/>
    <w:rsid w:val="00637702"/>
    <w:rsid w:val="00641863"/>
    <w:rsid w:val="00646273"/>
    <w:rsid w:val="00657F73"/>
    <w:rsid w:val="00660859"/>
    <w:rsid w:val="00661A3E"/>
    <w:rsid w:val="0066431A"/>
    <w:rsid w:val="006668C6"/>
    <w:rsid w:val="006675DA"/>
    <w:rsid w:val="00667CA8"/>
    <w:rsid w:val="00670316"/>
    <w:rsid w:val="00672E4A"/>
    <w:rsid w:val="00673FCF"/>
    <w:rsid w:val="006754E6"/>
    <w:rsid w:val="00676C61"/>
    <w:rsid w:val="00676DF3"/>
    <w:rsid w:val="0068141A"/>
    <w:rsid w:val="00681AFA"/>
    <w:rsid w:val="00687486"/>
    <w:rsid w:val="0069181D"/>
    <w:rsid w:val="006A1B65"/>
    <w:rsid w:val="006A3A26"/>
    <w:rsid w:val="006A3DF1"/>
    <w:rsid w:val="006A477F"/>
    <w:rsid w:val="006A5B23"/>
    <w:rsid w:val="006B0C28"/>
    <w:rsid w:val="006B10C3"/>
    <w:rsid w:val="006B131A"/>
    <w:rsid w:val="006B1E35"/>
    <w:rsid w:val="006B224F"/>
    <w:rsid w:val="006B3EDC"/>
    <w:rsid w:val="006B5561"/>
    <w:rsid w:val="006B5E87"/>
    <w:rsid w:val="006C0850"/>
    <w:rsid w:val="006C11A5"/>
    <w:rsid w:val="006C362B"/>
    <w:rsid w:val="006C7108"/>
    <w:rsid w:val="006D2A7F"/>
    <w:rsid w:val="006D64CC"/>
    <w:rsid w:val="006E2D22"/>
    <w:rsid w:val="006E6177"/>
    <w:rsid w:val="006E7D49"/>
    <w:rsid w:val="006F2A29"/>
    <w:rsid w:val="006F449C"/>
    <w:rsid w:val="00701646"/>
    <w:rsid w:val="00703DAB"/>
    <w:rsid w:val="00704545"/>
    <w:rsid w:val="0070559B"/>
    <w:rsid w:val="007064FA"/>
    <w:rsid w:val="00706BB4"/>
    <w:rsid w:val="00710572"/>
    <w:rsid w:val="00713527"/>
    <w:rsid w:val="0071416C"/>
    <w:rsid w:val="00714EAD"/>
    <w:rsid w:val="00720057"/>
    <w:rsid w:val="0072097F"/>
    <w:rsid w:val="00720AB3"/>
    <w:rsid w:val="007235E9"/>
    <w:rsid w:val="0072526A"/>
    <w:rsid w:val="00730CBE"/>
    <w:rsid w:val="007317E0"/>
    <w:rsid w:val="00733325"/>
    <w:rsid w:val="00734329"/>
    <w:rsid w:val="0073497E"/>
    <w:rsid w:val="007360EF"/>
    <w:rsid w:val="007364B1"/>
    <w:rsid w:val="00736E19"/>
    <w:rsid w:val="007410E2"/>
    <w:rsid w:val="00741EE7"/>
    <w:rsid w:val="00741F93"/>
    <w:rsid w:val="00744CE0"/>
    <w:rsid w:val="00745CCC"/>
    <w:rsid w:val="00745E36"/>
    <w:rsid w:val="007519D7"/>
    <w:rsid w:val="00755818"/>
    <w:rsid w:val="007562F7"/>
    <w:rsid w:val="00764633"/>
    <w:rsid w:val="007657FB"/>
    <w:rsid w:val="0076653A"/>
    <w:rsid w:val="00766A09"/>
    <w:rsid w:val="00767506"/>
    <w:rsid w:val="00773D55"/>
    <w:rsid w:val="00774F34"/>
    <w:rsid w:val="007767B7"/>
    <w:rsid w:val="00781377"/>
    <w:rsid w:val="00782603"/>
    <w:rsid w:val="0078397B"/>
    <w:rsid w:val="00792BEE"/>
    <w:rsid w:val="00793546"/>
    <w:rsid w:val="007A2902"/>
    <w:rsid w:val="007A2F7F"/>
    <w:rsid w:val="007A333D"/>
    <w:rsid w:val="007A71DF"/>
    <w:rsid w:val="007A7855"/>
    <w:rsid w:val="007A7EC5"/>
    <w:rsid w:val="007A7FE1"/>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18A3"/>
    <w:rsid w:val="00812422"/>
    <w:rsid w:val="00813A1A"/>
    <w:rsid w:val="008226DC"/>
    <w:rsid w:val="00830231"/>
    <w:rsid w:val="008320F7"/>
    <w:rsid w:val="00832B7B"/>
    <w:rsid w:val="00835ECB"/>
    <w:rsid w:val="0083693B"/>
    <w:rsid w:val="00837B0E"/>
    <w:rsid w:val="0084073B"/>
    <w:rsid w:val="00840A1C"/>
    <w:rsid w:val="00841FFA"/>
    <w:rsid w:val="00846E11"/>
    <w:rsid w:val="0084742E"/>
    <w:rsid w:val="0084785D"/>
    <w:rsid w:val="0085372A"/>
    <w:rsid w:val="00857A80"/>
    <w:rsid w:val="00857BD2"/>
    <w:rsid w:val="008622BF"/>
    <w:rsid w:val="00862DD0"/>
    <w:rsid w:val="0086551D"/>
    <w:rsid w:val="00865E09"/>
    <w:rsid w:val="008735AD"/>
    <w:rsid w:val="00873840"/>
    <w:rsid w:val="00875C01"/>
    <w:rsid w:val="008831B1"/>
    <w:rsid w:val="00885787"/>
    <w:rsid w:val="00885F7A"/>
    <w:rsid w:val="00891855"/>
    <w:rsid w:val="00892916"/>
    <w:rsid w:val="00894CDB"/>
    <w:rsid w:val="008A0328"/>
    <w:rsid w:val="008A1ACF"/>
    <w:rsid w:val="008A2DC5"/>
    <w:rsid w:val="008A40EE"/>
    <w:rsid w:val="008A4DAC"/>
    <w:rsid w:val="008B029F"/>
    <w:rsid w:val="008B0862"/>
    <w:rsid w:val="008B25B8"/>
    <w:rsid w:val="008B5C87"/>
    <w:rsid w:val="008C0348"/>
    <w:rsid w:val="008C14C3"/>
    <w:rsid w:val="008C23FB"/>
    <w:rsid w:val="008C4A09"/>
    <w:rsid w:val="008C4CF6"/>
    <w:rsid w:val="008C5349"/>
    <w:rsid w:val="008C67DA"/>
    <w:rsid w:val="008C689D"/>
    <w:rsid w:val="008E082F"/>
    <w:rsid w:val="008E4CCA"/>
    <w:rsid w:val="008E5D0C"/>
    <w:rsid w:val="008E7D94"/>
    <w:rsid w:val="008F0B6B"/>
    <w:rsid w:val="008F60E5"/>
    <w:rsid w:val="008F6A46"/>
    <w:rsid w:val="008F6D29"/>
    <w:rsid w:val="00900416"/>
    <w:rsid w:val="0090261A"/>
    <w:rsid w:val="009048BB"/>
    <w:rsid w:val="00905D84"/>
    <w:rsid w:val="00910390"/>
    <w:rsid w:val="0091295F"/>
    <w:rsid w:val="00913815"/>
    <w:rsid w:val="00913D4A"/>
    <w:rsid w:val="00914D98"/>
    <w:rsid w:val="00916B93"/>
    <w:rsid w:val="0092627F"/>
    <w:rsid w:val="009279E2"/>
    <w:rsid w:val="00933FBB"/>
    <w:rsid w:val="0093612E"/>
    <w:rsid w:val="00936B9F"/>
    <w:rsid w:val="009373BA"/>
    <w:rsid w:val="00940B89"/>
    <w:rsid w:val="009428D3"/>
    <w:rsid w:val="009429CC"/>
    <w:rsid w:val="00946BF0"/>
    <w:rsid w:val="00946CF0"/>
    <w:rsid w:val="00951CFF"/>
    <w:rsid w:val="00953506"/>
    <w:rsid w:val="009553CB"/>
    <w:rsid w:val="00960021"/>
    <w:rsid w:val="00960360"/>
    <w:rsid w:val="00960A0A"/>
    <w:rsid w:val="009611ED"/>
    <w:rsid w:val="00962D53"/>
    <w:rsid w:val="00963C9B"/>
    <w:rsid w:val="0096713F"/>
    <w:rsid w:val="0097190D"/>
    <w:rsid w:val="009720A3"/>
    <w:rsid w:val="009738A8"/>
    <w:rsid w:val="00974194"/>
    <w:rsid w:val="0097754C"/>
    <w:rsid w:val="00977F1A"/>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62A3"/>
    <w:rsid w:val="009D7EB8"/>
    <w:rsid w:val="009E0C78"/>
    <w:rsid w:val="009E3053"/>
    <w:rsid w:val="009F03D4"/>
    <w:rsid w:val="009F0BA8"/>
    <w:rsid w:val="009F7881"/>
    <w:rsid w:val="009F7A74"/>
    <w:rsid w:val="00A038C5"/>
    <w:rsid w:val="00A045DB"/>
    <w:rsid w:val="00A04A07"/>
    <w:rsid w:val="00A05521"/>
    <w:rsid w:val="00A072A8"/>
    <w:rsid w:val="00A07C44"/>
    <w:rsid w:val="00A11169"/>
    <w:rsid w:val="00A11B69"/>
    <w:rsid w:val="00A129CF"/>
    <w:rsid w:val="00A14C4B"/>
    <w:rsid w:val="00A14D96"/>
    <w:rsid w:val="00A16DAA"/>
    <w:rsid w:val="00A21C32"/>
    <w:rsid w:val="00A22D8D"/>
    <w:rsid w:val="00A26622"/>
    <w:rsid w:val="00A27FEB"/>
    <w:rsid w:val="00A33A72"/>
    <w:rsid w:val="00A34A70"/>
    <w:rsid w:val="00A34A94"/>
    <w:rsid w:val="00A378B8"/>
    <w:rsid w:val="00A4077C"/>
    <w:rsid w:val="00A417E8"/>
    <w:rsid w:val="00A4366B"/>
    <w:rsid w:val="00A4410B"/>
    <w:rsid w:val="00A4445F"/>
    <w:rsid w:val="00A44880"/>
    <w:rsid w:val="00A44CAC"/>
    <w:rsid w:val="00A4589E"/>
    <w:rsid w:val="00A45A17"/>
    <w:rsid w:val="00A51B1A"/>
    <w:rsid w:val="00A57C2C"/>
    <w:rsid w:val="00A57CB0"/>
    <w:rsid w:val="00A61963"/>
    <w:rsid w:val="00A6225C"/>
    <w:rsid w:val="00A62851"/>
    <w:rsid w:val="00A62B76"/>
    <w:rsid w:val="00A63312"/>
    <w:rsid w:val="00A63AE5"/>
    <w:rsid w:val="00A6523A"/>
    <w:rsid w:val="00A65247"/>
    <w:rsid w:val="00A70929"/>
    <w:rsid w:val="00A70A53"/>
    <w:rsid w:val="00A72942"/>
    <w:rsid w:val="00A778DC"/>
    <w:rsid w:val="00A81C20"/>
    <w:rsid w:val="00A82A8A"/>
    <w:rsid w:val="00A846B7"/>
    <w:rsid w:val="00A85F53"/>
    <w:rsid w:val="00A904F4"/>
    <w:rsid w:val="00A9052C"/>
    <w:rsid w:val="00A93169"/>
    <w:rsid w:val="00A9396D"/>
    <w:rsid w:val="00A95554"/>
    <w:rsid w:val="00A96B85"/>
    <w:rsid w:val="00AA217C"/>
    <w:rsid w:val="00AA5D03"/>
    <w:rsid w:val="00AB51E9"/>
    <w:rsid w:val="00AC4EAD"/>
    <w:rsid w:val="00AD14BD"/>
    <w:rsid w:val="00AD21DC"/>
    <w:rsid w:val="00AD3334"/>
    <w:rsid w:val="00AE0EF7"/>
    <w:rsid w:val="00AE753C"/>
    <w:rsid w:val="00AF1278"/>
    <w:rsid w:val="00AF273B"/>
    <w:rsid w:val="00AF30A4"/>
    <w:rsid w:val="00AF5C6A"/>
    <w:rsid w:val="00B014A2"/>
    <w:rsid w:val="00B01D58"/>
    <w:rsid w:val="00B01F53"/>
    <w:rsid w:val="00B0409C"/>
    <w:rsid w:val="00B07816"/>
    <w:rsid w:val="00B10436"/>
    <w:rsid w:val="00B1299B"/>
    <w:rsid w:val="00B14621"/>
    <w:rsid w:val="00B16352"/>
    <w:rsid w:val="00B20A98"/>
    <w:rsid w:val="00B215C6"/>
    <w:rsid w:val="00B25433"/>
    <w:rsid w:val="00B26A96"/>
    <w:rsid w:val="00B30408"/>
    <w:rsid w:val="00B35FC4"/>
    <w:rsid w:val="00B36F5D"/>
    <w:rsid w:val="00B418C8"/>
    <w:rsid w:val="00B44980"/>
    <w:rsid w:val="00B462CD"/>
    <w:rsid w:val="00B52B57"/>
    <w:rsid w:val="00B557EE"/>
    <w:rsid w:val="00B56264"/>
    <w:rsid w:val="00B62F98"/>
    <w:rsid w:val="00B63319"/>
    <w:rsid w:val="00B67867"/>
    <w:rsid w:val="00B71B71"/>
    <w:rsid w:val="00B7630F"/>
    <w:rsid w:val="00B8092C"/>
    <w:rsid w:val="00B81603"/>
    <w:rsid w:val="00B81A3B"/>
    <w:rsid w:val="00B81CF0"/>
    <w:rsid w:val="00B82100"/>
    <w:rsid w:val="00B823BC"/>
    <w:rsid w:val="00B90657"/>
    <w:rsid w:val="00B93838"/>
    <w:rsid w:val="00B964A8"/>
    <w:rsid w:val="00B969F0"/>
    <w:rsid w:val="00B96A0E"/>
    <w:rsid w:val="00B978F2"/>
    <w:rsid w:val="00B97967"/>
    <w:rsid w:val="00BA2B38"/>
    <w:rsid w:val="00BA606D"/>
    <w:rsid w:val="00BB085A"/>
    <w:rsid w:val="00BB19B7"/>
    <w:rsid w:val="00BB1E1A"/>
    <w:rsid w:val="00BB37E1"/>
    <w:rsid w:val="00BB4D0B"/>
    <w:rsid w:val="00BB527F"/>
    <w:rsid w:val="00BB5593"/>
    <w:rsid w:val="00BC6D91"/>
    <w:rsid w:val="00BD0F6C"/>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3DD9"/>
    <w:rsid w:val="00C158E8"/>
    <w:rsid w:val="00C1667B"/>
    <w:rsid w:val="00C209FF"/>
    <w:rsid w:val="00C22030"/>
    <w:rsid w:val="00C24351"/>
    <w:rsid w:val="00C2656E"/>
    <w:rsid w:val="00C271E2"/>
    <w:rsid w:val="00C305F9"/>
    <w:rsid w:val="00C43776"/>
    <w:rsid w:val="00C43FBF"/>
    <w:rsid w:val="00C44B5E"/>
    <w:rsid w:val="00C51533"/>
    <w:rsid w:val="00C54786"/>
    <w:rsid w:val="00C5567D"/>
    <w:rsid w:val="00C568BF"/>
    <w:rsid w:val="00C61199"/>
    <w:rsid w:val="00C66ADC"/>
    <w:rsid w:val="00C66F03"/>
    <w:rsid w:val="00C70018"/>
    <w:rsid w:val="00C70928"/>
    <w:rsid w:val="00C70F17"/>
    <w:rsid w:val="00C741B5"/>
    <w:rsid w:val="00C74DBB"/>
    <w:rsid w:val="00C80CF5"/>
    <w:rsid w:val="00C84160"/>
    <w:rsid w:val="00C84E27"/>
    <w:rsid w:val="00C86D98"/>
    <w:rsid w:val="00C901FE"/>
    <w:rsid w:val="00C9147E"/>
    <w:rsid w:val="00C916CB"/>
    <w:rsid w:val="00C93116"/>
    <w:rsid w:val="00C943EE"/>
    <w:rsid w:val="00C9591C"/>
    <w:rsid w:val="00CA0380"/>
    <w:rsid w:val="00CA1C0F"/>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2629"/>
    <w:rsid w:val="00CD3263"/>
    <w:rsid w:val="00CD50C0"/>
    <w:rsid w:val="00CD73A3"/>
    <w:rsid w:val="00CE1CE4"/>
    <w:rsid w:val="00CE382C"/>
    <w:rsid w:val="00CE682A"/>
    <w:rsid w:val="00CE695E"/>
    <w:rsid w:val="00CF141A"/>
    <w:rsid w:val="00CF17A5"/>
    <w:rsid w:val="00CF19E2"/>
    <w:rsid w:val="00CF2032"/>
    <w:rsid w:val="00CF486B"/>
    <w:rsid w:val="00CF5051"/>
    <w:rsid w:val="00CF624F"/>
    <w:rsid w:val="00D02ECD"/>
    <w:rsid w:val="00D0322C"/>
    <w:rsid w:val="00D03649"/>
    <w:rsid w:val="00D04218"/>
    <w:rsid w:val="00D116DA"/>
    <w:rsid w:val="00D17E9D"/>
    <w:rsid w:val="00D22FEA"/>
    <w:rsid w:val="00D2634C"/>
    <w:rsid w:val="00D3280F"/>
    <w:rsid w:val="00D40F55"/>
    <w:rsid w:val="00D424BB"/>
    <w:rsid w:val="00D43DAE"/>
    <w:rsid w:val="00D4585A"/>
    <w:rsid w:val="00D60F10"/>
    <w:rsid w:val="00D6139B"/>
    <w:rsid w:val="00D619A8"/>
    <w:rsid w:val="00D67E84"/>
    <w:rsid w:val="00D714B5"/>
    <w:rsid w:val="00D71A7A"/>
    <w:rsid w:val="00D74DFA"/>
    <w:rsid w:val="00D76972"/>
    <w:rsid w:val="00D76ED7"/>
    <w:rsid w:val="00D80835"/>
    <w:rsid w:val="00D8174C"/>
    <w:rsid w:val="00D841AF"/>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9BC"/>
    <w:rsid w:val="00DE0C34"/>
    <w:rsid w:val="00DE4AA9"/>
    <w:rsid w:val="00DE6596"/>
    <w:rsid w:val="00DE7E2F"/>
    <w:rsid w:val="00DF0945"/>
    <w:rsid w:val="00DF678C"/>
    <w:rsid w:val="00E013A7"/>
    <w:rsid w:val="00E04FE6"/>
    <w:rsid w:val="00E10094"/>
    <w:rsid w:val="00E100C3"/>
    <w:rsid w:val="00E10597"/>
    <w:rsid w:val="00E10F3C"/>
    <w:rsid w:val="00E13980"/>
    <w:rsid w:val="00E17C21"/>
    <w:rsid w:val="00E22CE8"/>
    <w:rsid w:val="00E27721"/>
    <w:rsid w:val="00E27A80"/>
    <w:rsid w:val="00E3495B"/>
    <w:rsid w:val="00E35350"/>
    <w:rsid w:val="00E4177A"/>
    <w:rsid w:val="00E41A0F"/>
    <w:rsid w:val="00E42361"/>
    <w:rsid w:val="00E42515"/>
    <w:rsid w:val="00E44845"/>
    <w:rsid w:val="00E477FF"/>
    <w:rsid w:val="00E51AEE"/>
    <w:rsid w:val="00E5459E"/>
    <w:rsid w:val="00E5515C"/>
    <w:rsid w:val="00E55849"/>
    <w:rsid w:val="00E560CC"/>
    <w:rsid w:val="00E56659"/>
    <w:rsid w:val="00E56DC7"/>
    <w:rsid w:val="00E57294"/>
    <w:rsid w:val="00E6002D"/>
    <w:rsid w:val="00E60724"/>
    <w:rsid w:val="00E612D1"/>
    <w:rsid w:val="00E61589"/>
    <w:rsid w:val="00E674F4"/>
    <w:rsid w:val="00E706E2"/>
    <w:rsid w:val="00E70771"/>
    <w:rsid w:val="00E73F97"/>
    <w:rsid w:val="00E745DD"/>
    <w:rsid w:val="00E75417"/>
    <w:rsid w:val="00E769E8"/>
    <w:rsid w:val="00E83ECF"/>
    <w:rsid w:val="00E84A65"/>
    <w:rsid w:val="00E86FEA"/>
    <w:rsid w:val="00E91523"/>
    <w:rsid w:val="00E93B40"/>
    <w:rsid w:val="00E95E35"/>
    <w:rsid w:val="00E96F8D"/>
    <w:rsid w:val="00E979A6"/>
    <w:rsid w:val="00EA26DD"/>
    <w:rsid w:val="00EA32FF"/>
    <w:rsid w:val="00EB19CB"/>
    <w:rsid w:val="00EB4FB2"/>
    <w:rsid w:val="00EB6398"/>
    <w:rsid w:val="00EC0A38"/>
    <w:rsid w:val="00EC0EEF"/>
    <w:rsid w:val="00EC1A50"/>
    <w:rsid w:val="00EC206F"/>
    <w:rsid w:val="00EC42E8"/>
    <w:rsid w:val="00EC4E57"/>
    <w:rsid w:val="00EC596A"/>
    <w:rsid w:val="00EC7B94"/>
    <w:rsid w:val="00ED047D"/>
    <w:rsid w:val="00ED10DA"/>
    <w:rsid w:val="00ED2EBC"/>
    <w:rsid w:val="00ED32F0"/>
    <w:rsid w:val="00ED580B"/>
    <w:rsid w:val="00ED6328"/>
    <w:rsid w:val="00ED66DB"/>
    <w:rsid w:val="00EE2841"/>
    <w:rsid w:val="00EE4546"/>
    <w:rsid w:val="00EE7742"/>
    <w:rsid w:val="00EF0C36"/>
    <w:rsid w:val="00EF4696"/>
    <w:rsid w:val="00EF7041"/>
    <w:rsid w:val="00F036EC"/>
    <w:rsid w:val="00F13F53"/>
    <w:rsid w:val="00F14CCD"/>
    <w:rsid w:val="00F162C2"/>
    <w:rsid w:val="00F17E1B"/>
    <w:rsid w:val="00F22BAA"/>
    <w:rsid w:val="00F24CEC"/>
    <w:rsid w:val="00F26B34"/>
    <w:rsid w:val="00F3274B"/>
    <w:rsid w:val="00F33864"/>
    <w:rsid w:val="00F359E1"/>
    <w:rsid w:val="00F4095E"/>
    <w:rsid w:val="00F41152"/>
    <w:rsid w:val="00F41C97"/>
    <w:rsid w:val="00F4522F"/>
    <w:rsid w:val="00F4581E"/>
    <w:rsid w:val="00F45B20"/>
    <w:rsid w:val="00F50A5D"/>
    <w:rsid w:val="00F50D28"/>
    <w:rsid w:val="00F54E5C"/>
    <w:rsid w:val="00F57DE1"/>
    <w:rsid w:val="00F60503"/>
    <w:rsid w:val="00F60EC1"/>
    <w:rsid w:val="00F60F91"/>
    <w:rsid w:val="00F61460"/>
    <w:rsid w:val="00F61654"/>
    <w:rsid w:val="00F63B35"/>
    <w:rsid w:val="00F6759D"/>
    <w:rsid w:val="00F74B62"/>
    <w:rsid w:val="00F7780A"/>
    <w:rsid w:val="00F80716"/>
    <w:rsid w:val="00F807DC"/>
    <w:rsid w:val="00F81B4D"/>
    <w:rsid w:val="00F81BE9"/>
    <w:rsid w:val="00F81CF8"/>
    <w:rsid w:val="00F82FF9"/>
    <w:rsid w:val="00F861D6"/>
    <w:rsid w:val="00F869E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A54D7"/>
    <w:rsid w:val="00FB0D94"/>
    <w:rsid w:val="00FB269A"/>
    <w:rsid w:val="00FB5BA8"/>
    <w:rsid w:val="00FB7902"/>
    <w:rsid w:val="00FD1116"/>
    <w:rsid w:val="00FD1DB5"/>
    <w:rsid w:val="00FD2B55"/>
    <w:rsid w:val="00FD4C54"/>
    <w:rsid w:val="00FD5127"/>
    <w:rsid w:val="00FE44EA"/>
    <w:rsid w:val="00FF11E0"/>
    <w:rsid w:val="00FF39AF"/>
    <w:rsid w:val="00FF4B9D"/>
    <w:rsid w:val="00FF4D67"/>
    <w:rsid w:val="00FF7114"/>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941D9C98-15CB-4846-913A-ACED8EA3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uiPriority w:val="99"/>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character" w:styleId="UnresolvedMention">
    <w:name w:val="Unresolved Mention"/>
    <w:basedOn w:val="DefaultParagraphFont"/>
    <w:uiPriority w:val="99"/>
    <w:semiHidden/>
    <w:unhideWhenUsed/>
    <w:rsid w:val="00B01D58"/>
    <w:rPr>
      <w:color w:val="605E5C"/>
      <w:shd w:val="clear" w:color="auto" w:fill="E1DFDD"/>
    </w:rPr>
  </w:style>
  <w:style w:type="paragraph" w:customStyle="1" w:styleId="paragraph">
    <w:name w:val="paragraph"/>
    <w:basedOn w:val="Normal"/>
    <w:rsid w:val="001B641C"/>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normaltextrun">
    <w:name w:val="normaltextrun"/>
    <w:basedOn w:val="DefaultParagraphFont"/>
    <w:rsid w:val="001B641C"/>
  </w:style>
  <w:style w:type="character" w:customStyle="1" w:styleId="eop">
    <w:name w:val="eop"/>
    <w:basedOn w:val="DefaultParagraphFont"/>
    <w:rsid w:val="001B641C"/>
  </w:style>
  <w:style w:type="paragraph" w:customStyle="1" w:styleId="Level1">
    <w:name w:val="Level 1"/>
    <w:basedOn w:val="Normal"/>
    <w:next w:val="Normal"/>
    <w:link w:val="Level1Char"/>
    <w:uiPriority w:val="6"/>
    <w:qFormat/>
    <w:rsid w:val="00CF19E2"/>
    <w:pPr>
      <w:numPr>
        <w:numId w:val="37"/>
      </w:numPr>
      <w:overflowPunct/>
      <w:autoSpaceDE/>
      <w:autoSpaceDN/>
      <w:adjustRightInd/>
      <w:spacing w:after="210" w:line="264" w:lineRule="auto"/>
      <w:textAlignment w:val="auto"/>
      <w:outlineLvl w:val="0"/>
    </w:pPr>
    <w:rPr>
      <w:rFonts w:eastAsia="Arial Unicode MS"/>
      <w:sz w:val="21"/>
      <w:szCs w:val="21"/>
      <w:lang w:eastAsia="en-GB"/>
    </w:rPr>
  </w:style>
  <w:style w:type="paragraph" w:customStyle="1" w:styleId="Level2">
    <w:name w:val="Level 2"/>
    <w:basedOn w:val="Normal"/>
    <w:next w:val="Normal"/>
    <w:uiPriority w:val="6"/>
    <w:qFormat/>
    <w:rsid w:val="00CF19E2"/>
    <w:pPr>
      <w:numPr>
        <w:ilvl w:val="1"/>
        <w:numId w:val="37"/>
      </w:numPr>
      <w:overflowPunct/>
      <w:autoSpaceDE/>
      <w:autoSpaceDN/>
      <w:adjustRightInd/>
      <w:spacing w:after="210" w:line="264" w:lineRule="auto"/>
      <w:textAlignment w:val="auto"/>
      <w:outlineLvl w:val="1"/>
    </w:pPr>
    <w:rPr>
      <w:rFonts w:eastAsia="Arial Unicode MS"/>
      <w:sz w:val="21"/>
      <w:szCs w:val="21"/>
      <w:lang w:eastAsia="en-GB"/>
    </w:rPr>
  </w:style>
  <w:style w:type="paragraph" w:customStyle="1" w:styleId="Level3">
    <w:name w:val="Level 3"/>
    <w:basedOn w:val="Normal"/>
    <w:next w:val="Normal"/>
    <w:uiPriority w:val="6"/>
    <w:qFormat/>
    <w:rsid w:val="00CF19E2"/>
    <w:pPr>
      <w:numPr>
        <w:ilvl w:val="2"/>
        <w:numId w:val="37"/>
      </w:numPr>
      <w:overflowPunct/>
      <w:autoSpaceDE/>
      <w:autoSpaceDN/>
      <w:adjustRightInd/>
      <w:spacing w:after="210" w:line="264" w:lineRule="auto"/>
      <w:textAlignment w:val="auto"/>
      <w:outlineLvl w:val="2"/>
    </w:pPr>
    <w:rPr>
      <w:rFonts w:eastAsia="Arial Unicode MS"/>
      <w:sz w:val="21"/>
      <w:szCs w:val="21"/>
      <w:lang w:eastAsia="en-GB"/>
    </w:rPr>
  </w:style>
  <w:style w:type="paragraph" w:customStyle="1" w:styleId="Level4">
    <w:name w:val="Level 4"/>
    <w:basedOn w:val="Normal"/>
    <w:next w:val="Normal"/>
    <w:uiPriority w:val="6"/>
    <w:qFormat/>
    <w:rsid w:val="00CF19E2"/>
    <w:pPr>
      <w:numPr>
        <w:ilvl w:val="3"/>
        <w:numId w:val="37"/>
      </w:numPr>
      <w:overflowPunct/>
      <w:autoSpaceDE/>
      <w:autoSpaceDN/>
      <w:adjustRightInd/>
      <w:spacing w:after="210" w:line="264" w:lineRule="auto"/>
      <w:textAlignment w:val="auto"/>
      <w:outlineLvl w:val="3"/>
    </w:pPr>
    <w:rPr>
      <w:rFonts w:eastAsia="Arial Unicode MS"/>
      <w:sz w:val="21"/>
      <w:szCs w:val="21"/>
      <w:lang w:eastAsia="en-GB"/>
    </w:rPr>
  </w:style>
  <w:style w:type="paragraph" w:customStyle="1" w:styleId="Level5">
    <w:name w:val="Level 5"/>
    <w:basedOn w:val="Normal"/>
    <w:next w:val="Normal"/>
    <w:uiPriority w:val="6"/>
    <w:qFormat/>
    <w:rsid w:val="00CF19E2"/>
    <w:pPr>
      <w:numPr>
        <w:ilvl w:val="4"/>
        <w:numId w:val="37"/>
      </w:numPr>
      <w:overflowPunct/>
      <w:autoSpaceDE/>
      <w:autoSpaceDN/>
      <w:adjustRightInd/>
      <w:spacing w:after="210" w:line="264" w:lineRule="auto"/>
      <w:textAlignment w:val="auto"/>
      <w:outlineLvl w:val="4"/>
    </w:pPr>
    <w:rPr>
      <w:rFonts w:eastAsia="Arial Unicode MS"/>
      <w:sz w:val="21"/>
      <w:szCs w:val="21"/>
      <w:lang w:eastAsia="en-GB"/>
    </w:rPr>
  </w:style>
  <w:style w:type="character" w:customStyle="1" w:styleId="Level1Char">
    <w:name w:val="Level 1 Char"/>
    <w:basedOn w:val="DefaultParagraphFont"/>
    <w:link w:val="Level1"/>
    <w:uiPriority w:val="6"/>
    <w:rsid w:val="00CF19E2"/>
    <w:rPr>
      <w:rFonts w:ascii="Arial" w:eastAsia="Arial Unicode MS"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42173">
      <w:bodyDiv w:val="1"/>
      <w:marLeft w:val="0"/>
      <w:marRight w:val="0"/>
      <w:marTop w:val="0"/>
      <w:marBottom w:val="0"/>
      <w:divBdr>
        <w:top w:val="none" w:sz="0" w:space="0" w:color="auto"/>
        <w:left w:val="none" w:sz="0" w:space="0" w:color="auto"/>
        <w:bottom w:val="none" w:sz="0" w:space="0" w:color="auto"/>
        <w:right w:val="none" w:sz="0" w:space="0" w:color="auto"/>
      </w:divBdr>
      <w:divsChild>
        <w:div w:id="1105006324">
          <w:marLeft w:val="0"/>
          <w:marRight w:val="0"/>
          <w:marTop w:val="0"/>
          <w:marBottom w:val="0"/>
          <w:divBdr>
            <w:top w:val="none" w:sz="0" w:space="0" w:color="auto"/>
            <w:left w:val="none" w:sz="0" w:space="0" w:color="auto"/>
            <w:bottom w:val="none" w:sz="0" w:space="0" w:color="auto"/>
            <w:right w:val="none" w:sz="0" w:space="0" w:color="auto"/>
          </w:divBdr>
        </w:div>
        <w:div w:id="1272014060">
          <w:marLeft w:val="0"/>
          <w:marRight w:val="0"/>
          <w:marTop w:val="0"/>
          <w:marBottom w:val="0"/>
          <w:divBdr>
            <w:top w:val="none" w:sz="0" w:space="0" w:color="auto"/>
            <w:left w:val="none" w:sz="0" w:space="0" w:color="auto"/>
            <w:bottom w:val="none" w:sz="0" w:space="0" w:color="auto"/>
            <w:right w:val="none" w:sz="0" w:space="0" w:color="auto"/>
          </w:divBdr>
        </w:div>
        <w:div w:id="1290239273">
          <w:marLeft w:val="0"/>
          <w:marRight w:val="0"/>
          <w:marTop w:val="0"/>
          <w:marBottom w:val="0"/>
          <w:divBdr>
            <w:top w:val="none" w:sz="0" w:space="0" w:color="auto"/>
            <w:left w:val="none" w:sz="0" w:space="0" w:color="auto"/>
            <w:bottom w:val="none" w:sz="0" w:space="0" w:color="auto"/>
            <w:right w:val="none" w:sz="0" w:space="0" w:color="auto"/>
          </w:divBdr>
        </w:div>
      </w:divsChild>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328552721">
      <w:bodyDiv w:val="1"/>
      <w:marLeft w:val="0"/>
      <w:marRight w:val="0"/>
      <w:marTop w:val="0"/>
      <w:marBottom w:val="0"/>
      <w:divBdr>
        <w:top w:val="none" w:sz="0" w:space="0" w:color="auto"/>
        <w:left w:val="none" w:sz="0" w:space="0" w:color="auto"/>
        <w:bottom w:val="none" w:sz="0" w:space="0" w:color="auto"/>
        <w:right w:val="none" w:sz="0" w:space="0" w:color="auto"/>
      </w:divBdr>
      <w:divsChild>
        <w:div w:id="161091392">
          <w:marLeft w:val="0"/>
          <w:marRight w:val="0"/>
          <w:marTop w:val="0"/>
          <w:marBottom w:val="0"/>
          <w:divBdr>
            <w:top w:val="none" w:sz="0" w:space="0" w:color="auto"/>
            <w:left w:val="none" w:sz="0" w:space="0" w:color="auto"/>
            <w:bottom w:val="none" w:sz="0" w:space="0" w:color="auto"/>
            <w:right w:val="none" w:sz="0" w:space="0" w:color="auto"/>
          </w:divBdr>
        </w:div>
        <w:div w:id="581909824">
          <w:marLeft w:val="0"/>
          <w:marRight w:val="0"/>
          <w:marTop w:val="0"/>
          <w:marBottom w:val="0"/>
          <w:divBdr>
            <w:top w:val="none" w:sz="0" w:space="0" w:color="auto"/>
            <w:left w:val="none" w:sz="0" w:space="0" w:color="auto"/>
            <w:bottom w:val="none" w:sz="0" w:space="0" w:color="auto"/>
            <w:right w:val="none" w:sz="0" w:space="0" w:color="auto"/>
          </w:divBdr>
        </w:div>
        <w:div w:id="749666471">
          <w:marLeft w:val="0"/>
          <w:marRight w:val="0"/>
          <w:marTop w:val="0"/>
          <w:marBottom w:val="0"/>
          <w:divBdr>
            <w:top w:val="none" w:sz="0" w:space="0" w:color="auto"/>
            <w:left w:val="none" w:sz="0" w:space="0" w:color="auto"/>
            <w:bottom w:val="none" w:sz="0" w:space="0" w:color="auto"/>
            <w:right w:val="none" w:sz="0" w:space="0" w:color="auto"/>
          </w:divBdr>
        </w:div>
      </w:divsChild>
    </w:div>
    <w:div w:id="18068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rachel.kent@hoganlovells.com"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van.smyth@hmtreasury.gov.uk" TargetMode="External"/><Relationship Id="rId22" Type="http://schemas.openxmlformats.org/officeDocument/2006/relationships/hyperlink" Target="https://www.gov.uk/government/uploads/system/uploads/attachment_data/file/458554/Procurement_Policy_Note_13_15.pdf" TargetMode="Externa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abel version="1.0">
  <element uid="id_newpolicy" value=""/>
  <element uid="id_unclassified" value=""/>
</label>
</file>

<file path=customXml/item2.xml><?xml version="1.0" encoding="utf-8"?>
<customdocument xmlns="http://hoganlovells.com/word2010/custom">
  <fields>
    <field id="Author" dmfield="AUTHOR_ID" type="string">C4RJBK</field>
    <field id="AuthorName" dmfield="" type="string"/>
    <field id="ClientNumber" dmfield="CLIENT_ID" type="string">760377</field>
    <field id="MatterNumber" dmfield="MATTER_ID" type="string">000001</field>
    <field id="DocumentType" dmfield="TYPE_ID" type="string">OTH</field>
    <field id="DocumentTitle" dmfield="DOCNAME" type="string"/>
    <field id="DocumentNumber" dmfield="DOCNUM" type="string">6936881</field>
    <field id="Library" dmfield="" type="string">LWDLIB01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6936881</field>
    <field id="FirstPageHeaded" dmfield="" type="">False</field>
    <field id="ContPage" dmfield="" type="">False</field>
    <field id="DraftSpacing" dmfield="" type="">False</field>
    <field id="DocID" dmfield="" type="">LIB01/C4RJBK/6936881.1</field>
    <field id="FirmName" dmfield="" type="">Hogan Lovells</field>
  </fields>
</custom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15</Value>
      <Value>4</Value>
      <Value>10</Value>
      <Value>1</Value>
      <Value>3</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Mailbox xmlns="http://schemas.microsoft.com/sharepoint/v3">
      <UserInfo>
        <DisplayName/>
        <AccountId xsi:nil="true"/>
        <AccountType/>
      </UserInfo>
    </dlc_EmailMailbox>
    <HMT_Topic xmlns="8485635d-cf54-460b-8438-0e2015e08040" xsi:nil="true"/>
    <_dlc_DocId xmlns="8485635d-cf54-460b-8438-0e2015e08040">HMTTLA-1901887882-4295</_dlc_DocId>
    <HMT_SubTeamHTField0 xmlns="8485635d-cf54-460b-8438-0e2015e08040">
      <Terms xmlns="http://schemas.microsoft.com/office/infopath/2007/PartnerControls"/>
    </HMT_SubTeamHTField0>
    <HMT_Record xmlns="8485635d-cf54-460b-8438-0e2015e08040" xsi:nil="true"/>
    <HMT_TeamHTField0 xmlns="8485635d-cf54-460b-8438-0e2015e08040">
      <Terms xmlns="http://schemas.microsoft.com/office/infopath/2007/PartnerControls">
        <TermInfo xmlns="http://schemas.microsoft.com/office/infopath/2007/PartnerControls">
          <TermName xmlns="http://schemas.microsoft.com/office/infopath/2007/PartnerControls">TLA Trade and Negotiations</TermName>
          <TermId xmlns="http://schemas.microsoft.com/office/infopath/2007/PartnerControls">4aee5f89-a6c6-4ca4-89a6-777ccc23c93f</TermId>
        </TermInfo>
      </Terms>
    </HMT_TeamHTField0>
    <HMT_LegacySensitive xmlns="8485635d-cf54-460b-8438-0e2015e08040" xsi:nil="true"/>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opic xmlns="8485635d-cf54-460b-8438-0e2015e08040" xsi:nil="true"/>
    <HMT_Theme xmlns="8485635d-cf54-460b-8438-0e2015e08040" xsi:nil="true"/>
    <_dlc_DocIdUrl xmlns="8485635d-cf54-460b-8438-0e2015e08040">
      <Url>https://tris42.sharepoint.com/sites/hmt_is_tla/_layouts/15/DocIdRedir.aspx?ID=HMTTLA-1901887882-4295</Url>
      <Description>HMTTLA-1901887882-4295</Description>
    </_dlc_DocIdUrl>
    <HMT_ClosedArchive xmlns="8485635d-cf54-460b-8438-0e2015e08040" xsi:nil="tru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Treasury Legal Advisers</TermName>
          <TermId xmlns="http://schemas.microsoft.com/office/infopath/2007/PartnerControls">8cd25db8-4ba8-4890-bca5-e51c1ff49563</TermId>
        </TermInfo>
      </Terms>
    </HMT_GroupHTField0>
    <HMT_LegacyRecord xmlns="8485635d-cf54-460b-8438-0e2015e08040" xsi:nil="true"/>
  </documentManagement>
</p:properties>
</file>

<file path=customXml/item6.xml><?xml version="1.0" encoding="utf-8"?>
<ct:contentTypeSchema xmlns:ct="http://schemas.microsoft.com/office/2006/metadata/contentType" xmlns:ma="http://schemas.microsoft.com/office/2006/metadata/properties/metaAttributes" ct:_="" ma:_="" ma:contentTypeName="HMT Document" ma:contentTypeID="0x010100F3DA492754083E45834DB37B66A7598000CA33BD1FF8291B4AB4DA390DE08FCDAA" ma:contentTypeVersion="8" ma:contentTypeDescription="Create an InfoStore Document" ma:contentTypeScope="" ma:versionID="7561f3cc9f49b2f57739fe18a7b37433">
  <xsd:schema xmlns:xsd="http://www.w3.org/2001/XMLSchema" xmlns:xs="http://www.w3.org/2001/XMLSchema" xmlns:p="http://schemas.microsoft.com/office/2006/metadata/properties" xmlns:ns1="http://schemas.microsoft.com/sharepoint/v3" xmlns:ns2="8485635d-cf54-460b-8438-0e2015e08040" xmlns:ns3="2c17ace9-1815-4f4f-a96b-7475877729f9" targetNamespace="http://schemas.microsoft.com/office/2006/metadata/properties" ma:root="true" ma:fieldsID="b5f896edb7a3a177980ccbf4314dc016" ns1:_="" ns2:_="" ns3:_="">
    <xsd:import namespace="http://schemas.microsoft.com/sharepoint/v3"/>
    <xsd:import namespace="8485635d-cf54-460b-8438-0e2015e08040"/>
    <xsd:import namespace="2c17ace9-1815-4f4f-a96b-7475877729f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b610eb63-e8cf-4b86-9f22-3e545e3a2dc2}"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b610eb63-e8cf-4b86-9f22-3e545e3a2dc2}"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17ace9-1815-4f4f-a96b-7475877729f9"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94359356-794A-4BEB-B57F-CC581EE0AF03}">
  <ds:schemaRefs>
    <ds:schemaRef ds:uri="http://hoganlovells.com/word2010/custom"/>
  </ds:schemaRefs>
</ds:datastoreItem>
</file>

<file path=customXml/itemProps3.xml><?xml version="1.0" encoding="utf-8"?>
<ds:datastoreItem xmlns:ds="http://schemas.openxmlformats.org/officeDocument/2006/customXml" ds:itemID="{800FA463-993B-4658-9EB7-7892BBEF14CB}">
  <ds:schemaRefs>
    <ds:schemaRef ds:uri="http://schemas.microsoft.com/sharepoint/v3/contenttype/forms"/>
  </ds:schemaRefs>
</ds:datastoreItem>
</file>

<file path=customXml/itemProps4.xml><?xml version="1.0" encoding="utf-8"?>
<ds:datastoreItem xmlns:ds="http://schemas.openxmlformats.org/officeDocument/2006/customXml" ds:itemID="{01FE8B76-776C-4462-9156-5B8582051E10}">
  <ds:schemaRefs>
    <ds:schemaRef ds:uri="http://schemas.microsoft.com/sharepoint/events"/>
  </ds:schemaRefs>
</ds:datastoreItem>
</file>

<file path=customXml/itemProps5.xml><?xml version="1.0" encoding="utf-8"?>
<ds:datastoreItem xmlns:ds="http://schemas.openxmlformats.org/officeDocument/2006/customXml" ds:itemID="{16825EEF-6FAD-4EE4-9D2C-BF691F56340D}">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6.xml><?xml version="1.0" encoding="utf-8"?>
<ds:datastoreItem xmlns:ds="http://schemas.openxmlformats.org/officeDocument/2006/customXml" ds:itemID="{3E7D613A-9BA7-4F6B-89C5-5BBC9D0A9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2c17ace9-1815-4f4f-a96b-747587772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4BD8D1-8949-48A4-849C-105D93D8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36832</Words>
  <Characters>209947</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246287</CharactersWithSpaces>
  <SharedDoc>false</SharedDoc>
  <HyperlinkBase/>
  <HLinks>
    <vt:vector size="186" baseType="variant">
      <vt:variant>
        <vt:i4>5242991</vt:i4>
      </vt:variant>
      <vt:variant>
        <vt:i4>204</vt:i4>
      </vt:variant>
      <vt:variant>
        <vt:i4>0</vt:i4>
      </vt:variant>
      <vt:variant>
        <vt:i4>5</vt:i4>
      </vt:variant>
      <vt:variant>
        <vt:lpwstr>https://www.gov.uk/government/uploads/system/uploads/attachment_data/file/458554/Procurement_Policy_Note_13_15.pdf</vt:lpwstr>
      </vt:variant>
      <vt:variant>
        <vt:lpwstr/>
      </vt:variant>
      <vt:variant>
        <vt:i4>1376305</vt:i4>
      </vt:variant>
      <vt:variant>
        <vt:i4>170</vt:i4>
      </vt:variant>
      <vt:variant>
        <vt:i4>0</vt:i4>
      </vt:variant>
      <vt:variant>
        <vt:i4>5</vt:i4>
      </vt:variant>
      <vt:variant>
        <vt:lpwstr/>
      </vt:variant>
      <vt:variant>
        <vt:lpwstr>_Toc461702417</vt:lpwstr>
      </vt:variant>
      <vt:variant>
        <vt:i4>1376305</vt:i4>
      </vt:variant>
      <vt:variant>
        <vt:i4>164</vt:i4>
      </vt:variant>
      <vt:variant>
        <vt:i4>0</vt:i4>
      </vt:variant>
      <vt:variant>
        <vt:i4>5</vt:i4>
      </vt:variant>
      <vt:variant>
        <vt:lpwstr/>
      </vt:variant>
      <vt:variant>
        <vt:lpwstr>_Toc461702416</vt:lpwstr>
      </vt:variant>
      <vt:variant>
        <vt:i4>1376305</vt:i4>
      </vt:variant>
      <vt:variant>
        <vt:i4>158</vt:i4>
      </vt:variant>
      <vt:variant>
        <vt:i4>0</vt:i4>
      </vt:variant>
      <vt:variant>
        <vt:i4>5</vt:i4>
      </vt:variant>
      <vt:variant>
        <vt:lpwstr/>
      </vt:variant>
      <vt:variant>
        <vt:lpwstr>_Toc461702415</vt:lpwstr>
      </vt:variant>
      <vt:variant>
        <vt:i4>1376305</vt:i4>
      </vt:variant>
      <vt:variant>
        <vt:i4>152</vt:i4>
      </vt:variant>
      <vt:variant>
        <vt:i4>0</vt:i4>
      </vt:variant>
      <vt:variant>
        <vt:i4>5</vt:i4>
      </vt:variant>
      <vt:variant>
        <vt:lpwstr/>
      </vt:variant>
      <vt:variant>
        <vt:lpwstr>_Toc461702414</vt:lpwstr>
      </vt:variant>
      <vt:variant>
        <vt:i4>1376305</vt:i4>
      </vt:variant>
      <vt:variant>
        <vt:i4>146</vt:i4>
      </vt:variant>
      <vt:variant>
        <vt:i4>0</vt:i4>
      </vt:variant>
      <vt:variant>
        <vt:i4>5</vt:i4>
      </vt:variant>
      <vt:variant>
        <vt:lpwstr/>
      </vt:variant>
      <vt:variant>
        <vt:lpwstr>_Toc461702413</vt:lpwstr>
      </vt:variant>
      <vt:variant>
        <vt:i4>1376305</vt:i4>
      </vt:variant>
      <vt:variant>
        <vt:i4>140</vt:i4>
      </vt:variant>
      <vt:variant>
        <vt:i4>0</vt:i4>
      </vt:variant>
      <vt:variant>
        <vt:i4>5</vt:i4>
      </vt:variant>
      <vt:variant>
        <vt:lpwstr/>
      </vt:variant>
      <vt:variant>
        <vt:lpwstr>_Toc461702412</vt:lpwstr>
      </vt:variant>
      <vt:variant>
        <vt:i4>1376305</vt:i4>
      </vt:variant>
      <vt:variant>
        <vt:i4>134</vt:i4>
      </vt:variant>
      <vt:variant>
        <vt:i4>0</vt:i4>
      </vt:variant>
      <vt:variant>
        <vt:i4>5</vt:i4>
      </vt:variant>
      <vt:variant>
        <vt:lpwstr/>
      </vt:variant>
      <vt:variant>
        <vt:lpwstr>_Toc461702411</vt:lpwstr>
      </vt:variant>
      <vt:variant>
        <vt:i4>1376305</vt:i4>
      </vt:variant>
      <vt:variant>
        <vt:i4>128</vt:i4>
      </vt:variant>
      <vt:variant>
        <vt:i4>0</vt:i4>
      </vt:variant>
      <vt:variant>
        <vt:i4>5</vt:i4>
      </vt:variant>
      <vt:variant>
        <vt:lpwstr/>
      </vt:variant>
      <vt:variant>
        <vt:lpwstr>_Toc461702410</vt:lpwstr>
      </vt:variant>
      <vt:variant>
        <vt:i4>1310769</vt:i4>
      </vt:variant>
      <vt:variant>
        <vt:i4>122</vt:i4>
      </vt:variant>
      <vt:variant>
        <vt:i4>0</vt:i4>
      </vt:variant>
      <vt:variant>
        <vt:i4>5</vt:i4>
      </vt:variant>
      <vt:variant>
        <vt:lpwstr/>
      </vt:variant>
      <vt:variant>
        <vt:lpwstr>_Toc461702409</vt:lpwstr>
      </vt:variant>
      <vt:variant>
        <vt:i4>1310769</vt:i4>
      </vt:variant>
      <vt:variant>
        <vt:i4>116</vt:i4>
      </vt:variant>
      <vt:variant>
        <vt:i4>0</vt:i4>
      </vt:variant>
      <vt:variant>
        <vt:i4>5</vt:i4>
      </vt:variant>
      <vt:variant>
        <vt:lpwstr/>
      </vt:variant>
      <vt:variant>
        <vt:lpwstr>_Toc461702408</vt:lpwstr>
      </vt:variant>
      <vt:variant>
        <vt:i4>1310769</vt:i4>
      </vt:variant>
      <vt:variant>
        <vt:i4>110</vt:i4>
      </vt:variant>
      <vt:variant>
        <vt:i4>0</vt:i4>
      </vt:variant>
      <vt:variant>
        <vt:i4>5</vt:i4>
      </vt:variant>
      <vt:variant>
        <vt:lpwstr/>
      </vt:variant>
      <vt:variant>
        <vt:lpwstr>_Toc461702407</vt:lpwstr>
      </vt:variant>
      <vt:variant>
        <vt:i4>1310769</vt:i4>
      </vt:variant>
      <vt:variant>
        <vt:i4>104</vt:i4>
      </vt:variant>
      <vt:variant>
        <vt:i4>0</vt:i4>
      </vt:variant>
      <vt:variant>
        <vt:i4>5</vt:i4>
      </vt:variant>
      <vt:variant>
        <vt:lpwstr/>
      </vt:variant>
      <vt:variant>
        <vt:lpwstr>_Toc461702406</vt:lpwstr>
      </vt:variant>
      <vt:variant>
        <vt:i4>1310769</vt:i4>
      </vt:variant>
      <vt:variant>
        <vt:i4>98</vt:i4>
      </vt:variant>
      <vt:variant>
        <vt:i4>0</vt:i4>
      </vt:variant>
      <vt:variant>
        <vt:i4>5</vt:i4>
      </vt:variant>
      <vt:variant>
        <vt:lpwstr/>
      </vt:variant>
      <vt:variant>
        <vt:lpwstr>_Toc461702405</vt:lpwstr>
      </vt:variant>
      <vt:variant>
        <vt:i4>1310769</vt:i4>
      </vt:variant>
      <vt:variant>
        <vt:i4>92</vt:i4>
      </vt:variant>
      <vt:variant>
        <vt:i4>0</vt:i4>
      </vt:variant>
      <vt:variant>
        <vt:i4>5</vt:i4>
      </vt:variant>
      <vt:variant>
        <vt:lpwstr/>
      </vt:variant>
      <vt:variant>
        <vt:lpwstr>_Toc461702404</vt:lpwstr>
      </vt:variant>
      <vt:variant>
        <vt:i4>1310769</vt:i4>
      </vt:variant>
      <vt:variant>
        <vt:i4>86</vt:i4>
      </vt:variant>
      <vt:variant>
        <vt:i4>0</vt:i4>
      </vt:variant>
      <vt:variant>
        <vt:i4>5</vt:i4>
      </vt:variant>
      <vt:variant>
        <vt:lpwstr/>
      </vt:variant>
      <vt:variant>
        <vt:lpwstr>_Toc461702403</vt:lpwstr>
      </vt:variant>
      <vt:variant>
        <vt:i4>1310769</vt:i4>
      </vt:variant>
      <vt:variant>
        <vt:i4>80</vt:i4>
      </vt:variant>
      <vt:variant>
        <vt:i4>0</vt:i4>
      </vt:variant>
      <vt:variant>
        <vt:i4>5</vt:i4>
      </vt:variant>
      <vt:variant>
        <vt:lpwstr/>
      </vt:variant>
      <vt:variant>
        <vt:lpwstr>_Toc461702402</vt:lpwstr>
      </vt:variant>
      <vt:variant>
        <vt:i4>1310769</vt:i4>
      </vt:variant>
      <vt:variant>
        <vt:i4>74</vt:i4>
      </vt:variant>
      <vt:variant>
        <vt:i4>0</vt:i4>
      </vt:variant>
      <vt:variant>
        <vt:i4>5</vt:i4>
      </vt:variant>
      <vt:variant>
        <vt:lpwstr/>
      </vt:variant>
      <vt:variant>
        <vt:lpwstr>_Toc461702401</vt:lpwstr>
      </vt:variant>
      <vt:variant>
        <vt:i4>1310769</vt:i4>
      </vt:variant>
      <vt:variant>
        <vt:i4>68</vt:i4>
      </vt:variant>
      <vt:variant>
        <vt:i4>0</vt:i4>
      </vt:variant>
      <vt:variant>
        <vt:i4>5</vt:i4>
      </vt:variant>
      <vt:variant>
        <vt:lpwstr/>
      </vt:variant>
      <vt:variant>
        <vt:lpwstr>_Toc461702400</vt:lpwstr>
      </vt:variant>
      <vt:variant>
        <vt:i4>1900598</vt:i4>
      </vt:variant>
      <vt:variant>
        <vt:i4>62</vt:i4>
      </vt:variant>
      <vt:variant>
        <vt:i4>0</vt:i4>
      </vt:variant>
      <vt:variant>
        <vt:i4>5</vt:i4>
      </vt:variant>
      <vt:variant>
        <vt:lpwstr/>
      </vt:variant>
      <vt:variant>
        <vt:lpwstr>_Toc461702399</vt:lpwstr>
      </vt:variant>
      <vt:variant>
        <vt:i4>1900598</vt:i4>
      </vt:variant>
      <vt:variant>
        <vt:i4>56</vt:i4>
      </vt:variant>
      <vt:variant>
        <vt:i4>0</vt:i4>
      </vt:variant>
      <vt:variant>
        <vt:i4>5</vt:i4>
      </vt:variant>
      <vt:variant>
        <vt:lpwstr/>
      </vt:variant>
      <vt:variant>
        <vt:lpwstr>_Toc461702398</vt:lpwstr>
      </vt:variant>
      <vt:variant>
        <vt:i4>1900598</vt:i4>
      </vt:variant>
      <vt:variant>
        <vt:i4>50</vt:i4>
      </vt:variant>
      <vt:variant>
        <vt:i4>0</vt:i4>
      </vt:variant>
      <vt:variant>
        <vt:i4>5</vt:i4>
      </vt:variant>
      <vt:variant>
        <vt:lpwstr/>
      </vt:variant>
      <vt:variant>
        <vt:lpwstr>_Toc461702397</vt:lpwstr>
      </vt:variant>
      <vt:variant>
        <vt:i4>1900598</vt:i4>
      </vt:variant>
      <vt:variant>
        <vt:i4>44</vt:i4>
      </vt:variant>
      <vt:variant>
        <vt:i4>0</vt:i4>
      </vt:variant>
      <vt:variant>
        <vt:i4>5</vt:i4>
      </vt:variant>
      <vt:variant>
        <vt:lpwstr/>
      </vt:variant>
      <vt:variant>
        <vt:lpwstr>_Toc461702396</vt:lpwstr>
      </vt:variant>
      <vt:variant>
        <vt:i4>1900598</vt:i4>
      </vt:variant>
      <vt:variant>
        <vt:i4>38</vt:i4>
      </vt:variant>
      <vt:variant>
        <vt:i4>0</vt:i4>
      </vt:variant>
      <vt:variant>
        <vt:i4>5</vt:i4>
      </vt:variant>
      <vt:variant>
        <vt:lpwstr/>
      </vt:variant>
      <vt:variant>
        <vt:lpwstr>_Toc461702395</vt:lpwstr>
      </vt:variant>
      <vt:variant>
        <vt:i4>1900598</vt:i4>
      </vt:variant>
      <vt:variant>
        <vt:i4>32</vt:i4>
      </vt:variant>
      <vt:variant>
        <vt:i4>0</vt:i4>
      </vt:variant>
      <vt:variant>
        <vt:i4>5</vt:i4>
      </vt:variant>
      <vt:variant>
        <vt:lpwstr/>
      </vt:variant>
      <vt:variant>
        <vt:lpwstr>_Toc461702394</vt:lpwstr>
      </vt:variant>
      <vt:variant>
        <vt:i4>1900598</vt:i4>
      </vt:variant>
      <vt:variant>
        <vt:i4>26</vt:i4>
      </vt:variant>
      <vt:variant>
        <vt:i4>0</vt:i4>
      </vt:variant>
      <vt:variant>
        <vt:i4>5</vt:i4>
      </vt:variant>
      <vt:variant>
        <vt:lpwstr/>
      </vt:variant>
      <vt:variant>
        <vt:lpwstr>_Toc461702393</vt:lpwstr>
      </vt:variant>
      <vt:variant>
        <vt:i4>1900598</vt:i4>
      </vt:variant>
      <vt:variant>
        <vt:i4>20</vt:i4>
      </vt:variant>
      <vt:variant>
        <vt:i4>0</vt:i4>
      </vt:variant>
      <vt:variant>
        <vt:i4>5</vt:i4>
      </vt:variant>
      <vt:variant>
        <vt:lpwstr/>
      </vt:variant>
      <vt:variant>
        <vt:lpwstr>_Toc461702392</vt:lpwstr>
      </vt:variant>
      <vt:variant>
        <vt:i4>1900598</vt:i4>
      </vt:variant>
      <vt:variant>
        <vt:i4>14</vt:i4>
      </vt:variant>
      <vt:variant>
        <vt:i4>0</vt:i4>
      </vt:variant>
      <vt:variant>
        <vt:i4>5</vt:i4>
      </vt:variant>
      <vt:variant>
        <vt:lpwstr/>
      </vt:variant>
      <vt:variant>
        <vt:lpwstr>_Toc461702391</vt:lpwstr>
      </vt:variant>
      <vt:variant>
        <vt:i4>1900598</vt:i4>
      </vt:variant>
      <vt:variant>
        <vt:i4>8</vt:i4>
      </vt:variant>
      <vt:variant>
        <vt:i4>0</vt:i4>
      </vt:variant>
      <vt:variant>
        <vt:i4>5</vt:i4>
      </vt:variant>
      <vt:variant>
        <vt:lpwstr/>
      </vt:variant>
      <vt:variant>
        <vt:lpwstr>_Toc461702390</vt:lpwstr>
      </vt:variant>
      <vt:variant>
        <vt:i4>7274498</vt:i4>
      </vt:variant>
      <vt:variant>
        <vt:i4>3</vt:i4>
      </vt:variant>
      <vt:variant>
        <vt:i4>0</vt:i4>
      </vt:variant>
      <vt:variant>
        <vt:i4>5</vt:i4>
      </vt:variant>
      <vt:variant>
        <vt:lpwstr>mailto:rachel.kent@hoganlovells.com</vt:lpwstr>
      </vt:variant>
      <vt:variant>
        <vt:lpwstr/>
      </vt:variant>
      <vt:variant>
        <vt:i4>720935</vt:i4>
      </vt:variant>
      <vt:variant>
        <vt:i4>0</vt:i4>
      </vt:variant>
      <vt:variant>
        <vt:i4>0</vt:i4>
      </vt:variant>
      <vt:variant>
        <vt:i4>5</vt:i4>
      </vt:variant>
      <vt:variant>
        <vt:lpwstr>mailto:ivan.smyth@hmtreasury.gov.uk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cp:lastModifiedBy>Lorraine Plunkett</cp:lastModifiedBy>
  <cp:revision>2</cp:revision>
  <cp:lastPrinted>2016-09-15T21:40:00Z</cp:lastPrinted>
  <dcterms:created xsi:type="dcterms:W3CDTF">2021-12-20T13:59:00Z</dcterms:created>
  <dcterms:modified xsi:type="dcterms:W3CDTF">2021-12-20T13:59:00Z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ContentTypeId">
    <vt:lpwstr>0x010100F3DA492754083E45834DB37B66A7598000CA33BD1FF8291B4AB4DA390DE08FCDAA</vt:lpwstr>
  </property>
  <property fmtid="{D5CDD505-2E9C-101B-9397-08002B2CF9AE}" pid="4" name="HMT_Group">
    <vt:lpwstr>1;#Treasury Legal Advisers|8cd25db8-4ba8-4890-bca5-e51c1ff49563</vt:lpwstr>
  </property>
  <property fmtid="{D5CDD505-2E9C-101B-9397-08002B2CF9AE}" pid="5" name="HMT_SubTeam">
    <vt:lpwstr/>
  </property>
  <property fmtid="{D5CDD505-2E9C-101B-9397-08002B2CF9AE}" pid="6" name="HMT_DocumentType">
    <vt:lpwstr>10;#Other|c235b5c2-f697-427b-a70a-43d69599f998</vt:lpwstr>
  </property>
  <property fmtid="{D5CDD505-2E9C-101B-9397-08002B2CF9AE}" pid="7" name="HMT_Team">
    <vt:lpwstr>15;#TLA Trade and Negotiations|4aee5f89-a6c6-4ca4-89a6-777ccc23c93f</vt:lpwstr>
  </property>
  <property fmtid="{D5CDD505-2E9C-101B-9397-08002B2CF9AE}" pid="8" name="HMT_Category">
    <vt:lpwstr>3;#Policy Document Types|bd4325a7-7f6a-48f9-b0dc-cc3aef626e65</vt:lpwstr>
  </property>
  <property fmtid="{D5CDD505-2E9C-101B-9397-08002B2CF9AE}" pid="9" name="HMT_Classification">
    <vt:lpwstr>4;#Sensitive|e4b4762f-94f6-4901-a732-9ab10906c6ba</vt:lpwstr>
  </property>
  <property fmtid="{D5CDD505-2E9C-101B-9397-08002B2CF9AE}" pid="10" name="_dlc_DocIdItemGuid">
    <vt:lpwstr>49d53f4f-9585-4931-b1e4-0862057684f8</vt:lpwstr>
  </property>
</Properties>
</file>