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3BC" w:rsidRDefault="00A50BE3" w:rsidP="00E623BC">
      <w:pPr>
        <w:ind w:left="0"/>
        <w:jc w:val="right"/>
      </w:pPr>
      <w:bookmarkStart w:id="0" w:name="_GoBack"/>
      <w:bookmarkEnd w:id="0"/>
      <w:r>
        <w:rPr>
          <w:noProof/>
          <w:lang w:eastAsia="en-GB"/>
        </w:rPr>
        <w:drawing>
          <wp:anchor distT="0" distB="0" distL="114300" distR="114300" simplePos="0" relativeHeight="251657728" behindDoc="1" locked="0" layoutInCell="1" allowOverlap="1" wp14:anchorId="1F1AD3AC" wp14:editId="6337368A">
            <wp:simplePos x="0" y="0"/>
            <wp:positionH relativeFrom="column">
              <wp:posOffset>5047615</wp:posOffset>
            </wp:positionH>
            <wp:positionV relativeFrom="paragraph">
              <wp:posOffset>-381635</wp:posOffset>
            </wp:positionV>
            <wp:extent cx="922655" cy="572770"/>
            <wp:effectExtent l="0" t="0" r="0" b="0"/>
            <wp:wrapTight wrapText="bothSides">
              <wp:wrapPolygon edited="0">
                <wp:start x="0" y="0"/>
                <wp:lineTo x="0" y="20834"/>
                <wp:lineTo x="20961" y="20834"/>
                <wp:lineTo x="20961" y="0"/>
                <wp:lineTo x="0" y="0"/>
              </wp:wrapPolygon>
            </wp:wrapTight>
            <wp:docPr id="2" name="Picture 2"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England c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655" cy="572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752" behindDoc="1" locked="0" layoutInCell="1" allowOverlap="1" wp14:anchorId="1D5E658E" wp14:editId="496ABE7E">
            <wp:simplePos x="0" y="0"/>
            <wp:positionH relativeFrom="column">
              <wp:posOffset>-775335</wp:posOffset>
            </wp:positionH>
            <wp:positionV relativeFrom="paragraph">
              <wp:posOffset>-381635</wp:posOffset>
            </wp:positionV>
            <wp:extent cx="1257580" cy="615813"/>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7580" cy="615813"/>
                    </a:xfrm>
                    <a:prstGeom prst="rect">
                      <a:avLst/>
                    </a:prstGeom>
                  </pic:spPr>
                </pic:pic>
              </a:graphicData>
            </a:graphic>
            <wp14:sizeRelH relativeFrom="page">
              <wp14:pctWidth>0</wp14:pctWidth>
            </wp14:sizeRelH>
            <wp14:sizeRelV relativeFrom="page">
              <wp14:pctHeight>0</wp14:pctHeight>
            </wp14:sizeRelV>
          </wp:anchor>
        </w:drawing>
      </w:r>
    </w:p>
    <w:p w:rsidR="00D17571" w:rsidRDefault="00D34552" w:rsidP="00D34552">
      <w:pPr>
        <w:ind w:left="0"/>
        <w:jc w:val="center"/>
        <w:rPr>
          <w:rFonts w:ascii="Calibri" w:hAnsi="Calibri"/>
          <w:b/>
          <w:bCs/>
          <w:sz w:val="28"/>
          <w:szCs w:val="28"/>
        </w:rPr>
      </w:pPr>
      <w:r>
        <w:t xml:space="preserve">       </w:t>
      </w:r>
    </w:p>
    <w:p w:rsidR="00AD7606" w:rsidRPr="0018656C" w:rsidRDefault="00D33CDC" w:rsidP="00D17571">
      <w:pPr>
        <w:ind w:left="0"/>
        <w:jc w:val="center"/>
        <w:rPr>
          <w:rFonts w:ascii="Calibri" w:hAnsi="Calibri"/>
          <w:b/>
          <w:bCs/>
          <w:sz w:val="28"/>
          <w:szCs w:val="28"/>
        </w:rPr>
      </w:pPr>
      <w:r>
        <w:rPr>
          <w:rFonts w:ascii="Calibri" w:hAnsi="Calibri"/>
          <w:b/>
          <w:bCs/>
          <w:sz w:val="28"/>
          <w:szCs w:val="28"/>
        </w:rPr>
        <w:t>AGENDA</w:t>
      </w:r>
    </w:p>
    <w:p w:rsidR="00A50BE3" w:rsidRPr="0018656C" w:rsidRDefault="001F384F" w:rsidP="00A50BE3">
      <w:pPr>
        <w:ind w:left="0"/>
        <w:jc w:val="center"/>
        <w:rPr>
          <w:rFonts w:ascii="Calibri" w:hAnsi="Calibri"/>
          <w:b/>
          <w:bCs/>
          <w:sz w:val="28"/>
          <w:szCs w:val="28"/>
        </w:rPr>
      </w:pPr>
      <w:r w:rsidRPr="0018656C">
        <w:rPr>
          <w:rFonts w:ascii="Calibri" w:hAnsi="Calibri"/>
          <w:b/>
          <w:bCs/>
          <w:sz w:val="28"/>
          <w:szCs w:val="28"/>
        </w:rPr>
        <w:t xml:space="preserve">NHS England </w:t>
      </w:r>
      <w:r w:rsidR="00A50BE3">
        <w:rPr>
          <w:rFonts w:ascii="Calibri" w:hAnsi="Calibri"/>
          <w:b/>
          <w:bCs/>
          <w:sz w:val="28"/>
          <w:szCs w:val="28"/>
        </w:rPr>
        <w:t xml:space="preserve">and Arden and GEM CSU </w:t>
      </w:r>
    </w:p>
    <w:p w:rsidR="0014165D" w:rsidRDefault="00A50BE3" w:rsidP="000439D9">
      <w:pPr>
        <w:ind w:left="0"/>
        <w:jc w:val="center"/>
        <w:rPr>
          <w:rFonts w:ascii="Calibri" w:hAnsi="Calibri"/>
          <w:b/>
          <w:bCs/>
          <w:sz w:val="28"/>
          <w:szCs w:val="28"/>
        </w:rPr>
      </w:pPr>
      <w:r>
        <w:rPr>
          <w:rFonts w:ascii="Calibri" w:hAnsi="Calibri"/>
          <w:b/>
          <w:bCs/>
          <w:sz w:val="28"/>
          <w:szCs w:val="28"/>
        </w:rPr>
        <w:t>HPV Primary Screening Market Testing and Engagement Event</w:t>
      </w:r>
    </w:p>
    <w:p w:rsidR="0009324F" w:rsidRPr="00A12E1C" w:rsidRDefault="0009324F" w:rsidP="000439D9">
      <w:pPr>
        <w:ind w:left="0"/>
        <w:jc w:val="center"/>
        <w:rPr>
          <w:rFonts w:ascii="Calibri" w:hAnsi="Calibri"/>
          <w:b/>
          <w:bCs/>
          <w:sz w:val="28"/>
          <w:szCs w:val="28"/>
        </w:rPr>
      </w:pPr>
    </w:p>
    <w:tbl>
      <w:tblPr>
        <w:tblpPr w:leftFromText="180" w:rightFromText="180" w:vertAnchor="text" w:horzAnchor="margin" w:tblpXSpec="center" w:tblpY="23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
        <w:gridCol w:w="3546"/>
        <w:gridCol w:w="5103"/>
        <w:gridCol w:w="1275"/>
      </w:tblGrid>
      <w:tr w:rsidR="0009324F" w:rsidRPr="0038761E" w:rsidTr="00424EA7">
        <w:trPr>
          <w:trHeight w:val="132"/>
        </w:trPr>
        <w:tc>
          <w:tcPr>
            <w:tcW w:w="390" w:type="dxa"/>
            <w:tcBorders>
              <w:right w:val="nil"/>
            </w:tcBorders>
            <w:shd w:val="clear" w:color="auto" w:fill="D9D9D9" w:themeFill="background1" w:themeFillShade="D9"/>
          </w:tcPr>
          <w:p w:rsidR="0009324F" w:rsidRPr="00E96BE7" w:rsidRDefault="0009324F" w:rsidP="00B04CD1">
            <w:pPr>
              <w:ind w:left="0"/>
              <w:rPr>
                <w:rFonts w:ascii="Calibri" w:hAnsi="Calibri"/>
                <w:b/>
                <w:bCs/>
                <w:sz w:val="24"/>
                <w:szCs w:val="28"/>
              </w:rPr>
            </w:pPr>
          </w:p>
        </w:tc>
        <w:tc>
          <w:tcPr>
            <w:tcW w:w="3546" w:type="dxa"/>
            <w:tcBorders>
              <w:left w:val="nil"/>
            </w:tcBorders>
            <w:shd w:val="clear" w:color="auto" w:fill="D9D9D9" w:themeFill="background1" w:themeFillShade="D9"/>
          </w:tcPr>
          <w:p w:rsidR="0009324F" w:rsidRPr="00E96BE7" w:rsidRDefault="0009324F" w:rsidP="00B04CD1">
            <w:pPr>
              <w:ind w:left="0"/>
              <w:rPr>
                <w:rFonts w:ascii="Calibri" w:hAnsi="Calibri"/>
                <w:b/>
                <w:bCs/>
                <w:sz w:val="24"/>
                <w:szCs w:val="28"/>
              </w:rPr>
            </w:pPr>
            <w:r>
              <w:rPr>
                <w:rFonts w:ascii="Calibri" w:hAnsi="Calibri"/>
                <w:b/>
                <w:bCs/>
                <w:sz w:val="24"/>
                <w:szCs w:val="28"/>
              </w:rPr>
              <w:t>Agenda</w:t>
            </w:r>
          </w:p>
        </w:tc>
        <w:tc>
          <w:tcPr>
            <w:tcW w:w="5103" w:type="dxa"/>
            <w:shd w:val="clear" w:color="auto" w:fill="D9D9D9" w:themeFill="background1" w:themeFillShade="D9"/>
          </w:tcPr>
          <w:p w:rsidR="0009324F" w:rsidRDefault="0009324F" w:rsidP="00B04CD1">
            <w:pPr>
              <w:ind w:left="0"/>
              <w:rPr>
                <w:rFonts w:ascii="Calibri" w:hAnsi="Calibri"/>
                <w:b/>
                <w:bCs/>
                <w:sz w:val="24"/>
                <w:szCs w:val="28"/>
              </w:rPr>
            </w:pPr>
            <w:r>
              <w:rPr>
                <w:rFonts w:ascii="Calibri" w:hAnsi="Calibri"/>
                <w:b/>
                <w:bCs/>
                <w:sz w:val="24"/>
                <w:szCs w:val="28"/>
              </w:rPr>
              <w:t>Lead</w:t>
            </w:r>
          </w:p>
        </w:tc>
        <w:tc>
          <w:tcPr>
            <w:tcW w:w="1275" w:type="dxa"/>
            <w:shd w:val="clear" w:color="auto" w:fill="D9D9D9" w:themeFill="background1" w:themeFillShade="D9"/>
          </w:tcPr>
          <w:p w:rsidR="0009324F" w:rsidRDefault="0009324F" w:rsidP="00B04CD1">
            <w:pPr>
              <w:ind w:left="0"/>
              <w:rPr>
                <w:rFonts w:ascii="Calibri" w:hAnsi="Calibri"/>
                <w:b/>
                <w:bCs/>
                <w:sz w:val="24"/>
                <w:szCs w:val="28"/>
              </w:rPr>
            </w:pPr>
            <w:r>
              <w:rPr>
                <w:rFonts w:ascii="Calibri" w:hAnsi="Calibri"/>
                <w:b/>
                <w:bCs/>
                <w:sz w:val="24"/>
                <w:szCs w:val="28"/>
              </w:rPr>
              <w:t>Timings</w:t>
            </w:r>
          </w:p>
        </w:tc>
      </w:tr>
      <w:tr w:rsidR="0009324F" w:rsidRPr="0038761E" w:rsidTr="00754034">
        <w:trPr>
          <w:trHeight w:val="1283"/>
        </w:trPr>
        <w:tc>
          <w:tcPr>
            <w:tcW w:w="390" w:type="dxa"/>
            <w:vAlign w:val="center"/>
          </w:tcPr>
          <w:p w:rsidR="0009324F" w:rsidRPr="00E77FB6" w:rsidRDefault="0009324F" w:rsidP="001E217E">
            <w:pPr>
              <w:spacing w:after="200" w:line="276" w:lineRule="auto"/>
              <w:ind w:left="0"/>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w:t>
            </w:r>
          </w:p>
        </w:tc>
        <w:tc>
          <w:tcPr>
            <w:tcW w:w="3546" w:type="dxa"/>
            <w:shd w:val="clear" w:color="auto" w:fill="auto"/>
            <w:vAlign w:val="center"/>
          </w:tcPr>
          <w:p w:rsidR="0009324F" w:rsidRPr="0018656C" w:rsidRDefault="0009324F" w:rsidP="001D02DD">
            <w:pPr>
              <w:ind w:left="0"/>
              <w:rPr>
                <w:rFonts w:asciiTheme="minorHAnsi" w:eastAsiaTheme="minorHAnsi" w:hAnsiTheme="minorHAnsi" w:cstheme="minorBidi"/>
                <w:sz w:val="22"/>
                <w:szCs w:val="22"/>
              </w:rPr>
            </w:pPr>
            <w:r w:rsidRPr="0018656C">
              <w:rPr>
                <w:rFonts w:ascii="Calibri" w:hAnsi="Calibri"/>
                <w:sz w:val="22"/>
                <w:szCs w:val="22"/>
              </w:rPr>
              <w:t>Welcome</w:t>
            </w:r>
            <w:r>
              <w:rPr>
                <w:rFonts w:ascii="Calibri" w:hAnsi="Calibri"/>
                <w:sz w:val="22"/>
                <w:szCs w:val="22"/>
              </w:rPr>
              <w:t xml:space="preserve"> and introductions </w:t>
            </w:r>
          </w:p>
        </w:tc>
        <w:tc>
          <w:tcPr>
            <w:tcW w:w="5103" w:type="dxa"/>
            <w:vAlign w:val="center"/>
          </w:tcPr>
          <w:p w:rsidR="00754034" w:rsidRPr="00754034" w:rsidRDefault="00754034" w:rsidP="0009324F">
            <w:pPr>
              <w:ind w:left="0"/>
              <w:rPr>
                <w:rFonts w:ascii="Calibri" w:hAnsi="Calibri"/>
                <w:b/>
                <w:sz w:val="22"/>
                <w:szCs w:val="22"/>
                <w:u w:val="single"/>
              </w:rPr>
            </w:pPr>
            <w:r>
              <w:rPr>
                <w:rFonts w:ascii="Calibri" w:hAnsi="Calibri"/>
                <w:b/>
                <w:sz w:val="22"/>
                <w:szCs w:val="22"/>
                <w:u w:val="single"/>
              </w:rPr>
              <w:t>Leeds and London</w:t>
            </w:r>
          </w:p>
          <w:p w:rsidR="0009324F" w:rsidRPr="0009324F" w:rsidRDefault="0009324F" w:rsidP="0009324F">
            <w:pPr>
              <w:ind w:left="0"/>
              <w:rPr>
                <w:rFonts w:ascii="Calibri" w:hAnsi="Calibri"/>
                <w:sz w:val="22"/>
                <w:szCs w:val="22"/>
              </w:rPr>
            </w:pPr>
            <w:r w:rsidRPr="0009324F">
              <w:rPr>
                <w:rFonts w:ascii="Calibri" w:hAnsi="Calibri"/>
                <w:sz w:val="22"/>
                <w:szCs w:val="22"/>
              </w:rPr>
              <w:t xml:space="preserve">Alison Cowie </w:t>
            </w:r>
          </w:p>
          <w:p w:rsidR="0009324F" w:rsidRDefault="0009324F" w:rsidP="0009324F">
            <w:pPr>
              <w:ind w:left="0"/>
              <w:rPr>
                <w:rFonts w:ascii="Calibri" w:hAnsi="Calibri"/>
                <w:sz w:val="22"/>
                <w:szCs w:val="22"/>
              </w:rPr>
            </w:pPr>
            <w:r w:rsidRPr="0009324F">
              <w:rPr>
                <w:rFonts w:ascii="Calibri" w:hAnsi="Calibri"/>
                <w:sz w:val="22"/>
                <w:szCs w:val="22"/>
              </w:rPr>
              <w:t>Senior Programme Lead, NHS England</w:t>
            </w:r>
          </w:p>
          <w:p w:rsidR="00754034" w:rsidRPr="0009324F" w:rsidRDefault="00754034" w:rsidP="0009324F">
            <w:pPr>
              <w:ind w:left="0"/>
              <w:rPr>
                <w:rFonts w:ascii="Calibri" w:hAnsi="Calibri"/>
                <w:sz w:val="22"/>
                <w:szCs w:val="22"/>
              </w:rPr>
            </w:pPr>
          </w:p>
          <w:p w:rsidR="00754034" w:rsidRPr="00754034" w:rsidRDefault="00754034" w:rsidP="0009324F">
            <w:pPr>
              <w:ind w:left="0"/>
              <w:rPr>
                <w:rFonts w:ascii="Calibri" w:hAnsi="Calibri"/>
                <w:b/>
                <w:sz w:val="22"/>
                <w:szCs w:val="22"/>
                <w:u w:val="single"/>
              </w:rPr>
            </w:pPr>
            <w:r>
              <w:rPr>
                <w:rFonts w:ascii="Calibri" w:hAnsi="Calibri"/>
                <w:b/>
                <w:sz w:val="22"/>
                <w:szCs w:val="22"/>
                <w:u w:val="single"/>
              </w:rPr>
              <w:t>Taunton and Birmingham</w:t>
            </w:r>
          </w:p>
          <w:p w:rsidR="0009324F" w:rsidRPr="0009324F" w:rsidRDefault="0009324F" w:rsidP="0009324F">
            <w:pPr>
              <w:ind w:left="0"/>
              <w:rPr>
                <w:rFonts w:ascii="Calibri" w:hAnsi="Calibri"/>
                <w:sz w:val="22"/>
                <w:szCs w:val="22"/>
              </w:rPr>
            </w:pPr>
            <w:r w:rsidRPr="0009324F">
              <w:rPr>
                <w:rFonts w:ascii="Calibri" w:hAnsi="Calibri"/>
                <w:sz w:val="22"/>
                <w:szCs w:val="22"/>
              </w:rPr>
              <w:t>Sam Cramond</w:t>
            </w:r>
          </w:p>
          <w:p w:rsidR="0009324F" w:rsidRPr="0009324F" w:rsidRDefault="0009324F" w:rsidP="0009324F">
            <w:pPr>
              <w:ind w:left="0"/>
              <w:rPr>
                <w:rFonts w:ascii="Calibri" w:hAnsi="Calibri"/>
                <w:sz w:val="22"/>
                <w:szCs w:val="22"/>
              </w:rPr>
            </w:pPr>
            <w:r w:rsidRPr="0009324F">
              <w:rPr>
                <w:rFonts w:ascii="Calibri" w:hAnsi="Calibri"/>
                <w:sz w:val="22"/>
                <w:szCs w:val="22"/>
              </w:rPr>
              <w:t>Head of Public Health Transition (PH Commissioning)</w:t>
            </w:r>
          </w:p>
        </w:tc>
        <w:tc>
          <w:tcPr>
            <w:tcW w:w="1275" w:type="dxa"/>
            <w:vAlign w:val="center"/>
          </w:tcPr>
          <w:p w:rsidR="0009324F" w:rsidRPr="0009324F" w:rsidRDefault="0009324F" w:rsidP="0009324F">
            <w:pPr>
              <w:ind w:left="0"/>
              <w:rPr>
                <w:rFonts w:ascii="Calibri" w:hAnsi="Calibri"/>
                <w:sz w:val="22"/>
                <w:szCs w:val="22"/>
              </w:rPr>
            </w:pPr>
            <w:r w:rsidRPr="0009324F">
              <w:rPr>
                <w:rFonts w:ascii="Calibri" w:hAnsi="Calibri"/>
                <w:sz w:val="22"/>
                <w:szCs w:val="22"/>
              </w:rPr>
              <w:t>5 minutes</w:t>
            </w:r>
          </w:p>
        </w:tc>
      </w:tr>
      <w:tr w:rsidR="0009324F" w:rsidRPr="0038761E" w:rsidTr="00754034">
        <w:trPr>
          <w:trHeight w:val="1191"/>
        </w:trPr>
        <w:tc>
          <w:tcPr>
            <w:tcW w:w="390" w:type="dxa"/>
            <w:vAlign w:val="center"/>
          </w:tcPr>
          <w:p w:rsidR="0009324F" w:rsidRPr="00E77FB6" w:rsidRDefault="0009324F" w:rsidP="001E217E">
            <w:pPr>
              <w:spacing w:after="200" w:line="276" w:lineRule="auto"/>
              <w:ind w:left="0"/>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2.</w:t>
            </w:r>
          </w:p>
        </w:tc>
        <w:tc>
          <w:tcPr>
            <w:tcW w:w="3546" w:type="dxa"/>
            <w:shd w:val="clear" w:color="auto" w:fill="auto"/>
            <w:vAlign w:val="center"/>
          </w:tcPr>
          <w:p w:rsidR="0009324F" w:rsidRPr="0018656C" w:rsidRDefault="0009324F" w:rsidP="0018656C">
            <w:pPr>
              <w:ind w:left="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Overview of the session </w:t>
            </w:r>
          </w:p>
        </w:tc>
        <w:tc>
          <w:tcPr>
            <w:tcW w:w="5103" w:type="dxa"/>
            <w:vAlign w:val="center"/>
          </w:tcPr>
          <w:p w:rsidR="00754034" w:rsidRPr="00754034" w:rsidRDefault="00754034" w:rsidP="00754034">
            <w:pPr>
              <w:ind w:left="0"/>
              <w:rPr>
                <w:rFonts w:ascii="Calibri" w:hAnsi="Calibri"/>
                <w:b/>
                <w:sz w:val="22"/>
                <w:szCs w:val="22"/>
                <w:u w:val="single"/>
              </w:rPr>
            </w:pPr>
            <w:r>
              <w:rPr>
                <w:rFonts w:ascii="Calibri" w:hAnsi="Calibri"/>
                <w:b/>
                <w:sz w:val="22"/>
                <w:szCs w:val="22"/>
                <w:u w:val="single"/>
              </w:rPr>
              <w:t>Leeds and London</w:t>
            </w:r>
          </w:p>
          <w:p w:rsidR="00754034" w:rsidRPr="0009324F" w:rsidRDefault="00754034" w:rsidP="00754034">
            <w:pPr>
              <w:ind w:left="0"/>
              <w:rPr>
                <w:rFonts w:ascii="Calibri" w:hAnsi="Calibri"/>
                <w:sz w:val="22"/>
                <w:szCs w:val="22"/>
              </w:rPr>
            </w:pPr>
            <w:r w:rsidRPr="0009324F">
              <w:rPr>
                <w:rFonts w:ascii="Calibri" w:hAnsi="Calibri"/>
                <w:sz w:val="22"/>
                <w:szCs w:val="22"/>
              </w:rPr>
              <w:t xml:space="preserve">Alison Cowie </w:t>
            </w:r>
          </w:p>
          <w:p w:rsidR="00754034" w:rsidRDefault="00754034" w:rsidP="00754034">
            <w:pPr>
              <w:ind w:left="0"/>
              <w:rPr>
                <w:rFonts w:ascii="Calibri" w:hAnsi="Calibri"/>
                <w:sz w:val="22"/>
                <w:szCs w:val="22"/>
              </w:rPr>
            </w:pPr>
            <w:r w:rsidRPr="0009324F">
              <w:rPr>
                <w:rFonts w:ascii="Calibri" w:hAnsi="Calibri"/>
                <w:sz w:val="22"/>
                <w:szCs w:val="22"/>
              </w:rPr>
              <w:t>Senior Programme Lead, NHS England</w:t>
            </w:r>
          </w:p>
          <w:p w:rsidR="00754034" w:rsidRPr="0009324F" w:rsidRDefault="00754034" w:rsidP="00754034">
            <w:pPr>
              <w:ind w:left="0"/>
              <w:rPr>
                <w:rFonts w:ascii="Calibri" w:hAnsi="Calibri"/>
                <w:sz w:val="22"/>
                <w:szCs w:val="22"/>
              </w:rPr>
            </w:pPr>
          </w:p>
          <w:p w:rsidR="00754034" w:rsidRPr="00754034" w:rsidRDefault="00754034" w:rsidP="00754034">
            <w:pPr>
              <w:ind w:left="0"/>
              <w:rPr>
                <w:rFonts w:ascii="Calibri" w:hAnsi="Calibri"/>
                <w:b/>
                <w:sz w:val="22"/>
                <w:szCs w:val="22"/>
                <w:u w:val="single"/>
              </w:rPr>
            </w:pPr>
            <w:r>
              <w:rPr>
                <w:rFonts w:ascii="Calibri" w:hAnsi="Calibri"/>
                <w:b/>
                <w:sz w:val="22"/>
                <w:szCs w:val="22"/>
                <w:u w:val="single"/>
              </w:rPr>
              <w:t>Taunton and Birmingham</w:t>
            </w:r>
          </w:p>
          <w:p w:rsidR="00754034" w:rsidRPr="0009324F" w:rsidRDefault="00754034" w:rsidP="00754034">
            <w:pPr>
              <w:ind w:left="0"/>
              <w:rPr>
                <w:rFonts w:ascii="Calibri" w:hAnsi="Calibri"/>
                <w:sz w:val="22"/>
                <w:szCs w:val="22"/>
              </w:rPr>
            </w:pPr>
            <w:r w:rsidRPr="0009324F">
              <w:rPr>
                <w:rFonts w:ascii="Calibri" w:hAnsi="Calibri"/>
                <w:sz w:val="22"/>
                <w:szCs w:val="22"/>
              </w:rPr>
              <w:t>Sam Cramond</w:t>
            </w:r>
          </w:p>
          <w:p w:rsidR="0009324F" w:rsidRPr="0009324F" w:rsidRDefault="00754034" w:rsidP="00754034">
            <w:pPr>
              <w:ind w:left="0"/>
              <w:rPr>
                <w:rFonts w:ascii="Calibri" w:hAnsi="Calibri"/>
                <w:sz w:val="22"/>
                <w:szCs w:val="22"/>
              </w:rPr>
            </w:pPr>
            <w:r w:rsidRPr="0009324F">
              <w:rPr>
                <w:rFonts w:ascii="Calibri" w:hAnsi="Calibri"/>
                <w:sz w:val="22"/>
                <w:szCs w:val="22"/>
              </w:rPr>
              <w:t>Head of Public Health Transition (PH Commissioning)</w:t>
            </w:r>
          </w:p>
        </w:tc>
        <w:tc>
          <w:tcPr>
            <w:tcW w:w="1275" w:type="dxa"/>
            <w:vAlign w:val="center"/>
          </w:tcPr>
          <w:p w:rsidR="0009324F" w:rsidRPr="0009324F" w:rsidRDefault="0009324F" w:rsidP="0009324F">
            <w:pPr>
              <w:ind w:left="0"/>
              <w:rPr>
                <w:rFonts w:ascii="Calibri" w:hAnsi="Calibri"/>
                <w:sz w:val="22"/>
                <w:szCs w:val="22"/>
              </w:rPr>
            </w:pPr>
            <w:r w:rsidRPr="0009324F">
              <w:rPr>
                <w:rFonts w:ascii="Calibri" w:hAnsi="Calibri"/>
                <w:sz w:val="22"/>
                <w:szCs w:val="22"/>
              </w:rPr>
              <w:t xml:space="preserve">5 minutes </w:t>
            </w:r>
          </w:p>
        </w:tc>
      </w:tr>
      <w:tr w:rsidR="0009324F" w:rsidRPr="0038761E" w:rsidTr="00754034">
        <w:trPr>
          <w:trHeight w:val="1191"/>
        </w:trPr>
        <w:tc>
          <w:tcPr>
            <w:tcW w:w="390" w:type="dxa"/>
            <w:vAlign w:val="center"/>
          </w:tcPr>
          <w:p w:rsidR="0009324F" w:rsidRDefault="0009324F" w:rsidP="001E217E">
            <w:pPr>
              <w:spacing w:after="200" w:line="276" w:lineRule="auto"/>
              <w:ind w:left="0"/>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3.</w:t>
            </w:r>
          </w:p>
        </w:tc>
        <w:tc>
          <w:tcPr>
            <w:tcW w:w="3546" w:type="dxa"/>
            <w:shd w:val="clear" w:color="auto" w:fill="auto"/>
            <w:vAlign w:val="center"/>
          </w:tcPr>
          <w:p w:rsidR="0009324F" w:rsidRDefault="0009324F" w:rsidP="0018656C">
            <w:pPr>
              <w:ind w:left="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Background to the changes </w:t>
            </w:r>
          </w:p>
        </w:tc>
        <w:tc>
          <w:tcPr>
            <w:tcW w:w="5103" w:type="dxa"/>
            <w:vAlign w:val="center"/>
          </w:tcPr>
          <w:p w:rsidR="00754034" w:rsidRPr="00754034" w:rsidRDefault="00754034" w:rsidP="00754034">
            <w:pPr>
              <w:ind w:left="0"/>
              <w:rPr>
                <w:rFonts w:ascii="Calibri" w:hAnsi="Calibri"/>
                <w:b/>
                <w:sz w:val="22"/>
                <w:szCs w:val="22"/>
                <w:u w:val="single"/>
              </w:rPr>
            </w:pPr>
            <w:r>
              <w:rPr>
                <w:rFonts w:ascii="Calibri" w:hAnsi="Calibri"/>
                <w:b/>
                <w:sz w:val="22"/>
                <w:szCs w:val="22"/>
                <w:u w:val="single"/>
              </w:rPr>
              <w:t>Leeds and London</w:t>
            </w:r>
          </w:p>
          <w:p w:rsidR="00754034" w:rsidRPr="0009324F" w:rsidRDefault="00754034" w:rsidP="00754034">
            <w:pPr>
              <w:ind w:left="0"/>
              <w:rPr>
                <w:rFonts w:ascii="Calibri" w:hAnsi="Calibri"/>
                <w:sz w:val="22"/>
                <w:szCs w:val="22"/>
              </w:rPr>
            </w:pPr>
            <w:r w:rsidRPr="0009324F">
              <w:rPr>
                <w:rFonts w:ascii="Calibri" w:hAnsi="Calibri"/>
                <w:sz w:val="22"/>
                <w:szCs w:val="22"/>
              </w:rPr>
              <w:t xml:space="preserve">Alison Cowie </w:t>
            </w:r>
          </w:p>
          <w:p w:rsidR="00754034" w:rsidRDefault="00754034" w:rsidP="00754034">
            <w:pPr>
              <w:ind w:left="0"/>
              <w:rPr>
                <w:rFonts w:ascii="Calibri" w:hAnsi="Calibri"/>
                <w:sz w:val="22"/>
                <w:szCs w:val="22"/>
              </w:rPr>
            </w:pPr>
            <w:r w:rsidRPr="0009324F">
              <w:rPr>
                <w:rFonts w:ascii="Calibri" w:hAnsi="Calibri"/>
                <w:sz w:val="22"/>
                <w:szCs w:val="22"/>
              </w:rPr>
              <w:t>Senior Programme Lead, NHS England</w:t>
            </w:r>
          </w:p>
          <w:p w:rsidR="00754034" w:rsidRPr="0009324F" w:rsidRDefault="00754034" w:rsidP="00754034">
            <w:pPr>
              <w:ind w:left="0"/>
              <w:rPr>
                <w:rFonts w:ascii="Calibri" w:hAnsi="Calibri"/>
                <w:sz w:val="22"/>
                <w:szCs w:val="22"/>
              </w:rPr>
            </w:pPr>
          </w:p>
          <w:p w:rsidR="00754034" w:rsidRPr="00754034" w:rsidRDefault="00754034" w:rsidP="00754034">
            <w:pPr>
              <w:ind w:left="0"/>
              <w:rPr>
                <w:rFonts w:ascii="Calibri" w:hAnsi="Calibri"/>
                <w:b/>
                <w:sz w:val="22"/>
                <w:szCs w:val="22"/>
                <w:u w:val="single"/>
              </w:rPr>
            </w:pPr>
            <w:r>
              <w:rPr>
                <w:rFonts w:ascii="Calibri" w:hAnsi="Calibri"/>
                <w:b/>
                <w:sz w:val="22"/>
                <w:szCs w:val="22"/>
                <w:u w:val="single"/>
              </w:rPr>
              <w:t>Taunton and Birmingham</w:t>
            </w:r>
          </w:p>
          <w:p w:rsidR="00754034" w:rsidRPr="0009324F" w:rsidRDefault="00754034" w:rsidP="00754034">
            <w:pPr>
              <w:ind w:left="0"/>
              <w:rPr>
                <w:rFonts w:ascii="Calibri" w:hAnsi="Calibri"/>
                <w:sz w:val="22"/>
                <w:szCs w:val="22"/>
              </w:rPr>
            </w:pPr>
            <w:r w:rsidRPr="0009324F">
              <w:rPr>
                <w:rFonts w:ascii="Calibri" w:hAnsi="Calibri"/>
                <w:sz w:val="22"/>
                <w:szCs w:val="22"/>
              </w:rPr>
              <w:t>Sam Cramond</w:t>
            </w:r>
          </w:p>
          <w:p w:rsidR="0009324F" w:rsidRPr="0009324F" w:rsidRDefault="00754034" w:rsidP="00754034">
            <w:pPr>
              <w:ind w:left="0"/>
              <w:rPr>
                <w:rFonts w:ascii="Calibri" w:hAnsi="Calibri"/>
                <w:sz w:val="22"/>
                <w:szCs w:val="22"/>
              </w:rPr>
            </w:pPr>
            <w:r w:rsidRPr="0009324F">
              <w:rPr>
                <w:rFonts w:ascii="Calibri" w:hAnsi="Calibri"/>
                <w:sz w:val="22"/>
                <w:szCs w:val="22"/>
              </w:rPr>
              <w:t>Head of Public Health Transition (PH Commissioning)</w:t>
            </w:r>
          </w:p>
        </w:tc>
        <w:tc>
          <w:tcPr>
            <w:tcW w:w="1275" w:type="dxa"/>
            <w:vAlign w:val="center"/>
          </w:tcPr>
          <w:p w:rsidR="0009324F" w:rsidRPr="0009324F" w:rsidRDefault="0009324F" w:rsidP="00424EA7">
            <w:pPr>
              <w:ind w:left="0"/>
              <w:rPr>
                <w:rFonts w:ascii="Calibri" w:hAnsi="Calibri"/>
                <w:sz w:val="22"/>
                <w:szCs w:val="22"/>
              </w:rPr>
            </w:pPr>
            <w:r w:rsidRPr="0009324F">
              <w:rPr>
                <w:rFonts w:ascii="Calibri" w:hAnsi="Calibri"/>
                <w:sz w:val="22"/>
                <w:szCs w:val="22"/>
              </w:rPr>
              <w:t>1</w:t>
            </w:r>
            <w:r w:rsidR="00424EA7">
              <w:rPr>
                <w:rFonts w:ascii="Calibri" w:hAnsi="Calibri"/>
                <w:sz w:val="22"/>
                <w:szCs w:val="22"/>
              </w:rPr>
              <w:t>0</w:t>
            </w:r>
            <w:r w:rsidRPr="0009324F">
              <w:rPr>
                <w:rFonts w:ascii="Calibri" w:hAnsi="Calibri"/>
                <w:sz w:val="22"/>
                <w:szCs w:val="22"/>
              </w:rPr>
              <w:t xml:space="preserve"> minutes</w:t>
            </w:r>
          </w:p>
        </w:tc>
      </w:tr>
      <w:tr w:rsidR="0009324F" w:rsidRPr="0038761E" w:rsidTr="00424EA7">
        <w:trPr>
          <w:trHeight w:val="387"/>
        </w:trPr>
        <w:tc>
          <w:tcPr>
            <w:tcW w:w="390" w:type="dxa"/>
            <w:vAlign w:val="center"/>
          </w:tcPr>
          <w:p w:rsidR="0009324F" w:rsidRDefault="0009324F" w:rsidP="001E217E">
            <w:pPr>
              <w:spacing w:after="200" w:line="276" w:lineRule="auto"/>
              <w:ind w:left="0"/>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4.</w:t>
            </w:r>
          </w:p>
        </w:tc>
        <w:tc>
          <w:tcPr>
            <w:tcW w:w="3546" w:type="dxa"/>
            <w:shd w:val="clear" w:color="auto" w:fill="auto"/>
            <w:vAlign w:val="center"/>
          </w:tcPr>
          <w:p w:rsidR="0009324F" w:rsidRPr="00F11CF2" w:rsidRDefault="0009324F" w:rsidP="0018656C">
            <w:pPr>
              <w:ind w:left="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Procurement process overview </w:t>
            </w:r>
          </w:p>
        </w:tc>
        <w:tc>
          <w:tcPr>
            <w:tcW w:w="5103" w:type="dxa"/>
            <w:vAlign w:val="center"/>
          </w:tcPr>
          <w:p w:rsidR="0009324F" w:rsidRPr="0009324F" w:rsidRDefault="0009324F" w:rsidP="0077205B">
            <w:pPr>
              <w:ind w:left="0"/>
              <w:rPr>
                <w:rFonts w:ascii="Calibri" w:hAnsi="Calibri"/>
                <w:sz w:val="22"/>
                <w:szCs w:val="22"/>
              </w:rPr>
            </w:pPr>
            <w:r w:rsidRPr="0009324F">
              <w:rPr>
                <w:rFonts w:ascii="Calibri" w:hAnsi="Calibri"/>
                <w:sz w:val="22"/>
                <w:szCs w:val="22"/>
              </w:rPr>
              <w:t>Divyang Jagiwala</w:t>
            </w:r>
          </w:p>
          <w:p w:rsidR="0009324F" w:rsidRPr="0009324F" w:rsidRDefault="0009324F" w:rsidP="0077205B">
            <w:pPr>
              <w:ind w:left="0"/>
              <w:rPr>
                <w:rFonts w:ascii="Calibri" w:hAnsi="Calibri"/>
                <w:sz w:val="22"/>
                <w:szCs w:val="22"/>
              </w:rPr>
            </w:pPr>
            <w:r w:rsidRPr="0009324F">
              <w:rPr>
                <w:rFonts w:ascii="Calibri" w:hAnsi="Calibri"/>
                <w:sz w:val="22"/>
                <w:szCs w:val="22"/>
              </w:rPr>
              <w:t>Procurement Manager, Arden and GEM CSU</w:t>
            </w:r>
          </w:p>
        </w:tc>
        <w:tc>
          <w:tcPr>
            <w:tcW w:w="1275" w:type="dxa"/>
            <w:vAlign w:val="center"/>
          </w:tcPr>
          <w:p w:rsidR="0009324F" w:rsidRPr="0009324F" w:rsidRDefault="0009324F" w:rsidP="0009324F">
            <w:pPr>
              <w:ind w:left="0"/>
              <w:rPr>
                <w:rFonts w:ascii="Calibri" w:hAnsi="Calibri"/>
                <w:sz w:val="22"/>
                <w:szCs w:val="22"/>
              </w:rPr>
            </w:pPr>
            <w:r w:rsidRPr="0009324F">
              <w:rPr>
                <w:rFonts w:ascii="Calibri" w:hAnsi="Calibri"/>
                <w:sz w:val="22"/>
                <w:szCs w:val="22"/>
              </w:rPr>
              <w:t xml:space="preserve">10 minutes </w:t>
            </w:r>
          </w:p>
        </w:tc>
      </w:tr>
      <w:tr w:rsidR="0009324F" w:rsidRPr="0038761E" w:rsidTr="00754034">
        <w:trPr>
          <w:trHeight w:val="1191"/>
        </w:trPr>
        <w:tc>
          <w:tcPr>
            <w:tcW w:w="390" w:type="dxa"/>
            <w:vAlign w:val="center"/>
          </w:tcPr>
          <w:p w:rsidR="0009324F" w:rsidRDefault="0009324F" w:rsidP="0026352A">
            <w:pPr>
              <w:spacing w:after="200" w:line="276" w:lineRule="auto"/>
              <w:ind w:left="0"/>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5.</w:t>
            </w:r>
          </w:p>
        </w:tc>
        <w:tc>
          <w:tcPr>
            <w:tcW w:w="3546" w:type="dxa"/>
            <w:shd w:val="clear" w:color="auto" w:fill="auto"/>
            <w:vAlign w:val="center"/>
          </w:tcPr>
          <w:p w:rsidR="0009324F" w:rsidRDefault="0009324F" w:rsidP="00A50BE3">
            <w:pPr>
              <w:ind w:left="0"/>
              <w:rPr>
                <w:rFonts w:asciiTheme="minorHAnsi" w:eastAsiaTheme="minorHAnsi" w:hAnsiTheme="minorHAnsi" w:cstheme="minorBidi"/>
                <w:sz w:val="22"/>
                <w:szCs w:val="22"/>
              </w:rPr>
            </w:pPr>
            <w:r>
              <w:rPr>
                <w:rFonts w:asciiTheme="minorHAnsi" w:eastAsiaTheme="minorHAnsi" w:hAnsiTheme="minorHAnsi" w:cstheme="minorBidi"/>
                <w:sz w:val="22"/>
                <w:szCs w:val="22"/>
              </w:rPr>
              <w:t>Rotating table top discussions:</w:t>
            </w:r>
          </w:p>
          <w:p w:rsidR="0009324F" w:rsidRDefault="0009324F" w:rsidP="00A50BE3">
            <w:pPr>
              <w:pStyle w:val="ListParagraph"/>
              <w:numPr>
                <w:ilvl w:val="0"/>
                <w:numId w:val="6"/>
              </w:num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Mobilisation </w:t>
            </w:r>
          </w:p>
          <w:p w:rsidR="0009324F" w:rsidRDefault="0009324F" w:rsidP="00A50BE3">
            <w:pPr>
              <w:pStyle w:val="ListParagraph"/>
              <w:numPr>
                <w:ilvl w:val="0"/>
                <w:numId w:val="6"/>
              </w:numPr>
              <w:rPr>
                <w:rFonts w:asciiTheme="minorHAnsi" w:eastAsiaTheme="minorHAnsi" w:hAnsiTheme="minorHAnsi" w:cstheme="minorBidi"/>
                <w:sz w:val="22"/>
                <w:szCs w:val="22"/>
              </w:rPr>
            </w:pPr>
            <w:r>
              <w:rPr>
                <w:rFonts w:asciiTheme="minorHAnsi" w:eastAsiaTheme="minorHAnsi" w:hAnsiTheme="minorHAnsi" w:cstheme="minorBidi"/>
                <w:sz w:val="22"/>
                <w:szCs w:val="22"/>
              </w:rPr>
              <w:t>Transport and logistics</w:t>
            </w:r>
          </w:p>
          <w:p w:rsidR="0009324F" w:rsidRDefault="0009324F" w:rsidP="00A50BE3">
            <w:pPr>
              <w:pStyle w:val="ListParagraph"/>
              <w:numPr>
                <w:ilvl w:val="0"/>
                <w:numId w:val="6"/>
              </w:num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Footprints and coverage </w:t>
            </w:r>
          </w:p>
          <w:p w:rsidR="0009324F" w:rsidRPr="00A50BE3" w:rsidRDefault="0009324F" w:rsidP="00A50BE3">
            <w:pPr>
              <w:pStyle w:val="ListParagraph"/>
              <w:numPr>
                <w:ilvl w:val="0"/>
                <w:numId w:val="6"/>
              </w:numP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Finance and pricing </w:t>
            </w:r>
          </w:p>
        </w:tc>
        <w:tc>
          <w:tcPr>
            <w:tcW w:w="5103" w:type="dxa"/>
            <w:vAlign w:val="center"/>
          </w:tcPr>
          <w:p w:rsidR="0009324F" w:rsidRPr="0009324F" w:rsidRDefault="0009324F" w:rsidP="0000324E">
            <w:pPr>
              <w:ind w:left="0"/>
              <w:rPr>
                <w:rFonts w:ascii="Calibri" w:hAnsi="Calibri"/>
                <w:sz w:val="22"/>
                <w:szCs w:val="22"/>
              </w:rPr>
            </w:pPr>
            <w:r w:rsidRPr="0009324F">
              <w:rPr>
                <w:rFonts w:ascii="Calibri" w:hAnsi="Calibri"/>
                <w:sz w:val="22"/>
                <w:szCs w:val="22"/>
              </w:rPr>
              <w:t xml:space="preserve">Facilitators </w:t>
            </w:r>
          </w:p>
        </w:tc>
        <w:tc>
          <w:tcPr>
            <w:tcW w:w="1275" w:type="dxa"/>
            <w:vAlign w:val="center"/>
          </w:tcPr>
          <w:p w:rsidR="0009324F" w:rsidRPr="0009324F" w:rsidRDefault="0009324F" w:rsidP="0009324F">
            <w:pPr>
              <w:ind w:left="0"/>
              <w:rPr>
                <w:rFonts w:ascii="Calibri" w:hAnsi="Calibri"/>
                <w:sz w:val="22"/>
                <w:szCs w:val="22"/>
              </w:rPr>
            </w:pPr>
            <w:r w:rsidRPr="0009324F">
              <w:rPr>
                <w:rFonts w:ascii="Calibri" w:hAnsi="Calibri"/>
                <w:sz w:val="22"/>
                <w:szCs w:val="22"/>
              </w:rPr>
              <w:t xml:space="preserve">25 minutes per table </w:t>
            </w:r>
          </w:p>
        </w:tc>
      </w:tr>
      <w:tr w:rsidR="00424EA7" w:rsidRPr="0038761E" w:rsidTr="00754034">
        <w:trPr>
          <w:trHeight w:val="1191"/>
        </w:trPr>
        <w:tc>
          <w:tcPr>
            <w:tcW w:w="390" w:type="dxa"/>
            <w:vAlign w:val="center"/>
          </w:tcPr>
          <w:p w:rsidR="00424EA7" w:rsidRDefault="00424EA7" w:rsidP="0026352A">
            <w:pPr>
              <w:spacing w:after="200" w:line="276" w:lineRule="auto"/>
              <w:ind w:left="0"/>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6.</w:t>
            </w:r>
          </w:p>
        </w:tc>
        <w:tc>
          <w:tcPr>
            <w:tcW w:w="3546" w:type="dxa"/>
            <w:shd w:val="clear" w:color="auto" w:fill="auto"/>
            <w:vAlign w:val="center"/>
          </w:tcPr>
          <w:p w:rsidR="00424EA7" w:rsidRDefault="00424EA7" w:rsidP="00A50BE3">
            <w:pPr>
              <w:ind w:left="0"/>
              <w:rPr>
                <w:rFonts w:asciiTheme="minorHAnsi" w:eastAsiaTheme="minorHAnsi" w:hAnsiTheme="minorHAnsi" w:cstheme="minorBidi"/>
                <w:sz w:val="22"/>
                <w:szCs w:val="22"/>
              </w:rPr>
            </w:pPr>
            <w:r>
              <w:rPr>
                <w:rFonts w:asciiTheme="minorHAnsi" w:eastAsiaTheme="minorHAnsi" w:hAnsiTheme="minorHAnsi" w:cstheme="minorBidi"/>
                <w:sz w:val="22"/>
                <w:szCs w:val="22"/>
              </w:rPr>
              <w:t>Summary of key themes from table top discussions</w:t>
            </w:r>
          </w:p>
        </w:tc>
        <w:tc>
          <w:tcPr>
            <w:tcW w:w="5103" w:type="dxa"/>
            <w:vAlign w:val="center"/>
          </w:tcPr>
          <w:p w:rsidR="00424EA7" w:rsidRPr="00754034" w:rsidRDefault="00424EA7" w:rsidP="00424EA7">
            <w:pPr>
              <w:ind w:left="0"/>
              <w:rPr>
                <w:rFonts w:ascii="Calibri" w:hAnsi="Calibri"/>
                <w:b/>
                <w:sz w:val="22"/>
                <w:szCs w:val="22"/>
                <w:u w:val="single"/>
              </w:rPr>
            </w:pPr>
            <w:r>
              <w:rPr>
                <w:rFonts w:ascii="Calibri" w:hAnsi="Calibri"/>
                <w:b/>
                <w:sz w:val="22"/>
                <w:szCs w:val="22"/>
                <w:u w:val="single"/>
              </w:rPr>
              <w:t>Leeds and London</w:t>
            </w:r>
          </w:p>
          <w:p w:rsidR="00424EA7" w:rsidRPr="0009324F" w:rsidRDefault="00424EA7" w:rsidP="00424EA7">
            <w:pPr>
              <w:ind w:left="0"/>
              <w:rPr>
                <w:rFonts w:ascii="Calibri" w:hAnsi="Calibri"/>
                <w:sz w:val="22"/>
                <w:szCs w:val="22"/>
              </w:rPr>
            </w:pPr>
            <w:r w:rsidRPr="0009324F">
              <w:rPr>
                <w:rFonts w:ascii="Calibri" w:hAnsi="Calibri"/>
                <w:sz w:val="22"/>
                <w:szCs w:val="22"/>
              </w:rPr>
              <w:t xml:space="preserve">Alison Cowie </w:t>
            </w:r>
          </w:p>
          <w:p w:rsidR="00424EA7" w:rsidRDefault="00424EA7" w:rsidP="00424EA7">
            <w:pPr>
              <w:ind w:left="0"/>
              <w:rPr>
                <w:rFonts w:ascii="Calibri" w:hAnsi="Calibri"/>
                <w:sz w:val="22"/>
                <w:szCs w:val="22"/>
              </w:rPr>
            </w:pPr>
            <w:r w:rsidRPr="0009324F">
              <w:rPr>
                <w:rFonts w:ascii="Calibri" w:hAnsi="Calibri"/>
                <w:sz w:val="22"/>
                <w:szCs w:val="22"/>
              </w:rPr>
              <w:t>Senior Programme Lead, NHS England</w:t>
            </w:r>
          </w:p>
          <w:p w:rsidR="00424EA7" w:rsidRPr="0009324F" w:rsidRDefault="00424EA7" w:rsidP="00424EA7">
            <w:pPr>
              <w:ind w:left="0"/>
              <w:rPr>
                <w:rFonts w:ascii="Calibri" w:hAnsi="Calibri"/>
                <w:sz w:val="22"/>
                <w:szCs w:val="22"/>
              </w:rPr>
            </w:pPr>
          </w:p>
          <w:p w:rsidR="00424EA7" w:rsidRPr="00754034" w:rsidRDefault="00424EA7" w:rsidP="00424EA7">
            <w:pPr>
              <w:ind w:left="0"/>
              <w:rPr>
                <w:rFonts w:ascii="Calibri" w:hAnsi="Calibri"/>
                <w:b/>
                <w:sz w:val="22"/>
                <w:szCs w:val="22"/>
                <w:u w:val="single"/>
              </w:rPr>
            </w:pPr>
            <w:r>
              <w:rPr>
                <w:rFonts w:ascii="Calibri" w:hAnsi="Calibri"/>
                <w:b/>
                <w:sz w:val="22"/>
                <w:szCs w:val="22"/>
                <w:u w:val="single"/>
              </w:rPr>
              <w:t>Taunton and Birmingham</w:t>
            </w:r>
          </w:p>
          <w:p w:rsidR="00424EA7" w:rsidRPr="0009324F" w:rsidRDefault="00424EA7" w:rsidP="00424EA7">
            <w:pPr>
              <w:ind w:left="0"/>
              <w:rPr>
                <w:rFonts w:ascii="Calibri" w:hAnsi="Calibri"/>
                <w:sz w:val="22"/>
                <w:szCs w:val="22"/>
              </w:rPr>
            </w:pPr>
            <w:r w:rsidRPr="0009324F">
              <w:rPr>
                <w:rFonts w:ascii="Calibri" w:hAnsi="Calibri"/>
                <w:sz w:val="22"/>
                <w:szCs w:val="22"/>
              </w:rPr>
              <w:t>Sam Cramond</w:t>
            </w:r>
          </w:p>
          <w:p w:rsidR="00424EA7" w:rsidRPr="0009324F" w:rsidRDefault="00424EA7" w:rsidP="00424EA7">
            <w:pPr>
              <w:ind w:left="0"/>
              <w:rPr>
                <w:rFonts w:ascii="Calibri" w:hAnsi="Calibri"/>
                <w:sz w:val="22"/>
                <w:szCs w:val="22"/>
              </w:rPr>
            </w:pPr>
            <w:r w:rsidRPr="0009324F">
              <w:rPr>
                <w:rFonts w:ascii="Calibri" w:hAnsi="Calibri"/>
                <w:sz w:val="22"/>
                <w:szCs w:val="22"/>
              </w:rPr>
              <w:t>Head of Public Health Transition (PH Commissioning)</w:t>
            </w:r>
          </w:p>
        </w:tc>
        <w:tc>
          <w:tcPr>
            <w:tcW w:w="1275" w:type="dxa"/>
            <w:vAlign w:val="center"/>
          </w:tcPr>
          <w:p w:rsidR="00424EA7" w:rsidRPr="0009324F" w:rsidRDefault="00424EA7" w:rsidP="0009324F">
            <w:pPr>
              <w:ind w:left="0"/>
              <w:rPr>
                <w:rFonts w:ascii="Calibri" w:hAnsi="Calibri"/>
                <w:sz w:val="22"/>
                <w:szCs w:val="22"/>
              </w:rPr>
            </w:pPr>
            <w:r>
              <w:rPr>
                <w:rFonts w:ascii="Calibri" w:hAnsi="Calibri"/>
                <w:sz w:val="22"/>
                <w:szCs w:val="22"/>
              </w:rPr>
              <w:t>10 minutes</w:t>
            </w:r>
          </w:p>
        </w:tc>
      </w:tr>
      <w:tr w:rsidR="0009324F" w:rsidRPr="0038761E" w:rsidTr="00424EA7">
        <w:trPr>
          <w:trHeight w:val="269"/>
        </w:trPr>
        <w:tc>
          <w:tcPr>
            <w:tcW w:w="390" w:type="dxa"/>
            <w:vAlign w:val="center"/>
          </w:tcPr>
          <w:p w:rsidR="0009324F" w:rsidRDefault="0009324F" w:rsidP="0026352A">
            <w:pPr>
              <w:spacing w:after="200" w:line="276" w:lineRule="auto"/>
              <w:ind w:left="0"/>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6.</w:t>
            </w:r>
          </w:p>
        </w:tc>
        <w:tc>
          <w:tcPr>
            <w:tcW w:w="3546" w:type="dxa"/>
            <w:shd w:val="clear" w:color="auto" w:fill="auto"/>
            <w:vAlign w:val="center"/>
          </w:tcPr>
          <w:p w:rsidR="0009324F" w:rsidRPr="00A50BE3" w:rsidRDefault="0009324F" w:rsidP="00A50BE3">
            <w:pPr>
              <w:ind w:left="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Next steps </w:t>
            </w:r>
          </w:p>
        </w:tc>
        <w:tc>
          <w:tcPr>
            <w:tcW w:w="5103" w:type="dxa"/>
            <w:vAlign w:val="center"/>
          </w:tcPr>
          <w:p w:rsidR="00754034" w:rsidRPr="00754034" w:rsidRDefault="00754034" w:rsidP="00754034">
            <w:pPr>
              <w:ind w:left="0"/>
              <w:rPr>
                <w:rFonts w:ascii="Calibri" w:hAnsi="Calibri"/>
                <w:b/>
                <w:sz w:val="22"/>
                <w:szCs w:val="22"/>
                <w:u w:val="single"/>
              </w:rPr>
            </w:pPr>
            <w:r>
              <w:rPr>
                <w:rFonts w:ascii="Calibri" w:hAnsi="Calibri"/>
                <w:b/>
                <w:sz w:val="22"/>
                <w:szCs w:val="22"/>
                <w:u w:val="single"/>
              </w:rPr>
              <w:t>Leeds and London</w:t>
            </w:r>
          </w:p>
          <w:p w:rsidR="00754034" w:rsidRPr="0009324F" w:rsidRDefault="00754034" w:rsidP="00754034">
            <w:pPr>
              <w:ind w:left="0"/>
              <w:rPr>
                <w:rFonts w:ascii="Calibri" w:hAnsi="Calibri"/>
                <w:sz w:val="22"/>
                <w:szCs w:val="22"/>
              </w:rPr>
            </w:pPr>
            <w:r w:rsidRPr="0009324F">
              <w:rPr>
                <w:rFonts w:ascii="Calibri" w:hAnsi="Calibri"/>
                <w:sz w:val="22"/>
                <w:szCs w:val="22"/>
              </w:rPr>
              <w:t xml:space="preserve">Alison Cowie </w:t>
            </w:r>
          </w:p>
          <w:p w:rsidR="00754034" w:rsidRDefault="00754034" w:rsidP="00754034">
            <w:pPr>
              <w:ind w:left="0"/>
              <w:rPr>
                <w:rFonts w:ascii="Calibri" w:hAnsi="Calibri"/>
                <w:sz w:val="22"/>
                <w:szCs w:val="22"/>
              </w:rPr>
            </w:pPr>
            <w:r w:rsidRPr="0009324F">
              <w:rPr>
                <w:rFonts w:ascii="Calibri" w:hAnsi="Calibri"/>
                <w:sz w:val="22"/>
                <w:szCs w:val="22"/>
              </w:rPr>
              <w:t>Senior Programme Lead, NHS England</w:t>
            </w:r>
          </w:p>
          <w:p w:rsidR="00754034" w:rsidRPr="0009324F" w:rsidRDefault="00754034" w:rsidP="00754034">
            <w:pPr>
              <w:ind w:left="0"/>
              <w:rPr>
                <w:rFonts w:ascii="Calibri" w:hAnsi="Calibri"/>
                <w:sz w:val="22"/>
                <w:szCs w:val="22"/>
              </w:rPr>
            </w:pPr>
          </w:p>
          <w:p w:rsidR="00754034" w:rsidRPr="00754034" w:rsidRDefault="00754034" w:rsidP="00754034">
            <w:pPr>
              <w:ind w:left="0"/>
              <w:rPr>
                <w:rFonts w:ascii="Calibri" w:hAnsi="Calibri"/>
                <w:b/>
                <w:sz w:val="22"/>
                <w:szCs w:val="22"/>
                <w:u w:val="single"/>
              </w:rPr>
            </w:pPr>
            <w:r>
              <w:rPr>
                <w:rFonts w:ascii="Calibri" w:hAnsi="Calibri"/>
                <w:b/>
                <w:sz w:val="22"/>
                <w:szCs w:val="22"/>
                <w:u w:val="single"/>
              </w:rPr>
              <w:t>Taunton and Birmingham</w:t>
            </w:r>
          </w:p>
          <w:p w:rsidR="00754034" w:rsidRPr="0009324F" w:rsidRDefault="00754034" w:rsidP="00754034">
            <w:pPr>
              <w:ind w:left="0"/>
              <w:rPr>
                <w:rFonts w:ascii="Calibri" w:hAnsi="Calibri"/>
                <w:sz w:val="22"/>
                <w:szCs w:val="22"/>
              </w:rPr>
            </w:pPr>
            <w:r w:rsidRPr="0009324F">
              <w:rPr>
                <w:rFonts w:ascii="Calibri" w:hAnsi="Calibri"/>
                <w:sz w:val="22"/>
                <w:szCs w:val="22"/>
              </w:rPr>
              <w:t>Sam Cramond</w:t>
            </w:r>
          </w:p>
          <w:p w:rsidR="0009324F" w:rsidRPr="0009324F" w:rsidRDefault="00754034" w:rsidP="00754034">
            <w:pPr>
              <w:ind w:left="0"/>
              <w:rPr>
                <w:rFonts w:ascii="Calibri" w:hAnsi="Calibri"/>
                <w:sz w:val="22"/>
                <w:szCs w:val="22"/>
              </w:rPr>
            </w:pPr>
            <w:r w:rsidRPr="0009324F">
              <w:rPr>
                <w:rFonts w:ascii="Calibri" w:hAnsi="Calibri"/>
                <w:sz w:val="22"/>
                <w:szCs w:val="22"/>
              </w:rPr>
              <w:t>Head of Public Health Transition (PH Commissioning)</w:t>
            </w:r>
          </w:p>
        </w:tc>
        <w:tc>
          <w:tcPr>
            <w:tcW w:w="1275" w:type="dxa"/>
            <w:vAlign w:val="center"/>
          </w:tcPr>
          <w:p w:rsidR="0009324F" w:rsidRPr="0009324F" w:rsidRDefault="00424EA7" w:rsidP="00424EA7">
            <w:pPr>
              <w:ind w:left="0"/>
              <w:rPr>
                <w:rFonts w:ascii="Calibri" w:hAnsi="Calibri"/>
                <w:sz w:val="22"/>
                <w:szCs w:val="22"/>
              </w:rPr>
            </w:pPr>
            <w:r>
              <w:rPr>
                <w:rFonts w:ascii="Calibri" w:hAnsi="Calibri"/>
                <w:sz w:val="22"/>
                <w:szCs w:val="22"/>
              </w:rPr>
              <w:t xml:space="preserve">10 </w:t>
            </w:r>
            <w:r w:rsidR="0009324F" w:rsidRPr="0009324F">
              <w:rPr>
                <w:rFonts w:ascii="Calibri" w:hAnsi="Calibri"/>
                <w:sz w:val="22"/>
                <w:szCs w:val="22"/>
              </w:rPr>
              <w:t xml:space="preserve">minutes </w:t>
            </w:r>
          </w:p>
        </w:tc>
      </w:tr>
    </w:tbl>
    <w:p w:rsidR="00E77FB6" w:rsidRDefault="00E77FB6" w:rsidP="00E77FB6">
      <w:pPr>
        <w:ind w:left="0"/>
        <w:rPr>
          <w:b/>
          <w:bCs/>
          <w:u w:val="single"/>
        </w:rPr>
      </w:pPr>
    </w:p>
    <w:p w:rsidR="00A50BE3" w:rsidRDefault="00A50BE3" w:rsidP="00E77FB6">
      <w:pPr>
        <w:ind w:left="0"/>
        <w:rPr>
          <w:b/>
          <w:bCs/>
          <w:u w:val="single"/>
        </w:rPr>
      </w:pPr>
    </w:p>
    <w:p w:rsidR="00E77FB6" w:rsidRDefault="00E77FB6" w:rsidP="00E77FB6">
      <w:pPr>
        <w:ind w:left="0"/>
        <w:rPr>
          <w:b/>
          <w:bCs/>
          <w:u w:val="single"/>
        </w:rPr>
      </w:pPr>
    </w:p>
    <w:sectPr w:rsidR="00E77FB6" w:rsidSect="00D6301B">
      <w:headerReference w:type="even" r:id="rId11"/>
      <w:headerReference w:type="default" r:id="rId12"/>
      <w:footerReference w:type="even" r:id="rId13"/>
      <w:footerReference w:type="default" r:id="rId14"/>
      <w:headerReference w:type="first" r:id="rId15"/>
      <w:pgSz w:w="11906" w:h="16838"/>
      <w:pgMar w:top="962" w:right="1797" w:bottom="1440" w:left="1797"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E6B" w:rsidRDefault="00006E6B">
      <w:r>
        <w:separator/>
      </w:r>
    </w:p>
  </w:endnote>
  <w:endnote w:type="continuationSeparator" w:id="0">
    <w:p w:rsidR="00006E6B" w:rsidRDefault="0000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D5D" w:rsidRDefault="00786D5D" w:rsidP="00C27D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6D5D" w:rsidRDefault="00786D5D" w:rsidP="00C27D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D5D" w:rsidRDefault="00786D5D" w:rsidP="006F30AA">
    <w:pPr>
      <w:pStyle w:val="Footer"/>
      <w:ind w:right="360"/>
      <w:jc w:val="righ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E6B" w:rsidRDefault="00006E6B">
      <w:r>
        <w:separator/>
      </w:r>
    </w:p>
  </w:footnote>
  <w:footnote w:type="continuationSeparator" w:id="0">
    <w:p w:rsidR="00006E6B" w:rsidRDefault="00006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D5D" w:rsidRDefault="00E870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18.5pt;height:167.4pt;rotation:315;z-index:-251658240;mso-position-horizontal:center;mso-position-horizontal-relative:margin;mso-position-vertical:center;mso-position-vertical-relative:margin" wrapcoords="21290 2422 13974 2518 14013 2809 14594 5424 14555 9686 11613 2422 11419 2034 10568 8427 7432 2615 6387 2422 4839 2518 4800 2809 5458 4456 5419 6587 3948 4165 3097 2809 2052 2422 271 2422 39 2615 697 5618 658 14335 465 16079 116 16370 77 16660 194 16854 2555 16854 3213 16370 3716 15498 3832 15691 5110 17048 6774 16854 6774 16563 6155 15013 6155 12786 7316 15691 8477 17629 8710 17048 10452 16951 10606 17144 10606 16466 10258 14335 12232 17048 13123 17144 13935 16854 15948 17048 15871 16370 15290 13754 15290 11526 15523 9880 17071 13851 19006 17629 19239 17048 20516 16854 20555 16660 19935 14335 19974 3584 21252 5909 21445 6102 21445 2809 21290 2422"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D5D" w:rsidRPr="008E5C68" w:rsidRDefault="00786D5D" w:rsidP="00C27D5F">
    <w:pPr>
      <w:pStyle w:val="Header"/>
      <w:jc w:val="center"/>
      <w:rPr>
        <w:rFonts w:ascii="Arial" w:hAnsi="Arial" w:cs="Arial"/>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D5D" w:rsidRDefault="00E870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18.5pt;height:167.4pt;rotation:315;z-index:-251659264;mso-position-horizontal:center;mso-position-horizontal-relative:margin;mso-position-vertical:center;mso-position-vertical-relative:margin" wrapcoords="21290 2422 13974 2518 14013 2809 14594 5424 14555 9686 11613 2422 11419 2034 10568 8427 7432 2615 6387 2422 4839 2518 4800 2809 5458 4456 5419 6587 3948 4165 3097 2809 2052 2422 271 2422 39 2615 697 5618 658 14335 465 16079 116 16370 77 16660 194 16854 2555 16854 3213 16370 3716 15498 3832 15691 5110 17048 6774 16854 6774 16563 6155 15013 6155 12786 7316 15691 8477 17629 8710 17048 10452 16951 10606 17144 10606 16466 10258 14335 12232 17048 13123 17144 13935 16854 15948 17048 15871 16370 15290 13754 15290 11526 15523 9880 17071 13851 19006 17629 19239 17048 20516 16854 20555 16660 19935 14335 19974 3584 21252 5909 21445 6102 21445 2809 21290 2422"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E6133"/>
    <w:multiLevelType w:val="hybridMultilevel"/>
    <w:tmpl w:val="5770B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987B77"/>
    <w:multiLevelType w:val="hybridMultilevel"/>
    <w:tmpl w:val="A6EEA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97E4D46"/>
    <w:multiLevelType w:val="hybridMultilevel"/>
    <w:tmpl w:val="70E2E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7854720"/>
    <w:multiLevelType w:val="hybridMultilevel"/>
    <w:tmpl w:val="ABE02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8165F4D"/>
    <w:multiLevelType w:val="hybridMultilevel"/>
    <w:tmpl w:val="8AE03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A7D0A77"/>
    <w:multiLevelType w:val="hybridMultilevel"/>
    <w:tmpl w:val="30BE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1"/>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2F1"/>
    <w:rsid w:val="00001BC4"/>
    <w:rsid w:val="000024F0"/>
    <w:rsid w:val="0000324E"/>
    <w:rsid w:val="000043A4"/>
    <w:rsid w:val="00005E00"/>
    <w:rsid w:val="00006C48"/>
    <w:rsid w:val="00006E6B"/>
    <w:rsid w:val="00011846"/>
    <w:rsid w:val="00011D72"/>
    <w:rsid w:val="000439D9"/>
    <w:rsid w:val="000453E6"/>
    <w:rsid w:val="00053AFA"/>
    <w:rsid w:val="000634F6"/>
    <w:rsid w:val="00086AD9"/>
    <w:rsid w:val="000907B8"/>
    <w:rsid w:val="0009324F"/>
    <w:rsid w:val="00096BB3"/>
    <w:rsid w:val="000A12B5"/>
    <w:rsid w:val="000A1F7A"/>
    <w:rsid w:val="000A3954"/>
    <w:rsid w:val="000B3FF6"/>
    <w:rsid w:val="000D2D48"/>
    <w:rsid w:val="000F797A"/>
    <w:rsid w:val="0010324A"/>
    <w:rsid w:val="00104C02"/>
    <w:rsid w:val="0010671D"/>
    <w:rsid w:val="00107FF0"/>
    <w:rsid w:val="00112D11"/>
    <w:rsid w:val="00117452"/>
    <w:rsid w:val="00135EF8"/>
    <w:rsid w:val="0014165D"/>
    <w:rsid w:val="00142AF2"/>
    <w:rsid w:val="001450B2"/>
    <w:rsid w:val="00145CFD"/>
    <w:rsid w:val="0015159B"/>
    <w:rsid w:val="001576A4"/>
    <w:rsid w:val="0016543F"/>
    <w:rsid w:val="00165674"/>
    <w:rsid w:val="00173870"/>
    <w:rsid w:val="001810CB"/>
    <w:rsid w:val="001831A4"/>
    <w:rsid w:val="0018656C"/>
    <w:rsid w:val="0019099C"/>
    <w:rsid w:val="001929AC"/>
    <w:rsid w:val="00194192"/>
    <w:rsid w:val="001A58F8"/>
    <w:rsid w:val="001B09E6"/>
    <w:rsid w:val="001B29CE"/>
    <w:rsid w:val="001B3143"/>
    <w:rsid w:val="001B64EE"/>
    <w:rsid w:val="001C03DC"/>
    <w:rsid w:val="001C32A8"/>
    <w:rsid w:val="001C3F65"/>
    <w:rsid w:val="001C46D4"/>
    <w:rsid w:val="001D02DD"/>
    <w:rsid w:val="001D1D18"/>
    <w:rsid w:val="001E217E"/>
    <w:rsid w:val="001E572F"/>
    <w:rsid w:val="001E7A2B"/>
    <w:rsid w:val="001E7A63"/>
    <w:rsid w:val="001F384F"/>
    <w:rsid w:val="001F5021"/>
    <w:rsid w:val="00202A62"/>
    <w:rsid w:val="00207429"/>
    <w:rsid w:val="002160C1"/>
    <w:rsid w:val="00217697"/>
    <w:rsid w:val="002209CD"/>
    <w:rsid w:val="00220F6C"/>
    <w:rsid w:val="002234CF"/>
    <w:rsid w:val="00226DC8"/>
    <w:rsid w:val="00231D51"/>
    <w:rsid w:val="0023748D"/>
    <w:rsid w:val="00242BC9"/>
    <w:rsid w:val="002541E3"/>
    <w:rsid w:val="002624F1"/>
    <w:rsid w:val="00262C5B"/>
    <w:rsid w:val="0026352A"/>
    <w:rsid w:val="00271D3E"/>
    <w:rsid w:val="00273831"/>
    <w:rsid w:val="00273CDE"/>
    <w:rsid w:val="00273D8A"/>
    <w:rsid w:val="002767D9"/>
    <w:rsid w:val="00277EF7"/>
    <w:rsid w:val="00290E43"/>
    <w:rsid w:val="002B088F"/>
    <w:rsid w:val="002B0E6C"/>
    <w:rsid w:val="002D29A2"/>
    <w:rsid w:val="002D5AC0"/>
    <w:rsid w:val="002D6105"/>
    <w:rsid w:val="002E735F"/>
    <w:rsid w:val="002F3613"/>
    <w:rsid w:val="002F613E"/>
    <w:rsid w:val="002F6704"/>
    <w:rsid w:val="00307B84"/>
    <w:rsid w:val="0031360C"/>
    <w:rsid w:val="00316781"/>
    <w:rsid w:val="00321AC8"/>
    <w:rsid w:val="003433C3"/>
    <w:rsid w:val="00347B91"/>
    <w:rsid w:val="00351485"/>
    <w:rsid w:val="00352B65"/>
    <w:rsid w:val="0035569E"/>
    <w:rsid w:val="003815FD"/>
    <w:rsid w:val="0038761E"/>
    <w:rsid w:val="00392A4B"/>
    <w:rsid w:val="003971BD"/>
    <w:rsid w:val="003A0FB0"/>
    <w:rsid w:val="003A6275"/>
    <w:rsid w:val="003B1DBB"/>
    <w:rsid w:val="003B2720"/>
    <w:rsid w:val="003B2A1A"/>
    <w:rsid w:val="003C294C"/>
    <w:rsid w:val="003C2F43"/>
    <w:rsid w:val="003C3901"/>
    <w:rsid w:val="003D31F4"/>
    <w:rsid w:val="003D45B4"/>
    <w:rsid w:val="003E5D88"/>
    <w:rsid w:val="003F01B6"/>
    <w:rsid w:val="003F0F66"/>
    <w:rsid w:val="003F1E9A"/>
    <w:rsid w:val="003F6DEA"/>
    <w:rsid w:val="00402D82"/>
    <w:rsid w:val="0040334D"/>
    <w:rsid w:val="0040382C"/>
    <w:rsid w:val="00410842"/>
    <w:rsid w:val="00412965"/>
    <w:rsid w:val="004144DD"/>
    <w:rsid w:val="00414D47"/>
    <w:rsid w:val="00415882"/>
    <w:rsid w:val="00424EA7"/>
    <w:rsid w:val="00425252"/>
    <w:rsid w:val="0043165F"/>
    <w:rsid w:val="00431CEE"/>
    <w:rsid w:val="00433FF7"/>
    <w:rsid w:val="004351C4"/>
    <w:rsid w:val="0044035E"/>
    <w:rsid w:val="00443CFD"/>
    <w:rsid w:val="004513EF"/>
    <w:rsid w:val="004530FF"/>
    <w:rsid w:val="00461103"/>
    <w:rsid w:val="00462279"/>
    <w:rsid w:val="00473A61"/>
    <w:rsid w:val="004763E4"/>
    <w:rsid w:val="00484079"/>
    <w:rsid w:val="00493306"/>
    <w:rsid w:val="004951F5"/>
    <w:rsid w:val="004A2438"/>
    <w:rsid w:val="004B098C"/>
    <w:rsid w:val="004B35BE"/>
    <w:rsid w:val="004C1055"/>
    <w:rsid w:val="004C4EE1"/>
    <w:rsid w:val="004C6CCB"/>
    <w:rsid w:val="004D7DB7"/>
    <w:rsid w:val="004E31FC"/>
    <w:rsid w:val="004F66F2"/>
    <w:rsid w:val="004F6D30"/>
    <w:rsid w:val="005013F5"/>
    <w:rsid w:val="00514BFA"/>
    <w:rsid w:val="0052512D"/>
    <w:rsid w:val="00531E9B"/>
    <w:rsid w:val="00541E87"/>
    <w:rsid w:val="00544D24"/>
    <w:rsid w:val="00547150"/>
    <w:rsid w:val="0055478D"/>
    <w:rsid w:val="00557DB2"/>
    <w:rsid w:val="005646AD"/>
    <w:rsid w:val="0056553D"/>
    <w:rsid w:val="00570CD3"/>
    <w:rsid w:val="0057162E"/>
    <w:rsid w:val="00574C0A"/>
    <w:rsid w:val="0057679B"/>
    <w:rsid w:val="00592E68"/>
    <w:rsid w:val="00596A25"/>
    <w:rsid w:val="00597D93"/>
    <w:rsid w:val="005A39E6"/>
    <w:rsid w:val="005A3F53"/>
    <w:rsid w:val="005B1A75"/>
    <w:rsid w:val="005B6462"/>
    <w:rsid w:val="005B7550"/>
    <w:rsid w:val="005C0233"/>
    <w:rsid w:val="005C081D"/>
    <w:rsid w:val="005D027C"/>
    <w:rsid w:val="005D38C7"/>
    <w:rsid w:val="005E07A0"/>
    <w:rsid w:val="005E15E9"/>
    <w:rsid w:val="005E4ED3"/>
    <w:rsid w:val="00612E07"/>
    <w:rsid w:val="00617C4A"/>
    <w:rsid w:val="0062218C"/>
    <w:rsid w:val="00622822"/>
    <w:rsid w:val="00623296"/>
    <w:rsid w:val="00636C15"/>
    <w:rsid w:val="00642E76"/>
    <w:rsid w:val="00654399"/>
    <w:rsid w:val="0065506C"/>
    <w:rsid w:val="00661E65"/>
    <w:rsid w:val="00665ECD"/>
    <w:rsid w:val="00670341"/>
    <w:rsid w:val="0067413B"/>
    <w:rsid w:val="00696473"/>
    <w:rsid w:val="006A32D0"/>
    <w:rsid w:val="006A72EB"/>
    <w:rsid w:val="006C1CC3"/>
    <w:rsid w:val="006C2F5B"/>
    <w:rsid w:val="006C4357"/>
    <w:rsid w:val="006C616B"/>
    <w:rsid w:val="006D2570"/>
    <w:rsid w:val="006D3436"/>
    <w:rsid w:val="006D5F7F"/>
    <w:rsid w:val="006E02EF"/>
    <w:rsid w:val="006E0B7F"/>
    <w:rsid w:val="006E1B6E"/>
    <w:rsid w:val="006E6845"/>
    <w:rsid w:val="006F3027"/>
    <w:rsid w:val="006F30AA"/>
    <w:rsid w:val="006F5049"/>
    <w:rsid w:val="006F721E"/>
    <w:rsid w:val="00704845"/>
    <w:rsid w:val="00710E86"/>
    <w:rsid w:val="00715655"/>
    <w:rsid w:val="00716D2B"/>
    <w:rsid w:val="00720276"/>
    <w:rsid w:val="0072553A"/>
    <w:rsid w:val="007256EA"/>
    <w:rsid w:val="00732A5B"/>
    <w:rsid w:val="00735DB2"/>
    <w:rsid w:val="0074660F"/>
    <w:rsid w:val="00752C12"/>
    <w:rsid w:val="00754034"/>
    <w:rsid w:val="00761299"/>
    <w:rsid w:val="00765FDF"/>
    <w:rsid w:val="00766118"/>
    <w:rsid w:val="0077105A"/>
    <w:rsid w:val="00786D5D"/>
    <w:rsid w:val="00791084"/>
    <w:rsid w:val="007B2F7C"/>
    <w:rsid w:val="007B4FF9"/>
    <w:rsid w:val="007B5C09"/>
    <w:rsid w:val="007C2DCC"/>
    <w:rsid w:val="007C3EDB"/>
    <w:rsid w:val="007D71EC"/>
    <w:rsid w:val="007E63CD"/>
    <w:rsid w:val="007F02F1"/>
    <w:rsid w:val="007F5C44"/>
    <w:rsid w:val="00800010"/>
    <w:rsid w:val="00802A30"/>
    <w:rsid w:val="008077BF"/>
    <w:rsid w:val="00811031"/>
    <w:rsid w:val="00817275"/>
    <w:rsid w:val="008219E8"/>
    <w:rsid w:val="00821D3D"/>
    <w:rsid w:val="00824DC4"/>
    <w:rsid w:val="00831E68"/>
    <w:rsid w:val="00833FC9"/>
    <w:rsid w:val="00840CEF"/>
    <w:rsid w:val="008520B6"/>
    <w:rsid w:val="00853E8F"/>
    <w:rsid w:val="00856CFA"/>
    <w:rsid w:val="00861D7B"/>
    <w:rsid w:val="00865361"/>
    <w:rsid w:val="00865929"/>
    <w:rsid w:val="0086741C"/>
    <w:rsid w:val="008856FD"/>
    <w:rsid w:val="00887404"/>
    <w:rsid w:val="0088785E"/>
    <w:rsid w:val="00887FD1"/>
    <w:rsid w:val="00890644"/>
    <w:rsid w:val="00896256"/>
    <w:rsid w:val="008A0E55"/>
    <w:rsid w:val="008A2F22"/>
    <w:rsid w:val="008A6CD9"/>
    <w:rsid w:val="008B1776"/>
    <w:rsid w:val="008C0285"/>
    <w:rsid w:val="008D2B16"/>
    <w:rsid w:val="008D5B17"/>
    <w:rsid w:val="008E3245"/>
    <w:rsid w:val="008E5423"/>
    <w:rsid w:val="008F0B32"/>
    <w:rsid w:val="008F2E00"/>
    <w:rsid w:val="008F4A9F"/>
    <w:rsid w:val="0090165C"/>
    <w:rsid w:val="00903CCC"/>
    <w:rsid w:val="00904887"/>
    <w:rsid w:val="00912569"/>
    <w:rsid w:val="00915DC6"/>
    <w:rsid w:val="0092367E"/>
    <w:rsid w:val="00924872"/>
    <w:rsid w:val="0092671F"/>
    <w:rsid w:val="0092698C"/>
    <w:rsid w:val="00931358"/>
    <w:rsid w:val="00933FCD"/>
    <w:rsid w:val="00934ED3"/>
    <w:rsid w:val="009426AF"/>
    <w:rsid w:val="00944AE8"/>
    <w:rsid w:val="00950EE3"/>
    <w:rsid w:val="009671D6"/>
    <w:rsid w:val="00970697"/>
    <w:rsid w:val="0098613F"/>
    <w:rsid w:val="00993687"/>
    <w:rsid w:val="009B52EC"/>
    <w:rsid w:val="009B672B"/>
    <w:rsid w:val="009B7A66"/>
    <w:rsid w:val="009C0380"/>
    <w:rsid w:val="009D11A9"/>
    <w:rsid w:val="009D5D69"/>
    <w:rsid w:val="009D6FED"/>
    <w:rsid w:val="009D7256"/>
    <w:rsid w:val="009D73A0"/>
    <w:rsid w:val="009E6897"/>
    <w:rsid w:val="009F419F"/>
    <w:rsid w:val="009F4F37"/>
    <w:rsid w:val="00A02123"/>
    <w:rsid w:val="00A103B3"/>
    <w:rsid w:val="00A12A0F"/>
    <w:rsid w:val="00A12E1C"/>
    <w:rsid w:val="00A13292"/>
    <w:rsid w:val="00A21DD1"/>
    <w:rsid w:val="00A27E0A"/>
    <w:rsid w:val="00A41C6D"/>
    <w:rsid w:val="00A4355C"/>
    <w:rsid w:val="00A44366"/>
    <w:rsid w:val="00A50BE3"/>
    <w:rsid w:val="00A55C04"/>
    <w:rsid w:val="00A56CE4"/>
    <w:rsid w:val="00A62C72"/>
    <w:rsid w:val="00A63775"/>
    <w:rsid w:val="00A63850"/>
    <w:rsid w:val="00A7206A"/>
    <w:rsid w:val="00A724F4"/>
    <w:rsid w:val="00A76296"/>
    <w:rsid w:val="00A808F4"/>
    <w:rsid w:val="00A914DD"/>
    <w:rsid w:val="00A93936"/>
    <w:rsid w:val="00A94507"/>
    <w:rsid w:val="00AA646B"/>
    <w:rsid w:val="00AD4C21"/>
    <w:rsid w:val="00AD7606"/>
    <w:rsid w:val="00AE21FE"/>
    <w:rsid w:val="00AF55E4"/>
    <w:rsid w:val="00B009FA"/>
    <w:rsid w:val="00B01508"/>
    <w:rsid w:val="00B04CD1"/>
    <w:rsid w:val="00B10440"/>
    <w:rsid w:val="00B128B3"/>
    <w:rsid w:val="00B12E41"/>
    <w:rsid w:val="00B13015"/>
    <w:rsid w:val="00B140F9"/>
    <w:rsid w:val="00B14C68"/>
    <w:rsid w:val="00B17C3D"/>
    <w:rsid w:val="00B22E51"/>
    <w:rsid w:val="00B2457D"/>
    <w:rsid w:val="00B25506"/>
    <w:rsid w:val="00B265A0"/>
    <w:rsid w:val="00B31B24"/>
    <w:rsid w:val="00B379BF"/>
    <w:rsid w:val="00B461B9"/>
    <w:rsid w:val="00B50DB6"/>
    <w:rsid w:val="00B5174E"/>
    <w:rsid w:val="00B6049F"/>
    <w:rsid w:val="00B7063D"/>
    <w:rsid w:val="00B72A8D"/>
    <w:rsid w:val="00B741BE"/>
    <w:rsid w:val="00B75B69"/>
    <w:rsid w:val="00B775B0"/>
    <w:rsid w:val="00B811CE"/>
    <w:rsid w:val="00B907ED"/>
    <w:rsid w:val="00B91751"/>
    <w:rsid w:val="00B932BE"/>
    <w:rsid w:val="00B97383"/>
    <w:rsid w:val="00BA215D"/>
    <w:rsid w:val="00BA509C"/>
    <w:rsid w:val="00BB5B70"/>
    <w:rsid w:val="00BB7DEE"/>
    <w:rsid w:val="00BC250F"/>
    <w:rsid w:val="00BD028C"/>
    <w:rsid w:val="00BD185B"/>
    <w:rsid w:val="00BE1B2D"/>
    <w:rsid w:val="00BE1C85"/>
    <w:rsid w:val="00BF76B9"/>
    <w:rsid w:val="00C019F5"/>
    <w:rsid w:val="00C0374B"/>
    <w:rsid w:val="00C04BB1"/>
    <w:rsid w:val="00C04F8F"/>
    <w:rsid w:val="00C05EC0"/>
    <w:rsid w:val="00C10066"/>
    <w:rsid w:val="00C12ACD"/>
    <w:rsid w:val="00C20B92"/>
    <w:rsid w:val="00C226EC"/>
    <w:rsid w:val="00C2365F"/>
    <w:rsid w:val="00C24EB9"/>
    <w:rsid w:val="00C27D5F"/>
    <w:rsid w:val="00C3251C"/>
    <w:rsid w:val="00C3395E"/>
    <w:rsid w:val="00C347F4"/>
    <w:rsid w:val="00C35CAE"/>
    <w:rsid w:val="00C35E63"/>
    <w:rsid w:val="00C46374"/>
    <w:rsid w:val="00C53435"/>
    <w:rsid w:val="00C55467"/>
    <w:rsid w:val="00C57488"/>
    <w:rsid w:val="00C646C9"/>
    <w:rsid w:val="00C65058"/>
    <w:rsid w:val="00C722D7"/>
    <w:rsid w:val="00C7379C"/>
    <w:rsid w:val="00C77959"/>
    <w:rsid w:val="00C900D1"/>
    <w:rsid w:val="00C90308"/>
    <w:rsid w:val="00C94DDD"/>
    <w:rsid w:val="00CA7105"/>
    <w:rsid w:val="00CB7AF2"/>
    <w:rsid w:val="00CC0B53"/>
    <w:rsid w:val="00CC0F11"/>
    <w:rsid w:val="00CC2B33"/>
    <w:rsid w:val="00CC2E6F"/>
    <w:rsid w:val="00CC473D"/>
    <w:rsid w:val="00CE34EA"/>
    <w:rsid w:val="00CF404C"/>
    <w:rsid w:val="00D015E4"/>
    <w:rsid w:val="00D03674"/>
    <w:rsid w:val="00D11EAF"/>
    <w:rsid w:val="00D12A10"/>
    <w:rsid w:val="00D137B4"/>
    <w:rsid w:val="00D15689"/>
    <w:rsid w:val="00D17571"/>
    <w:rsid w:val="00D17A87"/>
    <w:rsid w:val="00D2146A"/>
    <w:rsid w:val="00D21B86"/>
    <w:rsid w:val="00D22E73"/>
    <w:rsid w:val="00D30698"/>
    <w:rsid w:val="00D314C2"/>
    <w:rsid w:val="00D33CDC"/>
    <w:rsid w:val="00D34552"/>
    <w:rsid w:val="00D368EA"/>
    <w:rsid w:val="00D377C0"/>
    <w:rsid w:val="00D43BA9"/>
    <w:rsid w:val="00D449F6"/>
    <w:rsid w:val="00D469A3"/>
    <w:rsid w:val="00D542BA"/>
    <w:rsid w:val="00D60192"/>
    <w:rsid w:val="00D6301B"/>
    <w:rsid w:val="00D76D87"/>
    <w:rsid w:val="00D77C38"/>
    <w:rsid w:val="00D802F5"/>
    <w:rsid w:val="00D820B4"/>
    <w:rsid w:val="00D82D89"/>
    <w:rsid w:val="00D92604"/>
    <w:rsid w:val="00D93421"/>
    <w:rsid w:val="00D960E6"/>
    <w:rsid w:val="00D96D92"/>
    <w:rsid w:val="00D96FE6"/>
    <w:rsid w:val="00DB05A6"/>
    <w:rsid w:val="00DD19FB"/>
    <w:rsid w:val="00DD56D3"/>
    <w:rsid w:val="00DE087D"/>
    <w:rsid w:val="00DE3CAA"/>
    <w:rsid w:val="00DE5813"/>
    <w:rsid w:val="00E01974"/>
    <w:rsid w:val="00E162CB"/>
    <w:rsid w:val="00E254BF"/>
    <w:rsid w:val="00E27DDD"/>
    <w:rsid w:val="00E31CDC"/>
    <w:rsid w:val="00E4016B"/>
    <w:rsid w:val="00E420EB"/>
    <w:rsid w:val="00E43327"/>
    <w:rsid w:val="00E517B5"/>
    <w:rsid w:val="00E5367F"/>
    <w:rsid w:val="00E617A6"/>
    <w:rsid w:val="00E623BC"/>
    <w:rsid w:val="00E65686"/>
    <w:rsid w:val="00E66475"/>
    <w:rsid w:val="00E67925"/>
    <w:rsid w:val="00E70202"/>
    <w:rsid w:val="00E70DE6"/>
    <w:rsid w:val="00E77FB6"/>
    <w:rsid w:val="00E81FE9"/>
    <w:rsid w:val="00E87015"/>
    <w:rsid w:val="00E96BE7"/>
    <w:rsid w:val="00EA2243"/>
    <w:rsid w:val="00EB1445"/>
    <w:rsid w:val="00EB28A8"/>
    <w:rsid w:val="00EC6B78"/>
    <w:rsid w:val="00EC75B8"/>
    <w:rsid w:val="00ED47CE"/>
    <w:rsid w:val="00ED5462"/>
    <w:rsid w:val="00ED54D7"/>
    <w:rsid w:val="00EE0577"/>
    <w:rsid w:val="00EF1E89"/>
    <w:rsid w:val="00EF6432"/>
    <w:rsid w:val="00F0451E"/>
    <w:rsid w:val="00F07058"/>
    <w:rsid w:val="00F11CF2"/>
    <w:rsid w:val="00F13118"/>
    <w:rsid w:val="00F1460C"/>
    <w:rsid w:val="00F20E22"/>
    <w:rsid w:val="00F24031"/>
    <w:rsid w:val="00F25486"/>
    <w:rsid w:val="00F3676E"/>
    <w:rsid w:val="00F376A2"/>
    <w:rsid w:val="00F418B6"/>
    <w:rsid w:val="00F43972"/>
    <w:rsid w:val="00F6369C"/>
    <w:rsid w:val="00F678BA"/>
    <w:rsid w:val="00F72640"/>
    <w:rsid w:val="00F73CF6"/>
    <w:rsid w:val="00F80707"/>
    <w:rsid w:val="00F82FEF"/>
    <w:rsid w:val="00F86085"/>
    <w:rsid w:val="00F861F5"/>
    <w:rsid w:val="00F90C4F"/>
    <w:rsid w:val="00F912C6"/>
    <w:rsid w:val="00F9377D"/>
    <w:rsid w:val="00FA3704"/>
    <w:rsid w:val="00FB243B"/>
    <w:rsid w:val="00FB390E"/>
    <w:rsid w:val="00FB4558"/>
    <w:rsid w:val="00FB6B09"/>
    <w:rsid w:val="00FB6B80"/>
    <w:rsid w:val="00FD0A89"/>
    <w:rsid w:val="00FE2A23"/>
    <w:rsid w:val="00FE4A85"/>
    <w:rsid w:val="00FE54F4"/>
    <w:rsid w:val="00FE7DAD"/>
    <w:rsid w:val="00FF2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606"/>
    <w:pPr>
      <w:ind w:left="1080"/>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7606"/>
    <w:pPr>
      <w:tabs>
        <w:tab w:val="center" w:pos="4153"/>
        <w:tab w:val="right" w:pos="8306"/>
      </w:tabs>
    </w:pPr>
  </w:style>
  <w:style w:type="paragraph" w:styleId="Footer">
    <w:name w:val="footer"/>
    <w:basedOn w:val="Normal"/>
    <w:rsid w:val="00AD7606"/>
    <w:pPr>
      <w:tabs>
        <w:tab w:val="center" w:pos="4153"/>
        <w:tab w:val="right" w:pos="8306"/>
      </w:tabs>
    </w:pPr>
  </w:style>
  <w:style w:type="character" w:styleId="PageNumber">
    <w:name w:val="page number"/>
    <w:basedOn w:val="DefaultParagraphFont"/>
    <w:rsid w:val="00AD7606"/>
  </w:style>
  <w:style w:type="paragraph" w:customStyle="1" w:styleId="a">
    <w:basedOn w:val="Normal"/>
    <w:rsid w:val="00AD7606"/>
    <w:pPr>
      <w:spacing w:after="160" w:line="240" w:lineRule="exact"/>
      <w:ind w:left="0"/>
    </w:pPr>
    <w:rPr>
      <w:rFonts w:ascii="Tahoma" w:hAnsi="Tahoma"/>
      <w:lang w:val="en-US"/>
    </w:rPr>
  </w:style>
  <w:style w:type="character" w:customStyle="1" w:styleId="HeaderChar">
    <w:name w:val="Header Char"/>
    <w:link w:val="Header"/>
    <w:semiHidden/>
    <w:rsid w:val="00AD7606"/>
    <w:rPr>
      <w:lang w:val="en-GB" w:eastAsia="en-US" w:bidi="ar-SA"/>
    </w:rPr>
  </w:style>
  <w:style w:type="paragraph" w:styleId="ListParagraph">
    <w:name w:val="List Paragraph"/>
    <w:basedOn w:val="Normal"/>
    <w:uiPriority w:val="34"/>
    <w:qFormat/>
    <w:rsid w:val="00AD7606"/>
    <w:pPr>
      <w:ind w:left="720"/>
    </w:pPr>
    <w:rPr>
      <w:sz w:val="24"/>
      <w:szCs w:val="24"/>
      <w:lang w:eastAsia="en-GB"/>
    </w:rPr>
  </w:style>
  <w:style w:type="paragraph" w:styleId="FootnoteText">
    <w:name w:val="footnote text"/>
    <w:basedOn w:val="Normal"/>
    <w:semiHidden/>
    <w:rsid w:val="003433C3"/>
  </w:style>
  <w:style w:type="character" w:styleId="FootnoteReference">
    <w:name w:val="footnote reference"/>
    <w:semiHidden/>
    <w:rsid w:val="003433C3"/>
    <w:rPr>
      <w:vertAlign w:val="superscript"/>
    </w:rPr>
  </w:style>
  <w:style w:type="table" w:styleId="TableGrid">
    <w:name w:val="Table Grid"/>
    <w:basedOn w:val="TableNormal"/>
    <w:rsid w:val="00E623B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5D88"/>
    <w:rPr>
      <w:rFonts w:ascii="Tahoma" w:hAnsi="Tahoma" w:cs="Tahoma"/>
      <w:sz w:val="16"/>
      <w:szCs w:val="16"/>
    </w:rPr>
  </w:style>
  <w:style w:type="character" w:customStyle="1" w:styleId="BalloonTextChar">
    <w:name w:val="Balloon Text Char"/>
    <w:link w:val="BalloonText"/>
    <w:uiPriority w:val="99"/>
    <w:semiHidden/>
    <w:rsid w:val="003E5D88"/>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606"/>
    <w:pPr>
      <w:ind w:left="1080"/>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7606"/>
    <w:pPr>
      <w:tabs>
        <w:tab w:val="center" w:pos="4153"/>
        <w:tab w:val="right" w:pos="8306"/>
      </w:tabs>
    </w:pPr>
  </w:style>
  <w:style w:type="paragraph" w:styleId="Footer">
    <w:name w:val="footer"/>
    <w:basedOn w:val="Normal"/>
    <w:rsid w:val="00AD7606"/>
    <w:pPr>
      <w:tabs>
        <w:tab w:val="center" w:pos="4153"/>
        <w:tab w:val="right" w:pos="8306"/>
      </w:tabs>
    </w:pPr>
  </w:style>
  <w:style w:type="character" w:styleId="PageNumber">
    <w:name w:val="page number"/>
    <w:basedOn w:val="DefaultParagraphFont"/>
    <w:rsid w:val="00AD7606"/>
  </w:style>
  <w:style w:type="paragraph" w:customStyle="1" w:styleId="a">
    <w:basedOn w:val="Normal"/>
    <w:rsid w:val="00AD7606"/>
    <w:pPr>
      <w:spacing w:after="160" w:line="240" w:lineRule="exact"/>
      <w:ind w:left="0"/>
    </w:pPr>
    <w:rPr>
      <w:rFonts w:ascii="Tahoma" w:hAnsi="Tahoma"/>
      <w:lang w:val="en-US"/>
    </w:rPr>
  </w:style>
  <w:style w:type="character" w:customStyle="1" w:styleId="HeaderChar">
    <w:name w:val="Header Char"/>
    <w:link w:val="Header"/>
    <w:semiHidden/>
    <w:rsid w:val="00AD7606"/>
    <w:rPr>
      <w:lang w:val="en-GB" w:eastAsia="en-US" w:bidi="ar-SA"/>
    </w:rPr>
  </w:style>
  <w:style w:type="paragraph" w:styleId="ListParagraph">
    <w:name w:val="List Paragraph"/>
    <w:basedOn w:val="Normal"/>
    <w:uiPriority w:val="34"/>
    <w:qFormat/>
    <w:rsid w:val="00AD7606"/>
    <w:pPr>
      <w:ind w:left="720"/>
    </w:pPr>
    <w:rPr>
      <w:sz w:val="24"/>
      <w:szCs w:val="24"/>
      <w:lang w:eastAsia="en-GB"/>
    </w:rPr>
  </w:style>
  <w:style w:type="paragraph" w:styleId="FootnoteText">
    <w:name w:val="footnote text"/>
    <w:basedOn w:val="Normal"/>
    <w:semiHidden/>
    <w:rsid w:val="003433C3"/>
  </w:style>
  <w:style w:type="character" w:styleId="FootnoteReference">
    <w:name w:val="footnote reference"/>
    <w:semiHidden/>
    <w:rsid w:val="003433C3"/>
    <w:rPr>
      <w:vertAlign w:val="superscript"/>
    </w:rPr>
  </w:style>
  <w:style w:type="table" w:styleId="TableGrid">
    <w:name w:val="Table Grid"/>
    <w:basedOn w:val="TableNormal"/>
    <w:rsid w:val="00E623B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5D88"/>
    <w:rPr>
      <w:rFonts w:ascii="Tahoma" w:hAnsi="Tahoma" w:cs="Tahoma"/>
      <w:sz w:val="16"/>
      <w:szCs w:val="16"/>
    </w:rPr>
  </w:style>
  <w:style w:type="character" w:customStyle="1" w:styleId="BalloonTextChar">
    <w:name w:val="Balloon Text Char"/>
    <w:link w:val="BalloonText"/>
    <w:uiPriority w:val="99"/>
    <w:semiHidden/>
    <w:rsid w:val="003E5D88"/>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56501">
      <w:bodyDiv w:val="1"/>
      <w:marLeft w:val="0"/>
      <w:marRight w:val="0"/>
      <w:marTop w:val="0"/>
      <w:marBottom w:val="0"/>
      <w:divBdr>
        <w:top w:val="none" w:sz="0" w:space="0" w:color="auto"/>
        <w:left w:val="none" w:sz="0" w:space="0" w:color="auto"/>
        <w:bottom w:val="none" w:sz="0" w:space="0" w:color="auto"/>
        <w:right w:val="none" w:sz="0" w:space="0" w:color="auto"/>
      </w:divBdr>
    </w:div>
    <w:div w:id="80104042">
      <w:bodyDiv w:val="1"/>
      <w:marLeft w:val="0"/>
      <w:marRight w:val="0"/>
      <w:marTop w:val="0"/>
      <w:marBottom w:val="0"/>
      <w:divBdr>
        <w:top w:val="none" w:sz="0" w:space="0" w:color="auto"/>
        <w:left w:val="none" w:sz="0" w:space="0" w:color="auto"/>
        <w:bottom w:val="none" w:sz="0" w:space="0" w:color="auto"/>
        <w:right w:val="none" w:sz="0" w:space="0" w:color="auto"/>
      </w:divBdr>
    </w:div>
    <w:div w:id="314115157">
      <w:bodyDiv w:val="1"/>
      <w:marLeft w:val="0"/>
      <w:marRight w:val="0"/>
      <w:marTop w:val="0"/>
      <w:marBottom w:val="0"/>
      <w:divBdr>
        <w:top w:val="none" w:sz="0" w:space="0" w:color="auto"/>
        <w:left w:val="none" w:sz="0" w:space="0" w:color="auto"/>
        <w:bottom w:val="none" w:sz="0" w:space="0" w:color="auto"/>
        <w:right w:val="none" w:sz="0" w:space="0" w:color="auto"/>
      </w:divBdr>
    </w:div>
    <w:div w:id="387344866">
      <w:bodyDiv w:val="1"/>
      <w:marLeft w:val="0"/>
      <w:marRight w:val="0"/>
      <w:marTop w:val="0"/>
      <w:marBottom w:val="0"/>
      <w:divBdr>
        <w:top w:val="none" w:sz="0" w:space="0" w:color="auto"/>
        <w:left w:val="none" w:sz="0" w:space="0" w:color="auto"/>
        <w:bottom w:val="none" w:sz="0" w:space="0" w:color="auto"/>
        <w:right w:val="none" w:sz="0" w:space="0" w:color="auto"/>
      </w:divBdr>
    </w:div>
    <w:div w:id="918102045">
      <w:bodyDiv w:val="1"/>
      <w:marLeft w:val="0"/>
      <w:marRight w:val="0"/>
      <w:marTop w:val="0"/>
      <w:marBottom w:val="0"/>
      <w:divBdr>
        <w:top w:val="none" w:sz="0" w:space="0" w:color="auto"/>
        <w:left w:val="none" w:sz="0" w:space="0" w:color="auto"/>
        <w:bottom w:val="none" w:sz="0" w:space="0" w:color="auto"/>
        <w:right w:val="none" w:sz="0" w:space="0" w:color="auto"/>
      </w:divBdr>
    </w:div>
    <w:div w:id="975448915">
      <w:bodyDiv w:val="1"/>
      <w:marLeft w:val="0"/>
      <w:marRight w:val="0"/>
      <w:marTop w:val="0"/>
      <w:marBottom w:val="0"/>
      <w:divBdr>
        <w:top w:val="none" w:sz="0" w:space="0" w:color="auto"/>
        <w:left w:val="none" w:sz="0" w:space="0" w:color="auto"/>
        <w:bottom w:val="none" w:sz="0" w:space="0" w:color="auto"/>
        <w:right w:val="none" w:sz="0" w:space="0" w:color="auto"/>
      </w:divBdr>
    </w:div>
    <w:div w:id="1004816755">
      <w:bodyDiv w:val="1"/>
      <w:marLeft w:val="0"/>
      <w:marRight w:val="0"/>
      <w:marTop w:val="0"/>
      <w:marBottom w:val="0"/>
      <w:divBdr>
        <w:top w:val="none" w:sz="0" w:space="0" w:color="auto"/>
        <w:left w:val="none" w:sz="0" w:space="0" w:color="auto"/>
        <w:bottom w:val="none" w:sz="0" w:space="0" w:color="auto"/>
        <w:right w:val="none" w:sz="0" w:space="0" w:color="auto"/>
      </w:divBdr>
    </w:div>
    <w:div w:id="1120147352">
      <w:bodyDiv w:val="1"/>
      <w:marLeft w:val="0"/>
      <w:marRight w:val="0"/>
      <w:marTop w:val="0"/>
      <w:marBottom w:val="0"/>
      <w:divBdr>
        <w:top w:val="none" w:sz="0" w:space="0" w:color="auto"/>
        <w:left w:val="none" w:sz="0" w:space="0" w:color="auto"/>
        <w:bottom w:val="none" w:sz="0" w:space="0" w:color="auto"/>
        <w:right w:val="none" w:sz="0" w:space="0" w:color="auto"/>
      </w:divBdr>
    </w:div>
    <w:div w:id="1158380506">
      <w:bodyDiv w:val="1"/>
      <w:marLeft w:val="0"/>
      <w:marRight w:val="0"/>
      <w:marTop w:val="0"/>
      <w:marBottom w:val="0"/>
      <w:divBdr>
        <w:top w:val="none" w:sz="0" w:space="0" w:color="auto"/>
        <w:left w:val="none" w:sz="0" w:space="0" w:color="auto"/>
        <w:bottom w:val="none" w:sz="0" w:space="0" w:color="auto"/>
        <w:right w:val="none" w:sz="0" w:space="0" w:color="auto"/>
      </w:divBdr>
    </w:div>
    <w:div w:id="1168984161">
      <w:bodyDiv w:val="1"/>
      <w:marLeft w:val="0"/>
      <w:marRight w:val="0"/>
      <w:marTop w:val="0"/>
      <w:marBottom w:val="0"/>
      <w:divBdr>
        <w:top w:val="none" w:sz="0" w:space="0" w:color="auto"/>
        <w:left w:val="none" w:sz="0" w:space="0" w:color="auto"/>
        <w:bottom w:val="none" w:sz="0" w:space="0" w:color="auto"/>
        <w:right w:val="none" w:sz="0" w:space="0" w:color="auto"/>
      </w:divBdr>
    </w:div>
    <w:div w:id="1270821152">
      <w:bodyDiv w:val="1"/>
      <w:marLeft w:val="0"/>
      <w:marRight w:val="0"/>
      <w:marTop w:val="0"/>
      <w:marBottom w:val="0"/>
      <w:divBdr>
        <w:top w:val="none" w:sz="0" w:space="0" w:color="auto"/>
        <w:left w:val="none" w:sz="0" w:space="0" w:color="auto"/>
        <w:bottom w:val="none" w:sz="0" w:space="0" w:color="auto"/>
        <w:right w:val="none" w:sz="0" w:space="0" w:color="auto"/>
      </w:divBdr>
    </w:div>
    <w:div w:id="1375080556">
      <w:bodyDiv w:val="1"/>
      <w:marLeft w:val="0"/>
      <w:marRight w:val="0"/>
      <w:marTop w:val="0"/>
      <w:marBottom w:val="0"/>
      <w:divBdr>
        <w:top w:val="none" w:sz="0" w:space="0" w:color="auto"/>
        <w:left w:val="none" w:sz="0" w:space="0" w:color="auto"/>
        <w:bottom w:val="none" w:sz="0" w:space="0" w:color="auto"/>
        <w:right w:val="none" w:sz="0" w:space="0" w:color="auto"/>
      </w:divBdr>
    </w:div>
    <w:div w:id="1408575659">
      <w:bodyDiv w:val="1"/>
      <w:marLeft w:val="0"/>
      <w:marRight w:val="0"/>
      <w:marTop w:val="0"/>
      <w:marBottom w:val="0"/>
      <w:divBdr>
        <w:top w:val="none" w:sz="0" w:space="0" w:color="auto"/>
        <w:left w:val="none" w:sz="0" w:space="0" w:color="auto"/>
        <w:bottom w:val="none" w:sz="0" w:space="0" w:color="auto"/>
        <w:right w:val="none" w:sz="0" w:space="0" w:color="auto"/>
      </w:divBdr>
    </w:div>
    <w:div w:id="1411924382">
      <w:bodyDiv w:val="1"/>
      <w:marLeft w:val="0"/>
      <w:marRight w:val="0"/>
      <w:marTop w:val="0"/>
      <w:marBottom w:val="0"/>
      <w:divBdr>
        <w:top w:val="none" w:sz="0" w:space="0" w:color="auto"/>
        <w:left w:val="none" w:sz="0" w:space="0" w:color="auto"/>
        <w:bottom w:val="none" w:sz="0" w:space="0" w:color="auto"/>
        <w:right w:val="none" w:sz="0" w:space="0" w:color="auto"/>
      </w:divBdr>
    </w:div>
    <w:div w:id="1461071912">
      <w:bodyDiv w:val="1"/>
      <w:marLeft w:val="0"/>
      <w:marRight w:val="0"/>
      <w:marTop w:val="0"/>
      <w:marBottom w:val="0"/>
      <w:divBdr>
        <w:top w:val="none" w:sz="0" w:space="0" w:color="auto"/>
        <w:left w:val="none" w:sz="0" w:space="0" w:color="auto"/>
        <w:bottom w:val="none" w:sz="0" w:space="0" w:color="auto"/>
        <w:right w:val="none" w:sz="0" w:space="0" w:color="auto"/>
      </w:divBdr>
      <w:divsChild>
        <w:div w:id="544760484">
          <w:marLeft w:val="0"/>
          <w:marRight w:val="0"/>
          <w:marTop w:val="0"/>
          <w:marBottom w:val="0"/>
          <w:divBdr>
            <w:top w:val="none" w:sz="0" w:space="0" w:color="auto"/>
            <w:left w:val="none" w:sz="0" w:space="0" w:color="auto"/>
            <w:bottom w:val="none" w:sz="0" w:space="0" w:color="auto"/>
            <w:right w:val="none" w:sz="0" w:space="0" w:color="auto"/>
          </w:divBdr>
        </w:div>
      </w:divsChild>
    </w:div>
    <w:div w:id="1551191727">
      <w:bodyDiv w:val="1"/>
      <w:marLeft w:val="0"/>
      <w:marRight w:val="0"/>
      <w:marTop w:val="0"/>
      <w:marBottom w:val="0"/>
      <w:divBdr>
        <w:top w:val="none" w:sz="0" w:space="0" w:color="auto"/>
        <w:left w:val="none" w:sz="0" w:space="0" w:color="auto"/>
        <w:bottom w:val="none" w:sz="0" w:space="0" w:color="auto"/>
        <w:right w:val="none" w:sz="0" w:space="0" w:color="auto"/>
      </w:divBdr>
    </w:div>
    <w:div w:id="1621567932">
      <w:bodyDiv w:val="1"/>
      <w:marLeft w:val="0"/>
      <w:marRight w:val="0"/>
      <w:marTop w:val="0"/>
      <w:marBottom w:val="0"/>
      <w:divBdr>
        <w:top w:val="none" w:sz="0" w:space="0" w:color="auto"/>
        <w:left w:val="none" w:sz="0" w:space="0" w:color="auto"/>
        <w:bottom w:val="none" w:sz="0" w:space="0" w:color="auto"/>
        <w:right w:val="none" w:sz="0" w:space="0" w:color="auto"/>
      </w:divBdr>
    </w:div>
    <w:div w:id="1912109030">
      <w:bodyDiv w:val="1"/>
      <w:marLeft w:val="0"/>
      <w:marRight w:val="0"/>
      <w:marTop w:val="0"/>
      <w:marBottom w:val="0"/>
      <w:divBdr>
        <w:top w:val="none" w:sz="0" w:space="0" w:color="auto"/>
        <w:left w:val="none" w:sz="0" w:space="0" w:color="auto"/>
        <w:bottom w:val="none" w:sz="0" w:space="0" w:color="auto"/>
        <w:right w:val="none" w:sz="0" w:space="0" w:color="auto"/>
      </w:divBdr>
    </w:div>
    <w:div w:id="198057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10D1A-EF15-472B-B940-A23B0DAF5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COMMISSIONING DEVELOPMENT DIRECTORS GROUP</vt:lpstr>
    </vt:vector>
  </TitlesOfParts>
  <Company>Department of Health</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DEVELOPMENT DIRECTORS GROUP</dc:title>
  <dc:creator>AMorton</dc:creator>
  <cp:lastModifiedBy>Jagiwala Divyang (0DE) Arden &amp; GEM CSU</cp:lastModifiedBy>
  <cp:revision>2</cp:revision>
  <cp:lastPrinted>2015-03-10T13:37:00Z</cp:lastPrinted>
  <dcterms:created xsi:type="dcterms:W3CDTF">2018-04-13T09:31:00Z</dcterms:created>
  <dcterms:modified xsi:type="dcterms:W3CDTF">2018-04-13T09:31:00Z</dcterms:modified>
</cp:coreProperties>
</file>