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EAD7B"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00C0E80B" wp14:editId="039298C9">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22E7D" w14:textId="77777777" w:rsidR="008D7A7D" w:rsidRPr="0093723A" w:rsidRDefault="008D7A7D" w:rsidP="00E65F5D">
      <w:pPr>
        <w:rPr>
          <w:rFonts w:ascii="Arial" w:hAnsi="Arial" w:cs="Arial"/>
          <w:szCs w:val="22"/>
        </w:rPr>
      </w:pPr>
    </w:p>
    <w:p w14:paraId="1E9E2CFB" w14:textId="77777777" w:rsidR="00031189" w:rsidRPr="0093723A" w:rsidRDefault="00031189" w:rsidP="00E65F5D">
      <w:pPr>
        <w:jc w:val="both"/>
        <w:rPr>
          <w:rFonts w:ascii="Arial" w:hAnsi="Arial" w:cs="Arial"/>
          <w:szCs w:val="22"/>
        </w:rPr>
      </w:pPr>
    </w:p>
    <w:p w14:paraId="35305C2C" w14:textId="77777777" w:rsidR="00031189" w:rsidRPr="0093723A" w:rsidRDefault="00031189" w:rsidP="00E65F5D">
      <w:pPr>
        <w:jc w:val="both"/>
        <w:rPr>
          <w:rFonts w:ascii="Arial" w:hAnsi="Arial" w:cs="Arial"/>
          <w:szCs w:val="22"/>
        </w:rPr>
      </w:pPr>
    </w:p>
    <w:p w14:paraId="1B4CC64C" w14:textId="77777777" w:rsidR="00031189" w:rsidRPr="0093723A" w:rsidRDefault="00031189" w:rsidP="00E65F5D">
      <w:pPr>
        <w:jc w:val="both"/>
        <w:rPr>
          <w:rFonts w:ascii="Arial" w:hAnsi="Arial" w:cs="Arial"/>
          <w:szCs w:val="22"/>
        </w:rPr>
      </w:pPr>
    </w:p>
    <w:p w14:paraId="6B6021EE" w14:textId="77777777" w:rsidR="00031189" w:rsidRPr="0093723A" w:rsidRDefault="00031189" w:rsidP="00E65F5D">
      <w:pPr>
        <w:jc w:val="both"/>
        <w:rPr>
          <w:rFonts w:ascii="Arial" w:hAnsi="Arial" w:cs="Arial"/>
          <w:szCs w:val="22"/>
        </w:rPr>
      </w:pPr>
    </w:p>
    <w:p w14:paraId="62029CDF" w14:textId="77777777" w:rsidR="00031189" w:rsidRPr="0093723A" w:rsidRDefault="00031189" w:rsidP="00E65F5D">
      <w:pPr>
        <w:jc w:val="both"/>
        <w:rPr>
          <w:rFonts w:ascii="Arial" w:hAnsi="Arial" w:cs="Arial"/>
          <w:szCs w:val="22"/>
        </w:rPr>
      </w:pPr>
    </w:p>
    <w:p w14:paraId="19490921" w14:textId="77777777" w:rsidR="000A352F" w:rsidRPr="0093723A" w:rsidRDefault="000A352F" w:rsidP="00E65F5D">
      <w:pPr>
        <w:jc w:val="both"/>
        <w:rPr>
          <w:rFonts w:ascii="Arial" w:hAnsi="Arial" w:cs="Arial"/>
          <w:szCs w:val="22"/>
        </w:rPr>
      </w:pPr>
    </w:p>
    <w:p w14:paraId="21F002F8" w14:textId="77777777" w:rsidR="008113C3" w:rsidRPr="0093723A" w:rsidRDefault="008113C3" w:rsidP="00E65F5D">
      <w:pPr>
        <w:jc w:val="both"/>
        <w:rPr>
          <w:rFonts w:ascii="Arial" w:hAnsi="Arial" w:cs="Arial"/>
          <w:szCs w:val="22"/>
        </w:rPr>
      </w:pPr>
    </w:p>
    <w:p w14:paraId="0FAE9E9E" w14:textId="77777777" w:rsidR="008113C3" w:rsidRPr="0093723A" w:rsidRDefault="008113C3" w:rsidP="00E65F5D">
      <w:pPr>
        <w:jc w:val="both"/>
        <w:rPr>
          <w:rFonts w:ascii="Arial" w:hAnsi="Arial" w:cs="Arial"/>
          <w:szCs w:val="22"/>
        </w:rPr>
      </w:pPr>
    </w:p>
    <w:p w14:paraId="3907C18E" w14:textId="2B8A3F49"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871919">
        <w:rPr>
          <w:rFonts w:ascii="Arial" w:hAnsi="Arial" w:cs="Arial"/>
          <w:szCs w:val="22"/>
        </w:rPr>
        <w:t xml:space="preserve"> </w:t>
      </w:r>
      <w:r w:rsidR="00713BFA">
        <w:rPr>
          <w:rFonts w:ascii="Arial" w:hAnsi="Arial" w:cs="Arial"/>
          <w:szCs w:val="22"/>
        </w:rPr>
        <w:t>CAS2020-2(WISG)</w:t>
      </w:r>
    </w:p>
    <w:p w14:paraId="79993A3A" w14:textId="77777777" w:rsidR="00031189" w:rsidRDefault="00031189" w:rsidP="00E65F5D">
      <w:pPr>
        <w:jc w:val="both"/>
        <w:rPr>
          <w:rFonts w:ascii="Arial" w:hAnsi="Arial" w:cs="Arial"/>
          <w:szCs w:val="22"/>
        </w:rPr>
      </w:pPr>
    </w:p>
    <w:p w14:paraId="065BB484" w14:textId="77777777" w:rsidR="00516B3B" w:rsidRPr="0093723A" w:rsidRDefault="00516B3B" w:rsidP="00E65F5D">
      <w:pPr>
        <w:jc w:val="both"/>
        <w:rPr>
          <w:rFonts w:ascii="Arial" w:hAnsi="Arial" w:cs="Arial"/>
          <w:szCs w:val="22"/>
        </w:rPr>
      </w:pPr>
    </w:p>
    <w:p w14:paraId="0728DFBB" w14:textId="7AAB0F8F" w:rsidR="00031189" w:rsidRPr="0093723A" w:rsidRDefault="00031189" w:rsidP="00E65F5D">
      <w:pPr>
        <w:jc w:val="both"/>
        <w:rPr>
          <w:rFonts w:ascii="Arial" w:hAnsi="Arial" w:cs="Arial"/>
          <w:szCs w:val="22"/>
        </w:rPr>
      </w:pPr>
      <w:r w:rsidRPr="0093723A">
        <w:rPr>
          <w:rFonts w:ascii="Arial" w:hAnsi="Arial" w:cs="Arial"/>
          <w:szCs w:val="22"/>
        </w:rPr>
        <w:t>Date:</w:t>
      </w:r>
      <w:r w:rsidR="00516B3B">
        <w:rPr>
          <w:rFonts w:ascii="Arial" w:hAnsi="Arial" w:cs="Arial"/>
          <w:szCs w:val="22"/>
        </w:rPr>
        <w:t xml:space="preserve"> </w:t>
      </w:r>
      <w:r w:rsidR="00713BFA">
        <w:rPr>
          <w:rFonts w:ascii="Arial" w:hAnsi="Arial" w:cs="Arial"/>
          <w:szCs w:val="22"/>
        </w:rPr>
        <w:t>16</w:t>
      </w:r>
      <w:r w:rsidR="00877F97" w:rsidRPr="00877F97">
        <w:rPr>
          <w:rFonts w:ascii="Arial" w:hAnsi="Arial" w:cs="Arial"/>
          <w:szCs w:val="22"/>
          <w:vertAlign w:val="superscript"/>
        </w:rPr>
        <w:t>th</w:t>
      </w:r>
      <w:r w:rsidR="00877F97">
        <w:rPr>
          <w:rFonts w:ascii="Arial" w:hAnsi="Arial" w:cs="Arial"/>
          <w:szCs w:val="22"/>
        </w:rPr>
        <w:t xml:space="preserve"> October 2020</w:t>
      </w:r>
      <w:r w:rsidRPr="0093723A">
        <w:rPr>
          <w:rFonts w:ascii="Arial" w:hAnsi="Arial" w:cs="Arial"/>
          <w:szCs w:val="22"/>
        </w:rPr>
        <w:tab/>
      </w:r>
    </w:p>
    <w:p w14:paraId="461BD01E" w14:textId="77777777" w:rsidR="00031189" w:rsidRPr="0093723A" w:rsidRDefault="00031189" w:rsidP="00E65F5D">
      <w:pPr>
        <w:jc w:val="both"/>
        <w:rPr>
          <w:rFonts w:ascii="Arial" w:hAnsi="Arial" w:cs="Arial"/>
          <w:szCs w:val="22"/>
        </w:rPr>
      </w:pPr>
    </w:p>
    <w:p w14:paraId="340BD7CE" w14:textId="77777777" w:rsidR="00031189" w:rsidRPr="0093723A" w:rsidRDefault="00031189" w:rsidP="00E65F5D">
      <w:pPr>
        <w:jc w:val="both"/>
        <w:rPr>
          <w:rFonts w:ascii="Arial" w:hAnsi="Arial" w:cs="Arial"/>
          <w:szCs w:val="22"/>
        </w:rPr>
      </w:pPr>
    </w:p>
    <w:p w14:paraId="4562C98F" w14:textId="2FD5B91C"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2C6DB7" w:rsidRPr="002C6DB7">
        <w:rPr>
          <w:rFonts w:ascii="Arial" w:hAnsi="Arial" w:cs="Arial"/>
          <w:szCs w:val="22"/>
        </w:rPr>
        <w:t>Contractor</w:t>
      </w:r>
      <w:r w:rsidR="002C6DB7">
        <w:rPr>
          <w:rFonts w:ascii="Arial" w:hAnsi="Arial" w:cs="Arial"/>
          <w:szCs w:val="22"/>
        </w:rPr>
        <w:t>,</w:t>
      </w:r>
    </w:p>
    <w:p w14:paraId="79DB56FA" w14:textId="77777777" w:rsidR="00031189" w:rsidRPr="0093723A" w:rsidRDefault="00031189" w:rsidP="00E65F5D">
      <w:pPr>
        <w:jc w:val="both"/>
        <w:rPr>
          <w:rFonts w:ascii="Arial" w:hAnsi="Arial" w:cs="Arial"/>
          <w:szCs w:val="22"/>
        </w:rPr>
      </w:pPr>
    </w:p>
    <w:p w14:paraId="6EA4A177" w14:textId="343373D4"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713BFA">
        <w:rPr>
          <w:rFonts w:ascii="Arial" w:hAnsi="Arial" w:cs="Arial"/>
          <w:szCs w:val="22"/>
        </w:rPr>
        <w:t>CAS2020-2(WISG)</w:t>
      </w:r>
    </w:p>
    <w:p w14:paraId="3CD33AC2" w14:textId="782ED89B"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516B3B">
        <w:rPr>
          <w:rFonts w:ascii="Arial" w:hAnsi="Arial" w:cs="Arial"/>
          <w:b/>
          <w:szCs w:val="22"/>
        </w:rPr>
        <w:t xml:space="preserve">Establishing </w:t>
      </w:r>
      <w:r w:rsidR="004B7BD3">
        <w:rPr>
          <w:rFonts w:ascii="Arial" w:hAnsi="Arial" w:cs="Arial"/>
          <w:b/>
          <w:szCs w:val="22"/>
        </w:rPr>
        <w:t>factors that influence NOx reduction at waste incineration plant to levels below the upper end of the BAT-AEL`s</w:t>
      </w:r>
    </w:p>
    <w:p w14:paraId="0E81E6F1" w14:textId="77777777" w:rsidR="00031189" w:rsidRPr="0093723A" w:rsidRDefault="00031189" w:rsidP="00E65F5D">
      <w:pPr>
        <w:ind w:left="720" w:hanging="720"/>
        <w:jc w:val="both"/>
        <w:rPr>
          <w:rFonts w:ascii="Arial" w:hAnsi="Arial" w:cs="Arial"/>
          <w:szCs w:val="22"/>
        </w:rPr>
      </w:pPr>
    </w:p>
    <w:p w14:paraId="28856373"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2044F996" w14:textId="77777777" w:rsidR="00050B8F" w:rsidRDefault="00050B8F" w:rsidP="00E65F5D">
      <w:pPr>
        <w:rPr>
          <w:rFonts w:ascii="Arial" w:hAnsi="Arial" w:cs="Arial"/>
          <w:szCs w:val="22"/>
        </w:rPr>
      </w:pPr>
    </w:p>
    <w:p w14:paraId="1127BBEC"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3C610AB3" w14:textId="77777777" w:rsidR="00031189" w:rsidRPr="0093723A" w:rsidRDefault="00031189" w:rsidP="00E65F5D">
      <w:pPr>
        <w:rPr>
          <w:rFonts w:ascii="Arial" w:hAnsi="Arial" w:cs="Arial"/>
          <w:szCs w:val="22"/>
        </w:rPr>
      </w:pPr>
    </w:p>
    <w:p w14:paraId="5FF17DF7" w14:textId="5A4D0012" w:rsidR="00031189" w:rsidRPr="002C24AD"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516B3B">
        <w:rPr>
          <w:rFonts w:ascii="Arial" w:hAnsi="Arial" w:cs="Arial"/>
          <w:szCs w:val="22"/>
        </w:rPr>
        <w:t>midnight on</w:t>
      </w:r>
      <w:r w:rsidR="002C24AD">
        <w:rPr>
          <w:rFonts w:ascii="Arial" w:hAnsi="Arial" w:cs="Arial"/>
          <w:szCs w:val="22"/>
        </w:rPr>
        <w:t xml:space="preserve"> </w:t>
      </w:r>
      <w:r w:rsidR="00B2207A" w:rsidRPr="00713BFA">
        <w:rPr>
          <w:rFonts w:ascii="Arial" w:hAnsi="Arial" w:cs="Arial"/>
          <w:szCs w:val="22"/>
        </w:rPr>
        <w:t>1</w:t>
      </w:r>
      <w:r w:rsidR="00877F97" w:rsidRPr="00713BFA">
        <w:rPr>
          <w:rFonts w:ascii="Arial" w:hAnsi="Arial" w:cs="Arial"/>
          <w:szCs w:val="22"/>
        </w:rPr>
        <w:t>3</w:t>
      </w:r>
      <w:r w:rsidR="002C24AD" w:rsidRPr="00713BFA">
        <w:rPr>
          <w:rFonts w:ascii="Arial" w:hAnsi="Arial" w:cs="Arial"/>
          <w:szCs w:val="22"/>
          <w:vertAlign w:val="superscript"/>
        </w:rPr>
        <w:t xml:space="preserve">th </w:t>
      </w:r>
      <w:r w:rsidR="00877F97" w:rsidRPr="00713BFA">
        <w:rPr>
          <w:rFonts w:ascii="Arial" w:hAnsi="Arial" w:cs="Arial"/>
          <w:szCs w:val="22"/>
        </w:rPr>
        <w:t xml:space="preserve">November </w:t>
      </w:r>
      <w:r w:rsidR="002C24AD" w:rsidRPr="00713BFA">
        <w:rPr>
          <w:rFonts w:ascii="Arial" w:hAnsi="Arial" w:cs="Arial"/>
          <w:szCs w:val="22"/>
        </w:rPr>
        <w:t>2020</w:t>
      </w:r>
      <w:r w:rsidR="00A80A07" w:rsidRPr="00713BFA">
        <w:rPr>
          <w:rFonts w:ascii="Arial" w:hAnsi="Arial" w:cs="Arial"/>
          <w:szCs w:val="22"/>
        </w:rPr>
        <w:t>.</w:t>
      </w:r>
      <w:r w:rsidR="00AB6556" w:rsidRPr="002C24AD">
        <w:rPr>
          <w:rFonts w:ascii="Arial" w:hAnsi="Arial" w:cs="Arial"/>
          <w:szCs w:val="22"/>
        </w:rPr>
        <w:t xml:space="preserve"> </w:t>
      </w:r>
    </w:p>
    <w:p w14:paraId="4E7A491E" w14:textId="77777777" w:rsidR="007D26D8" w:rsidRPr="0093723A" w:rsidRDefault="007D26D8" w:rsidP="00E65F5D">
      <w:pPr>
        <w:rPr>
          <w:rFonts w:ascii="Arial" w:hAnsi="Arial" w:cs="Arial"/>
          <w:szCs w:val="22"/>
        </w:rPr>
      </w:pPr>
    </w:p>
    <w:p w14:paraId="4453DC50" w14:textId="447F3541" w:rsidR="007D26D8" w:rsidRPr="00516B3B" w:rsidRDefault="00356FBF" w:rsidP="00E65F5D">
      <w:pPr>
        <w:rPr>
          <w:rFonts w:ascii="Arial" w:hAnsi="Arial" w:cs="Arial"/>
          <w:szCs w:val="22"/>
        </w:rPr>
      </w:pPr>
      <w:r>
        <w:rPr>
          <w:rFonts w:ascii="Arial" w:hAnsi="Arial" w:cs="Arial"/>
          <w:szCs w:val="22"/>
        </w:rPr>
        <w:t>Ben.freeman</w:t>
      </w:r>
      <w:r w:rsidR="00516B3B" w:rsidRPr="00516B3B">
        <w:rPr>
          <w:rFonts w:ascii="Arial" w:hAnsi="Arial" w:cs="Arial"/>
          <w:szCs w:val="22"/>
        </w:rPr>
        <w:t>@Environment-Agency.gov.uk</w:t>
      </w:r>
    </w:p>
    <w:p w14:paraId="6037CFCA" w14:textId="77777777" w:rsidR="00031189" w:rsidRPr="0093723A" w:rsidRDefault="00031189" w:rsidP="00E65F5D">
      <w:pPr>
        <w:rPr>
          <w:rFonts w:ascii="Arial" w:hAnsi="Arial" w:cs="Arial"/>
          <w:szCs w:val="22"/>
        </w:rPr>
      </w:pPr>
    </w:p>
    <w:p w14:paraId="582B5358" w14:textId="4C44C837" w:rsidR="00031189" w:rsidRPr="0093723A" w:rsidRDefault="00031189" w:rsidP="00E65F5D">
      <w:pPr>
        <w:rPr>
          <w:rFonts w:ascii="Arial" w:hAnsi="Arial" w:cs="Arial"/>
          <w:szCs w:val="22"/>
        </w:rPr>
      </w:pPr>
      <w:r w:rsidRPr="0093723A">
        <w:rPr>
          <w:rFonts w:ascii="Arial" w:hAnsi="Arial" w:cs="Arial"/>
          <w:szCs w:val="22"/>
        </w:rPr>
        <w:t xml:space="preserve">Please </w:t>
      </w:r>
      <w:r w:rsidR="00B866A9">
        <w:rPr>
          <w:rFonts w:ascii="Arial" w:hAnsi="Arial" w:cs="Arial"/>
          <w:szCs w:val="22"/>
        </w:rPr>
        <w:t>submit completed tenders by email to the above email address by the deadline date.</w:t>
      </w:r>
    </w:p>
    <w:p w14:paraId="5DC1499C" w14:textId="77777777" w:rsidR="00F3469F" w:rsidRPr="0093723A" w:rsidRDefault="00F3469F" w:rsidP="00E65F5D">
      <w:pPr>
        <w:rPr>
          <w:rFonts w:ascii="Arial" w:hAnsi="Arial" w:cs="Arial"/>
          <w:szCs w:val="22"/>
        </w:rPr>
      </w:pPr>
    </w:p>
    <w:p w14:paraId="773364FC" w14:textId="30D0606E" w:rsidR="00031189" w:rsidRPr="0093723A" w:rsidRDefault="008066CD" w:rsidP="00E65F5D">
      <w:pPr>
        <w:rPr>
          <w:rFonts w:ascii="Arial" w:hAnsi="Arial" w:cs="Arial"/>
          <w:szCs w:val="22"/>
        </w:rPr>
      </w:pPr>
      <w:r>
        <w:rPr>
          <w:rFonts w:ascii="Arial" w:hAnsi="Arial" w:cs="Arial"/>
          <w:szCs w:val="22"/>
        </w:rPr>
        <w:t>Please raise any queries as a Clarification Request to the above email address</w:t>
      </w:r>
      <w:r w:rsidR="00B866A9">
        <w:rPr>
          <w:rFonts w:ascii="Arial" w:hAnsi="Arial" w:cs="Arial"/>
          <w:szCs w:val="22"/>
        </w:rPr>
        <w:t>.</w:t>
      </w:r>
    </w:p>
    <w:p w14:paraId="09B611C2" w14:textId="77777777" w:rsidR="00031189" w:rsidRPr="0093723A" w:rsidRDefault="00031189" w:rsidP="00E65F5D">
      <w:pPr>
        <w:rPr>
          <w:rFonts w:ascii="Arial" w:hAnsi="Arial" w:cs="Arial"/>
          <w:szCs w:val="22"/>
        </w:rPr>
      </w:pPr>
    </w:p>
    <w:p w14:paraId="6797BB3D"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42F70C05" w14:textId="77777777" w:rsidR="00031189" w:rsidRPr="0093723A" w:rsidRDefault="00031189" w:rsidP="00E65F5D">
      <w:pPr>
        <w:ind w:left="720" w:hanging="720"/>
        <w:jc w:val="both"/>
        <w:rPr>
          <w:rFonts w:ascii="Arial" w:hAnsi="Arial" w:cs="Arial"/>
          <w:szCs w:val="22"/>
        </w:rPr>
      </w:pPr>
    </w:p>
    <w:p w14:paraId="1A94F522" w14:textId="794A2480" w:rsidR="00031189" w:rsidRDefault="00356FBF" w:rsidP="00E65F5D">
      <w:pPr>
        <w:ind w:left="720" w:hanging="720"/>
        <w:jc w:val="both"/>
        <w:rPr>
          <w:rFonts w:ascii="Arial" w:hAnsi="Arial" w:cs="Arial"/>
          <w:szCs w:val="22"/>
        </w:rPr>
      </w:pPr>
      <w:r>
        <w:rPr>
          <w:rFonts w:ascii="Arial" w:hAnsi="Arial" w:cs="Arial"/>
          <w:szCs w:val="22"/>
        </w:rPr>
        <w:t>Ben Freeman</w:t>
      </w:r>
    </w:p>
    <w:p w14:paraId="5F8CE09B" w14:textId="4CA57208" w:rsidR="00516B3B" w:rsidRDefault="00356FBF" w:rsidP="00E65F5D">
      <w:pPr>
        <w:ind w:left="720" w:hanging="720"/>
        <w:jc w:val="both"/>
        <w:rPr>
          <w:rFonts w:ascii="Arial" w:hAnsi="Arial" w:cs="Arial"/>
          <w:szCs w:val="22"/>
        </w:rPr>
      </w:pPr>
      <w:r>
        <w:rPr>
          <w:rFonts w:ascii="Arial" w:hAnsi="Arial" w:cs="Arial"/>
          <w:szCs w:val="22"/>
        </w:rPr>
        <w:t xml:space="preserve">Senior </w:t>
      </w:r>
      <w:r w:rsidR="004E0BC5">
        <w:rPr>
          <w:rFonts w:ascii="Arial" w:hAnsi="Arial" w:cs="Arial"/>
          <w:szCs w:val="22"/>
        </w:rPr>
        <w:t>Advisor</w:t>
      </w:r>
      <w:r>
        <w:rPr>
          <w:rFonts w:ascii="Arial" w:hAnsi="Arial" w:cs="Arial"/>
          <w:szCs w:val="22"/>
        </w:rPr>
        <w:t xml:space="preserve"> (Waste Incineration)</w:t>
      </w:r>
    </w:p>
    <w:p w14:paraId="3A91908C" w14:textId="386CDD5C" w:rsidR="004E0BC5" w:rsidRDefault="004E0BC5" w:rsidP="00E65F5D">
      <w:pPr>
        <w:ind w:left="720" w:hanging="720"/>
        <w:jc w:val="both"/>
        <w:rPr>
          <w:rFonts w:ascii="Arial" w:hAnsi="Arial" w:cs="Arial"/>
          <w:szCs w:val="22"/>
        </w:rPr>
      </w:pPr>
      <w:r>
        <w:rPr>
          <w:rFonts w:ascii="Arial" w:hAnsi="Arial" w:cs="Arial"/>
          <w:szCs w:val="22"/>
        </w:rPr>
        <w:t>Radioactive Substanc</w:t>
      </w:r>
      <w:r w:rsidR="00356FBF">
        <w:rPr>
          <w:rFonts w:ascii="Arial" w:hAnsi="Arial" w:cs="Arial"/>
          <w:szCs w:val="22"/>
        </w:rPr>
        <w:t>es and Installations Regulation</w:t>
      </w:r>
    </w:p>
    <w:p w14:paraId="7D631675" w14:textId="75FDB467" w:rsidR="004E0BC5" w:rsidRPr="0093723A" w:rsidRDefault="004E0BC5" w:rsidP="00E65F5D">
      <w:pPr>
        <w:ind w:left="720" w:hanging="720"/>
        <w:jc w:val="both"/>
        <w:rPr>
          <w:rFonts w:ascii="Arial" w:hAnsi="Arial" w:cs="Arial"/>
          <w:szCs w:val="22"/>
        </w:rPr>
      </w:pPr>
      <w:r>
        <w:rPr>
          <w:rFonts w:ascii="Arial" w:hAnsi="Arial" w:cs="Arial"/>
          <w:szCs w:val="22"/>
        </w:rPr>
        <w:t>Environment &amp; Business Directorate</w:t>
      </w:r>
    </w:p>
    <w:p w14:paraId="5D619145" w14:textId="5F29DBA4" w:rsidR="00031189" w:rsidRDefault="00B2207A" w:rsidP="00E65F5D">
      <w:pPr>
        <w:jc w:val="both"/>
        <w:rPr>
          <w:rFonts w:ascii="Arial" w:hAnsi="Arial" w:cs="Arial"/>
          <w:szCs w:val="22"/>
        </w:rPr>
      </w:pPr>
      <w:r>
        <w:rPr>
          <w:rFonts w:ascii="Arial" w:hAnsi="Arial" w:cs="Arial"/>
          <w:szCs w:val="22"/>
        </w:rPr>
        <w:t>Environment Agency</w:t>
      </w:r>
    </w:p>
    <w:p w14:paraId="20FEBCC5" w14:textId="77777777" w:rsidR="00B2207A" w:rsidRPr="0093723A" w:rsidRDefault="00B2207A" w:rsidP="00E65F5D">
      <w:pPr>
        <w:jc w:val="both"/>
        <w:rPr>
          <w:rFonts w:ascii="Arial" w:hAnsi="Arial" w:cs="Arial"/>
          <w:szCs w:val="22"/>
        </w:rPr>
      </w:pPr>
    </w:p>
    <w:p w14:paraId="030EED32" w14:textId="44309E6E" w:rsidR="00031189" w:rsidRPr="00356FBF" w:rsidRDefault="00031189" w:rsidP="00E65F5D">
      <w:pPr>
        <w:ind w:left="720" w:hanging="720"/>
        <w:jc w:val="both"/>
        <w:rPr>
          <w:rFonts w:ascii="Arial" w:hAnsi="Arial" w:cs="Arial"/>
          <w:szCs w:val="22"/>
        </w:rPr>
      </w:pPr>
      <w:r w:rsidRPr="00710B9C">
        <w:rPr>
          <w:rFonts w:ascii="Arial" w:hAnsi="Arial" w:cs="Arial"/>
          <w:szCs w:val="22"/>
        </w:rPr>
        <w:t>E-mail:</w:t>
      </w:r>
      <w:r w:rsidR="00A80A07" w:rsidRPr="00710B9C">
        <w:rPr>
          <w:rFonts w:ascii="Arial" w:hAnsi="Arial" w:cs="Arial"/>
          <w:szCs w:val="22"/>
        </w:rPr>
        <w:t xml:space="preserve"> </w:t>
      </w:r>
      <w:r w:rsidR="00356FBF">
        <w:rPr>
          <w:rFonts w:ascii="Arial" w:hAnsi="Arial" w:cs="Arial"/>
          <w:szCs w:val="22"/>
        </w:rPr>
        <w:t>Ben.Freeman</w:t>
      </w:r>
      <w:r w:rsidRPr="00356FBF">
        <w:rPr>
          <w:rFonts w:ascii="Arial" w:hAnsi="Arial" w:cs="Arial"/>
          <w:szCs w:val="22"/>
        </w:rPr>
        <w:t>@environment-agency.gov.uk</w:t>
      </w:r>
    </w:p>
    <w:p w14:paraId="6EAE4491" w14:textId="2EBB072F" w:rsidR="00031189" w:rsidRPr="00356FBF" w:rsidRDefault="00031189" w:rsidP="00E65F5D">
      <w:pPr>
        <w:ind w:left="720" w:hanging="720"/>
        <w:jc w:val="both"/>
        <w:rPr>
          <w:rFonts w:ascii="Arial" w:hAnsi="Arial" w:cs="Arial"/>
          <w:szCs w:val="22"/>
        </w:rPr>
      </w:pPr>
      <w:r w:rsidRPr="00356FBF">
        <w:rPr>
          <w:rFonts w:ascii="Arial" w:hAnsi="Arial" w:cs="Arial"/>
          <w:szCs w:val="22"/>
        </w:rPr>
        <w:t>Telephone</w:t>
      </w:r>
      <w:r w:rsidR="00516B3B" w:rsidRPr="00356FBF">
        <w:rPr>
          <w:rFonts w:ascii="Arial" w:hAnsi="Arial" w:cs="Arial"/>
          <w:szCs w:val="22"/>
        </w:rPr>
        <w:t xml:space="preserve">: </w:t>
      </w:r>
      <w:r w:rsidR="00356FBF" w:rsidRPr="00356FBF">
        <w:rPr>
          <w:rFonts w:ascii="Arial" w:hAnsi="Arial" w:cs="Arial"/>
        </w:rPr>
        <w:t>0203 025 8978</w:t>
      </w:r>
    </w:p>
    <w:p w14:paraId="2E8971BB" w14:textId="77777777" w:rsidR="00031189" w:rsidRPr="0093723A" w:rsidRDefault="00031189" w:rsidP="00E65F5D">
      <w:pPr>
        <w:ind w:left="720" w:hanging="720"/>
        <w:jc w:val="both"/>
        <w:rPr>
          <w:rFonts w:ascii="Arial" w:hAnsi="Arial" w:cs="Arial"/>
          <w:szCs w:val="22"/>
        </w:rPr>
      </w:pPr>
    </w:p>
    <w:p w14:paraId="69DCD17F" w14:textId="77777777" w:rsidR="00031189" w:rsidRPr="0093723A" w:rsidRDefault="00031189" w:rsidP="00E65F5D">
      <w:pPr>
        <w:ind w:left="720" w:hanging="720"/>
        <w:jc w:val="both"/>
        <w:rPr>
          <w:rFonts w:ascii="Arial" w:hAnsi="Arial" w:cs="Arial"/>
          <w:szCs w:val="22"/>
        </w:rPr>
      </w:pPr>
    </w:p>
    <w:p w14:paraId="575DE8AD" w14:textId="77777777" w:rsidR="00031189" w:rsidRPr="0093723A" w:rsidRDefault="00031189" w:rsidP="00E65F5D">
      <w:pPr>
        <w:ind w:left="720" w:hanging="720"/>
        <w:jc w:val="both"/>
        <w:rPr>
          <w:rFonts w:ascii="Arial" w:hAnsi="Arial" w:cs="Arial"/>
          <w:szCs w:val="22"/>
        </w:rPr>
      </w:pPr>
    </w:p>
    <w:p w14:paraId="48B41222" w14:textId="77777777" w:rsidR="00031189" w:rsidRPr="0093723A" w:rsidRDefault="00031189" w:rsidP="00E65F5D">
      <w:pPr>
        <w:ind w:left="720" w:hanging="720"/>
        <w:jc w:val="both"/>
        <w:rPr>
          <w:rFonts w:ascii="Arial" w:hAnsi="Arial" w:cs="Arial"/>
          <w:szCs w:val="22"/>
        </w:rPr>
      </w:pPr>
    </w:p>
    <w:p w14:paraId="3F2881A9" w14:textId="77777777" w:rsidR="00031189" w:rsidRPr="0093723A" w:rsidRDefault="00031189" w:rsidP="00E65F5D">
      <w:pPr>
        <w:jc w:val="both"/>
        <w:rPr>
          <w:rFonts w:ascii="Arial" w:hAnsi="Arial" w:cs="Arial"/>
          <w:b/>
          <w:szCs w:val="22"/>
        </w:rPr>
      </w:pPr>
    </w:p>
    <w:p w14:paraId="10030C09" w14:textId="77777777" w:rsidR="00FE42D1" w:rsidRPr="0093723A" w:rsidRDefault="00FE42D1" w:rsidP="00E65F5D">
      <w:pPr>
        <w:jc w:val="both"/>
        <w:rPr>
          <w:rFonts w:ascii="Arial" w:hAnsi="Arial" w:cs="Arial"/>
          <w:b/>
          <w:szCs w:val="22"/>
        </w:rPr>
      </w:pPr>
    </w:p>
    <w:p w14:paraId="5FF16E5D" w14:textId="77777777" w:rsidR="009E79DE" w:rsidRDefault="00FE42D1" w:rsidP="00516B3B">
      <w:pPr>
        <w:jc w:val="center"/>
        <w:rPr>
          <w:rFonts w:ascii="Arial" w:hAnsi="Arial" w:cs="Arial"/>
          <w:szCs w:val="22"/>
        </w:rPr>
      </w:pPr>
      <w:r w:rsidRPr="0093723A">
        <w:rPr>
          <w:rFonts w:ascii="Arial" w:hAnsi="Arial" w:cs="Arial"/>
          <w:b/>
          <w:szCs w:val="22"/>
        </w:rPr>
        <w:br w:type="page"/>
      </w:r>
    </w:p>
    <w:p w14:paraId="4C23CF5C" w14:textId="77777777" w:rsidR="00050B8F" w:rsidRPr="00AC0DBB" w:rsidRDefault="000878DD" w:rsidP="00E65F5D">
      <w:pPr>
        <w:spacing w:before="240"/>
        <w:rPr>
          <w:rFonts w:ascii="Arial" w:hAnsi="Arial" w:cs="Arial"/>
          <w:b/>
          <w:sz w:val="28"/>
          <w:szCs w:val="28"/>
        </w:rPr>
      </w:pPr>
      <w:r w:rsidRPr="00AC0DBB">
        <w:rPr>
          <w:rFonts w:ascii="Arial" w:hAnsi="Arial" w:cs="Arial"/>
          <w:b/>
          <w:sz w:val="28"/>
          <w:szCs w:val="28"/>
          <w:u w:val="single"/>
        </w:rPr>
        <w:lastRenderedPageBreak/>
        <w:t>Request for Quot</w:t>
      </w:r>
      <w:r w:rsidR="00B94CDD" w:rsidRPr="00AC0DBB">
        <w:rPr>
          <w:rFonts w:ascii="Arial" w:hAnsi="Arial" w:cs="Arial"/>
          <w:b/>
          <w:sz w:val="28"/>
          <w:szCs w:val="28"/>
          <w:u w:val="single"/>
        </w:rPr>
        <w:t>ation</w:t>
      </w:r>
    </w:p>
    <w:p w14:paraId="14D6D3A4" w14:textId="464D5FED"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713BFA" w:rsidRPr="00713BFA">
        <w:rPr>
          <w:rFonts w:ascii="Arial" w:hAnsi="Arial" w:cs="Arial"/>
          <w:b/>
          <w:szCs w:val="22"/>
        </w:rPr>
        <w:t>CAS2020-2(WISG)</w:t>
      </w:r>
    </w:p>
    <w:p w14:paraId="75B651C0" w14:textId="77777777" w:rsidR="00877F97" w:rsidRPr="0093723A" w:rsidRDefault="001A553D" w:rsidP="00877F97">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877F97">
        <w:rPr>
          <w:rFonts w:ascii="Arial" w:hAnsi="Arial" w:cs="Arial"/>
          <w:b/>
          <w:szCs w:val="22"/>
        </w:rPr>
        <w:t>Establishing factors that influence NOx reduction at waste incineration plant to levels below the upper end of the BAT-AEL`s</w:t>
      </w:r>
    </w:p>
    <w:p w14:paraId="660EC44E" w14:textId="03191E91" w:rsidR="005700D8" w:rsidRPr="0093723A" w:rsidRDefault="005700D8" w:rsidP="00B2207A">
      <w:pPr>
        <w:jc w:val="both"/>
        <w:rPr>
          <w:rFonts w:ascii="Arial" w:hAnsi="Arial" w:cs="Arial"/>
          <w:szCs w:val="22"/>
        </w:rPr>
      </w:pPr>
    </w:p>
    <w:p w14:paraId="5F8DCBCF" w14:textId="77777777" w:rsidR="003014F2" w:rsidRPr="00C011DB" w:rsidRDefault="003014F2" w:rsidP="00E65F5D">
      <w:pPr>
        <w:rPr>
          <w:rFonts w:ascii="Arial" w:hAnsi="Arial" w:cs="Arial"/>
          <w:b/>
          <w:szCs w:val="22"/>
          <w:u w:val="single"/>
        </w:rPr>
      </w:pPr>
      <w:r w:rsidRPr="00C011DB">
        <w:rPr>
          <w:rFonts w:ascii="Arial" w:hAnsi="Arial" w:cs="Arial"/>
          <w:b/>
          <w:szCs w:val="22"/>
          <w:u w:val="single"/>
        </w:rPr>
        <w:t xml:space="preserve">Section 1 </w:t>
      </w:r>
    </w:p>
    <w:p w14:paraId="5DD0BE7B" w14:textId="77777777" w:rsidR="003014F2" w:rsidRPr="0093723A" w:rsidRDefault="003014F2" w:rsidP="00E65F5D">
      <w:pPr>
        <w:rPr>
          <w:rFonts w:ascii="Arial" w:hAnsi="Arial" w:cs="Arial"/>
          <w:b/>
          <w:szCs w:val="22"/>
          <w:u w:val="single"/>
        </w:rPr>
      </w:pPr>
    </w:p>
    <w:p w14:paraId="2C285F4F" w14:textId="79DCC73D" w:rsidR="00491B79" w:rsidRPr="000040C8" w:rsidRDefault="000040C8" w:rsidP="00E65F5D">
      <w:pPr>
        <w:rPr>
          <w:rFonts w:ascii="Arial" w:hAnsi="Arial" w:cs="Arial"/>
          <w:b/>
          <w:szCs w:val="22"/>
        </w:rPr>
      </w:pPr>
      <w:r w:rsidRPr="000040C8">
        <w:rPr>
          <w:rFonts w:ascii="Arial" w:hAnsi="Arial" w:cs="Arial"/>
          <w:b/>
          <w:szCs w:val="22"/>
        </w:rPr>
        <w:t xml:space="preserve">1.1 </w:t>
      </w:r>
      <w:r w:rsidR="00491B79" w:rsidRPr="000040C8">
        <w:rPr>
          <w:rFonts w:ascii="Arial" w:hAnsi="Arial" w:cs="Arial"/>
          <w:b/>
          <w:szCs w:val="22"/>
        </w:rPr>
        <w:t xml:space="preserve">Who is the Environment Agency? </w:t>
      </w:r>
    </w:p>
    <w:p w14:paraId="43BFAD6B" w14:textId="77777777" w:rsidR="004C3E7A" w:rsidRDefault="004C3E7A" w:rsidP="00E65F5D">
      <w:pPr>
        <w:widowControl w:val="0"/>
        <w:rPr>
          <w:rFonts w:ascii="Arial" w:hAnsi="Arial" w:cs="Arial"/>
          <w:szCs w:val="22"/>
        </w:rPr>
      </w:pPr>
    </w:p>
    <w:p w14:paraId="23DD1F62" w14:textId="77777777" w:rsidR="00491B79" w:rsidRPr="0093723A" w:rsidRDefault="00294268" w:rsidP="00E65F5D">
      <w:pPr>
        <w:widowControl w:val="0"/>
        <w:rPr>
          <w:rFonts w:ascii="Arial" w:hAnsi="Arial" w:cs="Arial"/>
          <w:szCs w:val="22"/>
        </w:rPr>
      </w:pPr>
      <w:r>
        <w:rPr>
          <w:rFonts w:ascii="Arial" w:hAnsi="Arial" w:cs="Arial"/>
          <w:szCs w:val="22"/>
        </w:rPr>
        <w:t>We are an Executive N</w:t>
      </w:r>
      <w:r w:rsidR="00491B79" w:rsidRPr="0093723A">
        <w:rPr>
          <w:rFonts w:ascii="Arial" w:hAnsi="Arial" w:cs="Arial"/>
          <w:szCs w:val="22"/>
        </w:rPr>
        <w:t>on-departmental Public Body responsible to the Secretary of State for Environment, Food and Rural Affairs. Our principal aims are to protect and improve the environment, and to promote sustainable development.</w:t>
      </w:r>
    </w:p>
    <w:p w14:paraId="7509C997" w14:textId="77777777" w:rsidR="00491B79" w:rsidRPr="0093723A" w:rsidRDefault="00491B79" w:rsidP="00E65F5D">
      <w:pPr>
        <w:widowControl w:val="0"/>
        <w:rPr>
          <w:rFonts w:ascii="Arial" w:hAnsi="Arial" w:cs="Arial"/>
          <w:szCs w:val="22"/>
        </w:rPr>
      </w:pPr>
    </w:p>
    <w:p w14:paraId="1387A1A4"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5550C6C0" w14:textId="77777777" w:rsidR="00491B79" w:rsidRPr="0093723A" w:rsidRDefault="00491B79" w:rsidP="00E65F5D">
      <w:pPr>
        <w:widowControl w:val="0"/>
        <w:rPr>
          <w:rFonts w:ascii="Arial" w:hAnsi="Arial" w:cs="Arial"/>
          <w:szCs w:val="22"/>
        </w:rPr>
      </w:pPr>
    </w:p>
    <w:p w14:paraId="16E59A1B" w14:textId="77777777" w:rsidR="00491B79" w:rsidRPr="0093723A" w:rsidRDefault="001E6ED3" w:rsidP="00E65F5D">
      <w:pPr>
        <w:widowControl w:val="0"/>
        <w:rPr>
          <w:rFonts w:ascii="Arial" w:hAnsi="Arial" w:cs="Arial"/>
          <w:szCs w:val="22"/>
        </w:rPr>
      </w:pPr>
      <w:hyperlink r:id="rId9"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0155B5EF" w14:textId="77777777" w:rsidR="00491B79" w:rsidRPr="0093723A" w:rsidRDefault="00491B79" w:rsidP="00E65F5D">
      <w:pPr>
        <w:widowControl w:val="0"/>
        <w:rPr>
          <w:rFonts w:ascii="Arial" w:hAnsi="Arial" w:cs="Arial"/>
          <w:b/>
          <w:szCs w:val="22"/>
          <w:u w:val="single"/>
        </w:rPr>
      </w:pPr>
    </w:p>
    <w:p w14:paraId="5031472C" w14:textId="38987A5E" w:rsidR="00491B79" w:rsidRPr="00483C94" w:rsidRDefault="00483C94" w:rsidP="00E65F5D">
      <w:pPr>
        <w:widowControl w:val="0"/>
        <w:rPr>
          <w:rFonts w:ascii="Arial" w:hAnsi="Arial" w:cs="Arial"/>
          <w:b/>
          <w:szCs w:val="22"/>
        </w:rPr>
      </w:pPr>
      <w:r w:rsidRPr="00483C94">
        <w:rPr>
          <w:rFonts w:ascii="Arial" w:hAnsi="Arial" w:cs="Arial"/>
          <w:b/>
          <w:szCs w:val="22"/>
        </w:rPr>
        <w:t xml:space="preserve">1.2 </w:t>
      </w:r>
      <w:r w:rsidR="00491B79" w:rsidRPr="00483C94">
        <w:rPr>
          <w:rFonts w:ascii="Arial" w:hAnsi="Arial" w:cs="Arial"/>
          <w:b/>
          <w:szCs w:val="22"/>
        </w:rPr>
        <w:t>What do we spend our money on?</w:t>
      </w:r>
    </w:p>
    <w:p w14:paraId="2B6CAE26" w14:textId="77777777" w:rsidR="004C3E7A" w:rsidRDefault="004C3E7A" w:rsidP="00E65F5D">
      <w:pPr>
        <w:widowControl w:val="0"/>
        <w:rPr>
          <w:rFonts w:ascii="Arial" w:hAnsi="Arial" w:cs="Arial"/>
          <w:szCs w:val="22"/>
        </w:rPr>
      </w:pPr>
    </w:p>
    <w:p w14:paraId="0D84496A"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7013210" w14:textId="77777777" w:rsidR="00491B79" w:rsidRPr="0093723A" w:rsidRDefault="00491B79" w:rsidP="00E65F5D">
      <w:pPr>
        <w:widowControl w:val="0"/>
        <w:rPr>
          <w:rFonts w:ascii="Arial" w:hAnsi="Arial" w:cs="Arial"/>
          <w:szCs w:val="22"/>
        </w:rPr>
      </w:pPr>
    </w:p>
    <w:p w14:paraId="73EA5F62" w14:textId="77777777" w:rsidR="00491B79" w:rsidRPr="0093723A" w:rsidRDefault="00491B79" w:rsidP="00B7376B">
      <w:pPr>
        <w:widowControl w:val="0"/>
        <w:numPr>
          <w:ilvl w:val="0"/>
          <w:numId w:val="4"/>
        </w:numPr>
        <w:rPr>
          <w:rFonts w:ascii="Arial" w:hAnsi="Arial" w:cs="Arial"/>
          <w:szCs w:val="22"/>
        </w:rPr>
      </w:pPr>
      <w:r w:rsidRPr="0093723A">
        <w:rPr>
          <w:rFonts w:ascii="Arial" w:hAnsi="Arial" w:cs="Arial"/>
          <w:szCs w:val="22"/>
        </w:rPr>
        <w:t>Flood and Coastal Risk Management (design, construction and maintenance)</w:t>
      </w:r>
    </w:p>
    <w:p w14:paraId="015A2F10" w14:textId="77777777" w:rsidR="00491B79" w:rsidRPr="0093723A" w:rsidRDefault="00491B79" w:rsidP="00B7376B">
      <w:pPr>
        <w:widowControl w:val="0"/>
        <w:numPr>
          <w:ilvl w:val="0"/>
          <w:numId w:val="4"/>
        </w:numPr>
        <w:rPr>
          <w:rFonts w:ascii="Arial" w:hAnsi="Arial" w:cs="Arial"/>
          <w:szCs w:val="22"/>
        </w:rPr>
      </w:pPr>
      <w:r w:rsidRPr="0093723A">
        <w:rPr>
          <w:rFonts w:ascii="Arial" w:hAnsi="Arial" w:cs="Arial"/>
          <w:szCs w:val="22"/>
        </w:rPr>
        <w:t>ICT and Telecommunications</w:t>
      </w:r>
    </w:p>
    <w:p w14:paraId="7BCC210C" w14:textId="77777777" w:rsidR="00491B79" w:rsidRPr="0093723A" w:rsidRDefault="00491B79" w:rsidP="00B7376B">
      <w:pPr>
        <w:widowControl w:val="0"/>
        <w:numPr>
          <w:ilvl w:val="0"/>
          <w:numId w:val="4"/>
        </w:numPr>
        <w:rPr>
          <w:rFonts w:ascii="Arial" w:hAnsi="Arial" w:cs="Arial"/>
          <w:szCs w:val="22"/>
        </w:rPr>
      </w:pPr>
      <w:r w:rsidRPr="0093723A">
        <w:rPr>
          <w:rFonts w:ascii="Arial" w:hAnsi="Arial" w:cs="Arial"/>
          <w:szCs w:val="22"/>
        </w:rPr>
        <w:t>Vehicles and Plant</w:t>
      </w:r>
    </w:p>
    <w:p w14:paraId="611CB7F4" w14:textId="77777777" w:rsidR="00491B79" w:rsidRPr="0093723A" w:rsidRDefault="00491B79" w:rsidP="00B7376B">
      <w:pPr>
        <w:widowControl w:val="0"/>
        <w:numPr>
          <w:ilvl w:val="0"/>
          <w:numId w:val="4"/>
        </w:numPr>
        <w:rPr>
          <w:rFonts w:ascii="Arial" w:hAnsi="Arial" w:cs="Arial"/>
          <w:szCs w:val="22"/>
        </w:rPr>
      </w:pPr>
      <w:r w:rsidRPr="0093723A">
        <w:rPr>
          <w:rFonts w:ascii="Arial" w:hAnsi="Arial" w:cs="Arial"/>
          <w:szCs w:val="22"/>
        </w:rPr>
        <w:t>Environmental Consultancy and Monitoring</w:t>
      </w:r>
    </w:p>
    <w:p w14:paraId="25C9F4EB" w14:textId="77777777" w:rsidR="00491B79" w:rsidRPr="0093723A" w:rsidRDefault="00491B79" w:rsidP="00B7376B">
      <w:pPr>
        <w:widowControl w:val="0"/>
        <w:numPr>
          <w:ilvl w:val="0"/>
          <w:numId w:val="4"/>
        </w:numPr>
        <w:rPr>
          <w:rFonts w:ascii="Arial" w:hAnsi="Arial" w:cs="Arial"/>
          <w:szCs w:val="22"/>
        </w:rPr>
      </w:pPr>
      <w:r w:rsidRPr="0093723A">
        <w:rPr>
          <w:rFonts w:ascii="Arial" w:hAnsi="Arial" w:cs="Arial"/>
          <w:szCs w:val="22"/>
        </w:rPr>
        <w:t>Temporary Staff and Contractors</w:t>
      </w:r>
    </w:p>
    <w:p w14:paraId="4FC596B7" w14:textId="77777777" w:rsidR="00491B79" w:rsidRPr="0093723A" w:rsidRDefault="00491B79" w:rsidP="00B7376B">
      <w:pPr>
        <w:widowControl w:val="0"/>
        <w:numPr>
          <w:ilvl w:val="0"/>
          <w:numId w:val="4"/>
        </w:numPr>
        <w:rPr>
          <w:rFonts w:ascii="Arial" w:hAnsi="Arial" w:cs="Arial"/>
          <w:szCs w:val="22"/>
        </w:rPr>
      </w:pPr>
      <w:r w:rsidRPr="0093723A">
        <w:rPr>
          <w:rFonts w:ascii="Arial" w:hAnsi="Arial" w:cs="Arial"/>
          <w:szCs w:val="22"/>
        </w:rPr>
        <w:t>Facilities Management, Energy and Utilities</w:t>
      </w:r>
    </w:p>
    <w:p w14:paraId="6A33BEEC" w14:textId="77777777" w:rsidR="00491B79" w:rsidRPr="0093723A" w:rsidRDefault="00491B79" w:rsidP="00B7376B">
      <w:pPr>
        <w:widowControl w:val="0"/>
        <w:numPr>
          <w:ilvl w:val="0"/>
          <w:numId w:val="4"/>
        </w:numPr>
        <w:rPr>
          <w:rFonts w:ascii="Arial" w:hAnsi="Arial" w:cs="Arial"/>
          <w:szCs w:val="22"/>
        </w:rPr>
      </w:pPr>
      <w:r w:rsidRPr="0093723A">
        <w:rPr>
          <w:rFonts w:ascii="Arial" w:hAnsi="Arial" w:cs="Arial"/>
          <w:szCs w:val="22"/>
        </w:rPr>
        <w:t>Flood Management and Water Related Services</w:t>
      </w:r>
    </w:p>
    <w:p w14:paraId="5E3058C5" w14:textId="77777777" w:rsidR="00491B79" w:rsidRPr="0093723A" w:rsidRDefault="00491B79" w:rsidP="00E65F5D">
      <w:pPr>
        <w:widowControl w:val="0"/>
        <w:rPr>
          <w:rFonts w:ascii="Arial" w:hAnsi="Arial" w:cs="Arial"/>
          <w:b/>
          <w:szCs w:val="22"/>
        </w:rPr>
      </w:pPr>
    </w:p>
    <w:p w14:paraId="7FCA7320" w14:textId="4C9B4595" w:rsidR="00491B79" w:rsidRPr="00483C94" w:rsidRDefault="00483C94" w:rsidP="00E65F5D">
      <w:pPr>
        <w:widowControl w:val="0"/>
        <w:rPr>
          <w:rFonts w:ascii="Arial" w:hAnsi="Arial" w:cs="Arial"/>
          <w:b/>
          <w:szCs w:val="22"/>
        </w:rPr>
      </w:pPr>
      <w:r w:rsidRPr="00483C94">
        <w:rPr>
          <w:rFonts w:ascii="Arial" w:hAnsi="Arial" w:cs="Arial"/>
          <w:b/>
          <w:szCs w:val="22"/>
        </w:rPr>
        <w:t xml:space="preserve">1.3 </w:t>
      </w:r>
      <w:r w:rsidR="00491B79" w:rsidRPr="00483C94">
        <w:rPr>
          <w:rFonts w:ascii="Arial" w:hAnsi="Arial" w:cs="Arial"/>
          <w:b/>
          <w:szCs w:val="22"/>
        </w:rPr>
        <w:t>What do we need from our suppliers?</w:t>
      </w:r>
    </w:p>
    <w:p w14:paraId="0361BE33" w14:textId="77777777" w:rsidR="004C3E7A" w:rsidRDefault="004C3E7A" w:rsidP="00E65F5D">
      <w:pPr>
        <w:widowControl w:val="0"/>
        <w:rPr>
          <w:rFonts w:ascii="Arial" w:hAnsi="Arial" w:cs="Arial"/>
          <w:szCs w:val="22"/>
        </w:rPr>
      </w:pPr>
    </w:p>
    <w:p w14:paraId="14AF929B"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2E980114" w14:textId="77777777" w:rsidR="00491B79" w:rsidRPr="0093723A" w:rsidRDefault="00491B79" w:rsidP="00E65F5D">
      <w:pPr>
        <w:widowControl w:val="0"/>
        <w:rPr>
          <w:rFonts w:ascii="Arial" w:hAnsi="Arial" w:cs="Arial"/>
          <w:szCs w:val="22"/>
        </w:rPr>
      </w:pPr>
    </w:p>
    <w:p w14:paraId="186E1BA8"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327C922" w14:textId="77777777" w:rsidR="00AD6F35" w:rsidRDefault="00AD6F35" w:rsidP="00E65F5D">
      <w:pPr>
        <w:widowControl w:val="0"/>
        <w:rPr>
          <w:rFonts w:ascii="Arial" w:hAnsi="Arial" w:cs="Arial"/>
          <w:szCs w:val="22"/>
        </w:rPr>
      </w:pPr>
    </w:p>
    <w:p w14:paraId="385BF3AB" w14:textId="77777777" w:rsidR="00491B79" w:rsidRPr="0093723A" w:rsidRDefault="001E6ED3" w:rsidP="00E65F5D">
      <w:pPr>
        <w:widowControl w:val="0"/>
        <w:rPr>
          <w:rFonts w:ascii="Arial" w:hAnsi="Arial" w:cs="Arial"/>
          <w:szCs w:val="22"/>
        </w:rPr>
      </w:pPr>
      <w:hyperlink r:id="rId10"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3A9FCA8D" w14:textId="77777777" w:rsidR="00A323E2" w:rsidRPr="0093723A" w:rsidRDefault="00A323E2" w:rsidP="00E65F5D">
      <w:pPr>
        <w:widowControl w:val="0"/>
        <w:rPr>
          <w:rFonts w:ascii="Arial" w:hAnsi="Arial" w:cs="Arial"/>
          <w:color w:val="8DB3E2"/>
          <w:szCs w:val="22"/>
        </w:rPr>
      </w:pPr>
    </w:p>
    <w:p w14:paraId="61DFDA0A" w14:textId="77777777" w:rsidR="00491B79" w:rsidRPr="0093723A" w:rsidRDefault="00491B79" w:rsidP="00E65F5D">
      <w:pPr>
        <w:shd w:val="clear" w:color="auto" w:fill="FFFFFF"/>
        <w:rPr>
          <w:rFonts w:ascii="Arial" w:hAnsi="Arial" w:cs="Arial"/>
          <w:szCs w:val="22"/>
        </w:rPr>
      </w:pPr>
    </w:p>
    <w:p w14:paraId="63BC91B0" w14:textId="71F6C365" w:rsidR="00491B79" w:rsidRPr="00B74E66" w:rsidRDefault="00B74E66" w:rsidP="00E65F5D">
      <w:pPr>
        <w:shd w:val="clear" w:color="auto" w:fill="FFFFFF"/>
        <w:rPr>
          <w:rFonts w:ascii="Arial" w:hAnsi="Arial" w:cs="Arial"/>
          <w:b/>
          <w:szCs w:val="22"/>
        </w:rPr>
      </w:pPr>
      <w:r w:rsidRPr="00B74E66">
        <w:rPr>
          <w:rFonts w:ascii="Arial" w:hAnsi="Arial" w:cs="Arial"/>
          <w:b/>
          <w:szCs w:val="22"/>
        </w:rPr>
        <w:t>1.</w:t>
      </w:r>
      <w:r w:rsidR="000C0BE0">
        <w:rPr>
          <w:rFonts w:ascii="Arial" w:hAnsi="Arial" w:cs="Arial"/>
          <w:b/>
          <w:szCs w:val="22"/>
        </w:rPr>
        <w:t>4</w:t>
      </w:r>
      <w:r w:rsidRPr="00B74E66">
        <w:rPr>
          <w:rFonts w:ascii="Arial" w:hAnsi="Arial" w:cs="Arial"/>
          <w:b/>
          <w:szCs w:val="22"/>
        </w:rPr>
        <w:t xml:space="preserve"> </w:t>
      </w:r>
      <w:r w:rsidR="00491B79" w:rsidRPr="00B74E66">
        <w:rPr>
          <w:rFonts w:ascii="Arial" w:hAnsi="Arial" w:cs="Arial"/>
          <w:b/>
          <w:szCs w:val="22"/>
        </w:rPr>
        <w:t>Further information</w:t>
      </w:r>
    </w:p>
    <w:p w14:paraId="0C006175" w14:textId="77777777" w:rsidR="004C3E7A" w:rsidRDefault="004C3E7A" w:rsidP="00E65F5D">
      <w:pPr>
        <w:shd w:val="clear" w:color="auto" w:fill="FFFFFF"/>
        <w:rPr>
          <w:rFonts w:ascii="Arial" w:hAnsi="Arial" w:cs="Arial"/>
          <w:szCs w:val="22"/>
        </w:rPr>
      </w:pPr>
    </w:p>
    <w:p w14:paraId="542E07E5"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04F1B8CF" w14:textId="77777777" w:rsidR="00491B79" w:rsidRPr="0093723A" w:rsidRDefault="00491B79" w:rsidP="00E65F5D">
      <w:pPr>
        <w:shd w:val="clear" w:color="auto" w:fill="FFFFFF"/>
        <w:rPr>
          <w:rFonts w:ascii="Arial" w:hAnsi="Arial" w:cs="Arial"/>
          <w:szCs w:val="22"/>
        </w:rPr>
      </w:pPr>
    </w:p>
    <w:p w14:paraId="484B7DCB" w14:textId="77777777" w:rsidR="00491B79" w:rsidRPr="0093723A" w:rsidRDefault="001E6ED3" w:rsidP="00E65F5D">
      <w:pPr>
        <w:shd w:val="clear" w:color="auto" w:fill="FFFFFF"/>
        <w:rPr>
          <w:rFonts w:ascii="Arial" w:hAnsi="Arial" w:cs="Arial"/>
          <w:szCs w:val="22"/>
          <w:u w:val="single"/>
        </w:rPr>
      </w:pPr>
      <w:hyperlink r:id="rId11"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1325AF1D"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642643E1"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B0705F3" w14:textId="77777777" w:rsidR="00491B79" w:rsidRPr="0093723A" w:rsidRDefault="00491B79" w:rsidP="00E65F5D">
      <w:pPr>
        <w:rPr>
          <w:rFonts w:ascii="Arial" w:hAnsi="Arial" w:cs="Arial"/>
          <w:szCs w:val="22"/>
        </w:rPr>
      </w:pPr>
    </w:p>
    <w:p w14:paraId="477C14BE"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2"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7E349237"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3"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41DA35FA" w14:textId="77777777" w:rsidR="00EA6FE1" w:rsidRPr="0093723A" w:rsidRDefault="00EA6FE1" w:rsidP="00E65F5D">
      <w:pPr>
        <w:jc w:val="both"/>
        <w:rPr>
          <w:rFonts w:ascii="Arial" w:hAnsi="Arial" w:cs="Arial"/>
          <w:b/>
          <w:szCs w:val="22"/>
          <w:u w:val="single"/>
        </w:rPr>
      </w:pPr>
    </w:p>
    <w:p w14:paraId="6B55842C" w14:textId="77777777" w:rsidR="00C011DB" w:rsidRDefault="00C011DB" w:rsidP="00E65F5D">
      <w:pPr>
        <w:jc w:val="both"/>
        <w:rPr>
          <w:rFonts w:ascii="Arial" w:hAnsi="Arial" w:cs="Arial"/>
          <w:b/>
          <w:szCs w:val="22"/>
          <w:u w:val="single"/>
        </w:rPr>
      </w:pPr>
    </w:p>
    <w:p w14:paraId="4ABC6958" w14:textId="77777777" w:rsidR="00D92EC1" w:rsidRPr="00C011DB" w:rsidRDefault="00D92EC1" w:rsidP="00E65F5D">
      <w:pPr>
        <w:jc w:val="both"/>
        <w:rPr>
          <w:rFonts w:ascii="Arial" w:hAnsi="Arial" w:cs="Arial"/>
          <w:b/>
          <w:szCs w:val="22"/>
          <w:u w:val="single"/>
        </w:rPr>
      </w:pPr>
      <w:r w:rsidRPr="00C011DB">
        <w:rPr>
          <w:rFonts w:ascii="Arial" w:hAnsi="Arial" w:cs="Arial"/>
          <w:b/>
          <w:szCs w:val="22"/>
          <w:u w:val="single"/>
        </w:rPr>
        <w:t>Section 2</w:t>
      </w:r>
    </w:p>
    <w:p w14:paraId="39223B65" w14:textId="77777777" w:rsidR="00D92EC1" w:rsidRPr="0093723A" w:rsidRDefault="00D92EC1" w:rsidP="00E65F5D">
      <w:pPr>
        <w:jc w:val="both"/>
        <w:rPr>
          <w:rFonts w:ascii="Arial" w:hAnsi="Arial" w:cs="Arial"/>
          <w:szCs w:val="22"/>
        </w:rPr>
      </w:pPr>
    </w:p>
    <w:p w14:paraId="1B1B7FC9" w14:textId="47097031" w:rsidR="00C24614" w:rsidRPr="00491E9B" w:rsidRDefault="00491E9B" w:rsidP="00E65F5D">
      <w:pPr>
        <w:jc w:val="both"/>
        <w:rPr>
          <w:rFonts w:ascii="Arial" w:hAnsi="Arial" w:cs="Arial"/>
          <w:b/>
          <w:szCs w:val="22"/>
        </w:rPr>
      </w:pPr>
      <w:r w:rsidRPr="00491E9B">
        <w:rPr>
          <w:rFonts w:ascii="Arial" w:hAnsi="Arial" w:cs="Arial"/>
          <w:b/>
          <w:szCs w:val="22"/>
        </w:rPr>
        <w:t xml:space="preserve">2.1 </w:t>
      </w:r>
      <w:r w:rsidR="00C24614" w:rsidRPr="00491E9B">
        <w:rPr>
          <w:rFonts w:ascii="Arial" w:hAnsi="Arial" w:cs="Arial"/>
          <w:b/>
          <w:szCs w:val="22"/>
        </w:rPr>
        <w:t>Summary</w:t>
      </w:r>
    </w:p>
    <w:p w14:paraId="61137D6D" w14:textId="77777777" w:rsidR="004C3E7A" w:rsidRDefault="004C3E7A" w:rsidP="00E65F5D">
      <w:pPr>
        <w:jc w:val="both"/>
        <w:rPr>
          <w:rFonts w:ascii="Arial" w:hAnsi="Arial" w:cs="Arial"/>
        </w:rPr>
      </w:pPr>
    </w:p>
    <w:p w14:paraId="6806B188" w14:textId="48969255" w:rsidR="00F57E7E" w:rsidRPr="00F57E7E" w:rsidRDefault="008C48C4" w:rsidP="00E65F5D">
      <w:pPr>
        <w:jc w:val="both"/>
        <w:rPr>
          <w:rFonts w:ascii="Arial" w:hAnsi="Arial" w:cs="Arial"/>
        </w:rPr>
      </w:pPr>
      <w:r>
        <w:rPr>
          <w:rFonts w:ascii="Arial" w:hAnsi="Arial" w:cs="Arial"/>
        </w:rPr>
        <w:t>This contract</w:t>
      </w:r>
      <w:r w:rsidR="00F57E7E" w:rsidRPr="00F57E7E">
        <w:rPr>
          <w:rFonts w:ascii="Arial" w:hAnsi="Arial" w:cs="Arial"/>
        </w:rPr>
        <w:t xml:space="preserve"> i</w:t>
      </w:r>
      <w:r>
        <w:rPr>
          <w:rFonts w:ascii="Arial" w:hAnsi="Arial" w:cs="Arial"/>
        </w:rPr>
        <w:t>s</w:t>
      </w:r>
      <w:r w:rsidR="00F57E7E" w:rsidRPr="00F57E7E">
        <w:rPr>
          <w:rFonts w:ascii="Arial" w:hAnsi="Arial" w:cs="Arial"/>
        </w:rPr>
        <w:t xml:space="preserve"> being commissioned through the </w:t>
      </w:r>
      <w:r w:rsidR="00F57E7E">
        <w:rPr>
          <w:rFonts w:ascii="Arial" w:hAnsi="Arial" w:cs="Arial"/>
        </w:rPr>
        <w:t xml:space="preserve">Environment Agency’s </w:t>
      </w:r>
      <w:r w:rsidR="00F57E7E" w:rsidRPr="00F57E7E">
        <w:rPr>
          <w:rFonts w:ascii="Arial" w:hAnsi="Arial" w:cs="Arial"/>
        </w:rPr>
        <w:t>Regulated Industry department</w:t>
      </w:r>
      <w:r w:rsidR="002C6DB7">
        <w:rPr>
          <w:rFonts w:ascii="Arial" w:hAnsi="Arial" w:cs="Arial"/>
        </w:rPr>
        <w:t xml:space="preserve"> which is part</w:t>
      </w:r>
      <w:r w:rsidR="00F57E7E" w:rsidRPr="00F57E7E">
        <w:rPr>
          <w:rFonts w:ascii="Arial" w:hAnsi="Arial" w:cs="Arial"/>
        </w:rPr>
        <w:t xml:space="preserve"> of </w:t>
      </w:r>
      <w:r w:rsidR="00F57E7E">
        <w:rPr>
          <w:rFonts w:ascii="Arial" w:hAnsi="Arial" w:cs="Arial"/>
        </w:rPr>
        <w:t>the</w:t>
      </w:r>
      <w:r w:rsidR="00F57E7E" w:rsidRPr="00F57E7E">
        <w:rPr>
          <w:rFonts w:ascii="Arial" w:hAnsi="Arial" w:cs="Arial"/>
        </w:rPr>
        <w:t xml:space="preserve"> Environment &amp; Business Directorate. </w:t>
      </w:r>
    </w:p>
    <w:p w14:paraId="013BA7C6" w14:textId="77777777" w:rsidR="00F57E7E" w:rsidRPr="00F57E7E" w:rsidRDefault="00F57E7E" w:rsidP="00E65F5D">
      <w:pPr>
        <w:jc w:val="both"/>
        <w:rPr>
          <w:rFonts w:ascii="Arial" w:hAnsi="Arial" w:cs="Arial"/>
        </w:rPr>
      </w:pPr>
    </w:p>
    <w:p w14:paraId="68A009CE" w14:textId="0655DB8C" w:rsidR="00F57E7E" w:rsidRPr="00F57E7E" w:rsidRDefault="00F57E7E" w:rsidP="00E65F5D">
      <w:pPr>
        <w:jc w:val="both"/>
        <w:rPr>
          <w:rFonts w:ascii="Arial" w:hAnsi="Arial" w:cs="Arial"/>
        </w:rPr>
      </w:pPr>
      <w:r w:rsidRPr="00F57E7E">
        <w:rPr>
          <w:rFonts w:ascii="Arial" w:hAnsi="Arial" w:cs="Arial"/>
        </w:rPr>
        <w:t>Regulated Industry leads on the regulation of</w:t>
      </w:r>
      <w:r w:rsidRPr="00F57E7E">
        <w:rPr>
          <w:rFonts w:ascii="Arial" w:hAnsi="Arial" w:cs="Arial"/>
          <w:color w:val="000000"/>
          <w:kern w:val="24"/>
          <w:lang w:val="en-US"/>
        </w:rPr>
        <w:t xml:space="preserve"> a wide range of activities that affect the environment, people and the economy - from large industries to small companies and individuals</w:t>
      </w:r>
      <w:r>
        <w:rPr>
          <w:rFonts w:ascii="Arial" w:hAnsi="Arial" w:cs="Arial"/>
          <w:color w:val="000000"/>
          <w:kern w:val="24"/>
          <w:lang w:val="en-US"/>
        </w:rPr>
        <w:t>.</w:t>
      </w:r>
    </w:p>
    <w:p w14:paraId="63D59AFA" w14:textId="77777777" w:rsidR="00F57E7E" w:rsidRDefault="00F57E7E" w:rsidP="00E65F5D">
      <w:pPr>
        <w:jc w:val="both"/>
        <w:rPr>
          <w:rFonts w:ascii="Arial" w:hAnsi="Arial" w:cs="Arial"/>
          <w:b/>
          <w:szCs w:val="22"/>
          <w:u w:val="single"/>
        </w:rPr>
      </w:pPr>
    </w:p>
    <w:p w14:paraId="1A80BEA9" w14:textId="5021D5CD" w:rsidR="005700D8" w:rsidRPr="00491E9B" w:rsidRDefault="00491E9B" w:rsidP="00E65F5D">
      <w:pPr>
        <w:pStyle w:val="Heading2"/>
        <w:numPr>
          <w:ilvl w:val="0"/>
          <w:numId w:val="0"/>
        </w:numPr>
        <w:rPr>
          <w:rFonts w:cs="Arial"/>
          <w:sz w:val="20"/>
          <w:szCs w:val="22"/>
          <w:u w:val="none"/>
        </w:rPr>
      </w:pPr>
      <w:r w:rsidRPr="00491E9B">
        <w:rPr>
          <w:rFonts w:cs="Arial"/>
          <w:sz w:val="20"/>
          <w:szCs w:val="22"/>
          <w:u w:val="none"/>
        </w:rPr>
        <w:t xml:space="preserve">2.2 </w:t>
      </w:r>
      <w:r w:rsidR="0061427E" w:rsidRPr="00491E9B">
        <w:rPr>
          <w:rFonts w:cs="Arial"/>
          <w:sz w:val="20"/>
          <w:szCs w:val="22"/>
          <w:u w:val="none"/>
        </w:rPr>
        <w:t>Contract Length</w:t>
      </w:r>
    </w:p>
    <w:p w14:paraId="73FA36C1" w14:textId="77777777" w:rsidR="004C3E7A" w:rsidRDefault="004C3E7A" w:rsidP="00E65F5D">
      <w:pPr>
        <w:rPr>
          <w:rFonts w:ascii="Arial" w:hAnsi="Arial" w:cs="Arial"/>
          <w:szCs w:val="22"/>
        </w:rPr>
      </w:pPr>
    </w:p>
    <w:p w14:paraId="3E316B29" w14:textId="7D2D21CC" w:rsidR="00AB6556" w:rsidRPr="0093723A" w:rsidRDefault="00AB6556" w:rsidP="00E65F5D">
      <w:pPr>
        <w:rPr>
          <w:rFonts w:ascii="Arial" w:hAnsi="Arial" w:cs="Arial"/>
          <w:szCs w:val="22"/>
        </w:rPr>
      </w:pPr>
      <w:r w:rsidRPr="0093723A">
        <w:rPr>
          <w:rFonts w:ascii="Arial" w:hAnsi="Arial" w:cs="Arial"/>
          <w:szCs w:val="22"/>
        </w:rPr>
        <w:t>It is anticipated that this contract will be awarded to one supplier for a period of</w:t>
      </w:r>
      <w:r w:rsidR="0013539D">
        <w:rPr>
          <w:rFonts w:ascii="Arial" w:hAnsi="Arial" w:cs="Arial"/>
          <w:szCs w:val="22"/>
        </w:rPr>
        <w:t xml:space="preserve"> </w:t>
      </w:r>
      <w:r w:rsidR="00FD63FA">
        <w:rPr>
          <w:rFonts w:ascii="Arial" w:hAnsi="Arial" w:cs="Arial"/>
          <w:szCs w:val="22"/>
        </w:rPr>
        <w:t xml:space="preserve">approximately </w:t>
      </w:r>
      <w:r w:rsidR="00E04009" w:rsidRPr="00E04009">
        <w:rPr>
          <w:rFonts w:ascii="Arial" w:hAnsi="Arial" w:cs="Arial"/>
          <w:szCs w:val="22"/>
        </w:rPr>
        <w:t>4</w:t>
      </w:r>
      <w:r w:rsidR="0013539D" w:rsidRPr="00E04009">
        <w:rPr>
          <w:rFonts w:ascii="Arial" w:hAnsi="Arial" w:cs="Arial"/>
          <w:szCs w:val="22"/>
        </w:rPr>
        <w:t xml:space="preserve"> </w:t>
      </w:r>
      <w:r w:rsidR="0013539D">
        <w:rPr>
          <w:rFonts w:ascii="Arial" w:hAnsi="Arial" w:cs="Arial"/>
          <w:szCs w:val="22"/>
        </w:rPr>
        <w:t xml:space="preserve">months </w:t>
      </w:r>
      <w:r w:rsidRPr="0093723A">
        <w:rPr>
          <w:rFonts w:ascii="Arial" w:hAnsi="Arial" w:cs="Arial"/>
          <w:szCs w:val="22"/>
        </w:rPr>
        <w:t xml:space="preserve">to end no later than </w:t>
      </w:r>
      <w:r w:rsidR="00E04009" w:rsidRPr="00E04009">
        <w:rPr>
          <w:rFonts w:ascii="Arial" w:hAnsi="Arial" w:cs="Arial"/>
          <w:szCs w:val="22"/>
        </w:rPr>
        <w:t>31/</w:t>
      </w:r>
      <w:r w:rsidR="00B2207A">
        <w:rPr>
          <w:rFonts w:ascii="Arial" w:hAnsi="Arial" w:cs="Arial"/>
          <w:szCs w:val="22"/>
        </w:rPr>
        <w:t>03</w:t>
      </w:r>
      <w:r w:rsidR="00E04009" w:rsidRPr="00E04009">
        <w:rPr>
          <w:rFonts w:ascii="Arial" w:hAnsi="Arial" w:cs="Arial"/>
          <w:szCs w:val="22"/>
        </w:rPr>
        <w:t>/2</w:t>
      </w:r>
      <w:r w:rsidR="00B2207A">
        <w:rPr>
          <w:rFonts w:ascii="Arial" w:hAnsi="Arial" w:cs="Arial"/>
          <w:szCs w:val="22"/>
        </w:rPr>
        <w:t>1</w:t>
      </w:r>
      <w:r w:rsidR="00871919" w:rsidRPr="00871919">
        <w:rPr>
          <w:rFonts w:ascii="Arial" w:hAnsi="Arial" w:cs="Arial"/>
          <w:szCs w:val="22"/>
        </w:rPr>
        <w:t>.</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08E8E47B" w14:textId="77777777" w:rsidR="00AB6556" w:rsidRPr="0093723A" w:rsidRDefault="00AB6556" w:rsidP="00E65F5D">
      <w:pPr>
        <w:rPr>
          <w:rFonts w:ascii="Arial" w:hAnsi="Arial" w:cs="Arial"/>
          <w:szCs w:val="22"/>
        </w:rPr>
      </w:pPr>
    </w:p>
    <w:p w14:paraId="6991FB54" w14:textId="7BB0BF35"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Pr="00B22078">
        <w:rPr>
          <w:rFonts w:ascii="Arial" w:hAnsi="Arial" w:cs="Arial"/>
          <w:szCs w:val="22"/>
        </w:rPr>
        <w:t>Services</w:t>
      </w:r>
      <w:r w:rsidR="002F4C87" w:rsidRPr="00B22078">
        <w:rPr>
          <w:rFonts w:ascii="Arial" w:hAnsi="Arial" w:cs="Arial"/>
          <w:szCs w:val="22"/>
        </w:rPr>
        <w:t xml:space="preserve"> (</w:t>
      </w:r>
      <w:r w:rsidR="00713BFA">
        <w:rPr>
          <w:rFonts w:ascii="Arial" w:hAnsi="Arial" w:cs="Arial"/>
          <w:szCs w:val="22"/>
        </w:rPr>
        <w:t xml:space="preserve">attached) </w:t>
      </w:r>
      <w:r w:rsidRPr="0093723A">
        <w:rPr>
          <w:rFonts w:ascii="Arial" w:hAnsi="Arial" w:cs="Arial"/>
          <w:szCs w:val="22"/>
        </w:rPr>
        <w:t xml:space="preserve">shall apply to this contract. </w:t>
      </w:r>
    </w:p>
    <w:p w14:paraId="2063ABA5" w14:textId="77777777" w:rsidR="00296D92" w:rsidRDefault="00296D92" w:rsidP="00E65F5D">
      <w:pPr>
        <w:rPr>
          <w:rFonts w:ascii="Arial" w:hAnsi="Arial" w:cs="Arial"/>
          <w:szCs w:val="22"/>
        </w:rPr>
      </w:pPr>
    </w:p>
    <w:p w14:paraId="2AE05C53" w14:textId="4C02E457" w:rsidR="00B2207A" w:rsidRDefault="00F7147C" w:rsidP="00E65F5D">
      <w:pPr>
        <w:pStyle w:val="CcList"/>
        <w:rPr>
          <w:rFonts w:cs="Arial"/>
          <w:sz w:val="20"/>
          <w:szCs w:val="22"/>
        </w:rPr>
      </w:pPr>
      <w:r w:rsidRPr="0093723A">
        <w:rPr>
          <w:rFonts w:cs="Arial"/>
          <w:sz w:val="20"/>
          <w:szCs w:val="22"/>
        </w:rPr>
        <w:t xml:space="preserve">This contract shall be managed on behalf of the Agency </w:t>
      </w:r>
      <w:r w:rsidRPr="00E37C6B">
        <w:rPr>
          <w:rFonts w:cs="Arial"/>
          <w:sz w:val="20"/>
          <w:szCs w:val="22"/>
        </w:rPr>
        <w:t>by</w:t>
      </w:r>
      <w:r w:rsidR="00E37C6B" w:rsidRPr="00E37C6B">
        <w:rPr>
          <w:rFonts w:cs="Arial"/>
          <w:sz w:val="20"/>
          <w:szCs w:val="22"/>
        </w:rPr>
        <w:t xml:space="preserve"> </w:t>
      </w:r>
      <w:r w:rsidR="00356FBF">
        <w:rPr>
          <w:rFonts w:cs="Arial"/>
          <w:sz w:val="20"/>
          <w:szCs w:val="22"/>
        </w:rPr>
        <w:t>Ben Freeman</w:t>
      </w:r>
    </w:p>
    <w:p w14:paraId="21B3B065" w14:textId="1C470ED4" w:rsidR="00F7147C" w:rsidRPr="00356FBF" w:rsidRDefault="00E37C6B" w:rsidP="00E65F5D">
      <w:pPr>
        <w:pStyle w:val="CcList"/>
        <w:rPr>
          <w:rFonts w:cs="Arial"/>
          <w:i/>
          <w:sz w:val="20"/>
          <w:szCs w:val="22"/>
        </w:rPr>
      </w:pPr>
      <w:r w:rsidRPr="00F57E7E">
        <w:rPr>
          <w:rFonts w:cs="Arial"/>
          <w:b/>
          <w:sz w:val="20"/>
          <w:szCs w:val="22"/>
        </w:rPr>
        <w:t>E:</w:t>
      </w:r>
      <w:r w:rsidR="00F57E7E">
        <w:rPr>
          <w:rFonts w:cs="Arial"/>
          <w:b/>
          <w:sz w:val="20"/>
          <w:szCs w:val="22"/>
        </w:rPr>
        <w:t xml:space="preserve"> </w:t>
      </w:r>
      <w:r w:rsidR="00356FBF" w:rsidRPr="00356FBF">
        <w:rPr>
          <w:rFonts w:cs="Arial"/>
          <w:sz w:val="20"/>
          <w:szCs w:val="22"/>
        </w:rPr>
        <w:t>Ben.Freeman</w:t>
      </w:r>
      <w:r w:rsidRPr="00356FBF">
        <w:rPr>
          <w:rFonts w:cs="Arial"/>
          <w:sz w:val="20"/>
          <w:szCs w:val="22"/>
        </w:rPr>
        <w:t>@Environment-Agency.gov.uk T</w:t>
      </w:r>
      <w:r w:rsidR="00F57E7E" w:rsidRPr="00356FBF">
        <w:rPr>
          <w:rFonts w:cs="Arial"/>
          <w:sz w:val="20"/>
          <w:szCs w:val="22"/>
        </w:rPr>
        <w:t xml:space="preserve">: </w:t>
      </w:r>
      <w:r w:rsidR="00356FBF" w:rsidRPr="00356FBF">
        <w:rPr>
          <w:rFonts w:cs="Arial"/>
          <w:sz w:val="20"/>
        </w:rPr>
        <w:t>0203 025 8978</w:t>
      </w:r>
    </w:p>
    <w:p w14:paraId="0582D1A3" w14:textId="77777777" w:rsidR="005700D8" w:rsidRPr="0093723A" w:rsidRDefault="005700D8" w:rsidP="00E65F5D">
      <w:pPr>
        <w:rPr>
          <w:rFonts w:ascii="Arial" w:hAnsi="Arial" w:cs="Arial"/>
          <w:szCs w:val="22"/>
        </w:rPr>
      </w:pPr>
    </w:p>
    <w:p w14:paraId="06B0FD83" w14:textId="3D13F6AF" w:rsidR="00296D92" w:rsidRPr="00491E9B" w:rsidRDefault="00491E9B" w:rsidP="00E65F5D">
      <w:pPr>
        <w:pStyle w:val="Heading2"/>
        <w:numPr>
          <w:ilvl w:val="0"/>
          <w:numId w:val="0"/>
        </w:numPr>
        <w:rPr>
          <w:rFonts w:cs="Arial"/>
          <w:b w:val="0"/>
          <w:sz w:val="20"/>
          <w:szCs w:val="22"/>
          <w:u w:val="none"/>
        </w:rPr>
      </w:pPr>
      <w:r w:rsidRPr="00491E9B">
        <w:rPr>
          <w:rFonts w:cs="Arial"/>
          <w:sz w:val="20"/>
          <w:szCs w:val="22"/>
          <w:u w:val="none"/>
        </w:rPr>
        <w:t xml:space="preserve">2.3 </w:t>
      </w:r>
      <w:r w:rsidR="00296D92" w:rsidRPr="00491E9B">
        <w:rPr>
          <w:rFonts w:cs="Arial"/>
          <w:sz w:val="20"/>
          <w:szCs w:val="22"/>
          <w:u w:val="none"/>
        </w:rPr>
        <w:t>Contact Details and Timeline</w:t>
      </w:r>
    </w:p>
    <w:p w14:paraId="38998118" w14:textId="77777777" w:rsidR="004C3E7A" w:rsidRDefault="004C3E7A" w:rsidP="00296D92">
      <w:pPr>
        <w:ind w:right="-21"/>
        <w:rPr>
          <w:rFonts w:ascii="Arial" w:hAnsi="Arial" w:cs="Arial"/>
          <w:szCs w:val="22"/>
        </w:rPr>
      </w:pPr>
    </w:p>
    <w:p w14:paraId="6E99A176" w14:textId="2F6DE6FD" w:rsidR="00296D92" w:rsidRPr="0093723A" w:rsidRDefault="00356FBF" w:rsidP="00296D92">
      <w:pPr>
        <w:ind w:right="-21"/>
        <w:rPr>
          <w:rFonts w:ascii="Arial" w:hAnsi="Arial" w:cs="Arial"/>
          <w:szCs w:val="22"/>
        </w:rPr>
      </w:pPr>
      <w:r>
        <w:rPr>
          <w:rFonts w:ascii="Arial" w:hAnsi="Arial" w:cs="Arial"/>
          <w:szCs w:val="22"/>
        </w:rPr>
        <w:t>Ben Freeman</w:t>
      </w:r>
      <w:r w:rsidR="00296D92" w:rsidRPr="000F6847">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16D41C43" w14:textId="77777777" w:rsidR="00296D92" w:rsidRPr="0093723A" w:rsidRDefault="00296D92" w:rsidP="00296D92">
      <w:pPr>
        <w:ind w:right="-21"/>
        <w:rPr>
          <w:rFonts w:ascii="Arial" w:hAnsi="Arial" w:cs="Arial"/>
          <w:szCs w:val="22"/>
        </w:rPr>
      </w:pPr>
    </w:p>
    <w:p w14:paraId="624CFB7F" w14:textId="528707A6" w:rsidR="00BC1EC8" w:rsidRPr="00E04009" w:rsidRDefault="00BC1EC8" w:rsidP="00296D92">
      <w:pPr>
        <w:ind w:right="-21"/>
        <w:rPr>
          <w:rFonts w:ascii="Arial" w:hAnsi="Arial" w:cs="Arial"/>
          <w:szCs w:val="22"/>
        </w:rPr>
      </w:pPr>
      <w:r w:rsidRPr="00F57E7E">
        <w:rPr>
          <w:rFonts w:ascii="Arial" w:hAnsi="Arial" w:cs="Arial"/>
          <w:b/>
          <w:szCs w:val="22"/>
        </w:rPr>
        <w:t>Email:</w:t>
      </w:r>
      <w:r w:rsidRPr="000F6847">
        <w:rPr>
          <w:rFonts w:ascii="Arial" w:hAnsi="Arial" w:cs="Arial"/>
          <w:szCs w:val="22"/>
        </w:rPr>
        <w:t xml:space="preserve"> </w:t>
      </w:r>
      <w:r w:rsidR="00356FBF">
        <w:rPr>
          <w:rFonts w:ascii="Arial" w:hAnsi="Arial" w:cs="Arial"/>
          <w:szCs w:val="22"/>
        </w:rPr>
        <w:t>Ben.Freeman</w:t>
      </w:r>
      <w:r w:rsidR="00E04009" w:rsidRPr="00E04009">
        <w:rPr>
          <w:rFonts w:ascii="Arial" w:hAnsi="Arial" w:cs="Arial"/>
          <w:szCs w:val="22"/>
        </w:rPr>
        <w:t>@Environment-Agency.gov.uk</w:t>
      </w:r>
    </w:p>
    <w:p w14:paraId="3E592A14" w14:textId="77777777" w:rsidR="00296D92" w:rsidRDefault="00296D92" w:rsidP="00296D92">
      <w:pPr>
        <w:rPr>
          <w:rFonts w:ascii="Arial" w:hAnsi="Arial" w:cs="Arial"/>
          <w:color w:val="FF0000"/>
          <w:szCs w:val="22"/>
        </w:rPr>
      </w:pPr>
    </w:p>
    <w:p w14:paraId="7DB00D2A"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65F60488"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1"/>
        <w:gridCol w:w="2415"/>
      </w:tblGrid>
      <w:tr w:rsidR="00296D92" w:rsidRPr="000D1CA8" w14:paraId="4005D21C" w14:textId="77777777" w:rsidTr="000B729B">
        <w:tc>
          <w:tcPr>
            <w:tcW w:w="5881" w:type="dxa"/>
          </w:tcPr>
          <w:p w14:paraId="2A18D469"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15" w:type="dxa"/>
          </w:tcPr>
          <w:p w14:paraId="1599956A"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0B729B" w:rsidRPr="000D1CA8" w14:paraId="58DC17EC" w14:textId="77777777" w:rsidTr="000B729B">
        <w:tc>
          <w:tcPr>
            <w:tcW w:w="5881" w:type="dxa"/>
          </w:tcPr>
          <w:p w14:paraId="3A5A4467" w14:textId="77777777" w:rsidR="000B729B" w:rsidRPr="000D1CA8" w:rsidRDefault="000B729B" w:rsidP="000B729B">
            <w:pPr>
              <w:rPr>
                <w:rFonts w:ascii="Arial" w:hAnsi="Arial" w:cs="Arial"/>
                <w:szCs w:val="22"/>
              </w:rPr>
            </w:pPr>
            <w:r w:rsidRPr="000D1CA8">
              <w:rPr>
                <w:rFonts w:ascii="Arial" w:hAnsi="Arial" w:cs="Arial"/>
                <w:szCs w:val="22"/>
              </w:rPr>
              <w:t>Supplier responses for Request for Quote</w:t>
            </w:r>
          </w:p>
        </w:tc>
        <w:tc>
          <w:tcPr>
            <w:tcW w:w="2415" w:type="dxa"/>
          </w:tcPr>
          <w:p w14:paraId="33FF0128" w14:textId="1BDD0BDD" w:rsidR="000B729B" w:rsidRPr="00713BFA" w:rsidRDefault="000B729B" w:rsidP="000B729B">
            <w:pPr>
              <w:rPr>
                <w:rFonts w:ascii="Arial" w:hAnsi="Arial" w:cs="Arial"/>
                <w:szCs w:val="22"/>
              </w:rPr>
            </w:pPr>
            <w:r w:rsidRPr="00713BFA">
              <w:rPr>
                <w:rFonts w:ascii="Arial" w:hAnsi="Arial" w:cs="Arial"/>
                <w:szCs w:val="22"/>
              </w:rPr>
              <w:t>13/11/20</w:t>
            </w:r>
          </w:p>
        </w:tc>
      </w:tr>
      <w:tr w:rsidR="000B729B" w:rsidRPr="000D1CA8" w14:paraId="7D525EC4" w14:textId="77777777" w:rsidTr="000B729B">
        <w:tc>
          <w:tcPr>
            <w:tcW w:w="5881" w:type="dxa"/>
          </w:tcPr>
          <w:p w14:paraId="0E8EA203" w14:textId="77777777" w:rsidR="000B729B" w:rsidRPr="000D1CA8" w:rsidRDefault="000B729B" w:rsidP="000B729B">
            <w:pPr>
              <w:rPr>
                <w:rFonts w:ascii="Arial" w:hAnsi="Arial" w:cs="Arial"/>
                <w:szCs w:val="22"/>
              </w:rPr>
            </w:pPr>
            <w:r w:rsidRPr="000D1CA8">
              <w:rPr>
                <w:rFonts w:ascii="Arial" w:hAnsi="Arial" w:cs="Arial"/>
                <w:szCs w:val="22"/>
              </w:rPr>
              <w:t>Evaluation of Request for Quote submissions</w:t>
            </w:r>
          </w:p>
        </w:tc>
        <w:tc>
          <w:tcPr>
            <w:tcW w:w="2415" w:type="dxa"/>
          </w:tcPr>
          <w:p w14:paraId="10EA0870" w14:textId="11BD7545" w:rsidR="000B729B" w:rsidRPr="00713BFA" w:rsidRDefault="000B729B" w:rsidP="000B729B">
            <w:pPr>
              <w:rPr>
                <w:rFonts w:ascii="Arial" w:hAnsi="Arial" w:cs="Arial"/>
                <w:szCs w:val="22"/>
              </w:rPr>
            </w:pPr>
            <w:r w:rsidRPr="00713BFA">
              <w:rPr>
                <w:rFonts w:ascii="Arial" w:hAnsi="Arial" w:cs="Arial"/>
                <w:szCs w:val="22"/>
              </w:rPr>
              <w:t>16/11/20</w:t>
            </w:r>
          </w:p>
        </w:tc>
      </w:tr>
      <w:tr w:rsidR="000B729B" w:rsidRPr="000D1CA8" w14:paraId="40373190" w14:textId="77777777" w:rsidTr="000B729B">
        <w:tc>
          <w:tcPr>
            <w:tcW w:w="5881" w:type="dxa"/>
          </w:tcPr>
          <w:p w14:paraId="5C0A7A3D" w14:textId="77777777" w:rsidR="000B729B" w:rsidRPr="000D1CA8" w:rsidRDefault="000B729B" w:rsidP="000B729B">
            <w:pPr>
              <w:rPr>
                <w:rFonts w:ascii="Arial" w:hAnsi="Arial" w:cs="Arial"/>
                <w:szCs w:val="22"/>
              </w:rPr>
            </w:pPr>
            <w:r w:rsidRPr="000D1CA8">
              <w:rPr>
                <w:rFonts w:ascii="Arial" w:hAnsi="Arial" w:cs="Arial"/>
                <w:szCs w:val="22"/>
              </w:rPr>
              <w:t>Award of contract</w:t>
            </w:r>
          </w:p>
        </w:tc>
        <w:tc>
          <w:tcPr>
            <w:tcW w:w="2415" w:type="dxa"/>
          </w:tcPr>
          <w:p w14:paraId="19006BE0" w14:textId="47C623D6" w:rsidR="000B729B" w:rsidRPr="00713BFA" w:rsidRDefault="00713BFA" w:rsidP="00713BFA">
            <w:pPr>
              <w:rPr>
                <w:rFonts w:ascii="Arial" w:hAnsi="Arial" w:cs="Arial"/>
                <w:szCs w:val="22"/>
              </w:rPr>
            </w:pPr>
            <w:r w:rsidRPr="00713BFA">
              <w:rPr>
                <w:rFonts w:ascii="Arial" w:hAnsi="Arial" w:cs="Arial"/>
                <w:szCs w:val="22"/>
              </w:rPr>
              <w:t>20</w:t>
            </w:r>
            <w:r w:rsidR="000B729B" w:rsidRPr="00713BFA">
              <w:rPr>
                <w:rFonts w:ascii="Arial" w:hAnsi="Arial" w:cs="Arial"/>
                <w:szCs w:val="22"/>
              </w:rPr>
              <w:t>/</w:t>
            </w:r>
            <w:r w:rsidRPr="00713BFA">
              <w:rPr>
                <w:rFonts w:ascii="Arial" w:hAnsi="Arial" w:cs="Arial"/>
                <w:szCs w:val="22"/>
              </w:rPr>
              <w:t>11</w:t>
            </w:r>
            <w:r w:rsidR="000B729B" w:rsidRPr="00713BFA">
              <w:rPr>
                <w:rFonts w:ascii="Arial" w:hAnsi="Arial" w:cs="Arial"/>
                <w:szCs w:val="22"/>
              </w:rPr>
              <w:t>/20</w:t>
            </w:r>
          </w:p>
        </w:tc>
      </w:tr>
      <w:tr w:rsidR="000B729B" w:rsidRPr="00E53831" w14:paraId="54AB591B" w14:textId="77777777" w:rsidTr="000B729B">
        <w:tc>
          <w:tcPr>
            <w:tcW w:w="5881" w:type="dxa"/>
          </w:tcPr>
          <w:p w14:paraId="662CEC70" w14:textId="4C865639" w:rsidR="000B729B" w:rsidRPr="00E53831" w:rsidRDefault="000B729B" w:rsidP="000B729B">
            <w:pPr>
              <w:rPr>
                <w:rFonts w:ascii="Arial" w:hAnsi="Arial" w:cs="Arial"/>
                <w:szCs w:val="22"/>
              </w:rPr>
            </w:pPr>
            <w:r>
              <w:rPr>
                <w:rFonts w:ascii="Arial" w:hAnsi="Arial" w:cs="Arial"/>
                <w:szCs w:val="22"/>
              </w:rPr>
              <w:t>Project/Contract Start date</w:t>
            </w:r>
          </w:p>
        </w:tc>
        <w:tc>
          <w:tcPr>
            <w:tcW w:w="2415" w:type="dxa"/>
          </w:tcPr>
          <w:p w14:paraId="64776D5C" w14:textId="771448DC" w:rsidR="000B729B" w:rsidRPr="00713BFA" w:rsidRDefault="00713BFA" w:rsidP="00713BFA">
            <w:pPr>
              <w:rPr>
                <w:rFonts w:ascii="Arial" w:hAnsi="Arial" w:cs="Arial"/>
                <w:szCs w:val="22"/>
              </w:rPr>
            </w:pPr>
            <w:r w:rsidRPr="00713BFA">
              <w:rPr>
                <w:rFonts w:ascii="Arial" w:hAnsi="Arial" w:cs="Arial"/>
                <w:szCs w:val="22"/>
              </w:rPr>
              <w:t>30</w:t>
            </w:r>
            <w:r w:rsidR="000B729B" w:rsidRPr="00713BFA">
              <w:rPr>
                <w:rFonts w:ascii="Arial" w:hAnsi="Arial" w:cs="Arial"/>
                <w:szCs w:val="22"/>
              </w:rPr>
              <w:t>/1</w:t>
            </w:r>
            <w:r w:rsidRPr="00713BFA">
              <w:rPr>
                <w:rFonts w:ascii="Arial" w:hAnsi="Arial" w:cs="Arial"/>
                <w:szCs w:val="22"/>
              </w:rPr>
              <w:t>1</w:t>
            </w:r>
            <w:r w:rsidR="000B729B" w:rsidRPr="00713BFA">
              <w:rPr>
                <w:rFonts w:ascii="Arial" w:hAnsi="Arial" w:cs="Arial"/>
                <w:szCs w:val="22"/>
              </w:rPr>
              <w:t>/20</w:t>
            </w:r>
          </w:p>
        </w:tc>
      </w:tr>
      <w:tr w:rsidR="000B729B" w:rsidRPr="00E53831" w14:paraId="4B7E93F7" w14:textId="77777777" w:rsidTr="000B729B">
        <w:tc>
          <w:tcPr>
            <w:tcW w:w="5881" w:type="dxa"/>
          </w:tcPr>
          <w:p w14:paraId="20753C34" w14:textId="77777777" w:rsidR="000B729B" w:rsidRPr="00E53831" w:rsidRDefault="000B729B" w:rsidP="000B729B">
            <w:pPr>
              <w:rPr>
                <w:rFonts w:ascii="Arial" w:hAnsi="Arial" w:cs="Arial"/>
                <w:szCs w:val="22"/>
              </w:rPr>
            </w:pPr>
            <w:r w:rsidRPr="00E53831">
              <w:rPr>
                <w:rFonts w:ascii="Arial" w:hAnsi="Arial" w:cs="Arial"/>
                <w:szCs w:val="22"/>
              </w:rPr>
              <w:t>Project/Contract end date</w:t>
            </w:r>
          </w:p>
        </w:tc>
        <w:tc>
          <w:tcPr>
            <w:tcW w:w="2415" w:type="dxa"/>
          </w:tcPr>
          <w:p w14:paraId="4C935707" w14:textId="0F226E26" w:rsidR="000B729B" w:rsidRPr="00713BFA" w:rsidRDefault="000B729B" w:rsidP="000B729B">
            <w:pPr>
              <w:rPr>
                <w:rFonts w:ascii="Arial" w:hAnsi="Arial" w:cs="Arial"/>
                <w:szCs w:val="22"/>
              </w:rPr>
            </w:pPr>
            <w:r w:rsidRPr="00713BFA">
              <w:rPr>
                <w:rFonts w:ascii="Arial" w:hAnsi="Arial" w:cs="Arial"/>
                <w:szCs w:val="22"/>
              </w:rPr>
              <w:t>31/03/21</w:t>
            </w:r>
          </w:p>
        </w:tc>
      </w:tr>
    </w:tbl>
    <w:p w14:paraId="11BDAABA" w14:textId="77777777" w:rsidR="00100B3E" w:rsidRDefault="00100B3E" w:rsidP="00296D92">
      <w:pPr>
        <w:rPr>
          <w:rFonts w:ascii="Arial" w:hAnsi="Arial" w:cs="Arial"/>
          <w:szCs w:val="22"/>
        </w:rPr>
      </w:pPr>
    </w:p>
    <w:p w14:paraId="34790545" w14:textId="77777777" w:rsidR="00100B3E" w:rsidRPr="00E53831" w:rsidRDefault="00100B3E" w:rsidP="00296D92">
      <w:pPr>
        <w:rPr>
          <w:rFonts w:ascii="Arial" w:hAnsi="Arial" w:cs="Arial"/>
          <w:szCs w:val="22"/>
        </w:rPr>
      </w:pPr>
    </w:p>
    <w:p w14:paraId="480211B4" w14:textId="17599C24"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126E04CE" w14:textId="77777777" w:rsidR="00296D92" w:rsidRDefault="00296D92" w:rsidP="00E65F5D">
      <w:pPr>
        <w:pStyle w:val="Heading2"/>
        <w:numPr>
          <w:ilvl w:val="0"/>
          <w:numId w:val="0"/>
        </w:numPr>
        <w:rPr>
          <w:rFonts w:cs="Arial"/>
          <w:sz w:val="20"/>
          <w:szCs w:val="22"/>
        </w:rPr>
      </w:pPr>
    </w:p>
    <w:p w14:paraId="333D8D05" w14:textId="77777777" w:rsidR="00100B3E" w:rsidRDefault="00100B3E" w:rsidP="00100B3E"/>
    <w:p w14:paraId="5B57CD42" w14:textId="77777777" w:rsidR="00100B3E" w:rsidRDefault="00100B3E" w:rsidP="00100B3E"/>
    <w:p w14:paraId="63C7CAEC" w14:textId="77777777" w:rsidR="00713BFA" w:rsidRDefault="00713BFA" w:rsidP="00100B3E"/>
    <w:p w14:paraId="02C0A245" w14:textId="77777777" w:rsidR="00713BFA" w:rsidRDefault="00713BFA" w:rsidP="00100B3E"/>
    <w:p w14:paraId="526A5204" w14:textId="77777777" w:rsidR="00100B3E" w:rsidRDefault="00100B3E" w:rsidP="00100B3E"/>
    <w:p w14:paraId="53D932A7" w14:textId="77777777" w:rsidR="00100B3E" w:rsidRDefault="00100B3E" w:rsidP="00100B3E"/>
    <w:p w14:paraId="1E2A8588" w14:textId="77777777" w:rsidR="00C11EBA" w:rsidRPr="00C011DB" w:rsidRDefault="00C11EBA" w:rsidP="00C11EBA">
      <w:pPr>
        <w:ind w:right="-1"/>
        <w:jc w:val="both"/>
        <w:rPr>
          <w:rFonts w:ascii="Arial" w:hAnsi="Arial" w:cs="Arial"/>
          <w:b/>
          <w:szCs w:val="22"/>
          <w:u w:val="single"/>
        </w:rPr>
      </w:pPr>
      <w:r w:rsidRPr="00C011DB">
        <w:rPr>
          <w:rFonts w:ascii="Arial" w:hAnsi="Arial" w:cs="Arial"/>
          <w:b/>
          <w:szCs w:val="22"/>
          <w:u w:val="single"/>
        </w:rPr>
        <w:t>Section 3</w:t>
      </w:r>
    </w:p>
    <w:p w14:paraId="6051711F" w14:textId="77777777" w:rsidR="00C11EBA" w:rsidRPr="00C11EBA" w:rsidRDefault="00C11EBA" w:rsidP="00C11EBA"/>
    <w:p w14:paraId="2F6D8D60" w14:textId="77777777" w:rsidR="005700D8" w:rsidRPr="0093723A" w:rsidRDefault="00680D18" w:rsidP="00D55869">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48C13EF8" w14:textId="77777777" w:rsidR="004C3E7A" w:rsidRDefault="004C3E7A" w:rsidP="00E65F5D">
      <w:pPr>
        <w:ind w:right="-21"/>
        <w:rPr>
          <w:rFonts w:ascii="Arial" w:hAnsi="Arial" w:cs="Arial"/>
          <w:szCs w:val="22"/>
        </w:rPr>
      </w:pPr>
    </w:p>
    <w:p w14:paraId="4F59C76E"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42449B8E" w14:textId="77777777" w:rsidR="005700D8" w:rsidRPr="0093723A" w:rsidRDefault="005700D8" w:rsidP="00E65F5D">
      <w:pPr>
        <w:rPr>
          <w:rFonts w:ascii="Arial" w:hAnsi="Arial" w:cs="Arial"/>
          <w:szCs w:val="22"/>
        </w:rPr>
      </w:pPr>
    </w:p>
    <w:p w14:paraId="5D107332" w14:textId="6D82A2C7" w:rsidR="00E71837" w:rsidRDefault="005700D8" w:rsidP="00713BFA">
      <w:pPr>
        <w:numPr>
          <w:ilvl w:val="0"/>
          <w:numId w:val="40"/>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72615F">
        <w:rPr>
          <w:rFonts w:ascii="Arial" w:hAnsi="Arial" w:cs="Arial"/>
          <w:szCs w:val="22"/>
        </w:rPr>
        <w:t>40</w:t>
      </w:r>
      <w:r w:rsidR="000F6847" w:rsidRPr="000F6847">
        <w:rPr>
          <w:rFonts w:ascii="Arial" w:hAnsi="Arial" w:cs="Arial"/>
          <w:szCs w:val="22"/>
        </w:rPr>
        <w:t>%</w:t>
      </w:r>
    </w:p>
    <w:p w14:paraId="6A1FF61C" w14:textId="5E7C9C23" w:rsidR="00CD0751" w:rsidRPr="000F6847" w:rsidRDefault="00CD0751" w:rsidP="00713BFA">
      <w:pPr>
        <w:numPr>
          <w:ilvl w:val="0"/>
          <w:numId w:val="40"/>
        </w:numPr>
        <w:rPr>
          <w:rFonts w:ascii="Arial" w:hAnsi="Arial" w:cs="Arial"/>
          <w:szCs w:val="22"/>
        </w:rPr>
      </w:pPr>
      <w:r>
        <w:rPr>
          <w:rFonts w:ascii="Arial" w:hAnsi="Arial" w:cs="Arial"/>
          <w:szCs w:val="22"/>
        </w:rPr>
        <w:t>Quality – 60%</w:t>
      </w:r>
    </w:p>
    <w:p w14:paraId="5B20327C" w14:textId="5CD50EE6" w:rsidR="00921556" w:rsidRPr="00FD5E90" w:rsidRDefault="00921556" w:rsidP="00CD0751">
      <w:pPr>
        <w:ind w:left="360"/>
        <w:rPr>
          <w:rFonts w:ascii="Arial" w:hAnsi="Arial" w:cs="Arial"/>
          <w:color w:val="FF0000"/>
          <w:szCs w:val="22"/>
        </w:rPr>
      </w:pPr>
    </w:p>
    <w:p w14:paraId="7D3D9968"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3F332D3B" w14:textId="77777777" w:rsidR="009F257C" w:rsidRDefault="009F257C" w:rsidP="00E65F5D">
      <w:pPr>
        <w:rPr>
          <w:rFonts w:ascii="Arial" w:hAnsi="Arial" w:cs="Arial"/>
          <w:szCs w:val="22"/>
        </w:rPr>
      </w:pPr>
    </w:p>
    <w:p w14:paraId="295B136A" w14:textId="258FE3D0" w:rsidR="00A57904" w:rsidRPr="00A57904" w:rsidRDefault="00A57904" w:rsidP="00713BFA">
      <w:pPr>
        <w:pStyle w:val="ListParagraph"/>
        <w:numPr>
          <w:ilvl w:val="0"/>
          <w:numId w:val="39"/>
        </w:numPr>
        <w:spacing w:after="0" w:line="240" w:lineRule="auto"/>
        <w:rPr>
          <w:rFonts w:cs="Arial"/>
          <w:sz w:val="20"/>
          <w:szCs w:val="20"/>
        </w:rPr>
      </w:pPr>
      <w:r w:rsidRPr="00A57904">
        <w:rPr>
          <w:rFonts w:cs="Arial"/>
          <w:sz w:val="20"/>
          <w:szCs w:val="20"/>
        </w:rPr>
        <w:t xml:space="preserve">Experience of </w:t>
      </w:r>
      <w:r w:rsidR="00D55869">
        <w:rPr>
          <w:rFonts w:cs="Arial"/>
          <w:sz w:val="20"/>
          <w:szCs w:val="20"/>
        </w:rPr>
        <w:t xml:space="preserve">completing </w:t>
      </w:r>
      <w:r w:rsidRPr="00A57904">
        <w:rPr>
          <w:rFonts w:cs="Arial"/>
          <w:sz w:val="20"/>
          <w:szCs w:val="20"/>
        </w:rPr>
        <w:t xml:space="preserve">similar projects – </w:t>
      </w:r>
      <w:r w:rsidR="00713BFA">
        <w:rPr>
          <w:rFonts w:cs="Arial"/>
          <w:sz w:val="20"/>
          <w:szCs w:val="20"/>
        </w:rPr>
        <w:t>2</w:t>
      </w:r>
      <w:r w:rsidRPr="00A57904">
        <w:rPr>
          <w:rFonts w:cs="Arial"/>
          <w:sz w:val="20"/>
          <w:szCs w:val="20"/>
        </w:rPr>
        <w:t>0%</w:t>
      </w:r>
    </w:p>
    <w:p w14:paraId="2604A153" w14:textId="1C03A39D" w:rsidR="00A57904" w:rsidRPr="00A57904" w:rsidRDefault="00A57904" w:rsidP="00713BFA">
      <w:pPr>
        <w:pStyle w:val="ListParagraph"/>
        <w:numPr>
          <w:ilvl w:val="0"/>
          <w:numId w:val="39"/>
        </w:numPr>
        <w:spacing w:after="0" w:line="240" w:lineRule="auto"/>
        <w:rPr>
          <w:rFonts w:cs="Arial"/>
          <w:sz w:val="20"/>
          <w:szCs w:val="20"/>
        </w:rPr>
      </w:pPr>
      <w:r w:rsidRPr="00A57904">
        <w:rPr>
          <w:sz w:val="20"/>
          <w:szCs w:val="20"/>
        </w:rPr>
        <w:t xml:space="preserve">Skill, experience and adequacy of resources of technical staff – </w:t>
      </w:r>
      <w:r w:rsidR="00713BFA">
        <w:rPr>
          <w:sz w:val="20"/>
          <w:szCs w:val="20"/>
        </w:rPr>
        <w:t>3</w:t>
      </w:r>
      <w:r w:rsidRPr="00A57904">
        <w:rPr>
          <w:sz w:val="20"/>
          <w:szCs w:val="20"/>
        </w:rPr>
        <w:t>0%</w:t>
      </w:r>
    </w:p>
    <w:p w14:paraId="1AADC280" w14:textId="0DB87D3A" w:rsidR="00A57904" w:rsidRPr="00A57904" w:rsidRDefault="00A57904" w:rsidP="00713BFA">
      <w:pPr>
        <w:pStyle w:val="ListParagraph"/>
        <w:numPr>
          <w:ilvl w:val="0"/>
          <w:numId w:val="39"/>
        </w:numPr>
        <w:spacing w:after="0" w:line="240" w:lineRule="auto"/>
        <w:rPr>
          <w:rFonts w:cs="Arial"/>
          <w:sz w:val="20"/>
          <w:szCs w:val="20"/>
        </w:rPr>
      </w:pPr>
      <w:r w:rsidRPr="00A57904">
        <w:rPr>
          <w:sz w:val="20"/>
          <w:szCs w:val="20"/>
        </w:rPr>
        <w:t xml:space="preserve">Skill, experience and adequacy of resources of </w:t>
      </w:r>
      <w:r w:rsidR="004C3E7A">
        <w:rPr>
          <w:sz w:val="20"/>
          <w:szCs w:val="20"/>
        </w:rPr>
        <w:t>p</w:t>
      </w:r>
      <w:r w:rsidRPr="00A57904">
        <w:rPr>
          <w:sz w:val="20"/>
          <w:szCs w:val="20"/>
        </w:rPr>
        <w:t xml:space="preserve">roject </w:t>
      </w:r>
      <w:r w:rsidR="004C3E7A">
        <w:rPr>
          <w:sz w:val="20"/>
          <w:szCs w:val="20"/>
        </w:rPr>
        <w:t>m</w:t>
      </w:r>
      <w:r w:rsidR="00E27C9E">
        <w:rPr>
          <w:sz w:val="20"/>
          <w:szCs w:val="20"/>
        </w:rPr>
        <w:t>anagement – 1</w:t>
      </w:r>
      <w:r w:rsidRPr="00A57904">
        <w:rPr>
          <w:sz w:val="20"/>
          <w:szCs w:val="20"/>
        </w:rPr>
        <w:t>0%</w:t>
      </w:r>
    </w:p>
    <w:p w14:paraId="170B57B5" w14:textId="2BE1E847" w:rsidR="00A57904" w:rsidRPr="00A57904" w:rsidRDefault="00A57904" w:rsidP="00713BFA">
      <w:pPr>
        <w:pStyle w:val="ListParagraph"/>
        <w:numPr>
          <w:ilvl w:val="0"/>
          <w:numId w:val="39"/>
        </w:numPr>
        <w:spacing w:after="0" w:line="240" w:lineRule="auto"/>
        <w:rPr>
          <w:rFonts w:cs="Arial"/>
          <w:sz w:val="20"/>
          <w:szCs w:val="20"/>
        </w:rPr>
      </w:pPr>
      <w:r w:rsidRPr="00A57904">
        <w:rPr>
          <w:sz w:val="20"/>
          <w:szCs w:val="20"/>
        </w:rPr>
        <w:t>Ability to deliver a successful project to time and budget</w:t>
      </w:r>
      <w:r w:rsidR="005E7323">
        <w:rPr>
          <w:sz w:val="20"/>
          <w:szCs w:val="20"/>
        </w:rPr>
        <w:t xml:space="preserve"> – 20%</w:t>
      </w:r>
    </w:p>
    <w:p w14:paraId="29307EDE" w14:textId="5C52607C" w:rsidR="00A57904" w:rsidRPr="00A57904" w:rsidRDefault="00E27C9E" w:rsidP="00713BFA">
      <w:pPr>
        <w:pStyle w:val="ListParagraph"/>
        <w:numPr>
          <w:ilvl w:val="0"/>
          <w:numId w:val="39"/>
        </w:numPr>
        <w:spacing w:after="0" w:line="240" w:lineRule="auto"/>
        <w:rPr>
          <w:rFonts w:cs="Arial"/>
          <w:sz w:val="20"/>
          <w:szCs w:val="20"/>
        </w:rPr>
      </w:pPr>
      <w:r>
        <w:rPr>
          <w:sz w:val="20"/>
          <w:szCs w:val="20"/>
        </w:rPr>
        <w:t>Proposed methodology – 2</w:t>
      </w:r>
      <w:r w:rsidR="00A57904" w:rsidRPr="00A57904">
        <w:rPr>
          <w:sz w:val="20"/>
          <w:szCs w:val="20"/>
        </w:rPr>
        <w:t>0%</w:t>
      </w:r>
    </w:p>
    <w:p w14:paraId="447FC265" w14:textId="77777777" w:rsidR="00A57904" w:rsidRDefault="00A57904" w:rsidP="00E65F5D">
      <w:pPr>
        <w:rPr>
          <w:rFonts w:ascii="Arial" w:hAnsi="Arial" w:cs="Arial"/>
          <w:szCs w:val="22"/>
        </w:rPr>
      </w:pPr>
    </w:p>
    <w:p w14:paraId="74517BEC"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750C07C4"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49E46C78"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92CDEE" w14:textId="77777777" w:rsidR="00050E06" w:rsidRPr="0093723A" w:rsidRDefault="00050E06" w:rsidP="00750974">
            <w:pPr>
              <w:rPr>
                <w:rFonts w:ascii="Arial" w:eastAsia="Calibri" w:hAnsi="Arial" w:cs="Arial"/>
                <w:b/>
                <w:bCs/>
                <w:sz w:val="18"/>
                <w:lang w:val="en-US"/>
              </w:rPr>
            </w:pPr>
            <w:r w:rsidRPr="0093723A">
              <w:rPr>
                <w:rFonts w:ascii="Arial" w:hAnsi="Arial" w:cs="Arial"/>
                <w:b/>
                <w:bCs/>
                <w:sz w:val="18"/>
                <w:lang w:val="en-US"/>
              </w:rPr>
              <w:t>Rating of Response</w:t>
            </w:r>
          </w:p>
          <w:p w14:paraId="3FF31AAC" w14:textId="77777777" w:rsidR="00050E06" w:rsidRPr="0093723A" w:rsidRDefault="00050E06" w:rsidP="00750974">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5311F2" w14:textId="77777777" w:rsidR="00050E06" w:rsidRPr="0093723A" w:rsidRDefault="00050E06" w:rsidP="00750974">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0587DE82"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2225A9"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BBE14"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25002D82"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FE184"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B58F4"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2FBEC0A6"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DE95CB"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253DC1"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5EA0D039" w14:textId="77777777" w:rsidTr="00750974">
        <w:trPr>
          <w:trHeight w:val="654"/>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F1683D"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38BC69"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64EC4577" w14:textId="77777777" w:rsidTr="00750974">
        <w:trPr>
          <w:trHeight w:val="692"/>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6110DE"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0FFA5"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66DBF53F"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1CEFB"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E4A7A"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1F5C644E" w14:textId="77777777" w:rsidR="00734DA1" w:rsidRDefault="00734DA1" w:rsidP="00E65F5D">
      <w:pPr>
        <w:pStyle w:val="BodyText"/>
        <w:spacing w:after="0"/>
        <w:rPr>
          <w:rFonts w:ascii="Arial" w:hAnsi="Arial" w:cs="Arial"/>
          <w:b/>
          <w:color w:val="FF0000"/>
          <w:sz w:val="22"/>
          <w:szCs w:val="22"/>
        </w:rPr>
      </w:pPr>
    </w:p>
    <w:p w14:paraId="0C43DC2E" w14:textId="3DEB68D2" w:rsidR="001D419D" w:rsidRPr="001D419D" w:rsidRDefault="001D419D" w:rsidP="00E65F5D">
      <w:pPr>
        <w:pStyle w:val="BodyText"/>
        <w:spacing w:after="0"/>
        <w:rPr>
          <w:rFonts w:ascii="Arial" w:hAnsi="Arial" w:cs="Arial"/>
          <w:sz w:val="18"/>
          <w:szCs w:val="18"/>
        </w:rPr>
      </w:pPr>
      <w:r w:rsidRPr="001D419D">
        <w:rPr>
          <w:rFonts w:ascii="Arial" w:hAnsi="Arial" w:cs="Arial"/>
          <w:sz w:val="18"/>
          <w:szCs w:val="18"/>
        </w:rPr>
        <w:t xml:space="preserve">For the </w:t>
      </w:r>
      <w:r w:rsidR="00B0489F">
        <w:rPr>
          <w:rFonts w:ascii="Arial" w:hAnsi="Arial" w:cs="Arial"/>
          <w:sz w:val="18"/>
          <w:szCs w:val="18"/>
        </w:rPr>
        <w:t>‘</w:t>
      </w:r>
      <w:r w:rsidRPr="001D419D">
        <w:rPr>
          <w:rFonts w:ascii="Arial" w:hAnsi="Arial" w:cs="Arial"/>
          <w:sz w:val="18"/>
          <w:szCs w:val="18"/>
        </w:rPr>
        <w:t>experience of completing similar projects</w:t>
      </w:r>
      <w:r w:rsidR="00B0489F">
        <w:rPr>
          <w:rFonts w:ascii="Arial" w:hAnsi="Arial" w:cs="Arial"/>
          <w:sz w:val="18"/>
          <w:szCs w:val="18"/>
        </w:rPr>
        <w:t>’</w:t>
      </w:r>
      <w:r w:rsidRPr="001D419D">
        <w:rPr>
          <w:rFonts w:ascii="Arial" w:hAnsi="Arial" w:cs="Arial"/>
          <w:sz w:val="18"/>
          <w:szCs w:val="18"/>
        </w:rPr>
        <w:t xml:space="preserve"> and </w:t>
      </w:r>
      <w:r w:rsidR="00B0489F">
        <w:rPr>
          <w:rFonts w:ascii="Arial" w:hAnsi="Arial" w:cs="Arial"/>
          <w:sz w:val="18"/>
          <w:szCs w:val="18"/>
        </w:rPr>
        <w:t>‘</w:t>
      </w:r>
      <w:r w:rsidRPr="001D419D">
        <w:rPr>
          <w:rFonts w:ascii="Arial" w:hAnsi="Arial" w:cs="Arial"/>
          <w:sz w:val="18"/>
          <w:szCs w:val="18"/>
        </w:rPr>
        <w:t>proposed methodology</w:t>
      </w:r>
      <w:r w:rsidR="00B0489F">
        <w:rPr>
          <w:rFonts w:ascii="Arial" w:hAnsi="Arial" w:cs="Arial"/>
          <w:sz w:val="18"/>
          <w:szCs w:val="18"/>
        </w:rPr>
        <w:t>’ components</w:t>
      </w:r>
      <w:r w:rsidRPr="001D419D">
        <w:rPr>
          <w:rFonts w:ascii="Arial" w:hAnsi="Arial" w:cs="Arial"/>
          <w:sz w:val="18"/>
          <w:szCs w:val="18"/>
        </w:rPr>
        <w:t xml:space="preserve"> potential contractors </w:t>
      </w:r>
      <w:r w:rsidR="00B0489F">
        <w:rPr>
          <w:rFonts w:ascii="Arial" w:hAnsi="Arial" w:cs="Arial"/>
          <w:sz w:val="18"/>
          <w:szCs w:val="18"/>
        </w:rPr>
        <w:t>must reach a minimum</w:t>
      </w:r>
      <w:r w:rsidR="006826B7">
        <w:rPr>
          <w:rFonts w:ascii="Arial" w:hAnsi="Arial" w:cs="Arial"/>
          <w:sz w:val="18"/>
          <w:szCs w:val="18"/>
        </w:rPr>
        <w:t xml:space="preserve"> </w:t>
      </w:r>
      <w:r w:rsidR="00B0489F">
        <w:rPr>
          <w:rFonts w:ascii="Arial" w:hAnsi="Arial" w:cs="Arial"/>
          <w:sz w:val="18"/>
          <w:szCs w:val="18"/>
        </w:rPr>
        <w:t xml:space="preserve">score </w:t>
      </w:r>
      <w:r w:rsidR="006826B7">
        <w:rPr>
          <w:rFonts w:ascii="Arial" w:hAnsi="Arial" w:cs="Arial"/>
          <w:sz w:val="18"/>
          <w:szCs w:val="18"/>
        </w:rPr>
        <w:t>‘</w:t>
      </w:r>
      <w:r w:rsidR="00B0489F">
        <w:rPr>
          <w:rFonts w:ascii="Arial" w:hAnsi="Arial" w:cs="Arial"/>
          <w:sz w:val="18"/>
          <w:szCs w:val="18"/>
        </w:rPr>
        <w:t>4 satisfactory</w:t>
      </w:r>
      <w:r w:rsidR="006826B7">
        <w:rPr>
          <w:rFonts w:ascii="Arial" w:hAnsi="Arial" w:cs="Arial"/>
          <w:sz w:val="18"/>
          <w:szCs w:val="18"/>
        </w:rPr>
        <w:t>’</w:t>
      </w:r>
      <w:r w:rsidR="00B0489F">
        <w:rPr>
          <w:rFonts w:ascii="Arial" w:hAnsi="Arial" w:cs="Arial"/>
          <w:sz w:val="18"/>
          <w:szCs w:val="18"/>
        </w:rPr>
        <w:t xml:space="preserve"> to be considered for this contract.</w:t>
      </w:r>
    </w:p>
    <w:p w14:paraId="54D6F84F" w14:textId="77777777" w:rsidR="001D419D" w:rsidRDefault="001D419D" w:rsidP="00E65F5D">
      <w:pPr>
        <w:pStyle w:val="BodyText"/>
        <w:spacing w:after="0"/>
        <w:rPr>
          <w:rFonts w:ascii="Arial" w:hAnsi="Arial" w:cs="Arial"/>
          <w:b/>
          <w:color w:val="FF0000"/>
          <w:sz w:val="22"/>
          <w:szCs w:val="22"/>
        </w:rPr>
      </w:pPr>
    </w:p>
    <w:p w14:paraId="3680C5D3" w14:textId="77777777" w:rsidR="003A6912" w:rsidRDefault="003A6912" w:rsidP="00E65F5D">
      <w:pPr>
        <w:pStyle w:val="BodyText"/>
        <w:spacing w:after="0"/>
        <w:rPr>
          <w:rFonts w:ascii="Arial" w:hAnsi="Arial" w:cs="Arial"/>
          <w:b/>
          <w:sz w:val="22"/>
          <w:szCs w:val="22"/>
          <w:u w:val="single"/>
        </w:rPr>
      </w:pPr>
    </w:p>
    <w:p w14:paraId="0532000E" w14:textId="77777777" w:rsidR="000D2F4D" w:rsidRPr="00C011DB" w:rsidRDefault="000D2F4D" w:rsidP="000D2F4D">
      <w:pPr>
        <w:ind w:right="-1"/>
        <w:jc w:val="both"/>
        <w:rPr>
          <w:rFonts w:ascii="Arial" w:hAnsi="Arial" w:cs="Arial"/>
          <w:b/>
          <w:szCs w:val="22"/>
          <w:u w:val="single"/>
        </w:rPr>
      </w:pPr>
      <w:r w:rsidRPr="00C011DB">
        <w:rPr>
          <w:rFonts w:ascii="Arial" w:hAnsi="Arial" w:cs="Arial"/>
          <w:b/>
          <w:szCs w:val="22"/>
          <w:u w:val="single"/>
        </w:rPr>
        <w:t xml:space="preserve">Section </w:t>
      </w:r>
      <w:r w:rsidR="00C11EBA" w:rsidRPr="00C011DB">
        <w:rPr>
          <w:rFonts w:ascii="Arial" w:hAnsi="Arial" w:cs="Arial"/>
          <w:b/>
          <w:szCs w:val="22"/>
          <w:u w:val="single"/>
        </w:rPr>
        <w:t>4</w:t>
      </w:r>
    </w:p>
    <w:p w14:paraId="6A38C8BD" w14:textId="77777777" w:rsidR="000D2F4D" w:rsidRPr="0093723A" w:rsidRDefault="000D2F4D" w:rsidP="000D2F4D">
      <w:pPr>
        <w:ind w:right="-1"/>
        <w:jc w:val="both"/>
        <w:rPr>
          <w:rFonts w:ascii="Arial" w:hAnsi="Arial" w:cs="Arial"/>
          <w:b/>
          <w:szCs w:val="22"/>
          <w:u w:val="single"/>
        </w:rPr>
      </w:pPr>
    </w:p>
    <w:p w14:paraId="1F79E895"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5179CD2E" w14:textId="77777777" w:rsidR="004C3E7A" w:rsidRDefault="004C3E7A" w:rsidP="000D2F4D">
      <w:pPr>
        <w:jc w:val="both"/>
        <w:rPr>
          <w:rFonts w:ascii="Arial" w:hAnsi="Arial" w:cs="Arial"/>
          <w:b/>
          <w:szCs w:val="22"/>
        </w:rPr>
      </w:pPr>
    </w:p>
    <w:p w14:paraId="7B95C011"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3AF65871" w14:textId="77777777" w:rsidR="000D2F4D" w:rsidRPr="0093723A" w:rsidRDefault="000D2F4D" w:rsidP="000D2F4D">
      <w:pPr>
        <w:jc w:val="both"/>
        <w:rPr>
          <w:rFonts w:ascii="Arial" w:hAnsi="Arial" w:cs="Arial"/>
          <w:szCs w:val="22"/>
        </w:rPr>
      </w:pPr>
    </w:p>
    <w:p w14:paraId="17ABC217" w14:textId="77777777" w:rsidR="000D2F4D"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3341BA6F" w14:textId="77777777" w:rsidR="00F1210F" w:rsidRDefault="00F1210F" w:rsidP="000D2F4D">
      <w:pPr>
        <w:pStyle w:val="BodyText"/>
        <w:spacing w:after="0"/>
        <w:rPr>
          <w:rFonts w:ascii="Arial" w:hAnsi="Arial" w:cs="Arial"/>
          <w:szCs w:val="22"/>
        </w:rPr>
      </w:pPr>
    </w:p>
    <w:p w14:paraId="7B99F223" w14:textId="77777777" w:rsidR="00F1210F" w:rsidRDefault="00D55869" w:rsidP="00713BFA">
      <w:pPr>
        <w:pStyle w:val="BodyText"/>
        <w:numPr>
          <w:ilvl w:val="0"/>
          <w:numId w:val="41"/>
        </w:numPr>
        <w:spacing w:after="0"/>
        <w:rPr>
          <w:rFonts w:ascii="Arial" w:hAnsi="Arial" w:cs="Arial"/>
          <w:szCs w:val="22"/>
        </w:rPr>
      </w:pPr>
      <w:r>
        <w:rPr>
          <w:rFonts w:ascii="Arial" w:hAnsi="Arial" w:cs="Arial"/>
          <w:szCs w:val="22"/>
        </w:rPr>
        <w:t>Details of your proposed</w:t>
      </w:r>
      <w:r w:rsidR="00F1210F">
        <w:rPr>
          <w:rFonts w:ascii="Arial" w:hAnsi="Arial" w:cs="Arial"/>
          <w:szCs w:val="22"/>
        </w:rPr>
        <w:t xml:space="preserve"> methodology</w:t>
      </w:r>
      <w:r>
        <w:rPr>
          <w:rFonts w:ascii="Arial" w:hAnsi="Arial" w:cs="Arial"/>
          <w:szCs w:val="22"/>
        </w:rPr>
        <w:t xml:space="preserve"> including how you intend to deliver the project on time and to budget</w:t>
      </w:r>
      <w:r w:rsidR="00FD5E90">
        <w:rPr>
          <w:rFonts w:ascii="Arial" w:hAnsi="Arial" w:cs="Arial"/>
          <w:szCs w:val="22"/>
        </w:rPr>
        <w:t>;</w:t>
      </w:r>
    </w:p>
    <w:p w14:paraId="5BEB234C" w14:textId="77777777" w:rsidR="00D55869" w:rsidRDefault="00D55869" w:rsidP="00713BFA">
      <w:pPr>
        <w:pStyle w:val="BodyText"/>
        <w:numPr>
          <w:ilvl w:val="0"/>
          <w:numId w:val="41"/>
        </w:numPr>
        <w:spacing w:after="0"/>
        <w:rPr>
          <w:rFonts w:ascii="Arial" w:hAnsi="Arial" w:cs="Arial"/>
          <w:szCs w:val="22"/>
        </w:rPr>
      </w:pPr>
      <w:r>
        <w:rPr>
          <w:rFonts w:ascii="Arial" w:hAnsi="Arial" w:cs="Arial"/>
          <w:szCs w:val="22"/>
        </w:rPr>
        <w:t>Details of work you have recently completed on similar projects</w:t>
      </w:r>
      <w:r w:rsidR="00FD5E90">
        <w:rPr>
          <w:rFonts w:ascii="Arial" w:hAnsi="Arial" w:cs="Arial"/>
          <w:szCs w:val="22"/>
        </w:rPr>
        <w:t>;</w:t>
      </w:r>
    </w:p>
    <w:p w14:paraId="66B5FABE" w14:textId="62EE3B29" w:rsidR="00D55869" w:rsidRDefault="00D55869" w:rsidP="00713BFA">
      <w:pPr>
        <w:pStyle w:val="BodyText"/>
        <w:numPr>
          <w:ilvl w:val="0"/>
          <w:numId w:val="41"/>
        </w:numPr>
        <w:spacing w:after="0"/>
        <w:rPr>
          <w:rFonts w:ascii="Arial" w:hAnsi="Arial" w:cs="Arial"/>
          <w:szCs w:val="22"/>
        </w:rPr>
      </w:pPr>
      <w:r>
        <w:rPr>
          <w:rFonts w:ascii="Arial" w:hAnsi="Arial" w:cs="Arial"/>
          <w:szCs w:val="22"/>
        </w:rPr>
        <w:t>Details of your technical team</w:t>
      </w:r>
      <w:r w:rsidR="00716497">
        <w:rPr>
          <w:rFonts w:ascii="Arial" w:hAnsi="Arial" w:cs="Arial"/>
          <w:szCs w:val="22"/>
        </w:rPr>
        <w:t xml:space="preserve"> including experience, qualifications and expertise in this area</w:t>
      </w:r>
      <w:r>
        <w:rPr>
          <w:rFonts w:ascii="Arial" w:hAnsi="Arial" w:cs="Arial"/>
          <w:szCs w:val="22"/>
        </w:rPr>
        <w:t xml:space="preserve"> (please don’t include CVs)</w:t>
      </w:r>
      <w:r w:rsidR="00FD5E90">
        <w:rPr>
          <w:rFonts w:ascii="Arial" w:hAnsi="Arial" w:cs="Arial"/>
          <w:szCs w:val="22"/>
        </w:rPr>
        <w:t>;</w:t>
      </w:r>
    </w:p>
    <w:p w14:paraId="6E612695" w14:textId="755A651A" w:rsidR="00D55869" w:rsidRDefault="00D55869" w:rsidP="00713BFA">
      <w:pPr>
        <w:pStyle w:val="BodyText"/>
        <w:numPr>
          <w:ilvl w:val="0"/>
          <w:numId w:val="41"/>
        </w:numPr>
        <w:spacing w:after="0"/>
        <w:rPr>
          <w:rFonts w:ascii="Arial" w:hAnsi="Arial" w:cs="Arial"/>
          <w:szCs w:val="22"/>
        </w:rPr>
      </w:pPr>
      <w:r>
        <w:rPr>
          <w:rFonts w:ascii="Arial" w:hAnsi="Arial" w:cs="Arial"/>
          <w:szCs w:val="22"/>
        </w:rPr>
        <w:lastRenderedPageBreak/>
        <w:t>Details of your project management team</w:t>
      </w:r>
      <w:r w:rsidR="00716497">
        <w:rPr>
          <w:rFonts w:ascii="Arial" w:hAnsi="Arial" w:cs="Arial"/>
          <w:szCs w:val="22"/>
        </w:rPr>
        <w:t xml:space="preserve"> including experience and qualifications</w:t>
      </w:r>
      <w:r>
        <w:rPr>
          <w:rFonts w:ascii="Arial" w:hAnsi="Arial" w:cs="Arial"/>
          <w:szCs w:val="22"/>
        </w:rPr>
        <w:t xml:space="preserve"> (please don’t include CVs)</w:t>
      </w:r>
      <w:r w:rsidR="00FD5E90">
        <w:rPr>
          <w:rFonts w:ascii="Arial" w:hAnsi="Arial" w:cs="Arial"/>
          <w:szCs w:val="22"/>
        </w:rPr>
        <w:t>;</w:t>
      </w:r>
    </w:p>
    <w:p w14:paraId="201220FC" w14:textId="77777777" w:rsidR="00D55869" w:rsidRDefault="00FD5E90" w:rsidP="00713BFA">
      <w:pPr>
        <w:pStyle w:val="BodyText"/>
        <w:numPr>
          <w:ilvl w:val="0"/>
          <w:numId w:val="41"/>
        </w:numPr>
        <w:spacing w:after="0"/>
        <w:rPr>
          <w:rFonts w:ascii="Arial" w:hAnsi="Arial" w:cs="Arial"/>
          <w:szCs w:val="22"/>
        </w:rPr>
      </w:pPr>
      <w:r>
        <w:rPr>
          <w:rFonts w:ascii="Arial" w:hAnsi="Arial" w:cs="Arial"/>
          <w:szCs w:val="22"/>
        </w:rPr>
        <w:t>C</w:t>
      </w:r>
      <w:r w:rsidR="00D55869">
        <w:rPr>
          <w:rFonts w:ascii="Arial" w:hAnsi="Arial" w:cs="Arial"/>
          <w:szCs w:val="22"/>
        </w:rPr>
        <w:t>ompleted</w:t>
      </w:r>
      <w:r w:rsidR="00D55869" w:rsidRPr="00D55869">
        <w:rPr>
          <w:rFonts w:ascii="Arial" w:hAnsi="Arial" w:cs="Arial"/>
          <w:szCs w:val="22"/>
        </w:rPr>
        <w:t xml:space="preserve"> </w:t>
      </w:r>
      <w:r w:rsidR="00D55869">
        <w:rPr>
          <w:rFonts w:ascii="Arial" w:hAnsi="Arial" w:cs="Arial"/>
          <w:szCs w:val="22"/>
        </w:rPr>
        <w:t>P</w:t>
      </w:r>
      <w:r w:rsidR="00D55869" w:rsidRPr="0093723A">
        <w:rPr>
          <w:rFonts w:ascii="Arial" w:hAnsi="Arial" w:cs="Arial"/>
          <w:szCs w:val="22"/>
        </w:rPr>
        <w:t xml:space="preserve">ricing </w:t>
      </w:r>
      <w:r w:rsidR="00D55869">
        <w:rPr>
          <w:rFonts w:ascii="Arial" w:hAnsi="Arial" w:cs="Arial"/>
          <w:szCs w:val="22"/>
        </w:rPr>
        <w:t>S</w:t>
      </w:r>
      <w:r w:rsidR="00D55869" w:rsidRPr="0093723A">
        <w:rPr>
          <w:rFonts w:ascii="Arial" w:hAnsi="Arial" w:cs="Arial"/>
          <w:szCs w:val="22"/>
        </w:rPr>
        <w:t>chedule</w:t>
      </w:r>
      <w:r w:rsidR="00D55869">
        <w:rPr>
          <w:rFonts w:ascii="Arial" w:hAnsi="Arial" w:cs="Arial"/>
          <w:szCs w:val="22"/>
        </w:rPr>
        <w:t xml:space="preserve"> (</w:t>
      </w:r>
      <w:hyperlink w:anchor="AnnexA" w:history="1">
        <w:r w:rsidR="00D55869" w:rsidRPr="00D55869">
          <w:rPr>
            <w:rStyle w:val="Hyperlink"/>
            <w:rFonts w:ascii="Arial" w:hAnsi="Arial" w:cs="Arial"/>
            <w:szCs w:val="22"/>
          </w:rPr>
          <w:t>Appendix A</w:t>
        </w:r>
      </w:hyperlink>
      <w:r w:rsidR="00D55869">
        <w:rPr>
          <w:rFonts w:ascii="Arial" w:hAnsi="Arial" w:cs="Arial"/>
          <w:szCs w:val="22"/>
        </w:rPr>
        <w:t>)</w:t>
      </w:r>
      <w:r w:rsidR="00D55869" w:rsidRPr="0093723A">
        <w:rPr>
          <w:rFonts w:ascii="Arial" w:hAnsi="Arial" w:cs="Arial"/>
          <w:szCs w:val="22"/>
        </w:rPr>
        <w:t>;</w:t>
      </w:r>
    </w:p>
    <w:p w14:paraId="72882AF3" w14:textId="77777777" w:rsidR="00D55869" w:rsidRDefault="00FD5E90" w:rsidP="00713BFA">
      <w:pPr>
        <w:pStyle w:val="BodyText"/>
        <w:numPr>
          <w:ilvl w:val="0"/>
          <w:numId w:val="41"/>
        </w:numPr>
        <w:spacing w:after="0"/>
        <w:rPr>
          <w:rFonts w:ascii="Arial" w:hAnsi="Arial" w:cs="Arial"/>
          <w:szCs w:val="22"/>
        </w:rPr>
      </w:pPr>
      <w:r>
        <w:rPr>
          <w:rFonts w:ascii="Arial" w:hAnsi="Arial" w:cs="Arial"/>
          <w:szCs w:val="22"/>
        </w:rPr>
        <w:t>C</w:t>
      </w:r>
      <w:r w:rsidR="00D55869">
        <w:rPr>
          <w:rFonts w:ascii="Arial" w:hAnsi="Arial" w:cs="Arial"/>
          <w:szCs w:val="22"/>
        </w:rPr>
        <w:t xml:space="preserve">ompleted </w:t>
      </w:r>
      <w:r w:rsidR="00D55869" w:rsidRPr="0093723A">
        <w:rPr>
          <w:rFonts w:ascii="Arial" w:hAnsi="Arial" w:cs="Arial"/>
          <w:szCs w:val="22"/>
        </w:rPr>
        <w:t>Prior Rights Schedule</w:t>
      </w:r>
      <w:r w:rsidR="00D55869">
        <w:rPr>
          <w:rFonts w:ascii="Arial" w:hAnsi="Arial" w:cs="Arial"/>
          <w:szCs w:val="22"/>
        </w:rPr>
        <w:t xml:space="preserve"> (</w:t>
      </w:r>
      <w:hyperlink w:anchor="AnnexB" w:history="1">
        <w:r w:rsidR="00D55869" w:rsidRPr="00B7376B">
          <w:rPr>
            <w:rStyle w:val="Hyperlink"/>
            <w:rFonts w:ascii="Arial" w:hAnsi="Arial" w:cs="Arial"/>
            <w:szCs w:val="22"/>
          </w:rPr>
          <w:t>Appendix B</w:t>
        </w:r>
      </w:hyperlink>
      <w:r w:rsidR="00D55869">
        <w:rPr>
          <w:rFonts w:ascii="Arial" w:hAnsi="Arial" w:cs="Arial"/>
          <w:szCs w:val="22"/>
        </w:rPr>
        <w:t>)</w:t>
      </w:r>
      <w:r w:rsidR="00D55869" w:rsidRPr="0093723A">
        <w:rPr>
          <w:rFonts w:ascii="Arial" w:hAnsi="Arial" w:cs="Arial"/>
          <w:szCs w:val="22"/>
        </w:rPr>
        <w:t>;</w:t>
      </w:r>
    </w:p>
    <w:p w14:paraId="58A6A615" w14:textId="77777777" w:rsidR="00713BFA" w:rsidRDefault="00713BFA" w:rsidP="00713BFA">
      <w:pPr>
        <w:pStyle w:val="BodyText"/>
        <w:numPr>
          <w:ilvl w:val="0"/>
          <w:numId w:val="41"/>
        </w:numPr>
        <w:spacing w:after="0"/>
        <w:rPr>
          <w:rFonts w:ascii="Arial" w:hAnsi="Arial" w:cs="Arial"/>
          <w:szCs w:val="22"/>
        </w:rPr>
      </w:pPr>
      <w:r>
        <w:rPr>
          <w:rFonts w:ascii="Arial" w:hAnsi="Arial" w:cs="Arial"/>
          <w:szCs w:val="22"/>
        </w:rPr>
        <w:t>Completed Schedule of Processing, Personal Data and Data Subjects (Appendix C, Annex 1)</w:t>
      </w:r>
    </w:p>
    <w:p w14:paraId="0C3E5A0F" w14:textId="77777777" w:rsidR="00713BFA" w:rsidRDefault="00713BFA" w:rsidP="00713BFA">
      <w:pPr>
        <w:pStyle w:val="BodyText"/>
        <w:numPr>
          <w:ilvl w:val="0"/>
          <w:numId w:val="41"/>
        </w:numPr>
        <w:spacing w:after="0"/>
        <w:rPr>
          <w:rFonts w:ascii="Arial" w:hAnsi="Arial" w:cs="Arial"/>
          <w:szCs w:val="22"/>
        </w:rPr>
      </w:pPr>
      <w:r>
        <w:rPr>
          <w:rFonts w:ascii="Arial" w:hAnsi="Arial" w:cs="Arial"/>
          <w:szCs w:val="22"/>
        </w:rPr>
        <w:t xml:space="preserve">Confirmation </w:t>
      </w:r>
      <w:r w:rsidRPr="0093723A">
        <w:rPr>
          <w:rFonts w:ascii="Arial" w:hAnsi="Arial" w:cs="Arial"/>
          <w:szCs w:val="22"/>
        </w:rPr>
        <w:t>that te</w:t>
      </w:r>
      <w:r>
        <w:rPr>
          <w:rFonts w:ascii="Arial" w:hAnsi="Arial" w:cs="Arial"/>
          <w:szCs w:val="22"/>
        </w:rPr>
        <w:t>rms and conditions are accepted</w:t>
      </w:r>
      <w:r w:rsidRPr="0093723A">
        <w:rPr>
          <w:rFonts w:ascii="Arial" w:hAnsi="Arial" w:cs="Arial"/>
          <w:szCs w:val="22"/>
        </w:rPr>
        <w:t xml:space="preserve"> (</w:t>
      </w:r>
      <w:r w:rsidRPr="00D81BD4">
        <w:rPr>
          <w:rStyle w:val="Hyperlink"/>
          <w:rFonts w:ascii="Arial" w:hAnsi="Arial" w:cs="Arial"/>
          <w:szCs w:val="22"/>
        </w:rPr>
        <w:t xml:space="preserve">Appendix </w:t>
      </w:r>
      <w:r>
        <w:rPr>
          <w:rFonts w:ascii="Arial" w:hAnsi="Arial" w:cs="Arial"/>
          <w:szCs w:val="22"/>
        </w:rPr>
        <w:t>D). Please note that the terms are not negotiable and cannot</w:t>
      </w:r>
      <w:r w:rsidRPr="0093723A">
        <w:rPr>
          <w:rFonts w:ascii="Arial" w:hAnsi="Arial" w:cs="Arial"/>
          <w:szCs w:val="22"/>
        </w:rPr>
        <w:t xml:space="preserve"> be amended </w:t>
      </w:r>
      <w:r>
        <w:rPr>
          <w:rFonts w:ascii="Arial" w:hAnsi="Arial" w:cs="Arial"/>
          <w:szCs w:val="22"/>
        </w:rPr>
        <w:t>post tender</w:t>
      </w:r>
      <w:r w:rsidRPr="0093723A">
        <w:rPr>
          <w:rFonts w:ascii="Arial" w:hAnsi="Arial" w:cs="Arial"/>
          <w:szCs w:val="22"/>
        </w:rPr>
        <w:t>)</w:t>
      </w:r>
      <w:r>
        <w:rPr>
          <w:rFonts w:ascii="Arial" w:hAnsi="Arial" w:cs="Arial"/>
          <w:szCs w:val="22"/>
        </w:rPr>
        <w:t>.</w:t>
      </w:r>
    </w:p>
    <w:p w14:paraId="140FB4BB" w14:textId="77777777" w:rsidR="00FD5E90" w:rsidRDefault="00FD5E90" w:rsidP="00E65F5D">
      <w:pPr>
        <w:pStyle w:val="BodyText"/>
        <w:spacing w:after="0"/>
        <w:rPr>
          <w:rFonts w:ascii="Arial" w:hAnsi="Arial" w:cs="Arial"/>
          <w:b/>
          <w:szCs w:val="22"/>
          <w:u w:val="single"/>
        </w:rPr>
      </w:pPr>
    </w:p>
    <w:p w14:paraId="4F11B08A" w14:textId="77777777" w:rsidR="00713BFA" w:rsidRDefault="00713BFA" w:rsidP="00E65F5D">
      <w:pPr>
        <w:pStyle w:val="BodyText"/>
        <w:spacing w:after="0"/>
        <w:rPr>
          <w:rFonts w:ascii="Arial" w:hAnsi="Arial" w:cs="Arial"/>
          <w:b/>
          <w:szCs w:val="22"/>
          <w:u w:val="single"/>
        </w:rPr>
      </w:pPr>
    </w:p>
    <w:p w14:paraId="39952C9F" w14:textId="77777777" w:rsidR="003014F2" w:rsidRPr="00C011DB" w:rsidRDefault="003014F2" w:rsidP="00E65F5D">
      <w:pPr>
        <w:pStyle w:val="BodyText"/>
        <w:spacing w:after="0"/>
        <w:rPr>
          <w:rFonts w:ascii="Arial" w:hAnsi="Arial" w:cs="Arial"/>
          <w:b/>
          <w:szCs w:val="22"/>
          <w:u w:val="single"/>
        </w:rPr>
      </w:pPr>
      <w:r w:rsidRPr="00C011DB">
        <w:rPr>
          <w:rFonts w:ascii="Arial" w:hAnsi="Arial" w:cs="Arial"/>
          <w:b/>
          <w:szCs w:val="22"/>
          <w:u w:val="single"/>
        </w:rPr>
        <w:t xml:space="preserve">Section </w:t>
      </w:r>
      <w:r w:rsidR="00C11EBA" w:rsidRPr="00C011DB">
        <w:rPr>
          <w:rFonts w:ascii="Arial" w:hAnsi="Arial" w:cs="Arial"/>
          <w:b/>
          <w:szCs w:val="22"/>
          <w:u w:val="single"/>
        </w:rPr>
        <w:t>5</w:t>
      </w:r>
    </w:p>
    <w:p w14:paraId="2ADD9C91" w14:textId="77777777" w:rsidR="003C74EF" w:rsidRPr="0093723A" w:rsidRDefault="003C74EF" w:rsidP="003C74EF">
      <w:pPr>
        <w:pStyle w:val="BodyText"/>
        <w:spacing w:after="0"/>
        <w:rPr>
          <w:rFonts w:ascii="Arial" w:hAnsi="Arial" w:cs="Arial"/>
          <w:b/>
          <w:szCs w:val="22"/>
          <w:u w:val="single"/>
        </w:rPr>
      </w:pPr>
    </w:p>
    <w:p w14:paraId="12CC211F" w14:textId="77777777" w:rsidR="006739AF" w:rsidRPr="00415882" w:rsidRDefault="006739AF" w:rsidP="00E65F5D">
      <w:pPr>
        <w:pStyle w:val="BodyText"/>
        <w:spacing w:after="0"/>
        <w:rPr>
          <w:rFonts w:ascii="Arial" w:hAnsi="Arial" w:cs="Arial"/>
          <w:b/>
          <w:u w:val="single"/>
        </w:rPr>
      </w:pPr>
      <w:r w:rsidRPr="00415882">
        <w:rPr>
          <w:rFonts w:ascii="Arial" w:hAnsi="Arial" w:cs="Arial"/>
          <w:b/>
          <w:u w:val="single"/>
        </w:rPr>
        <w:t>Specification</w:t>
      </w:r>
    </w:p>
    <w:p w14:paraId="3C1F6FD0" w14:textId="77777777" w:rsidR="003C74EF" w:rsidRPr="00415882" w:rsidRDefault="003C74EF" w:rsidP="00E65F5D">
      <w:pPr>
        <w:pStyle w:val="BodyText"/>
        <w:spacing w:after="0"/>
        <w:rPr>
          <w:rFonts w:ascii="Arial" w:hAnsi="Arial" w:cs="Arial"/>
          <w:b/>
          <w:u w:val="single"/>
        </w:rPr>
      </w:pPr>
    </w:p>
    <w:p w14:paraId="1D115854" w14:textId="77777777" w:rsidR="00C24614" w:rsidRPr="00713BFA" w:rsidRDefault="00C24614" w:rsidP="00713BFA">
      <w:pPr>
        <w:pStyle w:val="Heading1"/>
        <w:numPr>
          <w:ilvl w:val="1"/>
          <w:numId w:val="38"/>
        </w:numPr>
        <w:rPr>
          <w:rFonts w:cs="Arial"/>
          <w:sz w:val="20"/>
        </w:rPr>
      </w:pPr>
      <w:r w:rsidRPr="00713BFA">
        <w:rPr>
          <w:rFonts w:cs="Arial"/>
          <w:sz w:val="20"/>
        </w:rPr>
        <w:t>Background to the Requirement</w:t>
      </w:r>
    </w:p>
    <w:p w14:paraId="54650F07" w14:textId="77777777" w:rsidR="00A80A07" w:rsidRPr="005C16DD" w:rsidRDefault="00A80A07" w:rsidP="00A80A07">
      <w:pPr>
        <w:rPr>
          <w:rFonts w:ascii="Arial" w:hAnsi="Arial" w:cs="Arial"/>
        </w:rPr>
      </w:pPr>
    </w:p>
    <w:p w14:paraId="27ACC0A2" w14:textId="47AB9541" w:rsidR="009B67F6" w:rsidRPr="00BD358F" w:rsidRDefault="009B67F6" w:rsidP="00E65F5D">
      <w:pPr>
        <w:rPr>
          <w:rFonts w:ascii="Arial" w:hAnsi="Arial" w:cs="Arial"/>
        </w:rPr>
      </w:pPr>
      <w:r w:rsidRPr="00BD358F">
        <w:rPr>
          <w:rFonts w:ascii="Arial" w:hAnsi="Arial" w:cs="Arial"/>
        </w:rPr>
        <w:t>Waste Incineration plant operating in the UK are required to meet the BAT AEL`s prescribed in the in the BAT conclusions for the Waste Incineration BREF by (DATE). BAT AEL`s are specified as a range and operators of Incineration plant are expected to be able to comply with the top of that range as a minimum.</w:t>
      </w:r>
      <w:r w:rsidR="00A868E4" w:rsidRPr="00BD358F">
        <w:rPr>
          <w:rFonts w:ascii="Arial" w:eastAsia="Calibri" w:hAnsi="Arial" w:cs="Arial"/>
          <w:lang w:eastAsia="en-US"/>
        </w:rPr>
        <w:t xml:space="preserve"> The Environment Agency’s policy on setting ELVs in permits in response to BATCs is based on </w:t>
      </w:r>
      <w:hyperlink r:id="rId14" w:history="1">
        <w:r w:rsidR="00A868E4" w:rsidRPr="00BD358F">
          <w:rPr>
            <w:rFonts w:ascii="Arial" w:eastAsia="Calibri" w:hAnsi="Arial" w:cs="Arial"/>
            <w:u w:val="single"/>
            <w:lang w:eastAsia="en-US"/>
          </w:rPr>
          <w:t>Defra Part A EPR guidance</w:t>
        </w:r>
      </w:hyperlink>
      <w:r w:rsidR="00A868E4" w:rsidRPr="00BD358F">
        <w:rPr>
          <w:rFonts w:ascii="Arial" w:eastAsia="Calibri" w:hAnsi="Arial" w:cs="Arial"/>
          <w:lang w:eastAsia="en-US"/>
        </w:rPr>
        <w:t xml:space="preserve"> which requires the upper end of the range to be set, unless the operator proposes a lower limit or the local environment requires it.</w:t>
      </w:r>
      <w:r w:rsidR="00EF5218">
        <w:rPr>
          <w:rFonts w:ascii="Arial" w:eastAsia="Calibri" w:hAnsi="Arial" w:cs="Arial"/>
          <w:lang w:eastAsia="en-US"/>
        </w:rPr>
        <w:t xml:space="preserve"> However, this is likely to change in the near future, meaning that lower ELVs could be set for certain pollutants. </w:t>
      </w:r>
    </w:p>
    <w:p w14:paraId="5CA1C883" w14:textId="77777777" w:rsidR="009B67F6" w:rsidRPr="00BD358F" w:rsidRDefault="009B67F6" w:rsidP="00E65F5D">
      <w:pPr>
        <w:rPr>
          <w:rFonts w:ascii="Arial" w:hAnsi="Arial" w:cs="Arial"/>
        </w:rPr>
      </w:pPr>
    </w:p>
    <w:p w14:paraId="45962F31" w14:textId="33C7AC8F" w:rsidR="009B67F6" w:rsidRPr="00BD358F" w:rsidRDefault="0043275A" w:rsidP="00A868E4">
      <w:pPr>
        <w:spacing w:after="160" w:line="259" w:lineRule="auto"/>
        <w:rPr>
          <w:rFonts w:ascii="Arial" w:hAnsi="Arial" w:cs="Arial"/>
        </w:rPr>
      </w:pPr>
      <w:r w:rsidRPr="00BD358F">
        <w:rPr>
          <w:rFonts w:ascii="Arial" w:eastAsia="Calibri" w:hAnsi="Arial" w:cs="Arial"/>
          <w:lang w:eastAsia="en-US"/>
        </w:rPr>
        <w:t xml:space="preserve">BAT 29 of Waste Incineration BREF BAT Conclusions (BATCs) prescribes a BAT-AEL range for NOx </w:t>
      </w:r>
      <w:r w:rsidR="006E508E">
        <w:rPr>
          <w:rFonts w:ascii="Arial" w:eastAsia="Calibri" w:hAnsi="Arial" w:cs="Arial"/>
          <w:lang w:eastAsia="en-US"/>
        </w:rPr>
        <w:t xml:space="preserve">(a priority pollutant in the UK) </w:t>
      </w:r>
      <w:r w:rsidRPr="00BD358F">
        <w:rPr>
          <w:rFonts w:ascii="Arial" w:eastAsia="Calibri" w:hAnsi="Arial" w:cs="Arial"/>
          <w:lang w:eastAsia="en-US"/>
        </w:rPr>
        <w:t>for existing plants of 50-150 mg/Nm</w:t>
      </w:r>
      <w:r w:rsidRPr="001C67CE">
        <w:rPr>
          <w:rFonts w:ascii="Arial" w:eastAsia="Calibri" w:hAnsi="Arial" w:cs="Arial"/>
          <w:vertAlign w:val="superscript"/>
          <w:lang w:eastAsia="en-US"/>
        </w:rPr>
        <w:t>3</w:t>
      </w:r>
      <w:r w:rsidRPr="00BD358F">
        <w:rPr>
          <w:rFonts w:ascii="Arial" w:eastAsia="Calibri" w:hAnsi="Arial" w:cs="Arial"/>
          <w:lang w:eastAsia="en-US"/>
        </w:rPr>
        <w:t xml:space="preserve"> (where the upper end of the range is 180 where SCR is not applicable)</w:t>
      </w:r>
      <w:r w:rsidR="006E508E">
        <w:rPr>
          <w:rFonts w:ascii="Arial" w:eastAsia="Calibri" w:hAnsi="Arial" w:cs="Arial"/>
          <w:lang w:eastAsia="en-US"/>
        </w:rPr>
        <w:t xml:space="preserve"> and 50-120 </w:t>
      </w:r>
      <w:r w:rsidR="006E508E" w:rsidRPr="00BD358F">
        <w:rPr>
          <w:rFonts w:ascii="Arial" w:eastAsia="Calibri" w:hAnsi="Arial" w:cs="Arial"/>
          <w:lang w:eastAsia="en-US"/>
        </w:rPr>
        <w:t>mg/Nm</w:t>
      </w:r>
      <w:r w:rsidR="006E508E" w:rsidRPr="002259CC">
        <w:rPr>
          <w:rFonts w:ascii="Arial" w:eastAsia="Calibri" w:hAnsi="Arial" w:cs="Arial"/>
          <w:vertAlign w:val="superscript"/>
          <w:lang w:eastAsia="en-US"/>
        </w:rPr>
        <w:t>3</w:t>
      </w:r>
      <w:r w:rsidR="006E508E">
        <w:rPr>
          <w:rFonts w:ascii="Arial" w:eastAsia="Calibri" w:hAnsi="Arial" w:cs="Arial"/>
          <w:lang w:eastAsia="en-US"/>
        </w:rPr>
        <w:t xml:space="preserve"> for new plants</w:t>
      </w:r>
      <w:r w:rsidRPr="00BD358F">
        <w:rPr>
          <w:rFonts w:ascii="Arial" w:eastAsia="Calibri" w:hAnsi="Arial" w:cs="Arial"/>
          <w:lang w:eastAsia="en-US"/>
        </w:rPr>
        <w:t xml:space="preserve">. </w:t>
      </w:r>
      <w:r w:rsidR="009B67F6" w:rsidRPr="00BD358F">
        <w:rPr>
          <w:rFonts w:ascii="Arial" w:hAnsi="Arial" w:cs="Arial"/>
          <w:iCs/>
        </w:rPr>
        <w:t xml:space="preserve">It may be possible for existing (and new) </w:t>
      </w:r>
      <w:r w:rsidR="006E508E">
        <w:rPr>
          <w:rFonts w:ascii="Arial" w:hAnsi="Arial" w:cs="Arial"/>
          <w:iCs/>
        </w:rPr>
        <w:t>i</w:t>
      </w:r>
      <w:r w:rsidR="00F86F00">
        <w:rPr>
          <w:rFonts w:ascii="Arial" w:hAnsi="Arial" w:cs="Arial"/>
          <w:iCs/>
        </w:rPr>
        <w:t>ncineration</w:t>
      </w:r>
      <w:r w:rsidR="009B67F6" w:rsidRPr="00BD358F">
        <w:rPr>
          <w:rFonts w:ascii="Arial" w:hAnsi="Arial" w:cs="Arial"/>
          <w:iCs/>
        </w:rPr>
        <w:t xml:space="preserve"> plants to further decrease their emissions beyond the top end of the BAT-AEL range by increased ammonia injection within their SNCR systems, and in some cases the use of SCR</w:t>
      </w:r>
      <w:r w:rsidR="00EF5218">
        <w:rPr>
          <w:rFonts w:ascii="Arial" w:hAnsi="Arial" w:cs="Arial"/>
          <w:iCs/>
        </w:rPr>
        <w:t xml:space="preserve"> or catalytic bag filters</w:t>
      </w:r>
      <w:r w:rsidR="009B67F6" w:rsidRPr="00BD358F">
        <w:rPr>
          <w:rFonts w:ascii="Arial" w:hAnsi="Arial" w:cs="Arial"/>
          <w:iCs/>
        </w:rPr>
        <w:t xml:space="preserve"> at new plants.</w:t>
      </w:r>
      <w:r w:rsidR="00EF5218">
        <w:rPr>
          <w:rFonts w:ascii="Arial" w:hAnsi="Arial" w:cs="Arial"/>
          <w:iCs/>
        </w:rPr>
        <w:t xml:space="preserve"> </w:t>
      </w:r>
      <w:r w:rsidR="00EF5218" w:rsidRPr="00EF5218">
        <w:rPr>
          <w:rFonts w:ascii="Arial" w:hAnsi="Arial" w:cs="Arial"/>
          <w:iCs/>
        </w:rPr>
        <w:t xml:space="preserve">However, this may </w:t>
      </w:r>
      <w:r w:rsidR="00EF5218">
        <w:rPr>
          <w:rFonts w:ascii="Arial" w:hAnsi="Arial" w:cs="Arial"/>
          <w:iCs/>
        </w:rPr>
        <w:t xml:space="preserve">have cross-media impacts including </w:t>
      </w:r>
      <w:r w:rsidR="00EF5218" w:rsidRPr="00EF5218">
        <w:rPr>
          <w:rFonts w:ascii="Arial" w:hAnsi="Arial" w:cs="Arial"/>
          <w:iCs/>
        </w:rPr>
        <w:t>increased ammonia (</w:t>
      </w:r>
      <w:r w:rsidR="006E508E">
        <w:rPr>
          <w:rFonts w:ascii="Arial" w:hAnsi="Arial" w:cs="Arial"/>
          <w:iCs/>
        </w:rPr>
        <w:t xml:space="preserve">also a </w:t>
      </w:r>
      <w:r w:rsidR="00EF5218" w:rsidRPr="00EF5218">
        <w:rPr>
          <w:rFonts w:ascii="Arial" w:hAnsi="Arial" w:cs="Arial"/>
          <w:iCs/>
        </w:rPr>
        <w:t xml:space="preserve">priority pollutant) and nitrous oxide (greenhouse gas) emissions, and SCR reduces plant efficiency, thereby increasing </w:t>
      </w:r>
      <w:r w:rsidR="006E508E">
        <w:rPr>
          <w:rFonts w:ascii="Arial" w:hAnsi="Arial" w:cs="Arial"/>
          <w:iCs/>
        </w:rPr>
        <w:t xml:space="preserve">global warming potential. </w:t>
      </w:r>
    </w:p>
    <w:p w14:paraId="4B3A9270" w14:textId="77777777" w:rsidR="00F86F00" w:rsidRDefault="00F86F00" w:rsidP="00E65F5D">
      <w:pPr>
        <w:rPr>
          <w:rFonts w:ascii="Arial" w:hAnsi="Arial" w:cs="Arial"/>
        </w:rPr>
      </w:pPr>
    </w:p>
    <w:p w14:paraId="72AC7369" w14:textId="66F1D6B1" w:rsidR="009B67F6" w:rsidRPr="00BD358F" w:rsidRDefault="006E508E" w:rsidP="00E65F5D">
      <w:pPr>
        <w:rPr>
          <w:rFonts w:ascii="Arial" w:hAnsi="Arial" w:cs="Arial"/>
        </w:rPr>
      </w:pPr>
      <w:r>
        <w:rPr>
          <w:rFonts w:ascii="Arial" w:hAnsi="Arial" w:cs="Arial"/>
        </w:rPr>
        <w:t>The</w:t>
      </w:r>
      <w:r w:rsidR="009B67F6" w:rsidRPr="00BD358F">
        <w:rPr>
          <w:rFonts w:ascii="Arial" w:hAnsi="Arial" w:cs="Arial"/>
        </w:rPr>
        <w:t xml:space="preserve"> Environment Agency </w:t>
      </w:r>
      <w:r w:rsidR="00EF5218">
        <w:rPr>
          <w:rFonts w:ascii="Arial" w:hAnsi="Arial" w:cs="Arial"/>
        </w:rPr>
        <w:t>wants</w:t>
      </w:r>
      <w:r w:rsidR="009B67F6" w:rsidRPr="00BD358F">
        <w:rPr>
          <w:rFonts w:ascii="Arial" w:hAnsi="Arial" w:cs="Arial"/>
        </w:rPr>
        <w:t xml:space="preserve"> to </w:t>
      </w:r>
      <w:r w:rsidR="00EF5218">
        <w:rPr>
          <w:rFonts w:ascii="Arial" w:hAnsi="Arial" w:cs="Arial"/>
        </w:rPr>
        <w:t xml:space="preserve">further develop its understanding of the </w:t>
      </w:r>
      <w:r w:rsidR="00293046">
        <w:rPr>
          <w:rFonts w:ascii="Arial" w:hAnsi="Arial" w:cs="Arial"/>
        </w:rPr>
        <w:t xml:space="preserve">costs and </w:t>
      </w:r>
      <w:r w:rsidR="00EF5218">
        <w:rPr>
          <w:rFonts w:ascii="Arial" w:hAnsi="Arial" w:cs="Arial"/>
        </w:rPr>
        <w:t xml:space="preserve">cross-media impacts </w:t>
      </w:r>
      <w:r w:rsidR="00D943C2">
        <w:rPr>
          <w:rFonts w:ascii="Arial" w:hAnsi="Arial" w:cs="Arial"/>
        </w:rPr>
        <w:t>of requiring new and existing incinerators to meet lower NOx limits</w:t>
      </w:r>
      <w:r>
        <w:rPr>
          <w:rFonts w:ascii="Arial" w:hAnsi="Arial" w:cs="Arial"/>
        </w:rPr>
        <w:t>,</w:t>
      </w:r>
      <w:r w:rsidR="00D943C2">
        <w:rPr>
          <w:rFonts w:ascii="Arial" w:hAnsi="Arial" w:cs="Arial"/>
        </w:rPr>
        <w:t xml:space="preserve"> </w:t>
      </w:r>
      <w:r w:rsidR="00293046">
        <w:rPr>
          <w:rFonts w:ascii="Arial" w:hAnsi="Arial" w:cs="Arial"/>
        </w:rPr>
        <w:t xml:space="preserve">which will </w:t>
      </w:r>
      <w:r>
        <w:rPr>
          <w:rFonts w:ascii="Arial" w:hAnsi="Arial" w:cs="Arial"/>
        </w:rPr>
        <w:t xml:space="preserve">in turn </w:t>
      </w:r>
      <w:r w:rsidR="00293046">
        <w:rPr>
          <w:rFonts w:ascii="Arial" w:hAnsi="Arial" w:cs="Arial"/>
        </w:rPr>
        <w:t>help</w:t>
      </w:r>
      <w:r w:rsidR="00D943C2">
        <w:rPr>
          <w:rFonts w:ascii="Arial" w:hAnsi="Arial" w:cs="Arial"/>
        </w:rPr>
        <w:t xml:space="preserve"> inform its regulatory approach and</w:t>
      </w:r>
      <w:r w:rsidR="00293046">
        <w:rPr>
          <w:rFonts w:ascii="Arial" w:hAnsi="Arial" w:cs="Arial"/>
        </w:rPr>
        <w:t xml:space="preserve"> ensure it</w:t>
      </w:r>
      <w:r w:rsidR="00D943C2">
        <w:rPr>
          <w:rFonts w:ascii="Arial" w:hAnsi="Arial" w:cs="Arial"/>
        </w:rPr>
        <w:t xml:space="preserve"> strike</w:t>
      </w:r>
      <w:r w:rsidR="00293046">
        <w:rPr>
          <w:rFonts w:ascii="Arial" w:hAnsi="Arial" w:cs="Arial"/>
        </w:rPr>
        <w:t>s</w:t>
      </w:r>
      <w:r w:rsidR="00D943C2">
        <w:rPr>
          <w:rFonts w:ascii="Arial" w:hAnsi="Arial" w:cs="Arial"/>
        </w:rPr>
        <w:t xml:space="preserve"> the right balance between </w:t>
      </w:r>
      <w:r w:rsidR="00293046">
        <w:rPr>
          <w:rFonts w:ascii="Arial" w:hAnsi="Arial" w:cs="Arial"/>
        </w:rPr>
        <w:t>minimising</w:t>
      </w:r>
      <w:r w:rsidR="00D943C2">
        <w:rPr>
          <w:rFonts w:ascii="Arial" w:hAnsi="Arial" w:cs="Arial"/>
        </w:rPr>
        <w:t xml:space="preserve"> NOx </w:t>
      </w:r>
      <w:r w:rsidR="00293046">
        <w:rPr>
          <w:rFonts w:ascii="Arial" w:hAnsi="Arial" w:cs="Arial"/>
        </w:rPr>
        <w:t>while</w:t>
      </w:r>
      <w:r w:rsidR="00D943C2">
        <w:rPr>
          <w:rFonts w:ascii="Arial" w:hAnsi="Arial" w:cs="Arial"/>
        </w:rPr>
        <w:t xml:space="preserve"> not significantly increasing other environmental impacts. </w:t>
      </w:r>
    </w:p>
    <w:p w14:paraId="252E6D30" w14:textId="77777777" w:rsidR="00E94F6A" w:rsidRPr="00BD358F" w:rsidRDefault="00E94F6A" w:rsidP="00E65F5D">
      <w:pPr>
        <w:rPr>
          <w:rFonts w:ascii="Arial" w:hAnsi="Arial" w:cs="Arial"/>
        </w:rPr>
      </w:pPr>
    </w:p>
    <w:p w14:paraId="4039E223" w14:textId="77777777" w:rsidR="00E94F6A" w:rsidRDefault="00E94F6A" w:rsidP="00E65F5D">
      <w:pPr>
        <w:rPr>
          <w:rFonts w:ascii="Arial" w:hAnsi="Arial" w:cs="Arial"/>
          <w:color w:val="FF0000"/>
          <w:szCs w:val="22"/>
        </w:rPr>
      </w:pPr>
    </w:p>
    <w:p w14:paraId="68CA4AF6" w14:textId="77777777" w:rsidR="00BD358F" w:rsidRPr="00713BFA" w:rsidRDefault="00BD358F" w:rsidP="00713BFA">
      <w:pPr>
        <w:pStyle w:val="Heading1"/>
        <w:numPr>
          <w:ilvl w:val="1"/>
          <w:numId w:val="38"/>
        </w:numPr>
        <w:rPr>
          <w:rFonts w:cs="Arial"/>
          <w:sz w:val="20"/>
          <w:szCs w:val="22"/>
        </w:rPr>
      </w:pPr>
      <w:r w:rsidRPr="00713BFA">
        <w:rPr>
          <w:rFonts w:cs="Arial"/>
          <w:sz w:val="20"/>
          <w:szCs w:val="22"/>
        </w:rPr>
        <w:t>Specific Objectives/Deliverables</w:t>
      </w:r>
    </w:p>
    <w:p w14:paraId="330E2A93" w14:textId="27C15DD8" w:rsidR="00E94F6A" w:rsidRDefault="00E94F6A" w:rsidP="00E65F5D">
      <w:pPr>
        <w:rPr>
          <w:rFonts w:ascii="Arial" w:hAnsi="Arial" w:cs="Arial"/>
          <w:color w:val="FF0000"/>
          <w:szCs w:val="22"/>
        </w:rPr>
      </w:pPr>
    </w:p>
    <w:p w14:paraId="20346264" w14:textId="77777777" w:rsidR="001A1E8D" w:rsidRDefault="001A1E8D" w:rsidP="001A1E8D">
      <w:pPr>
        <w:rPr>
          <w:rFonts w:ascii="Arial" w:hAnsi="Arial" w:cs="Arial"/>
          <w:i/>
          <w:iCs/>
          <w:sz w:val="18"/>
          <w:szCs w:val="18"/>
        </w:rPr>
      </w:pPr>
    </w:p>
    <w:p w14:paraId="17FBFEFC" w14:textId="7DBBACF0" w:rsidR="00E00F18" w:rsidRPr="004168D9" w:rsidRDefault="00E00F18" w:rsidP="00A80A07">
      <w:pPr>
        <w:rPr>
          <w:rFonts w:ascii="Arial" w:hAnsi="Arial" w:cs="Arial"/>
        </w:rPr>
      </w:pPr>
      <w:r w:rsidRPr="004168D9">
        <w:rPr>
          <w:rFonts w:ascii="Arial" w:hAnsi="Arial" w:cs="Arial"/>
        </w:rPr>
        <w:t>The output will be;</w:t>
      </w:r>
    </w:p>
    <w:p w14:paraId="486284AF" w14:textId="77777777" w:rsidR="00DA4DBB" w:rsidRPr="004168D9" w:rsidRDefault="00DA4DBB" w:rsidP="00A80A07">
      <w:pPr>
        <w:rPr>
          <w:rFonts w:ascii="Arial" w:hAnsi="Arial" w:cs="Arial"/>
        </w:rPr>
      </w:pPr>
    </w:p>
    <w:p w14:paraId="26F68899" w14:textId="77777777" w:rsidR="004168D9" w:rsidRPr="004168D9" w:rsidRDefault="00DA4DBB" w:rsidP="00A80A07">
      <w:pPr>
        <w:rPr>
          <w:rFonts w:ascii="Arial" w:hAnsi="Arial" w:cs="Arial"/>
        </w:rPr>
      </w:pPr>
      <w:r w:rsidRPr="004168D9">
        <w:rPr>
          <w:rFonts w:ascii="Arial" w:hAnsi="Arial" w:cs="Arial"/>
        </w:rPr>
        <w:t xml:space="preserve">A technical report </w:t>
      </w:r>
      <w:r w:rsidR="004168D9" w:rsidRPr="004168D9">
        <w:rPr>
          <w:rFonts w:ascii="Arial" w:hAnsi="Arial" w:cs="Arial"/>
        </w:rPr>
        <w:t xml:space="preserve">identifying the </w:t>
      </w:r>
      <w:r w:rsidRPr="004168D9">
        <w:rPr>
          <w:rFonts w:ascii="Arial" w:hAnsi="Arial" w:cs="Arial"/>
        </w:rPr>
        <w:t>cross media impacts</w:t>
      </w:r>
      <w:r w:rsidR="004168D9" w:rsidRPr="004168D9">
        <w:rPr>
          <w:rFonts w:ascii="Arial" w:hAnsi="Arial" w:cs="Arial"/>
        </w:rPr>
        <w:t xml:space="preserve"> and external factors influencing the use </w:t>
      </w:r>
      <w:r w:rsidRPr="004168D9">
        <w:rPr>
          <w:rFonts w:ascii="Arial" w:hAnsi="Arial" w:cs="Arial"/>
        </w:rPr>
        <w:t xml:space="preserve">of </w:t>
      </w:r>
      <w:r w:rsidR="00F86F00" w:rsidRPr="004168D9">
        <w:rPr>
          <w:rFonts w:ascii="Arial" w:hAnsi="Arial" w:cs="Arial"/>
        </w:rPr>
        <w:t xml:space="preserve">techniques to </w:t>
      </w:r>
      <w:r w:rsidRPr="004168D9">
        <w:rPr>
          <w:rFonts w:ascii="Arial" w:hAnsi="Arial" w:cs="Arial"/>
        </w:rPr>
        <w:t>reduc</w:t>
      </w:r>
      <w:r w:rsidR="00F86F00" w:rsidRPr="004168D9">
        <w:rPr>
          <w:rFonts w:ascii="Arial" w:hAnsi="Arial" w:cs="Arial"/>
        </w:rPr>
        <w:t>e</w:t>
      </w:r>
      <w:r w:rsidRPr="004168D9">
        <w:rPr>
          <w:rFonts w:ascii="Arial" w:hAnsi="Arial" w:cs="Arial"/>
        </w:rPr>
        <w:t xml:space="preserve"> NOx emissions at both new and existing </w:t>
      </w:r>
      <w:r w:rsidR="00F86F00" w:rsidRPr="004168D9">
        <w:rPr>
          <w:rFonts w:ascii="Arial" w:hAnsi="Arial" w:cs="Arial"/>
        </w:rPr>
        <w:t xml:space="preserve">(municipal) waste </w:t>
      </w:r>
      <w:r w:rsidRPr="004168D9">
        <w:rPr>
          <w:rFonts w:ascii="Arial" w:hAnsi="Arial" w:cs="Arial"/>
        </w:rPr>
        <w:t xml:space="preserve">incineration </w:t>
      </w:r>
      <w:r w:rsidR="00F86F00" w:rsidRPr="004168D9">
        <w:rPr>
          <w:rFonts w:ascii="Arial" w:hAnsi="Arial" w:cs="Arial"/>
        </w:rPr>
        <w:t xml:space="preserve">plant </w:t>
      </w:r>
      <w:r w:rsidRPr="004168D9">
        <w:rPr>
          <w:rFonts w:ascii="Arial" w:hAnsi="Arial" w:cs="Arial"/>
        </w:rPr>
        <w:t>to below the upper end of the BAT-AEL range</w:t>
      </w:r>
      <w:r w:rsidR="004168D9" w:rsidRPr="004168D9">
        <w:rPr>
          <w:rFonts w:ascii="Arial" w:hAnsi="Arial" w:cs="Arial"/>
        </w:rPr>
        <w:t>.</w:t>
      </w:r>
    </w:p>
    <w:p w14:paraId="57B91E40" w14:textId="77777777" w:rsidR="004168D9" w:rsidRPr="004168D9" w:rsidRDefault="004168D9" w:rsidP="00A80A07">
      <w:pPr>
        <w:rPr>
          <w:rFonts w:ascii="Arial" w:hAnsi="Arial" w:cs="Arial"/>
        </w:rPr>
      </w:pPr>
    </w:p>
    <w:p w14:paraId="0689040C" w14:textId="096AE84F" w:rsidR="00DA4DBB" w:rsidRPr="004168D9" w:rsidRDefault="004168D9" w:rsidP="00A80A07">
      <w:pPr>
        <w:rPr>
          <w:rFonts w:ascii="Arial" w:hAnsi="Arial" w:cs="Arial"/>
        </w:rPr>
      </w:pPr>
      <w:r w:rsidRPr="004168D9">
        <w:rPr>
          <w:rFonts w:ascii="Arial" w:hAnsi="Arial" w:cs="Arial"/>
        </w:rPr>
        <w:t xml:space="preserve">The report shall </w:t>
      </w:r>
      <w:r w:rsidR="00F86F00" w:rsidRPr="004168D9">
        <w:rPr>
          <w:rFonts w:ascii="Arial" w:hAnsi="Arial" w:cs="Arial"/>
        </w:rPr>
        <w:t>provid</w:t>
      </w:r>
      <w:r w:rsidRPr="004168D9">
        <w:rPr>
          <w:rFonts w:ascii="Arial" w:hAnsi="Arial" w:cs="Arial"/>
        </w:rPr>
        <w:t>e</w:t>
      </w:r>
      <w:r w:rsidR="00F86F00" w:rsidRPr="004168D9">
        <w:rPr>
          <w:rFonts w:ascii="Arial" w:hAnsi="Arial" w:cs="Arial"/>
        </w:rPr>
        <w:t>;</w:t>
      </w:r>
    </w:p>
    <w:p w14:paraId="20B04ED8" w14:textId="77777777" w:rsidR="00F86F00" w:rsidRPr="004168D9" w:rsidRDefault="00F86F00" w:rsidP="00A80A07">
      <w:pPr>
        <w:rPr>
          <w:rFonts w:ascii="Arial" w:hAnsi="Arial" w:cs="Arial"/>
        </w:rPr>
      </w:pPr>
    </w:p>
    <w:p w14:paraId="36CE153A" w14:textId="57409B51" w:rsidR="004168D9" w:rsidRPr="001C67CE" w:rsidRDefault="00F86F00" w:rsidP="00713BFA">
      <w:pPr>
        <w:pStyle w:val="ListParagraph"/>
        <w:numPr>
          <w:ilvl w:val="0"/>
          <w:numId w:val="43"/>
        </w:numPr>
        <w:spacing w:after="160" w:line="259" w:lineRule="auto"/>
        <w:contextualSpacing/>
        <w:rPr>
          <w:rFonts w:cs="Arial"/>
          <w:b/>
        </w:rPr>
      </w:pPr>
      <w:r w:rsidRPr="001C67CE">
        <w:rPr>
          <w:rFonts w:cs="Arial"/>
          <w:sz w:val="20"/>
          <w:szCs w:val="20"/>
        </w:rPr>
        <w:t xml:space="preserve">A description of the available techniques for </w:t>
      </w:r>
      <w:r w:rsidRPr="00E30E19">
        <w:rPr>
          <w:rFonts w:cs="Arial"/>
          <w:bCs/>
          <w:sz w:val="20"/>
          <w:szCs w:val="20"/>
        </w:rPr>
        <w:t xml:space="preserve">NOx </w:t>
      </w:r>
      <w:r w:rsidR="00E30E19">
        <w:rPr>
          <w:rFonts w:cs="Arial"/>
          <w:bCs/>
          <w:sz w:val="20"/>
          <w:szCs w:val="20"/>
        </w:rPr>
        <w:t>abatement</w:t>
      </w:r>
      <w:r w:rsidR="00E30E19" w:rsidRPr="00E30E19">
        <w:rPr>
          <w:rFonts w:cs="Arial"/>
          <w:bCs/>
          <w:sz w:val="20"/>
          <w:szCs w:val="20"/>
        </w:rPr>
        <w:t xml:space="preserve"> </w:t>
      </w:r>
      <w:r w:rsidRPr="00E30E19">
        <w:rPr>
          <w:rFonts w:cs="Arial"/>
          <w:bCs/>
          <w:sz w:val="20"/>
          <w:szCs w:val="20"/>
        </w:rPr>
        <w:t xml:space="preserve">applied at </w:t>
      </w:r>
      <w:r w:rsidR="006E508E">
        <w:rPr>
          <w:rFonts w:cs="Arial"/>
          <w:bCs/>
          <w:sz w:val="20"/>
          <w:szCs w:val="20"/>
        </w:rPr>
        <w:t>m</w:t>
      </w:r>
      <w:r w:rsidRPr="00E30E19">
        <w:rPr>
          <w:rFonts w:cs="Arial"/>
          <w:bCs/>
          <w:sz w:val="20"/>
          <w:szCs w:val="20"/>
        </w:rPr>
        <w:t xml:space="preserve">unicipal </w:t>
      </w:r>
      <w:r w:rsidR="006E508E">
        <w:rPr>
          <w:rFonts w:cs="Arial"/>
          <w:bCs/>
          <w:sz w:val="20"/>
          <w:szCs w:val="20"/>
        </w:rPr>
        <w:t>w</w:t>
      </w:r>
      <w:r w:rsidRPr="00E30E19">
        <w:rPr>
          <w:rFonts w:cs="Arial"/>
          <w:bCs/>
          <w:sz w:val="20"/>
          <w:szCs w:val="20"/>
        </w:rPr>
        <w:t xml:space="preserve">aste </w:t>
      </w:r>
      <w:r w:rsidR="006E508E">
        <w:rPr>
          <w:rFonts w:cs="Arial"/>
          <w:bCs/>
          <w:sz w:val="20"/>
          <w:szCs w:val="20"/>
        </w:rPr>
        <w:t>i</w:t>
      </w:r>
      <w:r w:rsidRPr="00E30E19">
        <w:rPr>
          <w:rFonts w:cs="Arial"/>
          <w:bCs/>
          <w:sz w:val="20"/>
          <w:szCs w:val="20"/>
        </w:rPr>
        <w:t xml:space="preserve">ncinerators (worldwide) including SNCR, SCR and Hybrid SCR </w:t>
      </w:r>
      <w:r w:rsidRPr="001C67CE">
        <w:rPr>
          <w:rFonts w:cs="Arial"/>
          <w:sz w:val="20"/>
          <w:szCs w:val="20"/>
        </w:rPr>
        <w:t>(i.e. SNCR followed by SCR)</w:t>
      </w:r>
      <w:r w:rsidR="004168D9" w:rsidRPr="001C67CE">
        <w:rPr>
          <w:rFonts w:cs="Arial"/>
          <w:sz w:val="20"/>
          <w:szCs w:val="20"/>
        </w:rPr>
        <w:t xml:space="preserve">, </w:t>
      </w:r>
      <w:r w:rsidR="004168D9" w:rsidRPr="001C67CE">
        <w:rPr>
          <w:rFonts w:cs="Arial"/>
          <w:bCs/>
          <w:sz w:val="20"/>
          <w:szCs w:val="20"/>
        </w:rPr>
        <w:t xml:space="preserve">enhanced </w:t>
      </w:r>
      <w:r w:rsidR="00E30E19">
        <w:rPr>
          <w:rFonts w:cs="Arial"/>
          <w:bCs/>
          <w:sz w:val="20"/>
          <w:szCs w:val="20"/>
          <w:u w:val="single"/>
        </w:rPr>
        <w:t xml:space="preserve">/ </w:t>
      </w:r>
      <w:r w:rsidR="00E30E19">
        <w:rPr>
          <w:rFonts w:cs="Arial"/>
          <w:bCs/>
          <w:sz w:val="20"/>
          <w:szCs w:val="20"/>
        </w:rPr>
        <w:t>a</w:t>
      </w:r>
      <w:r w:rsidR="004168D9" w:rsidRPr="001C67CE">
        <w:rPr>
          <w:rFonts w:cs="Arial"/>
          <w:bCs/>
          <w:sz w:val="20"/>
          <w:szCs w:val="20"/>
        </w:rPr>
        <w:t>dvanced SNCR (e.g. SNCR injection layering, SNCR “smart” injection monitoring &amp; control systems</w:t>
      </w:r>
      <w:r w:rsidR="00E30E19">
        <w:rPr>
          <w:rFonts w:cs="Arial"/>
          <w:bCs/>
          <w:sz w:val="20"/>
          <w:szCs w:val="20"/>
        </w:rPr>
        <w:t>)</w:t>
      </w:r>
      <w:r w:rsidR="004168D9" w:rsidRPr="001C67CE">
        <w:rPr>
          <w:rFonts w:cs="Arial"/>
          <w:bCs/>
          <w:sz w:val="20"/>
          <w:szCs w:val="20"/>
        </w:rPr>
        <w:t xml:space="preserve"> catalytic bag filters, </w:t>
      </w:r>
      <w:r w:rsidR="00E30E19">
        <w:rPr>
          <w:rFonts w:cs="Arial"/>
          <w:bCs/>
          <w:sz w:val="20"/>
          <w:szCs w:val="20"/>
        </w:rPr>
        <w:t xml:space="preserve">as well as </w:t>
      </w:r>
      <w:r w:rsidR="004168D9" w:rsidRPr="001C67CE">
        <w:rPr>
          <w:rFonts w:cs="Arial"/>
          <w:bCs/>
          <w:sz w:val="20"/>
          <w:szCs w:val="20"/>
        </w:rPr>
        <w:t xml:space="preserve">primary </w:t>
      </w:r>
      <w:r w:rsidR="00E30E19">
        <w:rPr>
          <w:rFonts w:cs="Arial"/>
          <w:bCs/>
          <w:sz w:val="20"/>
          <w:szCs w:val="20"/>
        </w:rPr>
        <w:t>NOx reduction techniques</w:t>
      </w:r>
      <w:r w:rsidR="004168D9" w:rsidRPr="001C67CE">
        <w:rPr>
          <w:rFonts w:cs="Arial"/>
          <w:bCs/>
          <w:sz w:val="20"/>
          <w:szCs w:val="20"/>
        </w:rPr>
        <w:t>)</w:t>
      </w:r>
      <w:r w:rsidR="00E30E19" w:rsidRPr="001C67CE">
        <w:rPr>
          <w:rFonts w:cs="Arial"/>
          <w:bCs/>
          <w:sz w:val="20"/>
          <w:szCs w:val="20"/>
        </w:rPr>
        <w:t>.</w:t>
      </w:r>
      <w:r w:rsidR="004168D9" w:rsidRPr="001C67CE">
        <w:rPr>
          <w:rFonts w:cs="Arial"/>
          <w:bCs/>
          <w:sz w:val="20"/>
          <w:szCs w:val="20"/>
        </w:rPr>
        <w:t xml:space="preserve"> </w:t>
      </w:r>
      <w:r w:rsidR="00E30E19">
        <w:rPr>
          <w:rFonts w:cs="Arial"/>
          <w:bCs/>
          <w:sz w:val="20"/>
          <w:szCs w:val="20"/>
        </w:rPr>
        <w:t xml:space="preserve">As far as possible this should include commentary on the ability to retrofit the latest techniques to existing plants. </w:t>
      </w:r>
    </w:p>
    <w:p w14:paraId="6C2294D5" w14:textId="2ED6F584" w:rsidR="00F86F00" w:rsidRPr="004168D9" w:rsidRDefault="00F86F00" w:rsidP="00F86F00">
      <w:pPr>
        <w:rPr>
          <w:rFonts w:ascii="Arial" w:eastAsia="Calibri" w:hAnsi="Arial" w:cs="Arial"/>
          <w:bCs/>
          <w:lang w:eastAsia="en-US"/>
        </w:rPr>
      </w:pPr>
    </w:p>
    <w:p w14:paraId="450CB9D6" w14:textId="5CD17FD3" w:rsidR="00F86F00" w:rsidRPr="001C67CE" w:rsidRDefault="00E30E19" w:rsidP="00713BFA">
      <w:pPr>
        <w:pStyle w:val="ListParagraph"/>
        <w:numPr>
          <w:ilvl w:val="0"/>
          <w:numId w:val="43"/>
        </w:numPr>
        <w:spacing w:after="160" w:line="259" w:lineRule="auto"/>
        <w:contextualSpacing/>
        <w:rPr>
          <w:rFonts w:cs="Arial"/>
          <w:b/>
        </w:rPr>
      </w:pPr>
      <w:r w:rsidRPr="00E30E19">
        <w:rPr>
          <w:rFonts w:cs="Arial"/>
          <w:bCs/>
          <w:sz w:val="20"/>
          <w:szCs w:val="20"/>
        </w:rPr>
        <w:t xml:space="preserve">As far as </w:t>
      </w:r>
      <w:r w:rsidR="00726C95" w:rsidRPr="00E30E19">
        <w:rPr>
          <w:rFonts w:cs="Arial"/>
          <w:bCs/>
          <w:sz w:val="20"/>
          <w:szCs w:val="20"/>
        </w:rPr>
        <w:t xml:space="preserve">possible, technical information </w:t>
      </w:r>
      <w:r w:rsidR="00F86F00" w:rsidRPr="00E30E19">
        <w:rPr>
          <w:rFonts w:cs="Arial"/>
          <w:bCs/>
          <w:sz w:val="20"/>
          <w:szCs w:val="20"/>
        </w:rPr>
        <w:t>on the NOx reduction approaches taken at UK MWI plants, including the SNCR systems used</w:t>
      </w:r>
      <w:r w:rsidR="00726C95" w:rsidRPr="001C67CE">
        <w:rPr>
          <w:rFonts w:cs="Arial"/>
          <w:bCs/>
          <w:sz w:val="20"/>
          <w:szCs w:val="20"/>
        </w:rPr>
        <w:t xml:space="preserve"> and</w:t>
      </w:r>
      <w:r w:rsidRPr="001C67CE">
        <w:rPr>
          <w:rFonts w:cs="Arial"/>
          <w:bCs/>
          <w:sz w:val="20"/>
          <w:szCs w:val="20"/>
        </w:rPr>
        <w:t xml:space="preserve"> </w:t>
      </w:r>
      <w:r w:rsidR="00726C95" w:rsidRPr="001C67CE">
        <w:rPr>
          <w:rFonts w:cs="Arial"/>
          <w:bCs/>
          <w:sz w:val="20"/>
          <w:szCs w:val="20"/>
        </w:rPr>
        <w:t>i</w:t>
      </w:r>
      <w:r w:rsidR="00F86F00" w:rsidRPr="001C67CE">
        <w:rPr>
          <w:rFonts w:cs="Arial"/>
          <w:bCs/>
          <w:sz w:val="20"/>
          <w:szCs w:val="20"/>
        </w:rPr>
        <w:t xml:space="preserve">dentification of barriers that influence the uptake of </w:t>
      </w:r>
      <w:r w:rsidR="00726C95" w:rsidRPr="001C67CE">
        <w:rPr>
          <w:rFonts w:cs="Arial"/>
          <w:bCs/>
          <w:sz w:val="20"/>
          <w:szCs w:val="20"/>
        </w:rPr>
        <w:t>measures that could further reduce NOx below the top end of the BAT-AEL range for existing plants (180 mg/Nm3)</w:t>
      </w:r>
      <w:r w:rsidR="00F86F00" w:rsidRPr="001C67CE">
        <w:rPr>
          <w:rFonts w:cs="Arial"/>
          <w:bCs/>
          <w:sz w:val="20"/>
          <w:szCs w:val="20"/>
        </w:rPr>
        <w:t xml:space="preserve">, including inferences from the UK reference plant </w:t>
      </w:r>
      <w:r w:rsidR="004168D9" w:rsidRPr="001C67CE">
        <w:rPr>
          <w:rFonts w:cs="Arial"/>
          <w:bCs/>
          <w:sz w:val="20"/>
          <w:szCs w:val="20"/>
        </w:rPr>
        <w:t>e.g. existing / new, plant scale, age, design &amp; control technology, , costs, etc</w:t>
      </w:r>
    </w:p>
    <w:p w14:paraId="4A1A34CC" w14:textId="77777777" w:rsidR="00E30E19" w:rsidRPr="001C67CE" w:rsidRDefault="00E30E19" w:rsidP="001C67CE">
      <w:pPr>
        <w:pStyle w:val="ListParagraph"/>
        <w:spacing w:after="160" w:line="259" w:lineRule="auto"/>
        <w:contextualSpacing/>
        <w:rPr>
          <w:rFonts w:cs="Arial"/>
          <w:b/>
        </w:rPr>
      </w:pPr>
    </w:p>
    <w:p w14:paraId="4B53677E" w14:textId="2C203068" w:rsidR="005F146C" w:rsidRDefault="00E30E19" w:rsidP="00713BFA">
      <w:pPr>
        <w:pStyle w:val="ListParagraph"/>
        <w:numPr>
          <w:ilvl w:val="0"/>
          <w:numId w:val="43"/>
        </w:numPr>
        <w:spacing w:after="160" w:line="259" w:lineRule="auto"/>
        <w:contextualSpacing/>
        <w:rPr>
          <w:rFonts w:cs="Arial"/>
          <w:sz w:val="20"/>
          <w:szCs w:val="20"/>
        </w:rPr>
      </w:pPr>
      <w:r w:rsidRPr="001C67CE">
        <w:rPr>
          <w:rFonts w:cs="Arial"/>
          <w:sz w:val="20"/>
          <w:szCs w:val="20"/>
        </w:rPr>
        <w:t>Generation</w:t>
      </w:r>
      <w:r>
        <w:rPr>
          <w:rFonts w:cs="Arial"/>
          <w:sz w:val="20"/>
          <w:szCs w:val="20"/>
        </w:rPr>
        <w:t xml:space="preserve"> of data sets that can be used to compare the cross-media effects of </w:t>
      </w:r>
      <w:r w:rsidR="005F146C">
        <w:rPr>
          <w:rFonts w:cs="Arial"/>
          <w:sz w:val="20"/>
          <w:szCs w:val="20"/>
        </w:rPr>
        <w:t xml:space="preserve">requiring further NOx reduction below the top end of the BAT-AEL range for new and existing plants. </w:t>
      </w:r>
      <w:r w:rsidR="001B4D54">
        <w:rPr>
          <w:rFonts w:cs="Arial"/>
          <w:sz w:val="20"/>
          <w:szCs w:val="20"/>
        </w:rPr>
        <w:t>The d</w:t>
      </w:r>
      <w:r w:rsidR="005F146C">
        <w:rPr>
          <w:rFonts w:cs="Arial"/>
          <w:sz w:val="20"/>
          <w:szCs w:val="20"/>
        </w:rPr>
        <w:t xml:space="preserve">ata sets should be based on information from operational plant as far as possible or otherwise design or manufacturers’ data. </w:t>
      </w:r>
      <w:r w:rsidR="005F146C" w:rsidRPr="005F146C">
        <w:rPr>
          <w:rFonts w:cs="Arial"/>
          <w:sz w:val="20"/>
          <w:szCs w:val="20"/>
        </w:rPr>
        <w:t>Cross media impacts shall include, bu</w:t>
      </w:r>
      <w:r w:rsidR="005F146C">
        <w:rPr>
          <w:rFonts w:cs="Arial"/>
          <w:sz w:val="20"/>
          <w:szCs w:val="20"/>
        </w:rPr>
        <w:t>t not necessarily be limited to:</w:t>
      </w:r>
    </w:p>
    <w:p w14:paraId="0BC866E6" w14:textId="59B61B99" w:rsidR="005F146C" w:rsidRPr="005F146C" w:rsidRDefault="005F146C" w:rsidP="00713BFA">
      <w:pPr>
        <w:pStyle w:val="ListParagraph"/>
        <w:numPr>
          <w:ilvl w:val="1"/>
          <w:numId w:val="43"/>
        </w:numPr>
        <w:spacing w:after="160" w:line="259" w:lineRule="auto"/>
        <w:contextualSpacing/>
        <w:rPr>
          <w:rFonts w:cs="Arial"/>
          <w:sz w:val="20"/>
          <w:szCs w:val="20"/>
        </w:rPr>
      </w:pPr>
      <w:r w:rsidRPr="005F146C">
        <w:rPr>
          <w:rFonts w:cs="Arial"/>
          <w:sz w:val="20"/>
          <w:szCs w:val="20"/>
        </w:rPr>
        <w:t xml:space="preserve">Increased emissions to air of ammonia </w:t>
      </w:r>
    </w:p>
    <w:p w14:paraId="222038E2" w14:textId="77777777" w:rsidR="005F146C" w:rsidRPr="005F146C" w:rsidRDefault="005F146C" w:rsidP="00713BFA">
      <w:pPr>
        <w:pStyle w:val="ListParagraph"/>
        <w:numPr>
          <w:ilvl w:val="1"/>
          <w:numId w:val="43"/>
        </w:numPr>
        <w:spacing w:after="160" w:line="259" w:lineRule="auto"/>
        <w:contextualSpacing/>
        <w:rPr>
          <w:rFonts w:cs="Arial"/>
          <w:sz w:val="20"/>
          <w:szCs w:val="20"/>
        </w:rPr>
      </w:pPr>
      <w:r w:rsidRPr="005F146C">
        <w:rPr>
          <w:rFonts w:cs="Arial"/>
          <w:sz w:val="20"/>
          <w:szCs w:val="20"/>
        </w:rPr>
        <w:t>Increased global warming potential due to increased nitrous oxide emissions and reduced energy efficiency</w:t>
      </w:r>
    </w:p>
    <w:p w14:paraId="4932F9D6" w14:textId="77777777" w:rsidR="005F146C" w:rsidRPr="005F146C" w:rsidRDefault="005F146C" w:rsidP="00713BFA">
      <w:pPr>
        <w:pStyle w:val="ListParagraph"/>
        <w:numPr>
          <w:ilvl w:val="1"/>
          <w:numId w:val="43"/>
        </w:numPr>
        <w:spacing w:after="160" w:line="259" w:lineRule="auto"/>
        <w:contextualSpacing/>
        <w:rPr>
          <w:rFonts w:cs="Arial"/>
          <w:sz w:val="20"/>
          <w:szCs w:val="20"/>
        </w:rPr>
      </w:pPr>
      <w:r w:rsidRPr="005F146C">
        <w:rPr>
          <w:rFonts w:cs="Arial"/>
          <w:sz w:val="20"/>
          <w:szCs w:val="20"/>
        </w:rPr>
        <w:t>Resource Efficiency (e.g. urea use) and associated impact on GWP</w:t>
      </w:r>
    </w:p>
    <w:p w14:paraId="43A76860" w14:textId="77777777" w:rsidR="005F146C" w:rsidRPr="005F146C" w:rsidRDefault="005F146C" w:rsidP="00713BFA">
      <w:pPr>
        <w:pStyle w:val="ListParagraph"/>
        <w:numPr>
          <w:ilvl w:val="1"/>
          <w:numId w:val="43"/>
        </w:numPr>
        <w:spacing w:after="160" w:line="259" w:lineRule="auto"/>
        <w:contextualSpacing/>
        <w:rPr>
          <w:rFonts w:cs="Arial"/>
          <w:sz w:val="20"/>
          <w:szCs w:val="20"/>
        </w:rPr>
      </w:pPr>
      <w:r w:rsidRPr="005F146C">
        <w:rPr>
          <w:rFonts w:cs="Arial"/>
          <w:sz w:val="20"/>
          <w:szCs w:val="20"/>
        </w:rPr>
        <w:t>Waste generation and waste classification (APCr and IBA)</w:t>
      </w:r>
    </w:p>
    <w:p w14:paraId="420B4C04" w14:textId="085BF85B" w:rsidR="005F146C" w:rsidRPr="001C67CE" w:rsidRDefault="005F146C" w:rsidP="00713BFA">
      <w:pPr>
        <w:pStyle w:val="ListParagraph"/>
        <w:numPr>
          <w:ilvl w:val="1"/>
          <w:numId w:val="43"/>
        </w:numPr>
        <w:spacing w:after="160" w:line="259" w:lineRule="auto"/>
        <w:contextualSpacing/>
        <w:rPr>
          <w:rFonts w:cs="Arial"/>
        </w:rPr>
      </w:pPr>
      <w:r w:rsidRPr="005F146C">
        <w:rPr>
          <w:rFonts w:cs="Arial"/>
          <w:sz w:val="20"/>
          <w:szCs w:val="20"/>
        </w:rPr>
        <w:t>Plant reliability and maintenance requirements</w:t>
      </w:r>
    </w:p>
    <w:p w14:paraId="1D1CB8C8" w14:textId="77777777" w:rsidR="00E30E19" w:rsidRPr="004168D9" w:rsidRDefault="00E30E19" w:rsidP="00F86F00">
      <w:pPr>
        <w:spacing w:after="160" w:line="259" w:lineRule="auto"/>
        <w:ind w:left="720"/>
        <w:contextualSpacing/>
        <w:rPr>
          <w:rFonts w:ascii="Arial" w:eastAsia="Calibri" w:hAnsi="Arial" w:cs="Arial"/>
          <w:b/>
          <w:lang w:eastAsia="en-US"/>
        </w:rPr>
      </w:pPr>
    </w:p>
    <w:p w14:paraId="3C415872" w14:textId="0473E0D3" w:rsidR="004168D9" w:rsidRPr="001B4D54" w:rsidRDefault="00293046" w:rsidP="00713BFA">
      <w:pPr>
        <w:pStyle w:val="ListParagraph"/>
        <w:numPr>
          <w:ilvl w:val="0"/>
          <w:numId w:val="42"/>
        </w:numPr>
        <w:rPr>
          <w:rFonts w:cs="Arial"/>
          <w:sz w:val="20"/>
          <w:szCs w:val="20"/>
        </w:rPr>
      </w:pPr>
      <w:r w:rsidRPr="001B4D54">
        <w:rPr>
          <w:rFonts w:cs="Arial"/>
          <w:sz w:val="20"/>
          <w:szCs w:val="20"/>
        </w:rPr>
        <w:t>An impact assessment including a</w:t>
      </w:r>
      <w:r w:rsidR="004168D9" w:rsidRPr="001B4D54">
        <w:rPr>
          <w:rFonts w:cs="Arial"/>
          <w:sz w:val="20"/>
          <w:szCs w:val="20"/>
        </w:rPr>
        <w:t xml:space="preserve"> cost-benefit analysis of reducing emissions of NOx emissions at both new and existing incinerators to below the upper end of the BAT-AEL range </w:t>
      </w:r>
      <w:r w:rsidRPr="001B4D54">
        <w:rPr>
          <w:rFonts w:cs="Arial"/>
          <w:sz w:val="20"/>
          <w:szCs w:val="20"/>
        </w:rPr>
        <w:t>which takes into account the cross-media effects identified</w:t>
      </w:r>
      <w:r w:rsidR="006E508E">
        <w:rPr>
          <w:rFonts w:cs="Arial"/>
          <w:sz w:val="20"/>
          <w:szCs w:val="20"/>
        </w:rPr>
        <w:t>,</w:t>
      </w:r>
      <w:r w:rsidRPr="001B4D54">
        <w:rPr>
          <w:rFonts w:cs="Arial"/>
          <w:sz w:val="20"/>
          <w:szCs w:val="20"/>
        </w:rPr>
        <w:t xml:space="preserve">  as well as the effect of plant location in relation to sensitive receptors including habitats sites and air quality management areas. </w:t>
      </w:r>
    </w:p>
    <w:p w14:paraId="5A319E81" w14:textId="77777777" w:rsidR="004168D9" w:rsidRPr="004168D9" w:rsidRDefault="004168D9" w:rsidP="004168D9">
      <w:pPr>
        <w:ind w:left="360"/>
        <w:rPr>
          <w:rFonts w:ascii="Arial" w:hAnsi="Arial" w:cs="Arial"/>
        </w:rPr>
      </w:pPr>
    </w:p>
    <w:p w14:paraId="6300AB7F" w14:textId="77777777" w:rsidR="00F86F00" w:rsidRPr="004168D9" w:rsidRDefault="00F86F00" w:rsidP="00A80A07">
      <w:pPr>
        <w:rPr>
          <w:rFonts w:ascii="Arial" w:hAnsi="Arial" w:cs="Arial"/>
        </w:rPr>
      </w:pPr>
    </w:p>
    <w:p w14:paraId="55B1DADF" w14:textId="77777777" w:rsidR="00DA4DBB" w:rsidRPr="004168D9" w:rsidRDefault="00DA4DBB" w:rsidP="00A80A07">
      <w:pPr>
        <w:rPr>
          <w:rFonts w:ascii="Arial" w:hAnsi="Arial" w:cs="Arial"/>
        </w:rPr>
      </w:pPr>
    </w:p>
    <w:p w14:paraId="155783B1" w14:textId="77777777" w:rsidR="00DA4DBB" w:rsidRDefault="00DA4DBB" w:rsidP="00A80A07">
      <w:pPr>
        <w:rPr>
          <w:rFonts w:ascii="Arial" w:hAnsi="Arial" w:cs="Arial"/>
        </w:rPr>
      </w:pPr>
    </w:p>
    <w:p w14:paraId="2A82123E" w14:textId="77777777" w:rsidR="004168D9" w:rsidRDefault="004168D9" w:rsidP="00A80A07">
      <w:pPr>
        <w:rPr>
          <w:rFonts w:ascii="Arial" w:hAnsi="Arial" w:cs="Arial"/>
        </w:rPr>
      </w:pPr>
    </w:p>
    <w:p w14:paraId="5B02A5E5" w14:textId="77777777" w:rsidR="004168D9" w:rsidRDefault="004168D9" w:rsidP="00A80A07">
      <w:pPr>
        <w:rPr>
          <w:rFonts w:ascii="Arial" w:hAnsi="Arial" w:cs="Arial"/>
        </w:rPr>
      </w:pPr>
    </w:p>
    <w:p w14:paraId="12E22A3E" w14:textId="77777777" w:rsidR="006739AF" w:rsidRDefault="006739AF" w:rsidP="00713BFA">
      <w:pPr>
        <w:pStyle w:val="Heading3"/>
        <w:numPr>
          <w:ilvl w:val="1"/>
          <w:numId w:val="38"/>
        </w:numPr>
        <w:rPr>
          <w:rFonts w:ascii="Arial" w:hAnsi="Arial" w:cs="Arial"/>
          <w:sz w:val="20"/>
          <w:szCs w:val="22"/>
        </w:rPr>
      </w:pPr>
      <w:r w:rsidRPr="00C175E3">
        <w:rPr>
          <w:rFonts w:ascii="Arial" w:hAnsi="Arial" w:cs="Arial"/>
          <w:sz w:val="20"/>
          <w:szCs w:val="22"/>
        </w:rPr>
        <w:t>Timescales/Deadlines</w:t>
      </w:r>
    </w:p>
    <w:p w14:paraId="1119665F" w14:textId="77777777" w:rsidR="00A80A07" w:rsidRPr="00A80A07" w:rsidRDefault="00A80A07" w:rsidP="00A80A07"/>
    <w:p w14:paraId="617B31B4" w14:textId="3E67E8CD" w:rsidR="00785FD9" w:rsidRDefault="00871919" w:rsidP="00361B52">
      <w:pPr>
        <w:rPr>
          <w:rFonts w:ascii="Arial" w:hAnsi="Arial" w:cs="Arial"/>
          <w:szCs w:val="22"/>
        </w:rPr>
      </w:pPr>
      <w:r>
        <w:rPr>
          <w:rFonts w:ascii="Arial" w:hAnsi="Arial" w:cs="Arial"/>
          <w:szCs w:val="22"/>
        </w:rPr>
        <w:t xml:space="preserve">The </w:t>
      </w:r>
      <w:r w:rsidR="00785FD9">
        <w:rPr>
          <w:rFonts w:ascii="Arial" w:hAnsi="Arial" w:cs="Arial"/>
          <w:szCs w:val="22"/>
        </w:rPr>
        <w:t>preferred completion date for this work is</w:t>
      </w:r>
      <w:r>
        <w:rPr>
          <w:rFonts w:ascii="Arial" w:hAnsi="Arial" w:cs="Arial"/>
          <w:szCs w:val="22"/>
        </w:rPr>
        <w:t xml:space="preserve"> </w:t>
      </w:r>
      <w:r w:rsidR="00A80A07" w:rsidRPr="00A80A07">
        <w:rPr>
          <w:rFonts w:ascii="Arial" w:hAnsi="Arial" w:cs="Arial"/>
          <w:szCs w:val="22"/>
        </w:rPr>
        <w:t>31/12/2</w:t>
      </w:r>
      <w:r w:rsidR="001E6ED3">
        <w:rPr>
          <w:rFonts w:ascii="Arial" w:hAnsi="Arial" w:cs="Arial"/>
          <w:szCs w:val="22"/>
        </w:rPr>
        <w:t>1</w:t>
      </w:r>
      <w:bookmarkStart w:id="0" w:name="_GoBack"/>
      <w:bookmarkEnd w:id="0"/>
      <w:r w:rsidR="00361B52">
        <w:rPr>
          <w:rFonts w:ascii="Arial" w:hAnsi="Arial" w:cs="Arial"/>
          <w:szCs w:val="22"/>
        </w:rPr>
        <w:t xml:space="preserve"> </w:t>
      </w:r>
      <w:r w:rsidR="00785FD9">
        <w:rPr>
          <w:rFonts w:ascii="Arial" w:hAnsi="Arial" w:cs="Arial"/>
          <w:szCs w:val="22"/>
        </w:rPr>
        <w:t>but there may be scope for extension.</w:t>
      </w:r>
    </w:p>
    <w:p w14:paraId="34DE6304" w14:textId="13C23B21" w:rsidR="00361B52" w:rsidRPr="008B5BFB" w:rsidRDefault="00785FD9" w:rsidP="00361B52">
      <w:pPr>
        <w:rPr>
          <w:rFonts w:asciiTheme="minorHAnsi" w:hAnsiTheme="minorHAnsi" w:cs="Arial"/>
          <w:i/>
          <w:color w:val="FF0000"/>
          <w:sz w:val="22"/>
          <w:szCs w:val="22"/>
        </w:rPr>
      </w:pPr>
      <w:r>
        <w:rPr>
          <w:rFonts w:ascii="Arial" w:hAnsi="Arial" w:cs="Arial"/>
          <w:szCs w:val="22"/>
        </w:rPr>
        <w:t>T</w:t>
      </w:r>
      <w:r w:rsidR="00361B52">
        <w:rPr>
          <w:rFonts w:ascii="Arial" w:hAnsi="Arial" w:cs="Arial"/>
          <w:szCs w:val="22"/>
        </w:rPr>
        <w:t xml:space="preserve">he following gives </w:t>
      </w:r>
      <w:r w:rsidR="00361B52" w:rsidRPr="00361B52">
        <w:rPr>
          <w:rFonts w:ascii="Arial" w:hAnsi="Arial" w:cs="Arial"/>
          <w:szCs w:val="22"/>
          <w:u w:val="single"/>
        </w:rPr>
        <w:t>indicative</w:t>
      </w:r>
      <w:r w:rsidR="00361B52">
        <w:rPr>
          <w:rFonts w:ascii="Arial" w:hAnsi="Arial" w:cs="Arial"/>
          <w:szCs w:val="22"/>
        </w:rPr>
        <w:t xml:space="preserve"> timescales for the work.</w:t>
      </w:r>
    </w:p>
    <w:tbl>
      <w:tblPr>
        <w:tblpPr w:leftFromText="180" w:rightFromText="180" w:vertAnchor="text" w:horzAnchor="margin" w:tblpY="269"/>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483"/>
        <w:gridCol w:w="1628"/>
        <w:gridCol w:w="2693"/>
      </w:tblGrid>
      <w:tr w:rsidR="00361B52" w:rsidRPr="00A322DB" w14:paraId="75A96092" w14:textId="77777777" w:rsidTr="00361B52">
        <w:trPr>
          <w:trHeight w:val="813"/>
        </w:trPr>
        <w:tc>
          <w:tcPr>
            <w:tcW w:w="704" w:type="dxa"/>
          </w:tcPr>
          <w:p w14:paraId="52894EA5" w14:textId="77777777" w:rsidR="00361B52" w:rsidRPr="00361B52" w:rsidRDefault="00361B52" w:rsidP="00361B52">
            <w:pPr>
              <w:pStyle w:val="BodyText"/>
              <w:spacing w:after="0"/>
              <w:rPr>
                <w:rFonts w:ascii="Arial" w:hAnsi="Arial" w:cs="Arial"/>
              </w:rPr>
            </w:pPr>
            <w:r w:rsidRPr="00361B52">
              <w:rPr>
                <w:rFonts w:ascii="Arial" w:hAnsi="Arial" w:cs="Arial"/>
              </w:rPr>
              <w:t>Task No.</w:t>
            </w:r>
          </w:p>
        </w:tc>
        <w:tc>
          <w:tcPr>
            <w:tcW w:w="2483" w:type="dxa"/>
          </w:tcPr>
          <w:p w14:paraId="789AE0A3" w14:textId="77777777" w:rsidR="00361B52" w:rsidRPr="00361B52" w:rsidRDefault="00361B52" w:rsidP="00361B52">
            <w:pPr>
              <w:pStyle w:val="BodyText"/>
              <w:spacing w:after="0"/>
              <w:rPr>
                <w:rFonts w:ascii="Arial" w:hAnsi="Arial" w:cs="Arial"/>
              </w:rPr>
            </w:pPr>
            <w:r w:rsidRPr="00361B52">
              <w:rPr>
                <w:rFonts w:ascii="Arial" w:hAnsi="Arial" w:cs="Arial"/>
              </w:rPr>
              <w:t>Deliverable</w:t>
            </w:r>
          </w:p>
        </w:tc>
        <w:tc>
          <w:tcPr>
            <w:tcW w:w="1628" w:type="dxa"/>
          </w:tcPr>
          <w:p w14:paraId="68A8BF1B" w14:textId="77777777" w:rsidR="00361B52" w:rsidRPr="00361B52" w:rsidRDefault="00361B52" w:rsidP="00361B52">
            <w:pPr>
              <w:pStyle w:val="BodyText"/>
              <w:spacing w:after="0"/>
              <w:rPr>
                <w:rFonts w:ascii="Arial" w:hAnsi="Arial" w:cs="Arial"/>
              </w:rPr>
            </w:pPr>
            <w:r w:rsidRPr="00361B52">
              <w:rPr>
                <w:rFonts w:ascii="Arial" w:hAnsi="Arial" w:cs="Arial"/>
              </w:rPr>
              <w:t>Responsible party</w:t>
            </w:r>
          </w:p>
        </w:tc>
        <w:tc>
          <w:tcPr>
            <w:tcW w:w="2693" w:type="dxa"/>
          </w:tcPr>
          <w:p w14:paraId="3551D3C5" w14:textId="77777777" w:rsidR="00361B52" w:rsidRPr="00361B52" w:rsidRDefault="00361B52" w:rsidP="00361B52">
            <w:pPr>
              <w:pStyle w:val="BodyText"/>
              <w:spacing w:after="0"/>
              <w:rPr>
                <w:rFonts w:ascii="Arial" w:hAnsi="Arial" w:cs="Arial"/>
              </w:rPr>
            </w:pPr>
            <w:r w:rsidRPr="00361B52">
              <w:rPr>
                <w:rFonts w:ascii="Arial" w:hAnsi="Arial" w:cs="Arial"/>
              </w:rPr>
              <w:t>Date of completion, end:</w:t>
            </w:r>
          </w:p>
          <w:p w14:paraId="1F35FFF7" w14:textId="79F17DD2" w:rsidR="00361B52" w:rsidRPr="00361B52" w:rsidRDefault="00361B52" w:rsidP="00361B52">
            <w:pPr>
              <w:pStyle w:val="BodyText"/>
              <w:spacing w:after="0"/>
              <w:rPr>
                <w:rFonts w:ascii="Arial" w:hAnsi="Arial" w:cs="Arial"/>
              </w:rPr>
            </w:pPr>
          </w:p>
        </w:tc>
      </w:tr>
      <w:tr w:rsidR="000B729B" w:rsidRPr="00A322DB" w14:paraId="4401DC1F" w14:textId="77777777" w:rsidTr="00361B52">
        <w:trPr>
          <w:trHeight w:val="338"/>
        </w:trPr>
        <w:tc>
          <w:tcPr>
            <w:tcW w:w="704" w:type="dxa"/>
          </w:tcPr>
          <w:p w14:paraId="7DEAC9EE" w14:textId="0E1D0B3C" w:rsidR="000B729B" w:rsidRPr="00361B52" w:rsidRDefault="000B729B" w:rsidP="000B729B">
            <w:pPr>
              <w:pStyle w:val="BodyText"/>
              <w:spacing w:after="0"/>
              <w:rPr>
                <w:rFonts w:ascii="Arial" w:hAnsi="Arial" w:cs="Arial"/>
              </w:rPr>
            </w:pPr>
            <w:r w:rsidRPr="00361B52">
              <w:rPr>
                <w:rFonts w:ascii="Arial" w:hAnsi="Arial" w:cs="Arial"/>
              </w:rPr>
              <w:t>0</w:t>
            </w:r>
          </w:p>
        </w:tc>
        <w:tc>
          <w:tcPr>
            <w:tcW w:w="2483" w:type="dxa"/>
          </w:tcPr>
          <w:p w14:paraId="3351AA45" w14:textId="65A6D98A" w:rsidR="000B729B" w:rsidRPr="00361B52" w:rsidRDefault="000B729B" w:rsidP="000B729B">
            <w:pPr>
              <w:pStyle w:val="BodyText"/>
              <w:spacing w:after="0"/>
              <w:rPr>
                <w:rFonts w:ascii="Arial" w:hAnsi="Arial" w:cs="Arial"/>
              </w:rPr>
            </w:pPr>
            <w:r w:rsidRPr="00361B52">
              <w:rPr>
                <w:rFonts w:ascii="Arial" w:hAnsi="Arial" w:cs="Arial"/>
              </w:rPr>
              <w:t>Attend start up meeting – finalise methodology</w:t>
            </w:r>
          </w:p>
        </w:tc>
        <w:tc>
          <w:tcPr>
            <w:tcW w:w="1628" w:type="dxa"/>
          </w:tcPr>
          <w:p w14:paraId="5EFDE7D1" w14:textId="57BED5AF" w:rsidR="000B729B" w:rsidRPr="00361B52" w:rsidRDefault="000B729B" w:rsidP="000B729B">
            <w:pPr>
              <w:pStyle w:val="BodyText"/>
              <w:spacing w:after="0"/>
              <w:rPr>
                <w:rFonts w:ascii="Arial" w:hAnsi="Arial" w:cs="Arial"/>
              </w:rPr>
            </w:pPr>
            <w:r w:rsidRPr="00361B52">
              <w:rPr>
                <w:rFonts w:ascii="Arial" w:hAnsi="Arial" w:cs="Arial"/>
              </w:rPr>
              <w:t>EA/Contractor</w:t>
            </w:r>
          </w:p>
        </w:tc>
        <w:tc>
          <w:tcPr>
            <w:tcW w:w="2693" w:type="dxa"/>
          </w:tcPr>
          <w:p w14:paraId="69F05536" w14:textId="3ADB4B77" w:rsidR="000B729B" w:rsidRPr="00920A55" w:rsidRDefault="00713BFA" w:rsidP="000B729B">
            <w:pPr>
              <w:pStyle w:val="BodyText"/>
              <w:spacing w:after="0"/>
              <w:rPr>
                <w:rFonts w:ascii="Arial" w:hAnsi="Arial" w:cs="Arial"/>
                <w:highlight w:val="cyan"/>
              </w:rPr>
            </w:pPr>
            <w:r w:rsidRPr="00713BFA">
              <w:rPr>
                <w:rFonts w:ascii="Arial" w:hAnsi="Arial" w:cs="Arial"/>
              </w:rPr>
              <w:t>30</w:t>
            </w:r>
            <w:r w:rsidRPr="00713BFA">
              <w:rPr>
                <w:rFonts w:ascii="Arial" w:hAnsi="Arial" w:cs="Arial"/>
                <w:vertAlign w:val="superscript"/>
              </w:rPr>
              <w:t>th</w:t>
            </w:r>
            <w:r w:rsidRPr="00713BFA">
              <w:rPr>
                <w:rFonts w:ascii="Arial" w:hAnsi="Arial" w:cs="Arial"/>
              </w:rPr>
              <w:t xml:space="preserve"> November 2020</w:t>
            </w:r>
          </w:p>
        </w:tc>
      </w:tr>
      <w:tr w:rsidR="000B729B" w:rsidRPr="00A322DB" w14:paraId="4BBAFF49" w14:textId="77777777" w:rsidTr="00361B52">
        <w:trPr>
          <w:trHeight w:val="355"/>
        </w:trPr>
        <w:tc>
          <w:tcPr>
            <w:tcW w:w="704" w:type="dxa"/>
          </w:tcPr>
          <w:p w14:paraId="1666737F" w14:textId="6D9A48D7" w:rsidR="000B729B" w:rsidRPr="00361B52" w:rsidRDefault="000B729B" w:rsidP="000B729B">
            <w:pPr>
              <w:pStyle w:val="BodyText"/>
              <w:spacing w:after="0"/>
              <w:rPr>
                <w:rFonts w:ascii="Arial" w:hAnsi="Arial" w:cs="Arial"/>
              </w:rPr>
            </w:pPr>
            <w:r w:rsidRPr="00361B52">
              <w:rPr>
                <w:rFonts w:ascii="Arial" w:hAnsi="Arial" w:cs="Arial"/>
              </w:rPr>
              <w:t>1</w:t>
            </w:r>
          </w:p>
        </w:tc>
        <w:tc>
          <w:tcPr>
            <w:tcW w:w="2483" w:type="dxa"/>
          </w:tcPr>
          <w:p w14:paraId="736987A1" w14:textId="5ABF4F72" w:rsidR="000B729B" w:rsidRPr="00361B52" w:rsidRDefault="000B729B" w:rsidP="000B729B">
            <w:pPr>
              <w:pStyle w:val="BodyText"/>
              <w:spacing w:after="0"/>
              <w:rPr>
                <w:rFonts w:ascii="Arial" w:hAnsi="Arial" w:cs="Arial"/>
              </w:rPr>
            </w:pPr>
            <w:r w:rsidRPr="00361B52">
              <w:rPr>
                <w:rFonts w:ascii="Arial" w:hAnsi="Arial" w:cs="Arial"/>
              </w:rPr>
              <w:t xml:space="preserve">Literature/Data review </w:t>
            </w:r>
            <w:r>
              <w:rPr>
                <w:rFonts w:ascii="Arial" w:hAnsi="Arial" w:cs="Arial"/>
              </w:rPr>
              <w:t xml:space="preserve">&amp; </w:t>
            </w:r>
            <w:r w:rsidRPr="00361B52">
              <w:rPr>
                <w:rFonts w:ascii="Arial" w:hAnsi="Arial" w:cs="Arial"/>
              </w:rPr>
              <w:t>Engagement with relevant stakeholders</w:t>
            </w:r>
          </w:p>
        </w:tc>
        <w:tc>
          <w:tcPr>
            <w:tcW w:w="1628" w:type="dxa"/>
          </w:tcPr>
          <w:p w14:paraId="32852A0B" w14:textId="58E95BE4" w:rsidR="000B729B" w:rsidRPr="00361B52" w:rsidRDefault="000B729B" w:rsidP="000B729B">
            <w:pPr>
              <w:pStyle w:val="BodyText"/>
              <w:spacing w:after="0"/>
              <w:rPr>
                <w:rFonts w:ascii="Arial" w:hAnsi="Arial" w:cs="Arial"/>
              </w:rPr>
            </w:pPr>
            <w:r>
              <w:rPr>
                <w:rFonts w:ascii="Arial" w:hAnsi="Arial" w:cs="Arial"/>
              </w:rPr>
              <w:t>Contractor</w:t>
            </w:r>
          </w:p>
        </w:tc>
        <w:tc>
          <w:tcPr>
            <w:tcW w:w="2693" w:type="dxa"/>
          </w:tcPr>
          <w:p w14:paraId="5183E37C" w14:textId="152F88D2" w:rsidR="000B729B" w:rsidRPr="00920A55" w:rsidRDefault="001E6ED3" w:rsidP="000B729B">
            <w:pPr>
              <w:pStyle w:val="BodyText"/>
              <w:spacing w:after="0"/>
              <w:rPr>
                <w:rFonts w:ascii="Arial" w:hAnsi="Arial" w:cs="Arial"/>
                <w:highlight w:val="cyan"/>
              </w:rPr>
            </w:pPr>
            <w:r>
              <w:rPr>
                <w:rFonts w:ascii="Arial" w:hAnsi="Arial" w:cs="Arial"/>
              </w:rPr>
              <w:t>28</w:t>
            </w:r>
            <w:r w:rsidRPr="001E6ED3">
              <w:rPr>
                <w:rFonts w:ascii="Arial" w:hAnsi="Arial" w:cs="Arial"/>
                <w:vertAlign w:val="superscript"/>
              </w:rPr>
              <w:t>th</w:t>
            </w:r>
            <w:r>
              <w:rPr>
                <w:rFonts w:ascii="Arial" w:hAnsi="Arial" w:cs="Arial"/>
              </w:rPr>
              <w:t xml:space="preserve"> D</w:t>
            </w:r>
            <w:r w:rsidR="000B729B">
              <w:rPr>
                <w:rFonts w:ascii="Arial" w:hAnsi="Arial" w:cs="Arial"/>
              </w:rPr>
              <w:t xml:space="preserve">ecember </w:t>
            </w:r>
          </w:p>
        </w:tc>
      </w:tr>
      <w:tr w:rsidR="000B729B" w:rsidRPr="00A322DB" w14:paraId="1ACBA1CB" w14:textId="77777777" w:rsidTr="00361B52">
        <w:trPr>
          <w:trHeight w:val="355"/>
        </w:trPr>
        <w:tc>
          <w:tcPr>
            <w:tcW w:w="704" w:type="dxa"/>
          </w:tcPr>
          <w:p w14:paraId="560B78AE" w14:textId="306B7940" w:rsidR="000B729B" w:rsidRPr="00361B52" w:rsidRDefault="000B729B" w:rsidP="000B729B">
            <w:pPr>
              <w:pStyle w:val="BodyText"/>
              <w:spacing w:after="0"/>
              <w:rPr>
                <w:rFonts w:ascii="Arial" w:hAnsi="Arial" w:cs="Arial"/>
              </w:rPr>
            </w:pPr>
            <w:r>
              <w:rPr>
                <w:rFonts w:ascii="Arial" w:hAnsi="Arial" w:cs="Arial"/>
              </w:rPr>
              <w:t>2</w:t>
            </w:r>
            <w:r w:rsidRPr="00361B52">
              <w:rPr>
                <w:rFonts w:ascii="Arial" w:hAnsi="Arial" w:cs="Arial"/>
              </w:rPr>
              <w:t>.1</w:t>
            </w:r>
          </w:p>
        </w:tc>
        <w:tc>
          <w:tcPr>
            <w:tcW w:w="2483" w:type="dxa"/>
          </w:tcPr>
          <w:p w14:paraId="11219889" w14:textId="7BADD7B0" w:rsidR="000B729B" w:rsidRPr="00361B52" w:rsidRDefault="000B729B" w:rsidP="000B729B">
            <w:pPr>
              <w:pStyle w:val="BodyText"/>
              <w:spacing w:after="0"/>
              <w:rPr>
                <w:rFonts w:ascii="Arial" w:hAnsi="Arial" w:cs="Arial"/>
              </w:rPr>
            </w:pPr>
            <w:r w:rsidRPr="00361B52">
              <w:rPr>
                <w:rFonts w:ascii="Arial" w:hAnsi="Arial" w:cs="Arial"/>
              </w:rPr>
              <w:t xml:space="preserve">Produce draft </w:t>
            </w:r>
            <w:r>
              <w:rPr>
                <w:rFonts w:ascii="Arial" w:hAnsi="Arial" w:cs="Arial"/>
              </w:rPr>
              <w:t xml:space="preserve">technical </w:t>
            </w:r>
            <w:r w:rsidRPr="00361B52">
              <w:rPr>
                <w:rFonts w:ascii="Arial" w:hAnsi="Arial" w:cs="Arial"/>
              </w:rPr>
              <w:t>report</w:t>
            </w:r>
          </w:p>
        </w:tc>
        <w:tc>
          <w:tcPr>
            <w:tcW w:w="1628" w:type="dxa"/>
          </w:tcPr>
          <w:p w14:paraId="50E573C5" w14:textId="2B3DD83F" w:rsidR="000B729B" w:rsidRPr="00361B52" w:rsidRDefault="000B729B" w:rsidP="000B729B">
            <w:pPr>
              <w:pStyle w:val="BodyText"/>
              <w:spacing w:after="0"/>
              <w:rPr>
                <w:rFonts w:ascii="Arial" w:hAnsi="Arial" w:cs="Arial"/>
              </w:rPr>
            </w:pPr>
            <w:r>
              <w:rPr>
                <w:rFonts w:ascii="Arial" w:hAnsi="Arial" w:cs="Arial"/>
              </w:rPr>
              <w:t>Contractor</w:t>
            </w:r>
          </w:p>
        </w:tc>
        <w:tc>
          <w:tcPr>
            <w:tcW w:w="2693" w:type="dxa"/>
          </w:tcPr>
          <w:p w14:paraId="0186F650" w14:textId="77777777" w:rsidR="000B729B" w:rsidRDefault="000B729B" w:rsidP="000B729B">
            <w:pPr>
              <w:pStyle w:val="BodyText"/>
              <w:spacing w:after="0"/>
              <w:rPr>
                <w:rFonts w:ascii="Arial" w:hAnsi="Arial" w:cs="Arial"/>
                <w:vertAlign w:val="superscript"/>
              </w:rPr>
            </w:pPr>
            <w:r>
              <w:rPr>
                <w:rFonts w:ascii="Arial" w:hAnsi="Arial" w:cs="Arial"/>
              </w:rPr>
              <w:t>15</w:t>
            </w:r>
            <w:r w:rsidRPr="00E12FB6">
              <w:rPr>
                <w:rFonts w:ascii="Arial" w:hAnsi="Arial" w:cs="Arial"/>
                <w:vertAlign w:val="superscript"/>
              </w:rPr>
              <w:t>th</w:t>
            </w:r>
            <w:r>
              <w:rPr>
                <w:rFonts w:ascii="Arial" w:hAnsi="Arial" w:cs="Arial"/>
                <w:vertAlign w:val="superscript"/>
              </w:rPr>
              <w:t xml:space="preserve"> </w:t>
            </w:r>
            <w:r>
              <w:rPr>
                <w:rFonts w:ascii="Arial" w:hAnsi="Arial" w:cs="Arial"/>
              </w:rPr>
              <w:t xml:space="preserve"> February</w:t>
            </w:r>
          </w:p>
          <w:p w14:paraId="34B4E540" w14:textId="7E9DA9C5" w:rsidR="000B729B" w:rsidRPr="00920A55" w:rsidRDefault="000B729B" w:rsidP="000B729B">
            <w:pPr>
              <w:pStyle w:val="BodyText"/>
              <w:spacing w:after="0"/>
              <w:rPr>
                <w:rFonts w:ascii="Arial" w:hAnsi="Arial" w:cs="Arial"/>
                <w:highlight w:val="cyan"/>
              </w:rPr>
            </w:pPr>
          </w:p>
        </w:tc>
      </w:tr>
      <w:tr w:rsidR="000B729B" w:rsidRPr="00A322DB" w14:paraId="71EADE99" w14:textId="77777777" w:rsidTr="00361B52">
        <w:trPr>
          <w:trHeight w:val="355"/>
        </w:trPr>
        <w:tc>
          <w:tcPr>
            <w:tcW w:w="704" w:type="dxa"/>
          </w:tcPr>
          <w:p w14:paraId="110A9E8C" w14:textId="6905256D" w:rsidR="000B729B" w:rsidRPr="00361B52" w:rsidRDefault="000B729B" w:rsidP="000B729B">
            <w:pPr>
              <w:pStyle w:val="BodyText"/>
              <w:spacing w:after="0"/>
              <w:rPr>
                <w:rFonts w:ascii="Arial" w:hAnsi="Arial" w:cs="Arial"/>
              </w:rPr>
            </w:pPr>
            <w:r>
              <w:rPr>
                <w:rFonts w:ascii="Arial" w:hAnsi="Arial" w:cs="Arial"/>
              </w:rPr>
              <w:t>2.2</w:t>
            </w:r>
          </w:p>
        </w:tc>
        <w:tc>
          <w:tcPr>
            <w:tcW w:w="2483" w:type="dxa"/>
          </w:tcPr>
          <w:p w14:paraId="5F71245E" w14:textId="5CD657D1" w:rsidR="000B729B" w:rsidRPr="00361B52" w:rsidRDefault="000B729B" w:rsidP="000B729B">
            <w:pPr>
              <w:pStyle w:val="BodyText"/>
              <w:spacing w:after="0"/>
              <w:rPr>
                <w:rFonts w:ascii="Arial" w:hAnsi="Arial" w:cs="Arial"/>
              </w:rPr>
            </w:pPr>
            <w:r>
              <w:rPr>
                <w:rFonts w:ascii="Arial" w:hAnsi="Arial" w:cs="Arial"/>
              </w:rPr>
              <w:t xml:space="preserve">Comment on Report </w:t>
            </w:r>
          </w:p>
        </w:tc>
        <w:tc>
          <w:tcPr>
            <w:tcW w:w="1628" w:type="dxa"/>
          </w:tcPr>
          <w:p w14:paraId="128D1D3E" w14:textId="17A97603" w:rsidR="000B729B" w:rsidRPr="00361B52" w:rsidRDefault="000B729B" w:rsidP="000B729B">
            <w:pPr>
              <w:pStyle w:val="BodyText"/>
              <w:spacing w:after="0"/>
              <w:rPr>
                <w:rFonts w:ascii="Arial" w:hAnsi="Arial" w:cs="Arial"/>
              </w:rPr>
            </w:pPr>
            <w:r>
              <w:rPr>
                <w:rFonts w:ascii="Arial" w:hAnsi="Arial" w:cs="Arial"/>
              </w:rPr>
              <w:t>EA</w:t>
            </w:r>
          </w:p>
        </w:tc>
        <w:tc>
          <w:tcPr>
            <w:tcW w:w="2693" w:type="dxa"/>
          </w:tcPr>
          <w:p w14:paraId="5B088BDF" w14:textId="1CF83D81" w:rsidR="000B729B" w:rsidRPr="00920A55" w:rsidRDefault="000B729B" w:rsidP="000B729B">
            <w:pPr>
              <w:pStyle w:val="BodyText"/>
              <w:spacing w:after="0"/>
              <w:rPr>
                <w:rFonts w:ascii="Arial" w:hAnsi="Arial" w:cs="Arial"/>
                <w:highlight w:val="cyan"/>
              </w:rPr>
            </w:pPr>
            <w:r>
              <w:rPr>
                <w:rFonts w:ascii="Arial" w:hAnsi="Arial" w:cs="Arial"/>
              </w:rPr>
              <w:t>22</w:t>
            </w:r>
            <w:r w:rsidRPr="00E12FB6">
              <w:rPr>
                <w:rFonts w:ascii="Arial" w:hAnsi="Arial" w:cs="Arial"/>
                <w:vertAlign w:val="superscript"/>
              </w:rPr>
              <w:t>nd</w:t>
            </w:r>
            <w:r>
              <w:rPr>
                <w:rFonts w:ascii="Arial" w:hAnsi="Arial" w:cs="Arial"/>
              </w:rPr>
              <w:t xml:space="preserve"> February</w:t>
            </w:r>
          </w:p>
        </w:tc>
      </w:tr>
      <w:tr w:rsidR="000B729B" w:rsidRPr="00A322DB" w14:paraId="70E4ECBE" w14:textId="77777777" w:rsidTr="00361B52">
        <w:trPr>
          <w:trHeight w:val="355"/>
        </w:trPr>
        <w:tc>
          <w:tcPr>
            <w:tcW w:w="704" w:type="dxa"/>
          </w:tcPr>
          <w:p w14:paraId="5A6A85B2" w14:textId="41757EE5" w:rsidR="000B729B" w:rsidRPr="00361B52" w:rsidRDefault="000B729B" w:rsidP="000B729B">
            <w:pPr>
              <w:pStyle w:val="BodyText"/>
              <w:spacing w:after="0"/>
              <w:rPr>
                <w:rFonts w:ascii="Arial" w:hAnsi="Arial" w:cs="Arial"/>
              </w:rPr>
            </w:pPr>
            <w:r w:rsidRPr="00361B52">
              <w:rPr>
                <w:rFonts w:ascii="Arial" w:hAnsi="Arial" w:cs="Arial"/>
              </w:rPr>
              <w:t>4.4</w:t>
            </w:r>
          </w:p>
        </w:tc>
        <w:tc>
          <w:tcPr>
            <w:tcW w:w="2483" w:type="dxa"/>
          </w:tcPr>
          <w:p w14:paraId="4397F014" w14:textId="0EEFFCB0" w:rsidR="000B729B" w:rsidRPr="00361B52" w:rsidRDefault="000B729B" w:rsidP="000B729B">
            <w:pPr>
              <w:pStyle w:val="BodyText"/>
              <w:spacing w:after="0"/>
              <w:rPr>
                <w:rFonts w:ascii="Arial" w:hAnsi="Arial" w:cs="Arial"/>
              </w:rPr>
            </w:pPr>
            <w:r w:rsidRPr="00361B52">
              <w:rPr>
                <w:rFonts w:ascii="Arial" w:hAnsi="Arial" w:cs="Arial"/>
              </w:rPr>
              <w:t>Produce 2</w:t>
            </w:r>
            <w:r w:rsidRPr="00361B52">
              <w:rPr>
                <w:rFonts w:ascii="Arial" w:hAnsi="Arial" w:cs="Arial"/>
                <w:vertAlign w:val="superscript"/>
              </w:rPr>
              <w:t>nd</w:t>
            </w:r>
            <w:r w:rsidRPr="00361B52">
              <w:rPr>
                <w:rFonts w:ascii="Arial" w:hAnsi="Arial" w:cs="Arial"/>
              </w:rPr>
              <w:t xml:space="preserve"> draft</w:t>
            </w:r>
            <w:r>
              <w:rPr>
                <w:rFonts w:ascii="Arial" w:hAnsi="Arial" w:cs="Arial"/>
              </w:rPr>
              <w:t xml:space="preserve">  Report</w:t>
            </w:r>
          </w:p>
        </w:tc>
        <w:tc>
          <w:tcPr>
            <w:tcW w:w="1628" w:type="dxa"/>
          </w:tcPr>
          <w:p w14:paraId="36E2171E" w14:textId="7F7FC903" w:rsidR="000B729B" w:rsidRPr="00361B52" w:rsidRDefault="000B729B" w:rsidP="000B729B">
            <w:pPr>
              <w:pStyle w:val="BodyText"/>
              <w:spacing w:after="0"/>
              <w:rPr>
                <w:rFonts w:ascii="Arial" w:hAnsi="Arial" w:cs="Arial"/>
              </w:rPr>
            </w:pPr>
            <w:r>
              <w:rPr>
                <w:rFonts w:ascii="Arial" w:hAnsi="Arial" w:cs="Arial"/>
              </w:rPr>
              <w:t>Contractor</w:t>
            </w:r>
          </w:p>
        </w:tc>
        <w:tc>
          <w:tcPr>
            <w:tcW w:w="2693" w:type="dxa"/>
          </w:tcPr>
          <w:p w14:paraId="2DB4170C" w14:textId="559EBFD3" w:rsidR="000B729B" w:rsidRPr="00920A55" w:rsidRDefault="000B729B" w:rsidP="000B729B">
            <w:pPr>
              <w:pStyle w:val="BodyText"/>
              <w:spacing w:after="0"/>
              <w:rPr>
                <w:rFonts w:ascii="Arial" w:hAnsi="Arial" w:cs="Arial"/>
                <w:highlight w:val="cyan"/>
              </w:rPr>
            </w:pPr>
            <w:r>
              <w:rPr>
                <w:rFonts w:ascii="Arial" w:hAnsi="Arial" w:cs="Arial"/>
              </w:rPr>
              <w:t>15</w:t>
            </w:r>
            <w:r w:rsidRPr="00EB17D5">
              <w:rPr>
                <w:rFonts w:ascii="Arial" w:hAnsi="Arial" w:cs="Arial"/>
                <w:vertAlign w:val="superscript"/>
              </w:rPr>
              <w:t>st</w:t>
            </w:r>
            <w:r>
              <w:rPr>
                <w:rFonts w:ascii="Arial" w:hAnsi="Arial" w:cs="Arial"/>
              </w:rPr>
              <w:t xml:space="preserve"> March</w:t>
            </w:r>
          </w:p>
        </w:tc>
      </w:tr>
      <w:tr w:rsidR="000B729B" w:rsidRPr="00A322DB" w14:paraId="4946DE7D" w14:textId="77777777" w:rsidTr="00361B52">
        <w:trPr>
          <w:trHeight w:val="355"/>
        </w:trPr>
        <w:tc>
          <w:tcPr>
            <w:tcW w:w="704" w:type="dxa"/>
          </w:tcPr>
          <w:p w14:paraId="195B1682" w14:textId="00907007" w:rsidR="000B729B" w:rsidRPr="00361B52" w:rsidRDefault="000B729B" w:rsidP="000B729B">
            <w:pPr>
              <w:pStyle w:val="BodyText"/>
              <w:spacing w:after="0"/>
              <w:rPr>
                <w:rFonts w:ascii="Arial" w:hAnsi="Arial" w:cs="Arial"/>
              </w:rPr>
            </w:pPr>
            <w:r>
              <w:rPr>
                <w:rFonts w:ascii="Arial" w:hAnsi="Arial" w:cs="Arial"/>
              </w:rPr>
              <w:t>4.5</w:t>
            </w:r>
          </w:p>
        </w:tc>
        <w:tc>
          <w:tcPr>
            <w:tcW w:w="2483" w:type="dxa"/>
          </w:tcPr>
          <w:p w14:paraId="567B38D7" w14:textId="1F2E0FC6" w:rsidR="000B729B" w:rsidRPr="00361B52" w:rsidRDefault="000B729B" w:rsidP="000B729B">
            <w:pPr>
              <w:pStyle w:val="BodyText"/>
              <w:spacing w:after="0"/>
              <w:rPr>
                <w:rFonts w:ascii="Arial" w:hAnsi="Arial" w:cs="Arial"/>
              </w:rPr>
            </w:pPr>
            <w:r w:rsidRPr="00361B52">
              <w:rPr>
                <w:rFonts w:ascii="Arial" w:hAnsi="Arial" w:cs="Arial"/>
              </w:rPr>
              <w:t>Final report</w:t>
            </w:r>
          </w:p>
        </w:tc>
        <w:tc>
          <w:tcPr>
            <w:tcW w:w="1628" w:type="dxa"/>
          </w:tcPr>
          <w:p w14:paraId="5040721C" w14:textId="741F0BB0" w:rsidR="000B729B" w:rsidRPr="00361B52" w:rsidRDefault="000B729B" w:rsidP="000B729B">
            <w:pPr>
              <w:pStyle w:val="BodyText"/>
              <w:spacing w:after="0"/>
              <w:rPr>
                <w:rFonts w:ascii="Arial" w:hAnsi="Arial" w:cs="Arial"/>
              </w:rPr>
            </w:pPr>
            <w:r>
              <w:rPr>
                <w:rFonts w:ascii="Arial" w:hAnsi="Arial" w:cs="Arial"/>
              </w:rPr>
              <w:t>Contractor</w:t>
            </w:r>
          </w:p>
        </w:tc>
        <w:tc>
          <w:tcPr>
            <w:tcW w:w="2693" w:type="dxa"/>
          </w:tcPr>
          <w:p w14:paraId="4C28836E" w14:textId="1AF112EB" w:rsidR="000B729B" w:rsidRPr="00920A55" w:rsidRDefault="000B729B" w:rsidP="000B729B">
            <w:pPr>
              <w:pStyle w:val="BodyText"/>
              <w:spacing w:after="0"/>
              <w:rPr>
                <w:rFonts w:ascii="Arial" w:hAnsi="Arial" w:cs="Arial"/>
                <w:highlight w:val="cyan"/>
              </w:rPr>
            </w:pPr>
            <w:r>
              <w:rPr>
                <w:rFonts w:ascii="Arial" w:hAnsi="Arial" w:cs="Arial"/>
              </w:rPr>
              <w:t>29</w:t>
            </w:r>
            <w:r w:rsidRPr="00EB17D5">
              <w:rPr>
                <w:rFonts w:ascii="Arial" w:hAnsi="Arial" w:cs="Arial"/>
                <w:vertAlign w:val="superscript"/>
              </w:rPr>
              <w:t>th</w:t>
            </w:r>
            <w:r>
              <w:rPr>
                <w:rFonts w:ascii="Arial" w:hAnsi="Arial" w:cs="Arial"/>
              </w:rPr>
              <w:t xml:space="preserve"> March </w:t>
            </w:r>
          </w:p>
        </w:tc>
      </w:tr>
      <w:tr w:rsidR="000B729B" w:rsidRPr="00A322DB" w14:paraId="7C5AA51F" w14:textId="77777777" w:rsidTr="00361B52">
        <w:trPr>
          <w:trHeight w:val="355"/>
        </w:trPr>
        <w:tc>
          <w:tcPr>
            <w:tcW w:w="704" w:type="dxa"/>
          </w:tcPr>
          <w:p w14:paraId="3ED23ED9" w14:textId="2D6F7539" w:rsidR="000B729B" w:rsidRPr="00361B52" w:rsidRDefault="000B729B" w:rsidP="000B729B">
            <w:pPr>
              <w:pStyle w:val="BodyText"/>
              <w:spacing w:after="0"/>
              <w:rPr>
                <w:rFonts w:ascii="Arial" w:hAnsi="Arial" w:cs="Arial"/>
              </w:rPr>
            </w:pPr>
          </w:p>
        </w:tc>
        <w:tc>
          <w:tcPr>
            <w:tcW w:w="2483" w:type="dxa"/>
          </w:tcPr>
          <w:p w14:paraId="22C1D1B7" w14:textId="5DE291B4" w:rsidR="000B729B" w:rsidRPr="00361B52" w:rsidRDefault="000B729B" w:rsidP="000B729B">
            <w:pPr>
              <w:pStyle w:val="BodyText"/>
              <w:spacing w:after="0"/>
              <w:rPr>
                <w:rFonts w:ascii="Arial" w:hAnsi="Arial" w:cs="Arial"/>
              </w:rPr>
            </w:pPr>
            <w:r w:rsidRPr="00361B52">
              <w:rPr>
                <w:rFonts w:ascii="Arial" w:hAnsi="Arial" w:cs="Arial"/>
              </w:rPr>
              <w:t>Publish report</w:t>
            </w:r>
          </w:p>
        </w:tc>
        <w:tc>
          <w:tcPr>
            <w:tcW w:w="1628" w:type="dxa"/>
          </w:tcPr>
          <w:p w14:paraId="00972CE1" w14:textId="111A37B5" w:rsidR="000B729B" w:rsidRPr="00361B52" w:rsidRDefault="000B729B" w:rsidP="000B729B">
            <w:pPr>
              <w:pStyle w:val="BodyText"/>
              <w:spacing w:after="0"/>
              <w:rPr>
                <w:rFonts w:ascii="Arial" w:hAnsi="Arial" w:cs="Arial"/>
              </w:rPr>
            </w:pPr>
            <w:r w:rsidRPr="00361B52">
              <w:rPr>
                <w:rFonts w:ascii="Arial" w:hAnsi="Arial" w:cs="Arial"/>
              </w:rPr>
              <w:t>EA (not part of tender)</w:t>
            </w:r>
          </w:p>
        </w:tc>
        <w:tc>
          <w:tcPr>
            <w:tcW w:w="2693" w:type="dxa"/>
          </w:tcPr>
          <w:p w14:paraId="022C663B" w14:textId="32CA8236" w:rsidR="000B729B" w:rsidRPr="00920A55" w:rsidRDefault="000B729B" w:rsidP="000B729B">
            <w:pPr>
              <w:pStyle w:val="BodyText"/>
              <w:spacing w:after="0"/>
              <w:rPr>
                <w:rFonts w:ascii="Arial" w:hAnsi="Arial" w:cs="Arial"/>
                <w:highlight w:val="cyan"/>
              </w:rPr>
            </w:pPr>
            <w:r>
              <w:rPr>
                <w:rFonts w:ascii="Arial" w:hAnsi="Arial" w:cs="Arial"/>
              </w:rPr>
              <w:t>April 2021</w:t>
            </w:r>
          </w:p>
        </w:tc>
      </w:tr>
    </w:tbl>
    <w:p w14:paraId="5763BFF9" w14:textId="77777777" w:rsidR="00361B52" w:rsidRDefault="00361B52" w:rsidP="00E65F5D">
      <w:pPr>
        <w:rPr>
          <w:rFonts w:ascii="Arial" w:hAnsi="Arial" w:cs="Arial"/>
          <w:szCs w:val="22"/>
        </w:rPr>
      </w:pPr>
    </w:p>
    <w:p w14:paraId="28C88A60" w14:textId="77777777" w:rsidR="00361B52" w:rsidRDefault="00361B52" w:rsidP="00E65F5D">
      <w:pPr>
        <w:rPr>
          <w:rFonts w:ascii="Arial" w:hAnsi="Arial" w:cs="Arial"/>
          <w:szCs w:val="22"/>
        </w:rPr>
      </w:pPr>
    </w:p>
    <w:p w14:paraId="30715354" w14:textId="77777777" w:rsidR="00361B52" w:rsidRDefault="00361B52" w:rsidP="00E65F5D">
      <w:pPr>
        <w:rPr>
          <w:rFonts w:ascii="Arial" w:hAnsi="Arial" w:cs="Arial"/>
          <w:szCs w:val="22"/>
        </w:rPr>
      </w:pPr>
    </w:p>
    <w:p w14:paraId="069677D0" w14:textId="77777777" w:rsidR="00361B52" w:rsidRDefault="00361B52" w:rsidP="00E65F5D">
      <w:pPr>
        <w:rPr>
          <w:rFonts w:ascii="Arial" w:hAnsi="Arial" w:cs="Arial"/>
          <w:szCs w:val="22"/>
        </w:rPr>
      </w:pPr>
    </w:p>
    <w:p w14:paraId="557F262D" w14:textId="77777777" w:rsidR="00361B52" w:rsidRDefault="00361B52" w:rsidP="00E65F5D">
      <w:pPr>
        <w:rPr>
          <w:rFonts w:ascii="Arial" w:hAnsi="Arial" w:cs="Arial"/>
          <w:szCs w:val="22"/>
        </w:rPr>
      </w:pPr>
    </w:p>
    <w:p w14:paraId="09E86E5C" w14:textId="77777777" w:rsidR="00361B52" w:rsidRDefault="00361B52" w:rsidP="00E65F5D">
      <w:pPr>
        <w:rPr>
          <w:rFonts w:ascii="Arial" w:hAnsi="Arial" w:cs="Arial"/>
          <w:szCs w:val="22"/>
        </w:rPr>
      </w:pPr>
    </w:p>
    <w:p w14:paraId="5889AF37" w14:textId="77777777" w:rsidR="00871919" w:rsidRDefault="00871919" w:rsidP="00E65F5D">
      <w:pPr>
        <w:rPr>
          <w:rFonts w:ascii="Arial" w:hAnsi="Arial" w:cs="Arial"/>
          <w:szCs w:val="22"/>
        </w:rPr>
      </w:pPr>
    </w:p>
    <w:p w14:paraId="60923360" w14:textId="77777777" w:rsidR="001C67CE" w:rsidRDefault="001C67CE" w:rsidP="00361B52">
      <w:pPr>
        <w:pStyle w:val="Heading3"/>
        <w:numPr>
          <w:ilvl w:val="0"/>
          <w:numId w:val="0"/>
        </w:numPr>
        <w:rPr>
          <w:rFonts w:ascii="Arial" w:hAnsi="Arial" w:cs="Arial"/>
          <w:sz w:val="20"/>
          <w:szCs w:val="22"/>
        </w:rPr>
      </w:pPr>
    </w:p>
    <w:p w14:paraId="21540BD7" w14:textId="77777777" w:rsidR="001C67CE" w:rsidRDefault="001C67CE" w:rsidP="00361B52">
      <w:pPr>
        <w:pStyle w:val="Heading3"/>
        <w:numPr>
          <w:ilvl w:val="0"/>
          <w:numId w:val="0"/>
        </w:numPr>
        <w:rPr>
          <w:rFonts w:ascii="Arial" w:hAnsi="Arial" w:cs="Arial"/>
          <w:sz w:val="20"/>
          <w:szCs w:val="22"/>
        </w:rPr>
      </w:pPr>
    </w:p>
    <w:p w14:paraId="09EAF92A" w14:textId="77777777" w:rsidR="00713BFA" w:rsidRDefault="00713BFA" w:rsidP="00713BFA"/>
    <w:p w14:paraId="16656713" w14:textId="77777777" w:rsidR="00713BFA" w:rsidRPr="00713BFA" w:rsidRDefault="00713BFA" w:rsidP="00713BFA"/>
    <w:p w14:paraId="3056FA64" w14:textId="77777777" w:rsidR="001C67CE" w:rsidRDefault="001C67CE" w:rsidP="00361B52">
      <w:pPr>
        <w:pStyle w:val="Heading3"/>
        <w:numPr>
          <w:ilvl w:val="0"/>
          <w:numId w:val="0"/>
        </w:numPr>
        <w:rPr>
          <w:rFonts w:ascii="Arial" w:hAnsi="Arial" w:cs="Arial"/>
          <w:sz w:val="20"/>
          <w:szCs w:val="22"/>
        </w:rPr>
      </w:pPr>
    </w:p>
    <w:p w14:paraId="13D0AC84" w14:textId="77777777" w:rsidR="001C67CE" w:rsidRDefault="001C67CE" w:rsidP="00361B52">
      <w:pPr>
        <w:pStyle w:val="Heading3"/>
        <w:numPr>
          <w:ilvl w:val="0"/>
          <w:numId w:val="0"/>
        </w:numPr>
        <w:rPr>
          <w:rFonts w:ascii="Arial" w:hAnsi="Arial" w:cs="Arial"/>
          <w:sz w:val="20"/>
          <w:szCs w:val="22"/>
        </w:rPr>
      </w:pPr>
    </w:p>
    <w:p w14:paraId="477703CB" w14:textId="77777777" w:rsidR="001C67CE" w:rsidRDefault="001C67CE" w:rsidP="00361B52">
      <w:pPr>
        <w:pStyle w:val="Heading3"/>
        <w:numPr>
          <w:ilvl w:val="0"/>
          <w:numId w:val="0"/>
        </w:numPr>
        <w:rPr>
          <w:rFonts w:ascii="Arial" w:hAnsi="Arial" w:cs="Arial"/>
          <w:sz w:val="20"/>
          <w:szCs w:val="22"/>
        </w:rPr>
      </w:pPr>
    </w:p>
    <w:p w14:paraId="3BD9534B" w14:textId="77777777" w:rsidR="001C67CE" w:rsidRDefault="001C67CE" w:rsidP="00361B52">
      <w:pPr>
        <w:pStyle w:val="Heading3"/>
        <w:numPr>
          <w:ilvl w:val="0"/>
          <w:numId w:val="0"/>
        </w:numPr>
        <w:rPr>
          <w:rFonts w:ascii="Arial" w:hAnsi="Arial" w:cs="Arial"/>
          <w:sz w:val="20"/>
          <w:szCs w:val="22"/>
        </w:rPr>
      </w:pPr>
    </w:p>
    <w:p w14:paraId="1B5D4834" w14:textId="77777777" w:rsidR="001C67CE" w:rsidRDefault="001C67CE" w:rsidP="00361B52">
      <w:pPr>
        <w:pStyle w:val="Heading3"/>
        <w:numPr>
          <w:ilvl w:val="0"/>
          <w:numId w:val="0"/>
        </w:numPr>
        <w:rPr>
          <w:rFonts w:ascii="Arial" w:hAnsi="Arial" w:cs="Arial"/>
          <w:sz w:val="20"/>
          <w:szCs w:val="22"/>
        </w:rPr>
      </w:pPr>
    </w:p>
    <w:p w14:paraId="26D91953" w14:textId="77777777" w:rsidR="000B729B" w:rsidRDefault="000B729B" w:rsidP="00361B52">
      <w:pPr>
        <w:pStyle w:val="Heading3"/>
        <w:numPr>
          <w:ilvl w:val="0"/>
          <w:numId w:val="0"/>
        </w:numPr>
        <w:rPr>
          <w:rFonts w:ascii="Arial" w:hAnsi="Arial" w:cs="Arial"/>
          <w:sz w:val="20"/>
          <w:szCs w:val="22"/>
        </w:rPr>
      </w:pPr>
    </w:p>
    <w:p w14:paraId="083547AE" w14:textId="0EA150DF" w:rsidR="00361B52" w:rsidRDefault="00361B52" w:rsidP="00361B52">
      <w:pPr>
        <w:pStyle w:val="Heading3"/>
        <w:numPr>
          <w:ilvl w:val="0"/>
          <w:numId w:val="0"/>
        </w:numPr>
        <w:rPr>
          <w:rFonts w:ascii="Arial" w:hAnsi="Arial" w:cs="Arial"/>
          <w:sz w:val="20"/>
          <w:szCs w:val="22"/>
        </w:rPr>
      </w:pPr>
      <w:r>
        <w:rPr>
          <w:rFonts w:ascii="Arial" w:hAnsi="Arial" w:cs="Arial"/>
          <w:sz w:val="20"/>
          <w:szCs w:val="22"/>
        </w:rPr>
        <w:t xml:space="preserve">5.4 </w:t>
      </w:r>
      <w:r w:rsidRPr="00C175E3">
        <w:rPr>
          <w:rFonts w:ascii="Arial" w:hAnsi="Arial" w:cs="Arial"/>
          <w:sz w:val="20"/>
          <w:szCs w:val="22"/>
        </w:rPr>
        <w:t>Skills of Personnel Required</w:t>
      </w:r>
    </w:p>
    <w:p w14:paraId="7215AE4F" w14:textId="77777777" w:rsidR="00361B52" w:rsidRDefault="00361B52" w:rsidP="00C175E3">
      <w:pPr>
        <w:pStyle w:val="BodyText"/>
        <w:spacing w:after="0"/>
        <w:rPr>
          <w:rFonts w:ascii="Arial" w:hAnsi="Arial" w:cs="Arial"/>
          <w:szCs w:val="22"/>
        </w:rPr>
      </w:pPr>
    </w:p>
    <w:p w14:paraId="4E3F6F74" w14:textId="28A66157" w:rsidR="00C175E3" w:rsidRDefault="005E42B0" w:rsidP="00C175E3">
      <w:pPr>
        <w:pStyle w:val="BodyText"/>
        <w:spacing w:after="0"/>
        <w:rPr>
          <w:rFonts w:ascii="Arial" w:hAnsi="Arial"/>
        </w:rPr>
      </w:pPr>
      <w:r w:rsidRPr="005E42B0">
        <w:rPr>
          <w:rFonts w:ascii="Arial" w:hAnsi="Arial" w:cs="Arial"/>
          <w:szCs w:val="22"/>
        </w:rPr>
        <w:t>Contractors wishing to tender to und</w:t>
      </w:r>
      <w:r w:rsidR="00C175E3">
        <w:rPr>
          <w:rFonts w:ascii="Arial" w:hAnsi="Arial" w:cs="Arial"/>
          <w:szCs w:val="22"/>
        </w:rPr>
        <w:t>ertake this piece of work</w:t>
      </w:r>
      <w:r w:rsidR="00C175E3" w:rsidRPr="001C2AB8">
        <w:rPr>
          <w:rFonts w:ascii="Arial" w:hAnsi="Arial"/>
        </w:rPr>
        <w:t xml:space="preserve"> will be expected to have experience of undertaking similar pieces of work with knowledge</w:t>
      </w:r>
      <w:r w:rsidR="00C175E3">
        <w:rPr>
          <w:rFonts w:ascii="Arial" w:hAnsi="Arial"/>
        </w:rPr>
        <w:t xml:space="preserve"> of </w:t>
      </w:r>
      <w:r w:rsidR="000B729B">
        <w:rPr>
          <w:rFonts w:ascii="Arial" w:hAnsi="Arial"/>
        </w:rPr>
        <w:t xml:space="preserve">the design and operation of waste incineration and emissions abatement </w:t>
      </w:r>
      <w:r w:rsidR="00C175E3">
        <w:rPr>
          <w:rFonts w:ascii="Arial" w:hAnsi="Arial"/>
        </w:rPr>
        <w:t xml:space="preserve">techniques and </w:t>
      </w:r>
      <w:r w:rsidR="00FD5E90">
        <w:rPr>
          <w:rFonts w:ascii="Arial" w:hAnsi="Arial"/>
        </w:rPr>
        <w:t xml:space="preserve">the </w:t>
      </w:r>
      <w:r w:rsidR="00C175E3">
        <w:rPr>
          <w:rFonts w:ascii="Arial" w:hAnsi="Arial"/>
        </w:rPr>
        <w:t>determination of best available techniques.</w:t>
      </w:r>
    </w:p>
    <w:p w14:paraId="72A38AB5" w14:textId="77777777" w:rsidR="005E42B0" w:rsidRDefault="005E42B0" w:rsidP="00E65F5D">
      <w:pPr>
        <w:pStyle w:val="BodyText"/>
        <w:spacing w:after="0"/>
        <w:rPr>
          <w:rFonts w:ascii="Arial" w:hAnsi="Arial" w:cs="Arial"/>
          <w:b/>
          <w:szCs w:val="22"/>
          <w:u w:val="single"/>
        </w:rPr>
      </w:pPr>
    </w:p>
    <w:p w14:paraId="070D2C3B" w14:textId="77777777" w:rsidR="005E42B0" w:rsidRPr="0093723A" w:rsidRDefault="005E42B0" w:rsidP="00E65F5D">
      <w:pPr>
        <w:pStyle w:val="BodyText"/>
        <w:spacing w:after="0"/>
        <w:rPr>
          <w:rFonts w:ascii="Arial" w:hAnsi="Arial" w:cs="Arial"/>
          <w:b/>
          <w:szCs w:val="22"/>
          <w:u w:val="single"/>
        </w:rPr>
      </w:pPr>
    </w:p>
    <w:p w14:paraId="1F668B42" w14:textId="77777777" w:rsidR="00D557F7" w:rsidRDefault="00D557F7" w:rsidP="00E65F5D">
      <w:pPr>
        <w:jc w:val="both"/>
        <w:rPr>
          <w:rFonts w:ascii="Arial" w:hAnsi="Arial" w:cs="Arial"/>
          <w:b/>
          <w:szCs w:val="22"/>
          <w:u w:val="single"/>
        </w:rPr>
      </w:pPr>
      <w:r w:rsidRPr="00C011DB">
        <w:rPr>
          <w:rFonts w:ascii="Arial" w:hAnsi="Arial" w:cs="Arial"/>
          <w:b/>
          <w:szCs w:val="22"/>
          <w:u w:val="single"/>
        </w:rPr>
        <w:t xml:space="preserve">Section </w:t>
      </w:r>
      <w:r w:rsidR="00C11EBA" w:rsidRPr="00C011DB">
        <w:rPr>
          <w:rFonts w:ascii="Arial" w:hAnsi="Arial" w:cs="Arial"/>
          <w:b/>
          <w:szCs w:val="22"/>
          <w:u w:val="single"/>
        </w:rPr>
        <w:t>6</w:t>
      </w:r>
    </w:p>
    <w:p w14:paraId="3BF922D1" w14:textId="77777777" w:rsidR="0059261C" w:rsidRPr="00C011DB" w:rsidRDefault="0059261C" w:rsidP="00E65F5D">
      <w:pPr>
        <w:jc w:val="both"/>
        <w:rPr>
          <w:rFonts w:ascii="Arial" w:hAnsi="Arial" w:cs="Arial"/>
          <w:b/>
          <w:szCs w:val="22"/>
          <w:u w:val="single"/>
        </w:rPr>
      </w:pPr>
    </w:p>
    <w:p w14:paraId="5FB97C79" w14:textId="77777777" w:rsidR="006739AF" w:rsidRDefault="0059261C" w:rsidP="0059261C">
      <w:pPr>
        <w:jc w:val="both"/>
        <w:rPr>
          <w:rFonts w:ascii="Arial" w:hAnsi="Arial" w:cs="Arial"/>
          <w:b/>
        </w:rPr>
      </w:pPr>
      <w:r w:rsidRPr="00C175E3">
        <w:rPr>
          <w:rFonts w:ascii="Arial" w:hAnsi="Arial" w:cs="Arial"/>
          <w:b/>
          <w:szCs w:val="22"/>
        </w:rPr>
        <w:t xml:space="preserve">6.1 </w:t>
      </w:r>
      <w:r w:rsidR="006739AF" w:rsidRPr="00C175E3">
        <w:rPr>
          <w:rFonts w:ascii="Arial" w:hAnsi="Arial" w:cs="Arial"/>
          <w:b/>
        </w:rPr>
        <w:t>Contract Management</w:t>
      </w:r>
    </w:p>
    <w:p w14:paraId="03C78188" w14:textId="77777777" w:rsidR="00711DE8" w:rsidRPr="00C175E3" w:rsidRDefault="00711DE8" w:rsidP="0059261C">
      <w:pPr>
        <w:jc w:val="both"/>
        <w:rPr>
          <w:rFonts w:ascii="Arial" w:hAnsi="Arial" w:cs="Arial"/>
          <w:b/>
        </w:rPr>
      </w:pPr>
    </w:p>
    <w:p w14:paraId="69E911E9" w14:textId="728208BF" w:rsidR="006739AF" w:rsidRPr="005E42B0" w:rsidRDefault="006739AF" w:rsidP="00E65F5D">
      <w:pPr>
        <w:pStyle w:val="CcList"/>
        <w:rPr>
          <w:rFonts w:cs="Arial"/>
          <w:sz w:val="20"/>
          <w:szCs w:val="22"/>
        </w:rPr>
      </w:pPr>
      <w:r w:rsidRPr="005E42B0">
        <w:rPr>
          <w:rFonts w:cs="Arial"/>
          <w:sz w:val="20"/>
          <w:szCs w:val="22"/>
        </w:rPr>
        <w:t xml:space="preserve">This contract shall be managed on behalf of the </w:t>
      </w:r>
      <w:r w:rsidR="005E42B0" w:rsidRPr="005E42B0">
        <w:rPr>
          <w:rFonts w:cs="Arial"/>
          <w:sz w:val="20"/>
          <w:szCs w:val="22"/>
        </w:rPr>
        <w:t xml:space="preserve">Environment </w:t>
      </w:r>
      <w:r w:rsidRPr="005E42B0">
        <w:rPr>
          <w:rFonts w:cs="Arial"/>
          <w:sz w:val="20"/>
          <w:szCs w:val="22"/>
        </w:rPr>
        <w:t>Agency by</w:t>
      </w:r>
      <w:r w:rsidR="00BC1EC8" w:rsidRPr="005E42B0">
        <w:rPr>
          <w:rFonts w:cs="Arial"/>
          <w:sz w:val="20"/>
          <w:szCs w:val="22"/>
        </w:rPr>
        <w:t xml:space="preserve"> </w:t>
      </w:r>
      <w:r w:rsidR="00356FBF">
        <w:rPr>
          <w:rFonts w:cs="Arial"/>
          <w:sz w:val="20"/>
          <w:szCs w:val="22"/>
        </w:rPr>
        <w:t>Ben Freeman</w:t>
      </w:r>
      <w:r w:rsidR="00523AEB">
        <w:rPr>
          <w:rFonts w:cs="Arial"/>
          <w:sz w:val="20"/>
          <w:szCs w:val="22"/>
        </w:rPr>
        <w:t xml:space="preserve"> – E: </w:t>
      </w:r>
      <w:r w:rsidR="00356FBF">
        <w:rPr>
          <w:rFonts w:cs="Arial"/>
          <w:sz w:val="20"/>
          <w:szCs w:val="22"/>
        </w:rPr>
        <w:t>Ben.Freeman</w:t>
      </w:r>
      <w:r w:rsidR="00BC1EC8" w:rsidRPr="005E42B0">
        <w:rPr>
          <w:rFonts w:cs="Arial"/>
          <w:sz w:val="20"/>
          <w:szCs w:val="22"/>
        </w:rPr>
        <w:t>@Environment-</w:t>
      </w:r>
      <w:r w:rsidR="00C17BBA" w:rsidRPr="005E42B0">
        <w:rPr>
          <w:rFonts w:cs="Arial"/>
          <w:sz w:val="20"/>
          <w:szCs w:val="22"/>
        </w:rPr>
        <w:t xml:space="preserve">Agency.gov.uk T: </w:t>
      </w:r>
      <w:r w:rsidR="00356FBF" w:rsidRPr="00356FBF">
        <w:rPr>
          <w:rFonts w:cs="Arial"/>
          <w:sz w:val="20"/>
        </w:rPr>
        <w:t>0203 025 8978</w:t>
      </w:r>
    </w:p>
    <w:p w14:paraId="2D60FD53" w14:textId="77777777" w:rsidR="00FB55C7" w:rsidRPr="005E42B0" w:rsidRDefault="00FB55C7" w:rsidP="00E65F5D">
      <w:pPr>
        <w:pStyle w:val="CcList"/>
        <w:rPr>
          <w:rFonts w:cs="Arial"/>
          <w:i/>
          <w:sz w:val="20"/>
          <w:szCs w:val="22"/>
        </w:rPr>
      </w:pPr>
    </w:p>
    <w:p w14:paraId="7CE31F48" w14:textId="77777777" w:rsidR="005E42B0" w:rsidRPr="005E42B0" w:rsidRDefault="005E42B0" w:rsidP="00E65F5D">
      <w:pPr>
        <w:rPr>
          <w:rFonts w:ascii="Arial" w:hAnsi="Arial" w:cs="Arial"/>
          <w:szCs w:val="22"/>
        </w:rPr>
      </w:pPr>
      <w:r w:rsidRPr="005E42B0">
        <w:rPr>
          <w:rFonts w:ascii="Arial" w:hAnsi="Arial" w:cs="Arial"/>
          <w:szCs w:val="22"/>
        </w:rPr>
        <w:t>The successful contractor will be required to provide regular email updates on progress and dial into ad hoc meetings with the project advisory group.</w:t>
      </w:r>
    </w:p>
    <w:p w14:paraId="30340DF6" w14:textId="77777777" w:rsidR="005E42B0" w:rsidRDefault="005E42B0" w:rsidP="00E65F5D">
      <w:pPr>
        <w:rPr>
          <w:rFonts w:ascii="Arial" w:hAnsi="Arial" w:cs="Arial"/>
          <w:color w:val="FF0000"/>
          <w:szCs w:val="22"/>
        </w:rPr>
      </w:pPr>
    </w:p>
    <w:p w14:paraId="58085322" w14:textId="700A48FE" w:rsidR="00A946D1" w:rsidRDefault="000822F1" w:rsidP="00E65F5D">
      <w:pPr>
        <w:rPr>
          <w:rFonts w:ascii="Arial" w:hAnsi="Arial" w:cs="Arial"/>
          <w:szCs w:val="22"/>
        </w:rPr>
      </w:pPr>
      <w:r>
        <w:rPr>
          <w:rFonts w:ascii="Arial" w:hAnsi="Arial" w:cs="Arial"/>
          <w:szCs w:val="22"/>
        </w:rPr>
        <w:t xml:space="preserve">The </w:t>
      </w:r>
      <w:r w:rsidRPr="000822F1">
        <w:rPr>
          <w:rFonts w:ascii="Arial" w:hAnsi="Arial" w:cs="Arial"/>
          <w:szCs w:val="22"/>
        </w:rPr>
        <w:t>Environment Agency</w:t>
      </w:r>
      <w:r w:rsidR="00597046">
        <w:rPr>
          <w:rFonts w:ascii="Arial" w:hAnsi="Arial" w:cs="Arial"/>
          <w:szCs w:val="22"/>
        </w:rPr>
        <w:t xml:space="preserve"> project</w:t>
      </w:r>
      <w:r>
        <w:rPr>
          <w:rFonts w:ascii="Arial" w:hAnsi="Arial" w:cs="Arial"/>
          <w:szCs w:val="22"/>
        </w:rPr>
        <w:t xml:space="preserve"> manager </w:t>
      </w:r>
      <w:r w:rsidR="00A946D1">
        <w:rPr>
          <w:rFonts w:ascii="Arial" w:hAnsi="Arial" w:cs="Arial"/>
          <w:szCs w:val="22"/>
        </w:rPr>
        <w:t xml:space="preserve">will raise purchase orders to cover the cost of the services and will issue to the awarded supplier following contract award. </w:t>
      </w:r>
    </w:p>
    <w:p w14:paraId="526A251A" w14:textId="77777777" w:rsidR="00A946D1" w:rsidRDefault="00A946D1" w:rsidP="00E65F5D">
      <w:pPr>
        <w:rPr>
          <w:rFonts w:ascii="Arial" w:hAnsi="Arial" w:cs="Arial"/>
          <w:szCs w:val="22"/>
        </w:rPr>
      </w:pPr>
    </w:p>
    <w:p w14:paraId="4D1E49E9" w14:textId="45508536" w:rsidR="005E42B0" w:rsidRPr="005E42B0" w:rsidRDefault="005E42B0" w:rsidP="00E65F5D">
      <w:pPr>
        <w:rPr>
          <w:rFonts w:ascii="Arial" w:hAnsi="Arial" w:cs="Arial"/>
          <w:szCs w:val="22"/>
        </w:rPr>
      </w:pPr>
      <w:r w:rsidRPr="005E42B0">
        <w:rPr>
          <w:rFonts w:ascii="Arial" w:hAnsi="Arial" w:cs="Arial"/>
          <w:szCs w:val="22"/>
        </w:rPr>
        <w:t>Invoice should be submitted once the work has been completed</w:t>
      </w:r>
      <w:r w:rsidR="000822F1">
        <w:rPr>
          <w:rFonts w:ascii="Arial" w:hAnsi="Arial" w:cs="Arial"/>
          <w:szCs w:val="22"/>
        </w:rPr>
        <w:t xml:space="preserve"> on sign off of the final report by the </w:t>
      </w:r>
      <w:r w:rsidR="000822F1" w:rsidRPr="000822F1">
        <w:rPr>
          <w:rFonts w:ascii="Arial" w:hAnsi="Arial" w:cs="Arial"/>
          <w:szCs w:val="22"/>
        </w:rPr>
        <w:t>Environment Agency</w:t>
      </w:r>
      <w:r w:rsidR="0035157B">
        <w:rPr>
          <w:rFonts w:ascii="Arial" w:hAnsi="Arial" w:cs="Arial"/>
          <w:szCs w:val="22"/>
        </w:rPr>
        <w:t xml:space="preserve"> project</w:t>
      </w:r>
      <w:r w:rsidR="000822F1">
        <w:rPr>
          <w:rFonts w:ascii="Arial" w:hAnsi="Arial" w:cs="Arial"/>
          <w:szCs w:val="22"/>
        </w:rPr>
        <w:t xml:space="preserve"> manager</w:t>
      </w:r>
      <w:r w:rsidRPr="005E42B0">
        <w:rPr>
          <w:rFonts w:ascii="Arial" w:hAnsi="Arial" w:cs="Arial"/>
          <w:szCs w:val="22"/>
        </w:rPr>
        <w:t>.</w:t>
      </w:r>
    </w:p>
    <w:p w14:paraId="1E0645F7" w14:textId="77777777" w:rsidR="005E42B0" w:rsidRDefault="005E42B0" w:rsidP="00E65F5D">
      <w:pPr>
        <w:rPr>
          <w:rFonts w:ascii="Arial" w:hAnsi="Arial" w:cs="Arial"/>
          <w:color w:val="FF0000"/>
          <w:szCs w:val="22"/>
        </w:rPr>
      </w:pPr>
    </w:p>
    <w:p w14:paraId="71B6D1CB" w14:textId="2AE9B3EA" w:rsidR="00A946D1" w:rsidRDefault="005141BA" w:rsidP="00E65F5D">
      <w:pPr>
        <w:rPr>
          <w:rFonts w:ascii="Arial" w:hAnsi="Arial" w:cs="Arial"/>
          <w:szCs w:val="22"/>
        </w:rPr>
      </w:pPr>
      <w:r>
        <w:rPr>
          <w:rFonts w:ascii="Arial" w:hAnsi="Arial" w:cs="Arial"/>
        </w:rPr>
        <w:t>Before the invoice is issued, a fee note must be em</w:t>
      </w:r>
      <w:r w:rsidR="0035157B">
        <w:rPr>
          <w:rFonts w:ascii="Arial" w:hAnsi="Arial" w:cs="Arial"/>
        </w:rPr>
        <w:t>ailed in advance to the project</w:t>
      </w:r>
      <w:r>
        <w:rPr>
          <w:rFonts w:ascii="Arial" w:hAnsi="Arial" w:cs="Arial"/>
        </w:rPr>
        <w:t xml:space="preserve">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All invoices must quote the purchase order number in order to be processed. A file copy in</w:t>
      </w:r>
      <w:r w:rsidR="0035157B">
        <w:rPr>
          <w:rFonts w:ascii="Arial" w:hAnsi="Arial" w:cs="Arial"/>
          <w:szCs w:val="22"/>
        </w:rPr>
        <w:t>voice must be provided to the project</w:t>
      </w:r>
      <w:r w:rsidR="00A946D1">
        <w:rPr>
          <w:rFonts w:ascii="Arial" w:hAnsi="Arial" w:cs="Arial"/>
          <w:szCs w:val="22"/>
        </w:rPr>
        <w:t xml:space="preserve"> manager, on request. </w:t>
      </w:r>
      <w:r>
        <w:rPr>
          <w:rFonts w:ascii="Arial" w:hAnsi="Arial" w:cs="Arial"/>
          <w:szCs w:val="22"/>
        </w:rPr>
        <w:t xml:space="preserve">The timescale for payment of invoices will be up to 30 days after we have received a valid invoice. </w:t>
      </w:r>
    </w:p>
    <w:p w14:paraId="0D9B5A60" w14:textId="77777777" w:rsidR="006277E6" w:rsidRDefault="006277E6" w:rsidP="00E65F5D">
      <w:pPr>
        <w:rPr>
          <w:rFonts w:ascii="Arial" w:hAnsi="Arial" w:cs="Arial"/>
          <w:szCs w:val="22"/>
        </w:rPr>
      </w:pPr>
    </w:p>
    <w:p w14:paraId="1BE6D1A5" w14:textId="77777777" w:rsidR="005E42B0" w:rsidRDefault="005E42B0" w:rsidP="006277E6">
      <w:pPr>
        <w:jc w:val="both"/>
        <w:rPr>
          <w:rFonts w:ascii="Arial" w:hAnsi="Arial" w:cs="Arial"/>
          <w:b/>
          <w:szCs w:val="22"/>
          <w:u w:val="single"/>
        </w:rPr>
      </w:pPr>
    </w:p>
    <w:p w14:paraId="01056656"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473397FB" w14:textId="77777777" w:rsidR="006D6FE0" w:rsidRDefault="006D6FE0" w:rsidP="00E65F5D">
      <w:pPr>
        <w:rPr>
          <w:rFonts w:ascii="Arial" w:hAnsi="Arial" w:cs="Arial"/>
          <w:szCs w:val="22"/>
        </w:rPr>
      </w:pPr>
    </w:p>
    <w:p w14:paraId="215A4E81" w14:textId="77777777" w:rsidR="006D6FE0" w:rsidRPr="00C175E3" w:rsidRDefault="0059261C" w:rsidP="0059261C">
      <w:pPr>
        <w:rPr>
          <w:rFonts w:ascii="Arial" w:hAnsi="Arial" w:cs="Arial"/>
          <w:b/>
          <w:bCs/>
        </w:rPr>
      </w:pPr>
      <w:r w:rsidRPr="00C175E3">
        <w:rPr>
          <w:rFonts w:ascii="Arial" w:hAnsi="Arial" w:cs="Arial"/>
          <w:b/>
          <w:bCs/>
        </w:rPr>
        <w:t xml:space="preserve">7.1 </w:t>
      </w:r>
      <w:r w:rsidR="006D6FE0" w:rsidRPr="00C175E3">
        <w:rPr>
          <w:rFonts w:ascii="Arial" w:hAnsi="Arial" w:cs="Arial"/>
          <w:b/>
          <w:bCs/>
        </w:rPr>
        <w:t xml:space="preserve">Sustainability Considerations </w:t>
      </w:r>
    </w:p>
    <w:p w14:paraId="776DE2C0" w14:textId="77777777" w:rsidR="00491E9B" w:rsidRDefault="00491E9B" w:rsidP="006D6FE0">
      <w:pPr>
        <w:rPr>
          <w:rFonts w:ascii="Arial" w:hAnsi="Arial" w:cs="Arial"/>
        </w:rPr>
      </w:pPr>
    </w:p>
    <w:p w14:paraId="20827365"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4791BCF0" w14:textId="77777777" w:rsidR="006D6FE0" w:rsidRDefault="006D6FE0" w:rsidP="006D6FE0">
      <w:pPr>
        <w:rPr>
          <w:rFonts w:ascii="Arial" w:hAnsi="Arial" w:cs="Arial"/>
        </w:rPr>
      </w:pPr>
    </w:p>
    <w:p w14:paraId="3D0A1576"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46E61447" w14:textId="77777777" w:rsidR="006D6FE0" w:rsidRDefault="006D6FE0" w:rsidP="006D6FE0">
      <w:pPr>
        <w:rPr>
          <w:rFonts w:ascii="Arial" w:hAnsi="Arial" w:cs="Arial"/>
        </w:rPr>
      </w:pPr>
    </w:p>
    <w:p w14:paraId="03A4BB6B"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61B6A041" w14:textId="7FC80BB1" w:rsidR="006D6FE0" w:rsidRPr="006D6FE0" w:rsidRDefault="006D6FE0" w:rsidP="00B7376B">
      <w:pPr>
        <w:pStyle w:val="ListParagraph"/>
        <w:numPr>
          <w:ilvl w:val="2"/>
          <w:numId w:val="6"/>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t>
      </w:r>
      <w:r w:rsidR="000822F1">
        <w:rPr>
          <w:rFonts w:eastAsia="Times New Roman" w:cs="Arial"/>
          <w:sz w:val="20"/>
          <w:szCs w:val="20"/>
          <w:lang w:eastAsia="en-GB"/>
        </w:rPr>
        <w:t xml:space="preserve">electronically </w:t>
      </w:r>
      <w:r w:rsidRPr="006D6FE0">
        <w:rPr>
          <w:rFonts w:eastAsia="Times New Roman" w:cs="Arial"/>
          <w:sz w:val="20"/>
          <w:szCs w:val="20"/>
          <w:lang w:eastAsia="en-GB"/>
        </w:rPr>
        <w:t>wherever possible</w:t>
      </w:r>
      <w:r w:rsidR="000822F1">
        <w:rPr>
          <w:rFonts w:eastAsia="Times New Roman" w:cs="Arial"/>
          <w:sz w:val="20"/>
          <w:szCs w:val="20"/>
          <w:lang w:eastAsia="en-GB"/>
        </w:rPr>
        <w:t>. Where hard copies are required these should be</w:t>
      </w:r>
      <w:r w:rsidRPr="006D6FE0">
        <w:rPr>
          <w:rFonts w:eastAsia="Times New Roman" w:cs="Arial"/>
          <w:sz w:val="20"/>
          <w:szCs w:val="20"/>
          <w:lang w:eastAsia="en-GB"/>
        </w:rPr>
        <w:t xml:space="preserve"> on recycled paper containing at least 100% post consumer waste and printed double sided. </w:t>
      </w:r>
    </w:p>
    <w:p w14:paraId="362EDA25" w14:textId="77777777" w:rsidR="006D6FE0" w:rsidRPr="006D6FE0" w:rsidRDefault="006D6FE0" w:rsidP="00B7376B">
      <w:pPr>
        <w:pStyle w:val="ListParagraph"/>
        <w:numPr>
          <w:ilvl w:val="2"/>
          <w:numId w:val="6"/>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6B22DCF2" w14:textId="77777777" w:rsidR="006D6FE0" w:rsidRPr="00C011DB" w:rsidRDefault="006D6FE0" w:rsidP="006D6FE0">
      <w:pPr>
        <w:rPr>
          <w:rFonts w:ascii="Arial" w:hAnsi="Arial" w:cs="Arial"/>
          <w:u w:val="single"/>
        </w:rPr>
      </w:pPr>
    </w:p>
    <w:p w14:paraId="3383319E" w14:textId="77777777" w:rsidR="006D6FE0" w:rsidRPr="00C175E3" w:rsidRDefault="0059261C" w:rsidP="0059261C">
      <w:pPr>
        <w:rPr>
          <w:rFonts w:ascii="Arial" w:hAnsi="Arial" w:cs="Arial"/>
          <w:b/>
          <w:bCs/>
          <w:color w:val="000000"/>
        </w:rPr>
      </w:pPr>
      <w:r w:rsidRPr="00C175E3">
        <w:rPr>
          <w:rFonts w:ascii="Arial" w:hAnsi="Arial" w:cs="Arial"/>
          <w:b/>
          <w:bCs/>
          <w:color w:val="000000"/>
        </w:rPr>
        <w:lastRenderedPageBreak/>
        <w:t xml:space="preserve">7.2 </w:t>
      </w:r>
      <w:r w:rsidR="006D6FE0" w:rsidRPr="00C175E3">
        <w:rPr>
          <w:rFonts w:ascii="Arial" w:hAnsi="Arial" w:cs="Arial"/>
          <w:b/>
          <w:bCs/>
          <w:color w:val="000000"/>
        </w:rPr>
        <w:t xml:space="preserve">Diversity and Equal Opportunities </w:t>
      </w:r>
    </w:p>
    <w:p w14:paraId="4DA0CB7F" w14:textId="77777777" w:rsidR="00491E9B" w:rsidRDefault="00491E9B" w:rsidP="006D6FE0">
      <w:pPr>
        <w:rPr>
          <w:rFonts w:ascii="Arial" w:hAnsi="Arial" w:cs="Arial"/>
        </w:rPr>
      </w:pPr>
    </w:p>
    <w:p w14:paraId="4B133E0F"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3C40A01D" w14:textId="77777777" w:rsidR="006D6FE0" w:rsidRPr="00EB41D3" w:rsidRDefault="001E6ED3" w:rsidP="006D6FE0">
      <w:pPr>
        <w:rPr>
          <w:rFonts w:ascii="Arial" w:hAnsi="Arial" w:cs="Arial"/>
        </w:rPr>
      </w:pPr>
      <w:hyperlink r:id="rId15" w:history="1">
        <w:r w:rsidR="006D6FE0" w:rsidRPr="00EB41D3">
          <w:rPr>
            <w:rStyle w:val="Hyperlink"/>
            <w:rFonts w:ascii="Arial" w:hAnsi="Arial" w:cs="Arial"/>
          </w:rPr>
          <w:t>https://www.gov.uk/government/organisations/environment-agency/about/equality-and-diversity</w:t>
        </w:r>
      </w:hyperlink>
    </w:p>
    <w:p w14:paraId="164B4A23" w14:textId="77777777" w:rsidR="006D6FE0" w:rsidRDefault="006D6FE0" w:rsidP="006D6FE0">
      <w:pPr>
        <w:rPr>
          <w:rFonts w:ascii="Arial" w:hAnsi="Arial" w:cs="Arial"/>
        </w:rPr>
      </w:pPr>
    </w:p>
    <w:p w14:paraId="6167CCC5" w14:textId="77777777" w:rsidR="006D6FE0" w:rsidRPr="00C175E3" w:rsidRDefault="0059261C" w:rsidP="006D6FE0">
      <w:pPr>
        <w:rPr>
          <w:rFonts w:ascii="Arial" w:hAnsi="Arial" w:cs="Arial"/>
          <w:b/>
          <w:bCs/>
        </w:rPr>
      </w:pPr>
      <w:r w:rsidRPr="00C175E3">
        <w:rPr>
          <w:rFonts w:ascii="Arial" w:hAnsi="Arial" w:cs="Arial"/>
          <w:b/>
          <w:bCs/>
        </w:rPr>
        <w:t xml:space="preserve">7.3 </w:t>
      </w:r>
      <w:r w:rsidR="006D6FE0" w:rsidRPr="00C175E3">
        <w:rPr>
          <w:rFonts w:ascii="Arial" w:hAnsi="Arial" w:cs="Arial"/>
          <w:b/>
          <w:bCs/>
        </w:rPr>
        <w:t xml:space="preserve">Health and Safety </w:t>
      </w:r>
    </w:p>
    <w:p w14:paraId="2CABA8C5" w14:textId="77777777" w:rsidR="00491E9B" w:rsidRDefault="00491E9B" w:rsidP="006D6FE0">
      <w:pPr>
        <w:rPr>
          <w:rFonts w:ascii="Arial" w:hAnsi="Arial" w:cs="Arial"/>
        </w:rPr>
      </w:pPr>
    </w:p>
    <w:p w14:paraId="66279A46" w14:textId="19ED68FF" w:rsidR="006D6FE0" w:rsidRDefault="006D6FE0" w:rsidP="006D6FE0">
      <w:pPr>
        <w:rPr>
          <w:rFonts w:ascii="Arial" w:hAnsi="Arial" w:cs="Arial"/>
        </w:rPr>
      </w:pPr>
      <w:r>
        <w:rPr>
          <w:rFonts w:ascii="Arial" w:hAnsi="Arial" w:cs="Arial"/>
        </w:rPr>
        <w:t xml:space="preserve">Contractors will be responsible for making sure all required health and safety aspects including risk assessments </w:t>
      </w:r>
      <w:r w:rsidR="008A1D3B">
        <w:rPr>
          <w:rFonts w:ascii="Arial" w:hAnsi="Arial" w:cs="Arial"/>
        </w:rPr>
        <w:t xml:space="preserve">and compliance with government guidelines on Covid 19 measures </w:t>
      </w:r>
      <w:r>
        <w:rPr>
          <w:rFonts w:ascii="Arial" w:hAnsi="Arial" w:cs="Arial"/>
        </w:rPr>
        <w:t xml:space="preserve">are undertaken and </w:t>
      </w:r>
      <w:r w:rsidR="008A1D3B">
        <w:rPr>
          <w:rFonts w:ascii="Arial" w:hAnsi="Arial" w:cs="Arial"/>
        </w:rPr>
        <w:t xml:space="preserve">the </w:t>
      </w:r>
      <w:r>
        <w:rPr>
          <w:rFonts w:ascii="Arial" w:hAnsi="Arial" w:cs="Arial"/>
        </w:rPr>
        <w:t>required management measures are in place to protect worker exposure. This includes management of all partners, consortium members and subcontractors.</w:t>
      </w:r>
    </w:p>
    <w:p w14:paraId="1856612C" w14:textId="77777777" w:rsidR="006D6FE0" w:rsidRDefault="006D6FE0" w:rsidP="006D6FE0">
      <w:pPr>
        <w:rPr>
          <w:rFonts w:ascii="Arial" w:hAnsi="Arial" w:cs="Arial"/>
          <w:color w:val="000000"/>
        </w:rPr>
      </w:pPr>
    </w:p>
    <w:p w14:paraId="44DAA47C" w14:textId="77777777" w:rsidR="006D6FE0" w:rsidRPr="0059261C" w:rsidRDefault="0059261C" w:rsidP="00713BFA">
      <w:pPr>
        <w:pStyle w:val="ListParagraph"/>
        <w:numPr>
          <w:ilvl w:val="1"/>
          <w:numId w:val="37"/>
        </w:numPr>
        <w:rPr>
          <w:rFonts w:cs="Arial"/>
          <w:b/>
          <w:color w:val="000000"/>
          <w:sz w:val="20"/>
        </w:rPr>
      </w:pPr>
      <w:r w:rsidRPr="0059261C">
        <w:rPr>
          <w:rFonts w:cs="Arial"/>
          <w:b/>
          <w:color w:val="000000"/>
          <w:sz w:val="20"/>
        </w:rPr>
        <w:t>Internal Environmental Management 2020</w:t>
      </w:r>
    </w:p>
    <w:p w14:paraId="12E4F82D" w14:textId="77777777" w:rsidR="006D6FE0" w:rsidRPr="0059261C" w:rsidRDefault="0059261C" w:rsidP="0059261C">
      <w:pPr>
        <w:pStyle w:val="Heading2"/>
        <w:numPr>
          <w:ilvl w:val="0"/>
          <w:numId w:val="0"/>
        </w:numPr>
        <w:spacing w:after="240"/>
        <w:rPr>
          <w:rFonts w:cs="Arial"/>
          <w:b w:val="0"/>
          <w:sz w:val="20"/>
          <w:u w:val="none"/>
        </w:rPr>
      </w:pPr>
      <w:bookmarkStart w:id="1" w:name="_Toc439969824"/>
      <w:r w:rsidRPr="0059261C">
        <w:rPr>
          <w:sz w:val="20"/>
          <w:u w:val="none"/>
        </w:rPr>
        <w:t>S</w:t>
      </w:r>
      <w:r w:rsidR="006D6FE0" w:rsidRPr="0059261C">
        <w:rPr>
          <w:sz w:val="20"/>
          <w:u w:val="none"/>
        </w:rPr>
        <w:t>ustainability Objectives</w:t>
      </w:r>
      <w:bookmarkEnd w:id="1"/>
      <w:r w:rsidRPr="0059261C">
        <w:rPr>
          <w:b w:val="0"/>
          <w:sz w:val="20"/>
          <w:u w:val="none"/>
        </w:rPr>
        <w:t xml:space="preserve"> - </w:t>
      </w:r>
      <w:r w:rsidR="006D6FE0" w:rsidRPr="0059261C">
        <w:rPr>
          <w:rFonts w:cs="Arial"/>
          <w:b w:val="0"/>
          <w:sz w:val="20"/>
          <w:u w:val="none"/>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751182A1" w14:textId="77777777" w:rsidR="006D6FE0" w:rsidRDefault="006D6FE0" w:rsidP="006D6FE0">
      <w:pPr>
        <w:rPr>
          <w:rFonts w:ascii="Arial" w:hAnsi="Arial" w:cs="Arial"/>
        </w:rPr>
      </w:pPr>
      <w:r>
        <w:rPr>
          <w:rFonts w:ascii="Arial" w:hAnsi="Arial" w:cs="Arial"/>
          <w:b/>
          <w:bCs/>
        </w:rPr>
        <w:t>Supply chain</w:t>
      </w:r>
      <w:r w:rsidR="0059261C">
        <w:rPr>
          <w:rFonts w:ascii="Arial" w:hAnsi="Arial" w:cs="Arial"/>
          <w:b/>
          <w:bCs/>
        </w:rPr>
        <w:t xml:space="preserve"> - </w:t>
      </w:r>
      <w:r>
        <w:rPr>
          <w:rFonts w:ascii="Arial" w:hAnsi="Arial" w:cs="Arial"/>
        </w:rPr>
        <w:t xml:space="preserve">Our 2020 approach will have a very strong emphasis on the indirect impacts of our supply chain. Our supply chain accounts for over 70% of our total environmental impacts. </w:t>
      </w:r>
    </w:p>
    <w:p w14:paraId="3BCD41BD" w14:textId="77777777" w:rsidR="006D6FE0" w:rsidRDefault="006D6FE0" w:rsidP="006D6FE0">
      <w:pPr>
        <w:rPr>
          <w:rFonts w:ascii="Arial" w:hAnsi="Arial" w:cs="Arial"/>
        </w:rPr>
      </w:pPr>
    </w:p>
    <w:p w14:paraId="4C5FD530"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13827100" w14:textId="77777777" w:rsidR="0059261C" w:rsidRDefault="0059261C" w:rsidP="006D6FE0">
      <w:pPr>
        <w:rPr>
          <w:rFonts w:ascii="Arial" w:hAnsi="Arial" w:cs="Arial"/>
        </w:rPr>
      </w:pPr>
    </w:p>
    <w:p w14:paraId="0E35C952"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40790ABB" w14:textId="77777777" w:rsidR="006D6FE0" w:rsidRPr="00A946D1" w:rsidRDefault="006D6FE0" w:rsidP="00E65F5D">
      <w:pPr>
        <w:rPr>
          <w:rFonts w:ascii="Arial" w:hAnsi="Arial" w:cs="Arial"/>
          <w:szCs w:val="22"/>
        </w:rPr>
      </w:pPr>
    </w:p>
    <w:p w14:paraId="7E9D8DC2" w14:textId="77777777" w:rsidR="00491B79" w:rsidRPr="0093723A" w:rsidRDefault="00491B79" w:rsidP="00E65F5D">
      <w:pPr>
        <w:pStyle w:val="BodyText"/>
        <w:spacing w:after="0"/>
        <w:jc w:val="both"/>
        <w:rPr>
          <w:rFonts w:ascii="Arial" w:hAnsi="Arial" w:cs="Arial"/>
          <w:szCs w:val="22"/>
        </w:rPr>
      </w:pPr>
    </w:p>
    <w:p w14:paraId="7D5445E8"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250ACDFE" w14:textId="77777777" w:rsidR="005700D8" w:rsidRPr="0093723A" w:rsidRDefault="005700D8" w:rsidP="00E65F5D">
      <w:pPr>
        <w:pStyle w:val="Heading2"/>
        <w:numPr>
          <w:ilvl w:val="0"/>
          <w:numId w:val="0"/>
        </w:numPr>
        <w:tabs>
          <w:tab w:val="left" w:pos="426"/>
        </w:tabs>
        <w:rPr>
          <w:rFonts w:cs="Arial"/>
          <w:sz w:val="20"/>
          <w:szCs w:val="22"/>
        </w:rPr>
      </w:pPr>
    </w:p>
    <w:p w14:paraId="2A8D54BA"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0AF83A0B" w14:textId="77777777" w:rsidR="005700D8" w:rsidRPr="0093723A" w:rsidRDefault="005700D8" w:rsidP="00E65F5D">
      <w:pPr>
        <w:pStyle w:val="Heading3"/>
        <w:numPr>
          <w:ilvl w:val="0"/>
          <w:numId w:val="0"/>
        </w:numPr>
        <w:rPr>
          <w:rFonts w:ascii="Arial" w:hAnsi="Arial" w:cs="Arial"/>
          <w:sz w:val="20"/>
          <w:szCs w:val="22"/>
        </w:rPr>
      </w:pPr>
    </w:p>
    <w:p w14:paraId="6FD75CA2" w14:textId="77777777" w:rsidR="005700D8" w:rsidRPr="0093723A" w:rsidRDefault="0059261C" w:rsidP="00E65F5D">
      <w:pPr>
        <w:pStyle w:val="Heading3"/>
        <w:numPr>
          <w:ilvl w:val="0"/>
          <w:numId w:val="0"/>
        </w:numPr>
        <w:rPr>
          <w:rFonts w:ascii="Arial" w:hAnsi="Arial" w:cs="Arial"/>
          <w:b w:val="0"/>
          <w:sz w:val="20"/>
          <w:szCs w:val="22"/>
        </w:rPr>
      </w:pPr>
      <w:r>
        <w:rPr>
          <w:rFonts w:ascii="Arial" w:hAnsi="Arial" w:cs="Arial"/>
          <w:sz w:val="20"/>
          <w:szCs w:val="22"/>
        </w:rPr>
        <w:t xml:space="preserve">8.1 </w:t>
      </w:r>
      <w:r w:rsidR="005700D8" w:rsidRPr="0093723A">
        <w:rPr>
          <w:rFonts w:ascii="Arial" w:hAnsi="Arial" w:cs="Arial"/>
          <w:sz w:val="20"/>
          <w:szCs w:val="22"/>
        </w:rPr>
        <w:t>Copyright and confidentiality</w:t>
      </w:r>
    </w:p>
    <w:p w14:paraId="50765B0B" w14:textId="77777777" w:rsidR="00491E9B" w:rsidRDefault="00491E9B" w:rsidP="00E65F5D">
      <w:pPr>
        <w:ind w:right="-1"/>
        <w:jc w:val="both"/>
        <w:rPr>
          <w:rFonts w:ascii="Arial" w:hAnsi="Arial" w:cs="Arial"/>
          <w:szCs w:val="22"/>
        </w:rPr>
      </w:pPr>
    </w:p>
    <w:p w14:paraId="3409AC3D"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72215D86" w14:textId="77777777" w:rsidR="007931F6" w:rsidRPr="0093723A" w:rsidRDefault="007931F6" w:rsidP="00E65F5D">
      <w:pPr>
        <w:pStyle w:val="Heading3"/>
        <w:numPr>
          <w:ilvl w:val="0"/>
          <w:numId w:val="0"/>
        </w:numPr>
        <w:rPr>
          <w:rFonts w:ascii="Arial" w:hAnsi="Arial" w:cs="Arial"/>
          <w:sz w:val="20"/>
          <w:szCs w:val="22"/>
        </w:rPr>
      </w:pPr>
    </w:p>
    <w:p w14:paraId="050DD4D2" w14:textId="77777777" w:rsidR="005700D8" w:rsidRPr="0093723A" w:rsidRDefault="0059261C" w:rsidP="00E65F5D">
      <w:pPr>
        <w:pStyle w:val="Heading3"/>
        <w:numPr>
          <w:ilvl w:val="0"/>
          <w:numId w:val="0"/>
        </w:numPr>
        <w:rPr>
          <w:rFonts w:ascii="Arial" w:hAnsi="Arial" w:cs="Arial"/>
          <w:sz w:val="20"/>
          <w:szCs w:val="22"/>
        </w:rPr>
      </w:pPr>
      <w:r>
        <w:rPr>
          <w:rFonts w:ascii="Arial" w:hAnsi="Arial" w:cs="Arial"/>
          <w:sz w:val="20"/>
          <w:szCs w:val="22"/>
        </w:rPr>
        <w:t xml:space="preserve">8.2 </w:t>
      </w:r>
      <w:r w:rsidR="005700D8" w:rsidRPr="0093723A">
        <w:rPr>
          <w:rFonts w:ascii="Arial" w:hAnsi="Arial" w:cs="Arial"/>
          <w:sz w:val="20"/>
          <w:szCs w:val="22"/>
        </w:rPr>
        <w:t>Accuracy of documentation</w:t>
      </w:r>
    </w:p>
    <w:p w14:paraId="678F87CA" w14:textId="77777777" w:rsidR="00491E9B" w:rsidRDefault="00491E9B" w:rsidP="00E65F5D">
      <w:pPr>
        <w:ind w:right="-1"/>
        <w:jc w:val="both"/>
        <w:rPr>
          <w:rFonts w:ascii="Arial" w:hAnsi="Arial" w:cs="Arial"/>
          <w:szCs w:val="22"/>
        </w:rPr>
      </w:pPr>
    </w:p>
    <w:p w14:paraId="7EAA2891"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60E3504A" w14:textId="77777777" w:rsidR="005700D8" w:rsidRPr="0093723A" w:rsidRDefault="005700D8" w:rsidP="00E65F5D">
      <w:pPr>
        <w:ind w:right="-1"/>
        <w:jc w:val="both"/>
        <w:rPr>
          <w:rFonts w:ascii="Arial" w:hAnsi="Arial" w:cs="Arial"/>
          <w:szCs w:val="22"/>
        </w:rPr>
      </w:pPr>
    </w:p>
    <w:p w14:paraId="0B8C0C6A" w14:textId="77777777" w:rsidR="005700D8" w:rsidRPr="0093723A" w:rsidRDefault="0059261C" w:rsidP="00E65F5D">
      <w:pPr>
        <w:pStyle w:val="Heading3"/>
        <w:numPr>
          <w:ilvl w:val="0"/>
          <w:numId w:val="0"/>
        </w:numPr>
        <w:rPr>
          <w:rFonts w:ascii="Arial" w:hAnsi="Arial" w:cs="Arial"/>
          <w:sz w:val="20"/>
          <w:szCs w:val="22"/>
        </w:rPr>
      </w:pPr>
      <w:r>
        <w:rPr>
          <w:rFonts w:ascii="Arial" w:hAnsi="Arial" w:cs="Arial"/>
          <w:sz w:val="20"/>
          <w:szCs w:val="22"/>
        </w:rPr>
        <w:lastRenderedPageBreak/>
        <w:t xml:space="preserve">8.3 </w:t>
      </w:r>
      <w:r w:rsidR="005700D8" w:rsidRPr="0093723A">
        <w:rPr>
          <w:rFonts w:ascii="Arial" w:hAnsi="Arial" w:cs="Arial"/>
          <w:sz w:val="20"/>
          <w:szCs w:val="22"/>
        </w:rPr>
        <w:t>Amendments to documentation</w:t>
      </w:r>
    </w:p>
    <w:p w14:paraId="08594593" w14:textId="77777777" w:rsidR="00491E9B" w:rsidRDefault="00491E9B" w:rsidP="00E65F5D">
      <w:pPr>
        <w:ind w:right="-1"/>
        <w:jc w:val="both"/>
        <w:rPr>
          <w:rFonts w:ascii="Arial" w:hAnsi="Arial" w:cs="Arial"/>
          <w:szCs w:val="22"/>
        </w:rPr>
      </w:pPr>
    </w:p>
    <w:p w14:paraId="16C4F6B5"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1D393A13" w14:textId="77777777" w:rsidR="00702558" w:rsidRPr="0093723A" w:rsidRDefault="00702558" w:rsidP="00E65F5D">
      <w:pPr>
        <w:ind w:right="-1"/>
        <w:jc w:val="both"/>
        <w:rPr>
          <w:rFonts w:ascii="Arial" w:hAnsi="Arial" w:cs="Arial"/>
          <w:szCs w:val="22"/>
        </w:rPr>
      </w:pPr>
    </w:p>
    <w:p w14:paraId="3775A6D9" w14:textId="77777777" w:rsidR="00702558" w:rsidRPr="0093723A" w:rsidRDefault="0059261C" w:rsidP="00E65F5D">
      <w:pPr>
        <w:pStyle w:val="Heading3"/>
        <w:numPr>
          <w:ilvl w:val="0"/>
          <w:numId w:val="0"/>
        </w:numPr>
        <w:rPr>
          <w:rFonts w:ascii="Arial" w:hAnsi="Arial" w:cs="Arial"/>
          <w:sz w:val="20"/>
          <w:szCs w:val="22"/>
        </w:rPr>
      </w:pPr>
      <w:r>
        <w:rPr>
          <w:rFonts w:ascii="Arial" w:hAnsi="Arial" w:cs="Arial"/>
          <w:sz w:val="20"/>
          <w:szCs w:val="22"/>
        </w:rPr>
        <w:t xml:space="preserve">8.4 </w:t>
      </w:r>
      <w:r w:rsidR="00702558" w:rsidRPr="0093723A">
        <w:rPr>
          <w:rFonts w:ascii="Arial" w:hAnsi="Arial" w:cs="Arial"/>
          <w:sz w:val="20"/>
          <w:szCs w:val="22"/>
        </w:rPr>
        <w:t>Alternative Offers</w:t>
      </w:r>
    </w:p>
    <w:p w14:paraId="63CECF2C" w14:textId="77777777" w:rsidR="00491E9B" w:rsidRDefault="00491E9B" w:rsidP="00F1537C">
      <w:pPr>
        <w:pStyle w:val="BodyText"/>
        <w:spacing w:after="0"/>
        <w:rPr>
          <w:rFonts w:ascii="Arial" w:hAnsi="Arial" w:cs="Arial"/>
          <w:szCs w:val="22"/>
        </w:rPr>
      </w:pPr>
    </w:p>
    <w:p w14:paraId="378E924C"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38F41AD" w14:textId="77777777" w:rsidR="00FB55C7" w:rsidRPr="0093723A" w:rsidRDefault="00FB55C7" w:rsidP="00E65F5D">
      <w:pPr>
        <w:pStyle w:val="Heading2"/>
        <w:numPr>
          <w:ilvl w:val="0"/>
          <w:numId w:val="0"/>
        </w:numPr>
        <w:rPr>
          <w:rFonts w:cs="Arial"/>
        </w:rPr>
      </w:pPr>
    </w:p>
    <w:p w14:paraId="59D78268" w14:textId="77777777" w:rsidR="005700D8" w:rsidRPr="001A3679" w:rsidRDefault="0059261C" w:rsidP="00E65F5D">
      <w:pPr>
        <w:pStyle w:val="Heading2"/>
        <w:numPr>
          <w:ilvl w:val="0"/>
          <w:numId w:val="0"/>
        </w:numPr>
        <w:rPr>
          <w:rFonts w:cs="Arial"/>
          <w:sz w:val="20"/>
          <w:szCs w:val="22"/>
          <w:u w:val="none"/>
        </w:rPr>
      </w:pPr>
      <w:r>
        <w:rPr>
          <w:rFonts w:cs="Arial"/>
          <w:sz w:val="20"/>
          <w:szCs w:val="22"/>
          <w:u w:val="none"/>
        </w:rPr>
        <w:t xml:space="preserve">8.5 </w:t>
      </w:r>
      <w:r w:rsidR="005700D8" w:rsidRPr="001A3679">
        <w:rPr>
          <w:rFonts w:cs="Arial"/>
          <w:sz w:val="20"/>
          <w:szCs w:val="22"/>
          <w:u w:val="none"/>
        </w:rPr>
        <w:t>Continuity of personnel</w:t>
      </w:r>
    </w:p>
    <w:p w14:paraId="0FEEC2B9" w14:textId="77777777" w:rsidR="00491E9B" w:rsidRDefault="00491E9B" w:rsidP="00E65F5D">
      <w:pPr>
        <w:pStyle w:val="AgencyStdParagraph"/>
        <w:widowControl/>
        <w:rPr>
          <w:rFonts w:ascii="Arial" w:hAnsi="Arial" w:cs="Arial"/>
          <w:sz w:val="20"/>
          <w:szCs w:val="22"/>
        </w:rPr>
      </w:pPr>
    </w:p>
    <w:p w14:paraId="3BB2B3A9"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51A3391A" w14:textId="77777777" w:rsidR="005700D8" w:rsidRPr="0093723A" w:rsidRDefault="005700D8" w:rsidP="00E65F5D">
      <w:pPr>
        <w:jc w:val="both"/>
        <w:rPr>
          <w:rFonts w:ascii="Arial" w:hAnsi="Arial" w:cs="Arial"/>
          <w:szCs w:val="22"/>
        </w:rPr>
      </w:pPr>
    </w:p>
    <w:p w14:paraId="7DD28B0F"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112DBEE1" w14:textId="77777777" w:rsidR="005700D8" w:rsidRPr="0093723A" w:rsidRDefault="005700D8" w:rsidP="00E65F5D">
      <w:pPr>
        <w:jc w:val="both"/>
        <w:rPr>
          <w:rFonts w:ascii="Arial" w:hAnsi="Arial" w:cs="Arial"/>
          <w:szCs w:val="22"/>
        </w:rPr>
      </w:pPr>
    </w:p>
    <w:p w14:paraId="23007E1B"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64F28668" w14:textId="77777777" w:rsidR="00AC670A" w:rsidRPr="0093723A" w:rsidRDefault="00AC670A" w:rsidP="00E65F5D">
      <w:pPr>
        <w:rPr>
          <w:rFonts w:ascii="Arial" w:hAnsi="Arial" w:cs="Arial"/>
          <w:szCs w:val="22"/>
        </w:rPr>
      </w:pPr>
    </w:p>
    <w:p w14:paraId="471B3140" w14:textId="77777777" w:rsidR="005700D8" w:rsidRPr="001A3679" w:rsidRDefault="0059261C" w:rsidP="00E65F5D">
      <w:pPr>
        <w:pStyle w:val="Heading2"/>
        <w:numPr>
          <w:ilvl w:val="0"/>
          <w:numId w:val="0"/>
        </w:numPr>
        <w:rPr>
          <w:rFonts w:cs="Arial"/>
          <w:sz w:val="20"/>
          <w:szCs w:val="22"/>
          <w:u w:val="none"/>
        </w:rPr>
      </w:pPr>
      <w:r>
        <w:rPr>
          <w:rFonts w:cs="Arial"/>
          <w:sz w:val="20"/>
          <w:szCs w:val="22"/>
          <w:u w:val="none"/>
        </w:rPr>
        <w:t xml:space="preserve">8.6 </w:t>
      </w:r>
      <w:r w:rsidR="005700D8" w:rsidRPr="001A3679">
        <w:rPr>
          <w:rFonts w:cs="Arial"/>
          <w:sz w:val="20"/>
          <w:szCs w:val="22"/>
          <w:u w:val="none"/>
        </w:rPr>
        <w:t>Intellectual property rights</w:t>
      </w:r>
    </w:p>
    <w:p w14:paraId="55B0F0B9" w14:textId="77777777" w:rsidR="00491E9B" w:rsidRDefault="00491E9B" w:rsidP="00E65F5D">
      <w:pPr>
        <w:rPr>
          <w:rFonts w:ascii="Arial" w:hAnsi="Arial" w:cs="Arial"/>
          <w:szCs w:val="22"/>
        </w:rPr>
      </w:pPr>
    </w:p>
    <w:p w14:paraId="793D4C8C"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3FAE9111" w14:textId="77777777" w:rsidR="005700D8" w:rsidRPr="0093723A" w:rsidRDefault="005700D8" w:rsidP="00E65F5D">
      <w:pPr>
        <w:jc w:val="both"/>
        <w:rPr>
          <w:rFonts w:ascii="Arial" w:hAnsi="Arial" w:cs="Arial"/>
          <w:szCs w:val="22"/>
        </w:rPr>
      </w:pPr>
    </w:p>
    <w:p w14:paraId="27001CE8" w14:textId="77777777" w:rsidR="005700D8" w:rsidRPr="001A3679" w:rsidRDefault="0059261C" w:rsidP="00E65F5D">
      <w:pPr>
        <w:pStyle w:val="Heading2"/>
        <w:numPr>
          <w:ilvl w:val="0"/>
          <w:numId w:val="0"/>
        </w:numPr>
        <w:rPr>
          <w:rFonts w:cs="Arial"/>
          <w:b w:val="0"/>
          <w:sz w:val="20"/>
          <w:szCs w:val="22"/>
          <w:u w:val="none"/>
        </w:rPr>
      </w:pPr>
      <w:r>
        <w:rPr>
          <w:rFonts w:cs="Arial"/>
          <w:sz w:val="20"/>
          <w:szCs w:val="22"/>
          <w:u w:val="none"/>
        </w:rPr>
        <w:t xml:space="preserve">8.7 </w:t>
      </w:r>
      <w:r w:rsidR="005700D8" w:rsidRPr="001A3679">
        <w:rPr>
          <w:rFonts w:cs="Arial"/>
          <w:sz w:val="20"/>
          <w:szCs w:val="22"/>
          <w:u w:val="none"/>
        </w:rPr>
        <w:t>References</w:t>
      </w:r>
    </w:p>
    <w:p w14:paraId="000FC7EC" w14:textId="77777777" w:rsidR="00491E9B" w:rsidRDefault="00491E9B" w:rsidP="00E65F5D">
      <w:pPr>
        <w:pStyle w:val="AgencyStdParagraph"/>
        <w:widowControl/>
        <w:rPr>
          <w:rFonts w:ascii="Arial" w:hAnsi="Arial" w:cs="Arial"/>
          <w:sz w:val="20"/>
          <w:szCs w:val="22"/>
        </w:rPr>
      </w:pPr>
    </w:p>
    <w:p w14:paraId="4A61C10E"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23380896" w14:textId="77777777" w:rsidR="00A946D1" w:rsidRDefault="00A946D1" w:rsidP="00E65F5D">
      <w:pPr>
        <w:pStyle w:val="AgencyStdParagraph"/>
        <w:widowControl/>
        <w:rPr>
          <w:rFonts w:ascii="Arial" w:hAnsi="Arial" w:cs="Arial"/>
          <w:sz w:val="20"/>
          <w:szCs w:val="22"/>
        </w:rPr>
      </w:pPr>
    </w:p>
    <w:p w14:paraId="37AE1572" w14:textId="77777777" w:rsidR="00A946D1" w:rsidRDefault="0059261C" w:rsidP="00E65F5D">
      <w:pPr>
        <w:pStyle w:val="AgencyStdParagraph"/>
        <w:widowControl/>
        <w:rPr>
          <w:rFonts w:ascii="Arial" w:hAnsi="Arial" w:cs="Arial"/>
          <w:sz w:val="20"/>
          <w:szCs w:val="22"/>
        </w:rPr>
      </w:pPr>
      <w:r>
        <w:rPr>
          <w:rFonts w:ascii="Arial" w:hAnsi="Arial" w:cs="Arial"/>
          <w:b/>
          <w:sz w:val="20"/>
          <w:szCs w:val="22"/>
        </w:rPr>
        <w:t xml:space="preserve">8.8 </w:t>
      </w:r>
      <w:r w:rsidR="001F22CB">
        <w:rPr>
          <w:rFonts w:ascii="Arial" w:hAnsi="Arial" w:cs="Arial"/>
          <w:b/>
          <w:sz w:val="20"/>
          <w:szCs w:val="22"/>
        </w:rPr>
        <w:t>Contract award</w:t>
      </w:r>
    </w:p>
    <w:p w14:paraId="78754C9F" w14:textId="77777777" w:rsidR="00491E9B" w:rsidRDefault="00491E9B" w:rsidP="00E65F5D">
      <w:pPr>
        <w:pStyle w:val="AgencyStdParagraph"/>
        <w:widowControl/>
        <w:rPr>
          <w:rFonts w:ascii="Arial" w:hAnsi="Arial" w:cs="Arial"/>
          <w:sz w:val="20"/>
          <w:szCs w:val="22"/>
        </w:rPr>
      </w:pPr>
    </w:p>
    <w:p w14:paraId="2C797DAC"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4BD6FF5C" w14:textId="77777777" w:rsidR="005700D8" w:rsidRDefault="005700D8" w:rsidP="00E65F5D">
      <w:pPr>
        <w:pStyle w:val="Header"/>
        <w:tabs>
          <w:tab w:val="clear" w:pos="4153"/>
          <w:tab w:val="clear" w:pos="8306"/>
        </w:tabs>
        <w:jc w:val="both"/>
        <w:rPr>
          <w:rFonts w:ascii="Arial" w:hAnsi="Arial" w:cs="Arial"/>
          <w:szCs w:val="22"/>
        </w:rPr>
      </w:pPr>
    </w:p>
    <w:p w14:paraId="643A1AB4" w14:textId="77777777" w:rsidR="007E6F9F" w:rsidRDefault="007E6F9F" w:rsidP="00E65F5D">
      <w:pPr>
        <w:pStyle w:val="Header"/>
        <w:tabs>
          <w:tab w:val="clear" w:pos="4153"/>
          <w:tab w:val="clear" w:pos="8306"/>
        </w:tabs>
        <w:jc w:val="both"/>
        <w:rPr>
          <w:rFonts w:ascii="Arial" w:hAnsi="Arial" w:cs="Arial"/>
          <w:szCs w:val="22"/>
        </w:rPr>
      </w:pPr>
    </w:p>
    <w:p w14:paraId="120F3807" w14:textId="5AC61C32" w:rsidR="0059261C" w:rsidRPr="007E6F9F" w:rsidRDefault="007E6F9F" w:rsidP="00E65F5D">
      <w:pPr>
        <w:pStyle w:val="Header"/>
        <w:tabs>
          <w:tab w:val="clear" w:pos="4153"/>
          <w:tab w:val="clear" w:pos="8306"/>
        </w:tabs>
        <w:jc w:val="both"/>
        <w:rPr>
          <w:rFonts w:ascii="Arial" w:hAnsi="Arial" w:cs="Arial"/>
          <w:b/>
          <w:sz w:val="22"/>
          <w:szCs w:val="22"/>
          <w:u w:val="single"/>
        </w:rPr>
      </w:pPr>
      <w:r w:rsidRPr="007E6F9F">
        <w:rPr>
          <w:rFonts w:ascii="Arial" w:hAnsi="Arial" w:cs="Arial"/>
          <w:b/>
          <w:sz w:val="22"/>
          <w:szCs w:val="22"/>
          <w:u w:val="single"/>
        </w:rPr>
        <w:t>Section 9</w:t>
      </w:r>
    </w:p>
    <w:p w14:paraId="5B03083C" w14:textId="77777777" w:rsidR="007E6F9F" w:rsidRDefault="007E6F9F" w:rsidP="00E65F5D">
      <w:pPr>
        <w:pStyle w:val="Heading3"/>
        <w:numPr>
          <w:ilvl w:val="0"/>
          <w:numId w:val="0"/>
        </w:numPr>
        <w:rPr>
          <w:rFonts w:ascii="Arial" w:hAnsi="Arial" w:cs="Arial"/>
          <w:sz w:val="22"/>
          <w:szCs w:val="22"/>
          <w:u w:val="single"/>
        </w:rPr>
      </w:pPr>
    </w:p>
    <w:p w14:paraId="6CE52295" w14:textId="77777777" w:rsidR="005700D8" w:rsidRPr="007E6F9F" w:rsidRDefault="001A3679" w:rsidP="00E65F5D">
      <w:pPr>
        <w:pStyle w:val="Heading3"/>
        <w:numPr>
          <w:ilvl w:val="0"/>
          <w:numId w:val="0"/>
        </w:numPr>
        <w:rPr>
          <w:rFonts w:ascii="Arial" w:hAnsi="Arial" w:cs="Arial"/>
          <w:sz w:val="20"/>
          <w:szCs w:val="22"/>
        </w:rPr>
      </w:pPr>
      <w:r w:rsidRPr="007E6F9F">
        <w:rPr>
          <w:rFonts w:ascii="Arial" w:hAnsi="Arial" w:cs="Arial"/>
          <w:sz w:val="20"/>
          <w:szCs w:val="22"/>
          <w:u w:val="single"/>
        </w:rPr>
        <w:t>D</w:t>
      </w:r>
      <w:r w:rsidR="005700D8" w:rsidRPr="007E6F9F">
        <w:rPr>
          <w:rFonts w:ascii="Arial" w:hAnsi="Arial" w:cs="Arial"/>
          <w:sz w:val="20"/>
          <w:szCs w:val="22"/>
          <w:u w:val="single"/>
        </w:rPr>
        <w:t>ATA PROTECTION ACT ADDENDUM TO SPECIFICATION</w:t>
      </w:r>
    </w:p>
    <w:p w14:paraId="2D6C9741" w14:textId="77777777" w:rsidR="00AC0DBB" w:rsidRDefault="00AC0DBB" w:rsidP="00E65F5D">
      <w:pPr>
        <w:pStyle w:val="Heading2"/>
        <w:numPr>
          <w:ilvl w:val="0"/>
          <w:numId w:val="0"/>
        </w:numPr>
        <w:rPr>
          <w:rFonts w:cs="Arial"/>
          <w:sz w:val="20"/>
          <w:szCs w:val="22"/>
        </w:rPr>
      </w:pPr>
    </w:p>
    <w:p w14:paraId="39F36C75" w14:textId="7D348E0A" w:rsidR="005700D8" w:rsidRPr="007E6F9F" w:rsidRDefault="007E6F9F" w:rsidP="00E65F5D">
      <w:pPr>
        <w:pStyle w:val="Heading2"/>
        <w:numPr>
          <w:ilvl w:val="0"/>
          <w:numId w:val="0"/>
        </w:numPr>
        <w:rPr>
          <w:rFonts w:cs="Arial"/>
          <w:sz w:val="20"/>
          <w:szCs w:val="22"/>
          <w:u w:val="none"/>
        </w:rPr>
      </w:pPr>
      <w:r w:rsidRPr="007E6F9F">
        <w:rPr>
          <w:rFonts w:cs="Arial"/>
          <w:sz w:val="20"/>
          <w:szCs w:val="22"/>
          <w:u w:val="none"/>
        </w:rPr>
        <w:t xml:space="preserve">9.1 </w:t>
      </w:r>
      <w:r w:rsidR="005700D8" w:rsidRPr="007E6F9F">
        <w:rPr>
          <w:rFonts w:cs="Arial"/>
          <w:sz w:val="20"/>
          <w:szCs w:val="22"/>
          <w:u w:val="none"/>
        </w:rPr>
        <w:t>Protection of personal data</w:t>
      </w:r>
    </w:p>
    <w:p w14:paraId="4A94A829" w14:textId="77777777" w:rsidR="005700D8" w:rsidRPr="0093723A" w:rsidRDefault="005700D8" w:rsidP="00E65F5D">
      <w:pPr>
        <w:rPr>
          <w:rFonts w:ascii="Arial" w:hAnsi="Arial" w:cs="Arial"/>
          <w:szCs w:val="22"/>
        </w:rPr>
      </w:pPr>
    </w:p>
    <w:p w14:paraId="4403F6B3"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671C07A4" w14:textId="77777777" w:rsidR="005700D8" w:rsidRPr="0093723A" w:rsidRDefault="005700D8" w:rsidP="00E65F5D">
      <w:pPr>
        <w:jc w:val="both"/>
        <w:rPr>
          <w:rFonts w:ascii="Arial" w:hAnsi="Arial" w:cs="Arial"/>
          <w:szCs w:val="22"/>
        </w:rPr>
      </w:pPr>
    </w:p>
    <w:p w14:paraId="395E1DE2" w14:textId="77777777" w:rsidR="005700D8" w:rsidRPr="0093723A" w:rsidRDefault="005700D8" w:rsidP="00B7376B">
      <w:pPr>
        <w:numPr>
          <w:ilvl w:val="0"/>
          <w:numId w:val="3"/>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6AAD31E1" w14:textId="77777777" w:rsidR="005700D8" w:rsidRPr="0093723A" w:rsidRDefault="005700D8" w:rsidP="00E65F5D">
      <w:pPr>
        <w:jc w:val="both"/>
        <w:rPr>
          <w:rFonts w:ascii="Arial" w:hAnsi="Arial" w:cs="Arial"/>
          <w:szCs w:val="22"/>
        </w:rPr>
      </w:pPr>
    </w:p>
    <w:p w14:paraId="115F6938" w14:textId="77777777" w:rsidR="005700D8" w:rsidRPr="0093723A" w:rsidRDefault="005700D8" w:rsidP="00B7376B">
      <w:pPr>
        <w:numPr>
          <w:ilvl w:val="0"/>
          <w:numId w:val="2"/>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14545314" w14:textId="77777777" w:rsidR="005700D8" w:rsidRPr="0093723A" w:rsidRDefault="005700D8" w:rsidP="00E65F5D">
      <w:pPr>
        <w:jc w:val="both"/>
        <w:rPr>
          <w:rFonts w:ascii="Arial" w:hAnsi="Arial" w:cs="Arial"/>
          <w:szCs w:val="22"/>
        </w:rPr>
      </w:pPr>
    </w:p>
    <w:p w14:paraId="0203CF8E" w14:textId="77777777" w:rsidR="005700D8" w:rsidRPr="0093723A" w:rsidRDefault="005700D8" w:rsidP="00B7376B">
      <w:pPr>
        <w:numPr>
          <w:ilvl w:val="0"/>
          <w:numId w:val="2"/>
        </w:numPr>
        <w:jc w:val="both"/>
        <w:rPr>
          <w:rFonts w:ascii="Arial" w:hAnsi="Arial" w:cs="Arial"/>
          <w:szCs w:val="22"/>
        </w:rPr>
      </w:pPr>
      <w:r w:rsidRPr="0093723A">
        <w:rPr>
          <w:rFonts w:ascii="Arial" w:hAnsi="Arial" w:cs="Arial"/>
          <w:szCs w:val="22"/>
        </w:rPr>
        <w:lastRenderedPageBreak/>
        <w:t>You must take reasonable steps to ensure the reliability of employees who have access to personal data.</w:t>
      </w:r>
    </w:p>
    <w:p w14:paraId="673E3148" w14:textId="77777777" w:rsidR="005700D8" w:rsidRPr="0093723A" w:rsidRDefault="005700D8" w:rsidP="00E65F5D">
      <w:pPr>
        <w:pStyle w:val="AgencyStdParagraph"/>
        <w:widowControl/>
        <w:rPr>
          <w:rFonts w:ascii="Arial" w:hAnsi="Arial" w:cs="Arial"/>
          <w:sz w:val="20"/>
          <w:szCs w:val="22"/>
        </w:rPr>
      </w:pPr>
    </w:p>
    <w:p w14:paraId="57F587ED" w14:textId="77777777" w:rsidR="005700D8" w:rsidRPr="0093723A" w:rsidRDefault="005700D8" w:rsidP="00B7376B">
      <w:pPr>
        <w:numPr>
          <w:ilvl w:val="0"/>
          <w:numId w:val="2"/>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016C67BE" w14:textId="77777777" w:rsidR="005700D8" w:rsidRPr="0093723A" w:rsidRDefault="005700D8" w:rsidP="00E65F5D">
      <w:pPr>
        <w:jc w:val="both"/>
        <w:rPr>
          <w:rFonts w:ascii="Arial" w:hAnsi="Arial" w:cs="Arial"/>
          <w:szCs w:val="22"/>
        </w:rPr>
      </w:pPr>
    </w:p>
    <w:p w14:paraId="36D492EE" w14:textId="77777777" w:rsidR="005700D8" w:rsidRPr="0093723A" w:rsidRDefault="005700D8" w:rsidP="00B7376B">
      <w:pPr>
        <w:numPr>
          <w:ilvl w:val="0"/>
          <w:numId w:val="2"/>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14158311" w14:textId="77777777" w:rsidR="005700D8" w:rsidRPr="0093723A" w:rsidRDefault="005700D8" w:rsidP="00E65F5D">
      <w:pPr>
        <w:jc w:val="both"/>
        <w:rPr>
          <w:rFonts w:ascii="Arial" w:hAnsi="Arial" w:cs="Arial"/>
          <w:szCs w:val="22"/>
        </w:rPr>
      </w:pPr>
    </w:p>
    <w:p w14:paraId="1851D083" w14:textId="77777777" w:rsidR="005700D8" w:rsidRPr="0093723A" w:rsidRDefault="005700D8" w:rsidP="00B7376B">
      <w:pPr>
        <w:numPr>
          <w:ilvl w:val="0"/>
          <w:numId w:val="2"/>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15B8E0F3" w14:textId="77777777" w:rsidR="005700D8" w:rsidRPr="0093723A" w:rsidRDefault="005700D8" w:rsidP="00E65F5D">
      <w:pPr>
        <w:jc w:val="both"/>
        <w:rPr>
          <w:rFonts w:ascii="Arial" w:hAnsi="Arial" w:cs="Arial"/>
          <w:szCs w:val="22"/>
        </w:rPr>
      </w:pPr>
    </w:p>
    <w:p w14:paraId="709A75F5" w14:textId="77777777" w:rsidR="00103932" w:rsidRDefault="005700D8" w:rsidP="00B7376B">
      <w:pPr>
        <w:numPr>
          <w:ilvl w:val="0"/>
          <w:numId w:val="2"/>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70AC343B" w14:textId="77777777" w:rsidR="005700D8" w:rsidRPr="0093723A" w:rsidRDefault="00103932" w:rsidP="00103932">
      <w:pPr>
        <w:jc w:val="both"/>
        <w:rPr>
          <w:rFonts w:ascii="Arial" w:hAnsi="Arial" w:cs="Arial"/>
          <w:szCs w:val="22"/>
        </w:rPr>
      </w:pPr>
      <w:r>
        <w:rPr>
          <w:rFonts w:ascii="Arial" w:hAnsi="Arial" w:cs="Arial"/>
          <w:szCs w:val="22"/>
        </w:rPr>
        <w:br w:type="page"/>
      </w:r>
    </w:p>
    <w:p w14:paraId="195CC1EF" w14:textId="77777777" w:rsidR="002F4C87" w:rsidRPr="004C3E7A" w:rsidRDefault="00D55869" w:rsidP="004C3E7A">
      <w:pPr>
        <w:pStyle w:val="Heading1"/>
        <w:numPr>
          <w:ilvl w:val="0"/>
          <w:numId w:val="0"/>
        </w:numPr>
        <w:rPr>
          <w:rFonts w:cs="Arial"/>
          <w:sz w:val="20"/>
        </w:rPr>
      </w:pPr>
      <w:bookmarkStart w:id="2" w:name="AnnexA"/>
      <w:r w:rsidRPr="004C3E7A">
        <w:rPr>
          <w:rFonts w:cs="Arial"/>
          <w:sz w:val="20"/>
        </w:rPr>
        <w:lastRenderedPageBreak/>
        <w:t>ANNEX</w:t>
      </w:r>
      <w:r w:rsidR="00544F4A" w:rsidRPr="004C3E7A">
        <w:rPr>
          <w:rFonts w:cs="Arial"/>
          <w:sz w:val="20"/>
        </w:rPr>
        <w:t xml:space="preserve"> A - </w:t>
      </w:r>
      <w:r w:rsidR="002F4C87" w:rsidRPr="004C3E7A">
        <w:rPr>
          <w:rFonts w:cs="Arial"/>
          <w:sz w:val="20"/>
        </w:rPr>
        <w:t xml:space="preserve">PRICING SCHEDULE </w:t>
      </w:r>
    </w:p>
    <w:bookmarkEnd w:id="2"/>
    <w:p w14:paraId="1688A31A" w14:textId="77777777" w:rsidR="002F4C87" w:rsidRPr="004C3E7A" w:rsidRDefault="002F4C87" w:rsidP="004C3E7A">
      <w:pPr>
        <w:rPr>
          <w:rFonts w:ascii="Arial" w:hAnsi="Arial" w:cs="Arial"/>
        </w:rPr>
      </w:pPr>
    </w:p>
    <w:p w14:paraId="12E5D58B" w14:textId="77777777" w:rsidR="002F4C87" w:rsidRPr="004C3E7A" w:rsidRDefault="002F4C87" w:rsidP="004C3E7A">
      <w:pPr>
        <w:pStyle w:val="BodyText"/>
        <w:spacing w:after="0"/>
        <w:rPr>
          <w:rFonts w:ascii="Arial" w:hAnsi="Arial" w:cs="Arial"/>
        </w:rPr>
      </w:pPr>
      <w:r w:rsidRPr="004C3E7A">
        <w:rPr>
          <w:rFonts w:ascii="Arial" w:hAnsi="Arial" w:cs="Arial"/>
        </w:rPr>
        <w:t xml:space="preserve">ALL COSTS QUOTED MUST BE EXCLUSIVE OF VAT </w:t>
      </w:r>
    </w:p>
    <w:p w14:paraId="163DF8B6" w14:textId="77777777" w:rsidR="002F4C87" w:rsidRPr="004C3E7A" w:rsidRDefault="002F4C87" w:rsidP="004C3E7A">
      <w:pPr>
        <w:pStyle w:val="BodyText"/>
        <w:spacing w:after="0"/>
        <w:rPr>
          <w:rFonts w:ascii="Arial" w:hAnsi="Arial" w:cs="Arial"/>
        </w:rPr>
      </w:pPr>
      <w:r w:rsidRPr="004C3E7A">
        <w:rPr>
          <w:rFonts w:ascii="Arial" w:hAnsi="Arial" w:cs="Arial"/>
        </w:rPr>
        <w:t xml:space="preserve">All costs must be quoted on this schedule. Any costs not detailed will not be paid. </w:t>
      </w:r>
    </w:p>
    <w:p w14:paraId="627B0EF8" w14:textId="77777777" w:rsidR="002F4C87" w:rsidRPr="004C3E7A" w:rsidRDefault="002F4C87" w:rsidP="004C3E7A">
      <w:pPr>
        <w:pStyle w:val="BodyText"/>
        <w:spacing w:after="0"/>
        <w:rPr>
          <w:rFonts w:ascii="Arial" w:hAnsi="Arial" w:cs="Arial"/>
        </w:rPr>
      </w:pPr>
    </w:p>
    <w:p w14:paraId="152C5C7A" w14:textId="77777777" w:rsidR="002F4C87" w:rsidRPr="004C3E7A" w:rsidRDefault="002F4C87" w:rsidP="004C3E7A">
      <w:pPr>
        <w:pStyle w:val="BodyText"/>
        <w:spacing w:after="0"/>
        <w:rPr>
          <w:rFonts w:ascii="Arial" w:hAnsi="Arial" w:cs="Arial"/>
          <w:b/>
        </w:rPr>
      </w:pPr>
      <w:r w:rsidRPr="004C3E7A">
        <w:rPr>
          <w:rFonts w:ascii="Arial" w:hAnsi="Arial" w:cs="Arial"/>
          <w:b/>
        </w:rPr>
        <w:t>Staff Costs</w:t>
      </w:r>
    </w:p>
    <w:p w14:paraId="61E461E0" w14:textId="77777777" w:rsidR="002F4C87" w:rsidRPr="004C3E7A" w:rsidRDefault="002F4C87" w:rsidP="004C3E7A">
      <w:pPr>
        <w:pStyle w:val="BodyText"/>
        <w:spacing w:after="0"/>
        <w:rPr>
          <w:rFonts w:ascii="Arial" w:hAnsi="Arial" w:cs="Arial"/>
          <w:spacing w:val="-3"/>
        </w:rPr>
      </w:pPr>
      <w:r w:rsidRPr="004C3E7A">
        <w:rPr>
          <w:rFonts w:ascii="Arial" w:hAnsi="Arial" w:cs="Arial"/>
          <w:spacing w:val="-3"/>
        </w:rPr>
        <w:t>Please detail the day rates of your proposed personnel in the table below.</w:t>
      </w:r>
    </w:p>
    <w:p w14:paraId="118BB900" w14:textId="77777777" w:rsidR="002F4C87" w:rsidRPr="004C3E7A" w:rsidRDefault="002F4C87" w:rsidP="004C3E7A">
      <w:pPr>
        <w:rPr>
          <w:rFonts w:ascii="Arial" w:hAnsi="Arial" w:cs="Arial"/>
        </w:rPr>
      </w:pPr>
      <w:r w:rsidRPr="004C3E7A">
        <w:rPr>
          <w:rFonts w:ascii="Arial" w:hAnsi="Arial" w:cs="Arial"/>
        </w:rPr>
        <w:t>(Please also advise how many hours you constitute a working day)</w:t>
      </w:r>
    </w:p>
    <w:p w14:paraId="3844FAAF" w14:textId="77777777" w:rsidR="002F4C87" w:rsidRPr="004C3E7A" w:rsidRDefault="002F4C87" w:rsidP="004C3E7A">
      <w:pPr>
        <w:pStyle w:val="BodyText"/>
        <w:spacing w:after="0"/>
        <w:rPr>
          <w:rFonts w:ascii="Arial" w:hAnsi="Arial" w:cs="Arial"/>
          <w:b/>
          <w:spacing w:val="-3"/>
        </w:rPr>
      </w:pPr>
    </w:p>
    <w:p w14:paraId="796E1D45" w14:textId="77777777" w:rsidR="002F4C87" w:rsidRPr="004C3E7A" w:rsidRDefault="002F4C87" w:rsidP="004C3E7A">
      <w:pPr>
        <w:pStyle w:val="BodyText"/>
        <w:spacing w:after="0"/>
        <w:rPr>
          <w:rFonts w:ascii="Arial" w:hAnsi="Arial" w:cs="Arial"/>
          <w:spacing w:val="-3"/>
        </w:rPr>
      </w:pPr>
      <w:r w:rsidRPr="004C3E7A">
        <w:rPr>
          <w:rFonts w:ascii="Arial" w:hAnsi="Arial" w:cs="Arial"/>
          <w:spacing w:val="-3"/>
        </w:rPr>
        <w:t>Please detail your task costs in the table below.</w:t>
      </w:r>
    </w:p>
    <w:p w14:paraId="1065D868" w14:textId="77777777" w:rsidR="002F4C87" w:rsidRPr="004C3E7A" w:rsidRDefault="002F4C87" w:rsidP="004C3E7A">
      <w:pPr>
        <w:pStyle w:val="BodyText"/>
        <w:spacing w:after="0"/>
        <w:rPr>
          <w:rFonts w:ascii="Arial" w:hAnsi="Arial" w:cs="Arial"/>
          <w:spacing w:val="-3"/>
        </w:rPr>
      </w:pPr>
    </w:p>
    <w:tbl>
      <w:tblPr>
        <w:tblW w:w="8505" w:type="dxa"/>
        <w:tblInd w:w="-23" w:type="dxa"/>
        <w:tblLayout w:type="fixed"/>
        <w:tblCellMar>
          <w:left w:w="30" w:type="dxa"/>
          <w:right w:w="30" w:type="dxa"/>
        </w:tblCellMar>
        <w:tblLook w:val="0000" w:firstRow="0" w:lastRow="0" w:firstColumn="0" w:lastColumn="0" w:noHBand="0" w:noVBand="0"/>
      </w:tblPr>
      <w:tblGrid>
        <w:gridCol w:w="5015"/>
        <w:gridCol w:w="1275"/>
        <w:gridCol w:w="955"/>
        <w:gridCol w:w="1260"/>
      </w:tblGrid>
      <w:tr w:rsidR="002F4C87" w:rsidRPr="004C3E7A" w14:paraId="5E03E545" w14:textId="77777777" w:rsidTr="004C3E7A">
        <w:trPr>
          <w:cantSplit/>
          <w:trHeight w:val="374"/>
        </w:trPr>
        <w:tc>
          <w:tcPr>
            <w:tcW w:w="8505" w:type="dxa"/>
            <w:gridSpan w:val="4"/>
            <w:tcBorders>
              <w:top w:val="single" w:sz="18" w:space="0" w:color="auto"/>
              <w:left w:val="single" w:sz="18" w:space="0" w:color="auto"/>
              <w:bottom w:val="single" w:sz="6" w:space="0" w:color="auto"/>
              <w:right w:val="single" w:sz="18" w:space="0" w:color="auto"/>
            </w:tcBorders>
            <w:shd w:val="clear" w:color="auto" w:fill="C0C0C0"/>
          </w:tcPr>
          <w:p w14:paraId="2E2BB678" w14:textId="77777777" w:rsidR="002F4C87" w:rsidRPr="004C3E7A" w:rsidRDefault="002F4C87" w:rsidP="004C3E7A">
            <w:pPr>
              <w:rPr>
                <w:rFonts w:ascii="Arial" w:hAnsi="Arial" w:cs="Arial"/>
                <w:b/>
                <w:snapToGrid w:val="0"/>
                <w:color w:val="000000"/>
                <w:lang w:eastAsia="en-US"/>
              </w:rPr>
            </w:pPr>
            <w:r w:rsidRPr="004C3E7A">
              <w:rPr>
                <w:rFonts w:ascii="Arial" w:hAnsi="Arial" w:cs="Arial"/>
                <w:b/>
                <w:snapToGrid w:val="0"/>
                <w:color w:val="000000"/>
                <w:lang w:eastAsia="en-US"/>
              </w:rPr>
              <w:t>Cost Proposal (To be completed by Supplier)</w:t>
            </w:r>
          </w:p>
        </w:tc>
      </w:tr>
      <w:tr w:rsidR="00B326B6" w:rsidRPr="004C3E7A" w14:paraId="0C9F8ACA" w14:textId="77777777" w:rsidTr="004C3E7A">
        <w:trPr>
          <w:trHeight w:val="505"/>
        </w:trPr>
        <w:tc>
          <w:tcPr>
            <w:tcW w:w="5015" w:type="dxa"/>
            <w:tcBorders>
              <w:top w:val="single" w:sz="6" w:space="0" w:color="auto"/>
              <w:left w:val="single" w:sz="18" w:space="0" w:color="auto"/>
              <w:bottom w:val="single" w:sz="6" w:space="0" w:color="auto"/>
              <w:right w:val="single" w:sz="6" w:space="0" w:color="auto"/>
            </w:tcBorders>
            <w:shd w:val="clear" w:color="auto" w:fill="C0C0C0"/>
          </w:tcPr>
          <w:p w14:paraId="567F7370" w14:textId="77777777" w:rsidR="00B326B6" w:rsidRPr="004C3E7A" w:rsidRDefault="00B326B6" w:rsidP="004C3E7A">
            <w:pPr>
              <w:jc w:val="center"/>
              <w:rPr>
                <w:rFonts w:ascii="Arial" w:hAnsi="Arial" w:cs="Arial"/>
                <w:b/>
                <w:snapToGrid w:val="0"/>
                <w:color w:val="000000"/>
                <w:lang w:eastAsia="en-US"/>
              </w:rPr>
            </w:pPr>
            <w:r w:rsidRPr="004C3E7A">
              <w:rPr>
                <w:rFonts w:ascii="Arial" w:hAnsi="Arial" w:cs="Arial"/>
                <w:b/>
                <w:snapToGrid w:val="0"/>
                <w:color w:val="000000"/>
                <w:lang w:eastAsia="en-US"/>
              </w:rPr>
              <w:t>Tasks</w:t>
            </w:r>
          </w:p>
          <w:p w14:paraId="727C74B0" w14:textId="77777777" w:rsidR="00B326B6" w:rsidRPr="004C3E7A" w:rsidRDefault="00B326B6" w:rsidP="004C3E7A">
            <w:pPr>
              <w:jc w:val="center"/>
              <w:rPr>
                <w:rFonts w:ascii="Arial" w:hAnsi="Arial" w:cs="Arial"/>
                <w:b/>
                <w:snapToGrid w:val="0"/>
                <w:color w:val="000000"/>
                <w:lang w:eastAsia="en-US"/>
              </w:rPr>
            </w:pPr>
            <w:r w:rsidRPr="004C3E7A">
              <w:rPr>
                <w:rFonts w:ascii="Arial" w:hAnsi="Arial" w:cs="Arial"/>
                <w:b/>
                <w:snapToGrid w:val="0"/>
                <w:color w:val="000000"/>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2B957E72" w14:textId="77777777" w:rsidR="00B326B6" w:rsidRPr="004C3E7A" w:rsidRDefault="00B326B6" w:rsidP="004C3E7A">
            <w:pPr>
              <w:jc w:val="center"/>
              <w:rPr>
                <w:rFonts w:ascii="Arial" w:hAnsi="Arial" w:cs="Arial"/>
                <w:b/>
                <w:snapToGrid w:val="0"/>
                <w:color w:val="000000"/>
                <w:lang w:eastAsia="en-US"/>
              </w:rPr>
            </w:pPr>
            <w:r w:rsidRPr="004C3E7A">
              <w:rPr>
                <w:rFonts w:ascii="Arial" w:hAnsi="Arial" w:cs="Arial"/>
                <w:b/>
                <w:snapToGrid w:val="0"/>
                <w:color w:val="000000"/>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2120B4A8" w14:textId="77777777" w:rsidR="00B326B6" w:rsidRPr="004C3E7A" w:rsidRDefault="00B326B6" w:rsidP="004C3E7A">
            <w:pPr>
              <w:jc w:val="center"/>
              <w:rPr>
                <w:rFonts w:ascii="Arial" w:hAnsi="Arial" w:cs="Arial"/>
                <w:b/>
                <w:snapToGrid w:val="0"/>
                <w:color w:val="000000"/>
                <w:lang w:eastAsia="en-US"/>
              </w:rPr>
            </w:pPr>
            <w:r w:rsidRPr="004C3E7A">
              <w:rPr>
                <w:rFonts w:ascii="Arial" w:hAnsi="Arial" w:cs="Arial"/>
                <w:b/>
                <w:snapToGrid w:val="0"/>
                <w:color w:val="000000"/>
                <w:lang w:eastAsia="en-US"/>
              </w:rPr>
              <w:t>No of Hours</w:t>
            </w:r>
          </w:p>
        </w:tc>
        <w:tc>
          <w:tcPr>
            <w:tcW w:w="1260" w:type="dxa"/>
            <w:tcBorders>
              <w:top w:val="single" w:sz="6" w:space="0" w:color="auto"/>
              <w:left w:val="single" w:sz="6" w:space="0" w:color="auto"/>
              <w:bottom w:val="single" w:sz="6" w:space="0" w:color="auto"/>
              <w:right w:val="single" w:sz="18" w:space="0" w:color="auto"/>
            </w:tcBorders>
            <w:shd w:val="clear" w:color="auto" w:fill="C0C0C0"/>
          </w:tcPr>
          <w:p w14:paraId="7EBF5151" w14:textId="77777777" w:rsidR="00B326B6" w:rsidRPr="004C3E7A" w:rsidRDefault="00B326B6" w:rsidP="004C3E7A">
            <w:pPr>
              <w:jc w:val="center"/>
              <w:rPr>
                <w:rFonts w:ascii="Arial" w:hAnsi="Arial" w:cs="Arial"/>
                <w:b/>
                <w:snapToGrid w:val="0"/>
                <w:color w:val="000000"/>
                <w:lang w:eastAsia="en-US"/>
              </w:rPr>
            </w:pPr>
            <w:r w:rsidRPr="004C3E7A">
              <w:rPr>
                <w:rFonts w:ascii="Arial" w:hAnsi="Arial" w:cs="Arial"/>
                <w:b/>
                <w:snapToGrid w:val="0"/>
                <w:color w:val="000000"/>
                <w:lang w:eastAsia="en-US"/>
              </w:rPr>
              <w:t>Cost</w:t>
            </w:r>
          </w:p>
        </w:tc>
      </w:tr>
      <w:tr w:rsidR="00B326B6" w:rsidRPr="004C3E7A" w14:paraId="61319642" w14:textId="77777777" w:rsidTr="004C3E7A">
        <w:trPr>
          <w:trHeight w:val="282"/>
        </w:trPr>
        <w:tc>
          <w:tcPr>
            <w:tcW w:w="5015" w:type="dxa"/>
            <w:tcBorders>
              <w:top w:val="single" w:sz="6" w:space="0" w:color="auto"/>
              <w:left w:val="single" w:sz="18" w:space="0" w:color="auto"/>
              <w:bottom w:val="single" w:sz="6" w:space="0" w:color="auto"/>
              <w:right w:val="single" w:sz="6" w:space="0" w:color="auto"/>
            </w:tcBorders>
          </w:tcPr>
          <w:p w14:paraId="5F9C0C52" w14:textId="77777777" w:rsidR="00B326B6" w:rsidRPr="004C3E7A" w:rsidRDefault="00B326B6" w:rsidP="004C3E7A">
            <w:pPr>
              <w:jc w:val="right"/>
              <w:rPr>
                <w:rFonts w:ascii="Arial" w:hAnsi="Arial" w:cs="Arial"/>
                <w:snapToGrid w:val="0"/>
                <w:color w:val="000000"/>
                <w:lang w:eastAsia="en-US"/>
              </w:rPr>
            </w:pPr>
          </w:p>
        </w:tc>
        <w:tc>
          <w:tcPr>
            <w:tcW w:w="1275" w:type="dxa"/>
            <w:tcBorders>
              <w:top w:val="single" w:sz="6" w:space="0" w:color="auto"/>
              <w:left w:val="single" w:sz="6" w:space="0" w:color="auto"/>
              <w:bottom w:val="single" w:sz="6" w:space="0" w:color="auto"/>
              <w:right w:val="single" w:sz="6" w:space="0" w:color="auto"/>
            </w:tcBorders>
          </w:tcPr>
          <w:p w14:paraId="009194B0" w14:textId="77777777" w:rsidR="00B326B6" w:rsidRPr="004C3E7A" w:rsidRDefault="00B326B6" w:rsidP="004C3E7A">
            <w:pPr>
              <w:jc w:val="right"/>
              <w:rPr>
                <w:rFonts w:ascii="Arial" w:hAnsi="Arial" w:cs="Arial"/>
                <w:snapToGrid w:val="0"/>
                <w:color w:val="000000"/>
                <w:lang w:eastAsia="en-US"/>
              </w:rPr>
            </w:pPr>
          </w:p>
        </w:tc>
        <w:tc>
          <w:tcPr>
            <w:tcW w:w="955" w:type="dxa"/>
            <w:tcBorders>
              <w:top w:val="single" w:sz="6" w:space="0" w:color="auto"/>
              <w:left w:val="single" w:sz="6" w:space="0" w:color="auto"/>
              <w:bottom w:val="single" w:sz="6" w:space="0" w:color="auto"/>
              <w:right w:val="single" w:sz="6" w:space="0" w:color="auto"/>
            </w:tcBorders>
          </w:tcPr>
          <w:p w14:paraId="6C01D0D1" w14:textId="77777777" w:rsidR="00B326B6" w:rsidRPr="004C3E7A" w:rsidRDefault="00B326B6" w:rsidP="004C3E7A">
            <w:pPr>
              <w:jc w:val="right"/>
              <w:rPr>
                <w:rFonts w:ascii="Arial" w:hAnsi="Arial" w:cs="Arial"/>
                <w:snapToGrid w:val="0"/>
                <w:color w:val="000000"/>
                <w:lang w:eastAsia="en-US"/>
              </w:rPr>
            </w:pPr>
          </w:p>
        </w:tc>
        <w:tc>
          <w:tcPr>
            <w:tcW w:w="1260" w:type="dxa"/>
            <w:tcBorders>
              <w:top w:val="single" w:sz="6" w:space="0" w:color="auto"/>
              <w:left w:val="single" w:sz="6" w:space="0" w:color="auto"/>
              <w:bottom w:val="single" w:sz="6" w:space="0" w:color="auto"/>
              <w:right w:val="single" w:sz="18" w:space="0" w:color="auto"/>
            </w:tcBorders>
          </w:tcPr>
          <w:p w14:paraId="1CB4DA90" w14:textId="77777777" w:rsidR="00B326B6" w:rsidRPr="004C3E7A" w:rsidRDefault="00B326B6" w:rsidP="004C3E7A">
            <w:pPr>
              <w:jc w:val="right"/>
              <w:rPr>
                <w:rFonts w:ascii="Arial" w:hAnsi="Arial" w:cs="Arial"/>
                <w:snapToGrid w:val="0"/>
                <w:color w:val="000000"/>
                <w:lang w:eastAsia="en-US"/>
              </w:rPr>
            </w:pPr>
          </w:p>
        </w:tc>
      </w:tr>
      <w:tr w:rsidR="00B326B6" w:rsidRPr="004C3E7A" w14:paraId="36B15D76" w14:textId="77777777" w:rsidTr="004C3E7A">
        <w:trPr>
          <w:trHeight w:val="282"/>
        </w:trPr>
        <w:tc>
          <w:tcPr>
            <w:tcW w:w="5015" w:type="dxa"/>
            <w:tcBorders>
              <w:top w:val="single" w:sz="6" w:space="0" w:color="auto"/>
              <w:left w:val="single" w:sz="18" w:space="0" w:color="auto"/>
              <w:bottom w:val="single" w:sz="6" w:space="0" w:color="auto"/>
              <w:right w:val="single" w:sz="6" w:space="0" w:color="auto"/>
            </w:tcBorders>
          </w:tcPr>
          <w:p w14:paraId="465E5AE9" w14:textId="77777777" w:rsidR="00B326B6" w:rsidRPr="004C3E7A" w:rsidRDefault="00B326B6" w:rsidP="004C3E7A">
            <w:pPr>
              <w:jc w:val="right"/>
              <w:rPr>
                <w:rFonts w:ascii="Arial" w:hAnsi="Arial" w:cs="Arial"/>
                <w:snapToGrid w:val="0"/>
                <w:color w:val="000000"/>
                <w:lang w:eastAsia="en-US"/>
              </w:rPr>
            </w:pPr>
          </w:p>
        </w:tc>
        <w:tc>
          <w:tcPr>
            <w:tcW w:w="1275" w:type="dxa"/>
            <w:tcBorders>
              <w:top w:val="single" w:sz="6" w:space="0" w:color="auto"/>
              <w:left w:val="single" w:sz="6" w:space="0" w:color="auto"/>
              <w:bottom w:val="single" w:sz="6" w:space="0" w:color="auto"/>
              <w:right w:val="single" w:sz="6" w:space="0" w:color="auto"/>
            </w:tcBorders>
          </w:tcPr>
          <w:p w14:paraId="2CD27CEE" w14:textId="77777777" w:rsidR="00B326B6" w:rsidRPr="004C3E7A" w:rsidRDefault="00B326B6" w:rsidP="004C3E7A">
            <w:pPr>
              <w:jc w:val="right"/>
              <w:rPr>
                <w:rFonts w:ascii="Arial" w:hAnsi="Arial" w:cs="Arial"/>
                <w:snapToGrid w:val="0"/>
                <w:color w:val="000000"/>
                <w:lang w:eastAsia="en-US"/>
              </w:rPr>
            </w:pPr>
          </w:p>
        </w:tc>
        <w:tc>
          <w:tcPr>
            <w:tcW w:w="955" w:type="dxa"/>
            <w:tcBorders>
              <w:top w:val="single" w:sz="6" w:space="0" w:color="auto"/>
              <w:left w:val="single" w:sz="6" w:space="0" w:color="auto"/>
              <w:bottom w:val="single" w:sz="6" w:space="0" w:color="auto"/>
              <w:right w:val="single" w:sz="6" w:space="0" w:color="auto"/>
            </w:tcBorders>
          </w:tcPr>
          <w:p w14:paraId="220F7999" w14:textId="77777777" w:rsidR="00B326B6" w:rsidRPr="004C3E7A" w:rsidRDefault="00B326B6" w:rsidP="004C3E7A">
            <w:pPr>
              <w:jc w:val="right"/>
              <w:rPr>
                <w:rFonts w:ascii="Arial" w:hAnsi="Arial" w:cs="Arial"/>
                <w:snapToGrid w:val="0"/>
                <w:color w:val="000000"/>
                <w:lang w:eastAsia="en-US"/>
              </w:rPr>
            </w:pPr>
          </w:p>
        </w:tc>
        <w:tc>
          <w:tcPr>
            <w:tcW w:w="1260" w:type="dxa"/>
            <w:tcBorders>
              <w:top w:val="single" w:sz="6" w:space="0" w:color="auto"/>
              <w:left w:val="single" w:sz="6" w:space="0" w:color="auto"/>
              <w:bottom w:val="single" w:sz="6" w:space="0" w:color="auto"/>
              <w:right w:val="single" w:sz="18" w:space="0" w:color="auto"/>
            </w:tcBorders>
          </w:tcPr>
          <w:p w14:paraId="46B8B2D5" w14:textId="77777777" w:rsidR="00B326B6" w:rsidRPr="004C3E7A" w:rsidRDefault="00B326B6" w:rsidP="004C3E7A">
            <w:pPr>
              <w:jc w:val="right"/>
              <w:rPr>
                <w:rFonts w:ascii="Arial" w:hAnsi="Arial" w:cs="Arial"/>
                <w:snapToGrid w:val="0"/>
                <w:color w:val="000000"/>
                <w:lang w:eastAsia="en-US"/>
              </w:rPr>
            </w:pPr>
          </w:p>
        </w:tc>
      </w:tr>
      <w:tr w:rsidR="00B326B6" w:rsidRPr="004C3E7A" w14:paraId="16B11B06" w14:textId="77777777" w:rsidTr="004C3E7A">
        <w:trPr>
          <w:trHeight w:val="282"/>
        </w:trPr>
        <w:tc>
          <w:tcPr>
            <w:tcW w:w="5015" w:type="dxa"/>
            <w:tcBorders>
              <w:top w:val="single" w:sz="6" w:space="0" w:color="auto"/>
              <w:left w:val="single" w:sz="18" w:space="0" w:color="auto"/>
              <w:bottom w:val="single" w:sz="6" w:space="0" w:color="auto"/>
              <w:right w:val="single" w:sz="6" w:space="0" w:color="auto"/>
            </w:tcBorders>
          </w:tcPr>
          <w:p w14:paraId="4D5B47AA" w14:textId="77777777" w:rsidR="00B326B6" w:rsidRPr="004C3E7A" w:rsidRDefault="00B326B6" w:rsidP="004C3E7A">
            <w:pPr>
              <w:jc w:val="right"/>
              <w:rPr>
                <w:rFonts w:ascii="Arial" w:hAnsi="Arial" w:cs="Arial"/>
                <w:snapToGrid w:val="0"/>
                <w:color w:val="000000"/>
                <w:lang w:eastAsia="en-US"/>
              </w:rPr>
            </w:pPr>
          </w:p>
        </w:tc>
        <w:tc>
          <w:tcPr>
            <w:tcW w:w="1275" w:type="dxa"/>
            <w:tcBorders>
              <w:top w:val="single" w:sz="6" w:space="0" w:color="auto"/>
              <w:left w:val="single" w:sz="6" w:space="0" w:color="auto"/>
              <w:bottom w:val="single" w:sz="6" w:space="0" w:color="auto"/>
              <w:right w:val="single" w:sz="6" w:space="0" w:color="auto"/>
            </w:tcBorders>
          </w:tcPr>
          <w:p w14:paraId="41D92FC1" w14:textId="77777777" w:rsidR="00B326B6" w:rsidRPr="004C3E7A" w:rsidRDefault="00B326B6" w:rsidP="004C3E7A">
            <w:pPr>
              <w:jc w:val="right"/>
              <w:rPr>
                <w:rFonts w:ascii="Arial" w:hAnsi="Arial" w:cs="Arial"/>
                <w:snapToGrid w:val="0"/>
                <w:color w:val="000000"/>
                <w:lang w:eastAsia="en-US"/>
              </w:rPr>
            </w:pPr>
          </w:p>
        </w:tc>
        <w:tc>
          <w:tcPr>
            <w:tcW w:w="955" w:type="dxa"/>
            <w:tcBorders>
              <w:top w:val="single" w:sz="6" w:space="0" w:color="auto"/>
              <w:left w:val="single" w:sz="6" w:space="0" w:color="auto"/>
              <w:bottom w:val="single" w:sz="6" w:space="0" w:color="auto"/>
              <w:right w:val="single" w:sz="6" w:space="0" w:color="auto"/>
            </w:tcBorders>
          </w:tcPr>
          <w:p w14:paraId="4409E7A3" w14:textId="77777777" w:rsidR="00B326B6" w:rsidRPr="004C3E7A" w:rsidRDefault="00B326B6" w:rsidP="004C3E7A">
            <w:pPr>
              <w:jc w:val="right"/>
              <w:rPr>
                <w:rFonts w:ascii="Arial" w:hAnsi="Arial" w:cs="Arial"/>
                <w:snapToGrid w:val="0"/>
                <w:color w:val="000000"/>
                <w:lang w:eastAsia="en-US"/>
              </w:rPr>
            </w:pPr>
          </w:p>
        </w:tc>
        <w:tc>
          <w:tcPr>
            <w:tcW w:w="1260" w:type="dxa"/>
            <w:tcBorders>
              <w:top w:val="single" w:sz="6" w:space="0" w:color="auto"/>
              <w:left w:val="single" w:sz="6" w:space="0" w:color="auto"/>
              <w:bottom w:val="single" w:sz="6" w:space="0" w:color="auto"/>
              <w:right w:val="single" w:sz="18" w:space="0" w:color="auto"/>
            </w:tcBorders>
          </w:tcPr>
          <w:p w14:paraId="4B0840F7" w14:textId="77777777" w:rsidR="00B326B6" w:rsidRPr="004C3E7A" w:rsidRDefault="00B326B6" w:rsidP="004C3E7A">
            <w:pPr>
              <w:jc w:val="right"/>
              <w:rPr>
                <w:rFonts w:ascii="Arial" w:hAnsi="Arial" w:cs="Arial"/>
                <w:snapToGrid w:val="0"/>
                <w:color w:val="000000"/>
                <w:lang w:eastAsia="en-US"/>
              </w:rPr>
            </w:pPr>
          </w:p>
        </w:tc>
      </w:tr>
      <w:tr w:rsidR="00B326B6" w:rsidRPr="004C3E7A" w14:paraId="7EB2AA6C" w14:textId="77777777" w:rsidTr="004C3E7A">
        <w:trPr>
          <w:trHeight w:val="340"/>
        </w:trPr>
        <w:tc>
          <w:tcPr>
            <w:tcW w:w="5015" w:type="dxa"/>
            <w:tcBorders>
              <w:top w:val="single" w:sz="6" w:space="0" w:color="auto"/>
              <w:left w:val="single" w:sz="18" w:space="0" w:color="auto"/>
              <w:bottom w:val="single" w:sz="18" w:space="0" w:color="auto"/>
              <w:right w:val="single" w:sz="6" w:space="0" w:color="auto"/>
            </w:tcBorders>
          </w:tcPr>
          <w:p w14:paraId="2366801C" w14:textId="77777777" w:rsidR="00B326B6" w:rsidRPr="004C3E7A" w:rsidRDefault="00B326B6" w:rsidP="004C3E7A">
            <w:pPr>
              <w:jc w:val="right"/>
              <w:rPr>
                <w:rFonts w:ascii="Arial" w:hAnsi="Arial" w:cs="Arial"/>
                <w:snapToGrid w:val="0"/>
                <w:color w:val="000000"/>
                <w:lang w:eastAsia="en-US"/>
              </w:rPr>
            </w:pPr>
          </w:p>
        </w:tc>
        <w:tc>
          <w:tcPr>
            <w:tcW w:w="1275" w:type="dxa"/>
            <w:tcBorders>
              <w:top w:val="single" w:sz="6" w:space="0" w:color="auto"/>
              <w:left w:val="single" w:sz="6" w:space="0" w:color="auto"/>
              <w:bottom w:val="single" w:sz="18" w:space="0" w:color="auto"/>
              <w:right w:val="single" w:sz="6" w:space="0" w:color="auto"/>
            </w:tcBorders>
          </w:tcPr>
          <w:p w14:paraId="2E4D7E3A" w14:textId="77777777" w:rsidR="00B326B6" w:rsidRPr="004C3E7A" w:rsidRDefault="00B326B6" w:rsidP="004C3E7A">
            <w:pPr>
              <w:jc w:val="right"/>
              <w:rPr>
                <w:rFonts w:ascii="Arial" w:hAnsi="Arial" w:cs="Arial"/>
                <w:snapToGrid w:val="0"/>
                <w:color w:val="000000"/>
                <w:lang w:eastAsia="en-US"/>
              </w:rPr>
            </w:pPr>
          </w:p>
        </w:tc>
        <w:tc>
          <w:tcPr>
            <w:tcW w:w="955" w:type="dxa"/>
            <w:tcBorders>
              <w:top w:val="single" w:sz="6" w:space="0" w:color="auto"/>
              <w:left w:val="single" w:sz="6" w:space="0" w:color="auto"/>
              <w:bottom w:val="single" w:sz="18" w:space="0" w:color="auto"/>
              <w:right w:val="single" w:sz="6" w:space="0" w:color="auto"/>
            </w:tcBorders>
          </w:tcPr>
          <w:p w14:paraId="6DF0388E" w14:textId="77777777" w:rsidR="00B326B6" w:rsidRPr="004C3E7A" w:rsidRDefault="00B326B6" w:rsidP="004C3E7A">
            <w:pPr>
              <w:jc w:val="right"/>
              <w:rPr>
                <w:rFonts w:ascii="Arial" w:hAnsi="Arial" w:cs="Arial"/>
                <w:snapToGrid w:val="0"/>
                <w:color w:val="000000"/>
                <w:lang w:eastAsia="en-US"/>
              </w:rPr>
            </w:pPr>
          </w:p>
        </w:tc>
        <w:tc>
          <w:tcPr>
            <w:tcW w:w="1260" w:type="dxa"/>
            <w:tcBorders>
              <w:top w:val="single" w:sz="6" w:space="0" w:color="auto"/>
              <w:left w:val="single" w:sz="6" w:space="0" w:color="auto"/>
              <w:bottom w:val="single" w:sz="18" w:space="0" w:color="auto"/>
              <w:right w:val="single" w:sz="18" w:space="0" w:color="auto"/>
            </w:tcBorders>
          </w:tcPr>
          <w:p w14:paraId="33B69659" w14:textId="77777777" w:rsidR="00B326B6" w:rsidRPr="004C3E7A" w:rsidRDefault="00B326B6" w:rsidP="004C3E7A">
            <w:pPr>
              <w:jc w:val="right"/>
              <w:rPr>
                <w:rFonts w:ascii="Arial" w:hAnsi="Arial" w:cs="Arial"/>
                <w:snapToGrid w:val="0"/>
                <w:color w:val="000000"/>
                <w:lang w:eastAsia="en-US"/>
              </w:rPr>
            </w:pPr>
          </w:p>
        </w:tc>
      </w:tr>
      <w:tr w:rsidR="002F4C87" w:rsidRPr="004C3E7A" w14:paraId="61195852" w14:textId="77777777" w:rsidTr="004C3E7A">
        <w:trPr>
          <w:cantSplit/>
          <w:trHeight w:val="331"/>
        </w:trPr>
        <w:tc>
          <w:tcPr>
            <w:tcW w:w="7245" w:type="dxa"/>
            <w:gridSpan w:val="3"/>
            <w:tcBorders>
              <w:top w:val="single" w:sz="18" w:space="0" w:color="auto"/>
              <w:left w:val="single" w:sz="18" w:space="0" w:color="auto"/>
              <w:bottom w:val="single" w:sz="6" w:space="0" w:color="auto"/>
              <w:right w:val="single" w:sz="6" w:space="0" w:color="auto"/>
            </w:tcBorders>
          </w:tcPr>
          <w:p w14:paraId="2740E620" w14:textId="77777777" w:rsidR="002F4C87" w:rsidRPr="004C3E7A" w:rsidRDefault="002F4C87" w:rsidP="004C3E7A">
            <w:pPr>
              <w:pStyle w:val="Heading5"/>
              <w:numPr>
                <w:ilvl w:val="0"/>
                <w:numId w:val="0"/>
              </w:numPr>
              <w:rPr>
                <w:rFonts w:ascii="Arial" w:hAnsi="Arial" w:cs="Arial"/>
              </w:rPr>
            </w:pPr>
            <w:r w:rsidRPr="004C3E7A">
              <w:rPr>
                <w:rFonts w:ascii="Arial" w:hAnsi="Arial" w:cs="Arial"/>
              </w:rPr>
              <w:t xml:space="preserve">Total Staff Costs                 </w:t>
            </w:r>
          </w:p>
        </w:tc>
        <w:tc>
          <w:tcPr>
            <w:tcW w:w="1260" w:type="dxa"/>
            <w:tcBorders>
              <w:top w:val="single" w:sz="18" w:space="0" w:color="auto"/>
              <w:left w:val="single" w:sz="6" w:space="0" w:color="auto"/>
              <w:bottom w:val="single" w:sz="6" w:space="0" w:color="auto"/>
              <w:right w:val="single" w:sz="18" w:space="0" w:color="auto"/>
            </w:tcBorders>
          </w:tcPr>
          <w:p w14:paraId="7FC91AE2" w14:textId="77777777" w:rsidR="002F4C87" w:rsidRPr="004C3E7A" w:rsidRDefault="002F4C87" w:rsidP="004C3E7A">
            <w:pPr>
              <w:jc w:val="right"/>
              <w:rPr>
                <w:rFonts w:ascii="Arial" w:hAnsi="Arial" w:cs="Arial"/>
                <w:snapToGrid w:val="0"/>
                <w:color w:val="000000"/>
                <w:lang w:eastAsia="en-US"/>
              </w:rPr>
            </w:pPr>
          </w:p>
        </w:tc>
      </w:tr>
      <w:tr w:rsidR="002F4C87" w:rsidRPr="004C3E7A" w14:paraId="1825169B" w14:textId="77777777" w:rsidTr="004C3E7A">
        <w:trPr>
          <w:cantSplit/>
          <w:trHeight w:val="331"/>
        </w:trPr>
        <w:tc>
          <w:tcPr>
            <w:tcW w:w="7245" w:type="dxa"/>
            <w:gridSpan w:val="3"/>
            <w:tcBorders>
              <w:top w:val="single" w:sz="6" w:space="0" w:color="auto"/>
              <w:left w:val="single" w:sz="18" w:space="0" w:color="auto"/>
              <w:bottom w:val="single" w:sz="6" w:space="0" w:color="auto"/>
              <w:right w:val="single" w:sz="6" w:space="0" w:color="auto"/>
            </w:tcBorders>
          </w:tcPr>
          <w:p w14:paraId="245E2452" w14:textId="77777777" w:rsidR="002F4C87" w:rsidRPr="004C3E7A" w:rsidRDefault="002F4C87" w:rsidP="004C3E7A">
            <w:pPr>
              <w:rPr>
                <w:rFonts w:ascii="Arial" w:hAnsi="Arial" w:cs="Arial"/>
                <w:snapToGrid w:val="0"/>
                <w:color w:val="000000"/>
                <w:lang w:eastAsia="en-US"/>
              </w:rPr>
            </w:pPr>
            <w:r w:rsidRPr="004C3E7A">
              <w:rPr>
                <w:rFonts w:ascii="Arial" w:hAnsi="Arial" w:cs="Arial"/>
                <w:b/>
                <w:snapToGrid w:val="0"/>
                <w:color w:val="000000"/>
                <w:lang w:eastAsia="en-US"/>
              </w:rPr>
              <w:t>Expenses (please detail type, i.e. travel etc)</w:t>
            </w:r>
          </w:p>
        </w:tc>
        <w:tc>
          <w:tcPr>
            <w:tcW w:w="1260" w:type="dxa"/>
            <w:tcBorders>
              <w:top w:val="single" w:sz="6" w:space="0" w:color="auto"/>
              <w:left w:val="single" w:sz="6" w:space="0" w:color="auto"/>
              <w:bottom w:val="single" w:sz="6" w:space="0" w:color="auto"/>
              <w:right w:val="single" w:sz="18" w:space="0" w:color="auto"/>
            </w:tcBorders>
          </w:tcPr>
          <w:p w14:paraId="4AA43228" w14:textId="77777777" w:rsidR="002F4C87" w:rsidRPr="004C3E7A" w:rsidRDefault="002F4C87" w:rsidP="004C3E7A">
            <w:pPr>
              <w:rPr>
                <w:rFonts w:ascii="Arial" w:hAnsi="Arial" w:cs="Arial"/>
                <w:snapToGrid w:val="0"/>
                <w:color w:val="000000"/>
                <w:lang w:eastAsia="en-US"/>
              </w:rPr>
            </w:pPr>
          </w:p>
        </w:tc>
      </w:tr>
      <w:tr w:rsidR="002F4C87" w:rsidRPr="004C3E7A" w14:paraId="1B8A1635" w14:textId="77777777" w:rsidTr="004C3E7A">
        <w:trPr>
          <w:cantSplit/>
          <w:trHeight w:val="331"/>
        </w:trPr>
        <w:tc>
          <w:tcPr>
            <w:tcW w:w="7245" w:type="dxa"/>
            <w:gridSpan w:val="3"/>
            <w:tcBorders>
              <w:top w:val="single" w:sz="6" w:space="0" w:color="auto"/>
              <w:left w:val="single" w:sz="18" w:space="0" w:color="auto"/>
              <w:bottom w:val="single" w:sz="18" w:space="0" w:color="auto"/>
              <w:right w:val="single" w:sz="6" w:space="0" w:color="auto"/>
            </w:tcBorders>
          </w:tcPr>
          <w:p w14:paraId="61E0E544" w14:textId="77777777" w:rsidR="002F4C87" w:rsidRPr="004C3E7A" w:rsidRDefault="002F4C87" w:rsidP="004C3E7A">
            <w:pPr>
              <w:rPr>
                <w:rFonts w:ascii="Arial" w:hAnsi="Arial" w:cs="Arial"/>
                <w:b/>
                <w:snapToGrid w:val="0"/>
                <w:lang w:eastAsia="en-US"/>
              </w:rPr>
            </w:pPr>
            <w:r w:rsidRPr="004C3E7A">
              <w:rPr>
                <w:rFonts w:ascii="Arial" w:hAnsi="Arial" w:cs="Arial"/>
                <w:b/>
                <w:snapToGrid w:val="0"/>
                <w:lang w:eastAsia="en-US"/>
              </w:rPr>
              <w:t>Discounts applied (please detail)</w:t>
            </w:r>
          </w:p>
        </w:tc>
        <w:tc>
          <w:tcPr>
            <w:tcW w:w="1260" w:type="dxa"/>
            <w:tcBorders>
              <w:top w:val="single" w:sz="6" w:space="0" w:color="auto"/>
              <w:left w:val="single" w:sz="6" w:space="0" w:color="auto"/>
              <w:bottom w:val="single" w:sz="18" w:space="0" w:color="auto"/>
              <w:right w:val="single" w:sz="18" w:space="0" w:color="auto"/>
            </w:tcBorders>
          </w:tcPr>
          <w:p w14:paraId="0BC83AF2" w14:textId="77777777" w:rsidR="002F4C87" w:rsidRPr="004C3E7A" w:rsidRDefault="002F4C87" w:rsidP="004C3E7A">
            <w:pPr>
              <w:jc w:val="right"/>
              <w:rPr>
                <w:rFonts w:ascii="Arial" w:hAnsi="Arial" w:cs="Arial"/>
                <w:snapToGrid w:val="0"/>
                <w:color w:val="000000"/>
                <w:lang w:eastAsia="en-US"/>
              </w:rPr>
            </w:pPr>
          </w:p>
        </w:tc>
      </w:tr>
      <w:tr w:rsidR="002F4C87" w:rsidRPr="004C3E7A" w14:paraId="589B1D3A" w14:textId="77777777" w:rsidTr="004C3E7A">
        <w:trPr>
          <w:cantSplit/>
          <w:trHeight w:val="356"/>
        </w:trPr>
        <w:tc>
          <w:tcPr>
            <w:tcW w:w="7245" w:type="dxa"/>
            <w:gridSpan w:val="3"/>
            <w:tcBorders>
              <w:top w:val="single" w:sz="18" w:space="0" w:color="auto"/>
              <w:left w:val="single" w:sz="18" w:space="0" w:color="auto"/>
              <w:bottom w:val="single" w:sz="18" w:space="0" w:color="auto"/>
            </w:tcBorders>
          </w:tcPr>
          <w:p w14:paraId="1B829CE3" w14:textId="77777777" w:rsidR="002F4C87" w:rsidRPr="004C3E7A" w:rsidRDefault="002F4C87" w:rsidP="004C3E7A">
            <w:pPr>
              <w:jc w:val="right"/>
              <w:rPr>
                <w:rFonts w:ascii="Arial" w:hAnsi="Arial" w:cs="Arial"/>
                <w:snapToGrid w:val="0"/>
                <w:color w:val="000000"/>
                <w:lang w:eastAsia="en-US"/>
              </w:rPr>
            </w:pPr>
            <w:r w:rsidRPr="004C3E7A">
              <w:rPr>
                <w:rFonts w:ascii="Arial" w:hAnsi="Arial" w:cs="Arial"/>
                <w:b/>
                <w:snapToGrid w:val="0"/>
                <w:color w:val="000000"/>
                <w:lang w:eastAsia="en-US"/>
              </w:rPr>
              <w:t xml:space="preserve">Total Overall Cost  </w:t>
            </w:r>
          </w:p>
        </w:tc>
        <w:tc>
          <w:tcPr>
            <w:tcW w:w="1260" w:type="dxa"/>
            <w:tcBorders>
              <w:top w:val="single" w:sz="18" w:space="0" w:color="auto"/>
              <w:left w:val="single" w:sz="18" w:space="0" w:color="auto"/>
              <w:bottom w:val="single" w:sz="18" w:space="0" w:color="auto"/>
              <w:right w:val="single" w:sz="18" w:space="0" w:color="auto"/>
            </w:tcBorders>
          </w:tcPr>
          <w:p w14:paraId="7CC97BB1" w14:textId="77777777" w:rsidR="002F4C87" w:rsidRPr="004C3E7A" w:rsidRDefault="002F4C87" w:rsidP="004C3E7A">
            <w:pPr>
              <w:jc w:val="right"/>
              <w:rPr>
                <w:rFonts w:ascii="Arial" w:hAnsi="Arial" w:cs="Arial"/>
                <w:snapToGrid w:val="0"/>
                <w:color w:val="000000"/>
                <w:lang w:eastAsia="en-US"/>
              </w:rPr>
            </w:pPr>
          </w:p>
        </w:tc>
      </w:tr>
    </w:tbl>
    <w:p w14:paraId="51BD1183" w14:textId="77777777" w:rsidR="007C5BBB" w:rsidRPr="004C3E7A" w:rsidRDefault="007C5BBB" w:rsidP="004C3E7A">
      <w:pPr>
        <w:pStyle w:val="BodyText"/>
        <w:spacing w:after="0"/>
        <w:rPr>
          <w:rFonts w:ascii="Arial" w:hAnsi="Arial" w:cs="Arial"/>
          <w:b/>
          <w:color w:val="FF0000"/>
          <w:spacing w:val="-3"/>
        </w:rPr>
      </w:pPr>
    </w:p>
    <w:p w14:paraId="5D55A774" w14:textId="77777777" w:rsidR="007C5BBB" w:rsidRPr="004C3E7A" w:rsidRDefault="007C5BBB" w:rsidP="004C3E7A">
      <w:pPr>
        <w:pStyle w:val="BodyText"/>
        <w:spacing w:after="0"/>
        <w:rPr>
          <w:rFonts w:ascii="Arial" w:hAnsi="Arial" w:cs="Arial"/>
          <w:spacing w:val="-3"/>
        </w:rPr>
      </w:pPr>
    </w:p>
    <w:p w14:paraId="3A05F751" w14:textId="77777777" w:rsidR="002F4C87" w:rsidRPr="004C3E7A" w:rsidRDefault="002F4C87" w:rsidP="004C3E7A">
      <w:pPr>
        <w:pStyle w:val="BodyText"/>
        <w:spacing w:after="0"/>
        <w:rPr>
          <w:rFonts w:ascii="Arial" w:hAnsi="Arial" w:cs="Arial"/>
          <w:b/>
        </w:rPr>
      </w:pPr>
      <w:r w:rsidRPr="004C3E7A">
        <w:rPr>
          <w:rFonts w:ascii="Arial" w:hAnsi="Arial" w:cs="Arial"/>
          <w:b/>
        </w:rPr>
        <w:t>Other costs</w:t>
      </w:r>
    </w:p>
    <w:p w14:paraId="11EDA0AA" w14:textId="77777777" w:rsidR="002F4C87" w:rsidRPr="004C3E7A" w:rsidRDefault="002F4C87" w:rsidP="004C3E7A">
      <w:pPr>
        <w:pStyle w:val="BodyText"/>
        <w:spacing w:after="0"/>
        <w:rPr>
          <w:rFonts w:ascii="Arial" w:hAnsi="Arial" w:cs="Arial"/>
        </w:rPr>
      </w:pPr>
      <w:r w:rsidRPr="004C3E7A">
        <w:rPr>
          <w:rFonts w:ascii="Arial" w:hAnsi="Arial" w:cs="Arial"/>
        </w:rPr>
        <w:t>Please state any other costs that will need to be taken into consideration.</w:t>
      </w:r>
    </w:p>
    <w:p w14:paraId="6439631C" w14:textId="77777777" w:rsidR="002F4C87" w:rsidRPr="004C3E7A" w:rsidRDefault="002F4C87" w:rsidP="004C3E7A">
      <w:pPr>
        <w:pStyle w:val="BodyText"/>
        <w:spacing w:after="0"/>
        <w:rPr>
          <w:rFonts w:ascii="Arial" w:hAnsi="Arial" w:cs="Arial"/>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4C3E7A" w14:paraId="0A8CD63C" w14:textId="77777777" w:rsidTr="004C3E7A">
        <w:trPr>
          <w:trHeight w:val="258"/>
        </w:trPr>
        <w:tc>
          <w:tcPr>
            <w:tcW w:w="5991" w:type="dxa"/>
            <w:tcBorders>
              <w:top w:val="single" w:sz="7" w:space="0" w:color="000000"/>
              <w:left w:val="single" w:sz="7" w:space="0" w:color="000000"/>
              <w:bottom w:val="single" w:sz="7" w:space="0" w:color="000000"/>
              <w:right w:val="single" w:sz="7" w:space="0" w:color="000000"/>
            </w:tcBorders>
          </w:tcPr>
          <w:p w14:paraId="68EC450E" w14:textId="77777777" w:rsidR="002F4C87" w:rsidRPr="004C3E7A" w:rsidRDefault="007C5BBB" w:rsidP="004C3E7A">
            <w:pPr>
              <w:rPr>
                <w:rFonts w:ascii="Arial" w:hAnsi="Arial" w:cs="Arial"/>
                <w:b/>
                <w:u w:val="single"/>
              </w:rPr>
            </w:pPr>
            <w:r w:rsidRPr="004C3E7A">
              <w:rPr>
                <w:rFonts w:ascii="Arial" w:hAnsi="Arial" w:cs="Arial"/>
                <w:b/>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7625286D" w14:textId="77777777" w:rsidR="002F4C87" w:rsidRPr="004C3E7A" w:rsidRDefault="002F4C87" w:rsidP="004C3E7A">
            <w:pPr>
              <w:jc w:val="center"/>
              <w:rPr>
                <w:rFonts w:ascii="Arial" w:hAnsi="Arial" w:cs="Arial"/>
                <w:b/>
                <w:u w:val="single"/>
              </w:rPr>
            </w:pPr>
            <w:r w:rsidRPr="004C3E7A">
              <w:rPr>
                <w:rFonts w:ascii="Arial" w:hAnsi="Arial" w:cs="Arial"/>
                <w:b/>
              </w:rPr>
              <w:t xml:space="preserve">COST  </w:t>
            </w:r>
            <w:r w:rsidRPr="004C3E7A">
              <w:rPr>
                <w:rFonts w:ascii="Arial" w:hAnsi="Arial" w:cs="Arial"/>
              </w:rPr>
              <w:t>£</w:t>
            </w:r>
          </w:p>
        </w:tc>
      </w:tr>
      <w:tr w:rsidR="002F4C87" w:rsidRPr="004C3E7A" w14:paraId="5FE720FA" w14:textId="77777777" w:rsidTr="004C3E7A">
        <w:trPr>
          <w:trHeight w:val="194"/>
        </w:trPr>
        <w:tc>
          <w:tcPr>
            <w:tcW w:w="5991" w:type="dxa"/>
            <w:tcBorders>
              <w:top w:val="single" w:sz="7" w:space="0" w:color="000000"/>
              <w:left w:val="single" w:sz="7" w:space="0" w:color="000000"/>
              <w:bottom w:val="single" w:sz="7" w:space="0" w:color="000000"/>
              <w:right w:val="single" w:sz="7" w:space="0" w:color="000000"/>
            </w:tcBorders>
          </w:tcPr>
          <w:p w14:paraId="1960049E" w14:textId="7712340D" w:rsidR="002F4C87" w:rsidRPr="004C3E7A" w:rsidRDefault="002F4C87" w:rsidP="004C3E7A">
            <w:pPr>
              <w:rPr>
                <w:rFonts w:ascii="Arial" w:hAnsi="Arial" w:cs="Arial"/>
                <w:b/>
                <w:u w:val="single"/>
              </w:rPr>
            </w:pPr>
            <w:r w:rsidRPr="004C3E7A">
              <w:rPr>
                <w:rFonts w:ascii="Arial" w:hAnsi="Arial" w:cs="Arial"/>
                <w:b/>
              </w:rPr>
              <w:t>1. Other costs (please detail)</w:t>
            </w:r>
          </w:p>
        </w:tc>
        <w:tc>
          <w:tcPr>
            <w:tcW w:w="2507" w:type="dxa"/>
            <w:tcBorders>
              <w:top w:val="single" w:sz="7" w:space="0" w:color="000000"/>
              <w:left w:val="single" w:sz="7" w:space="0" w:color="000000"/>
              <w:bottom w:val="single" w:sz="7" w:space="0" w:color="000000"/>
              <w:right w:val="single" w:sz="7" w:space="0" w:color="000000"/>
            </w:tcBorders>
          </w:tcPr>
          <w:p w14:paraId="2BD68633" w14:textId="77777777" w:rsidR="002F4C87" w:rsidRPr="004C3E7A" w:rsidRDefault="002F4C87" w:rsidP="004C3E7A">
            <w:pPr>
              <w:rPr>
                <w:rFonts w:ascii="Arial" w:hAnsi="Arial" w:cs="Arial"/>
                <w:b/>
                <w:u w:val="single"/>
              </w:rPr>
            </w:pPr>
          </w:p>
        </w:tc>
      </w:tr>
      <w:tr w:rsidR="002F4C87" w:rsidRPr="004C3E7A" w14:paraId="3DF6A5F3" w14:textId="77777777" w:rsidTr="004C3E7A">
        <w:trPr>
          <w:trHeight w:val="212"/>
        </w:trPr>
        <w:tc>
          <w:tcPr>
            <w:tcW w:w="5991" w:type="dxa"/>
            <w:tcBorders>
              <w:top w:val="single" w:sz="7" w:space="0" w:color="000000"/>
              <w:left w:val="single" w:sz="7" w:space="0" w:color="000000"/>
              <w:bottom w:val="single" w:sz="7" w:space="0" w:color="000000"/>
              <w:right w:val="single" w:sz="7" w:space="0" w:color="000000"/>
            </w:tcBorders>
          </w:tcPr>
          <w:p w14:paraId="5484EA9D" w14:textId="16978512" w:rsidR="002F4C87" w:rsidRPr="004C3E7A" w:rsidRDefault="002F4C87" w:rsidP="004C3E7A">
            <w:pPr>
              <w:rPr>
                <w:rFonts w:ascii="Arial" w:hAnsi="Arial" w:cs="Arial"/>
                <w:b/>
                <w:u w:val="single"/>
              </w:rPr>
            </w:pPr>
            <w:r w:rsidRPr="004C3E7A">
              <w:rPr>
                <w:rFonts w:ascii="Arial" w:hAnsi="Arial" w:cs="Arial"/>
                <w:b/>
              </w:rPr>
              <w:t>2. Other costs (please detail)</w:t>
            </w:r>
          </w:p>
        </w:tc>
        <w:tc>
          <w:tcPr>
            <w:tcW w:w="2507" w:type="dxa"/>
            <w:tcBorders>
              <w:top w:val="single" w:sz="7" w:space="0" w:color="000000"/>
              <w:left w:val="single" w:sz="7" w:space="0" w:color="000000"/>
              <w:bottom w:val="single" w:sz="7" w:space="0" w:color="000000"/>
              <w:right w:val="single" w:sz="7" w:space="0" w:color="000000"/>
            </w:tcBorders>
          </w:tcPr>
          <w:p w14:paraId="7421563F" w14:textId="77777777" w:rsidR="002F4C87" w:rsidRPr="004C3E7A" w:rsidRDefault="002F4C87" w:rsidP="004C3E7A">
            <w:pPr>
              <w:rPr>
                <w:rFonts w:ascii="Arial" w:hAnsi="Arial" w:cs="Arial"/>
                <w:b/>
                <w:u w:val="single"/>
              </w:rPr>
            </w:pPr>
          </w:p>
        </w:tc>
      </w:tr>
      <w:tr w:rsidR="002F4C87" w:rsidRPr="004C3E7A" w14:paraId="12A2818F" w14:textId="77777777" w:rsidTr="004C3E7A">
        <w:trPr>
          <w:trHeight w:val="258"/>
        </w:trPr>
        <w:tc>
          <w:tcPr>
            <w:tcW w:w="5991" w:type="dxa"/>
            <w:tcBorders>
              <w:top w:val="single" w:sz="7" w:space="0" w:color="000000"/>
              <w:left w:val="single" w:sz="7" w:space="0" w:color="000000"/>
              <w:bottom w:val="single" w:sz="7" w:space="0" w:color="000000"/>
              <w:right w:val="single" w:sz="7" w:space="0" w:color="000000"/>
            </w:tcBorders>
          </w:tcPr>
          <w:p w14:paraId="04A5D035" w14:textId="4DD8CC4B" w:rsidR="002F4C87" w:rsidRPr="004C3E7A" w:rsidRDefault="002F4C87" w:rsidP="004C3E7A">
            <w:pPr>
              <w:rPr>
                <w:rFonts w:ascii="Arial" w:hAnsi="Arial" w:cs="Arial"/>
                <w:b/>
                <w:u w:val="single"/>
              </w:rPr>
            </w:pPr>
            <w:r w:rsidRPr="004C3E7A">
              <w:rPr>
                <w:rFonts w:ascii="Arial" w:hAnsi="Arial" w:cs="Arial"/>
                <w:b/>
              </w:rPr>
              <w:t>3. Other costs (please detail)</w:t>
            </w:r>
          </w:p>
        </w:tc>
        <w:tc>
          <w:tcPr>
            <w:tcW w:w="2507" w:type="dxa"/>
            <w:tcBorders>
              <w:top w:val="single" w:sz="7" w:space="0" w:color="000000"/>
              <w:left w:val="single" w:sz="7" w:space="0" w:color="000000"/>
              <w:bottom w:val="single" w:sz="7" w:space="0" w:color="000000"/>
              <w:right w:val="single" w:sz="7" w:space="0" w:color="000000"/>
            </w:tcBorders>
          </w:tcPr>
          <w:p w14:paraId="41D7E615" w14:textId="77777777" w:rsidR="002F4C87" w:rsidRPr="004C3E7A" w:rsidRDefault="002F4C87" w:rsidP="004C3E7A">
            <w:pPr>
              <w:rPr>
                <w:rFonts w:ascii="Arial" w:hAnsi="Arial" w:cs="Arial"/>
                <w:b/>
                <w:u w:val="single"/>
              </w:rPr>
            </w:pPr>
          </w:p>
        </w:tc>
      </w:tr>
      <w:tr w:rsidR="002F4C87" w:rsidRPr="004C3E7A" w14:paraId="44B1A0D0" w14:textId="77777777" w:rsidTr="004C3E7A">
        <w:trPr>
          <w:trHeight w:val="206"/>
        </w:trPr>
        <w:tc>
          <w:tcPr>
            <w:tcW w:w="5991" w:type="dxa"/>
            <w:tcBorders>
              <w:top w:val="single" w:sz="7" w:space="0" w:color="000000"/>
              <w:left w:val="single" w:sz="7" w:space="0" w:color="000000"/>
              <w:bottom w:val="single" w:sz="7" w:space="0" w:color="000000"/>
              <w:right w:val="single" w:sz="7" w:space="0" w:color="000000"/>
            </w:tcBorders>
          </w:tcPr>
          <w:p w14:paraId="5F61EEDA" w14:textId="77777777" w:rsidR="002F4C87" w:rsidRPr="004C3E7A" w:rsidRDefault="002F4C87" w:rsidP="004C3E7A">
            <w:pPr>
              <w:rPr>
                <w:rFonts w:ascii="Arial" w:hAnsi="Arial" w:cs="Arial"/>
                <w:b/>
                <w:u w:val="single"/>
              </w:rPr>
            </w:pPr>
            <w:r w:rsidRPr="004C3E7A">
              <w:rPr>
                <w:rFonts w:ascii="Arial" w:hAnsi="Arial" w:cs="Arial"/>
                <w:b/>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025652C2" w14:textId="77777777" w:rsidR="002F4C87" w:rsidRPr="004C3E7A" w:rsidRDefault="002F4C87" w:rsidP="004C3E7A">
            <w:pPr>
              <w:rPr>
                <w:rFonts w:ascii="Arial" w:hAnsi="Arial" w:cs="Arial"/>
                <w:b/>
                <w:u w:val="single"/>
              </w:rPr>
            </w:pPr>
          </w:p>
        </w:tc>
      </w:tr>
    </w:tbl>
    <w:p w14:paraId="6D731837" w14:textId="77777777" w:rsidR="002F4C87" w:rsidRPr="004C3E7A" w:rsidRDefault="002F4C87" w:rsidP="004C3E7A">
      <w:pPr>
        <w:pStyle w:val="BodyText"/>
        <w:spacing w:after="0"/>
        <w:rPr>
          <w:rFonts w:ascii="Arial" w:hAnsi="Arial" w:cs="Arial"/>
          <w:b/>
        </w:rPr>
      </w:pPr>
    </w:p>
    <w:p w14:paraId="7374DFDA" w14:textId="77777777" w:rsidR="002F4C87" w:rsidRPr="004C3E7A" w:rsidRDefault="002F4C87" w:rsidP="004C3E7A">
      <w:pPr>
        <w:pStyle w:val="BodyText"/>
        <w:spacing w:after="0"/>
        <w:rPr>
          <w:rFonts w:ascii="Arial" w:hAnsi="Arial" w:cs="Arial"/>
          <w:b/>
        </w:rPr>
      </w:pPr>
      <w:r w:rsidRPr="004C3E7A">
        <w:rPr>
          <w:rFonts w:ascii="Arial" w:hAnsi="Arial" w:cs="Arial"/>
          <w:b/>
        </w:rPr>
        <w:t>Discounts, rebates and reductions</w:t>
      </w:r>
    </w:p>
    <w:p w14:paraId="65BCA15C" w14:textId="77777777" w:rsidR="002F4C87" w:rsidRPr="004C3E7A" w:rsidRDefault="002F4C87" w:rsidP="004C3E7A">
      <w:pPr>
        <w:pStyle w:val="BodyText"/>
        <w:spacing w:after="0"/>
        <w:rPr>
          <w:rFonts w:ascii="Arial" w:hAnsi="Arial" w:cs="Arial"/>
        </w:rPr>
      </w:pPr>
      <w:r w:rsidRPr="004C3E7A">
        <w:rPr>
          <w:rFonts w:ascii="Arial" w:hAnsi="Arial" w:cs="Arial"/>
        </w:rPr>
        <w:t>Please detail below any discounts, rebates and other reductions you are prepared to offer and the basis of those incentives</w:t>
      </w:r>
    </w:p>
    <w:p w14:paraId="1087274F" w14:textId="77777777" w:rsidR="002F4C87" w:rsidRPr="004C3E7A" w:rsidRDefault="002F4C87" w:rsidP="004C3E7A">
      <w:pPr>
        <w:pStyle w:val="BodyText"/>
        <w:spacing w:after="0"/>
        <w:rPr>
          <w:rFonts w:ascii="Arial" w:hAnsi="Arial" w:cs="Arial"/>
          <w:b/>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4C3E7A" w14:paraId="48360117" w14:textId="77777777" w:rsidTr="004C3E7A">
        <w:trPr>
          <w:trHeight w:val="349"/>
        </w:trPr>
        <w:tc>
          <w:tcPr>
            <w:tcW w:w="6096" w:type="dxa"/>
            <w:tcBorders>
              <w:top w:val="single" w:sz="7" w:space="0" w:color="000000"/>
              <w:left w:val="single" w:sz="7" w:space="0" w:color="000000"/>
              <w:bottom w:val="single" w:sz="7" w:space="0" w:color="000000"/>
              <w:right w:val="single" w:sz="7" w:space="0" w:color="000000"/>
            </w:tcBorders>
          </w:tcPr>
          <w:p w14:paraId="71963A33" w14:textId="77777777" w:rsidR="002F4C87" w:rsidRPr="004C3E7A" w:rsidRDefault="007C5BBB" w:rsidP="004C3E7A">
            <w:pPr>
              <w:rPr>
                <w:rFonts w:ascii="Arial" w:hAnsi="Arial" w:cs="Arial"/>
                <w:b/>
                <w:u w:val="single"/>
              </w:rPr>
            </w:pPr>
            <w:r w:rsidRPr="004C3E7A">
              <w:rPr>
                <w:rFonts w:ascii="Arial" w:hAnsi="Arial" w:cs="Arial"/>
                <w:b/>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6C4257FA" w14:textId="398D4440" w:rsidR="002F4C87" w:rsidRPr="004C3E7A" w:rsidRDefault="002F4C87" w:rsidP="004C3E7A">
            <w:pPr>
              <w:jc w:val="center"/>
              <w:rPr>
                <w:rFonts w:ascii="Arial" w:hAnsi="Arial" w:cs="Arial"/>
                <w:b/>
                <w:u w:val="single"/>
              </w:rPr>
            </w:pPr>
            <w:r w:rsidRPr="004C3E7A">
              <w:rPr>
                <w:rFonts w:ascii="Arial" w:hAnsi="Arial" w:cs="Arial"/>
                <w:b/>
              </w:rPr>
              <w:t>AMOUNT</w:t>
            </w:r>
            <w:r w:rsidR="004C3E7A">
              <w:rPr>
                <w:rFonts w:ascii="Arial" w:hAnsi="Arial" w:cs="Arial"/>
                <w:b/>
              </w:rPr>
              <w:t xml:space="preserve"> </w:t>
            </w:r>
            <w:r w:rsidRPr="004C3E7A">
              <w:rPr>
                <w:rFonts w:ascii="Arial" w:hAnsi="Arial" w:cs="Arial"/>
              </w:rPr>
              <w:t>£</w:t>
            </w:r>
          </w:p>
        </w:tc>
      </w:tr>
      <w:tr w:rsidR="002F4C87" w:rsidRPr="004C3E7A" w14:paraId="52C79E68" w14:textId="77777777" w:rsidTr="00C40854">
        <w:trPr>
          <w:trHeight w:val="270"/>
        </w:trPr>
        <w:tc>
          <w:tcPr>
            <w:tcW w:w="6096" w:type="dxa"/>
            <w:tcBorders>
              <w:top w:val="single" w:sz="7" w:space="0" w:color="000000"/>
              <w:left w:val="single" w:sz="7" w:space="0" w:color="000000"/>
              <w:bottom w:val="single" w:sz="7" w:space="0" w:color="000000"/>
              <w:right w:val="single" w:sz="7" w:space="0" w:color="000000"/>
            </w:tcBorders>
          </w:tcPr>
          <w:p w14:paraId="5AD49F27" w14:textId="77777777" w:rsidR="002F4C87" w:rsidRPr="004C3E7A" w:rsidRDefault="002F4C87" w:rsidP="004C3E7A">
            <w:pPr>
              <w:rPr>
                <w:rFonts w:ascii="Arial" w:hAnsi="Arial" w:cs="Arial"/>
                <w:b/>
                <w:u w:val="single"/>
              </w:rPr>
            </w:pPr>
          </w:p>
        </w:tc>
        <w:tc>
          <w:tcPr>
            <w:tcW w:w="2551" w:type="dxa"/>
            <w:tcBorders>
              <w:top w:val="single" w:sz="7" w:space="0" w:color="000000"/>
              <w:left w:val="single" w:sz="7" w:space="0" w:color="000000"/>
              <w:bottom w:val="single" w:sz="7" w:space="0" w:color="000000"/>
              <w:right w:val="single" w:sz="7" w:space="0" w:color="000000"/>
            </w:tcBorders>
          </w:tcPr>
          <w:p w14:paraId="29EA862B" w14:textId="77777777" w:rsidR="002F4C87" w:rsidRPr="004C3E7A" w:rsidRDefault="002F4C87" w:rsidP="004C3E7A">
            <w:pPr>
              <w:rPr>
                <w:rFonts w:ascii="Arial" w:hAnsi="Arial" w:cs="Arial"/>
                <w:b/>
                <w:u w:val="single"/>
              </w:rPr>
            </w:pPr>
          </w:p>
          <w:p w14:paraId="2529E1C9" w14:textId="77777777" w:rsidR="002F4C87" w:rsidRPr="004C3E7A" w:rsidRDefault="002F4C87" w:rsidP="004C3E7A">
            <w:pPr>
              <w:rPr>
                <w:rFonts w:ascii="Arial" w:hAnsi="Arial" w:cs="Arial"/>
                <w:b/>
                <w:u w:val="single"/>
              </w:rPr>
            </w:pPr>
          </w:p>
        </w:tc>
      </w:tr>
      <w:tr w:rsidR="002F4C87" w:rsidRPr="004C3E7A" w14:paraId="3E63F8E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F14D312" w14:textId="77777777" w:rsidR="002F4C87" w:rsidRPr="004C3E7A" w:rsidRDefault="002F4C87" w:rsidP="004C3E7A">
            <w:pPr>
              <w:rPr>
                <w:rFonts w:ascii="Arial" w:hAnsi="Arial" w:cs="Arial"/>
                <w:b/>
                <w:u w:val="single"/>
              </w:rPr>
            </w:pPr>
          </w:p>
        </w:tc>
        <w:tc>
          <w:tcPr>
            <w:tcW w:w="2551" w:type="dxa"/>
            <w:tcBorders>
              <w:top w:val="single" w:sz="7" w:space="0" w:color="000000"/>
              <w:left w:val="single" w:sz="7" w:space="0" w:color="000000"/>
              <w:bottom w:val="single" w:sz="7" w:space="0" w:color="000000"/>
              <w:right w:val="single" w:sz="7" w:space="0" w:color="000000"/>
            </w:tcBorders>
          </w:tcPr>
          <w:p w14:paraId="6CF24AD4" w14:textId="77777777" w:rsidR="002F4C87" w:rsidRPr="004C3E7A" w:rsidRDefault="002F4C87" w:rsidP="004C3E7A">
            <w:pPr>
              <w:rPr>
                <w:rFonts w:ascii="Arial" w:hAnsi="Arial" w:cs="Arial"/>
                <w:b/>
                <w:u w:val="single"/>
              </w:rPr>
            </w:pPr>
          </w:p>
          <w:p w14:paraId="262D996F" w14:textId="77777777" w:rsidR="002F4C87" w:rsidRPr="004C3E7A" w:rsidRDefault="002F4C87" w:rsidP="004C3E7A">
            <w:pPr>
              <w:rPr>
                <w:rFonts w:ascii="Arial" w:hAnsi="Arial" w:cs="Arial"/>
                <w:b/>
                <w:u w:val="single"/>
              </w:rPr>
            </w:pPr>
          </w:p>
        </w:tc>
      </w:tr>
      <w:tr w:rsidR="002F4C87" w:rsidRPr="004C3E7A" w14:paraId="199DA46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C4FF3D5" w14:textId="77777777" w:rsidR="002F4C87" w:rsidRPr="004C3E7A" w:rsidRDefault="002F4C87" w:rsidP="004C3E7A">
            <w:pPr>
              <w:rPr>
                <w:rFonts w:ascii="Arial" w:hAnsi="Arial" w:cs="Arial"/>
                <w:b/>
                <w:u w:val="single"/>
              </w:rPr>
            </w:pPr>
          </w:p>
        </w:tc>
        <w:tc>
          <w:tcPr>
            <w:tcW w:w="2551" w:type="dxa"/>
            <w:tcBorders>
              <w:top w:val="single" w:sz="7" w:space="0" w:color="000000"/>
              <w:left w:val="single" w:sz="7" w:space="0" w:color="000000"/>
              <w:bottom w:val="single" w:sz="7" w:space="0" w:color="000000"/>
              <w:right w:val="single" w:sz="7" w:space="0" w:color="000000"/>
            </w:tcBorders>
          </w:tcPr>
          <w:p w14:paraId="424A0447" w14:textId="77777777" w:rsidR="002F4C87" w:rsidRPr="004C3E7A" w:rsidRDefault="002F4C87" w:rsidP="004C3E7A">
            <w:pPr>
              <w:rPr>
                <w:rFonts w:ascii="Arial" w:hAnsi="Arial" w:cs="Arial"/>
                <w:b/>
                <w:u w:val="single"/>
              </w:rPr>
            </w:pPr>
          </w:p>
          <w:p w14:paraId="2C92DFBA" w14:textId="77777777" w:rsidR="002F4C87" w:rsidRPr="004C3E7A" w:rsidRDefault="002F4C87" w:rsidP="004C3E7A">
            <w:pPr>
              <w:rPr>
                <w:rFonts w:ascii="Arial" w:hAnsi="Arial" w:cs="Arial"/>
                <w:b/>
                <w:u w:val="single"/>
              </w:rPr>
            </w:pPr>
          </w:p>
        </w:tc>
      </w:tr>
      <w:tr w:rsidR="002F4C87" w:rsidRPr="004C3E7A" w14:paraId="09EC8D14"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89AB0C4" w14:textId="77777777" w:rsidR="002F4C87" w:rsidRPr="004C3E7A" w:rsidRDefault="002F4C87" w:rsidP="004C3E7A">
            <w:pPr>
              <w:rPr>
                <w:rFonts w:ascii="Arial" w:hAnsi="Arial" w:cs="Arial"/>
                <w:b/>
                <w:u w:val="single"/>
              </w:rPr>
            </w:pPr>
            <w:r w:rsidRPr="004C3E7A">
              <w:rPr>
                <w:rFonts w:ascii="Arial" w:hAnsi="Arial" w:cs="Arial"/>
                <w:b/>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234ADC27" w14:textId="77777777" w:rsidR="002F4C87" w:rsidRPr="004C3E7A" w:rsidRDefault="002F4C87" w:rsidP="004C3E7A">
            <w:pPr>
              <w:rPr>
                <w:rFonts w:ascii="Arial" w:hAnsi="Arial" w:cs="Arial"/>
                <w:b/>
                <w:u w:val="single"/>
              </w:rPr>
            </w:pPr>
          </w:p>
        </w:tc>
      </w:tr>
    </w:tbl>
    <w:p w14:paraId="52ECE1A0" w14:textId="77777777" w:rsidR="002F4C87" w:rsidRPr="004C3E7A" w:rsidRDefault="002F4C87" w:rsidP="004C3E7A">
      <w:pPr>
        <w:rPr>
          <w:rFonts w:ascii="Arial" w:hAnsi="Arial" w:cs="Arial"/>
          <w:b/>
        </w:rPr>
      </w:pPr>
    </w:p>
    <w:p w14:paraId="64989B27" w14:textId="77777777" w:rsidR="002F4C87" w:rsidRPr="004C3E7A" w:rsidRDefault="002F4C87" w:rsidP="004C3E7A">
      <w:pPr>
        <w:rPr>
          <w:rFonts w:ascii="Arial" w:hAnsi="Arial" w:cs="Arial"/>
          <w:b/>
        </w:rPr>
      </w:pPr>
      <w:r w:rsidRPr="004C3E7A">
        <w:rPr>
          <w:rFonts w:ascii="Arial" w:hAnsi="Arial" w:cs="Arial"/>
          <w:b/>
        </w:rPr>
        <w:t>Total Overall Cost</w:t>
      </w:r>
    </w:p>
    <w:p w14:paraId="0555FAF1" w14:textId="77777777" w:rsidR="002F4C87" w:rsidRPr="004C3E7A" w:rsidRDefault="002F4C87" w:rsidP="004C3E7A">
      <w:pPr>
        <w:rPr>
          <w:rFonts w:ascii="Arial" w:hAnsi="Arial" w:cs="Arial"/>
        </w:rPr>
      </w:pPr>
      <w:r w:rsidRPr="004C3E7A">
        <w:rPr>
          <w:rFonts w:ascii="Arial" w:hAnsi="Arial" w:cs="Arial"/>
        </w:rPr>
        <w:t>Please detail the total fixed cost for the project</w:t>
      </w:r>
    </w:p>
    <w:p w14:paraId="4E88A400" w14:textId="77777777" w:rsidR="002F4C87" w:rsidRPr="004C3E7A" w:rsidRDefault="002F4C87" w:rsidP="004C3E7A">
      <w:pPr>
        <w:rPr>
          <w:rFonts w:ascii="Arial" w:hAnsi="Arial" w:cs="Arial"/>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4C3E7A" w14:paraId="68EFC615"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E4518F3" w14:textId="77777777" w:rsidR="002F4C87" w:rsidRPr="004C3E7A" w:rsidRDefault="002F4C87" w:rsidP="004C3E7A">
            <w:pPr>
              <w:rPr>
                <w:rFonts w:ascii="Arial" w:hAnsi="Arial" w:cs="Arial"/>
                <w:b/>
                <w:u w:val="single"/>
              </w:rPr>
            </w:pPr>
            <w:r w:rsidRPr="004C3E7A">
              <w:rPr>
                <w:rFonts w:ascii="Arial" w:hAnsi="Arial" w:cs="Arial"/>
                <w:b/>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09144034" w14:textId="34BC46D8" w:rsidR="002F4C87" w:rsidRPr="004C3E7A" w:rsidRDefault="002F4C87" w:rsidP="00C40854">
            <w:pPr>
              <w:jc w:val="center"/>
              <w:rPr>
                <w:rFonts w:ascii="Arial" w:hAnsi="Arial" w:cs="Arial"/>
                <w:b/>
                <w:u w:val="single"/>
              </w:rPr>
            </w:pPr>
            <w:r w:rsidRPr="004C3E7A">
              <w:rPr>
                <w:rFonts w:ascii="Arial" w:hAnsi="Arial" w:cs="Arial"/>
                <w:b/>
              </w:rPr>
              <w:t>TOTAL AMOUNT</w:t>
            </w:r>
            <w:r w:rsidR="00C40854">
              <w:rPr>
                <w:rFonts w:ascii="Arial" w:hAnsi="Arial" w:cs="Arial"/>
                <w:b/>
              </w:rPr>
              <w:t xml:space="preserve"> </w:t>
            </w:r>
            <w:r w:rsidRPr="004C3E7A">
              <w:rPr>
                <w:rFonts w:ascii="Arial" w:hAnsi="Arial" w:cs="Arial"/>
              </w:rPr>
              <w:t>£</w:t>
            </w:r>
          </w:p>
        </w:tc>
      </w:tr>
      <w:tr w:rsidR="002F4C87" w:rsidRPr="004C3E7A" w14:paraId="371D328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18F0080" w14:textId="77777777" w:rsidR="002F4C87" w:rsidRPr="004C3E7A" w:rsidRDefault="002F4C87" w:rsidP="004C3E7A">
            <w:pPr>
              <w:rPr>
                <w:rFonts w:ascii="Arial" w:hAnsi="Arial" w:cs="Arial"/>
                <w:b/>
                <w:u w:val="single"/>
              </w:rPr>
            </w:pPr>
            <w:r w:rsidRPr="004C3E7A">
              <w:rPr>
                <w:rFonts w:ascii="Arial" w:hAnsi="Arial" w:cs="Arial"/>
                <w:b/>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52C3A852" w14:textId="77777777" w:rsidR="002F4C87" w:rsidRPr="004C3E7A" w:rsidRDefault="002F4C87" w:rsidP="004C3E7A">
            <w:pPr>
              <w:rPr>
                <w:rFonts w:ascii="Arial" w:hAnsi="Arial" w:cs="Arial"/>
                <w:b/>
                <w:u w:val="single"/>
              </w:rPr>
            </w:pPr>
          </w:p>
        </w:tc>
      </w:tr>
      <w:tr w:rsidR="002F4C87" w:rsidRPr="004C3E7A" w14:paraId="1A22FA0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6280542" w14:textId="77777777" w:rsidR="002F4C87" w:rsidRPr="004C3E7A" w:rsidRDefault="002F4C87" w:rsidP="004C3E7A">
            <w:pPr>
              <w:rPr>
                <w:rFonts w:ascii="Arial" w:hAnsi="Arial" w:cs="Arial"/>
                <w:b/>
                <w:u w:val="single"/>
              </w:rPr>
            </w:pPr>
            <w:r w:rsidRPr="004C3E7A">
              <w:rPr>
                <w:rFonts w:ascii="Arial" w:hAnsi="Arial" w:cs="Arial"/>
                <w:b/>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64F4B079" w14:textId="77777777" w:rsidR="002F4C87" w:rsidRPr="004C3E7A" w:rsidRDefault="002F4C87" w:rsidP="004C3E7A">
            <w:pPr>
              <w:rPr>
                <w:rFonts w:ascii="Arial" w:hAnsi="Arial" w:cs="Arial"/>
                <w:b/>
                <w:u w:val="single"/>
              </w:rPr>
            </w:pPr>
          </w:p>
        </w:tc>
      </w:tr>
      <w:tr w:rsidR="002F4C87" w:rsidRPr="004C3E7A" w14:paraId="6E95BC5A" w14:textId="77777777" w:rsidTr="00C40854">
        <w:trPr>
          <w:trHeight w:val="267"/>
        </w:trPr>
        <w:tc>
          <w:tcPr>
            <w:tcW w:w="6096" w:type="dxa"/>
            <w:tcBorders>
              <w:top w:val="single" w:sz="7" w:space="0" w:color="000000"/>
              <w:left w:val="single" w:sz="7" w:space="0" w:color="000000"/>
              <w:bottom w:val="single" w:sz="7" w:space="0" w:color="000000"/>
              <w:right w:val="single" w:sz="7" w:space="0" w:color="000000"/>
            </w:tcBorders>
          </w:tcPr>
          <w:p w14:paraId="4ADEEA35" w14:textId="77777777" w:rsidR="002F4C87" w:rsidRPr="004C3E7A" w:rsidRDefault="002F4C87" w:rsidP="004C3E7A">
            <w:pPr>
              <w:rPr>
                <w:rFonts w:ascii="Arial" w:hAnsi="Arial" w:cs="Arial"/>
                <w:b/>
                <w:u w:val="single"/>
              </w:rPr>
            </w:pPr>
            <w:r w:rsidRPr="004C3E7A">
              <w:rPr>
                <w:rFonts w:ascii="Arial" w:hAnsi="Arial" w:cs="Arial"/>
                <w:b/>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7CDABD1B" w14:textId="77777777" w:rsidR="002F4C87" w:rsidRPr="004C3E7A" w:rsidRDefault="002F4C87" w:rsidP="004C3E7A">
            <w:pPr>
              <w:rPr>
                <w:rFonts w:ascii="Arial" w:hAnsi="Arial" w:cs="Arial"/>
                <w:b/>
                <w:u w:val="single"/>
              </w:rPr>
            </w:pPr>
          </w:p>
        </w:tc>
      </w:tr>
      <w:tr w:rsidR="002F4C87" w:rsidRPr="004C3E7A" w14:paraId="12D344CF" w14:textId="77777777" w:rsidTr="00C40854">
        <w:trPr>
          <w:trHeight w:val="267"/>
        </w:trPr>
        <w:tc>
          <w:tcPr>
            <w:tcW w:w="6096" w:type="dxa"/>
            <w:tcBorders>
              <w:top w:val="single" w:sz="7" w:space="0" w:color="000000"/>
              <w:left w:val="single" w:sz="7" w:space="0" w:color="000000"/>
              <w:bottom w:val="single" w:sz="7" w:space="0" w:color="000000"/>
              <w:right w:val="single" w:sz="7" w:space="0" w:color="000000"/>
            </w:tcBorders>
          </w:tcPr>
          <w:p w14:paraId="7B7D1A4A" w14:textId="77777777" w:rsidR="002F4C87" w:rsidRPr="004C3E7A" w:rsidRDefault="002F4C87" w:rsidP="004C3E7A">
            <w:pPr>
              <w:rPr>
                <w:rFonts w:ascii="Arial" w:hAnsi="Arial" w:cs="Arial"/>
                <w:b/>
                <w:u w:val="single"/>
              </w:rPr>
            </w:pPr>
            <w:r w:rsidRPr="004C3E7A">
              <w:rPr>
                <w:rFonts w:ascii="Arial" w:hAnsi="Arial" w:cs="Arial"/>
                <w:b/>
                <w:u w:val="single"/>
              </w:rPr>
              <w:lastRenderedPageBreak/>
              <w:t>TOTAL Overall Cost</w:t>
            </w:r>
          </w:p>
        </w:tc>
        <w:tc>
          <w:tcPr>
            <w:tcW w:w="2551" w:type="dxa"/>
            <w:tcBorders>
              <w:top w:val="single" w:sz="7" w:space="0" w:color="000000"/>
              <w:left w:val="single" w:sz="7" w:space="0" w:color="000000"/>
              <w:bottom w:val="single" w:sz="7" w:space="0" w:color="000000"/>
              <w:right w:val="single" w:sz="7" w:space="0" w:color="000000"/>
            </w:tcBorders>
          </w:tcPr>
          <w:p w14:paraId="3CB8A65E" w14:textId="77777777" w:rsidR="002F4C87" w:rsidRPr="004C3E7A" w:rsidRDefault="002F4C87" w:rsidP="004C3E7A">
            <w:pPr>
              <w:rPr>
                <w:rFonts w:ascii="Arial" w:hAnsi="Arial" w:cs="Arial"/>
                <w:b/>
                <w:u w:val="single"/>
              </w:rPr>
            </w:pPr>
          </w:p>
        </w:tc>
      </w:tr>
    </w:tbl>
    <w:p w14:paraId="4E0378D0" w14:textId="77777777" w:rsidR="002F4C87" w:rsidRPr="004C3E7A" w:rsidRDefault="002F4C87" w:rsidP="004C3E7A">
      <w:pPr>
        <w:rPr>
          <w:rFonts w:ascii="Arial" w:hAnsi="Arial" w:cs="Arial"/>
        </w:rPr>
      </w:pPr>
    </w:p>
    <w:p w14:paraId="763EA591" w14:textId="77777777" w:rsidR="002F4C87" w:rsidRPr="004C3E7A" w:rsidRDefault="002F4C87" w:rsidP="004C3E7A">
      <w:pPr>
        <w:pStyle w:val="BodyText"/>
        <w:spacing w:after="0"/>
        <w:jc w:val="both"/>
        <w:rPr>
          <w:rFonts w:ascii="Arial" w:hAnsi="Arial" w:cs="Arial"/>
        </w:rPr>
      </w:pPr>
      <w:r w:rsidRPr="004C3E7A">
        <w:rPr>
          <w:rFonts w:ascii="Arial" w:hAnsi="Arial" w:cs="Arial"/>
        </w:rPr>
        <w:t>The following limits will be applicable to all claims for travel and subsistence under this contract:</w:t>
      </w:r>
    </w:p>
    <w:p w14:paraId="5C629BFE" w14:textId="77777777" w:rsidR="002F4C87" w:rsidRPr="004C3E7A" w:rsidRDefault="002F4C87" w:rsidP="004C3E7A">
      <w:pPr>
        <w:pStyle w:val="BodyText"/>
        <w:spacing w:after="0"/>
        <w:jc w:val="both"/>
        <w:rPr>
          <w:rFonts w:ascii="Arial" w:hAnsi="Arial" w:cs="Arial"/>
        </w:rPr>
      </w:pPr>
    </w:p>
    <w:p w14:paraId="4E0743E7" w14:textId="77777777" w:rsidR="002F4C87" w:rsidRPr="004C3E7A" w:rsidRDefault="002F4C87" w:rsidP="004C3E7A">
      <w:pPr>
        <w:pStyle w:val="BodyText"/>
        <w:numPr>
          <w:ilvl w:val="0"/>
          <w:numId w:val="5"/>
        </w:numPr>
        <w:spacing w:after="0"/>
        <w:ind w:hanging="436"/>
        <w:jc w:val="both"/>
        <w:rPr>
          <w:rFonts w:ascii="Arial" w:hAnsi="Arial" w:cs="Arial"/>
        </w:rPr>
      </w:pPr>
      <w:r w:rsidRPr="004C3E7A">
        <w:rPr>
          <w:rFonts w:ascii="Arial" w:hAnsi="Arial" w:cs="Arial"/>
        </w:rPr>
        <w:t>Travel by rail: standard class should be used at all times</w:t>
      </w:r>
    </w:p>
    <w:p w14:paraId="07C4CC96" w14:textId="77777777" w:rsidR="002F4C87" w:rsidRPr="004C3E7A" w:rsidRDefault="002F4C87" w:rsidP="004C3E7A">
      <w:pPr>
        <w:pStyle w:val="BodyText"/>
        <w:numPr>
          <w:ilvl w:val="0"/>
          <w:numId w:val="5"/>
        </w:numPr>
        <w:spacing w:after="0"/>
        <w:ind w:left="709" w:hanging="425"/>
        <w:jc w:val="both"/>
        <w:rPr>
          <w:rFonts w:ascii="Arial" w:hAnsi="Arial" w:cs="Arial"/>
        </w:rPr>
      </w:pPr>
      <w:r w:rsidRPr="004C3E7A">
        <w:rPr>
          <w:rFonts w:ascii="Arial" w:hAnsi="Arial" w:cs="Arial"/>
        </w:rPr>
        <w:t>Travel by car: 45 pence/mile</w:t>
      </w:r>
    </w:p>
    <w:p w14:paraId="23E95DE7" w14:textId="77777777" w:rsidR="002F4C87" w:rsidRPr="004C3E7A" w:rsidRDefault="002F4C87" w:rsidP="004C3E7A">
      <w:pPr>
        <w:jc w:val="both"/>
        <w:rPr>
          <w:rFonts w:ascii="Arial" w:hAnsi="Arial" w:cs="Arial"/>
          <w:b/>
          <w:bCs/>
        </w:rPr>
      </w:pPr>
    </w:p>
    <w:p w14:paraId="4AC41E5D" w14:textId="77777777" w:rsidR="002F4C87" w:rsidRPr="004C3E7A" w:rsidRDefault="002F4C87" w:rsidP="004C3E7A">
      <w:pPr>
        <w:pStyle w:val="BodyText"/>
        <w:spacing w:after="0"/>
        <w:jc w:val="both"/>
        <w:rPr>
          <w:rFonts w:ascii="Arial" w:hAnsi="Arial" w:cs="Arial"/>
        </w:rPr>
      </w:pPr>
      <w:r w:rsidRPr="004C3E7A">
        <w:rPr>
          <w:rFonts w:ascii="Arial" w:hAnsi="Arial" w:cs="Arial"/>
        </w:rPr>
        <w:t xml:space="preserve">Hotel bookings should be made through the Environment Agency’s corporate travel contract. Details of this contract are available from the Corporate Contracting Team. </w:t>
      </w:r>
    </w:p>
    <w:p w14:paraId="60CDBF82" w14:textId="77777777" w:rsidR="002F4C87" w:rsidRPr="004C3E7A" w:rsidRDefault="002F4C87" w:rsidP="004C3E7A">
      <w:pPr>
        <w:pStyle w:val="BodyText"/>
        <w:spacing w:after="0"/>
        <w:jc w:val="both"/>
        <w:rPr>
          <w:rFonts w:ascii="Arial" w:hAnsi="Arial" w:cs="Arial"/>
        </w:rPr>
      </w:pPr>
    </w:p>
    <w:p w14:paraId="5038C361" w14:textId="77777777" w:rsidR="002F4C87" w:rsidRPr="004C3E7A" w:rsidRDefault="002F4C87" w:rsidP="004C3E7A">
      <w:pPr>
        <w:pStyle w:val="BodyText"/>
        <w:spacing w:after="0"/>
        <w:jc w:val="both"/>
        <w:rPr>
          <w:rFonts w:ascii="Arial" w:hAnsi="Arial" w:cs="Arial"/>
        </w:rPr>
      </w:pPr>
      <w:r w:rsidRPr="004C3E7A">
        <w:rPr>
          <w:rFonts w:ascii="Arial" w:hAnsi="Arial" w:cs="Arial"/>
        </w:rPr>
        <w:t xml:space="preserve">When making reservations you should state that you are a contractor working on Environment Agency business. </w:t>
      </w:r>
    </w:p>
    <w:p w14:paraId="2CAC4252" w14:textId="77777777" w:rsidR="002F4C87" w:rsidRPr="004C3E7A" w:rsidRDefault="002F4C87" w:rsidP="004C3E7A">
      <w:pPr>
        <w:pStyle w:val="BodyText"/>
        <w:spacing w:after="0"/>
        <w:jc w:val="both"/>
        <w:rPr>
          <w:rFonts w:ascii="Arial" w:hAnsi="Arial" w:cs="Arial"/>
        </w:rPr>
      </w:pPr>
    </w:p>
    <w:p w14:paraId="677914B6" w14:textId="77777777" w:rsidR="002F4C87" w:rsidRPr="004C3E7A" w:rsidRDefault="002F4C87" w:rsidP="004C3E7A">
      <w:pPr>
        <w:pStyle w:val="BodyText"/>
        <w:spacing w:after="0"/>
        <w:jc w:val="both"/>
        <w:rPr>
          <w:rFonts w:ascii="Arial" w:hAnsi="Arial" w:cs="Arial"/>
        </w:rPr>
      </w:pPr>
      <w:r w:rsidRPr="004C3E7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B1C6A8D" w14:textId="77777777" w:rsidR="002F4C87" w:rsidRPr="004C3E7A" w:rsidRDefault="002F4C87" w:rsidP="004C3E7A">
      <w:pPr>
        <w:pStyle w:val="BodyText"/>
        <w:spacing w:after="0"/>
        <w:jc w:val="both"/>
        <w:rPr>
          <w:rFonts w:ascii="Arial" w:hAnsi="Arial" w:cs="Arial"/>
        </w:rPr>
      </w:pPr>
    </w:p>
    <w:p w14:paraId="7C30744B" w14:textId="77777777" w:rsidR="002F4C87" w:rsidRPr="004C3E7A" w:rsidRDefault="002F4C87" w:rsidP="004C3E7A">
      <w:pPr>
        <w:pStyle w:val="BodyText"/>
        <w:spacing w:after="0"/>
        <w:jc w:val="both"/>
        <w:rPr>
          <w:rFonts w:ascii="Arial" w:hAnsi="Arial" w:cs="Arial"/>
        </w:rPr>
      </w:pPr>
      <w:r w:rsidRPr="004C3E7A">
        <w:rPr>
          <w:rFonts w:ascii="Arial" w:hAnsi="Arial" w:cs="Arial"/>
        </w:rPr>
        <w:t xml:space="preserve">Expenditure on dinner during an overnight stay must not exceed a maximum limit of £25, including a drink. </w:t>
      </w:r>
    </w:p>
    <w:p w14:paraId="69EA4F9D" w14:textId="77777777" w:rsidR="002F4C87" w:rsidRPr="004C3E7A" w:rsidRDefault="002F4C87" w:rsidP="004C3E7A">
      <w:pPr>
        <w:pStyle w:val="BodyText"/>
        <w:spacing w:after="0"/>
        <w:jc w:val="both"/>
        <w:rPr>
          <w:rFonts w:ascii="Arial" w:hAnsi="Arial" w:cs="Arial"/>
        </w:rPr>
      </w:pPr>
    </w:p>
    <w:p w14:paraId="5CFD294D" w14:textId="77777777" w:rsidR="002F4C87" w:rsidRPr="004C3E7A" w:rsidRDefault="002F4C87" w:rsidP="004C3E7A">
      <w:pPr>
        <w:pStyle w:val="BodyText"/>
        <w:spacing w:after="0"/>
        <w:jc w:val="both"/>
        <w:rPr>
          <w:rFonts w:ascii="Arial" w:hAnsi="Arial" w:cs="Arial"/>
        </w:rPr>
      </w:pPr>
      <w:r w:rsidRPr="004C3E7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7726650E" w14:textId="77777777" w:rsidR="002F4C87" w:rsidRPr="004C3E7A" w:rsidRDefault="002F4C87" w:rsidP="004C3E7A">
      <w:pPr>
        <w:rPr>
          <w:rFonts w:ascii="Arial" w:hAnsi="Arial" w:cs="Arial"/>
        </w:rPr>
      </w:pPr>
    </w:p>
    <w:p w14:paraId="16FFD47B" w14:textId="77777777" w:rsidR="00D55869" w:rsidRPr="004C3E7A" w:rsidRDefault="00D55869" w:rsidP="004C3E7A">
      <w:pPr>
        <w:rPr>
          <w:rFonts w:ascii="Arial" w:hAnsi="Arial" w:cs="Arial"/>
          <w:b/>
        </w:rPr>
      </w:pPr>
    </w:p>
    <w:p w14:paraId="093EC989" w14:textId="77777777" w:rsidR="004C3E7A" w:rsidRPr="004C3E7A" w:rsidRDefault="004C3E7A" w:rsidP="004C3E7A">
      <w:pPr>
        <w:rPr>
          <w:rFonts w:ascii="Arial" w:hAnsi="Arial" w:cs="Arial"/>
          <w:b/>
        </w:rPr>
      </w:pPr>
      <w:bookmarkStart w:id="3" w:name="AnnexB"/>
    </w:p>
    <w:p w14:paraId="48C65586" w14:textId="77777777" w:rsidR="004C3E7A" w:rsidRPr="004C3E7A" w:rsidRDefault="004C3E7A" w:rsidP="004C3E7A">
      <w:pPr>
        <w:rPr>
          <w:rFonts w:ascii="Arial" w:hAnsi="Arial" w:cs="Arial"/>
          <w:b/>
        </w:rPr>
      </w:pPr>
    </w:p>
    <w:p w14:paraId="7BCBDDD4" w14:textId="77777777" w:rsidR="004C3E7A" w:rsidRPr="004C3E7A" w:rsidRDefault="004C3E7A" w:rsidP="004C3E7A">
      <w:pPr>
        <w:rPr>
          <w:rFonts w:ascii="Arial" w:hAnsi="Arial" w:cs="Arial"/>
          <w:b/>
        </w:rPr>
      </w:pPr>
    </w:p>
    <w:p w14:paraId="5709FA49" w14:textId="77777777" w:rsidR="004C3E7A" w:rsidRPr="004C3E7A" w:rsidRDefault="004C3E7A" w:rsidP="004C3E7A">
      <w:pPr>
        <w:rPr>
          <w:rFonts w:ascii="Arial" w:hAnsi="Arial" w:cs="Arial"/>
          <w:b/>
        </w:rPr>
      </w:pPr>
    </w:p>
    <w:p w14:paraId="34D3AE7E" w14:textId="77777777" w:rsidR="004C3E7A" w:rsidRPr="004C3E7A" w:rsidRDefault="004C3E7A" w:rsidP="004C3E7A">
      <w:pPr>
        <w:rPr>
          <w:rFonts w:ascii="Arial" w:hAnsi="Arial" w:cs="Arial"/>
          <w:b/>
        </w:rPr>
      </w:pPr>
    </w:p>
    <w:p w14:paraId="37D9E7CC" w14:textId="77777777" w:rsidR="004C3E7A" w:rsidRPr="004C3E7A" w:rsidRDefault="004C3E7A" w:rsidP="004C3E7A">
      <w:pPr>
        <w:rPr>
          <w:rFonts w:ascii="Arial" w:hAnsi="Arial" w:cs="Arial"/>
          <w:b/>
        </w:rPr>
      </w:pPr>
    </w:p>
    <w:p w14:paraId="3D9E56A6" w14:textId="77777777" w:rsidR="004C3E7A" w:rsidRDefault="004C3E7A" w:rsidP="00E65F5D">
      <w:pPr>
        <w:rPr>
          <w:rFonts w:ascii="Arial" w:hAnsi="Arial" w:cs="Arial"/>
          <w:b/>
          <w:szCs w:val="22"/>
        </w:rPr>
      </w:pPr>
    </w:p>
    <w:p w14:paraId="7E6EFA77" w14:textId="77777777" w:rsidR="004C3E7A" w:rsidRDefault="004C3E7A" w:rsidP="00E65F5D">
      <w:pPr>
        <w:rPr>
          <w:rFonts w:ascii="Arial" w:hAnsi="Arial" w:cs="Arial"/>
          <w:b/>
          <w:szCs w:val="22"/>
        </w:rPr>
      </w:pPr>
    </w:p>
    <w:p w14:paraId="028B911C" w14:textId="77777777" w:rsidR="004C3E7A" w:rsidRDefault="004C3E7A" w:rsidP="00E65F5D">
      <w:pPr>
        <w:rPr>
          <w:rFonts w:ascii="Arial" w:hAnsi="Arial" w:cs="Arial"/>
          <w:b/>
          <w:szCs w:val="22"/>
        </w:rPr>
      </w:pPr>
    </w:p>
    <w:p w14:paraId="3F4A859C" w14:textId="77777777" w:rsidR="004C3E7A" w:rsidRDefault="004C3E7A" w:rsidP="00E65F5D">
      <w:pPr>
        <w:rPr>
          <w:rFonts w:ascii="Arial" w:hAnsi="Arial" w:cs="Arial"/>
          <w:b/>
          <w:szCs w:val="22"/>
        </w:rPr>
      </w:pPr>
    </w:p>
    <w:p w14:paraId="28F4927C" w14:textId="77777777" w:rsidR="004C3E7A" w:rsidRDefault="004C3E7A" w:rsidP="00E65F5D">
      <w:pPr>
        <w:rPr>
          <w:rFonts w:ascii="Arial" w:hAnsi="Arial" w:cs="Arial"/>
          <w:b/>
          <w:szCs w:val="22"/>
        </w:rPr>
      </w:pPr>
    </w:p>
    <w:p w14:paraId="49A45D3D" w14:textId="77777777" w:rsidR="004C3E7A" w:rsidRDefault="004C3E7A" w:rsidP="00E65F5D">
      <w:pPr>
        <w:rPr>
          <w:rFonts w:ascii="Arial" w:hAnsi="Arial" w:cs="Arial"/>
          <w:b/>
          <w:szCs w:val="22"/>
        </w:rPr>
      </w:pPr>
    </w:p>
    <w:p w14:paraId="4199BDDC" w14:textId="77777777" w:rsidR="004C3E7A" w:rsidRDefault="004C3E7A" w:rsidP="00E65F5D">
      <w:pPr>
        <w:rPr>
          <w:rFonts w:ascii="Arial" w:hAnsi="Arial" w:cs="Arial"/>
          <w:b/>
          <w:szCs w:val="22"/>
        </w:rPr>
      </w:pPr>
    </w:p>
    <w:p w14:paraId="42156C73" w14:textId="77777777" w:rsidR="004C3E7A" w:rsidRDefault="004C3E7A" w:rsidP="00E65F5D">
      <w:pPr>
        <w:rPr>
          <w:rFonts w:ascii="Arial" w:hAnsi="Arial" w:cs="Arial"/>
          <w:b/>
          <w:szCs w:val="22"/>
        </w:rPr>
      </w:pPr>
    </w:p>
    <w:p w14:paraId="4AEE5536" w14:textId="77777777" w:rsidR="004C3E7A" w:rsidRDefault="004C3E7A" w:rsidP="00E65F5D">
      <w:pPr>
        <w:rPr>
          <w:rFonts w:ascii="Arial" w:hAnsi="Arial" w:cs="Arial"/>
          <w:b/>
          <w:szCs w:val="22"/>
        </w:rPr>
      </w:pPr>
    </w:p>
    <w:p w14:paraId="0FF2984F" w14:textId="77777777" w:rsidR="00676B8B" w:rsidRDefault="00676B8B" w:rsidP="00E65F5D">
      <w:pPr>
        <w:rPr>
          <w:rFonts w:ascii="Arial" w:hAnsi="Arial" w:cs="Arial"/>
          <w:b/>
          <w:szCs w:val="22"/>
        </w:rPr>
      </w:pPr>
    </w:p>
    <w:p w14:paraId="68C9D8F3" w14:textId="77777777" w:rsidR="00676B8B" w:rsidRDefault="00676B8B" w:rsidP="00E65F5D">
      <w:pPr>
        <w:rPr>
          <w:rFonts w:ascii="Arial" w:hAnsi="Arial" w:cs="Arial"/>
          <w:b/>
          <w:szCs w:val="22"/>
        </w:rPr>
      </w:pPr>
    </w:p>
    <w:p w14:paraId="2294E2B5" w14:textId="77777777" w:rsidR="00676B8B" w:rsidRDefault="00676B8B" w:rsidP="00E65F5D">
      <w:pPr>
        <w:rPr>
          <w:rFonts w:ascii="Arial" w:hAnsi="Arial" w:cs="Arial"/>
          <w:b/>
          <w:szCs w:val="22"/>
        </w:rPr>
      </w:pPr>
    </w:p>
    <w:p w14:paraId="44C9F9F8" w14:textId="77777777" w:rsidR="00676B8B" w:rsidRDefault="00676B8B" w:rsidP="00E65F5D">
      <w:pPr>
        <w:rPr>
          <w:rFonts w:ascii="Arial" w:hAnsi="Arial" w:cs="Arial"/>
          <w:b/>
          <w:szCs w:val="22"/>
        </w:rPr>
      </w:pPr>
    </w:p>
    <w:p w14:paraId="13876C20" w14:textId="77777777" w:rsidR="00676B8B" w:rsidRDefault="00676B8B" w:rsidP="00E65F5D">
      <w:pPr>
        <w:rPr>
          <w:rFonts w:ascii="Arial" w:hAnsi="Arial" w:cs="Arial"/>
          <w:b/>
          <w:szCs w:val="22"/>
        </w:rPr>
      </w:pPr>
    </w:p>
    <w:p w14:paraId="4D4BB09C" w14:textId="77777777" w:rsidR="00676B8B" w:rsidRDefault="00676B8B" w:rsidP="00E65F5D">
      <w:pPr>
        <w:rPr>
          <w:rFonts w:ascii="Arial" w:hAnsi="Arial" w:cs="Arial"/>
          <w:b/>
          <w:szCs w:val="22"/>
        </w:rPr>
      </w:pPr>
    </w:p>
    <w:p w14:paraId="6BC33838" w14:textId="77777777" w:rsidR="00676B8B" w:rsidRDefault="00676B8B" w:rsidP="00E65F5D">
      <w:pPr>
        <w:rPr>
          <w:rFonts w:ascii="Arial" w:hAnsi="Arial" w:cs="Arial"/>
          <w:b/>
          <w:szCs w:val="22"/>
        </w:rPr>
      </w:pPr>
    </w:p>
    <w:p w14:paraId="3B50BD98" w14:textId="77777777" w:rsidR="00676B8B" w:rsidRDefault="00676B8B" w:rsidP="00E65F5D">
      <w:pPr>
        <w:rPr>
          <w:rFonts w:ascii="Arial" w:hAnsi="Arial" w:cs="Arial"/>
          <w:b/>
          <w:szCs w:val="22"/>
        </w:rPr>
      </w:pPr>
    </w:p>
    <w:p w14:paraId="238656CC" w14:textId="77777777" w:rsidR="00676B8B" w:rsidRDefault="00676B8B" w:rsidP="00E65F5D">
      <w:pPr>
        <w:rPr>
          <w:rFonts w:ascii="Arial" w:hAnsi="Arial" w:cs="Arial"/>
          <w:b/>
          <w:szCs w:val="22"/>
        </w:rPr>
      </w:pPr>
    </w:p>
    <w:p w14:paraId="73BC9D22" w14:textId="77777777" w:rsidR="00676B8B" w:rsidRDefault="00676B8B" w:rsidP="00E65F5D">
      <w:pPr>
        <w:rPr>
          <w:rFonts w:ascii="Arial" w:hAnsi="Arial" w:cs="Arial"/>
          <w:b/>
          <w:szCs w:val="22"/>
        </w:rPr>
      </w:pPr>
    </w:p>
    <w:p w14:paraId="25E51711" w14:textId="77777777" w:rsidR="00676B8B" w:rsidRDefault="00676B8B" w:rsidP="00E65F5D">
      <w:pPr>
        <w:rPr>
          <w:rFonts w:ascii="Arial" w:hAnsi="Arial" w:cs="Arial"/>
          <w:b/>
          <w:szCs w:val="22"/>
        </w:rPr>
      </w:pPr>
    </w:p>
    <w:p w14:paraId="60B2A870" w14:textId="77777777" w:rsidR="00676B8B" w:rsidRDefault="00676B8B" w:rsidP="00E65F5D">
      <w:pPr>
        <w:rPr>
          <w:rFonts w:ascii="Arial" w:hAnsi="Arial" w:cs="Arial"/>
          <w:b/>
          <w:szCs w:val="22"/>
        </w:rPr>
      </w:pPr>
    </w:p>
    <w:p w14:paraId="40F4B28B" w14:textId="77777777" w:rsidR="00676B8B" w:rsidRDefault="00676B8B" w:rsidP="00E65F5D">
      <w:pPr>
        <w:rPr>
          <w:rFonts w:ascii="Arial" w:hAnsi="Arial" w:cs="Arial"/>
          <w:b/>
          <w:szCs w:val="22"/>
        </w:rPr>
      </w:pPr>
    </w:p>
    <w:p w14:paraId="067260E1" w14:textId="77777777" w:rsidR="00676B8B" w:rsidRDefault="00676B8B" w:rsidP="00E65F5D">
      <w:pPr>
        <w:rPr>
          <w:rFonts w:ascii="Arial" w:hAnsi="Arial" w:cs="Arial"/>
          <w:b/>
          <w:szCs w:val="22"/>
        </w:rPr>
      </w:pPr>
    </w:p>
    <w:p w14:paraId="3447E5DD" w14:textId="77777777" w:rsidR="004C3E7A" w:rsidRDefault="004C3E7A" w:rsidP="00E65F5D">
      <w:pPr>
        <w:rPr>
          <w:rFonts w:ascii="Arial" w:hAnsi="Arial" w:cs="Arial"/>
          <w:b/>
          <w:szCs w:val="22"/>
        </w:rPr>
      </w:pPr>
    </w:p>
    <w:p w14:paraId="454A22AE" w14:textId="77777777" w:rsidR="004C3E7A" w:rsidRDefault="004C3E7A" w:rsidP="00E65F5D">
      <w:pPr>
        <w:rPr>
          <w:rFonts w:ascii="Arial" w:hAnsi="Arial" w:cs="Arial"/>
          <w:b/>
          <w:szCs w:val="22"/>
        </w:rPr>
      </w:pPr>
    </w:p>
    <w:p w14:paraId="48214D6B" w14:textId="77777777" w:rsidR="004C3E7A" w:rsidRDefault="004C3E7A" w:rsidP="00E65F5D">
      <w:pPr>
        <w:rPr>
          <w:rFonts w:ascii="Arial" w:hAnsi="Arial" w:cs="Arial"/>
          <w:b/>
          <w:szCs w:val="22"/>
        </w:rPr>
      </w:pPr>
    </w:p>
    <w:p w14:paraId="6F87390A" w14:textId="77777777" w:rsidR="00895C87" w:rsidRPr="004C3E7A" w:rsidRDefault="006A3118" w:rsidP="004C3E7A">
      <w:pPr>
        <w:rPr>
          <w:rFonts w:ascii="Arial" w:hAnsi="Arial" w:cs="Arial"/>
          <w:b/>
        </w:rPr>
      </w:pPr>
      <w:r w:rsidRPr="004C3E7A">
        <w:rPr>
          <w:rFonts w:ascii="Arial" w:hAnsi="Arial" w:cs="Arial"/>
          <w:b/>
        </w:rPr>
        <w:lastRenderedPageBreak/>
        <w:t xml:space="preserve">APPENDIX </w:t>
      </w:r>
      <w:r w:rsidR="00544F4A" w:rsidRPr="004C3E7A">
        <w:rPr>
          <w:rFonts w:ascii="Arial" w:hAnsi="Arial" w:cs="Arial"/>
          <w:b/>
        </w:rPr>
        <w:t>B</w:t>
      </w:r>
      <w:r w:rsidR="00895C87" w:rsidRPr="004C3E7A">
        <w:rPr>
          <w:rFonts w:ascii="Arial" w:hAnsi="Arial" w:cs="Arial"/>
          <w:b/>
        </w:rPr>
        <w:t xml:space="preserve"> - PRIOR RIGHTS SCHEDULE </w:t>
      </w:r>
      <w:bookmarkEnd w:id="3"/>
    </w:p>
    <w:p w14:paraId="31A423FA" w14:textId="77777777" w:rsidR="00895C87" w:rsidRPr="004C3E7A" w:rsidRDefault="00895C87" w:rsidP="004C3E7A">
      <w:pPr>
        <w:pStyle w:val="BodyText3"/>
        <w:spacing w:after="0"/>
        <w:rPr>
          <w:rFonts w:ascii="Arial" w:hAnsi="Arial" w:cs="Arial"/>
          <w:caps/>
          <w:sz w:val="20"/>
          <w:szCs w:val="20"/>
        </w:rPr>
      </w:pPr>
    </w:p>
    <w:p w14:paraId="40A3E467" w14:textId="77777777" w:rsidR="004C3E7A" w:rsidRDefault="00895C87" w:rsidP="004C3E7A">
      <w:pPr>
        <w:pStyle w:val="BodyText3"/>
        <w:spacing w:after="0"/>
        <w:rPr>
          <w:rFonts w:ascii="Arial" w:hAnsi="Arial" w:cs="Arial"/>
          <w:sz w:val="20"/>
          <w:szCs w:val="20"/>
        </w:rPr>
      </w:pPr>
      <w:r w:rsidRPr="004C3E7A">
        <w:rPr>
          <w:rFonts w:ascii="Arial" w:hAnsi="Arial" w:cs="Arial"/>
          <w:sz w:val="20"/>
          <w:szCs w:val="20"/>
        </w:rPr>
        <w:t xml:space="preserve">Details of Prior Rights held by the Parties </w:t>
      </w:r>
    </w:p>
    <w:p w14:paraId="303C6DD5" w14:textId="77777777" w:rsidR="00711DE8" w:rsidRPr="004C3E7A" w:rsidRDefault="00711DE8" w:rsidP="004C3E7A">
      <w:pPr>
        <w:pStyle w:val="BodyText3"/>
        <w:spacing w:after="0"/>
        <w:rPr>
          <w:rFonts w:ascii="Arial" w:hAnsi="Arial" w:cs="Arial"/>
          <w:sz w:val="20"/>
          <w:szCs w:val="20"/>
        </w:rPr>
      </w:pPr>
    </w:p>
    <w:p w14:paraId="010504AB" w14:textId="2C50BBAC" w:rsidR="00895C87" w:rsidRPr="00711DE8" w:rsidRDefault="00895C87" w:rsidP="004C3E7A">
      <w:pPr>
        <w:pStyle w:val="BodyText3"/>
        <w:spacing w:after="0"/>
        <w:rPr>
          <w:rFonts w:ascii="Arial" w:hAnsi="Arial" w:cs="Arial"/>
          <w:b/>
          <w:sz w:val="20"/>
          <w:szCs w:val="20"/>
          <w:u w:val="single"/>
        </w:rPr>
      </w:pPr>
      <w:r w:rsidRPr="00711DE8">
        <w:rPr>
          <w:rFonts w:ascii="Arial" w:hAnsi="Arial" w:cs="Arial"/>
          <w:b/>
          <w:sz w:val="20"/>
          <w:szCs w:val="20"/>
          <w:u w:val="single"/>
        </w:rPr>
        <w:t>(</w:t>
      </w:r>
      <w:r w:rsidR="00711DE8" w:rsidRPr="00711DE8">
        <w:rPr>
          <w:rFonts w:ascii="Arial" w:hAnsi="Arial" w:cs="Arial"/>
          <w:b/>
          <w:sz w:val="20"/>
          <w:szCs w:val="20"/>
          <w:u w:val="single"/>
        </w:rPr>
        <w:t>Only to completed by the successful bidder and</w:t>
      </w:r>
      <w:r w:rsidRPr="00711DE8">
        <w:rPr>
          <w:rFonts w:ascii="Arial" w:hAnsi="Arial" w:cs="Arial"/>
          <w:b/>
          <w:sz w:val="20"/>
          <w:szCs w:val="20"/>
          <w:u w:val="single"/>
        </w:rPr>
        <w:t xml:space="preserve"> updated as Rights are introduced during the period of the Contract)</w:t>
      </w:r>
    </w:p>
    <w:p w14:paraId="02636818" w14:textId="77777777" w:rsidR="004C3E7A" w:rsidRPr="004C3E7A" w:rsidRDefault="004C3E7A" w:rsidP="004C3E7A">
      <w:pPr>
        <w:pStyle w:val="PlainText"/>
        <w:rPr>
          <w:rFonts w:ascii="Arial" w:hAnsi="Arial" w:cs="Arial"/>
        </w:rPr>
      </w:pPr>
    </w:p>
    <w:p w14:paraId="3890B53D" w14:textId="77777777" w:rsidR="00895C87" w:rsidRPr="004C3E7A" w:rsidRDefault="00895C87" w:rsidP="004C3E7A">
      <w:pPr>
        <w:pStyle w:val="PlainText"/>
        <w:rPr>
          <w:rFonts w:ascii="Arial" w:hAnsi="Arial" w:cs="Arial"/>
        </w:rPr>
      </w:pPr>
      <w:r w:rsidRPr="004C3E7A">
        <w:rPr>
          <w:rFonts w:ascii="Arial" w:hAnsi="Arial" w:cs="Arial"/>
        </w:rPr>
        <w:t xml:space="preserve">Prior Rights owned or lawfully used by a Party, whether under licence or otherwise, which </w:t>
      </w:r>
      <w:r w:rsidRPr="004C3E7A">
        <w:rPr>
          <w:rFonts w:ascii="Arial" w:hAnsi="Arial" w:cs="Arial"/>
          <w:color w:val="000000"/>
        </w:rPr>
        <w:t xml:space="preserve">it introduces to the Project for the purposes of fulfilling its obligations under the Contract </w:t>
      </w:r>
    </w:p>
    <w:p w14:paraId="2285C9F1" w14:textId="77777777" w:rsidR="00895C87" w:rsidRPr="004C3E7A" w:rsidRDefault="00895C87" w:rsidP="004C3E7A">
      <w:pPr>
        <w:rPr>
          <w:rFonts w:ascii="Arial" w:hAnsi="Arial" w:cs="Arial"/>
        </w:rPr>
      </w:pPr>
    </w:p>
    <w:p w14:paraId="01A0ED42" w14:textId="77777777" w:rsidR="00895C87" w:rsidRPr="004C3E7A" w:rsidRDefault="00895C87" w:rsidP="004C3E7A">
      <w:pPr>
        <w:rPr>
          <w:rFonts w:ascii="Arial" w:hAnsi="Arial" w:cs="Arial"/>
        </w:rPr>
      </w:pPr>
      <w:r w:rsidRPr="004C3E7A">
        <w:rPr>
          <w:rFonts w:ascii="Arial" w:hAnsi="Arial" w:cs="Arial"/>
        </w:rPr>
        <w:t>Held by the Environment Agency</w:t>
      </w:r>
    </w:p>
    <w:p w14:paraId="15BAB420" w14:textId="77777777" w:rsidR="00895C87" w:rsidRPr="004C3E7A" w:rsidRDefault="00895C87" w:rsidP="004C3E7A">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4C3E7A" w14:paraId="073D50C4" w14:textId="77777777" w:rsidTr="00137E82">
        <w:tc>
          <w:tcPr>
            <w:tcW w:w="3652" w:type="dxa"/>
          </w:tcPr>
          <w:p w14:paraId="369CFD7A" w14:textId="77777777" w:rsidR="00895C87" w:rsidRPr="004C3E7A" w:rsidRDefault="00895C87" w:rsidP="004C3E7A">
            <w:pPr>
              <w:rPr>
                <w:rFonts w:ascii="Arial" w:hAnsi="Arial" w:cs="Arial"/>
                <w:b/>
              </w:rPr>
            </w:pPr>
            <w:r w:rsidRPr="004C3E7A">
              <w:rPr>
                <w:rFonts w:ascii="Arial" w:hAnsi="Arial" w:cs="Arial"/>
                <w:b/>
              </w:rPr>
              <w:t>Name and description of Prior Rights</w:t>
            </w:r>
          </w:p>
        </w:tc>
        <w:tc>
          <w:tcPr>
            <w:tcW w:w="3119" w:type="dxa"/>
          </w:tcPr>
          <w:p w14:paraId="3FB50C19" w14:textId="77777777" w:rsidR="00895C87" w:rsidRPr="004C3E7A" w:rsidRDefault="00895C87" w:rsidP="004C3E7A">
            <w:pPr>
              <w:rPr>
                <w:rFonts w:ascii="Arial" w:hAnsi="Arial" w:cs="Arial"/>
                <w:b/>
              </w:rPr>
            </w:pPr>
            <w:r w:rsidRPr="004C3E7A">
              <w:rPr>
                <w:rFonts w:ascii="Arial" w:hAnsi="Arial" w:cs="Arial"/>
                <w:b/>
              </w:rPr>
              <w:t>Extent of proposed use in the Project</w:t>
            </w:r>
            <w:r w:rsidR="00491B79" w:rsidRPr="004C3E7A">
              <w:rPr>
                <w:rFonts w:ascii="Arial" w:hAnsi="Arial" w:cs="Arial"/>
                <w:b/>
              </w:rPr>
              <w:t xml:space="preserve"> </w:t>
            </w:r>
          </w:p>
        </w:tc>
        <w:tc>
          <w:tcPr>
            <w:tcW w:w="2693" w:type="dxa"/>
          </w:tcPr>
          <w:p w14:paraId="1F9DE3EA" w14:textId="77777777" w:rsidR="00895C87" w:rsidRPr="004C3E7A" w:rsidRDefault="00895C87" w:rsidP="004C3E7A">
            <w:pPr>
              <w:rPr>
                <w:rFonts w:ascii="Arial" w:hAnsi="Arial" w:cs="Arial"/>
                <w:b/>
              </w:rPr>
            </w:pPr>
            <w:r w:rsidRPr="004C3E7A">
              <w:rPr>
                <w:rFonts w:ascii="Arial" w:hAnsi="Arial" w:cs="Arial"/>
                <w:b/>
              </w:rPr>
              <w:t>Proprietary owner of the Prior Rights</w:t>
            </w:r>
          </w:p>
        </w:tc>
      </w:tr>
      <w:tr w:rsidR="00895C87" w:rsidRPr="004C3E7A" w14:paraId="4475503B" w14:textId="77777777" w:rsidTr="00137E82">
        <w:tc>
          <w:tcPr>
            <w:tcW w:w="3652" w:type="dxa"/>
          </w:tcPr>
          <w:p w14:paraId="565030FD" w14:textId="77777777" w:rsidR="00895C87" w:rsidRPr="004C3E7A" w:rsidRDefault="00895C87" w:rsidP="004C3E7A">
            <w:pPr>
              <w:rPr>
                <w:rFonts w:ascii="Arial" w:hAnsi="Arial" w:cs="Arial"/>
              </w:rPr>
            </w:pPr>
          </w:p>
        </w:tc>
        <w:tc>
          <w:tcPr>
            <w:tcW w:w="3119" w:type="dxa"/>
          </w:tcPr>
          <w:p w14:paraId="5D74462E" w14:textId="77777777" w:rsidR="00895C87" w:rsidRPr="004C3E7A" w:rsidRDefault="00895C87" w:rsidP="004C3E7A">
            <w:pPr>
              <w:rPr>
                <w:rFonts w:ascii="Arial" w:hAnsi="Arial" w:cs="Arial"/>
              </w:rPr>
            </w:pPr>
          </w:p>
        </w:tc>
        <w:tc>
          <w:tcPr>
            <w:tcW w:w="2693" w:type="dxa"/>
          </w:tcPr>
          <w:p w14:paraId="50B53E9B" w14:textId="77777777" w:rsidR="00895C87" w:rsidRPr="004C3E7A" w:rsidRDefault="00895C87" w:rsidP="004C3E7A">
            <w:pPr>
              <w:rPr>
                <w:rFonts w:ascii="Arial" w:hAnsi="Arial" w:cs="Arial"/>
              </w:rPr>
            </w:pPr>
          </w:p>
          <w:p w14:paraId="542FAFBA" w14:textId="77777777" w:rsidR="00895C87" w:rsidRPr="004C3E7A" w:rsidRDefault="00895C87" w:rsidP="004C3E7A">
            <w:pPr>
              <w:pStyle w:val="Header"/>
              <w:tabs>
                <w:tab w:val="clear" w:pos="4153"/>
                <w:tab w:val="clear" w:pos="8306"/>
              </w:tabs>
              <w:rPr>
                <w:rFonts w:ascii="Arial" w:hAnsi="Arial" w:cs="Arial"/>
              </w:rPr>
            </w:pPr>
          </w:p>
        </w:tc>
      </w:tr>
      <w:tr w:rsidR="00895C87" w:rsidRPr="004C3E7A" w14:paraId="66CE2270" w14:textId="77777777" w:rsidTr="00137E82">
        <w:tc>
          <w:tcPr>
            <w:tcW w:w="3652" w:type="dxa"/>
          </w:tcPr>
          <w:p w14:paraId="6393C338" w14:textId="77777777" w:rsidR="00895C87" w:rsidRPr="004C3E7A" w:rsidRDefault="00895C87" w:rsidP="004C3E7A">
            <w:pPr>
              <w:rPr>
                <w:rFonts w:ascii="Arial" w:hAnsi="Arial" w:cs="Arial"/>
              </w:rPr>
            </w:pPr>
          </w:p>
        </w:tc>
        <w:tc>
          <w:tcPr>
            <w:tcW w:w="3119" w:type="dxa"/>
          </w:tcPr>
          <w:p w14:paraId="36B528BD" w14:textId="77777777" w:rsidR="00895C87" w:rsidRPr="004C3E7A" w:rsidRDefault="00895C87" w:rsidP="004C3E7A">
            <w:pPr>
              <w:rPr>
                <w:rFonts w:ascii="Arial" w:hAnsi="Arial" w:cs="Arial"/>
              </w:rPr>
            </w:pPr>
          </w:p>
        </w:tc>
        <w:tc>
          <w:tcPr>
            <w:tcW w:w="2693" w:type="dxa"/>
          </w:tcPr>
          <w:p w14:paraId="5EE8BBFE" w14:textId="77777777" w:rsidR="00895C87" w:rsidRPr="004C3E7A" w:rsidRDefault="00895C87" w:rsidP="004C3E7A">
            <w:pPr>
              <w:rPr>
                <w:rFonts w:ascii="Arial" w:hAnsi="Arial" w:cs="Arial"/>
              </w:rPr>
            </w:pPr>
          </w:p>
          <w:p w14:paraId="2180D73E" w14:textId="77777777" w:rsidR="00895C87" w:rsidRPr="004C3E7A" w:rsidRDefault="00895C87" w:rsidP="004C3E7A">
            <w:pPr>
              <w:rPr>
                <w:rFonts w:ascii="Arial" w:hAnsi="Arial" w:cs="Arial"/>
              </w:rPr>
            </w:pPr>
          </w:p>
        </w:tc>
      </w:tr>
      <w:tr w:rsidR="00895C87" w:rsidRPr="004C3E7A" w14:paraId="04DA0838" w14:textId="77777777" w:rsidTr="00137E82">
        <w:tc>
          <w:tcPr>
            <w:tcW w:w="3652" w:type="dxa"/>
          </w:tcPr>
          <w:p w14:paraId="0D0C1661" w14:textId="77777777" w:rsidR="00895C87" w:rsidRPr="004C3E7A" w:rsidRDefault="00895C87" w:rsidP="004C3E7A">
            <w:pPr>
              <w:rPr>
                <w:rFonts w:ascii="Arial" w:hAnsi="Arial" w:cs="Arial"/>
              </w:rPr>
            </w:pPr>
          </w:p>
        </w:tc>
        <w:tc>
          <w:tcPr>
            <w:tcW w:w="3119" w:type="dxa"/>
          </w:tcPr>
          <w:p w14:paraId="23C34C19" w14:textId="77777777" w:rsidR="00895C87" w:rsidRPr="004C3E7A" w:rsidRDefault="00895C87" w:rsidP="004C3E7A">
            <w:pPr>
              <w:rPr>
                <w:rFonts w:ascii="Arial" w:hAnsi="Arial" w:cs="Arial"/>
              </w:rPr>
            </w:pPr>
          </w:p>
        </w:tc>
        <w:tc>
          <w:tcPr>
            <w:tcW w:w="2693" w:type="dxa"/>
          </w:tcPr>
          <w:p w14:paraId="164B3227" w14:textId="77777777" w:rsidR="00895C87" w:rsidRPr="004C3E7A" w:rsidRDefault="00895C87" w:rsidP="004C3E7A">
            <w:pPr>
              <w:rPr>
                <w:rFonts w:ascii="Arial" w:hAnsi="Arial" w:cs="Arial"/>
              </w:rPr>
            </w:pPr>
          </w:p>
          <w:p w14:paraId="5DCFB831" w14:textId="77777777" w:rsidR="00895C87" w:rsidRPr="004C3E7A" w:rsidRDefault="00895C87" w:rsidP="004C3E7A">
            <w:pPr>
              <w:rPr>
                <w:rFonts w:ascii="Arial" w:hAnsi="Arial" w:cs="Arial"/>
              </w:rPr>
            </w:pPr>
          </w:p>
        </w:tc>
      </w:tr>
    </w:tbl>
    <w:p w14:paraId="3B7A0CB5" w14:textId="77777777" w:rsidR="00895C87" w:rsidRPr="004C3E7A" w:rsidRDefault="00895C87" w:rsidP="004C3E7A">
      <w:pPr>
        <w:rPr>
          <w:rFonts w:ascii="Arial" w:hAnsi="Arial" w:cs="Arial"/>
        </w:rPr>
      </w:pPr>
    </w:p>
    <w:p w14:paraId="544656B7" w14:textId="77777777" w:rsidR="00895C87" w:rsidRPr="004C3E7A" w:rsidRDefault="00895C87" w:rsidP="004C3E7A">
      <w:pPr>
        <w:rPr>
          <w:rFonts w:ascii="Arial" w:hAnsi="Arial" w:cs="Arial"/>
        </w:rPr>
      </w:pPr>
      <w:r w:rsidRPr="004C3E7A">
        <w:rPr>
          <w:rFonts w:ascii="Arial" w:hAnsi="Arial" w:cs="Arial"/>
        </w:rPr>
        <w:t>Held by the Contractor</w:t>
      </w:r>
    </w:p>
    <w:p w14:paraId="297997F4" w14:textId="77777777" w:rsidR="00895C87" w:rsidRPr="004C3E7A" w:rsidRDefault="00895C87" w:rsidP="004C3E7A">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4C3E7A" w14:paraId="0CA2BE53" w14:textId="77777777" w:rsidTr="00137E82">
        <w:tc>
          <w:tcPr>
            <w:tcW w:w="3652" w:type="dxa"/>
          </w:tcPr>
          <w:p w14:paraId="38C72D94" w14:textId="77777777" w:rsidR="00895C87" w:rsidRPr="004C3E7A" w:rsidRDefault="00895C87" w:rsidP="004C3E7A">
            <w:pPr>
              <w:rPr>
                <w:rFonts w:ascii="Arial" w:hAnsi="Arial" w:cs="Arial"/>
                <w:b/>
              </w:rPr>
            </w:pPr>
            <w:r w:rsidRPr="004C3E7A">
              <w:rPr>
                <w:rFonts w:ascii="Arial" w:hAnsi="Arial" w:cs="Arial"/>
                <w:b/>
              </w:rPr>
              <w:t>Name and description of Prior Rights</w:t>
            </w:r>
          </w:p>
        </w:tc>
        <w:tc>
          <w:tcPr>
            <w:tcW w:w="3119" w:type="dxa"/>
          </w:tcPr>
          <w:p w14:paraId="4C2C5A9C" w14:textId="77777777" w:rsidR="00895C87" w:rsidRPr="004C3E7A" w:rsidRDefault="00895C87" w:rsidP="004C3E7A">
            <w:pPr>
              <w:rPr>
                <w:rFonts w:ascii="Arial" w:hAnsi="Arial" w:cs="Arial"/>
                <w:b/>
              </w:rPr>
            </w:pPr>
            <w:r w:rsidRPr="004C3E7A">
              <w:rPr>
                <w:rFonts w:ascii="Arial" w:hAnsi="Arial" w:cs="Arial"/>
                <w:b/>
              </w:rPr>
              <w:t>Extent of proposed use in the Project</w:t>
            </w:r>
            <w:r w:rsidR="00491B79" w:rsidRPr="004C3E7A">
              <w:rPr>
                <w:rFonts w:ascii="Arial" w:hAnsi="Arial" w:cs="Arial"/>
                <w:b/>
              </w:rPr>
              <w:t xml:space="preserve"> </w:t>
            </w:r>
          </w:p>
        </w:tc>
        <w:tc>
          <w:tcPr>
            <w:tcW w:w="2693" w:type="dxa"/>
          </w:tcPr>
          <w:p w14:paraId="5C9CF653" w14:textId="77777777" w:rsidR="00895C87" w:rsidRPr="004C3E7A" w:rsidRDefault="00895C87" w:rsidP="004C3E7A">
            <w:pPr>
              <w:rPr>
                <w:rFonts w:ascii="Arial" w:hAnsi="Arial" w:cs="Arial"/>
                <w:b/>
              </w:rPr>
            </w:pPr>
            <w:r w:rsidRPr="004C3E7A">
              <w:rPr>
                <w:rFonts w:ascii="Arial" w:hAnsi="Arial" w:cs="Arial"/>
                <w:b/>
              </w:rPr>
              <w:t>Proprietary owner of the Prior Rights</w:t>
            </w:r>
          </w:p>
        </w:tc>
      </w:tr>
      <w:tr w:rsidR="00895C87" w:rsidRPr="004C3E7A" w14:paraId="76FDFC46" w14:textId="77777777" w:rsidTr="00137E82">
        <w:tc>
          <w:tcPr>
            <w:tcW w:w="3652" w:type="dxa"/>
          </w:tcPr>
          <w:p w14:paraId="5A6C2668" w14:textId="77777777" w:rsidR="00895C87" w:rsidRPr="004C3E7A" w:rsidRDefault="00895C87" w:rsidP="004C3E7A">
            <w:pPr>
              <w:rPr>
                <w:rFonts w:ascii="Arial" w:hAnsi="Arial" w:cs="Arial"/>
              </w:rPr>
            </w:pPr>
          </w:p>
        </w:tc>
        <w:tc>
          <w:tcPr>
            <w:tcW w:w="3119" w:type="dxa"/>
          </w:tcPr>
          <w:p w14:paraId="020A3CBA" w14:textId="77777777" w:rsidR="00895C87" w:rsidRPr="004C3E7A" w:rsidRDefault="00895C87" w:rsidP="004C3E7A">
            <w:pPr>
              <w:rPr>
                <w:rFonts w:ascii="Arial" w:hAnsi="Arial" w:cs="Arial"/>
              </w:rPr>
            </w:pPr>
          </w:p>
        </w:tc>
        <w:tc>
          <w:tcPr>
            <w:tcW w:w="2693" w:type="dxa"/>
          </w:tcPr>
          <w:p w14:paraId="5DC84FFC" w14:textId="77777777" w:rsidR="00895C87" w:rsidRPr="004C3E7A" w:rsidRDefault="00895C87" w:rsidP="004C3E7A">
            <w:pPr>
              <w:rPr>
                <w:rFonts w:ascii="Arial" w:hAnsi="Arial" w:cs="Arial"/>
              </w:rPr>
            </w:pPr>
          </w:p>
          <w:p w14:paraId="68B15B07" w14:textId="77777777" w:rsidR="00895C87" w:rsidRPr="004C3E7A" w:rsidRDefault="00895C87" w:rsidP="004C3E7A">
            <w:pPr>
              <w:rPr>
                <w:rFonts w:ascii="Arial" w:hAnsi="Arial" w:cs="Arial"/>
              </w:rPr>
            </w:pPr>
          </w:p>
        </w:tc>
      </w:tr>
      <w:tr w:rsidR="00895C87" w:rsidRPr="004C3E7A" w14:paraId="3CA0C488" w14:textId="77777777" w:rsidTr="00137E82">
        <w:tc>
          <w:tcPr>
            <w:tcW w:w="3652" w:type="dxa"/>
          </w:tcPr>
          <w:p w14:paraId="08C3F661" w14:textId="77777777" w:rsidR="00895C87" w:rsidRPr="004C3E7A" w:rsidRDefault="00895C87" w:rsidP="004C3E7A">
            <w:pPr>
              <w:rPr>
                <w:rFonts w:ascii="Arial" w:hAnsi="Arial" w:cs="Arial"/>
              </w:rPr>
            </w:pPr>
          </w:p>
        </w:tc>
        <w:tc>
          <w:tcPr>
            <w:tcW w:w="3119" w:type="dxa"/>
          </w:tcPr>
          <w:p w14:paraId="60CF9EE9" w14:textId="77777777" w:rsidR="00895C87" w:rsidRPr="004C3E7A" w:rsidRDefault="00895C87" w:rsidP="004C3E7A">
            <w:pPr>
              <w:rPr>
                <w:rFonts w:ascii="Arial" w:hAnsi="Arial" w:cs="Arial"/>
              </w:rPr>
            </w:pPr>
          </w:p>
        </w:tc>
        <w:tc>
          <w:tcPr>
            <w:tcW w:w="2693" w:type="dxa"/>
          </w:tcPr>
          <w:p w14:paraId="181028EA" w14:textId="77777777" w:rsidR="00895C87" w:rsidRPr="004C3E7A" w:rsidRDefault="00895C87" w:rsidP="004C3E7A">
            <w:pPr>
              <w:rPr>
                <w:rFonts w:ascii="Arial" w:hAnsi="Arial" w:cs="Arial"/>
              </w:rPr>
            </w:pPr>
          </w:p>
          <w:p w14:paraId="3EFE4B6F" w14:textId="77777777" w:rsidR="00895C87" w:rsidRPr="004C3E7A" w:rsidRDefault="00895C87" w:rsidP="004C3E7A">
            <w:pPr>
              <w:rPr>
                <w:rFonts w:ascii="Arial" w:hAnsi="Arial" w:cs="Arial"/>
              </w:rPr>
            </w:pPr>
          </w:p>
        </w:tc>
      </w:tr>
      <w:tr w:rsidR="00895C87" w:rsidRPr="004C3E7A" w14:paraId="1EA39220" w14:textId="77777777" w:rsidTr="00137E82">
        <w:tc>
          <w:tcPr>
            <w:tcW w:w="3652" w:type="dxa"/>
          </w:tcPr>
          <w:p w14:paraId="7EA05BC3" w14:textId="77777777" w:rsidR="00895C87" w:rsidRPr="004C3E7A" w:rsidRDefault="00895C87" w:rsidP="004C3E7A">
            <w:pPr>
              <w:rPr>
                <w:rFonts w:ascii="Arial" w:hAnsi="Arial" w:cs="Arial"/>
              </w:rPr>
            </w:pPr>
          </w:p>
        </w:tc>
        <w:tc>
          <w:tcPr>
            <w:tcW w:w="3119" w:type="dxa"/>
          </w:tcPr>
          <w:p w14:paraId="68ED372E" w14:textId="77777777" w:rsidR="00895C87" w:rsidRPr="004C3E7A" w:rsidRDefault="00895C87" w:rsidP="004C3E7A">
            <w:pPr>
              <w:rPr>
                <w:rFonts w:ascii="Arial" w:hAnsi="Arial" w:cs="Arial"/>
              </w:rPr>
            </w:pPr>
          </w:p>
        </w:tc>
        <w:tc>
          <w:tcPr>
            <w:tcW w:w="2693" w:type="dxa"/>
          </w:tcPr>
          <w:p w14:paraId="6F6ADCEA" w14:textId="77777777" w:rsidR="00895C87" w:rsidRPr="004C3E7A" w:rsidRDefault="00895C87" w:rsidP="004C3E7A">
            <w:pPr>
              <w:rPr>
                <w:rFonts w:ascii="Arial" w:hAnsi="Arial" w:cs="Arial"/>
              </w:rPr>
            </w:pPr>
          </w:p>
          <w:p w14:paraId="71A9EADA" w14:textId="77777777" w:rsidR="00895C87" w:rsidRPr="004C3E7A" w:rsidRDefault="00895C87" w:rsidP="004C3E7A">
            <w:pPr>
              <w:rPr>
                <w:rFonts w:ascii="Arial" w:hAnsi="Arial" w:cs="Arial"/>
              </w:rPr>
            </w:pPr>
          </w:p>
        </w:tc>
      </w:tr>
    </w:tbl>
    <w:p w14:paraId="0429A2E1" w14:textId="77777777" w:rsidR="00895C87" w:rsidRPr="004C3E7A" w:rsidRDefault="00895C87" w:rsidP="004C3E7A">
      <w:pPr>
        <w:jc w:val="both"/>
        <w:rPr>
          <w:rFonts w:ascii="Arial" w:hAnsi="Arial" w:cs="Arial"/>
        </w:rPr>
      </w:pPr>
    </w:p>
    <w:p w14:paraId="4C5A4FA1" w14:textId="77777777" w:rsidR="00895C87" w:rsidRPr="004C3E7A" w:rsidRDefault="00544F4A" w:rsidP="004C3E7A">
      <w:pPr>
        <w:rPr>
          <w:rFonts w:ascii="Arial" w:hAnsi="Arial" w:cs="Arial"/>
        </w:rPr>
      </w:pPr>
      <w:r w:rsidRPr="004C3E7A">
        <w:rPr>
          <w:rStyle w:val="Strong"/>
          <w:rFonts w:ascii="Arial" w:hAnsi="Arial" w:cs="Arial"/>
        </w:rPr>
        <w:t xml:space="preserve">Explanation of </w:t>
      </w:r>
      <w:r w:rsidR="00895C87" w:rsidRPr="004C3E7A">
        <w:rPr>
          <w:rStyle w:val="Strong"/>
          <w:rFonts w:ascii="Arial" w:hAnsi="Arial" w:cs="Arial"/>
        </w:rPr>
        <w:t>Contractor's Prior Rights</w:t>
      </w:r>
      <w:r w:rsidR="00895C87" w:rsidRPr="004C3E7A">
        <w:rPr>
          <w:rFonts w:ascii="Arial" w:hAnsi="Arial" w:cs="Arial"/>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4C3E7A">
        <w:rPr>
          <w:rFonts w:ascii="Arial" w:hAnsi="Arial" w:cs="Arial"/>
        </w:rPr>
        <w:t>,</w:t>
      </w:r>
      <w:r w:rsidR="00895C87" w:rsidRPr="004C3E7A">
        <w:rPr>
          <w:rFonts w:ascii="Arial" w:hAnsi="Arial" w:cs="Arial"/>
        </w:rPr>
        <w:t xml:space="preserve"> or devised or discovered by one of them only in the course of other projects during the Project period and not arising directly from the Project.</w:t>
      </w:r>
    </w:p>
    <w:p w14:paraId="3FADAEAD" w14:textId="77777777" w:rsidR="0093252F" w:rsidRPr="004C3E7A" w:rsidRDefault="0093252F" w:rsidP="004C3E7A">
      <w:pPr>
        <w:rPr>
          <w:rFonts w:ascii="Arial" w:hAnsi="Arial" w:cs="Arial"/>
        </w:rPr>
      </w:pPr>
    </w:p>
    <w:p w14:paraId="0512FEDD" w14:textId="77777777" w:rsidR="00D55869" w:rsidRPr="004C3E7A" w:rsidRDefault="00D55869" w:rsidP="004C3E7A">
      <w:pPr>
        <w:rPr>
          <w:rFonts w:ascii="Arial" w:hAnsi="Arial" w:cs="Arial"/>
          <w:b/>
        </w:rPr>
      </w:pPr>
    </w:p>
    <w:p w14:paraId="44C819DC" w14:textId="77777777" w:rsidR="00D55869" w:rsidRPr="004C3E7A" w:rsidRDefault="00D55869" w:rsidP="004C3E7A">
      <w:pPr>
        <w:rPr>
          <w:rFonts w:ascii="Arial" w:hAnsi="Arial" w:cs="Arial"/>
          <w:b/>
        </w:rPr>
      </w:pPr>
    </w:p>
    <w:p w14:paraId="4B94E1E4" w14:textId="77777777" w:rsidR="00D55869" w:rsidRPr="004C3E7A" w:rsidRDefault="00D55869" w:rsidP="004C3E7A">
      <w:pPr>
        <w:rPr>
          <w:rFonts w:ascii="Arial" w:hAnsi="Arial" w:cs="Arial"/>
          <w:b/>
        </w:rPr>
      </w:pPr>
    </w:p>
    <w:p w14:paraId="29AAC0EB" w14:textId="77777777" w:rsidR="00D55869" w:rsidRPr="004C3E7A" w:rsidRDefault="00D55869" w:rsidP="004C3E7A">
      <w:pPr>
        <w:rPr>
          <w:rFonts w:ascii="Arial" w:hAnsi="Arial" w:cs="Arial"/>
          <w:b/>
        </w:rPr>
      </w:pPr>
    </w:p>
    <w:p w14:paraId="16B7D017" w14:textId="77777777" w:rsidR="00D55869" w:rsidRPr="004C3E7A" w:rsidRDefault="00D55869" w:rsidP="004C3E7A">
      <w:pPr>
        <w:rPr>
          <w:rFonts w:ascii="Arial" w:hAnsi="Arial" w:cs="Arial"/>
          <w:b/>
        </w:rPr>
      </w:pPr>
    </w:p>
    <w:p w14:paraId="24B6B83B" w14:textId="77777777" w:rsidR="00D55869" w:rsidRPr="004C3E7A" w:rsidRDefault="00D55869" w:rsidP="004C3E7A">
      <w:pPr>
        <w:rPr>
          <w:rFonts w:ascii="Arial" w:hAnsi="Arial" w:cs="Arial"/>
          <w:b/>
        </w:rPr>
      </w:pPr>
    </w:p>
    <w:p w14:paraId="10C679EA" w14:textId="77777777" w:rsidR="00D55869" w:rsidRPr="004C3E7A" w:rsidRDefault="00D55869" w:rsidP="004C3E7A">
      <w:pPr>
        <w:rPr>
          <w:rFonts w:ascii="Arial" w:hAnsi="Arial" w:cs="Arial"/>
          <w:b/>
        </w:rPr>
      </w:pPr>
    </w:p>
    <w:p w14:paraId="293FCE9D" w14:textId="77777777" w:rsidR="00D55869" w:rsidRPr="004C3E7A" w:rsidRDefault="00D55869" w:rsidP="004C3E7A">
      <w:pPr>
        <w:rPr>
          <w:rFonts w:ascii="Arial" w:hAnsi="Arial" w:cs="Arial"/>
          <w:b/>
        </w:rPr>
      </w:pPr>
    </w:p>
    <w:p w14:paraId="0FE63741" w14:textId="77777777" w:rsidR="00D55869" w:rsidRPr="004C3E7A" w:rsidRDefault="00D55869" w:rsidP="004C3E7A">
      <w:pPr>
        <w:rPr>
          <w:rFonts w:ascii="Arial" w:hAnsi="Arial" w:cs="Arial"/>
          <w:b/>
        </w:rPr>
      </w:pPr>
    </w:p>
    <w:p w14:paraId="0DE26067" w14:textId="77777777" w:rsidR="00D55869" w:rsidRDefault="00D55869" w:rsidP="00E65F5D">
      <w:pPr>
        <w:rPr>
          <w:rFonts w:ascii="Arial" w:hAnsi="Arial" w:cs="Arial"/>
          <w:b/>
          <w:szCs w:val="22"/>
        </w:rPr>
      </w:pPr>
    </w:p>
    <w:p w14:paraId="40991434" w14:textId="77777777" w:rsidR="00D55869" w:rsidRDefault="00D55869" w:rsidP="00E65F5D">
      <w:pPr>
        <w:rPr>
          <w:rFonts w:ascii="Arial" w:hAnsi="Arial" w:cs="Arial"/>
          <w:b/>
          <w:szCs w:val="22"/>
        </w:rPr>
      </w:pPr>
    </w:p>
    <w:p w14:paraId="4BA8DEFD" w14:textId="77777777" w:rsidR="00D55869" w:rsidRDefault="00D55869" w:rsidP="00E65F5D">
      <w:pPr>
        <w:rPr>
          <w:rFonts w:ascii="Arial" w:hAnsi="Arial" w:cs="Arial"/>
          <w:b/>
          <w:szCs w:val="22"/>
        </w:rPr>
      </w:pPr>
    </w:p>
    <w:p w14:paraId="287F706B" w14:textId="77777777" w:rsidR="00D55869" w:rsidRDefault="00D55869" w:rsidP="00E65F5D">
      <w:pPr>
        <w:rPr>
          <w:rFonts w:ascii="Arial" w:hAnsi="Arial" w:cs="Arial"/>
          <w:b/>
          <w:szCs w:val="22"/>
        </w:rPr>
      </w:pPr>
    </w:p>
    <w:p w14:paraId="3C0890EA" w14:textId="77777777" w:rsidR="00D55869" w:rsidRDefault="00D55869" w:rsidP="00E65F5D">
      <w:pPr>
        <w:rPr>
          <w:rFonts w:ascii="Arial" w:hAnsi="Arial" w:cs="Arial"/>
          <w:b/>
          <w:szCs w:val="22"/>
        </w:rPr>
      </w:pPr>
    </w:p>
    <w:p w14:paraId="2FAC24E5" w14:textId="77777777" w:rsidR="00D55869" w:rsidRDefault="00D55869" w:rsidP="00E65F5D">
      <w:pPr>
        <w:rPr>
          <w:rFonts w:ascii="Arial" w:hAnsi="Arial" w:cs="Arial"/>
          <w:b/>
          <w:szCs w:val="22"/>
        </w:rPr>
      </w:pPr>
    </w:p>
    <w:p w14:paraId="7A102E65" w14:textId="77777777" w:rsidR="00D55869" w:rsidRDefault="00D55869" w:rsidP="00E65F5D">
      <w:pPr>
        <w:rPr>
          <w:rFonts w:ascii="Arial" w:hAnsi="Arial" w:cs="Arial"/>
          <w:b/>
          <w:szCs w:val="22"/>
        </w:rPr>
      </w:pPr>
    </w:p>
    <w:p w14:paraId="59D0C44A" w14:textId="77777777" w:rsidR="00D55869" w:rsidRDefault="00D55869" w:rsidP="00E65F5D">
      <w:pPr>
        <w:rPr>
          <w:rFonts w:ascii="Arial" w:hAnsi="Arial" w:cs="Arial"/>
          <w:b/>
          <w:szCs w:val="22"/>
        </w:rPr>
      </w:pPr>
    </w:p>
    <w:p w14:paraId="39071E6E" w14:textId="77777777" w:rsidR="00D55869" w:rsidRDefault="00D55869" w:rsidP="00E65F5D">
      <w:pPr>
        <w:rPr>
          <w:rFonts w:ascii="Arial" w:hAnsi="Arial" w:cs="Arial"/>
          <w:b/>
          <w:szCs w:val="22"/>
        </w:rPr>
      </w:pPr>
    </w:p>
    <w:p w14:paraId="612729BE" w14:textId="77777777" w:rsidR="00D55869" w:rsidRDefault="00D55869" w:rsidP="00E65F5D">
      <w:pPr>
        <w:rPr>
          <w:rFonts w:ascii="Arial" w:hAnsi="Arial" w:cs="Arial"/>
          <w:b/>
          <w:szCs w:val="22"/>
        </w:rPr>
      </w:pPr>
    </w:p>
    <w:p w14:paraId="36793850" w14:textId="77777777" w:rsidR="00D55869" w:rsidRDefault="00D55869" w:rsidP="00E65F5D">
      <w:pPr>
        <w:rPr>
          <w:rFonts w:ascii="Arial" w:hAnsi="Arial" w:cs="Arial"/>
          <w:b/>
          <w:szCs w:val="22"/>
        </w:rPr>
      </w:pPr>
    </w:p>
    <w:p w14:paraId="63722A2E" w14:textId="77777777" w:rsidR="00D55869" w:rsidRDefault="00D55869" w:rsidP="00E65F5D">
      <w:pPr>
        <w:rPr>
          <w:rFonts w:ascii="Arial" w:hAnsi="Arial" w:cs="Arial"/>
          <w:b/>
          <w:szCs w:val="22"/>
        </w:rPr>
      </w:pPr>
    </w:p>
    <w:p w14:paraId="5578776F" w14:textId="77777777" w:rsidR="00713BFA" w:rsidRDefault="00713BFA" w:rsidP="00713BFA">
      <w:pPr>
        <w:pStyle w:val="Heading1"/>
        <w:numPr>
          <w:ilvl w:val="0"/>
          <w:numId w:val="0"/>
        </w:numPr>
        <w:rPr>
          <w:caps/>
          <w:szCs w:val="22"/>
        </w:rPr>
      </w:pPr>
      <w:bookmarkStart w:id="4" w:name="AnnexC"/>
      <w:r>
        <w:rPr>
          <w:caps/>
          <w:szCs w:val="22"/>
        </w:rPr>
        <w:lastRenderedPageBreak/>
        <w:t>APPENDIX C – Data protection</w:t>
      </w:r>
    </w:p>
    <w:p w14:paraId="098AD271" w14:textId="77777777" w:rsidR="00713BFA" w:rsidRDefault="00713BFA" w:rsidP="00713BFA"/>
    <w:p w14:paraId="2DB7E8DB" w14:textId="77777777" w:rsidR="00713BFA" w:rsidRPr="00F107A3" w:rsidRDefault="00713BFA" w:rsidP="00713BFA">
      <w:pPr>
        <w:numPr>
          <w:ilvl w:val="0"/>
          <w:numId w:val="44"/>
        </w:numPr>
        <w:rPr>
          <w:sz w:val="21"/>
        </w:rPr>
      </w:pPr>
      <w:r>
        <w:rPr>
          <w:sz w:val="21"/>
        </w:rPr>
        <w:t>This Appendix C</w:t>
      </w:r>
      <w:r w:rsidRPr="00F107A3">
        <w:rPr>
          <w:sz w:val="21"/>
        </w:rPr>
        <w:t xml:space="preserve"> applies where one Party processes data on behalf of another Party within the meaning of the Data Protection Le</w:t>
      </w:r>
      <w:r>
        <w:rPr>
          <w:sz w:val="21"/>
        </w:rPr>
        <w:t>gislation. Where this Appendix C</w:t>
      </w:r>
      <w:r w:rsidRPr="00F107A3">
        <w:rPr>
          <w:sz w:val="21"/>
        </w:rPr>
        <w:t xml:space="preserve"> applies, ‘the Controller’ means the Party which is the ‘controller’, and ‘the Processor’ means the Party which is the ‘processor’, in relation to such processing within the meaning of the GDPR.</w:t>
      </w:r>
    </w:p>
    <w:p w14:paraId="036CEF0E" w14:textId="77777777" w:rsidR="00713BFA" w:rsidRPr="00F107A3" w:rsidRDefault="00713BFA" w:rsidP="00713BFA">
      <w:pPr>
        <w:ind w:left="720"/>
        <w:rPr>
          <w:sz w:val="21"/>
        </w:rPr>
      </w:pPr>
    </w:p>
    <w:p w14:paraId="051BA93B" w14:textId="77777777" w:rsidR="00713BFA" w:rsidRPr="00F107A3" w:rsidRDefault="00713BFA" w:rsidP="00713BFA">
      <w:pPr>
        <w:numPr>
          <w:ilvl w:val="0"/>
          <w:numId w:val="44"/>
        </w:numPr>
        <w:rPr>
          <w:sz w:val="21"/>
        </w:rPr>
      </w:pPr>
      <w:r w:rsidRPr="00F107A3">
        <w:rPr>
          <w:sz w:val="21"/>
        </w:rPr>
        <w:t xml:space="preserve">In this Appendix </w:t>
      </w:r>
      <w:r>
        <w:rPr>
          <w:sz w:val="21"/>
        </w:rPr>
        <w:t>C (including its Annexes)</w:t>
      </w:r>
      <w:r w:rsidRPr="00F107A3">
        <w:rPr>
          <w:sz w:val="21"/>
        </w:rPr>
        <w:t>:</w:t>
      </w:r>
    </w:p>
    <w:p w14:paraId="1137F84E" w14:textId="77777777" w:rsidR="00713BFA" w:rsidRPr="00F107A3" w:rsidRDefault="00713BFA" w:rsidP="00713BFA">
      <w:pPr>
        <w:rPr>
          <w:sz w:val="21"/>
        </w:rPr>
      </w:pPr>
    </w:p>
    <w:p w14:paraId="2B3D80D5" w14:textId="77777777" w:rsidR="00713BFA" w:rsidRPr="00F107A3" w:rsidRDefault="00713BFA" w:rsidP="00713BFA">
      <w:pPr>
        <w:ind w:left="720"/>
        <w:rPr>
          <w:sz w:val="21"/>
        </w:rPr>
      </w:pPr>
      <w:r w:rsidRPr="00F107A3">
        <w:rPr>
          <w:sz w:val="21"/>
        </w:rPr>
        <w:t>“Data Loss Event” means any event that results, or may result, in unauthorised access to Personal Data held by the Processor under this Agreement, and/or actual or potential loss and/or destruction of Personal Data in breach of this Agreement, including any Personal Data Breach</w:t>
      </w:r>
    </w:p>
    <w:p w14:paraId="71844391" w14:textId="77777777" w:rsidR="00713BFA" w:rsidRPr="00F107A3" w:rsidRDefault="00713BFA" w:rsidP="00713BFA">
      <w:pPr>
        <w:ind w:left="720"/>
        <w:rPr>
          <w:sz w:val="21"/>
        </w:rPr>
      </w:pPr>
    </w:p>
    <w:p w14:paraId="7A2109DC" w14:textId="77777777" w:rsidR="00713BFA" w:rsidRDefault="00713BFA" w:rsidP="00713BFA">
      <w:pPr>
        <w:ind w:left="720"/>
        <w:rPr>
          <w:sz w:val="21"/>
        </w:rPr>
      </w:pPr>
      <w:r w:rsidRPr="009E7621">
        <w:rPr>
          <w:sz w:val="21"/>
        </w:rPr>
        <w:t>“Data Protection Impact Assessment” means an assessment by the Controller of the impact of the envisaged processing on the protection of Personal Data</w:t>
      </w:r>
    </w:p>
    <w:p w14:paraId="6084243F" w14:textId="77777777" w:rsidR="00713BFA" w:rsidRDefault="00713BFA" w:rsidP="00713BFA">
      <w:pPr>
        <w:ind w:left="720"/>
        <w:rPr>
          <w:sz w:val="21"/>
        </w:rPr>
      </w:pPr>
    </w:p>
    <w:p w14:paraId="486F714F" w14:textId="77777777" w:rsidR="00713BFA" w:rsidRPr="009E7621" w:rsidRDefault="00713BFA" w:rsidP="00713BFA">
      <w:pPr>
        <w:ind w:left="720"/>
        <w:rPr>
          <w:sz w:val="21"/>
        </w:rPr>
      </w:pPr>
      <w:r>
        <w:rPr>
          <w:sz w:val="21"/>
        </w:rPr>
        <w:t>“</w:t>
      </w:r>
      <w:r w:rsidRPr="00184962">
        <w:rPr>
          <w:sz w:val="21"/>
        </w:rPr>
        <w:t>Data Protection Legislation</w:t>
      </w:r>
      <w:r>
        <w:rPr>
          <w:sz w:val="21"/>
        </w:rPr>
        <w:t>” means</w:t>
      </w:r>
      <w:r w:rsidRPr="00184962">
        <w:rPr>
          <w:sz w:val="21"/>
        </w:rPr>
        <w:t xml:space="preserve"> (i) the General Data Protection Regulation (Regulation (EU) 2016/679) or </w:t>
      </w:r>
      <w:r>
        <w:rPr>
          <w:sz w:val="21"/>
        </w:rPr>
        <w:t>“</w:t>
      </w:r>
      <w:r w:rsidRPr="00184962">
        <w:rPr>
          <w:sz w:val="21"/>
        </w:rPr>
        <w:t>GDPR</w:t>
      </w:r>
      <w:r>
        <w:rPr>
          <w:sz w:val="21"/>
        </w:rPr>
        <w:t>”</w:t>
      </w:r>
      <w:r w:rsidRPr="00184962">
        <w:rPr>
          <w:sz w:val="21"/>
        </w:rPr>
        <w:t>, the Law Enforcement Directive (Directive (EU) 2016/680) ("LED") and any applicable national implementing Laws as amended from time to time (ii) t</w:t>
      </w:r>
      <w:r>
        <w:rPr>
          <w:sz w:val="21"/>
        </w:rPr>
        <w:t>he Data Protection Act 1998</w:t>
      </w:r>
      <w:r w:rsidRPr="00184962">
        <w:rPr>
          <w:sz w:val="21"/>
        </w:rPr>
        <w:t xml:space="preserve"> and/or the Data Protection Act 2018 to the extent that it relates to processing of personal data and privacy; and (iii) all applicable Law about the processing of personal data and privacy</w:t>
      </w:r>
    </w:p>
    <w:p w14:paraId="765AB72B" w14:textId="77777777" w:rsidR="00713BFA" w:rsidRDefault="00713BFA" w:rsidP="00713BFA">
      <w:pPr>
        <w:ind w:left="720"/>
        <w:rPr>
          <w:sz w:val="21"/>
        </w:rPr>
      </w:pPr>
      <w:r w:rsidRPr="004D2A8F">
        <w:rPr>
          <w:sz w:val="21"/>
        </w:rPr>
        <w:t xml:space="preserve"> </w:t>
      </w:r>
    </w:p>
    <w:p w14:paraId="1131D3CD" w14:textId="77777777" w:rsidR="00713BFA" w:rsidRPr="00F107A3" w:rsidRDefault="00713BFA" w:rsidP="00713BFA">
      <w:pPr>
        <w:ind w:left="720"/>
        <w:rPr>
          <w:sz w:val="21"/>
        </w:rPr>
      </w:pPr>
      <w:r w:rsidRPr="00F107A3">
        <w:rPr>
          <w:sz w:val="21"/>
        </w:rPr>
        <w:t>“Data Subject”, “Personal Data”, “Personal Data Breach”</w:t>
      </w:r>
      <w:r>
        <w:rPr>
          <w:sz w:val="21"/>
        </w:rPr>
        <w:t>, “Processing” (and cognate terms)</w:t>
      </w:r>
      <w:r w:rsidRPr="00F107A3">
        <w:rPr>
          <w:sz w:val="21"/>
        </w:rPr>
        <w:t xml:space="preserve"> and “Data Protection Officer” have the meanings given in the GDPR</w:t>
      </w:r>
    </w:p>
    <w:p w14:paraId="3F971798" w14:textId="77777777" w:rsidR="00713BFA" w:rsidRPr="00F107A3" w:rsidRDefault="00713BFA" w:rsidP="00713BFA">
      <w:pPr>
        <w:ind w:left="720"/>
        <w:rPr>
          <w:sz w:val="21"/>
        </w:rPr>
      </w:pPr>
    </w:p>
    <w:p w14:paraId="2270FDEF" w14:textId="77777777" w:rsidR="00713BFA" w:rsidRPr="00F107A3" w:rsidRDefault="00713BFA" w:rsidP="00713BFA">
      <w:pPr>
        <w:ind w:left="720"/>
        <w:rPr>
          <w:sz w:val="21"/>
        </w:rPr>
      </w:pPr>
      <w:r w:rsidRPr="00F107A3">
        <w:rPr>
          <w:sz w:val="21"/>
        </w:rPr>
        <w:t>“Data Subject Access Request” means a request made by, or on behalf of, a Data Subject in accordance with rights granted pursuant to the Data Protection Legislation to access their Personal Data</w:t>
      </w:r>
      <w:r>
        <w:rPr>
          <w:sz w:val="21"/>
        </w:rPr>
        <w:t xml:space="preserve"> </w:t>
      </w:r>
    </w:p>
    <w:p w14:paraId="63CA79E3" w14:textId="77777777" w:rsidR="00713BFA" w:rsidRPr="00F107A3" w:rsidRDefault="00713BFA" w:rsidP="00713BFA">
      <w:pPr>
        <w:ind w:left="720"/>
        <w:rPr>
          <w:sz w:val="21"/>
        </w:rPr>
      </w:pPr>
    </w:p>
    <w:p w14:paraId="69B2DEEA" w14:textId="77777777" w:rsidR="00713BFA" w:rsidRPr="00F107A3" w:rsidRDefault="00713BFA" w:rsidP="00713BFA">
      <w:pPr>
        <w:ind w:left="720"/>
        <w:rPr>
          <w:sz w:val="21"/>
        </w:rPr>
      </w:pPr>
      <w:r w:rsidRPr="00F107A3">
        <w:rPr>
          <w:sz w:val="21"/>
        </w:rPr>
        <w:t>“Joint Controllers” means</w:t>
      </w:r>
      <w:r w:rsidRPr="004D2A8F">
        <w:rPr>
          <w:sz w:val="21"/>
        </w:rPr>
        <w:t xml:space="preserve"> two or more c</w:t>
      </w:r>
      <w:r w:rsidRPr="00F107A3">
        <w:rPr>
          <w:sz w:val="21"/>
        </w:rPr>
        <w:t>ontrollers</w:t>
      </w:r>
      <w:r>
        <w:rPr>
          <w:sz w:val="21"/>
        </w:rPr>
        <w:t xml:space="preserve"> (within the meaning of the GDPR</w:t>
      </w:r>
      <w:r w:rsidRPr="00F107A3">
        <w:rPr>
          <w:sz w:val="21"/>
        </w:rPr>
        <w:t xml:space="preserve"> who jointly determine the purposes and means of processing</w:t>
      </w:r>
      <w:r>
        <w:rPr>
          <w:sz w:val="21"/>
        </w:rPr>
        <w:t xml:space="preserve"> (and “Joint Control” shall be construed accordingly)</w:t>
      </w:r>
    </w:p>
    <w:p w14:paraId="0E1EB4F7" w14:textId="77777777" w:rsidR="00713BFA" w:rsidRPr="00F107A3" w:rsidRDefault="00713BFA" w:rsidP="00713BFA">
      <w:pPr>
        <w:ind w:left="720"/>
        <w:rPr>
          <w:sz w:val="21"/>
        </w:rPr>
      </w:pPr>
    </w:p>
    <w:p w14:paraId="4B11282B" w14:textId="77777777" w:rsidR="00713BFA" w:rsidRPr="00F107A3" w:rsidRDefault="00713BFA" w:rsidP="00713BFA">
      <w:pPr>
        <w:ind w:left="720"/>
        <w:rPr>
          <w:sz w:val="21"/>
        </w:rPr>
      </w:pPr>
      <w:r w:rsidRPr="00F107A3">
        <w:rPr>
          <w:sz w:val="21"/>
        </w:rPr>
        <w:t>“Law”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Controller</w:t>
      </w:r>
      <w:r w:rsidRPr="004D2A8F">
        <w:rPr>
          <w:sz w:val="21"/>
        </w:rPr>
        <w:t xml:space="preserve"> is bound to comply</w:t>
      </w:r>
    </w:p>
    <w:p w14:paraId="6C3EDB8D" w14:textId="77777777" w:rsidR="00713BFA" w:rsidRPr="00F107A3" w:rsidRDefault="00713BFA" w:rsidP="00713BFA">
      <w:pPr>
        <w:ind w:left="720"/>
        <w:rPr>
          <w:sz w:val="21"/>
        </w:rPr>
      </w:pPr>
    </w:p>
    <w:p w14:paraId="42799992" w14:textId="77777777" w:rsidR="00713BFA" w:rsidRPr="00F107A3" w:rsidRDefault="00713BFA" w:rsidP="00713BFA">
      <w:pPr>
        <w:ind w:left="720"/>
        <w:rPr>
          <w:sz w:val="21"/>
        </w:rPr>
      </w:pPr>
      <w:r w:rsidRPr="00F107A3">
        <w:rPr>
          <w:sz w:val="21"/>
        </w:rPr>
        <w:t>“Processor Personnel” means all directors, officers, employees, agents, consultants and contractors of the Processor and/or of any Sub-processor engaged in the performance of its obligations under this Agreement</w:t>
      </w:r>
    </w:p>
    <w:p w14:paraId="4E055EDD" w14:textId="77777777" w:rsidR="00713BFA" w:rsidRPr="00F107A3" w:rsidRDefault="00713BFA" w:rsidP="00713BFA">
      <w:pPr>
        <w:ind w:left="720"/>
        <w:rPr>
          <w:sz w:val="21"/>
        </w:rPr>
      </w:pPr>
    </w:p>
    <w:p w14:paraId="3F15228C" w14:textId="77777777" w:rsidR="00713BFA" w:rsidRPr="00F107A3" w:rsidRDefault="00713BFA" w:rsidP="00713BFA">
      <w:pPr>
        <w:ind w:left="720"/>
        <w:rPr>
          <w:sz w:val="21"/>
        </w:rPr>
      </w:pPr>
      <w:r w:rsidRPr="00F107A3">
        <w:rPr>
          <w:sz w:val="21"/>
        </w:rPr>
        <w:t>“Protective Measures” means appropriate technical and organisational measures which may include but are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w:t>
      </w:r>
      <w:r w:rsidRPr="004D2A8F">
        <w:rPr>
          <w:sz w:val="21"/>
        </w:rPr>
        <w:t>luating the effectiveness of</w:t>
      </w:r>
      <w:r w:rsidRPr="00F107A3">
        <w:rPr>
          <w:sz w:val="21"/>
        </w:rPr>
        <w:t xml:space="preserve"> such measures adopted by it including those outlined in </w:t>
      </w:r>
      <w:r w:rsidRPr="004D2A8F">
        <w:rPr>
          <w:sz w:val="21"/>
        </w:rPr>
        <w:t>Annex 1</w:t>
      </w:r>
    </w:p>
    <w:p w14:paraId="28DB1BAB" w14:textId="77777777" w:rsidR="00713BFA" w:rsidRPr="00F107A3" w:rsidRDefault="00713BFA" w:rsidP="00713BFA">
      <w:pPr>
        <w:ind w:left="720"/>
        <w:rPr>
          <w:sz w:val="21"/>
        </w:rPr>
      </w:pPr>
    </w:p>
    <w:p w14:paraId="78C13B8B" w14:textId="77777777" w:rsidR="00713BFA" w:rsidRDefault="00713BFA" w:rsidP="00713BFA">
      <w:pPr>
        <w:ind w:left="720"/>
        <w:rPr>
          <w:sz w:val="21"/>
        </w:rPr>
      </w:pPr>
      <w:r w:rsidRPr="00F107A3">
        <w:rPr>
          <w:sz w:val="21"/>
        </w:rPr>
        <w:t>“Sub-processor” means any third party appointed to process Personal Data on behalf of the Processor in relation to this Agreement</w:t>
      </w:r>
    </w:p>
    <w:p w14:paraId="28164E31" w14:textId="77777777" w:rsidR="00713BFA" w:rsidRDefault="00713BFA" w:rsidP="00713BFA">
      <w:pPr>
        <w:ind w:left="720"/>
        <w:rPr>
          <w:sz w:val="21"/>
        </w:rPr>
      </w:pPr>
    </w:p>
    <w:p w14:paraId="7AC269AA" w14:textId="77777777" w:rsidR="00713BFA" w:rsidRPr="00F107A3" w:rsidRDefault="00713BFA" w:rsidP="00713BFA">
      <w:pPr>
        <w:ind w:left="720"/>
        <w:rPr>
          <w:sz w:val="21"/>
        </w:rPr>
      </w:pPr>
      <w:r>
        <w:rPr>
          <w:sz w:val="21"/>
        </w:rPr>
        <w:lastRenderedPageBreak/>
        <w:t>“Working Day” means any day which is not a Saturday, a Sunday or a public holiday in England</w:t>
      </w:r>
    </w:p>
    <w:p w14:paraId="0F5CA3FC" w14:textId="77777777" w:rsidR="00713BFA" w:rsidRPr="00F107A3" w:rsidRDefault="00713BFA" w:rsidP="00713BFA">
      <w:pPr>
        <w:ind w:left="720"/>
        <w:rPr>
          <w:sz w:val="21"/>
        </w:rPr>
      </w:pPr>
    </w:p>
    <w:p w14:paraId="700BAC85" w14:textId="77777777" w:rsidR="00713BFA" w:rsidRPr="00F107A3" w:rsidRDefault="00713BFA" w:rsidP="00713BFA">
      <w:pPr>
        <w:ind w:left="720"/>
        <w:rPr>
          <w:sz w:val="21"/>
        </w:rPr>
      </w:pPr>
      <w:r w:rsidRPr="00F107A3">
        <w:rPr>
          <w:sz w:val="21"/>
        </w:rPr>
        <w:t>reference to a ‘paragraph’ or ‘Annex’ is to a paragraph o</w:t>
      </w:r>
      <w:r>
        <w:rPr>
          <w:sz w:val="21"/>
        </w:rPr>
        <w:t xml:space="preserve">f, or Annex to, this Appendix C </w:t>
      </w:r>
      <w:r w:rsidRPr="00F107A3">
        <w:rPr>
          <w:sz w:val="21"/>
        </w:rPr>
        <w:t>(as the case may be).</w:t>
      </w:r>
    </w:p>
    <w:p w14:paraId="0AE67071" w14:textId="77777777" w:rsidR="00713BFA" w:rsidRPr="00F107A3" w:rsidRDefault="00713BFA" w:rsidP="00713BFA">
      <w:pPr>
        <w:ind w:left="720"/>
        <w:rPr>
          <w:sz w:val="21"/>
        </w:rPr>
      </w:pPr>
    </w:p>
    <w:p w14:paraId="457457EC" w14:textId="77777777" w:rsidR="00713BFA" w:rsidRPr="00F107A3" w:rsidRDefault="00713BFA" w:rsidP="00713BFA">
      <w:pPr>
        <w:numPr>
          <w:ilvl w:val="0"/>
          <w:numId w:val="44"/>
        </w:numPr>
        <w:rPr>
          <w:sz w:val="21"/>
        </w:rPr>
      </w:pPr>
      <w:r w:rsidRPr="004D2A8F">
        <w:rPr>
          <w:sz w:val="21"/>
        </w:rPr>
        <w:t>The P</w:t>
      </w:r>
      <w:r w:rsidRPr="00F107A3">
        <w:rPr>
          <w:sz w:val="21"/>
        </w:rPr>
        <w:t xml:space="preserve">rocessing that the Processor is authorised to do is as exhaustively </w:t>
      </w:r>
      <w:r>
        <w:rPr>
          <w:sz w:val="21"/>
        </w:rPr>
        <w:t>set out</w:t>
      </w:r>
      <w:r w:rsidRPr="00F107A3">
        <w:rPr>
          <w:sz w:val="21"/>
        </w:rPr>
        <w:t xml:space="preserve"> in Annex 1 by the Controller and may not be determined by the Processor.  </w:t>
      </w:r>
    </w:p>
    <w:p w14:paraId="1B5DCD68" w14:textId="77777777" w:rsidR="00713BFA" w:rsidRPr="00F107A3" w:rsidRDefault="00713BFA" w:rsidP="00713BFA">
      <w:pPr>
        <w:ind w:left="720"/>
        <w:rPr>
          <w:sz w:val="21"/>
        </w:rPr>
      </w:pPr>
    </w:p>
    <w:p w14:paraId="789DCBFF" w14:textId="77777777" w:rsidR="00713BFA" w:rsidRPr="00F107A3" w:rsidRDefault="00713BFA" w:rsidP="00713BFA">
      <w:pPr>
        <w:numPr>
          <w:ilvl w:val="0"/>
          <w:numId w:val="44"/>
        </w:numPr>
        <w:rPr>
          <w:sz w:val="21"/>
        </w:rPr>
      </w:pPr>
      <w:r w:rsidRPr="00F107A3">
        <w:rPr>
          <w:sz w:val="21"/>
        </w:rPr>
        <w:t>The Processor shall notify the Controller immediately if it considers that any of the Controller's instructions infringe the Data Protection Legislation.</w:t>
      </w:r>
    </w:p>
    <w:p w14:paraId="58A7DED6" w14:textId="77777777" w:rsidR="00713BFA" w:rsidRPr="00F107A3" w:rsidRDefault="00713BFA" w:rsidP="00713BFA">
      <w:pPr>
        <w:pStyle w:val="ListParagraph"/>
        <w:rPr>
          <w:rFonts w:cs="Arial"/>
          <w:sz w:val="21"/>
        </w:rPr>
      </w:pPr>
    </w:p>
    <w:p w14:paraId="3B1C927B" w14:textId="77777777" w:rsidR="00713BFA" w:rsidRPr="00F107A3" w:rsidRDefault="00713BFA" w:rsidP="00713BFA">
      <w:pPr>
        <w:numPr>
          <w:ilvl w:val="0"/>
          <w:numId w:val="44"/>
        </w:numPr>
        <w:rPr>
          <w:sz w:val="21"/>
        </w:rPr>
      </w:pPr>
      <w:r w:rsidRPr="00F107A3">
        <w:rPr>
          <w:sz w:val="21"/>
        </w:rPr>
        <w:t>The Processor shall provide all reasonable assistance to the Controller in the preparation of any Data Protection Impact Asse</w:t>
      </w:r>
      <w:r w:rsidRPr="004D2A8F">
        <w:rPr>
          <w:sz w:val="21"/>
        </w:rPr>
        <w:t>ssment prior to commencing any P</w:t>
      </w:r>
      <w:r w:rsidRPr="00F107A3">
        <w:rPr>
          <w:sz w:val="21"/>
        </w:rPr>
        <w:t>rocessing.  Such assistance may, at the discretion of the Controller, include:</w:t>
      </w:r>
    </w:p>
    <w:p w14:paraId="522C5140" w14:textId="77777777" w:rsidR="00713BFA" w:rsidRPr="00F107A3" w:rsidRDefault="00713BFA" w:rsidP="00713BFA">
      <w:pPr>
        <w:pStyle w:val="ListParagraph"/>
        <w:rPr>
          <w:rFonts w:cs="Arial"/>
          <w:sz w:val="21"/>
        </w:rPr>
      </w:pPr>
    </w:p>
    <w:p w14:paraId="0935D28E" w14:textId="77777777" w:rsidR="00713BFA" w:rsidRPr="00F107A3" w:rsidRDefault="00713BFA" w:rsidP="00713BFA">
      <w:pPr>
        <w:numPr>
          <w:ilvl w:val="1"/>
          <w:numId w:val="44"/>
        </w:numPr>
        <w:ind w:hanging="11"/>
        <w:rPr>
          <w:sz w:val="21"/>
        </w:rPr>
      </w:pPr>
      <w:r w:rsidRPr="00F107A3">
        <w:rPr>
          <w:sz w:val="21"/>
        </w:rPr>
        <w:t>a systematic descrip</w:t>
      </w:r>
      <w:r w:rsidRPr="004D2A8F">
        <w:rPr>
          <w:sz w:val="21"/>
        </w:rPr>
        <w:t>tion of the envisaged P</w:t>
      </w:r>
      <w:r w:rsidRPr="00F107A3">
        <w:rPr>
          <w:sz w:val="21"/>
        </w:rPr>
        <w:t xml:space="preserve">rocessing operations and the purpose of the </w:t>
      </w:r>
      <w:r>
        <w:rPr>
          <w:sz w:val="21"/>
        </w:rPr>
        <w:t>P</w:t>
      </w:r>
      <w:r w:rsidRPr="00F107A3">
        <w:rPr>
          <w:sz w:val="21"/>
        </w:rPr>
        <w:t>rocessing;</w:t>
      </w:r>
    </w:p>
    <w:p w14:paraId="70DB3DF1" w14:textId="77777777" w:rsidR="00713BFA" w:rsidRPr="00F107A3" w:rsidRDefault="00713BFA" w:rsidP="00713BFA">
      <w:pPr>
        <w:ind w:left="720"/>
        <w:rPr>
          <w:sz w:val="21"/>
        </w:rPr>
      </w:pPr>
    </w:p>
    <w:p w14:paraId="25E434C6" w14:textId="77777777" w:rsidR="00713BFA" w:rsidRPr="00F107A3" w:rsidRDefault="00713BFA" w:rsidP="00713BFA">
      <w:pPr>
        <w:numPr>
          <w:ilvl w:val="1"/>
          <w:numId w:val="44"/>
        </w:numPr>
        <w:ind w:hanging="11"/>
        <w:rPr>
          <w:sz w:val="21"/>
        </w:rPr>
      </w:pPr>
      <w:r w:rsidRPr="00F107A3">
        <w:rPr>
          <w:sz w:val="21"/>
        </w:rPr>
        <w:t xml:space="preserve">an assessment of the necessity and proportionality of the </w:t>
      </w:r>
      <w:r>
        <w:rPr>
          <w:sz w:val="21"/>
        </w:rPr>
        <w:t>P</w:t>
      </w:r>
      <w:r w:rsidRPr="00F107A3">
        <w:rPr>
          <w:sz w:val="21"/>
        </w:rPr>
        <w:t>rocessing operations in relation to the purposes of such operations;</w:t>
      </w:r>
    </w:p>
    <w:p w14:paraId="3EC94AE6" w14:textId="77777777" w:rsidR="00713BFA" w:rsidRPr="00F107A3" w:rsidRDefault="00713BFA" w:rsidP="00713BFA">
      <w:pPr>
        <w:pStyle w:val="ListParagraph"/>
        <w:rPr>
          <w:rFonts w:cs="Arial"/>
          <w:sz w:val="21"/>
        </w:rPr>
      </w:pPr>
    </w:p>
    <w:p w14:paraId="4B4B3185" w14:textId="77777777" w:rsidR="00713BFA" w:rsidRPr="00F107A3" w:rsidRDefault="00713BFA" w:rsidP="00713BFA">
      <w:pPr>
        <w:numPr>
          <w:ilvl w:val="1"/>
          <w:numId w:val="44"/>
        </w:numPr>
        <w:ind w:hanging="11"/>
        <w:rPr>
          <w:sz w:val="21"/>
        </w:rPr>
      </w:pPr>
      <w:r w:rsidRPr="00F107A3">
        <w:rPr>
          <w:sz w:val="21"/>
        </w:rPr>
        <w:t>an assessment of the risks to the rights and freedoms of Data Subjects; and</w:t>
      </w:r>
    </w:p>
    <w:p w14:paraId="1EB79E99" w14:textId="77777777" w:rsidR="00713BFA" w:rsidRPr="00F107A3" w:rsidRDefault="00713BFA" w:rsidP="00713BFA">
      <w:pPr>
        <w:pStyle w:val="ListParagraph"/>
        <w:rPr>
          <w:rFonts w:cs="Arial"/>
          <w:sz w:val="21"/>
        </w:rPr>
      </w:pPr>
    </w:p>
    <w:p w14:paraId="054C20E9" w14:textId="77777777" w:rsidR="00713BFA" w:rsidRPr="00F107A3" w:rsidRDefault="00713BFA" w:rsidP="00713BFA">
      <w:pPr>
        <w:numPr>
          <w:ilvl w:val="1"/>
          <w:numId w:val="44"/>
        </w:numPr>
        <w:ind w:hanging="11"/>
        <w:rPr>
          <w:sz w:val="21"/>
        </w:rPr>
      </w:pPr>
      <w:r w:rsidRPr="00F107A3">
        <w:rPr>
          <w:sz w:val="21"/>
        </w:rPr>
        <w:t>the measures envisaged to address the risks, including safeguards, security measures and mechanisms to ensure the protection of Personal Data.</w:t>
      </w:r>
    </w:p>
    <w:p w14:paraId="54974F81" w14:textId="77777777" w:rsidR="00713BFA" w:rsidRPr="00F107A3" w:rsidRDefault="00713BFA" w:rsidP="00713BFA">
      <w:pPr>
        <w:pStyle w:val="ListParagraph"/>
        <w:rPr>
          <w:rFonts w:cs="Arial"/>
          <w:sz w:val="21"/>
        </w:rPr>
      </w:pPr>
    </w:p>
    <w:p w14:paraId="4BD1DEEE" w14:textId="77777777" w:rsidR="00713BFA" w:rsidRPr="00F107A3" w:rsidRDefault="00713BFA" w:rsidP="00713BFA">
      <w:pPr>
        <w:numPr>
          <w:ilvl w:val="0"/>
          <w:numId w:val="44"/>
        </w:numPr>
        <w:rPr>
          <w:sz w:val="21"/>
        </w:rPr>
      </w:pPr>
      <w:r w:rsidRPr="00F107A3">
        <w:rPr>
          <w:sz w:val="21"/>
        </w:rPr>
        <w:t>The Processor shall, in</w:t>
      </w:r>
      <w:r w:rsidRPr="004D2A8F">
        <w:rPr>
          <w:sz w:val="21"/>
        </w:rPr>
        <w:t xml:space="preserve"> relation to any Personal Data P</w:t>
      </w:r>
      <w:r w:rsidRPr="00F107A3">
        <w:rPr>
          <w:sz w:val="21"/>
        </w:rPr>
        <w:t xml:space="preserve">rocessed in connection with its obligations under this </w:t>
      </w:r>
      <w:r>
        <w:rPr>
          <w:sz w:val="21"/>
        </w:rPr>
        <w:t>Agreemen</w:t>
      </w:r>
      <w:r w:rsidRPr="00F107A3">
        <w:rPr>
          <w:sz w:val="21"/>
        </w:rPr>
        <w:t>t:</w:t>
      </w:r>
    </w:p>
    <w:p w14:paraId="4D622CD9" w14:textId="77777777" w:rsidR="00713BFA" w:rsidRPr="00F107A3" w:rsidRDefault="00713BFA" w:rsidP="00713BFA">
      <w:pPr>
        <w:ind w:left="720"/>
        <w:rPr>
          <w:sz w:val="21"/>
        </w:rPr>
      </w:pPr>
    </w:p>
    <w:p w14:paraId="4A5F593F" w14:textId="77777777" w:rsidR="00713BFA" w:rsidRPr="00F107A3" w:rsidRDefault="00713BFA" w:rsidP="00713BFA">
      <w:pPr>
        <w:numPr>
          <w:ilvl w:val="1"/>
          <w:numId w:val="44"/>
        </w:numPr>
        <w:rPr>
          <w:sz w:val="21"/>
        </w:rPr>
      </w:pPr>
      <w:r>
        <w:rPr>
          <w:sz w:val="21"/>
        </w:rPr>
        <w:t>Process</w:t>
      </w:r>
      <w:r w:rsidRPr="00F107A3">
        <w:rPr>
          <w:sz w:val="21"/>
        </w:rPr>
        <w:t xml:space="preserve"> that Personal Data only in accordance with Annex 1, unless the Processor is required to do otherwise by Law. If it is so required the Processor shall promptl</w:t>
      </w:r>
      <w:r w:rsidRPr="004D2A8F">
        <w:rPr>
          <w:sz w:val="21"/>
        </w:rPr>
        <w:t>y notify the Controller before P</w:t>
      </w:r>
      <w:r w:rsidRPr="00F107A3">
        <w:rPr>
          <w:sz w:val="21"/>
        </w:rPr>
        <w:t>rocessing the Personal Data unless prohibited by Law;</w:t>
      </w:r>
    </w:p>
    <w:p w14:paraId="46EFAC9D" w14:textId="77777777" w:rsidR="00713BFA" w:rsidRPr="00F107A3" w:rsidRDefault="00713BFA" w:rsidP="00713BFA">
      <w:pPr>
        <w:ind w:left="720"/>
        <w:rPr>
          <w:sz w:val="21"/>
        </w:rPr>
      </w:pPr>
    </w:p>
    <w:p w14:paraId="73BDDDFF" w14:textId="77777777" w:rsidR="00713BFA" w:rsidRPr="00F107A3" w:rsidRDefault="00713BFA" w:rsidP="00713BFA">
      <w:pPr>
        <w:numPr>
          <w:ilvl w:val="1"/>
          <w:numId w:val="44"/>
        </w:numPr>
        <w:rPr>
          <w:sz w:val="21"/>
        </w:rPr>
      </w:pPr>
      <w:r w:rsidRPr="00F107A3">
        <w:rPr>
          <w:sz w:val="21"/>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55FA6D1B" w14:textId="77777777" w:rsidR="00713BFA" w:rsidRPr="00F107A3" w:rsidRDefault="00713BFA" w:rsidP="00713BFA">
      <w:pPr>
        <w:numPr>
          <w:ilvl w:val="2"/>
          <w:numId w:val="44"/>
        </w:numPr>
        <w:rPr>
          <w:sz w:val="21"/>
        </w:rPr>
      </w:pPr>
      <w:r w:rsidRPr="00F107A3">
        <w:rPr>
          <w:sz w:val="21"/>
        </w:rPr>
        <w:t>nature of the data to be protected;</w:t>
      </w:r>
    </w:p>
    <w:p w14:paraId="03388D30" w14:textId="77777777" w:rsidR="00713BFA" w:rsidRPr="00F107A3" w:rsidRDefault="00713BFA" w:rsidP="00713BFA">
      <w:pPr>
        <w:numPr>
          <w:ilvl w:val="2"/>
          <w:numId w:val="44"/>
        </w:numPr>
        <w:rPr>
          <w:sz w:val="21"/>
        </w:rPr>
      </w:pPr>
      <w:r w:rsidRPr="00F107A3">
        <w:rPr>
          <w:sz w:val="21"/>
        </w:rPr>
        <w:t>harm that might result from a Data Loss Event;</w:t>
      </w:r>
    </w:p>
    <w:p w14:paraId="2B8D1EE4" w14:textId="77777777" w:rsidR="00713BFA" w:rsidRPr="00F107A3" w:rsidRDefault="00713BFA" w:rsidP="00713BFA">
      <w:pPr>
        <w:numPr>
          <w:ilvl w:val="2"/>
          <w:numId w:val="44"/>
        </w:numPr>
        <w:rPr>
          <w:sz w:val="21"/>
        </w:rPr>
      </w:pPr>
      <w:r w:rsidRPr="00F107A3">
        <w:rPr>
          <w:sz w:val="21"/>
        </w:rPr>
        <w:t>state of technological development; and</w:t>
      </w:r>
    </w:p>
    <w:p w14:paraId="5FE6CA00" w14:textId="77777777" w:rsidR="00713BFA" w:rsidRPr="00F107A3" w:rsidRDefault="00713BFA" w:rsidP="00713BFA">
      <w:pPr>
        <w:numPr>
          <w:ilvl w:val="2"/>
          <w:numId w:val="44"/>
        </w:numPr>
        <w:rPr>
          <w:sz w:val="21"/>
        </w:rPr>
      </w:pPr>
      <w:r w:rsidRPr="00F107A3">
        <w:rPr>
          <w:sz w:val="21"/>
        </w:rPr>
        <w:t xml:space="preserve">cost of implementing any measures; </w:t>
      </w:r>
    </w:p>
    <w:p w14:paraId="33E0432F" w14:textId="77777777" w:rsidR="00713BFA" w:rsidRPr="00F107A3" w:rsidRDefault="00713BFA" w:rsidP="00713BFA">
      <w:pPr>
        <w:ind w:left="1554"/>
        <w:rPr>
          <w:sz w:val="21"/>
        </w:rPr>
      </w:pPr>
    </w:p>
    <w:p w14:paraId="3D7E2C1B" w14:textId="77777777" w:rsidR="00713BFA" w:rsidRPr="00F107A3" w:rsidRDefault="00713BFA" w:rsidP="00713BFA">
      <w:pPr>
        <w:numPr>
          <w:ilvl w:val="1"/>
          <w:numId w:val="44"/>
        </w:numPr>
        <w:rPr>
          <w:sz w:val="21"/>
        </w:rPr>
      </w:pPr>
      <w:r w:rsidRPr="00F107A3">
        <w:rPr>
          <w:sz w:val="21"/>
        </w:rPr>
        <w:t>ensure that :</w:t>
      </w:r>
    </w:p>
    <w:p w14:paraId="2C6ECCF8" w14:textId="77777777" w:rsidR="00713BFA" w:rsidRPr="00F107A3" w:rsidRDefault="00713BFA" w:rsidP="00713BFA">
      <w:pPr>
        <w:numPr>
          <w:ilvl w:val="2"/>
          <w:numId w:val="44"/>
        </w:numPr>
        <w:rPr>
          <w:sz w:val="21"/>
        </w:rPr>
      </w:pPr>
      <w:r w:rsidRPr="00F107A3">
        <w:rPr>
          <w:sz w:val="21"/>
        </w:rPr>
        <w:t>the Processor</w:t>
      </w:r>
      <w:r w:rsidRPr="004D2A8F">
        <w:rPr>
          <w:sz w:val="21"/>
        </w:rPr>
        <w:t xml:space="preserve"> Personnel do not P</w:t>
      </w:r>
      <w:r w:rsidRPr="00F107A3">
        <w:rPr>
          <w:sz w:val="21"/>
        </w:rPr>
        <w:t>rocess Personal Data except in accordance with this Agreement (and in particular Annex 1);</w:t>
      </w:r>
    </w:p>
    <w:p w14:paraId="31BA12AC" w14:textId="77777777" w:rsidR="00713BFA" w:rsidRPr="00F107A3" w:rsidRDefault="00713BFA" w:rsidP="00713BFA">
      <w:pPr>
        <w:numPr>
          <w:ilvl w:val="2"/>
          <w:numId w:val="44"/>
        </w:numPr>
        <w:rPr>
          <w:sz w:val="21"/>
        </w:rPr>
      </w:pPr>
      <w:r w:rsidRPr="00F107A3">
        <w:rPr>
          <w:sz w:val="21"/>
        </w:rPr>
        <w:t>it takes all reasonable steps to ensure the reliability and integrity of any Processor Personnel who have access to the Personal Data and ensure that they:</w:t>
      </w:r>
    </w:p>
    <w:p w14:paraId="4A6B1C63" w14:textId="77777777" w:rsidR="00713BFA" w:rsidRPr="00F107A3" w:rsidRDefault="00713BFA" w:rsidP="00713BFA">
      <w:pPr>
        <w:numPr>
          <w:ilvl w:val="3"/>
          <w:numId w:val="44"/>
        </w:numPr>
        <w:rPr>
          <w:sz w:val="21"/>
        </w:rPr>
      </w:pPr>
      <w:r w:rsidRPr="00F107A3">
        <w:rPr>
          <w:sz w:val="21"/>
        </w:rPr>
        <w:t>are aware of and comply with the Processor’s duties under this paragraph</w:t>
      </w:r>
      <w:r>
        <w:rPr>
          <w:sz w:val="21"/>
        </w:rPr>
        <w:t xml:space="preserve"> 6</w:t>
      </w:r>
      <w:r w:rsidRPr="00F107A3">
        <w:rPr>
          <w:sz w:val="21"/>
        </w:rPr>
        <w:t>;</w:t>
      </w:r>
    </w:p>
    <w:p w14:paraId="0A2CDBE2" w14:textId="77777777" w:rsidR="00713BFA" w:rsidRPr="00F107A3" w:rsidRDefault="00713BFA" w:rsidP="00713BFA">
      <w:pPr>
        <w:numPr>
          <w:ilvl w:val="3"/>
          <w:numId w:val="44"/>
        </w:numPr>
        <w:rPr>
          <w:sz w:val="21"/>
        </w:rPr>
      </w:pPr>
      <w:r w:rsidRPr="00F107A3">
        <w:rPr>
          <w:sz w:val="21"/>
        </w:rPr>
        <w:t>are subject to appropriate confidentiality undertakings with the Processor or any Sub-processor;</w:t>
      </w:r>
    </w:p>
    <w:p w14:paraId="75FC1F60" w14:textId="77777777" w:rsidR="00713BFA" w:rsidRPr="00F107A3" w:rsidRDefault="00713BFA" w:rsidP="00713BFA">
      <w:pPr>
        <w:numPr>
          <w:ilvl w:val="3"/>
          <w:numId w:val="44"/>
        </w:numPr>
        <w:rPr>
          <w:sz w:val="21"/>
        </w:rPr>
      </w:pPr>
      <w:r w:rsidRPr="00F107A3">
        <w:rPr>
          <w:sz w:val="21"/>
        </w:rPr>
        <w:lastRenderedPageBreak/>
        <w:t xml:space="preserve">are informed of the confidential nature of the Personal Data and do not publish, disclose or divulge any of the Personal Data to any third party unless directed in writing to do so by the Controller or as otherwise permitted by this </w:t>
      </w:r>
      <w:r>
        <w:rPr>
          <w:sz w:val="21"/>
        </w:rPr>
        <w:t>Agreemen</w:t>
      </w:r>
      <w:r w:rsidRPr="00F107A3">
        <w:rPr>
          <w:sz w:val="21"/>
        </w:rPr>
        <w:t>t; and</w:t>
      </w:r>
    </w:p>
    <w:p w14:paraId="644CA181" w14:textId="77777777" w:rsidR="00713BFA" w:rsidRPr="00F107A3" w:rsidRDefault="00713BFA" w:rsidP="00713BFA">
      <w:pPr>
        <w:numPr>
          <w:ilvl w:val="3"/>
          <w:numId w:val="44"/>
        </w:numPr>
        <w:rPr>
          <w:sz w:val="21"/>
        </w:rPr>
      </w:pPr>
      <w:r w:rsidRPr="00F107A3">
        <w:rPr>
          <w:sz w:val="21"/>
        </w:rPr>
        <w:t>have undergone adequate training in the use, care, protection and handling of</w:t>
      </w:r>
      <w:r w:rsidRPr="004D2A8F">
        <w:rPr>
          <w:sz w:val="21"/>
        </w:rPr>
        <w:t xml:space="preserve"> Personal Data; </w:t>
      </w:r>
    </w:p>
    <w:p w14:paraId="6ADCC6F9" w14:textId="77777777" w:rsidR="00713BFA" w:rsidRPr="00F107A3" w:rsidRDefault="00713BFA" w:rsidP="00713BFA">
      <w:pPr>
        <w:ind w:left="2275"/>
        <w:rPr>
          <w:sz w:val="21"/>
        </w:rPr>
      </w:pPr>
    </w:p>
    <w:p w14:paraId="32CA3AFD" w14:textId="77777777" w:rsidR="00713BFA" w:rsidRPr="00F107A3" w:rsidRDefault="00713BFA" w:rsidP="00713BFA">
      <w:pPr>
        <w:numPr>
          <w:ilvl w:val="1"/>
          <w:numId w:val="44"/>
        </w:numPr>
        <w:rPr>
          <w:sz w:val="21"/>
        </w:rPr>
      </w:pPr>
      <w:r w:rsidRPr="00F107A3">
        <w:rPr>
          <w:sz w:val="21"/>
        </w:rPr>
        <w:t xml:space="preserve">not transfer Personal Data outside of the </w:t>
      </w:r>
      <w:r>
        <w:rPr>
          <w:sz w:val="21"/>
        </w:rPr>
        <w:t xml:space="preserve">United Kingdom and </w:t>
      </w:r>
      <w:r w:rsidRPr="00F107A3">
        <w:rPr>
          <w:sz w:val="21"/>
        </w:rPr>
        <w:t>E</w:t>
      </w:r>
      <w:r>
        <w:rPr>
          <w:sz w:val="21"/>
        </w:rPr>
        <w:t xml:space="preserve">uropean </w:t>
      </w:r>
      <w:r w:rsidRPr="00F107A3">
        <w:rPr>
          <w:sz w:val="21"/>
        </w:rPr>
        <w:t>U</w:t>
      </w:r>
      <w:r>
        <w:rPr>
          <w:sz w:val="21"/>
        </w:rPr>
        <w:t>nion</w:t>
      </w:r>
      <w:r w:rsidRPr="00F107A3">
        <w:rPr>
          <w:sz w:val="21"/>
        </w:rPr>
        <w:t xml:space="preserve"> unless the prior written consent of the Controller has been obtained and the following conditions are fulfilled:</w:t>
      </w:r>
    </w:p>
    <w:p w14:paraId="1345D18E" w14:textId="77777777" w:rsidR="00713BFA" w:rsidRPr="00F107A3" w:rsidRDefault="00713BFA" w:rsidP="00713BFA">
      <w:pPr>
        <w:numPr>
          <w:ilvl w:val="2"/>
          <w:numId w:val="44"/>
        </w:numPr>
        <w:rPr>
          <w:sz w:val="21"/>
        </w:rPr>
      </w:pPr>
      <w:r w:rsidRPr="00F107A3">
        <w:rPr>
          <w:sz w:val="21"/>
        </w:rPr>
        <w:t>the Controller or the Processor has provided appropriate safeguards in relation to the transfer (whether in accordance with GDPR Article 46 or LED Article 37) as determined by the Controller;</w:t>
      </w:r>
    </w:p>
    <w:p w14:paraId="7884FFA9" w14:textId="77777777" w:rsidR="00713BFA" w:rsidRPr="00F107A3" w:rsidRDefault="00713BFA" w:rsidP="00713BFA">
      <w:pPr>
        <w:numPr>
          <w:ilvl w:val="2"/>
          <w:numId w:val="44"/>
        </w:numPr>
        <w:rPr>
          <w:sz w:val="21"/>
        </w:rPr>
      </w:pPr>
      <w:r w:rsidRPr="00F107A3">
        <w:rPr>
          <w:sz w:val="21"/>
        </w:rPr>
        <w:t>the Data Subject has enforceable rights and effective legal remedies;</w:t>
      </w:r>
    </w:p>
    <w:p w14:paraId="2150F6C0" w14:textId="77777777" w:rsidR="00713BFA" w:rsidRPr="00F107A3" w:rsidRDefault="00713BFA" w:rsidP="00713BFA">
      <w:pPr>
        <w:numPr>
          <w:ilvl w:val="2"/>
          <w:numId w:val="44"/>
        </w:numPr>
        <w:rPr>
          <w:sz w:val="21"/>
        </w:rPr>
      </w:pPr>
      <w:r w:rsidRPr="00F107A3">
        <w:rPr>
          <w:sz w:val="21"/>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A16DD12" w14:textId="77777777" w:rsidR="00713BFA" w:rsidRPr="00F107A3" w:rsidRDefault="00713BFA" w:rsidP="00713BFA">
      <w:pPr>
        <w:numPr>
          <w:ilvl w:val="2"/>
          <w:numId w:val="44"/>
        </w:numPr>
        <w:rPr>
          <w:sz w:val="21"/>
        </w:rPr>
      </w:pPr>
      <w:r w:rsidRPr="00F107A3">
        <w:rPr>
          <w:sz w:val="21"/>
        </w:rPr>
        <w:t>the Processor complies with any reasonable instructions notified to it in advance by the Controller with respect to the processing of the Personal Data;</w:t>
      </w:r>
    </w:p>
    <w:p w14:paraId="1A2BD3A8" w14:textId="77777777" w:rsidR="00713BFA" w:rsidRPr="00F107A3" w:rsidRDefault="00713BFA" w:rsidP="00713BFA">
      <w:pPr>
        <w:ind w:left="1554"/>
        <w:rPr>
          <w:sz w:val="21"/>
        </w:rPr>
      </w:pPr>
    </w:p>
    <w:p w14:paraId="1E639EE3" w14:textId="77777777" w:rsidR="00713BFA" w:rsidRPr="00F107A3" w:rsidRDefault="00713BFA" w:rsidP="00713BFA">
      <w:pPr>
        <w:numPr>
          <w:ilvl w:val="1"/>
          <w:numId w:val="44"/>
        </w:numPr>
        <w:rPr>
          <w:sz w:val="21"/>
        </w:rPr>
      </w:pPr>
      <w:r w:rsidRPr="00F107A3">
        <w:rPr>
          <w:sz w:val="21"/>
        </w:rPr>
        <w:t>at the written direction of the Controller, delete or return Personal Data (and any copies of it) to the Controller on termination or expiry of this Agreement unless the Processor is required by Law to retain the Personal Data.</w:t>
      </w:r>
    </w:p>
    <w:p w14:paraId="6ED32F8C" w14:textId="77777777" w:rsidR="00713BFA" w:rsidRPr="00F107A3" w:rsidRDefault="00713BFA" w:rsidP="00713BFA">
      <w:pPr>
        <w:ind w:left="720"/>
        <w:rPr>
          <w:sz w:val="21"/>
        </w:rPr>
      </w:pPr>
    </w:p>
    <w:p w14:paraId="36D3F9D5" w14:textId="77777777" w:rsidR="00713BFA" w:rsidRPr="00F107A3" w:rsidRDefault="00713BFA" w:rsidP="00713BFA">
      <w:pPr>
        <w:numPr>
          <w:ilvl w:val="0"/>
          <w:numId w:val="44"/>
        </w:numPr>
        <w:rPr>
          <w:sz w:val="21"/>
        </w:rPr>
      </w:pPr>
      <w:r w:rsidRPr="004D2A8F">
        <w:rPr>
          <w:sz w:val="21"/>
        </w:rPr>
        <w:t xml:space="preserve">Subject to paragraph </w:t>
      </w:r>
      <w:r>
        <w:rPr>
          <w:sz w:val="21"/>
        </w:rPr>
        <w:t>8</w:t>
      </w:r>
      <w:r w:rsidRPr="00F107A3">
        <w:rPr>
          <w:sz w:val="21"/>
        </w:rPr>
        <w:t>, the Processor shall notify the Controller immediately if it:</w:t>
      </w:r>
    </w:p>
    <w:p w14:paraId="7D243079" w14:textId="77777777" w:rsidR="00713BFA" w:rsidRPr="00F107A3" w:rsidRDefault="00713BFA" w:rsidP="00713BFA">
      <w:pPr>
        <w:numPr>
          <w:ilvl w:val="2"/>
          <w:numId w:val="44"/>
        </w:numPr>
        <w:rPr>
          <w:sz w:val="21"/>
        </w:rPr>
      </w:pPr>
      <w:r w:rsidRPr="00F107A3">
        <w:rPr>
          <w:sz w:val="21"/>
        </w:rPr>
        <w:t>receives a Data Subject Request (or purported Data Subject Request);</w:t>
      </w:r>
    </w:p>
    <w:p w14:paraId="706498D3" w14:textId="77777777" w:rsidR="00713BFA" w:rsidRPr="00F107A3" w:rsidRDefault="00713BFA" w:rsidP="00713BFA">
      <w:pPr>
        <w:numPr>
          <w:ilvl w:val="2"/>
          <w:numId w:val="44"/>
        </w:numPr>
        <w:rPr>
          <w:sz w:val="21"/>
        </w:rPr>
      </w:pPr>
      <w:r w:rsidRPr="00F107A3">
        <w:rPr>
          <w:sz w:val="21"/>
        </w:rPr>
        <w:t xml:space="preserve">receives a request to rectify, block or erase any Personal Data; </w:t>
      </w:r>
    </w:p>
    <w:p w14:paraId="5E47D50E" w14:textId="77777777" w:rsidR="00713BFA" w:rsidRPr="00F107A3" w:rsidRDefault="00713BFA" w:rsidP="00713BFA">
      <w:pPr>
        <w:numPr>
          <w:ilvl w:val="2"/>
          <w:numId w:val="44"/>
        </w:numPr>
        <w:rPr>
          <w:sz w:val="21"/>
        </w:rPr>
      </w:pPr>
      <w:r w:rsidRPr="00F107A3">
        <w:rPr>
          <w:sz w:val="21"/>
        </w:rPr>
        <w:t xml:space="preserve">receives any other request, complaint or communication relating to either Party's obligations under the Data Protection Legislation; </w:t>
      </w:r>
    </w:p>
    <w:p w14:paraId="04C5646A" w14:textId="77777777" w:rsidR="00713BFA" w:rsidRPr="00F107A3" w:rsidRDefault="00713BFA" w:rsidP="00713BFA">
      <w:pPr>
        <w:numPr>
          <w:ilvl w:val="2"/>
          <w:numId w:val="44"/>
        </w:numPr>
        <w:rPr>
          <w:sz w:val="21"/>
        </w:rPr>
      </w:pPr>
      <w:r w:rsidRPr="00F107A3">
        <w:rPr>
          <w:sz w:val="21"/>
        </w:rPr>
        <w:t xml:space="preserve">receives any communication from the Information Commissioner or any other regulatory authority in connection with Personal Data processed under this </w:t>
      </w:r>
      <w:r>
        <w:rPr>
          <w:sz w:val="21"/>
        </w:rPr>
        <w:t>Agreement</w:t>
      </w:r>
      <w:r w:rsidRPr="00F107A3">
        <w:rPr>
          <w:sz w:val="21"/>
        </w:rPr>
        <w:t xml:space="preserve">; </w:t>
      </w:r>
    </w:p>
    <w:p w14:paraId="23A9E052" w14:textId="77777777" w:rsidR="00713BFA" w:rsidRPr="00F107A3" w:rsidRDefault="00713BFA" w:rsidP="00713BFA">
      <w:pPr>
        <w:numPr>
          <w:ilvl w:val="2"/>
          <w:numId w:val="44"/>
        </w:numPr>
        <w:rPr>
          <w:sz w:val="21"/>
        </w:rPr>
      </w:pPr>
      <w:r w:rsidRPr="00F107A3">
        <w:rPr>
          <w:sz w:val="21"/>
        </w:rPr>
        <w:t>receives a request from any third party for disclosure of Personal Data where compliance with such request is required or purported to be required by Law; or</w:t>
      </w:r>
    </w:p>
    <w:p w14:paraId="470F6AE7" w14:textId="77777777" w:rsidR="00713BFA" w:rsidRPr="00F107A3" w:rsidRDefault="00713BFA" w:rsidP="00713BFA">
      <w:pPr>
        <w:numPr>
          <w:ilvl w:val="2"/>
          <w:numId w:val="44"/>
        </w:numPr>
        <w:rPr>
          <w:sz w:val="21"/>
        </w:rPr>
      </w:pPr>
      <w:r w:rsidRPr="00F107A3">
        <w:rPr>
          <w:sz w:val="21"/>
        </w:rPr>
        <w:t>becomes aware of a Data Loss Event.</w:t>
      </w:r>
    </w:p>
    <w:p w14:paraId="3584F3D7" w14:textId="77777777" w:rsidR="00713BFA" w:rsidRPr="00F107A3" w:rsidRDefault="00713BFA" w:rsidP="00713BFA">
      <w:pPr>
        <w:ind w:left="1554"/>
        <w:rPr>
          <w:sz w:val="21"/>
        </w:rPr>
      </w:pPr>
    </w:p>
    <w:p w14:paraId="488B435D" w14:textId="77777777" w:rsidR="00713BFA" w:rsidRPr="00F107A3" w:rsidRDefault="00713BFA" w:rsidP="00713BFA">
      <w:pPr>
        <w:numPr>
          <w:ilvl w:val="0"/>
          <w:numId w:val="44"/>
        </w:numPr>
        <w:rPr>
          <w:sz w:val="21"/>
        </w:rPr>
      </w:pPr>
      <w:r w:rsidRPr="00F107A3">
        <w:rPr>
          <w:sz w:val="21"/>
        </w:rPr>
        <w:t xml:space="preserve">The Processor’s obligation to notify under paragraph 7 shall include the provision of further information to the Controller in phases, as details become available. </w:t>
      </w:r>
    </w:p>
    <w:p w14:paraId="21A432D5" w14:textId="77777777" w:rsidR="00713BFA" w:rsidRPr="00F107A3" w:rsidRDefault="00713BFA" w:rsidP="00713BFA">
      <w:pPr>
        <w:ind w:left="720"/>
        <w:rPr>
          <w:sz w:val="21"/>
        </w:rPr>
      </w:pPr>
    </w:p>
    <w:p w14:paraId="333EEC5F" w14:textId="77777777" w:rsidR="00713BFA" w:rsidRPr="00F107A3" w:rsidRDefault="00713BFA" w:rsidP="00713BFA">
      <w:pPr>
        <w:numPr>
          <w:ilvl w:val="0"/>
          <w:numId w:val="44"/>
        </w:numPr>
        <w:rPr>
          <w:sz w:val="21"/>
        </w:rPr>
      </w:pPr>
      <w:r w:rsidRPr="00F107A3">
        <w:rPr>
          <w:sz w:val="21"/>
        </w:rPr>
        <w:t xml:space="preserve">Taking into account the nature of the processing, the Processor shall provide the Controller with full assistance in relation to either Party's obligations under Data Protection Legislation and any complaint, communication or request </w:t>
      </w:r>
      <w:r w:rsidRPr="009E7621">
        <w:rPr>
          <w:sz w:val="21"/>
        </w:rPr>
        <w:t xml:space="preserve">relating to </w:t>
      </w:r>
      <w:r>
        <w:rPr>
          <w:sz w:val="21"/>
        </w:rPr>
        <w:t>such</w:t>
      </w:r>
      <w:r w:rsidRPr="009E7621">
        <w:rPr>
          <w:sz w:val="21"/>
        </w:rPr>
        <w:t xml:space="preserve"> obligations </w:t>
      </w:r>
      <w:r w:rsidRPr="00F107A3">
        <w:rPr>
          <w:sz w:val="21"/>
        </w:rPr>
        <w:t>(and insofar as possible within the timescales reasonably required by the Controller) including by promptly providing:</w:t>
      </w:r>
    </w:p>
    <w:p w14:paraId="0FFECDEF" w14:textId="77777777" w:rsidR="00713BFA" w:rsidRPr="00F107A3" w:rsidRDefault="00713BFA" w:rsidP="00713BFA">
      <w:pPr>
        <w:numPr>
          <w:ilvl w:val="2"/>
          <w:numId w:val="44"/>
        </w:numPr>
        <w:rPr>
          <w:sz w:val="21"/>
        </w:rPr>
      </w:pPr>
      <w:r w:rsidRPr="00F107A3">
        <w:rPr>
          <w:sz w:val="21"/>
        </w:rPr>
        <w:t>the Controller with full details and copies of the complaint, communication or request;</w:t>
      </w:r>
    </w:p>
    <w:p w14:paraId="3D2EFFFF" w14:textId="77777777" w:rsidR="00713BFA" w:rsidRPr="00F107A3" w:rsidRDefault="00713BFA" w:rsidP="00713BFA">
      <w:pPr>
        <w:numPr>
          <w:ilvl w:val="2"/>
          <w:numId w:val="44"/>
        </w:numPr>
        <w:rPr>
          <w:sz w:val="21"/>
        </w:rPr>
      </w:pPr>
      <w:r w:rsidRPr="00F107A3">
        <w:rPr>
          <w:sz w:val="21"/>
        </w:rPr>
        <w:t xml:space="preserve">such assistance as is reasonably requested by the Controller to enable the Controller to comply with a Data Subject Request within the relevant timescales set out in the Data Protection Legislation; </w:t>
      </w:r>
    </w:p>
    <w:p w14:paraId="4F1FBFFD" w14:textId="77777777" w:rsidR="00713BFA" w:rsidRPr="00F107A3" w:rsidRDefault="00713BFA" w:rsidP="00713BFA">
      <w:pPr>
        <w:numPr>
          <w:ilvl w:val="2"/>
          <w:numId w:val="44"/>
        </w:numPr>
        <w:rPr>
          <w:sz w:val="21"/>
        </w:rPr>
      </w:pPr>
      <w:r w:rsidRPr="00F107A3">
        <w:rPr>
          <w:sz w:val="21"/>
        </w:rPr>
        <w:t xml:space="preserve">the Controller, at its request, with any Personal Data it holds in relation to a Data Subject; </w:t>
      </w:r>
    </w:p>
    <w:p w14:paraId="10152B66" w14:textId="77777777" w:rsidR="00713BFA" w:rsidRPr="00F107A3" w:rsidRDefault="00713BFA" w:rsidP="00713BFA">
      <w:pPr>
        <w:numPr>
          <w:ilvl w:val="2"/>
          <w:numId w:val="44"/>
        </w:numPr>
        <w:rPr>
          <w:sz w:val="21"/>
        </w:rPr>
      </w:pPr>
      <w:r w:rsidRPr="00F107A3">
        <w:rPr>
          <w:sz w:val="21"/>
        </w:rPr>
        <w:t xml:space="preserve">assistance as requested by the Controller following any Data Loss Event; </w:t>
      </w:r>
    </w:p>
    <w:p w14:paraId="172E9D68" w14:textId="77777777" w:rsidR="00713BFA" w:rsidRPr="00F107A3" w:rsidRDefault="00713BFA" w:rsidP="00713BFA">
      <w:pPr>
        <w:numPr>
          <w:ilvl w:val="2"/>
          <w:numId w:val="44"/>
        </w:numPr>
        <w:rPr>
          <w:sz w:val="21"/>
        </w:rPr>
      </w:pPr>
      <w:r w:rsidRPr="00F107A3">
        <w:rPr>
          <w:sz w:val="21"/>
        </w:rPr>
        <w:t>assistance as requested by the Controller with respect to any request from the Information Commissioner’s Office, or any consultation by the Controller with the Information Commissioner's Office.</w:t>
      </w:r>
    </w:p>
    <w:p w14:paraId="72595ED8" w14:textId="77777777" w:rsidR="00713BFA" w:rsidRPr="00F107A3" w:rsidRDefault="00713BFA" w:rsidP="00713BFA">
      <w:pPr>
        <w:ind w:left="1554"/>
        <w:rPr>
          <w:sz w:val="21"/>
        </w:rPr>
      </w:pPr>
    </w:p>
    <w:p w14:paraId="699869EB" w14:textId="77777777" w:rsidR="00713BFA" w:rsidRPr="00F107A3" w:rsidRDefault="00713BFA" w:rsidP="00713BFA">
      <w:pPr>
        <w:numPr>
          <w:ilvl w:val="0"/>
          <w:numId w:val="44"/>
        </w:numPr>
        <w:rPr>
          <w:sz w:val="21"/>
        </w:rPr>
      </w:pPr>
      <w:r w:rsidRPr="00F107A3">
        <w:rPr>
          <w:sz w:val="21"/>
        </w:rPr>
        <w:lastRenderedPageBreak/>
        <w:t xml:space="preserve">The Processor shall maintain complete and accurate records and information to demonstrate its compliance with this Appendix </w:t>
      </w:r>
      <w:r>
        <w:rPr>
          <w:sz w:val="21"/>
        </w:rPr>
        <w:t>C</w:t>
      </w:r>
      <w:r w:rsidRPr="00F107A3">
        <w:rPr>
          <w:sz w:val="21"/>
        </w:rPr>
        <w:t>. This requirement does not apply where the Processor employs fewer than 250 staff, unless:</w:t>
      </w:r>
    </w:p>
    <w:p w14:paraId="17245A7A" w14:textId="77777777" w:rsidR="00713BFA" w:rsidRPr="00F107A3" w:rsidRDefault="00713BFA" w:rsidP="00713BFA">
      <w:pPr>
        <w:numPr>
          <w:ilvl w:val="2"/>
          <w:numId w:val="44"/>
        </w:numPr>
        <w:rPr>
          <w:sz w:val="21"/>
        </w:rPr>
      </w:pPr>
      <w:r w:rsidRPr="00F107A3">
        <w:rPr>
          <w:sz w:val="21"/>
        </w:rPr>
        <w:t xml:space="preserve">the </w:t>
      </w:r>
      <w:r w:rsidRPr="004D2A8F">
        <w:rPr>
          <w:sz w:val="21"/>
        </w:rPr>
        <w:t>Controller determines that the P</w:t>
      </w:r>
      <w:r w:rsidRPr="00F107A3">
        <w:rPr>
          <w:sz w:val="21"/>
        </w:rPr>
        <w:t>rocessing is not occasional;</w:t>
      </w:r>
    </w:p>
    <w:p w14:paraId="68AFC8B1" w14:textId="77777777" w:rsidR="00713BFA" w:rsidRPr="00F107A3" w:rsidRDefault="00713BFA" w:rsidP="00713BFA">
      <w:pPr>
        <w:numPr>
          <w:ilvl w:val="2"/>
          <w:numId w:val="44"/>
        </w:numPr>
        <w:rPr>
          <w:sz w:val="21"/>
        </w:rPr>
      </w:pPr>
      <w:r w:rsidRPr="00F107A3">
        <w:rPr>
          <w:sz w:val="21"/>
        </w:rPr>
        <w:t xml:space="preserve">the Controller determines </w:t>
      </w:r>
      <w:r>
        <w:rPr>
          <w:sz w:val="21"/>
        </w:rPr>
        <w:t xml:space="preserve">that </w:t>
      </w:r>
      <w:r w:rsidRPr="004D2A8F">
        <w:rPr>
          <w:sz w:val="21"/>
        </w:rPr>
        <w:t>the P</w:t>
      </w:r>
      <w:r w:rsidRPr="00F107A3">
        <w:rPr>
          <w:sz w:val="21"/>
        </w:rPr>
        <w:t>rocessing includes special categories of data as referred to in Article 9(1) of the GDPR or Personal Data relating to criminal convictions and offences referred to in Article 10 of the GDPR; or</w:t>
      </w:r>
    </w:p>
    <w:p w14:paraId="3AB32E5B" w14:textId="77777777" w:rsidR="00713BFA" w:rsidRPr="00F107A3" w:rsidRDefault="00713BFA" w:rsidP="00713BFA">
      <w:pPr>
        <w:numPr>
          <w:ilvl w:val="2"/>
          <w:numId w:val="44"/>
        </w:numPr>
        <w:rPr>
          <w:sz w:val="21"/>
        </w:rPr>
      </w:pPr>
      <w:r w:rsidRPr="00F107A3">
        <w:rPr>
          <w:sz w:val="21"/>
        </w:rPr>
        <w:t xml:space="preserve">the </w:t>
      </w:r>
      <w:r w:rsidRPr="004D2A8F">
        <w:rPr>
          <w:sz w:val="21"/>
        </w:rPr>
        <w:t>Controller determines that the P</w:t>
      </w:r>
      <w:r w:rsidRPr="00F107A3">
        <w:rPr>
          <w:sz w:val="21"/>
        </w:rPr>
        <w:t>rocessing is likely to result in a risk to the rights and freedoms of Data Subjects.</w:t>
      </w:r>
    </w:p>
    <w:p w14:paraId="07061CCC" w14:textId="77777777" w:rsidR="00713BFA" w:rsidRPr="00F107A3" w:rsidRDefault="00713BFA" w:rsidP="00713BFA">
      <w:pPr>
        <w:ind w:left="1554"/>
        <w:rPr>
          <w:sz w:val="21"/>
        </w:rPr>
      </w:pPr>
    </w:p>
    <w:p w14:paraId="108B7962" w14:textId="77777777" w:rsidR="00713BFA" w:rsidRPr="00F107A3" w:rsidRDefault="00713BFA" w:rsidP="00713BFA">
      <w:pPr>
        <w:numPr>
          <w:ilvl w:val="0"/>
          <w:numId w:val="44"/>
        </w:numPr>
        <w:rPr>
          <w:sz w:val="21"/>
        </w:rPr>
      </w:pPr>
      <w:r w:rsidRPr="00F107A3">
        <w:rPr>
          <w:sz w:val="21"/>
        </w:rPr>
        <w:t>The Processor</w:t>
      </w:r>
      <w:r w:rsidRPr="004D2A8F">
        <w:rPr>
          <w:sz w:val="21"/>
        </w:rPr>
        <w:t xml:space="preserve"> shall allow for audits of its </w:t>
      </w:r>
      <w:r>
        <w:rPr>
          <w:sz w:val="21"/>
        </w:rPr>
        <w:t xml:space="preserve">Personal </w:t>
      </w:r>
      <w:r w:rsidRPr="004D2A8F">
        <w:rPr>
          <w:sz w:val="21"/>
        </w:rPr>
        <w:t>D</w:t>
      </w:r>
      <w:r w:rsidRPr="00F107A3">
        <w:rPr>
          <w:sz w:val="21"/>
        </w:rPr>
        <w:t>ata Processing activity by the Controller or the Controller’s designated auditor.</w:t>
      </w:r>
    </w:p>
    <w:p w14:paraId="51BC4BB7" w14:textId="77777777" w:rsidR="00713BFA" w:rsidRPr="00F107A3" w:rsidRDefault="00713BFA" w:rsidP="00713BFA">
      <w:pPr>
        <w:ind w:left="720"/>
        <w:rPr>
          <w:sz w:val="21"/>
        </w:rPr>
      </w:pPr>
    </w:p>
    <w:p w14:paraId="3FB17E47" w14:textId="77777777" w:rsidR="00713BFA" w:rsidRPr="00F107A3" w:rsidRDefault="00713BFA" w:rsidP="00713BFA">
      <w:pPr>
        <w:numPr>
          <w:ilvl w:val="0"/>
          <w:numId w:val="44"/>
        </w:numPr>
        <w:rPr>
          <w:sz w:val="21"/>
        </w:rPr>
      </w:pPr>
      <w:r w:rsidRPr="00F107A3">
        <w:rPr>
          <w:sz w:val="21"/>
        </w:rPr>
        <w:t>Each</w:t>
      </w:r>
      <w:r w:rsidRPr="004D2A8F">
        <w:rPr>
          <w:sz w:val="21"/>
        </w:rPr>
        <w:t xml:space="preserve"> Party shall designate its own Data Protection O</w:t>
      </w:r>
      <w:r w:rsidRPr="00F107A3">
        <w:rPr>
          <w:sz w:val="21"/>
        </w:rPr>
        <w:t xml:space="preserve">fficer if required by the Data Protection Legislation. </w:t>
      </w:r>
    </w:p>
    <w:p w14:paraId="1746389F" w14:textId="77777777" w:rsidR="00713BFA" w:rsidRPr="00F107A3" w:rsidRDefault="00713BFA" w:rsidP="00713BFA">
      <w:pPr>
        <w:pStyle w:val="ListParagraph"/>
        <w:rPr>
          <w:rFonts w:cs="Arial"/>
          <w:sz w:val="21"/>
        </w:rPr>
      </w:pPr>
    </w:p>
    <w:p w14:paraId="7BF6E288" w14:textId="77777777" w:rsidR="00713BFA" w:rsidRPr="00F107A3" w:rsidRDefault="00713BFA" w:rsidP="00713BFA">
      <w:pPr>
        <w:numPr>
          <w:ilvl w:val="0"/>
          <w:numId w:val="44"/>
        </w:numPr>
        <w:rPr>
          <w:sz w:val="21"/>
        </w:rPr>
      </w:pPr>
      <w:r w:rsidRPr="00F107A3">
        <w:rPr>
          <w:sz w:val="21"/>
        </w:rPr>
        <w:t>Before</w:t>
      </w:r>
      <w:r w:rsidRPr="004D2A8F">
        <w:rPr>
          <w:sz w:val="21"/>
        </w:rPr>
        <w:t xml:space="preserve"> allowing any Sub-processor to P</w:t>
      </w:r>
      <w:r w:rsidRPr="00F107A3">
        <w:rPr>
          <w:sz w:val="21"/>
        </w:rPr>
        <w:t>rocess any Personal Data related to this Agr</w:t>
      </w:r>
      <w:r>
        <w:rPr>
          <w:sz w:val="21"/>
        </w:rPr>
        <w:t>e</w:t>
      </w:r>
      <w:r w:rsidRPr="00F107A3">
        <w:rPr>
          <w:sz w:val="21"/>
        </w:rPr>
        <w:t>ement, the Processor must:</w:t>
      </w:r>
    </w:p>
    <w:p w14:paraId="495D7324" w14:textId="77777777" w:rsidR="00713BFA" w:rsidRPr="00F107A3" w:rsidRDefault="00713BFA" w:rsidP="00713BFA">
      <w:pPr>
        <w:ind w:left="720"/>
        <w:rPr>
          <w:sz w:val="21"/>
        </w:rPr>
      </w:pPr>
    </w:p>
    <w:p w14:paraId="2117101C" w14:textId="77777777" w:rsidR="00713BFA" w:rsidRPr="00F107A3" w:rsidRDefault="00713BFA" w:rsidP="00713BFA">
      <w:pPr>
        <w:numPr>
          <w:ilvl w:val="2"/>
          <w:numId w:val="44"/>
        </w:numPr>
        <w:rPr>
          <w:sz w:val="21"/>
        </w:rPr>
      </w:pPr>
      <w:r w:rsidRPr="00F107A3">
        <w:rPr>
          <w:sz w:val="21"/>
        </w:rPr>
        <w:t xml:space="preserve">notify the Controller in writing of </w:t>
      </w:r>
      <w:r w:rsidRPr="004D2A8F">
        <w:rPr>
          <w:sz w:val="21"/>
        </w:rPr>
        <w:t>the intended Sub-processor and P</w:t>
      </w:r>
      <w:r w:rsidRPr="00F107A3">
        <w:rPr>
          <w:sz w:val="21"/>
        </w:rPr>
        <w:t>rocessing;</w:t>
      </w:r>
    </w:p>
    <w:p w14:paraId="0CD1C875" w14:textId="77777777" w:rsidR="00713BFA" w:rsidRPr="00F107A3" w:rsidRDefault="00713BFA" w:rsidP="00713BFA">
      <w:pPr>
        <w:numPr>
          <w:ilvl w:val="2"/>
          <w:numId w:val="44"/>
        </w:numPr>
        <w:rPr>
          <w:sz w:val="21"/>
        </w:rPr>
      </w:pPr>
      <w:r w:rsidRPr="00F107A3">
        <w:rPr>
          <w:sz w:val="21"/>
        </w:rPr>
        <w:t xml:space="preserve">obtain the written consent of the Controller; </w:t>
      </w:r>
    </w:p>
    <w:p w14:paraId="6703F284" w14:textId="77777777" w:rsidR="00713BFA" w:rsidRPr="00F107A3" w:rsidRDefault="00713BFA" w:rsidP="00713BFA">
      <w:pPr>
        <w:numPr>
          <w:ilvl w:val="2"/>
          <w:numId w:val="44"/>
        </w:numPr>
        <w:rPr>
          <w:sz w:val="21"/>
        </w:rPr>
      </w:pPr>
      <w:r w:rsidRPr="00F107A3">
        <w:rPr>
          <w:sz w:val="21"/>
        </w:rPr>
        <w:t>enter into a written agreement with the Sub-processor which gives effect to the terms set out in this Schedule such that they apply to the Sub-processor; and</w:t>
      </w:r>
    </w:p>
    <w:p w14:paraId="1D7B8CC5" w14:textId="77777777" w:rsidR="00713BFA" w:rsidRPr="00F107A3" w:rsidRDefault="00713BFA" w:rsidP="00713BFA">
      <w:pPr>
        <w:numPr>
          <w:ilvl w:val="2"/>
          <w:numId w:val="44"/>
        </w:numPr>
        <w:rPr>
          <w:sz w:val="21"/>
        </w:rPr>
      </w:pPr>
      <w:r w:rsidRPr="00F107A3">
        <w:rPr>
          <w:sz w:val="21"/>
        </w:rPr>
        <w:t>provide the Controller with such information regarding the Sub-processor as the Controller may reasonably require.</w:t>
      </w:r>
    </w:p>
    <w:p w14:paraId="27D41ABD" w14:textId="77777777" w:rsidR="00713BFA" w:rsidRPr="00F107A3" w:rsidRDefault="00713BFA" w:rsidP="00713BFA">
      <w:pPr>
        <w:ind w:left="1554"/>
        <w:rPr>
          <w:sz w:val="21"/>
        </w:rPr>
      </w:pPr>
    </w:p>
    <w:p w14:paraId="0F128ED8" w14:textId="77777777" w:rsidR="00713BFA" w:rsidRPr="00F107A3" w:rsidRDefault="00713BFA" w:rsidP="00713BFA">
      <w:pPr>
        <w:numPr>
          <w:ilvl w:val="0"/>
          <w:numId w:val="44"/>
        </w:numPr>
        <w:rPr>
          <w:sz w:val="21"/>
        </w:rPr>
      </w:pPr>
      <w:r w:rsidRPr="00F107A3">
        <w:rPr>
          <w:sz w:val="21"/>
        </w:rPr>
        <w:t>The Processor shall remain fully liable for all acts or omissions of any of its Sub-processors.</w:t>
      </w:r>
    </w:p>
    <w:p w14:paraId="55FEA133" w14:textId="77777777" w:rsidR="00713BFA" w:rsidRPr="00F107A3" w:rsidRDefault="00713BFA" w:rsidP="00713BFA">
      <w:pPr>
        <w:ind w:left="720"/>
        <w:rPr>
          <w:sz w:val="21"/>
        </w:rPr>
      </w:pPr>
    </w:p>
    <w:p w14:paraId="247B0C3A" w14:textId="77777777" w:rsidR="00713BFA" w:rsidRPr="00F107A3" w:rsidRDefault="00713BFA" w:rsidP="00713BFA">
      <w:pPr>
        <w:numPr>
          <w:ilvl w:val="0"/>
          <w:numId w:val="44"/>
        </w:numPr>
        <w:rPr>
          <w:sz w:val="21"/>
        </w:rPr>
      </w:pPr>
      <w:r w:rsidRPr="00F107A3">
        <w:rPr>
          <w:sz w:val="21"/>
        </w:rPr>
        <w:t>The Controller may, at any time on not less than 30 Working Days</w:t>
      </w:r>
      <w:r>
        <w:rPr>
          <w:sz w:val="21"/>
        </w:rPr>
        <w:t>’ notice, revise this Appendix C</w:t>
      </w:r>
      <w:r w:rsidRPr="00F107A3">
        <w:rPr>
          <w:sz w:val="21"/>
        </w:rPr>
        <w:t xml:space="preserve"> by replacing it with any applicable controller to processor standard clauses or similar terms forming part of an applicable certification scheme (which shall </w:t>
      </w:r>
      <w:r>
        <w:rPr>
          <w:sz w:val="21"/>
        </w:rPr>
        <w:t>take effect on the expiry of such notice period</w:t>
      </w:r>
      <w:r w:rsidRPr="00F107A3">
        <w:rPr>
          <w:sz w:val="21"/>
        </w:rPr>
        <w:t>).</w:t>
      </w:r>
    </w:p>
    <w:p w14:paraId="1F90D9B9" w14:textId="77777777" w:rsidR="00713BFA" w:rsidRPr="00F107A3" w:rsidRDefault="00713BFA" w:rsidP="00713BFA">
      <w:pPr>
        <w:pStyle w:val="ListParagraph"/>
        <w:rPr>
          <w:rFonts w:cs="Arial"/>
          <w:sz w:val="21"/>
        </w:rPr>
      </w:pPr>
    </w:p>
    <w:p w14:paraId="12FD6115" w14:textId="77777777" w:rsidR="00713BFA" w:rsidRPr="00F107A3" w:rsidRDefault="00713BFA" w:rsidP="00713BFA">
      <w:pPr>
        <w:numPr>
          <w:ilvl w:val="0"/>
          <w:numId w:val="44"/>
        </w:numPr>
        <w:rPr>
          <w:sz w:val="21"/>
        </w:rPr>
      </w:pPr>
      <w:r w:rsidRPr="00F107A3">
        <w:rPr>
          <w:sz w:val="21"/>
        </w:rPr>
        <w:t>The Parties agree to take account of any guidance issued by the Information Commissioner’s Office. The Agency may on not less than 30 Working Days’ notice to the other Parties amend this Agreement to ensure that it complies with any guidance issued by the Information Commissioner’s Office</w:t>
      </w:r>
      <w:r>
        <w:rPr>
          <w:sz w:val="21"/>
        </w:rPr>
        <w:t xml:space="preserve"> (and any such amendment shall take effect on the expiry of such notice period)</w:t>
      </w:r>
      <w:r w:rsidRPr="00F107A3">
        <w:rPr>
          <w:sz w:val="21"/>
        </w:rPr>
        <w:t>.</w:t>
      </w:r>
    </w:p>
    <w:p w14:paraId="1D821210" w14:textId="77777777" w:rsidR="00713BFA" w:rsidRPr="00F107A3" w:rsidRDefault="00713BFA" w:rsidP="00713BFA">
      <w:pPr>
        <w:pStyle w:val="ListParagraph"/>
        <w:rPr>
          <w:rFonts w:cs="Arial"/>
          <w:sz w:val="21"/>
        </w:rPr>
      </w:pPr>
    </w:p>
    <w:p w14:paraId="21FBA277" w14:textId="77777777" w:rsidR="00713BFA" w:rsidRPr="00F107A3" w:rsidRDefault="00713BFA" w:rsidP="00713BFA">
      <w:pPr>
        <w:numPr>
          <w:ilvl w:val="0"/>
          <w:numId w:val="44"/>
        </w:numPr>
        <w:rPr>
          <w:sz w:val="21"/>
        </w:rPr>
      </w:pPr>
      <w:r w:rsidRPr="00F107A3">
        <w:rPr>
          <w:sz w:val="21"/>
        </w:rPr>
        <w:t>Where the Parties include two or more Joint Controllers as identified in Annex 1 in accordance with GDPR Article 26, those Parties shall enter into a Joint Controller Agreement based on the terms outlined in Annex 2</w:t>
      </w:r>
      <w:r w:rsidRPr="004D2A8F">
        <w:rPr>
          <w:sz w:val="21"/>
        </w:rPr>
        <w:t xml:space="preserve"> in replacement of p</w:t>
      </w:r>
      <w:r w:rsidRPr="00F107A3">
        <w:rPr>
          <w:sz w:val="21"/>
        </w:rPr>
        <w:t>aragraphs 1-16 for the Personal Data under Joint Control.</w:t>
      </w:r>
    </w:p>
    <w:p w14:paraId="4D9480FA" w14:textId="77777777" w:rsidR="00713BFA" w:rsidRPr="00F107A3" w:rsidRDefault="00713BFA" w:rsidP="00713BFA">
      <w:pPr>
        <w:jc w:val="center"/>
        <w:rPr>
          <w:b/>
        </w:rPr>
      </w:pPr>
      <w:r w:rsidRPr="00F107A3">
        <w:rPr>
          <w:sz w:val="21"/>
        </w:rPr>
        <w:br w:type="page"/>
      </w:r>
      <w:r>
        <w:rPr>
          <w:b/>
        </w:rPr>
        <w:lastRenderedPageBreak/>
        <w:t>APPENDIX C</w:t>
      </w:r>
      <w:r w:rsidRPr="004D2A8F">
        <w:rPr>
          <w:b/>
        </w:rPr>
        <w:t xml:space="preserve"> – ANNEX 1:</w:t>
      </w:r>
      <w:r w:rsidRPr="004D2A8F">
        <w:t xml:space="preserve"> </w:t>
      </w:r>
      <w:r w:rsidRPr="004D2A8F">
        <w:rPr>
          <w:b/>
        </w:rPr>
        <w:t xml:space="preserve">SCHEDULE OF PROCESSING, PERSONAL DATA AND DATA SUBJECTS </w:t>
      </w:r>
    </w:p>
    <w:p w14:paraId="5524D72D" w14:textId="77777777" w:rsidR="00713BFA" w:rsidRPr="00F107A3" w:rsidRDefault="00713BFA" w:rsidP="00713BFA">
      <w:pPr>
        <w:jc w:val="center"/>
        <w:rPr>
          <w:b/>
        </w:rPr>
      </w:pPr>
    </w:p>
    <w:p w14:paraId="015FC9D2" w14:textId="77777777" w:rsidR="00713BFA" w:rsidRPr="00F107A3" w:rsidRDefault="00713BFA" w:rsidP="00713BFA">
      <w:pPr>
        <w:rPr>
          <w:sz w:val="21"/>
        </w:rPr>
      </w:pPr>
      <w:r w:rsidRPr="00F107A3">
        <w:rPr>
          <w:sz w:val="21"/>
        </w:rPr>
        <w:t>This Schedule shall be completed by the Controller, who may take account of the view of the Processor, however the final decision as to the content of this Schedule shall be with the Controller at its absolute discretion.</w:t>
      </w:r>
    </w:p>
    <w:p w14:paraId="52CE230D" w14:textId="77777777" w:rsidR="00713BFA" w:rsidRPr="00F107A3" w:rsidRDefault="00713BFA" w:rsidP="00713BFA">
      <w:pPr>
        <w:rPr>
          <w:sz w:val="21"/>
        </w:rPr>
      </w:pPr>
    </w:p>
    <w:p w14:paraId="4923988B" w14:textId="77777777" w:rsidR="00713BFA" w:rsidRPr="00F107A3" w:rsidRDefault="00713BFA" w:rsidP="00713BFA">
      <w:pPr>
        <w:rPr>
          <w:sz w:val="21"/>
        </w:rPr>
      </w:pPr>
      <w:r w:rsidRPr="00F107A3">
        <w:rPr>
          <w:sz w:val="21"/>
        </w:rPr>
        <w:t xml:space="preserve">1. The contact details of the Environment Agency’s Data Protection Officer are: </w:t>
      </w:r>
    </w:p>
    <w:p w14:paraId="759FE43C" w14:textId="77777777" w:rsidR="00713BFA" w:rsidRPr="00F107A3" w:rsidRDefault="00713BFA" w:rsidP="00713BFA">
      <w:pPr>
        <w:rPr>
          <w:sz w:val="21"/>
        </w:rPr>
      </w:pPr>
    </w:p>
    <w:p w14:paraId="1203C68A" w14:textId="77777777" w:rsidR="00713BFA" w:rsidRPr="00F107A3" w:rsidRDefault="00713BFA" w:rsidP="00713BFA">
      <w:pPr>
        <w:rPr>
          <w:sz w:val="21"/>
        </w:rPr>
      </w:pPr>
      <w:r w:rsidRPr="00F107A3">
        <w:rPr>
          <w:sz w:val="21"/>
        </w:rPr>
        <w:t>Sam Lumb, Data Protection Officer</w:t>
      </w:r>
    </w:p>
    <w:p w14:paraId="35E44F9C" w14:textId="77777777" w:rsidR="00713BFA" w:rsidRPr="00F107A3" w:rsidRDefault="00713BFA" w:rsidP="00713BFA">
      <w:pPr>
        <w:rPr>
          <w:sz w:val="21"/>
        </w:rPr>
      </w:pPr>
      <w:r w:rsidRPr="00F107A3">
        <w:rPr>
          <w:sz w:val="21"/>
        </w:rPr>
        <w:t xml:space="preserve">DataProtection@environment-agency.gov.uk </w:t>
      </w:r>
    </w:p>
    <w:p w14:paraId="12CEE559" w14:textId="77777777" w:rsidR="00713BFA" w:rsidRPr="00F107A3" w:rsidRDefault="00713BFA" w:rsidP="00713BFA">
      <w:pPr>
        <w:rPr>
          <w:sz w:val="21"/>
        </w:rPr>
      </w:pPr>
      <w:r w:rsidRPr="00F107A3">
        <w:rPr>
          <w:sz w:val="21"/>
        </w:rPr>
        <w:t>Horizon House, Deanery Road, Bristol BS1 5AH</w:t>
      </w:r>
    </w:p>
    <w:p w14:paraId="26413A5C" w14:textId="77777777" w:rsidR="00713BFA" w:rsidRPr="00F107A3" w:rsidRDefault="00713BFA" w:rsidP="00713BFA">
      <w:pPr>
        <w:rPr>
          <w:sz w:val="21"/>
        </w:rPr>
      </w:pPr>
    </w:p>
    <w:p w14:paraId="2F68A9A6" w14:textId="77777777" w:rsidR="00713BFA" w:rsidRPr="00F107A3" w:rsidRDefault="00713BFA" w:rsidP="00713BFA">
      <w:pPr>
        <w:rPr>
          <w:sz w:val="21"/>
        </w:rPr>
      </w:pPr>
      <w:r w:rsidRPr="00F107A3">
        <w:rPr>
          <w:sz w:val="21"/>
        </w:rPr>
        <w:t>2. The contact details of the [</w:t>
      </w:r>
      <w:r w:rsidRPr="00F107A3">
        <w:rPr>
          <w:i/>
          <w:sz w:val="21"/>
          <w:highlight w:val="yellow"/>
        </w:rPr>
        <w:t>name of party</w:t>
      </w:r>
      <w:r w:rsidRPr="00F107A3">
        <w:rPr>
          <w:sz w:val="21"/>
          <w:highlight w:val="yellow"/>
        </w:rPr>
        <w:t>]</w:t>
      </w:r>
      <w:r w:rsidRPr="00F107A3">
        <w:rPr>
          <w:sz w:val="21"/>
        </w:rPr>
        <w:t>’s Data Protection Officer are: [</w:t>
      </w:r>
      <w:r w:rsidRPr="00F107A3">
        <w:rPr>
          <w:sz w:val="21"/>
          <w:highlight w:val="yellow"/>
        </w:rPr>
        <w:t>Insert Contact details</w:t>
      </w:r>
      <w:r w:rsidRPr="00F107A3">
        <w:rPr>
          <w:sz w:val="21"/>
        </w:rPr>
        <w:t>]</w:t>
      </w:r>
    </w:p>
    <w:p w14:paraId="5D41110E" w14:textId="77777777" w:rsidR="00713BFA" w:rsidRPr="00F107A3" w:rsidRDefault="00713BFA" w:rsidP="00713BFA">
      <w:pPr>
        <w:rPr>
          <w:sz w:val="21"/>
        </w:rPr>
      </w:pPr>
    </w:p>
    <w:p w14:paraId="2438386E" w14:textId="77777777" w:rsidR="00713BFA" w:rsidRPr="00F107A3" w:rsidRDefault="00713BFA" w:rsidP="00713BFA">
      <w:pPr>
        <w:rPr>
          <w:sz w:val="21"/>
        </w:rPr>
      </w:pPr>
      <w:r w:rsidRPr="00F107A3">
        <w:rPr>
          <w:sz w:val="21"/>
        </w:rPr>
        <w:t>3. The Processor shall comply with any further writte</w:t>
      </w:r>
      <w:r w:rsidRPr="004D2A8F">
        <w:rPr>
          <w:sz w:val="21"/>
        </w:rPr>
        <w:t>n instructions with respect to P</w:t>
      </w:r>
      <w:r w:rsidRPr="00F107A3">
        <w:rPr>
          <w:sz w:val="21"/>
        </w:rPr>
        <w:t xml:space="preserve">rocessing by the Controller. </w:t>
      </w:r>
    </w:p>
    <w:p w14:paraId="1BD98E7C" w14:textId="77777777" w:rsidR="00713BFA" w:rsidRPr="00F107A3" w:rsidRDefault="00713BFA" w:rsidP="00713BFA">
      <w:pPr>
        <w:rPr>
          <w:sz w:val="21"/>
        </w:rPr>
      </w:pPr>
    </w:p>
    <w:p w14:paraId="043BD935" w14:textId="77777777" w:rsidR="00713BFA" w:rsidRPr="00F107A3" w:rsidRDefault="00713BFA" w:rsidP="00713BFA">
      <w:pPr>
        <w:rPr>
          <w:sz w:val="21"/>
        </w:rPr>
      </w:pPr>
      <w:r w:rsidRPr="00F107A3">
        <w:rPr>
          <w:sz w:val="21"/>
        </w:rPr>
        <w:t xml:space="preserve">4. Any such further instructions shall be incorporated into this Annex 1. </w:t>
      </w:r>
    </w:p>
    <w:p w14:paraId="0708758A" w14:textId="77777777" w:rsidR="00713BFA" w:rsidRPr="00F107A3" w:rsidRDefault="00713BFA" w:rsidP="00713BFA">
      <w:pPr>
        <w:rPr>
          <w:sz w:val="21"/>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713BFA" w:rsidRPr="00F107A3" w14:paraId="78E128E5" w14:textId="77777777" w:rsidTr="00A9371A">
        <w:trPr>
          <w:trHeight w:val="480"/>
        </w:trPr>
        <w:tc>
          <w:tcPr>
            <w:tcW w:w="3045" w:type="dxa"/>
            <w:shd w:val="clear" w:color="auto" w:fill="BFBFBF"/>
            <w:vAlign w:val="center"/>
          </w:tcPr>
          <w:p w14:paraId="6A91D3D8" w14:textId="77777777" w:rsidR="00713BFA" w:rsidRPr="00F107A3" w:rsidRDefault="00713BFA" w:rsidP="00A9371A">
            <w:pPr>
              <w:spacing w:after="200"/>
              <w:rPr>
                <w:rFonts w:eastAsia="Arial"/>
                <w:b/>
                <w:sz w:val="21"/>
              </w:rPr>
            </w:pPr>
            <w:r w:rsidRPr="00F107A3">
              <w:rPr>
                <w:rFonts w:eastAsia="Arial"/>
                <w:b/>
                <w:sz w:val="21"/>
              </w:rPr>
              <w:t>Description</w:t>
            </w:r>
          </w:p>
        </w:tc>
        <w:tc>
          <w:tcPr>
            <w:tcW w:w="7140" w:type="dxa"/>
            <w:shd w:val="clear" w:color="auto" w:fill="BFBFBF"/>
            <w:vAlign w:val="center"/>
          </w:tcPr>
          <w:p w14:paraId="777905D1" w14:textId="77777777" w:rsidR="00713BFA" w:rsidRPr="00F107A3" w:rsidRDefault="00713BFA" w:rsidP="00A9371A">
            <w:pPr>
              <w:spacing w:after="200"/>
              <w:jc w:val="center"/>
              <w:rPr>
                <w:rFonts w:eastAsia="Arial"/>
                <w:b/>
                <w:sz w:val="21"/>
              </w:rPr>
            </w:pPr>
            <w:r w:rsidRPr="00F107A3">
              <w:rPr>
                <w:rFonts w:eastAsia="Arial"/>
                <w:b/>
                <w:sz w:val="21"/>
              </w:rPr>
              <w:t>Details</w:t>
            </w:r>
          </w:p>
        </w:tc>
      </w:tr>
      <w:tr w:rsidR="00713BFA" w:rsidRPr="00F107A3" w14:paraId="40E0FE97" w14:textId="77777777" w:rsidTr="00A9371A">
        <w:trPr>
          <w:trHeight w:val="1620"/>
        </w:trPr>
        <w:tc>
          <w:tcPr>
            <w:tcW w:w="3045" w:type="dxa"/>
            <w:shd w:val="clear" w:color="auto" w:fill="auto"/>
          </w:tcPr>
          <w:p w14:paraId="70EAD0B3" w14:textId="77777777" w:rsidR="00713BFA" w:rsidRPr="00F107A3" w:rsidRDefault="00713BFA" w:rsidP="00A9371A">
            <w:pPr>
              <w:spacing w:after="200"/>
              <w:rPr>
                <w:rFonts w:eastAsia="Arial"/>
                <w:sz w:val="21"/>
              </w:rPr>
            </w:pPr>
            <w:r w:rsidRPr="00F107A3">
              <w:rPr>
                <w:rFonts w:eastAsia="Arial"/>
                <w:sz w:val="21"/>
              </w:rPr>
              <w:t>Identity of the Controller and Processor</w:t>
            </w:r>
          </w:p>
        </w:tc>
        <w:tc>
          <w:tcPr>
            <w:tcW w:w="7140" w:type="dxa"/>
            <w:shd w:val="clear" w:color="auto" w:fill="auto"/>
          </w:tcPr>
          <w:p w14:paraId="7B555870" w14:textId="77777777" w:rsidR="00713BFA" w:rsidRPr="00F107A3" w:rsidRDefault="00713BFA" w:rsidP="00A9371A">
            <w:pPr>
              <w:jc w:val="both"/>
              <w:rPr>
                <w:rFonts w:eastAsia="Arial"/>
                <w:sz w:val="21"/>
              </w:rPr>
            </w:pPr>
            <w:r w:rsidRPr="00F107A3">
              <w:rPr>
                <w:rFonts w:eastAsia="Arial"/>
                <w:sz w:val="21"/>
              </w:rPr>
              <w:t>The Parties acknowledge that for the purposes of the D</w:t>
            </w:r>
            <w:r w:rsidRPr="004D2A8F">
              <w:rPr>
                <w:rFonts w:eastAsia="Arial"/>
                <w:sz w:val="21"/>
              </w:rPr>
              <w:t xml:space="preserve">ata Protection Legislation, </w:t>
            </w:r>
            <w:r w:rsidRPr="00F107A3">
              <w:rPr>
                <w:rFonts w:eastAsia="Arial"/>
                <w:sz w:val="21"/>
              </w:rPr>
              <w:t>[</w:t>
            </w:r>
            <w:r w:rsidRPr="00F107A3">
              <w:rPr>
                <w:rFonts w:eastAsia="Arial"/>
                <w:i/>
                <w:sz w:val="21"/>
                <w:highlight w:val="yellow"/>
              </w:rPr>
              <w:t>name</w:t>
            </w:r>
            <w:r w:rsidRPr="00F107A3">
              <w:rPr>
                <w:rFonts w:eastAsia="Arial"/>
                <w:sz w:val="21"/>
              </w:rPr>
              <w:t>] is t</w:t>
            </w:r>
            <w:r w:rsidRPr="004D2A8F">
              <w:rPr>
                <w:rFonts w:eastAsia="Arial"/>
                <w:sz w:val="21"/>
              </w:rPr>
              <w:t xml:space="preserve">he Controller and </w:t>
            </w:r>
            <w:r w:rsidRPr="00F107A3">
              <w:rPr>
                <w:rFonts w:eastAsia="Arial"/>
                <w:sz w:val="21"/>
              </w:rPr>
              <w:t>[</w:t>
            </w:r>
            <w:r w:rsidRPr="00F107A3">
              <w:rPr>
                <w:rFonts w:eastAsia="Arial"/>
                <w:i/>
                <w:sz w:val="21"/>
                <w:highlight w:val="yellow"/>
              </w:rPr>
              <w:t>name</w:t>
            </w:r>
            <w:r w:rsidRPr="00F107A3">
              <w:rPr>
                <w:rFonts w:eastAsia="Arial"/>
                <w:sz w:val="21"/>
              </w:rPr>
              <w:t>] is the Processor</w:t>
            </w:r>
            <w:r w:rsidRPr="004D2A8F">
              <w:rPr>
                <w:rFonts w:eastAsia="Arial"/>
                <w:sz w:val="21"/>
              </w:rPr>
              <w:t xml:space="preserve"> in accordance with Paragraph </w:t>
            </w:r>
            <w:r w:rsidRPr="00F107A3">
              <w:rPr>
                <w:rFonts w:eastAsia="Arial"/>
                <w:sz w:val="21"/>
              </w:rPr>
              <w:t>1.</w:t>
            </w:r>
          </w:p>
          <w:p w14:paraId="142EB2CE" w14:textId="77777777" w:rsidR="00713BFA" w:rsidRPr="00F107A3" w:rsidRDefault="00713BFA" w:rsidP="00A9371A">
            <w:pPr>
              <w:jc w:val="both"/>
              <w:rPr>
                <w:rFonts w:eastAsia="Arial"/>
                <w:sz w:val="21"/>
                <w:highlight w:val="yellow"/>
              </w:rPr>
            </w:pPr>
          </w:p>
          <w:p w14:paraId="5E8E54E3" w14:textId="77777777" w:rsidR="00713BFA" w:rsidRPr="00F107A3" w:rsidRDefault="00713BFA" w:rsidP="00A9371A">
            <w:pPr>
              <w:jc w:val="both"/>
              <w:rPr>
                <w:rFonts w:eastAsia="Arial"/>
                <w:sz w:val="21"/>
              </w:rPr>
            </w:pPr>
            <w:r w:rsidRPr="00F107A3">
              <w:rPr>
                <w:rFonts w:eastAsia="Arial"/>
                <w:sz w:val="21"/>
                <w:highlight w:val="yellow"/>
              </w:rPr>
              <w:t>[</w:t>
            </w:r>
            <w:r w:rsidRPr="00F107A3">
              <w:rPr>
                <w:rFonts w:eastAsia="Arial"/>
                <w:b/>
                <w:sz w:val="21"/>
                <w:highlight w:val="yellow"/>
              </w:rPr>
              <w:t>Guidance:</w:t>
            </w:r>
            <w:r w:rsidRPr="00F107A3">
              <w:rPr>
                <w:rFonts w:eastAsia="Arial"/>
                <w:sz w:val="21"/>
              </w:rPr>
              <w:t xml:space="preserve"> You may need to vary this section where (in the rare case) the Agency and </w:t>
            </w:r>
            <w:r>
              <w:rPr>
                <w:rFonts w:eastAsia="Arial"/>
                <w:sz w:val="21"/>
              </w:rPr>
              <w:t>the other Parties</w:t>
            </w:r>
            <w:r w:rsidRPr="00F107A3">
              <w:rPr>
                <w:rFonts w:eastAsia="Arial"/>
                <w:sz w:val="21"/>
              </w:rPr>
              <w:t xml:space="preserve"> have a different relationship. For example where the Parties are Joint Controller of some Personal Data: </w:t>
            </w:r>
          </w:p>
          <w:p w14:paraId="155B7052" w14:textId="77777777" w:rsidR="00713BFA" w:rsidRPr="00F107A3" w:rsidRDefault="00713BFA" w:rsidP="00A9371A">
            <w:pPr>
              <w:jc w:val="both"/>
              <w:rPr>
                <w:rFonts w:eastAsia="Arial"/>
                <w:i/>
                <w:sz w:val="21"/>
              </w:rPr>
            </w:pPr>
          </w:p>
          <w:p w14:paraId="6FF0A3D2" w14:textId="77777777" w:rsidR="00713BFA" w:rsidRPr="00F107A3" w:rsidRDefault="00713BFA" w:rsidP="00A9371A">
            <w:pPr>
              <w:jc w:val="both"/>
              <w:rPr>
                <w:rFonts w:eastAsia="Arial"/>
                <w:i/>
                <w:sz w:val="21"/>
              </w:rPr>
            </w:pPr>
            <w:r w:rsidRPr="004D2A8F">
              <w:rPr>
                <w:rFonts w:eastAsia="Arial"/>
                <w:i/>
                <w:sz w:val="21"/>
              </w:rPr>
              <w:t xml:space="preserve">“Notwithstanding paragraph </w:t>
            </w:r>
            <w:r w:rsidRPr="00F107A3">
              <w:rPr>
                <w:rFonts w:eastAsia="Arial"/>
                <w:i/>
                <w:sz w:val="21"/>
              </w:rPr>
              <w:t>1 the Parties acknowledge that they are also Joint Controllers for the purposes of the Data Protection Legislation in respect of:</w:t>
            </w:r>
          </w:p>
          <w:p w14:paraId="7DC9ABAB" w14:textId="77777777" w:rsidR="00713BFA" w:rsidRPr="00F107A3" w:rsidRDefault="00713BFA" w:rsidP="00A9371A">
            <w:pPr>
              <w:ind w:left="283"/>
              <w:jc w:val="both"/>
              <w:rPr>
                <w:rFonts w:eastAsia="Arial"/>
                <w:i/>
                <w:sz w:val="21"/>
              </w:rPr>
            </w:pPr>
            <w:r w:rsidRPr="00F107A3">
              <w:rPr>
                <w:rFonts w:eastAsia="Arial"/>
                <w:b/>
                <w:i/>
                <w:sz w:val="21"/>
                <w:highlight w:val="yellow"/>
              </w:rPr>
              <w:t>[Insert</w:t>
            </w:r>
            <w:r w:rsidRPr="00F107A3">
              <w:rPr>
                <w:rFonts w:eastAsia="Arial"/>
                <w:b/>
                <w:i/>
                <w:sz w:val="21"/>
              </w:rPr>
              <w:t xml:space="preserve"> </w:t>
            </w:r>
            <w:r w:rsidRPr="00F107A3">
              <w:rPr>
                <w:rFonts w:eastAsia="Arial"/>
                <w:i/>
                <w:sz w:val="21"/>
              </w:rPr>
              <w:t xml:space="preserve">the scope of Personal Data </w:t>
            </w:r>
            <w:r>
              <w:rPr>
                <w:rFonts w:eastAsia="Arial"/>
                <w:i/>
                <w:sz w:val="21"/>
              </w:rPr>
              <w:t xml:space="preserve">in relation to </w:t>
            </w:r>
            <w:r w:rsidRPr="00F107A3">
              <w:rPr>
                <w:rFonts w:eastAsia="Arial"/>
                <w:i/>
                <w:sz w:val="21"/>
              </w:rPr>
              <w:t>wh</w:t>
            </w:r>
            <w:r w:rsidRPr="004D2A8F">
              <w:rPr>
                <w:rFonts w:eastAsia="Arial"/>
                <w:i/>
                <w:sz w:val="21"/>
              </w:rPr>
              <w:t>ich the purposes and means of Processing are</w:t>
            </w:r>
            <w:r w:rsidRPr="00F107A3">
              <w:rPr>
                <w:rFonts w:eastAsia="Arial"/>
                <w:i/>
                <w:sz w:val="21"/>
              </w:rPr>
              <w:t xml:space="preserve"> determined by </w:t>
            </w:r>
            <w:r>
              <w:rPr>
                <w:rFonts w:eastAsia="Arial"/>
                <w:i/>
                <w:sz w:val="21"/>
              </w:rPr>
              <w:t>more than one of the</w:t>
            </w:r>
            <w:r w:rsidRPr="00F107A3">
              <w:rPr>
                <w:rFonts w:eastAsia="Arial"/>
                <w:i/>
                <w:sz w:val="21"/>
              </w:rPr>
              <w:t xml:space="preserve"> Parties]</w:t>
            </w:r>
          </w:p>
          <w:p w14:paraId="3CCBAD0B" w14:textId="77777777" w:rsidR="00713BFA" w:rsidRPr="00F107A3" w:rsidRDefault="00713BFA" w:rsidP="00A9371A">
            <w:pPr>
              <w:jc w:val="both"/>
              <w:rPr>
                <w:rFonts w:eastAsia="Arial"/>
                <w:i/>
                <w:sz w:val="21"/>
              </w:rPr>
            </w:pPr>
          </w:p>
          <w:p w14:paraId="6CBA4474" w14:textId="77777777" w:rsidR="00713BFA" w:rsidRPr="00F107A3" w:rsidRDefault="00713BFA" w:rsidP="00A9371A">
            <w:pPr>
              <w:jc w:val="both"/>
              <w:rPr>
                <w:rFonts w:eastAsia="Arial"/>
                <w:i/>
                <w:sz w:val="21"/>
              </w:rPr>
            </w:pPr>
            <w:r w:rsidRPr="00F107A3">
              <w:rPr>
                <w:rFonts w:eastAsia="Arial"/>
                <w:i/>
                <w:sz w:val="21"/>
              </w:rPr>
              <w:t>In respect of Pers</w:t>
            </w:r>
            <w:r w:rsidRPr="004D2A8F">
              <w:rPr>
                <w:rFonts w:eastAsia="Arial"/>
                <w:i/>
                <w:sz w:val="21"/>
              </w:rPr>
              <w:t>onal Data under Joint Control, p</w:t>
            </w:r>
            <w:r w:rsidRPr="00F107A3">
              <w:rPr>
                <w:rFonts w:eastAsia="Arial"/>
                <w:i/>
                <w:sz w:val="21"/>
              </w:rPr>
              <w:t>aragraph</w:t>
            </w:r>
            <w:r>
              <w:rPr>
                <w:rFonts w:eastAsia="Arial"/>
                <w:i/>
                <w:sz w:val="21"/>
              </w:rPr>
              <w:t>s</w:t>
            </w:r>
            <w:r w:rsidRPr="00F107A3">
              <w:rPr>
                <w:rFonts w:eastAsia="Arial"/>
                <w:i/>
                <w:sz w:val="21"/>
              </w:rPr>
              <w:t xml:space="preserve"> </w:t>
            </w:r>
            <w:r>
              <w:rPr>
                <w:rFonts w:eastAsia="Arial"/>
                <w:i/>
                <w:sz w:val="21"/>
              </w:rPr>
              <w:t>1 to 16</w:t>
            </w:r>
            <w:r w:rsidRPr="00F107A3">
              <w:rPr>
                <w:rFonts w:eastAsia="Arial"/>
                <w:i/>
                <w:sz w:val="21"/>
              </w:rPr>
              <w:t xml:space="preserve"> will not apply and the Parties agree to put in place a Joint Controller Agreement as outlined in Annex 2 instead.”</w:t>
            </w:r>
          </w:p>
        </w:tc>
      </w:tr>
      <w:tr w:rsidR="00713BFA" w:rsidRPr="00F107A3" w14:paraId="47C84BB0" w14:textId="77777777" w:rsidTr="00A9371A">
        <w:trPr>
          <w:trHeight w:val="1620"/>
        </w:trPr>
        <w:tc>
          <w:tcPr>
            <w:tcW w:w="3045" w:type="dxa"/>
            <w:shd w:val="clear" w:color="auto" w:fill="auto"/>
          </w:tcPr>
          <w:p w14:paraId="1293C8CA" w14:textId="77777777" w:rsidR="00713BFA" w:rsidRPr="00F107A3" w:rsidRDefault="00713BFA" w:rsidP="00A9371A">
            <w:pPr>
              <w:spacing w:after="200"/>
              <w:rPr>
                <w:rFonts w:eastAsia="Arial"/>
                <w:sz w:val="21"/>
              </w:rPr>
            </w:pPr>
            <w:r w:rsidRPr="00F107A3">
              <w:rPr>
                <w:rFonts w:eastAsia="Arial"/>
                <w:sz w:val="21"/>
              </w:rPr>
              <w:t>Subject matter of the processing</w:t>
            </w:r>
          </w:p>
        </w:tc>
        <w:tc>
          <w:tcPr>
            <w:tcW w:w="7140" w:type="dxa"/>
            <w:shd w:val="clear" w:color="auto" w:fill="auto"/>
          </w:tcPr>
          <w:p w14:paraId="4A8AB05E" w14:textId="77777777" w:rsidR="00713BFA" w:rsidRPr="00F107A3" w:rsidRDefault="00713BFA" w:rsidP="00A9371A">
            <w:pPr>
              <w:rPr>
                <w:rFonts w:eastAsia="Arial"/>
                <w:i/>
                <w:sz w:val="21"/>
              </w:rPr>
            </w:pPr>
            <w:r w:rsidRPr="00F107A3">
              <w:rPr>
                <w:rFonts w:eastAsia="Arial"/>
                <w:i/>
                <w:sz w:val="21"/>
              </w:rPr>
              <w:t>[This should be a high level, short description of what the processing is about</w:t>
            </w:r>
            <w:r w:rsidRPr="004D2A8F">
              <w:rPr>
                <w:rFonts w:eastAsia="Arial"/>
                <w:i/>
                <w:sz w:val="21"/>
              </w:rPr>
              <w:t xml:space="preserve"> i.e. its subject matter</w:t>
            </w:r>
            <w:r w:rsidRPr="00F107A3">
              <w:rPr>
                <w:rFonts w:eastAsia="Arial"/>
                <w:i/>
                <w:sz w:val="21"/>
              </w:rPr>
              <w:t xml:space="preserve">. </w:t>
            </w:r>
          </w:p>
          <w:p w14:paraId="459CEED3" w14:textId="77777777" w:rsidR="00713BFA" w:rsidRPr="00F107A3" w:rsidRDefault="00713BFA" w:rsidP="00A9371A">
            <w:pPr>
              <w:rPr>
                <w:rFonts w:eastAsia="Arial"/>
                <w:i/>
                <w:sz w:val="21"/>
              </w:rPr>
            </w:pPr>
          </w:p>
          <w:p w14:paraId="3082E4FA" w14:textId="77777777" w:rsidR="00713BFA" w:rsidRPr="00F107A3" w:rsidRDefault="00713BFA" w:rsidP="00A9371A">
            <w:pPr>
              <w:rPr>
                <w:rFonts w:eastAsia="Arial"/>
                <w:i/>
                <w:sz w:val="21"/>
              </w:rPr>
            </w:pPr>
            <w:r w:rsidRPr="00F107A3">
              <w:rPr>
                <w:rFonts w:eastAsia="Arial"/>
                <w:i/>
                <w:sz w:val="21"/>
              </w:rPr>
              <w:t>Example: The processing is needed in order to ensure that the Processor can effectively deliver the contract to provide a service to members of the public. ]</w:t>
            </w:r>
          </w:p>
          <w:p w14:paraId="289719DF" w14:textId="77777777" w:rsidR="00713BFA" w:rsidRPr="00F107A3" w:rsidRDefault="00713BFA" w:rsidP="00A9371A">
            <w:pPr>
              <w:rPr>
                <w:rFonts w:eastAsia="Arial"/>
                <w:sz w:val="21"/>
              </w:rPr>
            </w:pPr>
          </w:p>
        </w:tc>
      </w:tr>
      <w:tr w:rsidR="00713BFA" w:rsidRPr="00F107A3" w14:paraId="1AA0168A" w14:textId="77777777" w:rsidTr="00A9371A">
        <w:trPr>
          <w:trHeight w:val="640"/>
        </w:trPr>
        <w:tc>
          <w:tcPr>
            <w:tcW w:w="3045" w:type="dxa"/>
            <w:shd w:val="clear" w:color="auto" w:fill="auto"/>
          </w:tcPr>
          <w:p w14:paraId="6A0C8A4F" w14:textId="77777777" w:rsidR="00713BFA" w:rsidRPr="00F107A3" w:rsidRDefault="00713BFA" w:rsidP="00A9371A">
            <w:pPr>
              <w:spacing w:after="200"/>
              <w:rPr>
                <w:rFonts w:eastAsia="Arial"/>
                <w:sz w:val="21"/>
              </w:rPr>
            </w:pPr>
            <w:r w:rsidRPr="00F107A3">
              <w:rPr>
                <w:rFonts w:eastAsia="Arial"/>
                <w:sz w:val="21"/>
              </w:rPr>
              <w:t>Duration of the processing</w:t>
            </w:r>
          </w:p>
        </w:tc>
        <w:tc>
          <w:tcPr>
            <w:tcW w:w="7140" w:type="dxa"/>
            <w:shd w:val="clear" w:color="auto" w:fill="auto"/>
          </w:tcPr>
          <w:p w14:paraId="7E22DDB3" w14:textId="77777777" w:rsidR="00713BFA" w:rsidRPr="00F107A3" w:rsidRDefault="00713BFA" w:rsidP="00A9371A">
            <w:pPr>
              <w:rPr>
                <w:rFonts w:eastAsia="Arial"/>
                <w:sz w:val="21"/>
              </w:rPr>
            </w:pPr>
            <w:r w:rsidRPr="00F107A3">
              <w:rPr>
                <w:rFonts w:eastAsia="Arial"/>
                <w:i/>
                <w:sz w:val="21"/>
              </w:rPr>
              <w:t>[Clearly set out the duration of the processing including dates]</w:t>
            </w:r>
          </w:p>
        </w:tc>
      </w:tr>
      <w:tr w:rsidR="00713BFA" w:rsidRPr="00F107A3" w14:paraId="2648E2CE" w14:textId="77777777" w:rsidTr="00A9371A">
        <w:trPr>
          <w:trHeight w:val="1520"/>
        </w:trPr>
        <w:tc>
          <w:tcPr>
            <w:tcW w:w="3045" w:type="dxa"/>
            <w:shd w:val="clear" w:color="auto" w:fill="auto"/>
          </w:tcPr>
          <w:p w14:paraId="0A8D5F03" w14:textId="77777777" w:rsidR="00713BFA" w:rsidRPr="00F107A3" w:rsidRDefault="00713BFA" w:rsidP="00A9371A">
            <w:pPr>
              <w:spacing w:after="200"/>
              <w:rPr>
                <w:rFonts w:eastAsia="Arial"/>
                <w:sz w:val="21"/>
              </w:rPr>
            </w:pPr>
            <w:r w:rsidRPr="00F107A3">
              <w:rPr>
                <w:rFonts w:eastAsia="Arial"/>
                <w:sz w:val="21"/>
              </w:rPr>
              <w:t>Nature and purposes of the processing</w:t>
            </w:r>
          </w:p>
        </w:tc>
        <w:tc>
          <w:tcPr>
            <w:tcW w:w="7140" w:type="dxa"/>
            <w:shd w:val="clear" w:color="auto" w:fill="auto"/>
          </w:tcPr>
          <w:p w14:paraId="6C82B660" w14:textId="77777777" w:rsidR="00713BFA" w:rsidRPr="00F107A3" w:rsidRDefault="00713BFA" w:rsidP="00A9371A">
            <w:pPr>
              <w:rPr>
                <w:rFonts w:eastAsia="Arial"/>
                <w:i/>
                <w:sz w:val="21"/>
              </w:rPr>
            </w:pPr>
            <w:r w:rsidRPr="00F107A3">
              <w:rPr>
                <w:rFonts w:eastAsia="Arial"/>
                <w:i/>
                <w:sz w:val="21"/>
              </w:rPr>
              <w:t xml:space="preserve">[Please be as specific as possible, but make sure that you cover all intended purposes. </w:t>
            </w:r>
          </w:p>
          <w:p w14:paraId="6D9B7B3B" w14:textId="77777777" w:rsidR="00713BFA" w:rsidRPr="00F107A3" w:rsidRDefault="00713BFA" w:rsidP="00A9371A">
            <w:pPr>
              <w:rPr>
                <w:rFonts w:eastAsia="Arial"/>
                <w:i/>
                <w:sz w:val="21"/>
              </w:rPr>
            </w:pPr>
          </w:p>
          <w:p w14:paraId="00D3781B" w14:textId="77777777" w:rsidR="00713BFA" w:rsidRPr="00F107A3" w:rsidRDefault="00713BFA" w:rsidP="00A9371A">
            <w:pPr>
              <w:rPr>
                <w:rFonts w:eastAsia="Arial"/>
                <w:i/>
                <w:sz w:val="21"/>
              </w:rPr>
            </w:pPr>
            <w:r w:rsidRPr="00F107A3">
              <w:rPr>
                <w:rFonts w:eastAsia="Arial"/>
                <w:i/>
                <w:sz w:val="21"/>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BB3460D" w14:textId="77777777" w:rsidR="00713BFA" w:rsidRPr="00F107A3" w:rsidRDefault="00713BFA" w:rsidP="00A9371A">
            <w:pPr>
              <w:rPr>
                <w:rFonts w:eastAsia="Arial"/>
                <w:i/>
                <w:sz w:val="21"/>
              </w:rPr>
            </w:pPr>
          </w:p>
          <w:p w14:paraId="37933AF0" w14:textId="77777777" w:rsidR="00713BFA" w:rsidRPr="00F107A3" w:rsidRDefault="00713BFA" w:rsidP="00A9371A">
            <w:pPr>
              <w:rPr>
                <w:rFonts w:eastAsia="Arial"/>
                <w:sz w:val="21"/>
              </w:rPr>
            </w:pPr>
            <w:r w:rsidRPr="00F107A3">
              <w:rPr>
                <w:rFonts w:eastAsia="Arial"/>
                <w:i/>
                <w:sz w:val="21"/>
              </w:rPr>
              <w:lastRenderedPageBreak/>
              <w:t>The purpose might include: employment processing, statutory obligation, recruitment assessment etc]</w:t>
            </w:r>
          </w:p>
        </w:tc>
      </w:tr>
      <w:tr w:rsidR="00713BFA" w:rsidRPr="00F107A3" w14:paraId="6FD73220" w14:textId="77777777" w:rsidTr="00A9371A">
        <w:trPr>
          <w:trHeight w:val="740"/>
        </w:trPr>
        <w:tc>
          <w:tcPr>
            <w:tcW w:w="3045" w:type="dxa"/>
            <w:shd w:val="clear" w:color="auto" w:fill="auto"/>
          </w:tcPr>
          <w:p w14:paraId="5531B59A" w14:textId="77777777" w:rsidR="00713BFA" w:rsidRPr="00F107A3" w:rsidRDefault="00713BFA" w:rsidP="00A9371A">
            <w:pPr>
              <w:spacing w:after="200"/>
              <w:rPr>
                <w:rFonts w:eastAsia="Arial"/>
                <w:sz w:val="21"/>
              </w:rPr>
            </w:pPr>
            <w:r w:rsidRPr="00F107A3">
              <w:rPr>
                <w:rFonts w:eastAsia="Arial"/>
                <w:sz w:val="21"/>
              </w:rPr>
              <w:lastRenderedPageBreak/>
              <w:t>Type of Personal Data being Processed</w:t>
            </w:r>
          </w:p>
        </w:tc>
        <w:tc>
          <w:tcPr>
            <w:tcW w:w="7140" w:type="dxa"/>
            <w:shd w:val="clear" w:color="auto" w:fill="auto"/>
          </w:tcPr>
          <w:p w14:paraId="6F10BAB2" w14:textId="77777777" w:rsidR="00713BFA" w:rsidRPr="00F107A3" w:rsidRDefault="00713BFA" w:rsidP="00A9371A">
            <w:pPr>
              <w:rPr>
                <w:rFonts w:eastAsia="Arial"/>
                <w:sz w:val="21"/>
              </w:rPr>
            </w:pPr>
            <w:r w:rsidRPr="00F107A3">
              <w:rPr>
                <w:rFonts w:eastAsia="Arial"/>
                <w:i/>
                <w:sz w:val="21"/>
              </w:rPr>
              <w:t>[Examples here include: name, address, date of birth, NI number, telephone number, pay, images, biometric data etc]</w:t>
            </w:r>
          </w:p>
        </w:tc>
      </w:tr>
      <w:tr w:rsidR="00713BFA" w:rsidRPr="00F107A3" w14:paraId="2514ED3B" w14:textId="77777777" w:rsidTr="00A9371A">
        <w:trPr>
          <w:trHeight w:val="1280"/>
        </w:trPr>
        <w:tc>
          <w:tcPr>
            <w:tcW w:w="3045" w:type="dxa"/>
            <w:shd w:val="clear" w:color="auto" w:fill="auto"/>
          </w:tcPr>
          <w:p w14:paraId="2DAAF262" w14:textId="77777777" w:rsidR="00713BFA" w:rsidRPr="00F107A3" w:rsidRDefault="00713BFA" w:rsidP="00A9371A">
            <w:pPr>
              <w:spacing w:after="200"/>
              <w:rPr>
                <w:rFonts w:eastAsia="Arial"/>
                <w:sz w:val="21"/>
              </w:rPr>
            </w:pPr>
            <w:r w:rsidRPr="00F107A3">
              <w:rPr>
                <w:rFonts w:eastAsia="Arial"/>
                <w:sz w:val="21"/>
              </w:rPr>
              <w:t>Categories of Data Subject</w:t>
            </w:r>
          </w:p>
        </w:tc>
        <w:tc>
          <w:tcPr>
            <w:tcW w:w="7140" w:type="dxa"/>
            <w:shd w:val="clear" w:color="auto" w:fill="auto"/>
          </w:tcPr>
          <w:p w14:paraId="12215DB7" w14:textId="77777777" w:rsidR="00713BFA" w:rsidRPr="00F107A3" w:rsidRDefault="00713BFA" w:rsidP="00A9371A">
            <w:pPr>
              <w:rPr>
                <w:rFonts w:eastAsia="Arial"/>
                <w:sz w:val="21"/>
              </w:rPr>
            </w:pPr>
            <w:r w:rsidRPr="00F107A3">
              <w:rPr>
                <w:rFonts w:eastAsia="Arial"/>
                <w:i/>
                <w:sz w:val="21"/>
              </w:rPr>
              <w:t>[Examples include: Staff (including volunteers, agents, and temporary workers), customers/ clients, suppliers, patients, students / pupils, members of the public, users of a particular</w:t>
            </w:r>
            <w:r w:rsidRPr="00F107A3">
              <w:rPr>
                <w:rFonts w:eastAsia="Arial"/>
                <w:i/>
                <w:sz w:val="21"/>
              </w:rPr>
              <w:br/>
              <w:t>website etc]</w:t>
            </w:r>
          </w:p>
        </w:tc>
      </w:tr>
      <w:tr w:rsidR="00713BFA" w:rsidRPr="00F107A3" w14:paraId="5B1105C0" w14:textId="77777777" w:rsidTr="00A9371A">
        <w:trPr>
          <w:trHeight w:val="1660"/>
        </w:trPr>
        <w:tc>
          <w:tcPr>
            <w:tcW w:w="3045" w:type="dxa"/>
            <w:shd w:val="clear" w:color="auto" w:fill="auto"/>
          </w:tcPr>
          <w:p w14:paraId="2EDDA94E" w14:textId="77777777" w:rsidR="00713BFA" w:rsidRPr="00F107A3" w:rsidRDefault="00713BFA" w:rsidP="00A9371A">
            <w:pPr>
              <w:spacing w:after="200"/>
              <w:rPr>
                <w:rFonts w:eastAsia="Arial"/>
                <w:sz w:val="21"/>
              </w:rPr>
            </w:pPr>
            <w:r w:rsidRPr="00F107A3">
              <w:rPr>
                <w:rFonts w:eastAsia="Arial"/>
                <w:sz w:val="21"/>
              </w:rPr>
              <w:t>Plan for return and destruction of the data once the processing is complete</w:t>
            </w:r>
          </w:p>
          <w:p w14:paraId="08B4EA02" w14:textId="77777777" w:rsidR="00713BFA" w:rsidRPr="00F107A3" w:rsidRDefault="00713BFA" w:rsidP="00A9371A">
            <w:pPr>
              <w:spacing w:after="200"/>
              <w:rPr>
                <w:rFonts w:eastAsia="Arial"/>
                <w:sz w:val="21"/>
              </w:rPr>
            </w:pPr>
            <w:r w:rsidRPr="00F107A3">
              <w:rPr>
                <w:rFonts w:eastAsia="Arial"/>
                <w:sz w:val="21"/>
              </w:rPr>
              <w:t>UNLESS requirement under EU or member state law to preserve that type of data</w:t>
            </w:r>
          </w:p>
        </w:tc>
        <w:tc>
          <w:tcPr>
            <w:tcW w:w="7140" w:type="dxa"/>
            <w:shd w:val="clear" w:color="auto" w:fill="auto"/>
          </w:tcPr>
          <w:p w14:paraId="1F820BF2" w14:textId="77777777" w:rsidR="00713BFA" w:rsidRPr="00F107A3" w:rsidRDefault="00713BFA" w:rsidP="00A9371A">
            <w:pPr>
              <w:rPr>
                <w:rFonts w:eastAsia="Arial"/>
                <w:sz w:val="21"/>
              </w:rPr>
            </w:pPr>
            <w:r w:rsidRPr="00F107A3">
              <w:rPr>
                <w:rFonts w:eastAsia="Arial"/>
                <w:i/>
                <w:sz w:val="21"/>
              </w:rPr>
              <w:t xml:space="preserve">[Describe how long the data will be retained for, how it </w:t>
            </w:r>
            <w:r>
              <w:rPr>
                <w:rFonts w:eastAsia="Arial"/>
                <w:i/>
                <w:sz w:val="21"/>
              </w:rPr>
              <w:t xml:space="preserve">will </w:t>
            </w:r>
            <w:r w:rsidRPr="00F107A3">
              <w:rPr>
                <w:rFonts w:eastAsia="Arial"/>
                <w:i/>
                <w:sz w:val="21"/>
              </w:rPr>
              <w:t>be returned or destroyed]</w:t>
            </w:r>
          </w:p>
        </w:tc>
      </w:tr>
    </w:tbl>
    <w:p w14:paraId="3716717D" w14:textId="77777777" w:rsidR="00713BFA" w:rsidRDefault="00713BFA" w:rsidP="00713BFA">
      <w:pPr>
        <w:rPr>
          <w:rFonts w:ascii="Arial" w:hAnsi="Arial" w:cs="Arial"/>
          <w:b/>
        </w:rPr>
      </w:pPr>
    </w:p>
    <w:p w14:paraId="730CA0F9" w14:textId="77777777" w:rsidR="00713BFA" w:rsidRDefault="00713BFA" w:rsidP="00713BFA">
      <w:pPr>
        <w:rPr>
          <w:rFonts w:ascii="Arial" w:hAnsi="Arial" w:cs="Arial"/>
          <w:b/>
        </w:rPr>
      </w:pPr>
    </w:p>
    <w:p w14:paraId="4688651F" w14:textId="77777777" w:rsidR="00713BFA" w:rsidRDefault="00713BFA" w:rsidP="00713BFA">
      <w:pPr>
        <w:rPr>
          <w:rFonts w:ascii="Arial" w:hAnsi="Arial" w:cs="Arial"/>
          <w:b/>
        </w:rPr>
      </w:pPr>
    </w:p>
    <w:p w14:paraId="799C290E" w14:textId="77777777" w:rsidR="00713BFA" w:rsidRDefault="00713BFA" w:rsidP="00713BFA">
      <w:pPr>
        <w:rPr>
          <w:rFonts w:ascii="Arial" w:hAnsi="Arial" w:cs="Arial"/>
          <w:b/>
        </w:rPr>
      </w:pPr>
    </w:p>
    <w:p w14:paraId="76DFF345" w14:textId="77777777" w:rsidR="00713BFA" w:rsidRDefault="00713BFA" w:rsidP="00713BFA">
      <w:pPr>
        <w:rPr>
          <w:rFonts w:ascii="Arial" w:hAnsi="Arial" w:cs="Arial"/>
          <w:b/>
        </w:rPr>
      </w:pPr>
    </w:p>
    <w:p w14:paraId="0884A192" w14:textId="77777777" w:rsidR="00713BFA" w:rsidRDefault="00713BFA" w:rsidP="00713BFA">
      <w:pPr>
        <w:rPr>
          <w:rFonts w:ascii="Arial" w:hAnsi="Arial" w:cs="Arial"/>
          <w:b/>
        </w:rPr>
      </w:pPr>
    </w:p>
    <w:p w14:paraId="6337091F" w14:textId="77777777" w:rsidR="00713BFA" w:rsidRDefault="00713BFA" w:rsidP="00713BFA">
      <w:pPr>
        <w:rPr>
          <w:rFonts w:ascii="Arial" w:hAnsi="Arial" w:cs="Arial"/>
          <w:b/>
        </w:rPr>
      </w:pPr>
    </w:p>
    <w:p w14:paraId="5165D51C" w14:textId="77777777" w:rsidR="00713BFA" w:rsidRDefault="00713BFA" w:rsidP="00713BFA">
      <w:pPr>
        <w:rPr>
          <w:rFonts w:ascii="Arial" w:hAnsi="Arial" w:cs="Arial"/>
          <w:b/>
        </w:rPr>
      </w:pPr>
    </w:p>
    <w:p w14:paraId="4AAD6DC3" w14:textId="77777777" w:rsidR="00713BFA" w:rsidRDefault="00713BFA" w:rsidP="00713BFA">
      <w:pPr>
        <w:rPr>
          <w:rFonts w:ascii="Arial" w:hAnsi="Arial" w:cs="Arial"/>
          <w:b/>
        </w:rPr>
      </w:pPr>
    </w:p>
    <w:p w14:paraId="7A589C77" w14:textId="77777777" w:rsidR="00713BFA" w:rsidRDefault="00713BFA" w:rsidP="00713BFA">
      <w:pPr>
        <w:rPr>
          <w:rFonts w:ascii="Arial" w:hAnsi="Arial" w:cs="Arial"/>
          <w:b/>
        </w:rPr>
      </w:pPr>
    </w:p>
    <w:p w14:paraId="34777E23" w14:textId="77777777" w:rsidR="00713BFA" w:rsidRDefault="00713BFA" w:rsidP="00713BFA">
      <w:pPr>
        <w:rPr>
          <w:rFonts w:ascii="Arial" w:hAnsi="Arial" w:cs="Arial"/>
          <w:b/>
        </w:rPr>
      </w:pPr>
    </w:p>
    <w:p w14:paraId="672ED6C2" w14:textId="77777777" w:rsidR="00713BFA" w:rsidRDefault="00713BFA" w:rsidP="00713BFA">
      <w:pPr>
        <w:rPr>
          <w:rFonts w:ascii="Arial" w:hAnsi="Arial" w:cs="Arial"/>
          <w:b/>
        </w:rPr>
      </w:pPr>
    </w:p>
    <w:p w14:paraId="0AF1CCB6" w14:textId="77777777" w:rsidR="00713BFA" w:rsidRDefault="00713BFA" w:rsidP="00713BFA">
      <w:pPr>
        <w:rPr>
          <w:rFonts w:ascii="Arial" w:hAnsi="Arial" w:cs="Arial"/>
          <w:b/>
        </w:rPr>
      </w:pPr>
    </w:p>
    <w:p w14:paraId="79471BBC" w14:textId="77777777" w:rsidR="00713BFA" w:rsidRDefault="00713BFA" w:rsidP="00713BFA">
      <w:pPr>
        <w:rPr>
          <w:rFonts w:ascii="Arial" w:hAnsi="Arial" w:cs="Arial"/>
          <w:b/>
        </w:rPr>
      </w:pPr>
    </w:p>
    <w:p w14:paraId="37FFEF49" w14:textId="77777777" w:rsidR="00713BFA" w:rsidRDefault="00713BFA" w:rsidP="00713BFA">
      <w:pPr>
        <w:rPr>
          <w:rFonts w:ascii="Arial" w:hAnsi="Arial" w:cs="Arial"/>
          <w:b/>
        </w:rPr>
      </w:pPr>
    </w:p>
    <w:p w14:paraId="708BA440" w14:textId="77777777" w:rsidR="00713BFA" w:rsidRDefault="00713BFA" w:rsidP="00713BFA">
      <w:pPr>
        <w:rPr>
          <w:rFonts w:ascii="Arial" w:hAnsi="Arial" w:cs="Arial"/>
          <w:b/>
        </w:rPr>
      </w:pPr>
    </w:p>
    <w:p w14:paraId="38291832" w14:textId="77777777" w:rsidR="00713BFA" w:rsidRDefault="00713BFA" w:rsidP="00713BFA">
      <w:pPr>
        <w:rPr>
          <w:rFonts w:ascii="Arial" w:hAnsi="Arial" w:cs="Arial"/>
          <w:b/>
        </w:rPr>
      </w:pPr>
    </w:p>
    <w:p w14:paraId="1B921434" w14:textId="77777777" w:rsidR="00713BFA" w:rsidRDefault="00713BFA" w:rsidP="00713BFA">
      <w:pPr>
        <w:rPr>
          <w:rFonts w:ascii="Arial" w:hAnsi="Arial" w:cs="Arial"/>
          <w:b/>
        </w:rPr>
      </w:pPr>
    </w:p>
    <w:p w14:paraId="4E1DC0CB" w14:textId="77777777" w:rsidR="00713BFA" w:rsidRDefault="00713BFA" w:rsidP="00713BFA">
      <w:pPr>
        <w:rPr>
          <w:rFonts w:ascii="Arial" w:hAnsi="Arial" w:cs="Arial"/>
          <w:b/>
        </w:rPr>
      </w:pPr>
    </w:p>
    <w:p w14:paraId="667A0489" w14:textId="77777777" w:rsidR="00713BFA" w:rsidRDefault="00713BFA" w:rsidP="00713BFA">
      <w:pPr>
        <w:rPr>
          <w:rFonts w:ascii="Arial" w:hAnsi="Arial" w:cs="Arial"/>
          <w:b/>
        </w:rPr>
      </w:pPr>
    </w:p>
    <w:p w14:paraId="720CDEF9" w14:textId="77777777" w:rsidR="00713BFA" w:rsidRDefault="00713BFA" w:rsidP="00713BFA">
      <w:pPr>
        <w:rPr>
          <w:rFonts w:ascii="Arial" w:hAnsi="Arial" w:cs="Arial"/>
          <w:b/>
        </w:rPr>
      </w:pPr>
    </w:p>
    <w:p w14:paraId="72D2E32D" w14:textId="77777777" w:rsidR="00713BFA" w:rsidRDefault="00713BFA" w:rsidP="00713BFA">
      <w:pPr>
        <w:rPr>
          <w:rFonts w:ascii="Arial" w:hAnsi="Arial" w:cs="Arial"/>
          <w:b/>
        </w:rPr>
      </w:pPr>
    </w:p>
    <w:p w14:paraId="1F6224C5" w14:textId="77777777" w:rsidR="00713BFA" w:rsidRDefault="00713BFA" w:rsidP="00713BFA">
      <w:pPr>
        <w:rPr>
          <w:rFonts w:ascii="Arial" w:hAnsi="Arial" w:cs="Arial"/>
          <w:b/>
        </w:rPr>
      </w:pPr>
    </w:p>
    <w:p w14:paraId="132950F1" w14:textId="77777777" w:rsidR="00713BFA" w:rsidRDefault="00713BFA" w:rsidP="00713BFA">
      <w:pPr>
        <w:rPr>
          <w:rFonts w:ascii="Arial" w:hAnsi="Arial" w:cs="Arial"/>
          <w:b/>
        </w:rPr>
      </w:pPr>
    </w:p>
    <w:p w14:paraId="3312E9F2" w14:textId="77777777" w:rsidR="00713BFA" w:rsidRDefault="00713BFA" w:rsidP="00713BFA">
      <w:pPr>
        <w:rPr>
          <w:rFonts w:ascii="Arial" w:hAnsi="Arial" w:cs="Arial"/>
          <w:b/>
        </w:rPr>
      </w:pPr>
    </w:p>
    <w:p w14:paraId="77A5ABD2" w14:textId="77777777" w:rsidR="00713BFA" w:rsidRDefault="00713BFA" w:rsidP="00713BFA">
      <w:pPr>
        <w:rPr>
          <w:rFonts w:ascii="Arial" w:hAnsi="Arial" w:cs="Arial"/>
          <w:b/>
        </w:rPr>
      </w:pPr>
    </w:p>
    <w:p w14:paraId="29BD9F5C" w14:textId="77777777" w:rsidR="00713BFA" w:rsidRDefault="00713BFA" w:rsidP="00713BFA">
      <w:pPr>
        <w:rPr>
          <w:rFonts w:ascii="Arial" w:hAnsi="Arial" w:cs="Arial"/>
          <w:b/>
        </w:rPr>
      </w:pPr>
    </w:p>
    <w:p w14:paraId="6A9760DD" w14:textId="77777777" w:rsidR="00713BFA" w:rsidRDefault="00713BFA" w:rsidP="00713BFA">
      <w:pPr>
        <w:rPr>
          <w:rFonts w:ascii="Arial" w:hAnsi="Arial" w:cs="Arial"/>
          <w:b/>
        </w:rPr>
      </w:pPr>
    </w:p>
    <w:p w14:paraId="4C6BF353" w14:textId="77777777" w:rsidR="00713BFA" w:rsidRDefault="00713BFA" w:rsidP="00713BFA">
      <w:pPr>
        <w:rPr>
          <w:rFonts w:ascii="Arial" w:hAnsi="Arial" w:cs="Arial"/>
          <w:b/>
        </w:rPr>
      </w:pPr>
    </w:p>
    <w:p w14:paraId="6462865A" w14:textId="77777777" w:rsidR="00713BFA" w:rsidRDefault="00713BFA" w:rsidP="00713BFA">
      <w:pPr>
        <w:rPr>
          <w:rFonts w:ascii="Arial" w:hAnsi="Arial" w:cs="Arial"/>
          <w:b/>
        </w:rPr>
      </w:pPr>
    </w:p>
    <w:p w14:paraId="32C90450" w14:textId="77777777" w:rsidR="00713BFA" w:rsidRDefault="00713BFA" w:rsidP="00713BFA">
      <w:pPr>
        <w:rPr>
          <w:rFonts w:ascii="Arial" w:hAnsi="Arial" w:cs="Arial"/>
          <w:b/>
        </w:rPr>
      </w:pPr>
    </w:p>
    <w:p w14:paraId="64B72DD4" w14:textId="77777777" w:rsidR="00713BFA" w:rsidRDefault="00713BFA" w:rsidP="00713BFA">
      <w:pPr>
        <w:rPr>
          <w:rFonts w:ascii="Arial" w:hAnsi="Arial" w:cs="Arial"/>
          <w:b/>
        </w:rPr>
      </w:pPr>
    </w:p>
    <w:p w14:paraId="626603C4" w14:textId="77777777" w:rsidR="00713BFA" w:rsidRDefault="00713BFA" w:rsidP="00713BFA">
      <w:pPr>
        <w:rPr>
          <w:rFonts w:ascii="Arial" w:hAnsi="Arial" w:cs="Arial"/>
          <w:b/>
        </w:rPr>
      </w:pPr>
    </w:p>
    <w:p w14:paraId="7F580CF6" w14:textId="77777777" w:rsidR="00713BFA" w:rsidRDefault="00713BFA" w:rsidP="00E65F5D">
      <w:pPr>
        <w:rPr>
          <w:rFonts w:ascii="Arial" w:hAnsi="Arial" w:cs="Arial"/>
          <w:b/>
        </w:rPr>
      </w:pPr>
    </w:p>
    <w:p w14:paraId="7EAB69AA" w14:textId="77777777" w:rsidR="00713BFA" w:rsidRDefault="00713BFA" w:rsidP="00E65F5D">
      <w:pPr>
        <w:rPr>
          <w:rFonts w:ascii="Arial" w:hAnsi="Arial" w:cs="Arial"/>
          <w:b/>
        </w:rPr>
      </w:pPr>
    </w:p>
    <w:p w14:paraId="11019B71" w14:textId="77777777" w:rsidR="00713BFA" w:rsidRDefault="00713BFA" w:rsidP="00E65F5D">
      <w:pPr>
        <w:rPr>
          <w:rFonts w:ascii="Arial" w:hAnsi="Arial" w:cs="Arial"/>
          <w:b/>
        </w:rPr>
      </w:pPr>
    </w:p>
    <w:p w14:paraId="6FF64315" w14:textId="77777777" w:rsidR="00713BFA" w:rsidRDefault="00713BFA" w:rsidP="00E65F5D">
      <w:pPr>
        <w:rPr>
          <w:rFonts w:ascii="Arial" w:hAnsi="Arial" w:cs="Arial"/>
          <w:b/>
        </w:rPr>
      </w:pPr>
    </w:p>
    <w:p w14:paraId="28A9E157" w14:textId="20E4A9F0" w:rsidR="00F1537C" w:rsidRPr="004C3E7A" w:rsidRDefault="00F1537C" w:rsidP="00E65F5D">
      <w:pPr>
        <w:rPr>
          <w:rFonts w:ascii="Arial" w:hAnsi="Arial" w:cs="Arial"/>
          <w:b/>
        </w:rPr>
      </w:pPr>
      <w:r w:rsidRPr="004C3E7A">
        <w:rPr>
          <w:rFonts w:ascii="Arial" w:hAnsi="Arial" w:cs="Arial"/>
          <w:b/>
        </w:rPr>
        <w:lastRenderedPageBreak/>
        <w:t xml:space="preserve">APPENDIX </w:t>
      </w:r>
      <w:r w:rsidR="00713BFA">
        <w:rPr>
          <w:rFonts w:ascii="Arial" w:hAnsi="Arial" w:cs="Arial"/>
          <w:b/>
        </w:rPr>
        <w:t>D</w:t>
      </w:r>
      <w:r w:rsidRPr="004C3E7A">
        <w:rPr>
          <w:rFonts w:ascii="Arial" w:hAnsi="Arial" w:cs="Arial"/>
          <w:b/>
        </w:rPr>
        <w:t xml:space="preserve"> – ACCEPTANCE OF TERMS AND CONDITIONS</w:t>
      </w:r>
    </w:p>
    <w:bookmarkEnd w:id="4"/>
    <w:p w14:paraId="18368A0B" w14:textId="77777777" w:rsidR="00F1537C" w:rsidRPr="004C3E7A" w:rsidRDefault="00F1537C" w:rsidP="00E65F5D">
      <w:pPr>
        <w:rPr>
          <w:rFonts w:ascii="Arial" w:hAnsi="Arial" w:cs="Arial"/>
          <w:b/>
        </w:rPr>
      </w:pPr>
    </w:p>
    <w:p w14:paraId="7F5A8DC0" w14:textId="77777777" w:rsidR="001A3679" w:rsidRPr="004C3E7A" w:rsidRDefault="001A3679" w:rsidP="00E65F5D">
      <w:pPr>
        <w:rPr>
          <w:rFonts w:ascii="Arial" w:hAnsi="Arial" w:cs="Arial"/>
        </w:rPr>
      </w:pPr>
      <w:r w:rsidRPr="004C3E7A">
        <w:rPr>
          <w:rFonts w:ascii="Arial" w:hAnsi="Arial" w:cs="Arial"/>
        </w:rPr>
        <w:t>I/We</w:t>
      </w:r>
      <w:r w:rsidRPr="004C3E7A">
        <w:rPr>
          <w:rFonts w:ascii="Arial" w:hAnsi="Arial" w:cs="Arial"/>
          <w:color w:val="FF0000"/>
        </w:rPr>
        <w:t xml:space="preserve"> </w:t>
      </w:r>
      <w:r w:rsidRPr="004C3E7A">
        <w:rPr>
          <w:rFonts w:ascii="Arial" w:hAnsi="Arial" w:cs="Arial"/>
        </w:rPr>
        <w:t xml:space="preserve">accept in full the terms and conditions </w:t>
      </w:r>
      <w:r w:rsidR="00D55869" w:rsidRPr="004C3E7A">
        <w:rPr>
          <w:rFonts w:ascii="Arial" w:hAnsi="Arial" w:cs="Arial"/>
        </w:rPr>
        <w:t>below</w:t>
      </w:r>
      <w:r w:rsidR="00C11EBA" w:rsidRPr="004C3E7A">
        <w:rPr>
          <w:rFonts w:ascii="Arial" w:hAnsi="Arial" w:cs="Arial"/>
        </w:rPr>
        <w:t xml:space="preserve">. </w:t>
      </w:r>
    </w:p>
    <w:p w14:paraId="4FFD0313" w14:textId="77777777" w:rsidR="00C11EBA" w:rsidRPr="004C3E7A" w:rsidRDefault="00C11EBA" w:rsidP="00E65F5D">
      <w:pPr>
        <w:rPr>
          <w:rFonts w:ascii="Arial" w:hAnsi="Arial" w:cs="Arial"/>
          <w:color w:val="FF0000"/>
        </w:rPr>
      </w:pPr>
    </w:p>
    <w:p w14:paraId="386BC15A" w14:textId="77777777" w:rsidR="00C11EBA" w:rsidRPr="004C3E7A" w:rsidRDefault="00C11EBA" w:rsidP="00E65F5D">
      <w:pPr>
        <w:rPr>
          <w:rFonts w:ascii="Arial" w:hAnsi="Arial" w:cs="Arial"/>
          <w:color w:val="FF0000"/>
        </w:rPr>
      </w:pPr>
    </w:p>
    <w:p w14:paraId="18E55E2F" w14:textId="77777777" w:rsidR="00C11EBA" w:rsidRPr="004C3E7A" w:rsidRDefault="00C11EBA" w:rsidP="00C11EBA">
      <w:pPr>
        <w:rPr>
          <w:rFonts w:ascii="Arial" w:hAnsi="Arial" w:cs="Arial"/>
        </w:rPr>
      </w:pPr>
      <w:r w:rsidRPr="004C3E7A">
        <w:rPr>
          <w:rFonts w:ascii="Arial" w:hAnsi="Arial" w:cs="Arial"/>
        </w:rPr>
        <w:t xml:space="preserve">Company </w:t>
      </w:r>
      <w:r w:rsidRPr="004C3E7A">
        <w:rPr>
          <w:rFonts w:ascii="Arial" w:hAnsi="Arial" w:cs="Arial"/>
        </w:rPr>
        <w:tab/>
        <w:t>____________________________________________________</w:t>
      </w:r>
    </w:p>
    <w:p w14:paraId="325AE54D" w14:textId="77777777" w:rsidR="00C11EBA" w:rsidRPr="004C3E7A" w:rsidRDefault="00C11EBA" w:rsidP="00C11EBA">
      <w:pPr>
        <w:tabs>
          <w:tab w:val="right" w:leader="dot" w:pos="8305"/>
        </w:tabs>
        <w:rPr>
          <w:rFonts w:ascii="Arial" w:hAnsi="Arial" w:cs="Arial"/>
        </w:rPr>
      </w:pPr>
      <w:r w:rsidRPr="004C3E7A">
        <w:rPr>
          <w:rFonts w:ascii="Arial" w:hAnsi="Arial" w:cs="Arial"/>
        </w:rPr>
        <w:t>Name</w:t>
      </w:r>
    </w:p>
    <w:p w14:paraId="641B8599" w14:textId="77777777" w:rsidR="00C11EBA" w:rsidRPr="004C3E7A" w:rsidRDefault="00C11EBA" w:rsidP="00C11EBA">
      <w:pPr>
        <w:rPr>
          <w:rFonts w:ascii="Arial" w:hAnsi="Arial" w:cs="Arial"/>
        </w:rPr>
      </w:pPr>
    </w:p>
    <w:p w14:paraId="0EE13B7E" w14:textId="77777777" w:rsidR="00C11EBA" w:rsidRPr="004C3E7A" w:rsidRDefault="00C11EBA" w:rsidP="00C11EBA">
      <w:pPr>
        <w:rPr>
          <w:rFonts w:ascii="Arial" w:hAnsi="Arial" w:cs="Arial"/>
        </w:rPr>
      </w:pPr>
    </w:p>
    <w:p w14:paraId="71B3FC61" w14:textId="77777777" w:rsidR="00C11EBA" w:rsidRPr="004C3E7A" w:rsidRDefault="00C11EBA" w:rsidP="00C11EBA">
      <w:pPr>
        <w:rPr>
          <w:rFonts w:ascii="Arial" w:hAnsi="Arial" w:cs="Arial"/>
        </w:rPr>
      </w:pPr>
      <w:r w:rsidRPr="004C3E7A">
        <w:rPr>
          <w:rFonts w:ascii="Arial" w:hAnsi="Arial" w:cs="Arial"/>
        </w:rPr>
        <w:t>Signature</w:t>
      </w:r>
      <w:r w:rsidRPr="004C3E7A">
        <w:rPr>
          <w:rFonts w:ascii="Arial" w:hAnsi="Arial" w:cs="Arial"/>
        </w:rPr>
        <w:tab/>
        <w:t>____________________________________________________</w:t>
      </w:r>
    </w:p>
    <w:p w14:paraId="20E60A81" w14:textId="77777777" w:rsidR="00C11EBA" w:rsidRPr="004C3E7A" w:rsidRDefault="00C11EBA" w:rsidP="00C11EBA">
      <w:pPr>
        <w:rPr>
          <w:rFonts w:ascii="Arial" w:hAnsi="Arial" w:cs="Arial"/>
        </w:rPr>
      </w:pPr>
    </w:p>
    <w:p w14:paraId="342DB4AE" w14:textId="77777777" w:rsidR="00C11EBA" w:rsidRPr="004C3E7A" w:rsidRDefault="00C11EBA" w:rsidP="00C11EBA">
      <w:pPr>
        <w:rPr>
          <w:rFonts w:ascii="Arial" w:hAnsi="Arial" w:cs="Arial"/>
        </w:rPr>
      </w:pPr>
    </w:p>
    <w:p w14:paraId="58794B6E" w14:textId="77777777" w:rsidR="00C11EBA" w:rsidRPr="004C3E7A" w:rsidRDefault="00C11EBA" w:rsidP="00C11EBA">
      <w:pPr>
        <w:rPr>
          <w:rFonts w:ascii="Arial" w:hAnsi="Arial" w:cs="Arial"/>
        </w:rPr>
      </w:pPr>
      <w:r w:rsidRPr="004C3E7A">
        <w:rPr>
          <w:rFonts w:ascii="Arial" w:hAnsi="Arial" w:cs="Arial"/>
        </w:rPr>
        <w:t>Print Name</w:t>
      </w:r>
      <w:r w:rsidRPr="004C3E7A">
        <w:rPr>
          <w:rFonts w:ascii="Arial" w:hAnsi="Arial" w:cs="Arial"/>
        </w:rPr>
        <w:tab/>
        <w:t>____________________________________________________</w:t>
      </w:r>
    </w:p>
    <w:p w14:paraId="404F9B18" w14:textId="77777777" w:rsidR="00C11EBA" w:rsidRPr="004C3E7A" w:rsidRDefault="00C11EBA" w:rsidP="00C11EBA">
      <w:pPr>
        <w:rPr>
          <w:rFonts w:ascii="Arial" w:hAnsi="Arial" w:cs="Arial"/>
        </w:rPr>
      </w:pPr>
    </w:p>
    <w:p w14:paraId="48FDC348" w14:textId="77777777" w:rsidR="00C11EBA" w:rsidRPr="004C3E7A" w:rsidRDefault="00C11EBA" w:rsidP="00C11EBA">
      <w:pPr>
        <w:rPr>
          <w:rFonts w:ascii="Arial" w:hAnsi="Arial" w:cs="Arial"/>
        </w:rPr>
      </w:pPr>
    </w:p>
    <w:p w14:paraId="4A3979A5" w14:textId="5A5B30D9" w:rsidR="00C11EBA" w:rsidRPr="004C3E7A" w:rsidRDefault="00C11EBA" w:rsidP="00C11EBA">
      <w:pPr>
        <w:rPr>
          <w:rFonts w:ascii="Arial" w:hAnsi="Arial" w:cs="Arial"/>
        </w:rPr>
      </w:pPr>
      <w:r w:rsidRPr="004C3E7A">
        <w:rPr>
          <w:rFonts w:ascii="Arial" w:hAnsi="Arial" w:cs="Arial"/>
        </w:rPr>
        <w:t>Position</w:t>
      </w:r>
      <w:r w:rsidR="00491E9B">
        <w:rPr>
          <w:rFonts w:ascii="Arial" w:hAnsi="Arial" w:cs="Arial"/>
        </w:rPr>
        <w:tab/>
      </w:r>
      <w:r w:rsidRPr="004C3E7A">
        <w:rPr>
          <w:rFonts w:ascii="Arial" w:hAnsi="Arial" w:cs="Arial"/>
        </w:rPr>
        <w:tab/>
        <w:t>____________________________________________________</w:t>
      </w:r>
    </w:p>
    <w:p w14:paraId="19FC9CA4" w14:textId="77777777" w:rsidR="00C11EBA" w:rsidRPr="004C3E7A" w:rsidRDefault="00C11EBA" w:rsidP="00C11EBA">
      <w:pPr>
        <w:rPr>
          <w:rFonts w:ascii="Arial" w:hAnsi="Arial" w:cs="Arial"/>
        </w:rPr>
      </w:pPr>
    </w:p>
    <w:p w14:paraId="0B11F00F" w14:textId="77777777" w:rsidR="00C11EBA" w:rsidRPr="004C3E7A" w:rsidRDefault="00C11EBA" w:rsidP="00C11EBA">
      <w:pPr>
        <w:rPr>
          <w:rFonts w:ascii="Arial" w:hAnsi="Arial" w:cs="Arial"/>
        </w:rPr>
      </w:pPr>
    </w:p>
    <w:p w14:paraId="4A3336EE" w14:textId="77777777" w:rsidR="008811D3" w:rsidRPr="004C3E7A" w:rsidRDefault="00C11EBA" w:rsidP="00E65F5D">
      <w:pPr>
        <w:rPr>
          <w:rFonts w:ascii="Arial" w:hAnsi="Arial" w:cs="Arial"/>
        </w:rPr>
      </w:pPr>
      <w:r w:rsidRPr="004C3E7A">
        <w:rPr>
          <w:rFonts w:ascii="Arial" w:hAnsi="Arial" w:cs="Arial"/>
        </w:rPr>
        <w:t>Date</w:t>
      </w:r>
      <w:r w:rsidRPr="004C3E7A">
        <w:rPr>
          <w:rFonts w:ascii="Arial" w:hAnsi="Arial" w:cs="Arial"/>
        </w:rPr>
        <w:tab/>
      </w:r>
      <w:r w:rsidRPr="004C3E7A">
        <w:rPr>
          <w:rFonts w:ascii="Arial" w:hAnsi="Arial" w:cs="Arial"/>
        </w:rPr>
        <w:tab/>
        <w:t>____________________________________________________</w:t>
      </w:r>
    </w:p>
    <w:p w14:paraId="29CF2D3E" w14:textId="77777777" w:rsidR="00B22078" w:rsidRPr="004C3E7A" w:rsidRDefault="00B22078" w:rsidP="00E65F5D">
      <w:pPr>
        <w:rPr>
          <w:rFonts w:ascii="Arial" w:hAnsi="Arial" w:cs="Arial"/>
        </w:rPr>
      </w:pPr>
    </w:p>
    <w:p w14:paraId="0C0762C4" w14:textId="77777777" w:rsidR="00D55869" w:rsidRDefault="00D55869" w:rsidP="00B22078">
      <w:pPr>
        <w:jc w:val="both"/>
        <w:rPr>
          <w:b/>
          <w:sz w:val="22"/>
        </w:rPr>
      </w:pPr>
    </w:p>
    <w:p w14:paraId="1264B85F" w14:textId="77777777" w:rsidR="00D55869" w:rsidRDefault="00D55869" w:rsidP="00B22078">
      <w:pPr>
        <w:jc w:val="both"/>
        <w:rPr>
          <w:b/>
          <w:sz w:val="22"/>
        </w:rPr>
      </w:pPr>
    </w:p>
    <w:p w14:paraId="3D01CCB5" w14:textId="77777777" w:rsidR="00D55869" w:rsidRDefault="00D55869" w:rsidP="00B22078">
      <w:pPr>
        <w:jc w:val="both"/>
        <w:rPr>
          <w:b/>
          <w:sz w:val="22"/>
        </w:rPr>
      </w:pPr>
    </w:p>
    <w:p w14:paraId="09171E70" w14:textId="77777777" w:rsidR="00D55869" w:rsidRDefault="00D55869" w:rsidP="00B22078">
      <w:pPr>
        <w:jc w:val="both"/>
        <w:rPr>
          <w:b/>
          <w:sz w:val="22"/>
        </w:rPr>
      </w:pPr>
    </w:p>
    <w:p w14:paraId="56F76AA1" w14:textId="77777777" w:rsidR="00D55869" w:rsidRDefault="00D55869" w:rsidP="00B22078">
      <w:pPr>
        <w:jc w:val="both"/>
        <w:rPr>
          <w:b/>
          <w:sz w:val="22"/>
        </w:rPr>
      </w:pPr>
    </w:p>
    <w:p w14:paraId="6CC28850" w14:textId="77777777" w:rsidR="00D55869" w:rsidRDefault="00D55869" w:rsidP="00B22078">
      <w:pPr>
        <w:jc w:val="both"/>
        <w:rPr>
          <w:b/>
          <w:sz w:val="22"/>
        </w:rPr>
      </w:pPr>
    </w:p>
    <w:p w14:paraId="7DF45F7E" w14:textId="77777777" w:rsidR="00D55869" w:rsidRDefault="00D55869" w:rsidP="00B22078">
      <w:pPr>
        <w:jc w:val="both"/>
        <w:rPr>
          <w:b/>
          <w:sz w:val="22"/>
        </w:rPr>
      </w:pPr>
    </w:p>
    <w:p w14:paraId="23005D7C" w14:textId="77777777" w:rsidR="00D55869" w:rsidRDefault="00D55869" w:rsidP="00B22078">
      <w:pPr>
        <w:jc w:val="both"/>
        <w:rPr>
          <w:b/>
          <w:sz w:val="22"/>
        </w:rPr>
      </w:pPr>
    </w:p>
    <w:p w14:paraId="600F297F" w14:textId="77777777" w:rsidR="00D55869" w:rsidRDefault="00D55869" w:rsidP="00B22078">
      <w:pPr>
        <w:jc w:val="both"/>
        <w:rPr>
          <w:b/>
          <w:sz w:val="22"/>
        </w:rPr>
      </w:pPr>
    </w:p>
    <w:p w14:paraId="40B7E9F8" w14:textId="77777777" w:rsidR="00D55869" w:rsidRDefault="00D55869" w:rsidP="00B22078">
      <w:pPr>
        <w:jc w:val="both"/>
        <w:rPr>
          <w:b/>
          <w:sz w:val="22"/>
        </w:rPr>
      </w:pPr>
    </w:p>
    <w:p w14:paraId="6A979A18" w14:textId="77777777" w:rsidR="00D55869" w:rsidRDefault="00D55869" w:rsidP="00B22078">
      <w:pPr>
        <w:jc w:val="both"/>
        <w:rPr>
          <w:b/>
          <w:sz w:val="22"/>
        </w:rPr>
      </w:pPr>
    </w:p>
    <w:p w14:paraId="54FF841A" w14:textId="77777777" w:rsidR="00D55869" w:rsidRDefault="00D55869" w:rsidP="00B22078">
      <w:pPr>
        <w:jc w:val="both"/>
        <w:rPr>
          <w:b/>
          <w:sz w:val="22"/>
        </w:rPr>
      </w:pPr>
    </w:p>
    <w:p w14:paraId="697BBD2C" w14:textId="77777777" w:rsidR="00D55869" w:rsidRDefault="00D55869" w:rsidP="00B22078">
      <w:pPr>
        <w:jc w:val="both"/>
        <w:rPr>
          <w:b/>
          <w:sz w:val="22"/>
        </w:rPr>
      </w:pPr>
    </w:p>
    <w:p w14:paraId="4B15381F" w14:textId="77777777" w:rsidR="00D55869" w:rsidRDefault="00D55869" w:rsidP="00B22078">
      <w:pPr>
        <w:jc w:val="both"/>
        <w:rPr>
          <w:b/>
          <w:sz w:val="22"/>
        </w:rPr>
      </w:pPr>
    </w:p>
    <w:p w14:paraId="0816CFC3" w14:textId="77777777" w:rsidR="00D55869" w:rsidRDefault="00D55869" w:rsidP="00B22078">
      <w:pPr>
        <w:jc w:val="both"/>
        <w:rPr>
          <w:b/>
          <w:sz w:val="22"/>
        </w:rPr>
      </w:pPr>
    </w:p>
    <w:p w14:paraId="6E2D1ECA" w14:textId="77777777" w:rsidR="00D55869" w:rsidRDefault="00D55869" w:rsidP="00B22078">
      <w:pPr>
        <w:jc w:val="both"/>
        <w:rPr>
          <w:b/>
          <w:sz w:val="22"/>
        </w:rPr>
      </w:pPr>
    </w:p>
    <w:p w14:paraId="54031901" w14:textId="77777777" w:rsidR="00D55869" w:rsidRDefault="00D55869" w:rsidP="00B22078">
      <w:pPr>
        <w:jc w:val="both"/>
        <w:rPr>
          <w:b/>
          <w:sz w:val="22"/>
        </w:rPr>
      </w:pPr>
    </w:p>
    <w:p w14:paraId="15E30B51" w14:textId="77777777" w:rsidR="00D55869" w:rsidRDefault="00D55869" w:rsidP="00B22078">
      <w:pPr>
        <w:jc w:val="both"/>
        <w:rPr>
          <w:b/>
          <w:sz w:val="22"/>
        </w:rPr>
      </w:pPr>
    </w:p>
    <w:p w14:paraId="4235CEA2" w14:textId="77777777" w:rsidR="00D55869" w:rsidRDefault="00D55869" w:rsidP="00B22078">
      <w:pPr>
        <w:jc w:val="both"/>
        <w:rPr>
          <w:b/>
          <w:sz w:val="22"/>
        </w:rPr>
      </w:pPr>
    </w:p>
    <w:p w14:paraId="2544FD23" w14:textId="77777777" w:rsidR="00D55869" w:rsidRDefault="00D55869" w:rsidP="00B22078">
      <w:pPr>
        <w:jc w:val="both"/>
        <w:rPr>
          <w:b/>
          <w:sz w:val="22"/>
        </w:rPr>
      </w:pPr>
    </w:p>
    <w:p w14:paraId="62AFEAD9" w14:textId="77777777" w:rsidR="00D55869" w:rsidRDefault="00D55869" w:rsidP="00B22078">
      <w:pPr>
        <w:jc w:val="both"/>
        <w:rPr>
          <w:b/>
          <w:sz w:val="22"/>
        </w:rPr>
      </w:pPr>
    </w:p>
    <w:p w14:paraId="11D17D72" w14:textId="77777777" w:rsidR="00D55869" w:rsidRDefault="00D55869" w:rsidP="00B22078">
      <w:pPr>
        <w:jc w:val="both"/>
        <w:rPr>
          <w:b/>
          <w:sz w:val="22"/>
        </w:rPr>
      </w:pPr>
    </w:p>
    <w:p w14:paraId="2CC6467F" w14:textId="77777777" w:rsidR="00D55869" w:rsidRDefault="00D55869" w:rsidP="00B22078">
      <w:pPr>
        <w:jc w:val="both"/>
        <w:rPr>
          <w:b/>
          <w:sz w:val="22"/>
        </w:rPr>
      </w:pPr>
    </w:p>
    <w:p w14:paraId="4D8B45EF" w14:textId="77777777" w:rsidR="00D55869" w:rsidRDefault="00D55869" w:rsidP="00B22078">
      <w:pPr>
        <w:jc w:val="both"/>
        <w:rPr>
          <w:b/>
          <w:sz w:val="22"/>
        </w:rPr>
      </w:pPr>
    </w:p>
    <w:p w14:paraId="7306CCD2" w14:textId="77777777" w:rsidR="00D55869" w:rsidRDefault="00D55869" w:rsidP="00B22078">
      <w:pPr>
        <w:jc w:val="both"/>
        <w:rPr>
          <w:b/>
          <w:sz w:val="22"/>
        </w:rPr>
      </w:pPr>
    </w:p>
    <w:p w14:paraId="66EC7CD0" w14:textId="77777777" w:rsidR="00D55869" w:rsidRDefault="00D55869" w:rsidP="00B22078">
      <w:pPr>
        <w:jc w:val="both"/>
        <w:rPr>
          <w:b/>
          <w:sz w:val="22"/>
        </w:rPr>
      </w:pPr>
    </w:p>
    <w:p w14:paraId="197D2064" w14:textId="77777777" w:rsidR="00D55869" w:rsidRDefault="00D55869" w:rsidP="00B22078">
      <w:pPr>
        <w:jc w:val="both"/>
        <w:rPr>
          <w:b/>
          <w:sz w:val="22"/>
        </w:rPr>
      </w:pPr>
    </w:p>
    <w:p w14:paraId="70505439" w14:textId="77777777" w:rsidR="00D55869" w:rsidRDefault="00D55869" w:rsidP="00B22078">
      <w:pPr>
        <w:jc w:val="both"/>
        <w:rPr>
          <w:b/>
          <w:sz w:val="22"/>
        </w:rPr>
      </w:pPr>
    </w:p>
    <w:p w14:paraId="54BBFBE0" w14:textId="77777777" w:rsidR="00D55869" w:rsidRDefault="00D55869" w:rsidP="00B22078">
      <w:pPr>
        <w:jc w:val="both"/>
        <w:rPr>
          <w:b/>
          <w:sz w:val="22"/>
        </w:rPr>
      </w:pPr>
    </w:p>
    <w:p w14:paraId="4ABAB33D" w14:textId="77777777" w:rsidR="00D55869" w:rsidRDefault="00D55869" w:rsidP="00B22078">
      <w:pPr>
        <w:jc w:val="both"/>
        <w:rPr>
          <w:b/>
          <w:sz w:val="22"/>
        </w:rPr>
      </w:pPr>
    </w:p>
    <w:p w14:paraId="777B1674" w14:textId="77777777" w:rsidR="00D55869" w:rsidRDefault="00D55869" w:rsidP="00B22078">
      <w:pPr>
        <w:jc w:val="both"/>
        <w:rPr>
          <w:b/>
          <w:sz w:val="22"/>
        </w:rPr>
      </w:pPr>
    </w:p>
    <w:p w14:paraId="4819648A" w14:textId="77777777" w:rsidR="00D55869" w:rsidRDefault="00D55869" w:rsidP="00B22078">
      <w:pPr>
        <w:jc w:val="both"/>
        <w:rPr>
          <w:b/>
          <w:sz w:val="22"/>
        </w:rPr>
      </w:pPr>
    </w:p>
    <w:p w14:paraId="1132DA7A" w14:textId="77777777" w:rsidR="00D55869" w:rsidRDefault="00D55869" w:rsidP="00B22078">
      <w:pPr>
        <w:jc w:val="both"/>
        <w:rPr>
          <w:b/>
          <w:sz w:val="22"/>
        </w:rPr>
      </w:pPr>
    </w:p>
    <w:p w14:paraId="66F433B7" w14:textId="77777777" w:rsidR="00D55869" w:rsidRDefault="00D55869" w:rsidP="00B22078">
      <w:pPr>
        <w:jc w:val="both"/>
        <w:rPr>
          <w:b/>
          <w:sz w:val="22"/>
        </w:rPr>
      </w:pPr>
    </w:p>
    <w:p w14:paraId="5D5ACDF3" w14:textId="77777777" w:rsidR="004C3E7A" w:rsidRDefault="004C3E7A" w:rsidP="00B22078">
      <w:pPr>
        <w:jc w:val="both"/>
        <w:rPr>
          <w:b/>
          <w:sz w:val="22"/>
        </w:rPr>
      </w:pPr>
    </w:p>
    <w:p w14:paraId="4FB3D42C" w14:textId="77777777" w:rsidR="0091427F" w:rsidRDefault="0091427F" w:rsidP="00B22078">
      <w:pPr>
        <w:jc w:val="both"/>
        <w:rPr>
          <w:b/>
          <w:sz w:val="22"/>
        </w:rPr>
      </w:pPr>
    </w:p>
    <w:p w14:paraId="4170D291" w14:textId="77777777" w:rsidR="00D55869" w:rsidRDefault="00D55869" w:rsidP="00B22078">
      <w:pPr>
        <w:jc w:val="both"/>
        <w:rPr>
          <w:b/>
          <w:sz w:val="22"/>
        </w:rPr>
      </w:pPr>
    </w:p>
    <w:p w14:paraId="204ACB69" w14:textId="77777777" w:rsidR="00B22078" w:rsidRPr="0091427F" w:rsidRDefault="00B22078" w:rsidP="0091427F">
      <w:pPr>
        <w:jc w:val="both"/>
        <w:rPr>
          <w:rFonts w:ascii="Arial" w:hAnsi="Arial" w:cs="Arial"/>
          <w:b/>
        </w:rPr>
      </w:pPr>
      <w:r w:rsidRPr="0091427F">
        <w:rPr>
          <w:rFonts w:ascii="Arial" w:hAnsi="Arial" w:cs="Arial"/>
          <w:b/>
        </w:rPr>
        <w:t xml:space="preserve">Conditions of Contract - Services </w:t>
      </w:r>
    </w:p>
    <w:p w14:paraId="706A409A" w14:textId="77777777" w:rsidR="00F22C58" w:rsidRPr="0091427F" w:rsidRDefault="00F22C58" w:rsidP="0091427F">
      <w:pPr>
        <w:jc w:val="both"/>
        <w:rPr>
          <w:rFonts w:ascii="Arial" w:hAnsi="Arial" w:cs="Arial"/>
          <w:b/>
        </w:rPr>
      </w:pPr>
    </w:p>
    <w:p w14:paraId="373D3C65" w14:textId="77777777" w:rsidR="00B22078" w:rsidRPr="0091427F" w:rsidRDefault="00B22078" w:rsidP="0091427F">
      <w:pPr>
        <w:jc w:val="both"/>
        <w:rPr>
          <w:rFonts w:ascii="Arial" w:hAnsi="Arial" w:cs="Arial"/>
        </w:rPr>
      </w:pPr>
      <w:r w:rsidRPr="0091427F">
        <w:rPr>
          <w:rFonts w:ascii="Arial" w:hAnsi="Arial" w:cs="Arial"/>
          <w:b/>
        </w:rPr>
        <w:t>Ref:</w:t>
      </w:r>
    </w:p>
    <w:p w14:paraId="21694513" w14:textId="77777777" w:rsidR="00877F97" w:rsidRPr="00877F97" w:rsidRDefault="00B22078" w:rsidP="00877F97">
      <w:pPr>
        <w:jc w:val="both"/>
        <w:rPr>
          <w:rFonts w:ascii="Arial" w:hAnsi="Arial" w:cs="Arial"/>
          <w:b/>
          <w:szCs w:val="22"/>
        </w:rPr>
      </w:pPr>
      <w:r w:rsidRPr="00877F97">
        <w:rPr>
          <w:rFonts w:ascii="Arial" w:hAnsi="Arial" w:cs="Arial"/>
          <w:b/>
        </w:rPr>
        <w:t>Title:</w:t>
      </w:r>
      <w:r w:rsidR="00F22C58" w:rsidRPr="00877F97">
        <w:rPr>
          <w:rFonts w:ascii="Arial" w:hAnsi="Arial" w:cs="Arial"/>
        </w:rPr>
        <w:t xml:space="preserve"> </w:t>
      </w:r>
      <w:r w:rsidR="00877F97" w:rsidRPr="00877F97">
        <w:rPr>
          <w:rFonts w:ascii="Arial" w:hAnsi="Arial" w:cs="Arial"/>
          <w:b/>
          <w:szCs w:val="22"/>
        </w:rPr>
        <w:t>Establishing factors that influence NOx reduction at waste incineration plant to levels below the upper end of the BAT-AEL`s</w:t>
      </w:r>
    </w:p>
    <w:p w14:paraId="754A4D1C" w14:textId="6E6B31FA" w:rsidR="00F22C58" w:rsidRPr="00877F97" w:rsidRDefault="00F22C58" w:rsidP="0091427F">
      <w:pPr>
        <w:jc w:val="both"/>
        <w:rPr>
          <w:rFonts w:ascii="Arial" w:hAnsi="Arial" w:cs="Arial"/>
          <w:b/>
        </w:rPr>
      </w:pPr>
    </w:p>
    <w:p w14:paraId="3E7D13D9" w14:textId="77777777" w:rsidR="00B22078" w:rsidRPr="0091427F" w:rsidRDefault="00B22078" w:rsidP="0091427F">
      <w:pPr>
        <w:jc w:val="both"/>
        <w:rPr>
          <w:rFonts w:ascii="Arial" w:hAnsi="Arial" w:cs="Arial"/>
          <w:b/>
        </w:rPr>
      </w:pPr>
      <w:r w:rsidRPr="00877F97">
        <w:rPr>
          <w:rFonts w:ascii="Arial" w:hAnsi="Arial" w:cs="Arial"/>
          <w:b/>
        </w:rPr>
        <w:t>Index</w:t>
      </w:r>
      <w:r w:rsidRPr="0091427F">
        <w:rPr>
          <w:rFonts w:ascii="Arial" w:hAnsi="Arial" w:cs="Arial"/>
          <w:b/>
        </w:rPr>
        <w:t xml:space="preserve"> </w:t>
      </w:r>
    </w:p>
    <w:p w14:paraId="5F6F3C3A"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DEFINITIONS................................................................................................................. </w:t>
      </w:r>
    </w:p>
    <w:p w14:paraId="49667973"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PRECEDENCE............................................................................................................... </w:t>
      </w:r>
    </w:p>
    <w:p w14:paraId="7B4E1EB2"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CONTRACT SUPERVISOR........................................................................................... </w:t>
      </w:r>
    </w:p>
    <w:p w14:paraId="7EFC7E68"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THE SERVICES............................................................................................................. </w:t>
      </w:r>
    </w:p>
    <w:p w14:paraId="378A63C7"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ASSIGNMENT................................................................................................................ </w:t>
      </w:r>
    </w:p>
    <w:p w14:paraId="532296D8"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CONTRACT PERIOD..................................................................................................... </w:t>
      </w:r>
    </w:p>
    <w:p w14:paraId="7101B63B"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PROPERTY.................................................................................................................... </w:t>
      </w:r>
    </w:p>
    <w:p w14:paraId="69B8E680"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MATERIALS................................................................................................................... </w:t>
      </w:r>
    </w:p>
    <w:p w14:paraId="756F9A15"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SECURITY..................................................................................................................... </w:t>
      </w:r>
    </w:p>
    <w:p w14:paraId="557712CF"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VARIATIONS................................................................................................................. </w:t>
      </w:r>
    </w:p>
    <w:p w14:paraId="541980B7"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EXTENSIONS OF TIME................................................................................................ </w:t>
      </w:r>
    </w:p>
    <w:p w14:paraId="716BCD6F"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DEFAULT....................................................................................................................... </w:t>
      </w:r>
    </w:p>
    <w:p w14:paraId="4FB51D2D"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TERMINATION............................................................................................................... </w:t>
      </w:r>
    </w:p>
    <w:p w14:paraId="722D18F1"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DETERMINATION.......................................................................................................... </w:t>
      </w:r>
    </w:p>
    <w:p w14:paraId="4722CE56"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INDEMNITY.................................................................................................................... </w:t>
      </w:r>
    </w:p>
    <w:p w14:paraId="1D528B97"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LIMIT OF CONTRACTOR’S LIABILITY......................................................................... </w:t>
      </w:r>
    </w:p>
    <w:p w14:paraId="02C1EB3D"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INSURANCE.................................................................................................................. </w:t>
      </w:r>
    </w:p>
    <w:p w14:paraId="646A2C4B"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sz w:val="20"/>
          <w:szCs w:val="20"/>
        </w:rPr>
      </w:pPr>
      <w:r w:rsidRPr="0091427F">
        <w:rPr>
          <w:rFonts w:cs="Arial"/>
          <w:color w:val="000000"/>
          <w:sz w:val="20"/>
          <w:szCs w:val="20"/>
        </w:rPr>
        <w:t xml:space="preserve">PREVENTION OF FRAUD AND CORRUPTION........................................................... </w:t>
      </w:r>
    </w:p>
    <w:p w14:paraId="58322EBC"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MONITORING AND AUDIT............................................................................................ </w:t>
      </w:r>
    </w:p>
    <w:p w14:paraId="1837CBF3"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CONTRACT PRICE........................................................................................................ </w:t>
      </w:r>
    </w:p>
    <w:p w14:paraId="2F97E11A"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INVOICING AND PAYMENT.......................................................................................... </w:t>
      </w:r>
    </w:p>
    <w:p w14:paraId="70A36248"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INTELLECTUAL PROPERTY RIGHTS.......................................................................... </w:t>
      </w:r>
    </w:p>
    <w:p w14:paraId="46FE5B11"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WARRANTY................................................................................................................... </w:t>
      </w:r>
    </w:p>
    <w:p w14:paraId="26F87F35"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STATUTORY REQUIREMENTS.................................................................................... </w:t>
      </w:r>
    </w:p>
    <w:p w14:paraId="2634DA8A"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ENVIRONMENT, SUSTAINABILITY AND DIVERSITY................................................. </w:t>
      </w:r>
    </w:p>
    <w:p w14:paraId="54B0A225"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PUBLICITY..................................................................................................................... </w:t>
      </w:r>
    </w:p>
    <w:p w14:paraId="17494042"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LAW................................................................................................................................ </w:t>
      </w:r>
    </w:p>
    <w:p w14:paraId="7032DD25"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WAIVER.......................................................................................................................... </w:t>
      </w:r>
    </w:p>
    <w:p w14:paraId="6A5AC4FB"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ENFORCEABILITY AND SURVIVORSHIP.................................................................... </w:t>
      </w:r>
    </w:p>
    <w:p w14:paraId="3743CACB"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DISPUTE RESOLUTION................................................................................................ </w:t>
      </w:r>
    </w:p>
    <w:p w14:paraId="3EC7A005"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GENERAL....................................................................................................................... </w:t>
      </w:r>
    </w:p>
    <w:p w14:paraId="0B52A43B" w14:textId="77777777" w:rsidR="00B22078" w:rsidRPr="0091427F" w:rsidRDefault="00B22078" w:rsidP="0091427F">
      <w:pPr>
        <w:pStyle w:val="ListParagraph"/>
        <w:numPr>
          <w:ilvl w:val="0"/>
          <w:numId w:val="7"/>
        </w:numPr>
        <w:suppressAutoHyphens/>
        <w:autoSpaceDE w:val="0"/>
        <w:autoSpaceDN w:val="0"/>
        <w:spacing w:after="0" w:line="240" w:lineRule="auto"/>
        <w:ind w:right="-680"/>
        <w:jc w:val="both"/>
        <w:textAlignment w:val="baseline"/>
        <w:rPr>
          <w:rFonts w:cs="Arial"/>
          <w:color w:val="000000"/>
          <w:sz w:val="20"/>
          <w:szCs w:val="20"/>
        </w:rPr>
      </w:pPr>
      <w:r w:rsidRPr="0091427F">
        <w:rPr>
          <w:rFonts w:cs="Arial"/>
          <w:color w:val="000000"/>
          <w:sz w:val="20"/>
          <w:szCs w:val="20"/>
        </w:rPr>
        <w:t>FREEDOM OF INFORMATION......................................................................................</w:t>
      </w:r>
    </w:p>
    <w:p w14:paraId="7C7318B0" w14:textId="77777777" w:rsidR="00B22078" w:rsidRPr="0091427F" w:rsidRDefault="00B22078" w:rsidP="0091427F">
      <w:pPr>
        <w:pStyle w:val="ListParagraph"/>
        <w:numPr>
          <w:ilvl w:val="0"/>
          <w:numId w:val="7"/>
        </w:numPr>
        <w:suppressAutoHyphens/>
        <w:autoSpaceDE w:val="0"/>
        <w:autoSpaceDN w:val="0"/>
        <w:spacing w:after="0" w:line="240" w:lineRule="auto"/>
        <w:ind w:right="-680"/>
        <w:jc w:val="both"/>
        <w:textAlignment w:val="baseline"/>
        <w:rPr>
          <w:rFonts w:cs="Arial"/>
          <w:sz w:val="20"/>
          <w:szCs w:val="20"/>
        </w:rPr>
      </w:pPr>
      <w:r w:rsidRPr="0091427F">
        <w:rPr>
          <w:rFonts w:cs="Arial"/>
          <w:sz w:val="20"/>
          <w:szCs w:val="20"/>
        </w:rPr>
        <w:t>DATA PROTECTION………………………………………………………………………….</w:t>
      </w:r>
    </w:p>
    <w:p w14:paraId="66870D0C" w14:textId="77777777" w:rsidR="00B22078" w:rsidRPr="0091427F" w:rsidRDefault="00B22078" w:rsidP="0091427F">
      <w:pPr>
        <w:pStyle w:val="ListParagraph"/>
        <w:spacing w:after="0" w:line="240" w:lineRule="auto"/>
        <w:jc w:val="both"/>
        <w:rPr>
          <w:rFonts w:cs="Arial"/>
          <w:b/>
          <w:sz w:val="20"/>
          <w:szCs w:val="20"/>
        </w:rPr>
      </w:pPr>
    </w:p>
    <w:p w14:paraId="660C81F7" w14:textId="77777777" w:rsidR="00B22078" w:rsidRPr="0091427F" w:rsidRDefault="00B22078" w:rsidP="0091427F">
      <w:pPr>
        <w:jc w:val="center"/>
        <w:rPr>
          <w:rFonts w:ascii="Arial" w:hAnsi="Arial" w:cs="Arial"/>
          <w:b/>
        </w:rPr>
      </w:pPr>
      <w:r w:rsidRPr="0091427F">
        <w:rPr>
          <w:rFonts w:ascii="Arial" w:hAnsi="Arial" w:cs="Arial"/>
          <w:b/>
        </w:rPr>
        <w:t>All rights reserved. No part of this document may be reproduced or transmitted in any form or by any means, including photocopying and recording, without the written permission of the copyright holder.</w:t>
      </w:r>
    </w:p>
    <w:p w14:paraId="08E2BD32" w14:textId="77777777" w:rsidR="00B22078" w:rsidRPr="0091427F" w:rsidRDefault="00B22078" w:rsidP="0091427F">
      <w:pPr>
        <w:jc w:val="center"/>
        <w:rPr>
          <w:rFonts w:ascii="Arial" w:hAnsi="Arial" w:cs="Arial"/>
          <w:b/>
        </w:rPr>
      </w:pPr>
      <w:r w:rsidRPr="0091427F">
        <w:rPr>
          <w:rFonts w:ascii="Arial" w:hAnsi="Arial" w:cs="Arial"/>
          <w:b/>
        </w:rPr>
        <w:t>Such written permission must also be obtained before any part of this publication is stored in a retrieval system of any nature.</w:t>
      </w:r>
    </w:p>
    <w:p w14:paraId="7D80E02E" w14:textId="77777777" w:rsidR="00B22078" w:rsidRDefault="00B22078" w:rsidP="0091427F">
      <w:pPr>
        <w:jc w:val="center"/>
        <w:rPr>
          <w:rFonts w:ascii="Arial" w:hAnsi="Arial" w:cs="Arial"/>
          <w:b/>
        </w:rPr>
      </w:pPr>
      <w:r w:rsidRPr="0091427F">
        <w:rPr>
          <w:rFonts w:ascii="Arial" w:hAnsi="Arial" w:cs="Arial"/>
          <w:b/>
        </w:rPr>
        <w:t>© Environment Agency 2018</w:t>
      </w:r>
    </w:p>
    <w:p w14:paraId="40DF79CB" w14:textId="77777777" w:rsidR="0091427F" w:rsidRDefault="0091427F" w:rsidP="0091427F">
      <w:pPr>
        <w:jc w:val="center"/>
        <w:rPr>
          <w:rFonts w:ascii="Arial" w:hAnsi="Arial" w:cs="Arial"/>
          <w:b/>
        </w:rPr>
      </w:pPr>
    </w:p>
    <w:p w14:paraId="58504A78" w14:textId="77777777" w:rsidR="0091427F" w:rsidRDefault="0091427F" w:rsidP="0091427F">
      <w:pPr>
        <w:jc w:val="center"/>
        <w:rPr>
          <w:rFonts w:ascii="Arial" w:hAnsi="Arial" w:cs="Arial"/>
          <w:b/>
        </w:rPr>
      </w:pPr>
    </w:p>
    <w:p w14:paraId="1B45C2C0" w14:textId="77777777" w:rsidR="0091427F" w:rsidRDefault="0091427F" w:rsidP="0091427F">
      <w:pPr>
        <w:jc w:val="center"/>
        <w:rPr>
          <w:rFonts w:ascii="Arial" w:hAnsi="Arial" w:cs="Arial"/>
          <w:b/>
        </w:rPr>
      </w:pPr>
    </w:p>
    <w:p w14:paraId="5E4CFB77" w14:textId="77777777" w:rsidR="0091427F" w:rsidRDefault="0091427F" w:rsidP="0091427F">
      <w:pPr>
        <w:jc w:val="center"/>
        <w:rPr>
          <w:rFonts w:ascii="Arial" w:hAnsi="Arial" w:cs="Arial"/>
          <w:b/>
        </w:rPr>
      </w:pPr>
    </w:p>
    <w:p w14:paraId="4A57FB84" w14:textId="77777777" w:rsidR="0091427F" w:rsidRDefault="0091427F" w:rsidP="0091427F">
      <w:pPr>
        <w:jc w:val="center"/>
        <w:rPr>
          <w:rFonts w:ascii="Arial" w:hAnsi="Arial" w:cs="Arial"/>
          <w:b/>
        </w:rPr>
      </w:pPr>
    </w:p>
    <w:p w14:paraId="2C58D763" w14:textId="77777777" w:rsidR="0091427F" w:rsidRDefault="0091427F" w:rsidP="0091427F">
      <w:pPr>
        <w:jc w:val="center"/>
        <w:rPr>
          <w:rFonts w:ascii="Arial" w:hAnsi="Arial" w:cs="Arial"/>
          <w:b/>
        </w:rPr>
      </w:pPr>
    </w:p>
    <w:p w14:paraId="674BC209" w14:textId="77777777" w:rsidR="0091427F" w:rsidRDefault="0091427F" w:rsidP="0091427F">
      <w:pPr>
        <w:jc w:val="center"/>
        <w:rPr>
          <w:rFonts w:ascii="Arial" w:hAnsi="Arial" w:cs="Arial"/>
          <w:b/>
        </w:rPr>
      </w:pPr>
    </w:p>
    <w:p w14:paraId="605FC1A3" w14:textId="77777777" w:rsidR="0091427F" w:rsidRDefault="0091427F" w:rsidP="0091427F">
      <w:pPr>
        <w:jc w:val="center"/>
        <w:rPr>
          <w:rFonts w:ascii="Arial" w:hAnsi="Arial" w:cs="Arial"/>
          <w:b/>
        </w:rPr>
      </w:pPr>
    </w:p>
    <w:p w14:paraId="54947968" w14:textId="77777777" w:rsidR="0091427F" w:rsidRDefault="0091427F" w:rsidP="0091427F">
      <w:pPr>
        <w:jc w:val="center"/>
        <w:rPr>
          <w:rFonts w:ascii="Arial" w:hAnsi="Arial" w:cs="Arial"/>
          <w:b/>
        </w:rPr>
      </w:pPr>
    </w:p>
    <w:p w14:paraId="5F0279E6" w14:textId="77777777" w:rsidR="0091427F" w:rsidRDefault="0091427F" w:rsidP="0091427F">
      <w:pPr>
        <w:jc w:val="center"/>
        <w:rPr>
          <w:rFonts w:ascii="Arial" w:hAnsi="Arial" w:cs="Arial"/>
          <w:b/>
        </w:rPr>
      </w:pPr>
    </w:p>
    <w:p w14:paraId="7D0B54B4" w14:textId="77777777" w:rsidR="0091427F" w:rsidRDefault="0091427F" w:rsidP="0091427F">
      <w:pPr>
        <w:jc w:val="center"/>
        <w:rPr>
          <w:rFonts w:ascii="Arial" w:hAnsi="Arial" w:cs="Arial"/>
          <w:b/>
        </w:rPr>
      </w:pPr>
    </w:p>
    <w:p w14:paraId="36BD69AA" w14:textId="77777777" w:rsidR="0091427F" w:rsidRDefault="0091427F" w:rsidP="0091427F">
      <w:pPr>
        <w:jc w:val="center"/>
        <w:rPr>
          <w:rFonts w:ascii="Arial" w:hAnsi="Arial" w:cs="Arial"/>
          <w:b/>
        </w:rPr>
      </w:pPr>
    </w:p>
    <w:p w14:paraId="1B8B645E" w14:textId="77777777" w:rsidR="0091427F" w:rsidRPr="0091427F" w:rsidRDefault="0091427F" w:rsidP="0091427F">
      <w:pPr>
        <w:jc w:val="center"/>
        <w:rPr>
          <w:rFonts w:ascii="Arial" w:hAnsi="Arial" w:cs="Arial"/>
          <w:b/>
        </w:rPr>
      </w:pPr>
    </w:p>
    <w:p w14:paraId="3621E78D" w14:textId="77777777" w:rsidR="00B22078" w:rsidRPr="0091427F" w:rsidRDefault="00B22078" w:rsidP="0091427F">
      <w:pPr>
        <w:pStyle w:val="ListParagraph"/>
        <w:numPr>
          <w:ilvl w:val="0"/>
          <w:numId w:val="8"/>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DEFINITIONS </w:t>
      </w:r>
    </w:p>
    <w:p w14:paraId="4DBCCFCF" w14:textId="77777777" w:rsidR="00B22078" w:rsidRPr="0091427F" w:rsidRDefault="00B22078" w:rsidP="0091427F">
      <w:pPr>
        <w:pStyle w:val="ListParagraph"/>
        <w:spacing w:after="0" w:line="240" w:lineRule="auto"/>
        <w:ind w:left="360"/>
        <w:jc w:val="both"/>
        <w:rPr>
          <w:rFonts w:cs="Arial"/>
          <w:b/>
          <w:sz w:val="20"/>
          <w:szCs w:val="20"/>
        </w:rPr>
      </w:pPr>
    </w:p>
    <w:p w14:paraId="5F7D0BE4" w14:textId="77777777" w:rsidR="00B22078" w:rsidRPr="0091427F" w:rsidRDefault="00B22078" w:rsidP="0091427F">
      <w:pPr>
        <w:pStyle w:val="ListParagraph"/>
        <w:numPr>
          <w:ilvl w:val="1"/>
          <w:numId w:val="8"/>
        </w:numPr>
        <w:suppressAutoHyphens/>
        <w:autoSpaceDN w:val="0"/>
        <w:spacing w:after="0" w:line="240" w:lineRule="auto"/>
        <w:jc w:val="both"/>
        <w:textAlignment w:val="baseline"/>
        <w:rPr>
          <w:rFonts w:cs="Arial"/>
          <w:sz w:val="20"/>
          <w:szCs w:val="20"/>
        </w:rPr>
      </w:pPr>
      <w:r w:rsidRPr="0091427F">
        <w:rPr>
          <w:rFonts w:cs="Arial"/>
          <w:sz w:val="20"/>
          <w:szCs w:val="20"/>
        </w:rPr>
        <w:t xml:space="preserve">In the Contract, unless the context otherwise requires the following words and expressions shall have the following meanings assigned to them. </w:t>
      </w:r>
    </w:p>
    <w:p w14:paraId="5B3E25E8" w14:textId="77777777" w:rsidR="00B22078" w:rsidRPr="0091427F" w:rsidRDefault="00B22078" w:rsidP="0091427F">
      <w:pPr>
        <w:pStyle w:val="ListParagraph"/>
        <w:spacing w:after="0" w:line="240" w:lineRule="auto"/>
        <w:ind w:left="792"/>
        <w:jc w:val="both"/>
        <w:rPr>
          <w:rFonts w:cs="Arial"/>
          <w:sz w:val="20"/>
          <w:szCs w:val="20"/>
        </w:rPr>
      </w:pPr>
    </w:p>
    <w:p w14:paraId="7A412DB0"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rPr>
      </w:pPr>
      <w:r w:rsidRPr="0091427F">
        <w:rPr>
          <w:rFonts w:cs="Arial"/>
          <w:sz w:val="20"/>
          <w:szCs w:val="20"/>
          <w:u w:val="single"/>
        </w:rPr>
        <w:t>Agency</w:t>
      </w:r>
      <w:r w:rsidRPr="0091427F">
        <w:rPr>
          <w:rFonts w:cs="Arial"/>
          <w:sz w:val="20"/>
          <w:szCs w:val="20"/>
        </w:rPr>
        <w:tab/>
      </w:r>
    </w:p>
    <w:p w14:paraId="3182B52B"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 xml:space="preserve">The Environment Agency, its successors and assigns. </w:t>
      </w:r>
    </w:p>
    <w:p w14:paraId="7E6D12C0" w14:textId="77777777" w:rsidR="00B22078" w:rsidRPr="0091427F" w:rsidRDefault="00B22078" w:rsidP="0091427F">
      <w:pPr>
        <w:pStyle w:val="ListParagraph"/>
        <w:spacing w:after="0" w:line="240" w:lineRule="auto"/>
        <w:ind w:left="1224"/>
        <w:jc w:val="both"/>
        <w:rPr>
          <w:rFonts w:cs="Arial"/>
          <w:sz w:val="20"/>
          <w:szCs w:val="20"/>
          <w:u w:val="single"/>
        </w:rPr>
      </w:pPr>
    </w:p>
    <w:p w14:paraId="397551AD"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Agency Property</w:t>
      </w:r>
    </w:p>
    <w:p w14:paraId="64CB327C" w14:textId="77777777" w:rsidR="00B22078" w:rsidRDefault="00B22078" w:rsidP="0091427F">
      <w:pPr>
        <w:pStyle w:val="ListParagraph"/>
        <w:spacing w:after="0" w:line="240" w:lineRule="auto"/>
        <w:ind w:left="3402"/>
        <w:jc w:val="both"/>
        <w:rPr>
          <w:rFonts w:cs="Arial"/>
          <w:sz w:val="20"/>
          <w:szCs w:val="20"/>
        </w:rPr>
      </w:pPr>
      <w:r w:rsidRPr="0091427F">
        <w:rPr>
          <w:rFonts w:cs="Arial"/>
          <w:sz w:val="20"/>
          <w:szCs w:val="20"/>
        </w:rPr>
        <w:t>All property issued or made available for use by the Agency to the Contractor in connection with the Contract.</w:t>
      </w:r>
    </w:p>
    <w:p w14:paraId="2CE01F35" w14:textId="77777777" w:rsidR="0091427F" w:rsidRPr="0091427F" w:rsidRDefault="0091427F" w:rsidP="0091427F">
      <w:pPr>
        <w:pStyle w:val="ListParagraph"/>
        <w:spacing w:after="0" w:line="240" w:lineRule="auto"/>
        <w:ind w:left="3402"/>
        <w:jc w:val="both"/>
        <w:rPr>
          <w:rFonts w:cs="Arial"/>
          <w:sz w:val="20"/>
          <w:szCs w:val="20"/>
        </w:rPr>
      </w:pPr>
    </w:p>
    <w:p w14:paraId="1A7273D0"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The Appendix</w:t>
      </w:r>
    </w:p>
    <w:p w14:paraId="33D1BACB" w14:textId="77777777" w:rsidR="00B22078" w:rsidRDefault="00B22078" w:rsidP="0091427F">
      <w:pPr>
        <w:pStyle w:val="ListParagraph"/>
        <w:spacing w:after="0" w:line="240" w:lineRule="auto"/>
        <w:ind w:left="3402"/>
        <w:jc w:val="both"/>
        <w:rPr>
          <w:rFonts w:cs="Arial"/>
          <w:sz w:val="20"/>
          <w:szCs w:val="20"/>
        </w:rPr>
      </w:pPr>
      <w:r w:rsidRPr="0091427F">
        <w:rPr>
          <w:rFonts w:cs="Arial"/>
          <w:sz w:val="20"/>
          <w:szCs w:val="20"/>
        </w:rPr>
        <w:t>The Appendix to these Conditions.</w:t>
      </w:r>
    </w:p>
    <w:p w14:paraId="2D19EF86" w14:textId="77777777" w:rsidR="0091427F" w:rsidRPr="0091427F" w:rsidRDefault="0091427F" w:rsidP="0091427F">
      <w:pPr>
        <w:pStyle w:val="ListParagraph"/>
        <w:spacing w:after="0" w:line="240" w:lineRule="auto"/>
        <w:ind w:left="3402"/>
        <w:jc w:val="both"/>
        <w:rPr>
          <w:rFonts w:cs="Arial"/>
          <w:sz w:val="20"/>
          <w:szCs w:val="20"/>
        </w:rPr>
      </w:pPr>
    </w:p>
    <w:p w14:paraId="32ABE071"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The Contract</w:t>
      </w:r>
    </w:p>
    <w:p w14:paraId="06CE11F7" w14:textId="77777777" w:rsidR="00B22078" w:rsidRDefault="00B22078" w:rsidP="0091427F">
      <w:pPr>
        <w:pStyle w:val="ListParagraph"/>
        <w:spacing w:after="0" w:line="240" w:lineRule="auto"/>
        <w:ind w:left="3402"/>
        <w:jc w:val="both"/>
        <w:rPr>
          <w:rFonts w:cs="Arial"/>
          <w:sz w:val="20"/>
          <w:szCs w:val="20"/>
        </w:rPr>
      </w:pPr>
      <w:r w:rsidRPr="0091427F">
        <w:rPr>
          <w:rFonts w:cs="Arial"/>
          <w:sz w:val="20"/>
          <w:szCs w:val="20"/>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5706B528" w14:textId="77777777" w:rsidR="0091427F" w:rsidRPr="0091427F" w:rsidRDefault="0091427F" w:rsidP="0091427F">
      <w:pPr>
        <w:pStyle w:val="ListParagraph"/>
        <w:spacing w:after="0" w:line="240" w:lineRule="auto"/>
        <w:ind w:left="3402"/>
        <w:jc w:val="both"/>
        <w:rPr>
          <w:rFonts w:cs="Arial"/>
          <w:sz w:val="20"/>
          <w:szCs w:val="20"/>
        </w:rPr>
      </w:pPr>
    </w:p>
    <w:p w14:paraId="07D4695A"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rPr>
      </w:pPr>
      <w:r w:rsidRPr="0091427F">
        <w:rPr>
          <w:rFonts w:cs="Arial"/>
          <w:sz w:val="20"/>
          <w:szCs w:val="20"/>
          <w:u w:val="single"/>
        </w:rPr>
        <w:t>The Contractor</w:t>
      </w:r>
    </w:p>
    <w:p w14:paraId="7ADA4A01" w14:textId="77777777" w:rsidR="00B22078" w:rsidRDefault="00B22078" w:rsidP="0091427F">
      <w:pPr>
        <w:pStyle w:val="ListParagraph"/>
        <w:spacing w:after="0" w:line="240" w:lineRule="auto"/>
        <w:ind w:left="3402"/>
        <w:jc w:val="both"/>
        <w:rPr>
          <w:rFonts w:cs="Arial"/>
          <w:sz w:val="20"/>
          <w:szCs w:val="20"/>
        </w:rPr>
      </w:pPr>
      <w:r w:rsidRPr="0091427F">
        <w:rPr>
          <w:rFonts w:cs="Arial"/>
          <w:sz w:val="20"/>
          <w:szCs w:val="20"/>
        </w:rPr>
        <w:t>The person, firm company or body who undertakes to supply the Services to the Agency as defined in the Contract.</w:t>
      </w:r>
    </w:p>
    <w:p w14:paraId="37609254" w14:textId="77777777" w:rsidR="0091427F" w:rsidRPr="0091427F" w:rsidRDefault="0091427F" w:rsidP="0091427F">
      <w:pPr>
        <w:pStyle w:val="ListParagraph"/>
        <w:spacing w:after="0" w:line="240" w:lineRule="auto"/>
        <w:ind w:left="3402"/>
        <w:jc w:val="both"/>
        <w:rPr>
          <w:rFonts w:cs="Arial"/>
          <w:sz w:val="20"/>
          <w:szCs w:val="20"/>
        </w:rPr>
      </w:pPr>
    </w:p>
    <w:p w14:paraId="34FB46CA"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Contract Period</w:t>
      </w:r>
    </w:p>
    <w:p w14:paraId="26D7771F" w14:textId="77777777" w:rsidR="00B22078" w:rsidRDefault="00B22078" w:rsidP="0091427F">
      <w:pPr>
        <w:pStyle w:val="ListParagraph"/>
        <w:spacing w:after="0" w:line="240" w:lineRule="auto"/>
        <w:ind w:left="3402"/>
        <w:jc w:val="both"/>
        <w:rPr>
          <w:rFonts w:cs="Arial"/>
          <w:sz w:val="20"/>
          <w:szCs w:val="20"/>
        </w:rPr>
      </w:pPr>
      <w:r w:rsidRPr="0091427F">
        <w:rPr>
          <w:rFonts w:cs="Arial"/>
          <w:sz w:val="20"/>
          <w:szCs w:val="20"/>
        </w:rPr>
        <w:t>The time period stated in the Appendix or otherwise provided in the Contract, for the performance of the Services.</w:t>
      </w:r>
    </w:p>
    <w:p w14:paraId="5E96510A" w14:textId="77777777" w:rsidR="007E6F9F" w:rsidRPr="0091427F" w:rsidRDefault="007E6F9F" w:rsidP="0091427F">
      <w:pPr>
        <w:pStyle w:val="ListParagraph"/>
        <w:spacing w:after="0" w:line="240" w:lineRule="auto"/>
        <w:ind w:left="3402"/>
        <w:jc w:val="both"/>
        <w:rPr>
          <w:rFonts w:cs="Arial"/>
          <w:sz w:val="20"/>
          <w:szCs w:val="20"/>
        </w:rPr>
      </w:pPr>
    </w:p>
    <w:p w14:paraId="5FB87DE1"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rPr>
      </w:pPr>
      <w:r w:rsidRPr="0091427F">
        <w:rPr>
          <w:rFonts w:cs="Arial"/>
          <w:sz w:val="20"/>
          <w:szCs w:val="20"/>
          <w:u w:val="single"/>
        </w:rPr>
        <w:t>Contractor Personn</w:t>
      </w:r>
      <w:r w:rsidRPr="0091427F">
        <w:rPr>
          <w:rFonts w:cs="Arial"/>
          <w:sz w:val="20"/>
          <w:szCs w:val="20"/>
        </w:rPr>
        <w:t xml:space="preserve">el </w:t>
      </w:r>
    </w:p>
    <w:p w14:paraId="43C219E6" w14:textId="77777777" w:rsidR="00B22078" w:rsidRDefault="00B22078" w:rsidP="0091427F">
      <w:pPr>
        <w:pStyle w:val="ListParagraph"/>
        <w:spacing w:after="0" w:line="240" w:lineRule="auto"/>
        <w:ind w:left="3402"/>
        <w:jc w:val="both"/>
        <w:rPr>
          <w:rFonts w:cs="Arial"/>
          <w:sz w:val="20"/>
          <w:szCs w:val="20"/>
        </w:rPr>
      </w:pPr>
      <w:r w:rsidRPr="0091427F">
        <w:rPr>
          <w:rFonts w:cs="Arial"/>
          <w:sz w:val="20"/>
          <w:szCs w:val="20"/>
        </w:rPr>
        <w:t>means all directors, officers, employees, agents, consultants and contractors of the Contractor and/or of any sub-contractor engaged in the performance of its obligations under this Contract</w:t>
      </w:r>
    </w:p>
    <w:p w14:paraId="47AFD42F" w14:textId="77777777" w:rsidR="007E6F9F" w:rsidRPr="0091427F" w:rsidRDefault="007E6F9F" w:rsidP="0091427F">
      <w:pPr>
        <w:pStyle w:val="ListParagraph"/>
        <w:spacing w:after="0" w:line="240" w:lineRule="auto"/>
        <w:ind w:left="3402"/>
        <w:jc w:val="both"/>
        <w:rPr>
          <w:rFonts w:cs="Arial"/>
          <w:sz w:val="20"/>
          <w:szCs w:val="20"/>
        </w:rPr>
      </w:pPr>
    </w:p>
    <w:p w14:paraId="26867560"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rPr>
      </w:pPr>
      <w:r w:rsidRPr="0091427F">
        <w:rPr>
          <w:rFonts w:cs="Arial"/>
          <w:sz w:val="20"/>
          <w:szCs w:val="20"/>
          <w:u w:val="single"/>
        </w:rPr>
        <w:t>Contract Price</w:t>
      </w:r>
    </w:p>
    <w:p w14:paraId="0F51B540" w14:textId="77777777" w:rsidR="00B22078" w:rsidRDefault="00B22078" w:rsidP="0091427F">
      <w:pPr>
        <w:pStyle w:val="ListParagraph"/>
        <w:spacing w:after="0" w:line="240" w:lineRule="auto"/>
        <w:ind w:left="3402"/>
        <w:jc w:val="both"/>
        <w:rPr>
          <w:rFonts w:cs="Arial"/>
          <w:sz w:val="20"/>
          <w:szCs w:val="20"/>
        </w:rPr>
      </w:pPr>
      <w:r w:rsidRPr="0091427F">
        <w:rPr>
          <w:rFonts w:cs="Arial"/>
          <w:sz w:val="20"/>
          <w:szCs w:val="20"/>
        </w:rPr>
        <w:t>The price exclusive of VAT set out in the Contract for which the Contractor has agreed to supply the services.</w:t>
      </w:r>
    </w:p>
    <w:p w14:paraId="3F6BE9F6" w14:textId="77777777" w:rsidR="007E6F9F" w:rsidRPr="0091427F" w:rsidRDefault="007E6F9F" w:rsidP="0091427F">
      <w:pPr>
        <w:pStyle w:val="ListParagraph"/>
        <w:spacing w:after="0" w:line="240" w:lineRule="auto"/>
        <w:ind w:left="3402"/>
        <w:jc w:val="both"/>
        <w:rPr>
          <w:rFonts w:cs="Arial"/>
          <w:sz w:val="20"/>
          <w:szCs w:val="20"/>
        </w:rPr>
      </w:pPr>
    </w:p>
    <w:p w14:paraId="2786DEEA"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rPr>
      </w:pPr>
      <w:r w:rsidRPr="0091427F">
        <w:rPr>
          <w:rFonts w:cs="Arial"/>
          <w:sz w:val="20"/>
          <w:szCs w:val="20"/>
          <w:u w:val="single"/>
        </w:rPr>
        <w:t>Contract Supervisor</w:t>
      </w:r>
    </w:p>
    <w:p w14:paraId="7C228142"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52C5C167" w14:textId="77777777" w:rsidR="00B22078" w:rsidRPr="0091427F" w:rsidRDefault="00B22078" w:rsidP="0091427F">
      <w:pPr>
        <w:pStyle w:val="ListParagraph"/>
        <w:spacing w:after="0" w:line="240" w:lineRule="auto"/>
        <w:ind w:left="360"/>
        <w:jc w:val="both"/>
        <w:rPr>
          <w:rFonts w:cs="Arial"/>
          <w:sz w:val="20"/>
          <w:szCs w:val="20"/>
        </w:rPr>
      </w:pPr>
    </w:p>
    <w:p w14:paraId="07997326"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Contracting Authority</w:t>
      </w:r>
    </w:p>
    <w:p w14:paraId="24E32D68"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means any contracting authorities (other than the Environment Agency) as defined in regulation 2 of the Public Contract Regulations 2015 (SI 2015/102) (as amended).</w:t>
      </w:r>
    </w:p>
    <w:p w14:paraId="3A51B5E4" w14:textId="77777777" w:rsidR="00B22078" w:rsidRPr="0091427F" w:rsidRDefault="00B22078" w:rsidP="0091427F">
      <w:pPr>
        <w:pStyle w:val="ListParagraph"/>
        <w:spacing w:after="0" w:line="240" w:lineRule="auto"/>
        <w:ind w:left="3402"/>
        <w:jc w:val="both"/>
        <w:rPr>
          <w:rFonts w:cs="Arial"/>
          <w:sz w:val="20"/>
          <w:szCs w:val="20"/>
        </w:rPr>
      </w:pPr>
    </w:p>
    <w:p w14:paraId="6BBBADC3"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Data Protection Legislation</w:t>
      </w:r>
    </w:p>
    <w:p w14:paraId="1A060C0D"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lastRenderedPageBreak/>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75090C16" w14:textId="77777777" w:rsidR="00B22078" w:rsidRPr="0091427F" w:rsidRDefault="00B22078" w:rsidP="0091427F">
      <w:pPr>
        <w:pStyle w:val="ListParagraph"/>
        <w:spacing w:after="0" w:line="240" w:lineRule="auto"/>
        <w:ind w:left="3402"/>
        <w:jc w:val="both"/>
        <w:rPr>
          <w:rFonts w:cs="Arial"/>
          <w:sz w:val="20"/>
          <w:szCs w:val="20"/>
          <w:u w:val="single"/>
        </w:rPr>
      </w:pPr>
    </w:p>
    <w:p w14:paraId="77219F20"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Data Protection Schedule</w:t>
      </w:r>
    </w:p>
    <w:p w14:paraId="5FE287A2"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The Schedule attached to this Contract describing how the Parties will comply with the Data Protection Legislation.</w:t>
      </w:r>
    </w:p>
    <w:p w14:paraId="107A392E" w14:textId="77777777" w:rsidR="00B22078" w:rsidRPr="0091427F" w:rsidRDefault="00B22078" w:rsidP="0091427F">
      <w:pPr>
        <w:pStyle w:val="ListParagraph"/>
        <w:tabs>
          <w:tab w:val="left" w:pos="7820"/>
        </w:tabs>
        <w:spacing w:after="0" w:line="240" w:lineRule="auto"/>
        <w:ind w:left="3402"/>
        <w:jc w:val="both"/>
        <w:rPr>
          <w:rFonts w:cs="Arial"/>
          <w:sz w:val="20"/>
          <w:szCs w:val="20"/>
        </w:rPr>
      </w:pPr>
      <w:r w:rsidRPr="0091427F">
        <w:rPr>
          <w:rFonts w:cs="Arial"/>
          <w:sz w:val="20"/>
          <w:szCs w:val="20"/>
        </w:rPr>
        <w:tab/>
      </w:r>
    </w:p>
    <w:p w14:paraId="3BF05FB2"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 xml:space="preserve">Intellectual Property Rights </w:t>
      </w:r>
    </w:p>
    <w:p w14:paraId="0F93FC2B"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3B3DC28E" w14:textId="77777777" w:rsidR="00B22078" w:rsidRPr="0091427F" w:rsidRDefault="00B22078" w:rsidP="0091427F">
      <w:pPr>
        <w:pStyle w:val="ListParagraph"/>
        <w:spacing w:after="0" w:line="240" w:lineRule="auto"/>
        <w:ind w:left="360"/>
        <w:jc w:val="both"/>
        <w:rPr>
          <w:rFonts w:cs="Arial"/>
          <w:sz w:val="20"/>
          <w:szCs w:val="20"/>
        </w:rPr>
      </w:pPr>
    </w:p>
    <w:p w14:paraId="4B5D9F9F"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 xml:space="preserve">Law </w:t>
      </w:r>
    </w:p>
    <w:p w14:paraId="61C16F07"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54CD3855" w14:textId="77777777" w:rsidR="00B22078" w:rsidRPr="0091427F" w:rsidRDefault="00B22078" w:rsidP="0091427F">
      <w:pPr>
        <w:pStyle w:val="ListParagraph"/>
        <w:spacing w:after="0" w:line="240" w:lineRule="auto"/>
        <w:ind w:left="3402"/>
        <w:jc w:val="both"/>
        <w:rPr>
          <w:rFonts w:cs="Arial"/>
          <w:sz w:val="20"/>
          <w:szCs w:val="20"/>
        </w:rPr>
      </w:pPr>
    </w:p>
    <w:p w14:paraId="5FF6F815"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Notice</w:t>
      </w:r>
    </w:p>
    <w:p w14:paraId="20982A5A"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 xml:space="preserve">Any written instruction or notice given to the Contractor by the Contract Supervisor, delivered by: </w:t>
      </w:r>
    </w:p>
    <w:p w14:paraId="089D87AE" w14:textId="77777777" w:rsidR="00B22078" w:rsidRPr="0091427F" w:rsidRDefault="00B22078" w:rsidP="0091427F">
      <w:pPr>
        <w:pStyle w:val="ListParagraph"/>
        <w:numPr>
          <w:ilvl w:val="0"/>
          <w:numId w:val="10"/>
        </w:numPr>
        <w:suppressAutoHyphens/>
        <w:autoSpaceDN w:val="0"/>
        <w:spacing w:after="0" w:line="240" w:lineRule="auto"/>
        <w:jc w:val="both"/>
        <w:textAlignment w:val="baseline"/>
        <w:rPr>
          <w:rFonts w:cs="Arial"/>
          <w:sz w:val="20"/>
          <w:szCs w:val="20"/>
        </w:rPr>
      </w:pPr>
      <w:r w:rsidRPr="0091427F">
        <w:rPr>
          <w:rFonts w:cs="Arial"/>
          <w:sz w:val="20"/>
          <w:szCs w:val="20"/>
        </w:rPr>
        <w:t xml:space="preserve">fax, or hand delivery to the Contractor’s registered office or other address notified for the purposes of the Contract and deemed to have been served at the date and time of delivery; </w:t>
      </w:r>
    </w:p>
    <w:p w14:paraId="1E6ACE8B"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First class post to the Contractor’s registered office. Such Notices are deemed to have been served 48 hours after posting.</w:t>
      </w:r>
    </w:p>
    <w:p w14:paraId="0282640C" w14:textId="77777777" w:rsidR="00B22078" w:rsidRPr="0091427F" w:rsidRDefault="00B22078" w:rsidP="0091427F">
      <w:pPr>
        <w:pStyle w:val="ListParagraph"/>
        <w:spacing w:after="0" w:line="240" w:lineRule="auto"/>
        <w:ind w:left="3402"/>
        <w:jc w:val="both"/>
        <w:rPr>
          <w:rFonts w:cs="Arial"/>
          <w:sz w:val="20"/>
          <w:szCs w:val="20"/>
          <w:u w:val="single"/>
        </w:rPr>
      </w:pPr>
    </w:p>
    <w:p w14:paraId="5F44C0A7"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Results</w:t>
      </w:r>
    </w:p>
    <w:p w14:paraId="6B9FAB85"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678410E3" w14:textId="77777777" w:rsidR="00B22078" w:rsidRDefault="00B22078" w:rsidP="0091427F">
      <w:pPr>
        <w:pStyle w:val="ListParagraph"/>
        <w:spacing w:after="0" w:line="240" w:lineRule="auto"/>
        <w:ind w:left="360"/>
        <w:jc w:val="both"/>
        <w:rPr>
          <w:rFonts w:cs="Arial"/>
          <w:sz w:val="20"/>
          <w:szCs w:val="20"/>
        </w:rPr>
      </w:pPr>
    </w:p>
    <w:p w14:paraId="29FB68DF" w14:textId="77777777" w:rsidR="007E6F9F" w:rsidRPr="0091427F" w:rsidRDefault="007E6F9F" w:rsidP="0091427F">
      <w:pPr>
        <w:pStyle w:val="ListParagraph"/>
        <w:spacing w:after="0" w:line="240" w:lineRule="auto"/>
        <w:ind w:left="360"/>
        <w:jc w:val="both"/>
        <w:rPr>
          <w:rFonts w:cs="Arial"/>
          <w:sz w:val="20"/>
          <w:szCs w:val="20"/>
        </w:rPr>
      </w:pPr>
    </w:p>
    <w:p w14:paraId="5088D32B"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lastRenderedPageBreak/>
        <w:t>The Resulting Rights</w:t>
      </w:r>
    </w:p>
    <w:p w14:paraId="2C19F862"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 xml:space="preserve">All Intellectual Property Rights in the Results that are originated, conceived, written or made by the Contractor, whether alone or with others in the performance of the Services or otherwise resulting from the Contract. </w:t>
      </w:r>
    </w:p>
    <w:p w14:paraId="7B5A8052" w14:textId="77777777" w:rsidR="00B22078" w:rsidRPr="0091427F" w:rsidRDefault="00B22078" w:rsidP="0091427F">
      <w:pPr>
        <w:pStyle w:val="ListParagraph"/>
        <w:spacing w:after="0" w:line="240" w:lineRule="auto"/>
        <w:ind w:left="4406"/>
        <w:jc w:val="both"/>
        <w:rPr>
          <w:rFonts w:cs="Arial"/>
          <w:sz w:val="20"/>
          <w:szCs w:val="20"/>
        </w:rPr>
      </w:pPr>
    </w:p>
    <w:p w14:paraId="59F9B6E2"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 xml:space="preserve">Permission </w:t>
      </w:r>
    </w:p>
    <w:p w14:paraId="5BE9E7EC"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 xml:space="preserve">Express permission given in writing before the act being permitted. </w:t>
      </w:r>
    </w:p>
    <w:p w14:paraId="3773312F" w14:textId="77777777" w:rsidR="00B22078" w:rsidRPr="0091427F" w:rsidRDefault="00B22078" w:rsidP="0091427F">
      <w:pPr>
        <w:pStyle w:val="ListParagraph"/>
        <w:spacing w:after="0" w:line="240" w:lineRule="auto"/>
        <w:ind w:left="1134"/>
        <w:jc w:val="both"/>
        <w:rPr>
          <w:rFonts w:cs="Arial"/>
          <w:sz w:val="20"/>
          <w:szCs w:val="20"/>
        </w:rPr>
      </w:pPr>
    </w:p>
    <w:p w14:paraId="5932B9DB"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 xml:space="preserve">Services </w:t>
      </w:r>
    </w:p>
    <w:p w14:paraId="0A10E1FA"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 xml:space="preserve">All Services detailed in the Specification including any additions or substitutions as may be requested by the Contract Supervisor. </w:t>
      </w:r>
    </w:p>
    <w:p w14:paraId="44B9D803" w14:textId="77777777" w:rsidR="00B22078" w:rsidRPr="0091427F" w:rsidRDefault="00B22078" w:rsidP="0091427F">
      <w:pPr>
        <w:pStyle w:val="ListParagraph"/>
        <w:spacing w:after="0" w:line="240" w:lineRule="auto"/>
        <w:ind w:left="1134"/>
        <w:jc w:val="both"/>
        <w:rPr>
          <w:rFonts w:cs="Arial"/>
          <w:sz w:val="20"/>
          <w:szCs w:val="20"/>
        </w:rPr>
      </w:pPr>
    </w:p>
    <w:p w14:paraId="28A0BAAA"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Regulations</w:t>
      </w:r>
    </w:p>
    <w:p w14:paraId="3925E1DA"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Means the Public Contract Regulations 2015 (SI 2015/102) as amended.</w:t>
      </w:r>
    </w:p>
    <w:p w14:paraId="7D5636B7" w14:textId="77777777" w:rsidR="00B22078" w:rsidRPr="0091427F" w:rsidRDefault="00B22078" w:rsidP="0091427F">
      <w:pPr>
        <w:pStyle w:val="ListParagraph"/>
        <w:spacing w:after="0" w:line="240" w:lineRule="auto"/>
        <w:ind w:left="357"/>
        <w:jc w:val="both"/>
        <w:rPr>
          <w:rFonts w:cs="Arial"/>
          <w:sz w:val="20"/>
          <w:szCs w:val="20"/>
        </w:rPr>
      </w:pPr>
    </w:p>
    <w:p w14:paraId="6F7E1878"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Except as set out above and in the Data Protection Schedule, the Contract shall be interpreted in accordance with the Interpretation Act 1988. </w:t>
      </w:r>
    </w:p>
    <w:p w14:paraId="537D9586" w14:textId="77777777" w:rsidR="00B22078" w:rsidRPr="0091427F" w:rsidRDefault="00B22078" w:rsidP="0091427F">
      <w:pPr>
        <w:pStyle w:val="ListParagraph"/>
        <w:spacing w:after="0" w:line="240" w:lineRule="auto"/>
        <w:ind w:left="714"/>
        <w:jc w:val="both"/>
        <w:rPr>
          <w:rFonts w:cs="Arial"/>
          <w:sz w:val="20"/>
          <w:szCs w:val="20"/>
        </w:rPr>
      </w:pPr>
    </w:p>
    <w:p w14:paraId="13DE1F1B"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All headings in these Conditions are for ease of reference only, and shall not affect the construction of the Contract. </w:t>
      </w:r>
    </w:p>
    <w:p w14:paraId="4B5C1817" w14:textId="77777777" w:rsidR="00B22078" w:rsidRPr="0091427F" w:rsidRDefault="00B22078" w:rsidP="0091427F">
      <w:pPr>
        <w:pStyle w:val="ListParagraph"/>
        <w:spacing w:after="0" w:line="240" w:lineRule="auto"/>
        <w:ind w:left="714"/>
        <w:jc w:val="both"/>
        <w:rPr>
          <w:rFonts w:cs="Arial"/>
          <w:sz w:val="20"/>
          <w:szCs w:val="20"/>
        </w:rPr>
      </w:pPr>
    </w:p>
    <w:p w14:paraId="2714F68F"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Any reference in these Conditions to a statutory provision will include all subsequent modifications. </w:t>
      </w:r>
    </w:p>
    <w:p w14:paraId="6A439B5F" w14:textId="77777777" w:rsidR="00B22078" w:rsidRPr="0091427F" w:rsidRDefault="00B22078" w:rsidP="0091427F">
      <w:pPr>
        <w:pStyle w:val="ListParagraph"/>
        <w:spacing w:after="0" w:line="240" w:lineRule="auto"/>
        <w:ind w:left="714"/>
        <w:jc w:val="both"/>
        <w:rPr>
          <w:rFonts w:cs="Arial"/>
          <w:sz w:val="20"/>
          <w:szCs w:val="20"/>
        </w:rPr>
      </w:pPr>
    </w:p>
    <w:p w14:paraId="3EAC7A08"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79D25BAC" w14:textId="77777777" w:rsidR="00B22078" w:rsidRPr="0091427F" w:rsidRDefault="00B22078" w:rsidP="0091427F">
      <w:pPr>
        <w:pStyle w:val="ListParagraph"/>
        <w:spacing w:after="0" w:line="240" w:lineRule="auto"/>
        <w:ind w:left="714"/>
        <w:jc w:val="both"/>
        <w:rPr>
          <w:rFonts w:cs="Arial"/>
          <w:sz w:val="20"/>
          <w:szCs w:val="20"/>
        </w:rPr>
      </w:pPr>
    </w:p>
    <w:p w14:paraId="1613BC5D" w14:textId="77777777" w:rsidR="00B22078" w:rsidRPr="0091427F" w:rsidRDefault="00B22078" w:rsidP="0091427F">
      <w:pPr>
        <w:pStyle w:val="ListParagraph"/>
        <w:numPr>
          <w:ilvl w:val="0"/>
          <w:numId w:val="9"/>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PRECEDENCE </w:t>
      </w:r>
    </w:p>
    <w:p w14:paraId="0E2DFE66" w14:textId="77777777" w:rsidR="00B22078" w:rsidRPr="0091427F" w:rsidRDefault="00B22078" w:rsidP="0091427F">
      <w:pPr>
        <w:pStyle w:val="ListParagraph"/>
        <w:spacing w:after="0" w:line="240" w:lineRule="auto"/>
        <w:ind w:left="357"/>
        <w:jc w:val="both"/>
        <w:rPr>
          <w:rFonts w:cs="Arial"/>
          <w:b/>
          <w:sz w:val="20"/>
          <w:szCs w:val="20"/>
        </w:rPr>
      </w:pPr>
    </w:p>
    <w:p w14:paraId="158554E4" w14:textId="77777777" w:rsidR="00B22078" w:rsidRPr="0091427F" w:rsidRDefault="00B22078" w:rsidP="0091427F">
      <w:pPr>
        <w:pStyle w:val="ListParagraph"/>
        <w:spacing w:after="0" w:line="240" w:lineRule="auto"/>
        <w:ind w:left="1134"/>
        <w:jc w:val="both"/>
        <w:rPr>
          <w:rFonts w:cs="Arial"/>
          <w:sz w:val="20"/>
          <w:szCs w:val="20"/>
        </w:rPr>
      </w:pPr>
      <w:r w:rsidRPr="0091427F">
        <w:rPr>
          <w:rFonts w:cs="Arial"/>
          <w:sz w:val="20"/>
          <w:szCs w:val="20"/>
        </w:rPr>
        <w:t xml:space="preserve">To the extent that the following documents form the Contract, in the case of conflict of content, they shall have the following order of precedence: </w:t>
      </w:r>
    </w:p>
    <w:p w14:paraId="37166D65" w14:textId="77777777" w:rsidR="00B22078" w:rsidRPr="0091427F" w:rsidRDefault="00B22078" w:rsidP="0091427F">
      <w:pPr>
        <w:pStyle w:val="ListParagraph"/>
        <w:spacing w:after="0" w:line="240" w:lineRule="auto"/>
        <w:ind w:left="2722"/>
        <w:jc w:val="both"/>
        <w:rPr>
          <w:rFonts w:cs="Arial"/>
          <w:sz w:val="20"/>
          <w:szCs w:val="20"/>
        </w:rPr>
      </w:pPr>
    </w:p>
    <w:p w14:paraId="726F88DD" w14:textId="77777777" w:rsidR="00B22078" w:rsidRPr="0091427F" w:rsidRDefault="00B22078" w:rsidP="0091427F">
      <w:pPr>
        <w:pStyle w:val="ListParagraph"/>
        <w:numPr>
          <w:ilvl w:val="0"/>
          <w:numId w:val="11"/>
        </w:numPr>
        <w:suppressAutoHyphens/>
        <w:autoSpaceDN w:val="0"/>
        <w:spacing w:after="0" w:line="240" w:lineRule="auto"/>
        <w:jc w:val="both"/>
        <w:textAlignment w:val="baseline"/>
        <w:rPr>
          <w:rFonts w:cs="Arial"/>
          <w:sz w:val="20"/>
          <w:szCs w:val="20"/>
        </w:rPr>
      </w:pPr>
      <w:r w:rsidRPr="0091427F">
        <w:rPr>
          <w:rFonts w:cs="Arial"/>
          <w:sz w:val="20"/>
          <w:szCs w:val="20"/>
        </w:rPr>
        <w:t xml:space="preserve">Conditions of Contract including Appendix, Data Protection Schedule and any Special Conditions; </w:t>
      </w:r>
    </w:p>
    <w:p w14:paraId="3BE289EF" w14:textId="77777777" w:rsidR="00B22078" w:rsidRPr="0091427F" w:rsidRDefault="00B22078" w:rsidP="0091427F">
      <w:pPr>
        <w:pStyle w:val="ListParagraph"/>
        <w:numPr>
          <w:ilvl w:val="0"/>
          <w:numId w:val="11"/>
        </w:numPr>
        <w:suppressAutoHyphens/>
        <w:autoSpaceDN w:val="0"/>
        <w:spacing w:after="0" w:line="240" w:lineRule="auto"/>
        <w:jc w:val="both"/>
        <w:textAlignment w:val="baseline"/>
        <w:rPr>
          <w:rFonts w:cs="Arial"/>
          <w:sz w:val="20"/>
          <w:szCs w:val="20"/>
        </w:rPr>
      </w:pPr>
      <w:r w:rsidRPr="0091427F">
        <w:rPr>
          <w:rFonts w:cs="Arial"/>
          <w:sz w:val="20"/>
          <w:szCs w:val="20"/>
        </w:rPr>
        <w:t xml:space="preserve">Specification; </w:t>
      </w:r>
    </w:p>
    <w:p w14:paraId="7CD27534" w14:textId="77777777" w:rsidR="00B22078" w:rsidRPr="0091427F" w:rsidRDefault="00B22078" w:rsidP="0091427F">
      <w:pPr>
        <w:pStyle w:val="ListParagraph"/>
        <w:numPr>
          <w:ilvl w:val="0"/>
          <w:numId w:val="11"/>
        </w:numPr>
        <w:suppressAutoHyphens/>
        <w:autoSpaceDN w:val="0"/>
        <w:spacing w:after="0" w:line="240" w:lineRule="auto"/>
        <w:jc w:val="both"/>
        <w:textAlignment w:val="baseline"/>
        <w:rPr>
          <w:rFonts w:cs="Arial"/>
          <w:sz w:val="20"/>
          <w:szCs w:val="20"/>
        </w:rPr>
      </w:pPr>
      <w:r w:rsidRPr="0091427F">
        <w:rPr>
          <w:rFonts w:cs="Arial"/>
          <w:sz w:val="20"/>
          <w:szCs w:val="20"/>
        </w:rPr>
        <w:t xml:space="preserve">Pricing Schedule; </w:t>
      </w:r>
    </w:p>
    <w:p w14:paraId="30E754DC" w14:textId="77777777" w:rsidR="00B22078" w:rsidRPr="0091427F" w:rsidRDefault="00B22078" w:rsidP="0091427F">
      <w:pPr>
        <w:pStyle w:val="ListParagraph"/>
        <w:numPr>
          <w:ilvl w:val="0"/>
          <w:numId w:val="11"/>
        </w:numPr>
        <w:suppressAutoHyphens/>
        <w:autoSpaceDN w:val="0"/>
        <w:spacing w:after="0" w:line="240" w:lineRule="auto"/>
        <w:jc w:val="both"/>
        <w:textAlignment w:val="baseline"/>
        <w:rPr>
          <w:rFonts w:cs="Arial"/>
          <w:sz w:val="20"/>
          <w:szCs w:val="20"/>
        </w:rPr>
      </w:pPr>
      <w:r w:rsidRPr="0091427F">
        <w:rPr>
          <w:rFonts w:cs="Arial"/>
          <w:sz w:val="20"/>
          <w:szCs w:val="20"/>
        </w:rPr>
        <w:t xml:space="preserve">Drawings, maps or other diagrams. </w:t>
      </w:r>
    </w:p>
    <w:p w14:paraId="35AF5743" w14:textId="77777777" w:rsidR="00B22078" w:rsidRPr="0091427F" w:rsidRDefault="00B22078" w:rsidP="0091427F">
      <w:pPr>
        <w:pStyle w:val="ListParagraph"/>
        <w:spacing w:after="0" w:line="240" w:lineRule="auto"/>
        <w:ind w:left="357"/>
        <w:jc w:val="both"/>
        <w:rPr>
          <w:rFonts w:cs="Arial"/>
          <w:sz w:val="20"/>
          <w:szCs w:val="20"/>
        </w:rPr>
      </w:pPr>
    </w:p>
    <w:p w14:paraId="22B368ED" w14:textId="77777777" w:rsidR="00B22078" w:rsidRPr="0091427F" w:rsidRDefault="00B22078" w:rsidP="0091427F">
      <w:pPr>
        <w:pStyle w:val="ListParagraph"/>
        <w:numPr>
          <w:ilvl w:val="0"/>
          <w:numId w:val="9"/>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CONTRACT SUPERVISOR </w:t>
      </w:r>
    </w:p>
    <w:p w14:paraId="57CD1FCB" w14:textId="77777777" w:rsidR="00B22078" w:rsidRPr="0091427F" w:rsidRDefault="00B22078" w:rsidP="0091427F">
      <w:pPr>
        <w:pStyle w:val="ListParagraph"/>
        <w:spacing w:after="0" w:line="240" w:lineRule="auto"/>
        <w:ind w:left="357"/>
        <w:jc w:val="both"/>
        <w:rPr>
          <w:rFonts w:cs="Arial"/>
          <w:sz w:val="20"/>
          <w:szCs w:val="20"/>
        </w:rPr>
      </w:pPr>
    </w:p>
    <w:p w14:paraId="73498476" w14:textId="77777777" w:rsidR="00B22078" w:rsidRPr="0091427F" w:rsidRDefault="00B22078" w:rsidP="0091427F">
      <w:pPr>
        <w:pStyle w:val="ListParagraph"/>
        <w:spacing w:after="0" w:line="240" w:lineRule="auto"/>
        <w:ind w:left="1134"/>
        <w:jc w:val="both"/>
        <w:rPr>
          <w:rFonts w:cs="Arial"/>
          <w:sz w:val="20"/>
          <w:szCs w:val="20"/>
        </w:rPr>
      </w:pPr>
      <w:r w:rsidRPr="0091427F">
        <w:rPr>
          <w:rFonts w:cs="Arial"/>
          <w:sz w:val="20"/>
          <w:szCs w:val="20"/>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7 working days.</w:t>
      </w:r>
    </w:p>
    <w:p w14:paraId="666B9B46" w14:textId="77777777" w:rsidR="00B22078" w:rsidRPr="0091427F" w:rsidRDefault="00B22078" w:rsidP="0091427F">
      <w:pPr>
        <w:pStyle w:val="ListParagraph"/>
        <w:spacing w:after="0" w:line="240" w:lineRule="auto"/>
        <w:ind w:left="357"/>
        <w:jc w:val="both"/>
        <w:rPr>
          <w:rFonts w:cs="Arial"/>
          <w:sz w:val="20"/>
          <w:szCs w:val="20"/>
        </w:rPr>
      </w:pPr>
    </w:p>
    <w:p w14:paraId="4930C8BC" w14:textId="77777777" w:rsidR="00B22078" w:rsidRPr="0091427F" w:rsidRDefault="00B22078" w:rsidP="0091427F">
      <w:pPr>
        <w:pStyle w:val="ListParagraph"/>
        <w:numPr>
          <w:ilvl w:val="0"/>
          <w:numId w:val="9"/>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THE SERVICES </w:t>
      </w:r>
    </w:p>
    <w:p w14:paraId="6F91BB3F" w14:textId="77777777" w:rsidR="00B22078" w:rsidRPr="0091427F" w:rsidRDefault="00B22078" w:rsidP="0091427F">
      <w:pPr>
        <w:pStyle w:val="ListParagraph"/>
        <w:spacing w:after="0" w:line="240" w:lineRule="auto"/>
        <w:ind w:left="357"/>
        <w:jc w:val="both"/>
        <w:rPr>
          <w:rFonts w:cs="Arial"/>
          <w:b/>
          <w:sz w:val="20"/>
          <w:szCs w:val="20"/>
        </w:rPr>
      </w:pPr>
    </w:p>
    <w:p w14:paraId="44C94FC1"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shall provide all staff, equipment, materials and any other requirements necessary for the performance of the Contract using reasonable skill, care and diligence, and to the reasonable satisfaction of the Contract Supervisor. </w:t>
      </w:r>
    </w:p>
    <w:p w14:paraId="7A05804B"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lastRenderedPageBreak/>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4017ADA4" w14:textId="77777777" w:rsidR="00B22078" w:rsidRPr="0091427F" w:rsidRDefault="00B22078" w:rsidP="0091427F">
      <w:pPr>
        <w:pStyle w:val="ListParagraph"/>
        <w:spacing w:after="0" w:line="240" w:lineRule="auto"/>
        <w:ind w:left="357"/>
        <w:jc w:val="both"/>
        <w:rPr>
          <w:rFonts w:cs="Arial"/>
          <w:sz w:val="20"/>
          <w:szCs w:val="20"/>
        </w:rPr>
      </w:pPr>
    </w:p>
    <w:p w14:paraId="676D31BC" w14:textId="77777777" w:rsidR="00B22078" w:rsidRPr="0091427F" w:rsidRDefault="00B22078" w:rsidP="0091427F">
      <w:pPr>
        <w:pStyle w:val="ListParagraph"/>
        <w:numPr>
          <w:ilvl w:val="0"/>
          <w:numId w:val="9"/>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ASSIGNMENT </w:t>
      </w:r>
    </w:p>
    <w:p w14:paraId="6319EC3C" w14:textId="77777777" w:rsidR="00B22078" w:rsidRPr="0091427F" w:rsidRDefault="00B22078" w:rsidP="0091427F">
      <w:pPr>
        <w:pStyle w:val="ListParagraph"/>
        <w:spacing w:after="0" w:line="240" w:lineRule="auto"/>
        <w:ind w:left="567"/>
        <w:jc w:val="both"/>
        <w:rPr>
          <w:rFonts w:cs="Arial"/>
          <w:b/>
          <w:sz w:val="20"/>
          <w:szCs w:val="20"/>
        </w:rPr>
      </w:pPr>
    </w:p>
    <w:p w14:paraId="7488AC0F"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shall not assign, transfer or sub-contract the Contract, or any part of it, without the Permission of the Contract Supervisor. </w:t>
      </w:r>
    </w:p>
    <w:p w14:paraId="3A3DBBBA" w14:textId="77777777" w:rsidR="00B22078" w:rsidRPr="0091427F" w:rsidRDefault="00B22078" w:rsidP="0091427F">
      <w:pPr>
        <w:pStyle w:val="ListParagraph"/>
        <w:spacing w:after="0" w:line="240" w:lineRule="auto"/>
        <w:ind w:left="1701"/>
        <w:jc w:val="both"/>
        <w:rPr>
          <w:rFonts w:cs="Arial"/>
          <w:sz w:val="20"/>
          <w:szCs w:val="20"/>
        </w:rPr>
      </w:pPr>
    </w:p>
    <w:p w14:paraId="6D57A735"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Any assignment, transfer or sub-contract entered into, shall not relieve the Contractor of any of his obligations or duties under the Contract. </w:t>
      </w:r>
    </w:p>
    <w:p w14:paraId="56B697E2" w14:textId="77777777" w:rsidR="00B22078" w:rsidRPr="0091427F" w:rsidRDefault="00B22078" w:rsidP="0091427F">
      <w:pPr>
        <w:pStyle w:val="ListParagraph"/>
        <w:spacing w:after="0" w:line="240" w:lineRule="auto"/>
        <w:ind w:left="1701"/>
        <w:jc w:val="both"/>
        <w:rPr>
          <w:rFonts w:cs="Arial"/>
          <w:sz w:val="20"/>
          <w:szCs w:val="20"/>
        </w:rPr>
      </w:pPr>
    </w:p>
    <w:p w14:paraId="35EDAE37"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Nothing in this Contract confers or purports to confer on any third party any benefit or any right to enforce any term of the Contract </w:t>
      </w:r>
    </w:p>
    <w:p w14:paraId="7A414A25" w14:textId="77777777" w:rsidR="00B22078" w:rsidRPr="0091427F" w:rsidRDefault="00B22078" w:rsidP="0091427F">
      <w:pPr>
        <w:jc w:val="both"/>
        <w:rPr>
          <w:rFonts w:ascii="Arial" w:hAnsi="Arial" w:cs="Arial"/>
        </w:rPr>
      </w:pPr>
    </w:p>
    <w:p w14:paraId="35C6694C" w14:textId="77777777" w:rsidR="00B22078" w:rsidRPr="0091427F" w:rsidRDefault="00B22078" w:rsidP="0091427F">
      <w:pPr>
        <w:pStyle w:val="ListParagraph"/>
        <w:numPr>
          <w:ilvl w:val="0"/>
          <w:numId w:val="9"/>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CONTRACT PERIOD </w:t>
      </w:r>
    </w:p>
    <w:p w14:paraId="17C26C31" w14:textId="77777777" w:rsidR="00B22078" w:rsidRPr="0091427F" w:rsidRDefault="00B22078" w:rsidP="0091427F">
      <w:pPr>
        <w:pStyle w:val="ListParagraph"/>
        <w:spacing w:after="0" w:line="240" w:lineRule="auto"/>
        <w:ind w:left="567"/>
        <w:jc w:val="both"/>
        <w:rPr>
          <w:rFonts w:cs="Arial"/>
          <w:b/>
          <w:sz w:val="20"/>
          <w:szCs w:val="20"/>
        </w:rPr>
      </w:pPr>
    </w:p>
    <w:p w14:paraId="18BD56A4" w14:textId="797ABD90" w:rsidR="00B22078" w:rsidRPr="0091427F" w:rsidRDefault="00B22078" w:rsidP="0091427F">
      <w:pPr>
        <w:pStyle w:val="ListParagraph"/>
        <w:spacing w:after="0" w:line="240" w:lineRule="auto"/>
        <w:ind w:left="1134"/>
        <w:jc w:val="both"/>
        <w:rPr>
          <w:rFonts w:cs="Arial"/>
          <w:sz w:val="20"/>
          <w:szCs w:val="20"/>
        </w:rPr>
      </w:pPr>
      <w:r w:rsidRPr="0091427F">
        <w:rPr>
          <w:rFonts w:cs="Arial"/>
          <w:sz w:val="20"/>
          <w:szCs w:val="20"/>
        </w:rPr>
        <w:t xml:space="preserve">The Contractor shall perform the Services within the time stated in the </w:t>
      </w:r>
      <w:r w:rsidR="007E6F9F">
        <w:rPr>
          <w:rFonts w:cs="Arial"/>
          <w:sz w:val="20"/>
          <w:szCs w:val="20"/>
        </w:rPr>
        <w:t>specification section of this document</w:t>
      </w:r>
      <w:r w:rsidRPr="0091427F">
        <w:rPr>
          <w:rFonts w:cs="Arial"/>
          <w:sz w:val="20"/>
          <w:szCs w:val="20"/>
        </w:rPr>
        <w:t xml:space="preserve">, subject to any changes arising from Condition 10 (Variations,) and/or Condition 11 (Extensions of time.) </w:t>
      </w:r>
    </w:p>
    <w:p w14:paraId="32B185F4" w14:textId="77777777" w:rsidR="00B22078" w:rsidRPr="0091427F" w:rsidRDefault="00B22078" w:rsidP="0091427F">
      <w:pPr>
        <w:pStyle w:val="ListParagraph"/>
        <w:spacing w:after="0" w:line="240" w:lineRule="auto"/>
        <w:ind w:left="357"/>
        <w:jc w:val="both"/>
        <w:rPr>
          <w:rFonts w:cs="Arial"/>
          <w:sz w:val="20"/>
          <w:szCs w:val="20"/>
        </w:rPr>
      </w:pPr>
    </w:p>
    <w:p w14:paraId="5F6CBA34" w14:textId="77777777" w:rsidR="00B22078" w:rsidRPr="0091427F" w:rsidRDefault="00B22078" w:rsidP="0091427F">
      <w:pPr>
        <w:pStyle w:val="ListParagraph"/>
        <w:numPr>
          <w:ilvl w:val="0"/>
          <w:numId w:val="9"/>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PROPERTY </w:t>
      </w:r>
    </w:p>
    <w:p w14:paraId="6930518D" w14:textId="77777777" w:rsidR="00B22078" w:rsidRPr="0091427F" w:rsidRDefault="00B22078" w:rsidP="0091427F">
      <w:pPr>
        <w:pStyle w:val="ListParagraph"/>
        <w:spacing w:after="0" w:line="240" w:lineRule="auto"/>
        <w:ind w:left="567"/>
        <w:jc w:val="both"/>
        <w:rPr>
          <w:rFonts w:cs="Arial"/>
          <w:b/>
          <w:sz w:val="20"/>
          <w:szCs w:val="20"/>
        </w:rPr>
      </w:pPr>
    </w:p>
    <w:p w14:paraId="7DB5874E"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All property issued by the Agency to the Contractor in connection with the Contract shall remain the property of the Agency, and shall be used in the execution of the Contract, and for no other purpose whatsoever without the prior approval of the Contract Supervisor. </w:t>
      </w:r>
    </w:p>
    <w:p w14:paraId="3814A98E" w14:textId="77777777" w:rsidR="00B22078" w:rsidRPr="0091427F" w:rsidRDefault="00B22078" w:rsidP="0091427F">
      <w:pPr>
        <w:pStyle w:val="ListParagraph"/>
        <w:spacing w:after="0" w:line="240" w:lineRule="auto"/>
        <w:ind w:left="1701"/>
        <w:jc w:val="both"/>
        <w:rPr>
          <w:rFonts w:cs="Arial"/>
          <w:sz w:val="20"/>
          <w:szCs w:val="20"/>
        </w:rPr>
      </w:pPr>
    </w:p>
    <w:p w14:paraId="0BB98DEC"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The Contractor shall keep all Agency Property in safe custody and good condition, set aside and clearly marked as the property of the Agency.</w:t>
      </w:r>
    </w:p>
    <w:p w14:paraId="68864856" w14:textId="77777777" w:rsidR="00B22078" w:rsidRPr="0091427F" w:rsidRDefault="00B22078" w:rsidP="0091427F">
      <w:pPr>
        <w:pStyle w:val="ListParagraph"/>
        <w:spacing w:after="0" w:line="240" w:lineRule="auto"/>
        <w:rPr>
          <w:rFonts w:cs="Arial"/>
          <w:sz w:val="20"/>
          <w:szCs w:val="20"/>
        </w:rPr>
      </w:pPr>
    </w:p>
    <w:p w14:paraId="0291EE87"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On expiry or earlier termination of the Contract the Contractor shall, if so required, either surrender such property to the Agency or otherwise dispose of it as instructed by the Contract Supervisor. </w:t>
      </w:r>
    </w:p>
    <w:p w14:paraId="33785802" w14:textId="77777777" w:rsidR="00B22078" w:rsidRPr="0091427F" w:rsidRDefault="00B22078" w:rsidP="0091427F">
      <w:pPr>
        <w:pStyle w:val="ListParagraph"/>
        <w:spacing w:after="0" w:line="240" w:lineRule="auto"/>
        <w:ind w:left="357"/>
        <w:jc w:val="both"/>
        <w:rPr>
          <w:rFonts w:cs="Arial"/>
          <w:sz w:val="20"/>
          <w:szCs w:val="20"/>
        </w:rPr>
      </w:pPr>
    </w:p>
    <w:p w14:paraId="2AD50997" w14:textId="77777777" w:rsidR="00B22078" w:rsidRPr="0091427F" w:rsidRDefault="00B22078" w:rsidP="0091427F">
      <w:pPr>
        <w:pStyle w:val="ListParagraph"/>
        <w:numPr>
          <w:ilvl w:val="0"/>
          <w:numId w:val="9"/>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MATERIALS </w:t>
      </w:r>
    </w:p>
    <w:p w14:paraId="49DDAD90" w14:textId="77777777" w:rsidR="00B22078" w:rsidRPr="0091427F" w:rsidRDefault="00B22078" w:rsidP="0091427F">
      <w:pPr>
        <w:pStyle w:val="ListParagraph"/>
        <w:spacing w:after="0" w:line="240" w:lineRule="auto"/>
        <w:ind w:left="567"/>
        <w:jc w:val="both"/>
        <w:rPr>
          <w:rFonts w:cs="Arial"/>
          <w:b/>
          <w:sz w:val="20"/>
          <w:szCs w:val="20"/>
        </w:rPr>
      </w:pPr>
    </w:p>
    <w:p w14:paraId="585840A2"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shall be responsible for establishing his own sources of supply for goods and materials and will be responsible for ensuring the reasonable and proper conduct by his suppliers and staff whilst on the Agency’s premises. </w:t>
      </w:r>
    </w:p>
    <w:p w14:paraId="4CB46017" w14:textId="77777777" w:rsidR="00B22078" w:rsidRPr="0091427F" w:rsidRDefault="00B22078" w:rsidP="0091427F">
      <w:pPr>
        <w:pStyle w:val="ListParagraph"/>
        <w:spacing w:after="0" w:line="240" w:lineRule="auto"/>
        <w:ind w:left="357"/>
        <w:jc w:val="both"/>
        <w:rPr>
          <w:rFonts w:cs="Arial"/>
          <w:sz w:val="20"/>
          <w:szCs w:val="20"/>
        </w:rPr>
      </w:pPr>
    </w:p>
    <w:p w14:paraId="3ED73902"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shall not place, or cause to be placed, any orders with suppliers or otherwise incur liabilities in the name of the Agency or any representative of the Agency. </w:t>
      </w:r>
    </w:p>
    <w:p w14:paraId="61B2D5B8" w14:textId="77777777" w:rsidR="00B22078" w:rsidRPr="0091427F" w:rsidRDefault="00B22078" w:rsidP="0091427F">
      <w:pPr>
        <w:pStyle w:val="ListParagraph"/>
        <w:spacing w:after="0" w:line="240" w:lineRule="auto"/>
        <w:ind w:left="357"/>
        <w:jc w:val="both"/>
        <w:rPr>
          <w:rFonts w:cs="Arial"/>
          <w:sz w:val="20"/>
          <w:szCs w:val="20"/>
        </w:rPr>
      </w:pPr>
    </w:p>
    <w:p w14:paraId="24BDE570" w14:textId="77777777" w:rsidR="00B22078" w:rsidRPr="0091427F" w:rsidRDefault="00B22078" w:rsidP="0091427F">
      <w:pPr>
        <w:pStyle w:val="ListParagraph"/>
        <w:numPr>
          <w:ilvl w:val="0"/>
          <w:numId w:val="9"/>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SECURITY </w:t>
      </w:r>
    </w:p>
    <w:p w14:paraId="2417BB40" w14:textId="77777777" w:rsidR="00B22078" w:rsidRPr="0091427F" w:rsidRDefault="00B22078" w:rsidP="0091427F">
      <w:pPr>
        <w:pStyle w:val="ListParagraph"/>
        <w:spacing w:after="0" w:line="240" w:lineRule="auto"/>
        <w:ind w:left="567"/>
        <w:jc w:val="both"/>
        <w:rPr>
          <w:rFonts w:cs="Arial"/>
          <w:b/>
          <w:sz w:val="20"/>
          <w:szCs w:val="20"/>
        </w:rPr>
      </w:pPr>
    </w:p>
    <w:p w14:paraId="3D775D9E"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274F484C"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This Condition shall not prejudice the Agency’s rights under Condition 15. </w:t>
      </w:r>
    </w:p>
    <w:p w14:paraId="2795538B" w14:textId="77777777" w:rsidR="00B22078" w:rsidRDefault="00B22078" w:rsidP="0091427F">
      <w:pPr>
        <w:pStyle w:val="ListParagraph"/>
        <w:spacing w:after="0" w:line="240" w:lineRule="auto"/>
        <w:ind w:left="1134"/>
        <w:jc w:val="both"/>
        <w:rPr>
          <w:rFonts w:cs="Arial"/>
          <w:sz w:val="20"/>
          <w:szCs w:val="20"/>
        </w:rPr>
      </w:pPr>
    </w:p>
    <w:p w14:paraId="74C73246" w14:textId="77777777" w:rsidR="007E6F9F" w:rsidRPr="0091427F" w:rsidRDefault="007E6F9F" w:rsidP="0091427F">
      <w:pPr>
        <w:pStyle w:val="ListParagraph"/>
        <w:spacing w:after="0" w:line="240" w:lineRule="auto"/>
        <w:ind w:left="1134"/>
        <w:jc w:val="both"/>
        <w:rPr>
          <w:rFonts w:cs="Arial"/>
          <w:sz w:val="20"/>
          <w:szCs w:val="20"/>
        </w:rPr>
      </w:pPr>
    </w:p>
    <w:p w14:paraId="26B2BD5C" w14:textId="77777777" w:rsidR="00B22078" w:rsidRPr="0091427F" w:rsidRDefault="00B22078" w:rsidP="0091427F">
      <w:pPr>
        <w:pStyle w:val="ListParagraph"/>
        <w:numPr>
          <w:ilvl w:val="0"/>
          <w:numId w:val="9"/>
        </w:numPr>
        <w:suppressAutoHyphens/>
        <w:autoSpaceDN w:val="0"/>
        <w:spacing w:after="0" w:line="240" w:lineRule="auto"/>
        <w:jc w:val="both"/>
        <w:textAlignment w:val="baseline"/>
        <w:rPr>
          <w:rFonts w:cs="Arial"/>
          <w:b/>
          <w:sz w:val="20"/>
          <w:szCs w:val="20"/>
        </w:rPr>
      </w:pPr>
      <w:r w:rsidRPr="0091427F">
        <w:rPr>
          <w:rFonts w:cs="Arial"/>
          <w:b/>
          <w:sz w:val="20"/>
          <w:szCs w:val="20"/>
        </w:rPr>
        <w:lastRenderedPageBreak/>
        <w:t xml:space="preserve">VARIATIONS </w:t>
      </w:r>
    </w:p>
    <w:p w14:paraId="32173F4D" w14:textId="77777777" w:rsidR="00B22078" w:rsidRPr="0091427F" w:rsidRDefault="00B22078" w:rsidP="0091427F">
      <w:pPr>
        <w:pStyle w:val="ListParagraph"/>
        <w:spacing w:after="0" w:line="240" w:lineRule="auto"/>
        <w:ind w:left="567"/>
        <w:jc w:val="both"/>
        <w:rPr>
          <w:rFonts w:cs="Arial"/>
          <w:b/>
          <w:sz w:val="20"/>
          <w:szCs w:val="20"/>
        </w:rPr>
      </w:pPr>
    </w:p>
    <w:p w14:paraId="40E42E63"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0CD45566" w14:textId="77777777" w:rsidR="00B22078" w:rsidRPr="0091427F" w:rsidRDefault="00B22078" w:rsidP="0091427F">
      <w:pPr>
        <w:pStyle w:val="ListParagraph"/>
        <w:spacing w:after="0" w:line="240" w:lineRule="auto"/>
        <w:ind w:left="1701"/>
        <w:jc w:val="both"/>
        <w:rPr>
          <w:rFonts w:cs="Arial"/>
          <w:sz w:val="20"/>
          <w:szCs w:val="20"/>
        </w:rPr>
      </w:pPr>
    </w:p>
    <w:p w14:paraId="48DCDDD4"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5C36FB8F" w14:textId="77777777" w:rsidR="00B22078" w:rsidRPr="0091427F" w:rsidRDefault="00B22078" w:rsidP="0091427F">
      <w:pPr>
        <w:pStyle w:val="ListParagraph"/>
        <w:spacing w:after="0" w:line="240" w:lineRule="auto"/>
        <w:ind w:left="1701"/>
        <w:jc w:val="both"/>
        <w:rPr>
          <w:rFonts w:cs="Arial"/>
          <w:sz w:val="20"/>
          <w:szCs w:val="20"/>
        </w:rPr>
      </w:pPr>
      <w:r w:rsidRPr="0091427F">
        <w:rPr>
          <w:rFonts w:cs="Arial"/>
          <w:sz w:val="20"/>
          <w:szCs w:val="20"/>
        </w:rPr>
        <w:t xml:space="preserve"> </w:t>
      </w:r>
    </w:p>
    <w:p w14:paraId="445D8C38"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Where a variation is the result of some default or breach of the Contract by the Contractor or some other cause for which he is solely responsible, any additional cost attributable to the variation shall be borne by the Contractor. </w:t>
      </w:r>
    </w:p>
    <w:p w14:paraId="53D91011" w14:textId="77777777" w:rsidR="00B22078" w:rsidRPr="0091427F" w:rsidRDefault="00B22078" w:rsidP="0091427F">
      <w:pPr>
        <w:pStyle w:val="ListParagraph"/>
        <w:spacing w:after="0" w:line="240" w:lineRule="auto"/>
        <w:ind w:left="1134"/>
        <w:jc w:val="both"/>
        <w:rPr>
          <w:rFonts w:cs="Arial"/>
          <w:sz w:val="20"/>
          <w:szCs w:val="20"/>
        </w:rPr>
      </w:pPr>
    </w:p>
    <w:p w14:paraId="494A4034"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may also propose a variation to the Services but no such variation shall take effect unless agreed and confirmed in writing by the Contract Supervisor. </w:t>
      </w:r>
    </w:p>
    <w:p w14:paraId="408DF789" w14:textId="77777777" w:rsidR="00B22078" w:rsidRPr="0091427F" w:rsidRDefault="00B22078" w:rsidP="0091427F">
      <w:pPr>
        <w:pStyle w:val="ListParagraph"/>
        <w:spacing w:after="0" w:line="240" w:lineRule="auto"/>
        <w:ind w:left="1134"/>
        <w:jc w:val="both"/>
        <w:rPr>
          <w:rFonts w:cs="Arial"/>
          <w:sz w:val="20"/>
          <w:szCs w:val="20"/>
        </w:rPr>
      </w:pPr>
    </w:p>
    <w:p w14:paraId="215E2B26"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No variation shall have the effect of invalidating the Contract, or placing the Contract at large, if that variation is reasonably consistent with the nature, scope and value of the Contract. The Agency may vary the Contract to comply with a change in English Law. Such a change will be effected by the Contract Supervisor notifying the Contractor in writing.</w:t>
      </w:r>
    </w:p>
    <w:p w14:paraId="34AA0541" w14:textId="77777777" w:rsidR="00B22078" w:rsidRPr="0091427F" w:rsidRDefault="00B22078" w:rsidP="0091427F">
      <w:pPr>
        <w:pStyle w:val="ListParagraph"/>
        <w:spacing w:after="0" w:line="240" w:lineRule="auto"/>
        <w:rPr>
          <w:rFonts w:cs="Arial"/>
          <w:sz w:val="20"/>
          <w:szCs w:val="20"/>
        </w:rPr>
      </w:pPr>
    </w:p>
    <w:p w14:paraId="79986E25"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The Agency may assign, novate or otherwise dispose of its rights and obligations under the Contract or any part thereof to:</w:t>
      </w:r>
    </w:p>
    <w:p w14:paraId="67C671FB" w14:textId="77777777" w:rsidR="00B22078" w:rsidRPr="0091427F" w:rsidRDefault="00B22078" w:rsidP="0091427F">
      <w:pPr>
        <w:pStyle w:val="ListParagraph"/>
        <w:spacing w:after="0" w:line="240" w:lineRule="auto"/>
        <w:rPr>
          <w:rFonts w:cs="Arial"/>
          <w:sz w:val="20"/>
          <w:szCs w:val="20"/>
        </w:rPr>
      </w:pPr>
    </w:p>
    <w:p w14:paraId="430FA3CB" w14:textId="77777777" w:rsidR="00B22078" w:rsidRPr="0091427F" w:rsidRDefault="00B22078" w:rsidP="0091427F">
      <w:pPr>
        <w:pStyle w:val="ListParagraph"/>
        <w:numPr>
          <w:ilvl w:val="2"/>
          <w:numId w:val="12"/>
        </w:numPr>
        <w:suppressAutoHyphens/>
        <w:autoSpaceDN w:val="0"/>
        <w:spacing w:after="0" w:line="240" w:lineRule="auto"/>
        <w:jc w:val="both"/>
        <w:textAlignment w:val="baseline"/>
        <w:rPr>
          <w:rFonts w:cs="Arial"/>
          <w:sz w:val="20"/>
          <w:szCs w:val="20"/>
        </w:rPr>
      </w:pPr>
      <w:r w:rsidRPr="0091427F">
        <w:rPr>
          <w:rFonts w:cs="Arial"/>
          <w:sz w:val="20"/>
          <w:szCs w:val="20"/>
        </w:rPr>
        <w:t>any Contracting Authority; or</w:t>
      </w:r>
    </w:p>
    <w:p w14:paraId="4A0B7504" w14:textId="77777777" w:rsidR="00B22078" w:rsidRPr="0091427F" w:rsidRDefault="00B22078" w:rsidP="0091427F">
      <w:pPr>
        <w:pStyle w:val="ListParagraph"/>
        <w:spacing w:after="0" w:line="240" w:lineRule="auto"/>
        <w:ind w:left="3402"/>
        <w:jc w:val="both"/>
        <w:rPr>
          <w:rFonts w:cs="Arial"/>
          <w:sz w:val="20"/>
          <w:szCs w:val="20"/>
        </w:rPr>
      </w:pPr>
    </w:p>
    <w:p w14:paraId="3495053A" w14:textId="77777777" w:rsidR="00B22078" w:rsidRPr="0091427F" w:rsidRDefault="00B22078" w:rsidP="0091427F">
      <w:pPr>
        <w:pStyle w:val="ListParagraph"/>
        <w:numPr>
          <w:ilvl w:val="2"/>
          <w:numId w:val="12"/>
        </w:numPr>
        <w:suppressAutoHyphens/>
        <w:autoSpaceDN w:val="0"/>
        <w:spacing w:after="0" w:line="240" w:lineRule="auto"/>
        <w:jc w:val="both"/>
        <w:textAlignment w:val="baseline"/>
        <w:rPr>
          <w:rFonts w:cs="Arial"/>
          <w:sz w:val="20"/>
          <w:szCs w:val="20"/>
        </w:rPr>
      </w:pPr>
      <w:r w:rsidRPr="0091427F">
        <w:rPr>
          <w:rFonts w:cs="Arial"/>
          <w:sz w:val="20"/>
          <w:szCs w:val="20"/>
        </w:rPr>
        <w:t>any other body established by the Crown or under statute in order substantially to perform any of the functions that had previously been performed by the Agency; or</w:t>
      </w:r>
    </w:p>
    <w:p w14:paraId="53F655B0" w14:textId="77777777" w:rsidR="00B22078" w:rsidRPr="0091427F" w:rsidRDefault="00B22078" w:rsidP="0091427F">
      <w:pPr>
        <w:pStyle w:val="ListParagraph"/>
        <w:spacing w:after="0" w:line="240" w:lineRule="auto"/>
        <w:rPr>
          <w:rFonts w:cs="Arial"/>
          <w:sz w:val="20"/>
          <w:szCs w:val="20"/>
        </w:rPr>
      </w:pPr>
    </w:p>
    <w:p w14:paraId="2C42360D" w14:textId="77777777" w:rsidR="00B22078" w:rsidRPr="0091427F" w:rsidRDefault="00B22078" w:rsidP="0091427F">
      <w:pPr>
        <w:pStyle w:val="ListParagraph"/>
        <w:numPr>
          <w:ilvl w:val="2"/>
          <w:numId w:val="12"/>
        </w:numPr>
        <w:suppressAutoHyphens/>
        <w:autoSpaceDN w:val="0"/>
        <w:spacing w:after="0" w:line="240" w:lineRule="auto"/>
        <w:jc w:val="both"/>
        <w:textAlignment w:val="baseline"/>
        <w:rPr>
          <w:rFonts w:cs="Arial"/>
          <w:sz w:val="20"/>
          <w:szCs w:val="20"/>
        </w:rPr>
      </w:pPr>
      <w:r w:rsidRPr="0091427F">
        <w:rPr>
          <w:rFonts w:cs="Arial"/>
          <w:sz w:val="20"/>
          <w:szCs w:val="20"/>
        </w:rPr>
        <w:t>any private sector body which substantially performs the functions of the Agency, provided that any such assignment, novation or other disposal shall not increase the burden of the Contractor's obligations under the Contract.</w:t>
      </w:r>
    </w:p>
    <w:p w14:paraId="032066E5" w14:textId="77777777" w:rsidR="00B22078" w:rsidRPr="0091427F" w:rsidRDefault="00B22078" w:rsidP="0091427F">
      <w:pPr>
        <w:pStyle w:val="ListParagraph"/>
        <w:spacing w:after="0" w:line="240" w:lineRule="auto"/>
        <w:ind w:left="3402"/>
        <w:jc w:val="both"/>
        <w:rPr>
          <w:rFonts w:cs="Arial"/>
          <w:sz w:val="20"/>
          <w:szCs w:val="20"/>
        </w:rPr>
      </w:pPr>
    </w:p>
    <w:p w14:paraId="0D180E53" w14:textId="77777777" w:rsidR="00B22078" w:rsidRPr="0091427F" w:rsidRDefault="00B22078" w:rsidP="0091427F">
      <w:pPr>
        <w:pStyle w:val="ListParagraph"/>
        <w:numPr>
          <w:ilvl w:val="1"/>
          <w:numId w:val="12"/>
        </w:numPr>
        <w:suppressAutoHyphens/>
        <w:autoSpaceDN w:val="0"/>
        <w:spacing w:after="0" w:line="240" w:lineRule="auto"/>
        <w:jc w:val="both"/>
        <w:textAlignment w:val="baseline"/>
        <w:rPr>
          <w:rFonts w:cs="Arial"/>
          <w:sz w:val="20"/>
          <w:szCs w:val="20"/>
        </w:rPr>
      </w:pPr>
      <w:r w:rsidRPr="0091427F">
        <w:rPr>
          <w:rFonts w:cs="Arial"/>
          <w:sz w:val="20"/>
          <w:szCs w:val="20"/>
        </w:rPr>
        <w:t>Any change in the legal status of the Agency such that it ceases to be a Contracting Authority shall not affect the validity of the Contract. In such circumstances the Contract shall bind and inure to the benefit of any successor body to the Agency.</w:t>
      </w:r>
    </w:p>
    <w:p w14:paraId="6EEA434B" w14:textId="77777777" w:rsidR="00B22078" w:rsidRPr="0091427F" w:rsidRDefault="00B22078" w:rsidP="0091427F">
      <w:pPr>
        <w:pStyle w:val="ListParagraph"/>
        <w:spacing w:after="0" w:line="240" w:lineRule="auto"/>
        <w:ind w:left="1134"/>
        <w:jc w:val="both"/>
        <w:rPr>
          <w:rFonts w:cs="Arial"/>
          <w:sz w:val="20"/>
          <w:szCs w:val="20"/>
        </w:rPr>
      </w:pPr>
    </w:p>
    <w:p w14:paraId="2C248D79" w14:textId="77777777" w:rsidR="00B22078" w:rsidRPr="0091427F" w:rsidRDefault="00B22078" w:rsidP="0091427F">
      <w:pPr>
        <w:pStyle w:val="ListParagraph"/>
        <w:numPr>
          <w:ilvl w:val="0"/>
          <w:numId w:val="12"/>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EXTENSIONS OF TIME </w:t>
      </w:r>
    </w:p>
    <w:p w14:paraId="1154219E" w14:textId="77777777" w:rsidR="00B22078" w:rsidRPr="0091427F" w:rsidRDefault="00B22078" w:rsidP="0091427F">
      <w:pPr>
        <w:pStyle w:val="ListParagraph"/>
        <w:spacing w:after="0" w:line="240" w:lineRule="auto"/>
        <w:ind w:left="567"/>
        <w:jc w:val="both"/>
        <w:rPr>
          <w:rFonts w:cs="Arial"/>
          <w:b/>
          <w:sz w:val="20"/>
          <w:szCs w:val="20"/>
        </w:rPr>
      </w:pPr>
    </w:p>
    <w:p w14:paraId="639A68E3" w14:textId="77777777" w:rsidR="00B22078" w:rsidRPr="0091427F" w:rsidRDefault="00B22078" w:rsidP="0091427F">
      <w:pPr>
        <w:pStyle w:val="ListParagraph"/>
        <w:numPr>
          <w:ilvl w:val="1"/>
          <w:numId w:val="13"/>
        </w:numPr>
        <w:suppressAutoHyphens/>
        <w:autoSpaceDN w:val="0"/>
        <w:spacing w:after="0" w:line="240" w:lineRule="auto"/>
        <w:jc w:val="both"/>
        <w:textAlignment w:val="baseline"/>
        <w:rPr>
          <w:rFonts w:cs="Arial"/>
          <w:sz w:val="20"/>
          <w:szCs w:val="20"/>
        </w:rPr>
      </w:pPr>
      <w:r w:rsidRPr="0091427F">
        <w:rPr>
          <w:rFonts w:cs="Arial"/>
          <w:sz w:val="20"/>
          <w:szCs w:val="20"/>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35B6B909" w14:textId="77777777" w:rsidR="00B22078" w:rsidRPr="0091427F" w:rsidRDefault="00B22078" w:rsidP="0091427F">
      <w:pPr>
        <w:pStyle w:val="ListParagraph"/>
        <w:spacing w:after="0" w:line="240" w:lineRule="auto"/>
        <w:ind w:left="1134"/>
        <w:jc w:val="both"/>
        <w:rPr>
          <w:rFonts w:cs="Arial"/>
          <w:sz w:val="20"/>
          <w:szCs w:val="20"/>
        </w:rPr>
      </w:pPr>
    </w:p>
    <w:p w14:paraId="3DE56FAD" w14:textId="77777777" w:rsidR="00B22078" w:rsidRPr="0091427F" w:rsidRDefault="00B22078" w:rsidP="0091427F">
      <w:pPr>
        <w:pStyle w:val="ListParagraph"/>
        <w:numPr>
          <w:ilvl w:val="2"/>
          <w:numId w:val="14"/>
        </w:numPr>
        <w:suppressAutoHyphens/>
        <w:autoSpaceDN w:val="0"/>
        <w:spacing w:after="0" w:line="240" w:lineRule="auto"/>
        <w:jc w:val="both"/>
        <w:textAlignment w:val="baseline"/>
        <w:rPr>
          <w:rFonts w:cs="Arial"/>
          <w:sz w:val="20"/>
          <w:szCs w:val="20"/>
        </w:rPr>
      </w:pPr>
      <w:r w:rsidRPr="0091427F">
        <w:rPr>
          <w:rFonts w:cs="Arial"/>
          <w:sz w:val="20"/>
          <w:szCs w:val="20"/>
        </w:rPr>
        <w:t xml:space="preserve">in the case of any delay of which the Agency is not the cause, may grant the Contractor such extension of time, as in his opinion is reasonable, having regard without limitation, to any other delays or extensions of time that </w:t>
      </w:r>
      <w:r w:rsidRPr="0091427F">
        <w:rPr>
          <w:rFonts w:cs="Arial"/>
          <w:sz w:val="20"/>
          <w:szCs w:val="20"/>
        </w:rPr>
        <w:lastRenderedPageBreak/>
        <w:t xml:space="preserve">may have occurred or been granted under the Contract. The Contract Price shall not increase as a result of such an extension of time. </w:t>
      </w:r>
    </w:p>
    <w:p w14:paraId="25FA1EC9" w14:textId="77777777" w:rsidR="00B22078" w:rsidRPr="0091427F" w:rsidRDefault="00B22078" w:rsidP="0091427F">
      <w:pPr>
        <w:pStyle w:val="ListParagraph"/>
        <w:spacing w:after="0" w:line="240" w:lineRule="auto"/>
        <w:ind w:left="357"/>
        <w:jc w:val="both"/>
        <w:rPr>
          <w:rFonts w:cs="Arial"/>
          <w:sz w:val="20"/>
          <w:szCs w:val="20"/>
        </w:rPr>
      </w:pPr>
    </w:p>
    <w:p w14:paraId="077BBDD2" w14:textId="77777777" w:rsidR="00B22078" w:rsidRPr="0091427F" w:rsidRDefault="00B22078" w:rsidP="0091427F">
      <w:pPr>
        <w:pStyle w:val="ListParagraph"/>
        <w:numPr>
          <w:ilvl w:val="2"/>
          <w:numId w:val="14"/>
        </w:numPr>
        <w:suppressAutoHyphens/>
        <w:autoSpaceDN w:val="0"/>
        <w:spacing w:after="0" w:line="240" w:lineRule="auto"/>
        <w:jc w:val="both"/>
        <w:textAlignment w:val="baseline"/>
        <w:rPr>
          <w:rFonts w:cs="Arial"/>
          <w:sz w:val="20"/>
          <w:szCs w:val="20"/>
        </w:rPr>
      </w:pPr>
      <w:r w:rsidRPr="0091427F">
        <w:rPr>
          <w:rFonts w:cs="Arial"/>
          <w:sz w:val="20"/>
          <w:szCs w:val="20"/>
        </w:rPr>
        <w:t xml:space="preserve">in the case of any delay of which the Agency is the cause, shall grant the Contractor a reasonable extension of time to take account of the delay. </w:t>
      </w:r>
    </w:p>
    <w:p w14:paraId="312DC8A1" w14:textId="77777777" w:rsidR="00B22078" w:rsidRPr="0091427F" w:rsidRDefault="00B22078" w:rsidP="0091427F">
      <w:pPr>
        <w:pStyle w:val="ListParagraph"/>
        <w:spacing w:after="0" w:line="240" w:lineRule="auto"/>
        <w:ind w:left="1701"/>
        <w:jc w:val="both"/>
        <w:rPr>
          <w:rFonts w:cs="Arial"/>
          <w:sz w:val="20"/>
          <w:szCs w:val="20"/>
        </w:rPr>
      </w:pPr>
    </w:p>
    <w:p w14:paraId="447689D3" w14:textId="77777777" w:rsidR="00B22078" w:rsidRPr="0091427F" w:rsidRDefault="00B22078" w:rsidP="0091427F">
      <w:pPr>
        <w:pStyle w:val="ListParagraph"/>
        <w:numPr>
          <w:ilvl w:val="1"/>
          <w:numId w:val="14"/>
        </w:numPr>
        <w:suppressAutoHyphens/>
        <w:autoSpaceDN w:val="0"/>
        <w:spacing w:after="0" w:line="240" w:lineRule="auto"/>
        <w:jc w:val="both"/>
        <w:textAlignment w:val="baseline"/>
        <w:rPr>
          <w:rFonts w:cs="Arial"/>
          <w:sz w:val="20"/>
          <w:szCs w:val="20"/>
        </w:rPr>
      </w:pPr>
      <w:r w:rsidRPr="0091427F">
        <w:rPr>
          <w:rFonts w:cs="Arial"/>
          <w:sz w:val="20"/>
          <w:szCs w:val="20"/>
        </w:rPr>
        <w:t xml:space="preserve">No extension of time shall be granted where in the opinion of the Agency the Contractor has failed to use reasonable endeavours to avoid or reduce the cause and/or effects of the delay. </w:t>
      </w:r>
    </w:p>
    <w:p w14:paraId="12924C7B" w14:textId="77777777" w:rsidR="00B22078" w:rsidRPr="0091427F" w:rsidRDefault="00B22078" w:rsidP="0091427F">
      <w:pPr>
        <w:pStyle w:val="ListParagraph"/>
        <w:spacing w:after="0" w:line="240" w:lineRule="auto"/>
        <w:ind w:left="1134"/>
        <w:jc w:val="both"/>
        <w:rPr>
          <w:rFonts w:cs="Arial"/>
          <w:sz w:val="20"/>
          <w:szCs w:val="20"/>
        </w:rPr>
      </w:pPr>
    </w:p>
    <w:p w14:paraId="118CC295" w14:textId="77777777" w:rsidR="00B22078" w:rsidRPr="0091427F" w:rsidRDefault="00B22078" w:rsidP="0091427F">
      <w:pPr>
        <w:pStyle w:val="ListParagraph"/>
        <w:numPr>
          <w:ilvl w:val="1"/>
          <w:numId w:val="14"/>
        </w:numPr>
        <w:suppressAutoHyphens/>
        <w:autoSpaceDN w:val="0"/>
        <w:spacing w:after="0" w:line="240" w:lineRule="auto"/>
        <w:jc w:val="both"/>
        <w:textAlignment w:val="baseline"/>
        <w:rPr>
          <w:rFonts w:cs="Arial"/>
          <w:sz w:val="20"/>
          <w:szCs w:val="20"/>
        </w:rPr>
      </w:pPr>
      <w:r w:rsidRPr="0091427F">
        <w:rPr>
          <w:rFonts w:cs="Arial"/>
          <w:sz w:val="20"/>
          <w:szCs w:val="20"/>
        </w:rPr>
        <w:t xml:space="preserve">Any extension of time granted under this Condition shall not affect the Agency’s rights to terminate or determine the Contract under Conditions 13 and 14. </w:t>
      </w:r>
    </w:p>
    <w:p w14:paraId="601194EF" w14:textId="77777777" w:rsidR="00B22078" w:rsidRPr="0091427F" w:rsidRDefault="00B22078" w:rsidP="0091427F">
      <w:pPr>
        <w:pStyle w:val="ListParagraph"/>
        <w:spacing w:after="0" w:line="240" w:lineRule="auto"/>
        <w:ind w:left="1134"/>
        <w:jc w:val="both"/>
        <w:rPr>
          <w:rFonts w:cs="Arial"/>
          <w:sz w:val="20"/>
          <w:szCs w:val="20"/>
        </w:rPr>
      </w:pPr>
    </w:p>
    <w:p w14:paraId="1D8B879E" w14:textId="77777777" w:rsidR="00B22078" w:rsidRPr="0091427F" w:rsidRDefault="00B22078" w:rsidP="0091427F">
      <w:pPr>
        <w:pStyle w:val="ListParagraph"/>
        <w:numPr>
          <w:ilvl w:val="0"/>
          <w:numId w:val="14"/>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DEFAULT </w:t>
      </w:r>
    </w:p>
    <w:p w14:paraId="0CDE765E" w14:textId="77777777" w:rsidR="00B22078" w:rsidRPr="0091427F" w:rsidRDefault="00B22078" w:rsidP="0091427F">
      <w:pPr>
        <w:pStyle w:val="ListParagraph"/>
        <w:spacing w:after="0" w:line="240" w:lineRule="auto"/>
        <w:ind w:left="567"/>
        <w:jc w:val="both"/>
        <w:rPr>
          <w:rFonts w:cs="Arial"/>
          <w:b/>
          <w:sz w:val="20"/>
          <w:szCs w:val="20"/>
        </w:rPr>
      </w:pPr>
    </w:p>
    <w:p w14:paraId="4D6FAFF1" w14:textId="77777777" w:rsidR="00B22078" w:rsidRPr="0091427F" w:rsidRDefault="00B22078" w:rsidP="0091427F">
      <w:pPr>
        <w:pStyle w:val="ListParagraph"/>
        <w:numPr>
          <w:ilvl w:val="1"/>
          <w:numId w:val="14"/>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shall be in default if he: </w:t>
      </w:r>
    </w:p>
    <w:p w14:paraId="50BD8871" w14:textId="77777777" w:rsidR="00B22078" w:rsidRPr="0091427F" w:rsidRDefault="00B22078" w:rsidP="0091427F">
      <w:pPr>
        <w:pStyle w:val="ListParagraph"/>
        <w:spacing w:after="0" w:line="240" w:lineRule="auto"/>
        <w:ind w:left="1701"/>
        <w:jc w:val="both"/>
        <w:rPr>
          <w:rFonts w:cs="Arial"/>
          <w:sz w:val="20"/>
          <w:szCs w:val="20"/>
        </w:rPr>
      </w:pPr>
    </w:p>
    <w:p w14:paraId="1228335E" w14:textId="77777777" w:rsidR="00B22078" w:rsidRPr="0091427F" w:rsidRDefault="00B22078" w:rsidP="0091427F">
      <w:pPr>
        <w:pStyle w:val="ListParagraph"/>
        <w:numPr>
          <w:ilvl w:val="2"/>
          <w:numId w:val="15"/>
        </w:numPr>
        <w:suppressAutoHyphens/>
        <w:autoSpaceDN w:val="0"/>
        <w:spacing w:after="0" w:line="240" w:lineRule="auto"/>
        <w:jc w:val="both"/>
        <w:textAlignment w:val="baseline"/>
        <w:rPr>
          <w:rFonts w:cs="Arial"/>
          <w:sz w:val="20"/>
          <w:szCs w:val="20"/>
        </w:rPr>
      </w:pPr>
      <w:r w:rsidRPr="0091427F">
        <w:rPr>
          <w:rFonts w:cs="Arial"/>
          <w:sz w:val="20"/>
          <w:szCs w:val="20"/>
        </w:rPr>
        <w:t xml:space="preserve">fails to perform the Contract with due skill, care, diligence and timeliness; </w:t>
      </w:r>
    </w:p>
    <w:p w14:paraId="2B47483C" w14:textId="77777777" w:rsidR="00B22078" w:rsidRPr="0091427F" w:rsidRDefault="00B22078" w:rsidP="0091427F">
      <w:pPr>
        <w:pStyle w:val="ListParagraph"/>
        <w:spacing w:after="0" w:line="240" w:lineRule="auto"/>
        <w:ind w:left="1701"/>
        <w:jc w:val="both"/>
        <w:rPr>
          <w:rFonts w:cs="Arial"/>
          <w:sz w:val="20"/>
          <w:szCs w:val="20"/>
        </w:rPr>
      </w:pPr>
    </w:p>
    <w:p w14:paraId="68AAEA47" w14:textId="77777777" w:rsidR="00B22078" w:rsidRPr="0091427F" w:rsidRDefault="00B22078" w:rsidP="0091427F">
      <w:pPr>
        <w:pStyle w:val="ListParagraph"/>
        <w:numPr>
          <w:ilvl w:val="2"/>
          <w:numId w:val="15"/>
        </w:numPr>
        <w:suppressAutoHyphens/>
        <w:autoSpaceDN w:val="0"/>
        <w:spacing w:after="0" w:line="240" w:lineRule="auto"/>
        <w:jc w:val="both"/>
        <w:textAlignment w:val="baseline"/>
        <w:rPr>
          <w:rFonts w:cs="Arial"/>
          <w:sz w:val="20"/>
          <w:szCs w:val="20"/>
        </w:rPr>
      </w:pPr>
      <w:r w:rsidRPr="0091427F">
        <w:rPr>
          <w:rFonts w:cs="Arial"/>
          <w:sz w:val="20"/>
          <w:szCs w:val="20"/>
        </w:rPr>
        <w:t xml:space="preserve">refuses or neglects to comply with any reasonable written instruction given by the Contract Supervisor; </w:t>
      </w:r>
    </w:p>
    <w:p w14:paraId="7FEAA6BE" w14:textId="77777777" w:rsidR="00B22078" w:rsidRPr="0091427F" w:rsidRDefault="00B22078" w:rsidP="0091427F">
      <w:pPr>
        <w:pStyle w:val="ListParagraph"/>
        <w:spacing w:after="0" w:line="240" w:lineRule="auto"/>
        <w:ind w:left="1701"/>
        <w:jc w:val="both"/>
        <w:rPr>
          <w:rFonts w:cs="Arial"/>
          <w:sz w:val="20"/>
          <w:szCs w:val="20"/>
        </w:rPr>
      </w:pPr>
    </w:p>
    <w:p w14:paraId="680BB803" w14:textId="77777777" w:rsidR="00B22078" w:rsidRPr="0091427F" w:rsidRDefault="00B22078" w:rsidP="0091427F">
      <w:pPr>
        <w:pStyle w:val="ListParagraph"/>
        <w:numPr>
          <w:ilvl w:val="2"/>
          <w:numId w:val="15"/>
        </w:numPr>
        <w:suppressAutoHyphens/>
        <w:autoSpaceDN w:val="0"/>
        <w:spacing w:after="0" w:line="240" w:lineRule="auto"/>
        <w:jc w:val="both"/>
        <w:textAlignment w:val="baseline"/>
        <w:rPr>
          <w:rFonts w:cs="Arial"/>
          <w:sz w:val="20"/>
          <w:szCs w:val="20"/>
        </w:rPr>
      </w:pPr>
      <w:r w:rsidRPr="0091427F">
        <w:rPr>
          <w:rFonts w:cs="Arial"/>
          <w:sz w:val="20"/>
          <w:szCs w:val="20"/>
        </w:rPr>
        <w:t xml:space="preserve">is in breach of the Contract. </w:t>
      </w:r>
    </w:p>
    <w:p w14:paraId="249F47FF" w14:textId="77777777" w:rsidR="00B22078" w:rsidRPr="0091427F" w:rsidRDefault="00B22078" w:rsidP="0091427F">
      <w:pPr>
        <w:pStyle w:val="ListParagraph"/>
        <w:spacing w:after="0" w:line="240" w:lineRule="auto"/>
        <w:ind w:left="1701"/>
        <w:jc w:val="both"/>
        <w:rPr>
          <w:rFonts w:cs="Arial"/>
          <w:sz w:val="20"/>
          <w:szCs w:val="20"/>
        </w:rPr>
      </w:pPr>
    </w:p>
    <w:p w14:paraId="0D99D39D" w14:textId="77777777" w:rsidR="00B22078" w:rsidRPr="0091427F" w:rsidRDefault="00B22078" w:rsidP="0091427F">
      <w:pPr>
        <w:pStyle w:val="ListParagraph"/>
        <w:numPr>
          <w:ilvl w:val="1"/>
          <w:numId w:val="15"/>
        </w:numPr>
        <w:suppressAutoHyphens/>
        <w:autoSpaceDN w:val="0"/>
        <w:spacing w:after="0" w:line="240" w:lineRule="auto"/>
        <w:jc w:val="both"/>
        <w:textAlignment w:val="baseline"/>
        <w:rPr>
          <w:rFonts w:cs="Arial"/>
          <w:sz w:val="20"/>
          <w:szCs w:val="20"/>
        </w:rPr>
      </w:pPr>
      <w:r w:rsidRPr="0091427F">
        <w:rPr>
          <w:rFonts w:cs="Arial"/>
          <w:sz w:val="20"/>
          <w:szCs w:val="20"/>
        </w:rPr>
        <w:t xml:space="preserve">Where in the opinion of the Contract Supervisor, the Contractor is in default, the Contract Supervisor may serve a Notice giving at least five working days in which to remedy the default. </w:t>
      </w:r>
    </w:p>
    <w:p w14:paraId="6157D692" w14:textId="77777777" w:rsidR="00B22078" w:rsidRPr="0091427F" w:rsidRDefault="00B22078" w:rsidP="0091427F">
      <w:pPr>
        <w:pStyle w:val="ListParagraph"/>
        <w:spacing w:after="0" w:line="240" w:lineRule="auto"/>
        <w:ind w:left="1134"/>
        <w:jc w:val="both"/>
        <w:rPr>
          <w:rFonts w:cs="Arial"/>
          <w:sz w:val="20"/>
          <w:szCs w:val="20"/>
        </w:rPr>
      </w:pPr>
    </w:p>
    <w:p w14:paraId="01CF8326" w14:textId="77777777" w:rsidR="00B22078" w:rsidRPr="0091427F" w:rsidRDefault="00B22078" w:rsidP="0091427F">
      <w:pPr>
        <w:pStyle w:val="ListParagraph"/>
        <w:numPr>
          <w:ilvl w:val="1"/>
          <w:numId w:val="15"/>
        </w:numPr>
        <w:suppressAutoHyphens/>
        <w:autoSpaceDN w:val="0"/>
        <w:spacing w:after="0" w:line="240" w:lineRule="auto"/>
        <w:jc w:val="both"/>
        <w:textAlignment w:val="baseline"/>
        <w:rPr>
          <w:rFonts w:cs="Arial"/>
          <w:sz w:val="20"/>
          <w:szCs w:val="20"/>
        </w:rPr>
      </w:pPr>
      <w:r w:rsidRPr="0091427F">
        <w:rPr>
          <w:rFonts w:cs="Arial"/>
          <w:sz w:val="20"/>
          <w:szCs w:val="20"/>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p>
    <w:p w14:paraId="10E6EFB2" w14:textId="77777777" w:rsidR="00B22078" w:rsidRPr="0091427F" w:rsidRDefault="00B22078" w:rsidP="0091427F">
      <w:pPr>
        <w:pStyle w:val="ListParagraph"/>
        <w:spacing w:after="0" w:line="240" w:lineRule="auto"/>
        <w:ind w:left="1134"/>
        <w:jc w:val="both"/>
        <w:rPr>
          <w:rFonts w:cs="Arial"/>
          <w:sz w:val="20"/>
          <w:szCs w:val="20"/>
        </w:rPr>
      </w:pPr>
    </w:p>
    <w:p w14:paraId="06863D90" w14:textId="77777777" w:rsidR="00B22078" w:rsidRPr="0091427F" w:rsidRDefault="00B22078" w:rsidP="0091427F">
      <w:pPr>
        <w:pStyle w:val="ListParagraph"/>
        <w:numPr>
          <w:ilvl w:val="0"/>
          <w:numId w:val="15"/>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TERMINATION </w:t>
      </w:r>
    </w:p>
    <w:p w14:paraId="66F462C6" w14:textId="77777777" w:rsidR="00B22078" w:rsidRPr="0091427F" w:rsidRDefault="00B22078" w:rsidP="0091427F">
      <w:pPr>
        <w:pStyle w:val="ListParagraph"/>
        <w:spacing w:after="0" w:line="240" w:lineRule="auto"/>
        <w:ind w:left="567"/>
        <w:jc w:val="both"/>
        <w:rPr>
          <w:rFonts w:cs="Arial"/>
          <w:b/>
          <w:sz w:val="20"/>
          <w:szCs w:val="20"/>
        </w:rPr>
      </w:pPr>
    </w:p>
    <w:p w14:paraId="487E3F3D" w14:textId="77777777" w:rsidR="00B22078" w:rsidRPr="0091427F" w:rsidRDefault="00B22078" w:rsidP="0091427F">
      <w:pPr>
        <w:pStyle w:val="ListParagraph"/>
        <w:numPr>
          <w:ilvl w:val="1"/>
          <w:numId w:val="15"/>
        </w:numPr>
        <w:suppressAutoHyphens/>
        <w:autoSpaceDN w:val="0"/>
        <w:spacing w:after="0" w:line="240" w:lineRule="auto"/>
        <w:jc w:val="both"/>
        <w:textAlignment w:val="baseline"/>
        <w:rPr>
          <w:rFonts w:cs="Arial"/>
          <w:sz w:val="20"/>
          <w:szCs w:val="20"/>
        </w:rPr>
      </w:pPr>
      <w:r w:rsidRPr="0091427F">
        <w:rPr>
          <w:rFonts w:cs="Arial"/>
          <w:sz w:val="20"/>
          <w:szCs w:val="20"/>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2E4CE3EC" w14:textId="77777777" w:rsidR="00B22078" w:rsidRPr="0091427F" w:rsidRDefault="00B22078" w:rsidP="0091427F">
      <w:pPr>
        <w:pStyle w:val="ListParagraph"/>
        <w:spacing w:after="0" w:line="240" w:lineRule="auto"/>
        <w:ind w:left="1134"/>
        <w:jc w:val="both"/>
        <w:rPr>
          <w:rFonts w:cs="Arial"/>
          <w:sz w:val="20"/>
          <w:szCs w:val="20"/>
        </w:rPr>
      </w:pPr>
    </w:p>
    <w:p w14:paraId="56D0A9A1" w14:textId="77777777" w:rsidR="00B22078" w:rsidRPr="0091427F" w:rsidRDefault="00B22078" w:rsidP="0091427F">
      <w:pPr>
        <w:pStyle w:val="ListParagraph"/>
        <w:numPr>
          <w:ilvl w:val="2"/>
          <w:numId w:val="16"/>
        </w:numPr>
        <w:suppressAutoHyphens/>
        <w:autoSpaceDN w:val="0"/>
        <w:spacing w:after="0" w:line="240" w:lineRule="auto"/>
        <w:jc w:val="both"/>
        <w:textAlignment w:val="baseline"/>
        <w:rPr>
          <w:rFonts w:cs="Arial"/>
          <w:sz w:val="20"/>
          <w:szCs w:val="20"/>
        </w:rPr>
      </w:pPr>
      <w:r w:rsidRPr="0091427F">
        <w:rPr>
          <w:rFonts w:cs="Arial"/>
          <w:sz w:val="20"/>
          <w:szCs w:val="20"/>
        </w:rPr>
        <w:t xml:space="preserve">fails in the opinion of the Contract Supervisor to comply with (or take reasonable steps to comply with) a Notice under Condition 12.2. </w:t>
      </w:r>
    </w:p>
    <w:p w14:paraId="1E08579D" w14:textId="77777777" w:rsidR="00B22078" w:rsidRPr="0091427F" w:rsidRDefault="00B22078" w:rsidP="0091427F">
      <w:pPr>
        <w:pStyle w:val="ListParagraph"/>
        <w:spacing w:after="0" w:line="240" w:lineRule="auto"/>
        <w:ind w:left="1701"/>
        <w:jc w:val="both"/>
        <w:rPr>
          <w:rFonts w:cs="Arial"/>
          <w:sz w:val="20"/>
          <w:szCs w:val="20"/>
        </w:rPr>
      </w:pPr>
    </w:p>
    <w:p w14:paraId="4115D882" w14:textId="77777777" w:rsidR="00B22078" w:rsidRDefault="00B22078" w:rsidP="0091427F">
      <w:pPr>
        <w:pStyle w:val="ListParagraph"/>
        <w:numPr>
          <w:ilvl w:val="2"/>
          <w:numId w:val="16"/>
        </w:numPr>
        <w:suppressAutoHyphens/>
        <w:autoSpaceDN w:val="0"/>
        <w:spacing w:after="0" w:line="240" w:lineRule="auto"/>
        <w:jc w:val="both"/>
        <w:textAlignment w:val="baseline"/>
        <w:rPr>
          <w:rFonts w:cs="Arial"/>
          <w:sz w:val="20"/>
          <w:szCs w:val="20"/>
        </w:rPr>
      </w:pPr>
      <w:r w:rsidRPr="0091427F">
        <w:rPr>
          <w:rFonts w:cs="Arial"/>
          <w:sz w:val="20"/>
          <w:szCs w:val="20"/>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14:paraId="7AEB21DB" w14:textId="77777777" w:rsidR="007E6F9F" w:rsidRPr="007E6F9F" w:rsidRDefault="007E6F9F" w:rsidP="007E6F9F">
      <w:pPr>
        <w:pStyle w:val="ListParagraph"/>
        <w:rPr>
          <w:rFonts w:cs="Arial"/>
          <w:sz w:val="20"/>
          <w:szCs w:val="20"/>
        </w:rPr>
      </w:pPr>
    </w:p>
    <w:p w14:paraId="18E0961A" w14:textId="77777777" w:rsidR="007E6F9F" w:rsidRPr="0091427F" w:rsidRDefault="007E6F9F" w:rsidP="007E6F9F">
      <w:pPr>
        <w:pStyle w:val="ListParagraph"/>
        <w:suppressAutoHyphens/>
        <w:autoSpaceDN w:val="0"/>
        <w:spacing w:after="0" w:line="240" w:lineRule="auto"/>
        <w:ind w:left="3402"/>
        <w:jc w:val="both"/>
        <w:textAlignment w:val="baseline"/>
        <w:rPr>
          <w:rFonts w:cs="Arial"/>
          <w:sz w:val="20"/>
          <w:szCs w:val="20"/>
        </w:rPr>
      </w:pPr>
    </w:p>
    <w:p w14:paraId="7E1FCF16" w14:textId="77777777" w:rsidR="00B22078" w:rsidRPr="0091427F" w:rsidRDefault="00B22078" w:rsidP="0091427F">
      <w:pPr>
        <w:ind w:left="414" w:firstLine="720"/>
        <w:jc w:val="both"/>
        <w:rPr>
          <w:rFonts w:ascii="Arial" w:hAnsi="Arial" w:cs="Arial"/>
        </w:rPr>
      </w:pPr>
      <w:r w:rsidRPr="0091427F">
        <w:rPr>
          <w:rFonts w:ascii="Arial" w:hAnsi="Arial" w:cs="Arial"/>
        </w:rPr>
        <w:lastRenderedPageBreak/>
        <w:t>'Termination under the Regulations'</w:t>
      </w:r>
    </w:p>
    <w:p w14:paraId="2558735C" w14:textId="77777777" w:rsidR="00B22078" w:rsidRPr="0091427F" w:rsidRDefault="00B22078" w:rsidP="0091427F">
      <w:pPr>
        <w:pStyle w:val="ListParagraph"/>
        <w:numPr>
          <w:ilvl w:val="1"/>
          <w:numId w:val="16"/>
        </w:numPr>
        <w:suppressAutoHyphens/>
        <w:autoSpaceDN w:val="0"/>
        <w:spacing w:after="0" w:line="240" w:lineRule="auto"/>
        <w:jc w:val="both"/>
        <w:textAlignment w:val="baseline"/>
        <w:rPr>
          <w:rFonts w:cs="Arial"/>
          <w:sz w:val="20"/>
          <w:szCs w:val="20"/>
        </w:rPr>
      </w:pPr>
      <w:r w:rsidRPr="0091427F">
        <w:rPr>
          <w:rFonts w:cs="Arial"/>
          <w:sz w:val="20"/>
          <w:szCs w:val="20"/>
        </w:rPr>
        <w:t>The Agency may terminate the Contract on written Notice to the Contractor if:</w:t>
      </w:r>
    </w:p>
    <w:p w14:paraId="4D4E4758" w14:textId="77777777" w:rsidR="00B22078" w:rsidRPr="0091427F" w:rsidRDefault="00B22078" w:rsidP="0091427F">
      <w:pPr>
        <w:pStyle w:val="ListParagraph"/>
        <w:spacing w:after="0" w:line="240" w:lineRule="auto"/>
        <w:ind w:left="1701"/>
        <w:jc w:val="both"/>
        <w:rPr>
          <w:rFonts w:cs="Arial"/>
          <w:sz w:val="20"/>
          <w:szCs w:val="20"/>
        </w:rPr>
      </w:pPr>
    </w:p>
    <w:p w14:paraId="4F13DA47" w14:textId="77777777" w:rsidR="00B22078" w:rsidRPr="0091427F" w:rsidRDefault="00B22078" w:rsidP="0091427F">
      <w:pPr>
        <w:pStyle w:val="ListParagraph"/>
        <w:numPr>
          <w:ilvl w:val="2"/>
          <w:numId w:val="17"/>
        </w:numPr>
        <w:suppressAutoHyphens/>
        <w:autoSpaceDN w:val="0"/>
        <w:spacing w:after="0" w:line="240" w:lineRule="auto"/>
        <w:jc w:val="both"/>
        <w:textAlignment w:val="baseline"/>
        <w:rPr>
          <w:rFonts w:cs="Arial"/>
          <w:sz w:val="20"/>
          <w:szCs w:val="20"/>
        </w:rPr>
      </w:pPr>
      <w:r w:rsidRPr="0091427F">
        <w:rPr>
          <w:rFonts w:cs="Arial"/>
          <w:sz w:val="20"/>
          <w:szCs w:val="20"/>
        </w:rPr>
        <w:t>the contract has been subject to a substantial modification which requires a new procurement procedure pursuant to regulation 72(9) of the Regulations;</w:t>
      </w:r>
    </w:p>
    <w:p w14:paraId="47A9B16E" w14:textId="77777777" w:rsidR="00B22078" w:rsidRPr="0091427F" w:rsidRDefault="00B22078" w:rsidP="0091427F">
      <w:pPr>
        <w:pStyle w:val="ListParagraph"/>
        <w:numPr>
          <w:ilvl w:val="2"/>
          <w:numId w:val="17"/>
        </w:numPr>
        <w:suppressAutoHyphens/>
        <w:autoSpaceDN w:val="0"/>
        <w:spacing w:after="0" w:line="240" w:lineRule="auto"/>
        <w:jc w:val="both"/>
        <w:textAlignment w:val="baseline"/>
        <w:rPr>
          <w:rFonts w:cs="Arial"/>
          <w:sz w:val="20"/>
          <w:szCs w:val="20"/>
        </w:rPr>
      </w:pPr>
      <w:r w:rsidRPr="0091427F">
        <w:rPr>
          <w:rFonts w:cs="Arial"/>
          <w:sz w:val="20"/>
          <w:szCs w:val="20"/>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5408A86B" w14:textId="77777777" w:rsidR="00B22078" w:rsidRPr="0091427F" w:rsidRDefault="00B22078" w:rsidP="0091427F">
      <w:pPr>
        <w:pStyle w:val="ListParagraph"/>
        <w:spacing w:after="0" w:line="240" w:lineRule="auto"/>
        <w:ind w:left="3402"/>
        <w:jc w:val="both"/>
        <w:rPr>
          <w:rFonts w:cs="Arial"/>
          <w:sz w:val="20"/>
          <w:szCs w:val="20"/>
        </w:rPr>
      </w:pPr>
    </w:p>
    <w:p w14:paraId="6B31FA71" w14:textId="77777777" w:rsidR="00B22078" w:rsidRPr="0091427F" w:rsidRDefault="00B22078" w:rsidP="0091427F">
      <w:pPr>
        <w:pStyle w:val="ListParagraph"/>
        <w:numPr>
          <w:ilvl w:val="2"/>
          <w:numId w:val="17"/>
        </w:numPr>
        <w:suppressAutoHyphens/>
        <w:autoSpaceDN w:val="0"/>
        <w:spacing w:after="0" w:line="240" w:lineRule="auto"/>
        <w:jc w:val="both"/>
        <w:textAlignment w:val="baseline"/>
        <w:rPr>
          <w:rFonts w:cs="Arial"/>
          <w:sz w:val="20"/>
          <w:szCs w:val="20"/>
        </w:rPr>
      </w:pPr>
      <w:r w:rsidRPr="0091427F">
        <w:rPr>
          <w:rFonts w:cs="Arial"/>
          <w:sz w:val="20"/>
          <w:szCs w:val="20"/>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7761BEA1" w14:textId="77777777" w:rsidR="00B22078" w:rsidRPr="0091427F" w:rsidRDefault="00B22078" w:rsidP="0091427F">
      <w:pPr>
        <w:pStyle w:val="ListParagraph"/>
        <w:spacing w:after="0" w:line="240" w:lineRule="auto"/>
        <w:ind w:left="0"/>
        <w:jc w:val="both"/>
        <w:rPr>
          <w:rFonts w:cs="Arial"/>
          <w:sz w:val="20"/>
          <w:szCs w:val="20"/>
        </w:rPr>
      </w:pPr>
    </w:p>
    <w:p w14:paraId="7BDB10CF" w14:textId="77777777" w:rsidR="00B22078" w:rsidRPr="0091427F" w:rsidRDefault="00B22078" w:rsidP="0091427F">
      <w:pPr>
        <w:pStyle w:val="ListParagraph"/>
        <w:numPr>
          <w:ilvl w:val="0"/>
          <w:numId w:val="18"/>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DETERMINATION </w:t>
      </w:r>
    </w:p>
    <w:p w14:paraId="1E20CBD0" w14:textId="77777777" w:rsidR="00B22078" w:rsidRPr="0091427F" w:rsidRDefault="00B22078" w:rsidP="0091427F">
      <w:pPr>
        <w:pStyle w:val="ListParagraph"/>
        <w:spacing w:after="0" w:line="240" w:lineRule="auto"/>
        <w:ind w:left="567"/>
        <w:jc w:val="both"/>
        <w:rPr>
          <w:rFonts w:cs="Arial"/>
          <w:b/>
          <w:sz w:val="20"/>
          <w:szCs w:val="20"/>
        </w:rPr>
      </w:pPr>
    </w:p>
    <w:p w14:paraId="6B37B2B7" w14:textId="77777777" w:rsidR="00B22078" w:rsidRPr="0091427F" w:rsidRDefault="00B22078" w:rsidP="0091427F">
      <w:pPr>
        <w:pStyle w:val="ListParagraph"/>
        <w:numPr>
          <w:ilvl w:val="1"/>
          <w:numId w:val="19"/>
        </w:numPr>
        <w:suppressAutoHyphens/>
        <w:autoSpaceDN w:val="0"/>
        <w:spacing w:after="0" w:line="240" w:lineRule="auto"/>
        <w:jc w:val="both"/>
        <w:textAlignment w:val="baseline"/>
        <w:rPr>
          <w:rFonts w:cs="Arial"/>
          <w:sz w:val="20"/>
          <w:szCs w:val="20"/>
        </w:rPr>
      </w:pPr>
      <w:r w:rsidRPr="0091427F">
        <w:rPr>
          <w:rFonts w:cs="Arial"/>
          <w:sz w:val="20"/>
          <w:szCs w:val="20"/>
        </w:rPr>
        <w:t xml:space="preserve">Without prejudice to any other rights or remedies under the Contract, the Agency reserves the right to determine the Contract at any time by giving not less than one month’s Notice, (or such other time period as may be appropriate). </w:t>
      </w:r>
    </w:p>
    <w:p w14:paraId="52D0139C" w14:textId="77777777" w:rsidR="00B22078" w:rsidRPr="0091427F" w:rsidRDefault="00B22078" w:rsidP="0091427F">
      <w:pPr>
        <w:pStyle w:val="ListParagraph"/>
        <w:spacing w:after="0" w:line="240" w:lineRule="auto"/>
        <w:ind w:left="1134"/>
        <w:jc w:val="both"/>
        <w:rPr>
          <w:rFonts w:cs="Arial"/>
          <w:sz w:val="20"/>
          <w:szCs w:val="20"/>
        </w:rPr>
      </w:pPr>
    </w:p>
    <w:p w14:paraId="138D2EB4" w14:textId="77777777" w:rsidR="00B22078" w:rsidRPr="0091427F" w:rsidRDefault="00B22078" w:rsidP="0091427F">
      <w:pPr>
        <w:pStyle w:val="ListParagraph"/>
        <w:numPr>
          <w:ilvl w:val="1"/>
          <w:numId w:val="19"/>
        </w:numPr>
        <w:suppressAutoHyphens/>
        <w:autoSpaceDN w:val="0"/>
        <w:spacing w:after="0" w:line="240" w:lineRule="auto"/>
        <w:jc w:val="both"/>
        <w:textAlignment w:val="baseline"/>
        <w:rPr>
          <w:rFonts w:cs="Arial"/>
          <w:sz w:val="20"/>
          <w:szCs w:val="20"/>
        </w:rPr>
      </w:pPr>
      <w:r w:rsidRPr="0091427F">
        <w:rPr>
          <w:rFonts w:cs="Arial"/>
          <w:sz w:val="20"/>
          <w:szCs w:val="20"/>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2A455981" w14:textId="77777777" w:rsidR="00B22078" w:rsidRPr="0091427F" w:rsidRDefault="00B22078" w:rsidP="0091427F">
      <w:pPr>
        <w:pStyle w:val="ListParagraph"/>
        <w:spacing w:after="0" w:line="240" w:lineRule="auto"/>
        <w:ind w:left="1134"/>
        <w:jc w:val="both"/>
        <w:rPr>
          <w:rFonts w:cs="Arial"/>
          <w:sz w:val="20"/>
          <w:szCs w:val="20"/>
        </w:rPr>
      </w:pPr>
    </w:p>
    <w:p w14:paraId="4187607C" w14:textId="77777777" w:rsidR="00B22078" w:rsidRPr="0091427F" w:rsidRDefault="00B22078" w:rsidP="0091427F">
      <w:pPr>
        <w:pStyle w:val="ListParagraph"/>
        <w:numPr>
          <w:ilvl w:val="1"/>
          <w:numId w:val="19"/>
        </w:numPr>
        <w:suppressAutoHyphens/>
        <w:autoSpaceDN w:val="0"/>
        <w:spacing w:after="0" w:line="240" w:lineRule="auto"/>
        <w:jc w:val="both"/>
        <w:textAlignment w:val="baseline"/>
        <w:rPr>
          <w:rFonts w:cs="Arial"/>
          <w:sz w:val="20"/>
          <w:szCs w:val="20"/>
        </w:rPr>
      </w:pPr>
      <w:r w:rsidRPr="0091427F">
        <w:rPr>
          <w:rFonts w:cs="Arial"/>
          <w:sz w:val="20"/>
          <w:szCs w:val="20"/>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018D5EDA" w14:textId="77777777" w:rsidR="00B22078" w:rsidRPr="0091427F" w:rsidRDefault="00B22078" w:rsidP="0091427F">
      <w:pPr>
        <w:pStyle w:val="ListParagraph"/>
        <w:spacing w:after="0" w:line="240" w:lineRule="auto"/>
        <w:ind w:left="1134"/>
        <w:jc w:val="both"/>
        <w:rPr>
          <w:rFonts w:cs="Arial"/>
          <w:sz w:val="20"/>
          <w:szCs w:val="20"/>
        </w:rPr>
      </w:pPr>
    </w:p>
    <w:p w14:paraId="277C7098" w14:textId="77777777" w:rsidR="00B22078" w:rsidRPr="0091427F" w:rsidRDefault="00B22078" w:rsidP="0091427F">
      <w:pPr>
        <w:pStyle w:val="ListParagraph"/>
        <w:numPr>
          <w:ilvl w:val="0"/>
          <w:numId w:val="19"/>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INDEMNITY </w:t>
      </w:r>
    </w:p>
    <w:p w14:paraId="6BF82ED0" w14:textId="77777777" w:rsidR="00B22078" w:rsidRPr="0091427F" w:rsidRDefault="00B22078" w:rsidP="0091427F">
      <w:pPr>
        <w:pStyle w:val="ListParagraph"/>
        <w:spacing w:after="0" w:line="240" w:lineRule="auto"/>
        <w:ind w:left="567"/>
        <w:jc w:val="both"/>
        <w:rPr>
          <w:rFonts w:cs="Arial"/>
          <w:b/>
          <w:sz w:val="20"/>
          <w:szCs w:val="20"/>
        </w:rPr>
      </w:pPr>
    </w:p>
    <w:p w14:paraId="2B28E4BA" w14:textId="77777777" w:rsidR="00B22078" w:rsidRPr="0091427F" w:rsidRDefault="00B22078" w:rsidP="0091427F">
      <w:pPr>
        <w:pStyle w:val="ListParagraph"/>
        <w:numPr>
          <w:ilvl w:val="1"/>
          <w:numId w:val="19"/>
        </w:numPr>
        <w:suppressAutoHyphens/>
        <w:autoSpaceDN w:val="0"/>
        <w:spacing w:after="0" w:line="240" w:lineRule="auto"/>
        <w:jc w:val="both"/>
        <w:textAlignment w:val="baseline"/>
        <w:rPr>
          <w:rFonts w:cs="Arial"/>
          <w:sz w:val="20"/>
          <w:szCs w:val="20"/>
        </w:rPr>
      </w:pPr>
      <w:r w:rsidRPr="0091427F">
        <w:rPr>
          <w:rFonts w:cs="Arial"/>
          <w:sz w:val="20"/>
          <w:szCs w:val="20"/>
        </w:rPr>
        <w:t>Without prejudice to the Agency’s remedies for breach of Contract, the Contractor shall fully indemnify the Agency and its staff against any legally enforceable and reasonably mitigated liability, loss, costs, expenses, claims or proceedings in respect of:</w:t>
      </w:r>
    </w:p>
    <w:p w14:paraId="5ADB78E1" w14:textId="77777777" w:rsidR="00B22078" w:rsidRPr="0091427F" w:rsidRDefault="00B22078" w:rsidP="0091427F">
      <w:pPr>
        <w:pStyle w:val="ListParagraph"/>
        <w:spacing w:after="0" w:line="240" w:lineRule="auto"/>
        <w:ind w:left="1701"/>
        <w:jc w:val="both"/>
        <w:rPr>
          <w:rFonts w:cs="Arial"/>
          <w:sz w:val="20"/>
          <w:szCs w:val="20"/>
        </w:rPr>
      </w:pPr>
    </w:p>
    <w:p w14:paraId="30B92A41" w14:textId="77777777" w:rsidR="00B22078" w:rsidRPr="0091427F" w:rsidRDefault="00B22078" w:rsidP="0091427F">
      <w:pPr>
        <w:pStyle w:val="ListParagraph"/>
        <w:numPr>
          <w:ilvl w:val="2"/>
          <w:numId w:val="19"/>
        </w:numPr>
        <w:suppressAutoHyphens/>
        <w:autoSpaceDN w:val="0"/>
        <w:spacing w:after="0" w:line="240" w:lineRule="auto"/>
        <w:jc w:val="both"/>
        <w:textAlignment w:val="baseline"/>
        <w:rPr>
          <w:rFonts w:cs="Arial"/>
          <w:sz w:val="20"/>
          <w:szCs w:val="20"/>
        </w:rPr>
      </w:pPr>
      <w:r w:rsidRPr="0091427F">
        <w:rPr>
          <w:rFonts w:cs="Arial"/>
          <w:sz w:val="20"/>
          <w:szCs w:val="20"/>
        </w:rPr>
        <w:t xml:space="preserve">death or injury to any person; </w:t>
      </w:r>
    </w:p>
    <w:p w14:paraId="4A96C346" w14:textId="77777777" w:rsidR="00B22078" w:rsidRPr="0091427F" w:rsidRDefault="00B22078" w:rsidP="0091427F">
      <w:pPr>
        <w:pStyle w:val="ListParagraph"/>
        <w:spacing w:after="0" w:line="240" w:lineRule="auto"/>
        <w:ind w:left="3402"/>
        <w:jc w:val="both"/>
        <w:rPr>
          <w:rFonts w:cs="Arial"/>
          <w:sz w:val="20"/>
          <w:szCs w:val="20"/>
        </w:rPr>
      </w:pPr>
    </w:p>
    <w:p w14:paraId="14CE2F19" w14:textId="77777777" w:rsidR="00B22078" w:rsidRPr="0091427F" w:rsidRDefault="00B22078" w:rsidP="0091427F">
      <w:pPr>
        <w:pStyle w:val="ListParagraph"/>
        <w:numPr>
          <w:ilvl w:val="2"/>
          <w:numId w:val="19"/>
        </w:numPr>
        <w:suppressAutoHyphens/>
        <w:autoSpaceDN w:val="0"/>
        <w:spacing w:after="0" w:line="240" w:lineRule="auto"/>
        <w:jc w:val="both"/>
        <w:textAlignment w:val="baseline"/>
        <w:rPr>
          <w:rFonts w:cs="Arial"/>
          <w:sz w:val="20"/>
          <w:szCs w:val="20"/>
        </w:rPr>
      </w:pPr>
      <w:r w:rsidRPr="0091427F">
        <w:rPr>
          <w:rFonts w:cs="Arial"/>
          <w:sz w:val="20"/>
          <w:szCs w:val="20"/>
        </w:rPr>
        <w:t xml:space="preserve">loss or damage to any property excluding indirect and consequential loss; </w:t>
      </w:r>
    </w:p>
    <w:p w14:paraId="44F17D51" w14:textId="77777777" w:rsidR="00B22078" w:rsidRPr="0091427F" w:rsidRDefault="00B22078" w:rsidP="0091427F">
      <w:pPr>
        <w:pStyle w:val="ListParagraph"/>
        <w:spacing w:after="0" w:line="240" w:lineRule="auto"/>
        <w:rPr>
          <w:rFonts w:cs="Arial"/>
          <w:sz w:val="20"/>
          <w:szCs w:val="20"/>
        </w:rPr>
      </w:pPr>
    </w:p>
    <w:p w14:paraId="7F615ED8" w14:textId="77777777" w:rsidR="00B22078" w:rsidRPr="0091427F" w:rsidRDefault="00B22078" w:rsidP="0091427F">
      <w:pPr>
        <w:pStyle w:val="ListParagraph"/>
        <w:numPr>
          <w:ilvl w:val="2"/>
          <w:numId w:val="19"/>
        </w:numPr>
        <w:suppressAutoHyphens/>
        <w:autoSpaceDN w:val="0"/>
        <w:spacing w:after="0" w:line="240" w:lineRule="auto"/>
        <w:jc w:val="both"/>
        <w:textAlignment w:val="baseline"/>
        <w:rPr>
          <w:rFonts w:cs="Arial"/>
          <w:sz w:val="20"/>
          <w:szCs w:val="20"/>
        </w:rPr>
      </w:pPr>
      <w:r w:rsidRPr="0091427F">
        <w:rPr>
          <w:rFonts w:cs="Arial"/>
          <w:sz w:val="20"/>
          <w:szCs w:val="20"/>
        </w:rPr>
        <w:t xml:space="preserve">infringement of third party Intellectual Property Rights </w:t>
      </w:r>
    </w:p>
    <w:p w14:paraId="55807D2D" w14:textId="77777777" w:rsidR="00B22078" w:rsidRDefault="00B22078" w:rsidP="007E6F9F">
      <w:pPr>
        <w:ind w:left="3402"/>
        <w:jc w:val="both"/>
        <w:rPr>
          <w:rFonts w:ascii="Arial" w:hAnsi="Arial" w:cs="Arial"/>
        </w:rPr>
      </w:pPr>
      <w:r w:rsidRPr="0091427F">
        <w:rPr>
          <w:rFonts w:ascii="Arial" w:hAnsi="Arial" w:cs="Arial"/>
        </w:rPr>
        <w:t xml:space="preserve">which might arise as a direct consequence of the actions or negligence of the Contractor, his staff or agents in the execution of the Contract. </w:t>
      </w:r>
    </w:p>
    <w:p w14:paraId="5D4C1423" w14:textId="77777777" w:rsidR="007E6F9F" w:rsidRPr="0091427F" w:rsidRDefault="007E6F9F" w:rsidP="0091427F">
      <w:pPr>
        <w:jc w:val="both"/>
        <w:rPr>
          <w:rFonts w:ascii="Arial" w:hAnsi="Arial" w:cs="Arial"/>
        </w:rPr>
      </w:pPr>
    </w:p>
    <w:p w14:paraId="3D4F192A" w14:textId="77777777" w:rsidR="00B22078" w:rsidRPr="0091427F" w:rsidRDefault="00B22078" w:rsidP="0091427F">
      <w:pPr>
        <w:pStyle w:val="ListParagraph"/>
        <w:numPr>
          <w:ilvl w:val="1"/>
          <w:numId w:val="19"/>
        </w:numPr>
        <w:suppressAutoHyphens/>
        <w:autoSpaceDN w:val="0"/>
        <w:spacing w:after="0" w:line="240" w:lineRule="auto"/>
        <w:jc w:val="both"/>
        <w:textAlignment w:val="baseline"/>
        <w:rPr>
          <w:rFonts w:cs="Arial"/>
          <w:sz w:val="20"/>
          <w:szCs w:val="20"/>
        </w:rPr>
      </w:pPr>
      <w:r w:rsidRPr="0091427F">
        <w:rPr>
          <w:rFonts w:cs="Arial"/>
          <w:sz w:val="20"/>
          <w:szCs w:val="20"/>
        </w:rPr>
        <w:t xml:space="preserve">This Condition shall not apply where the damage, injury or death is a direct result of the actions, or negligence of the Agency or its staff. </w:t>
      </w:r>
    </w:p>
    <w:p w14:paraId="1E8536BA" w14:textId="77777777" w:rsidR="00B22078" w:rsidRPr="0091427F" w:rsidRDefault="00B22078" w:rsidP="0091427F">
      <w:pPr>
        <w:pStyle w:val="ListParagraph"/>
        <w:spacing w:after="0" w:line="240" w:lineRule="auto"/>
        <w:ind w:left="1134"/>
        <w:jc w:val="both"/>
        <w:rPr>
          <w:rFonts w:cs="Arial"/>
          <w:sz w:val="20"/>
          <w:szCs w:val="20"/>
        </w:rPr>
      </w:pPr>
    </w:p>
    <w:p w14:paraId="77914892" w14:textId="77777777" w:rsidR="00B22078" w:rsidRPr="0091427F" w:rsidRDefault="00B22078" w:rsidP="0091427F">
      <w:pPr>
        <w:pStyle w:val="ListParagraph"/>
        <w:numPr>
          <w:ilvl w:val="0"/>
          <w:numId w:val="19"/>
        </w:numPr>
        <w:suppressAutoHyphens/>
        <w:autoSpaceDN w:val="0"/>
        <w:spacing w:after="0" w:line="240" w:lineRule="auto"/>
        <w:jc w:val="both"/>
        <w:textAlignment w:val="baseline"/>
        <w:rPr>
          <w:rFonts w:cs="Arial"/>
          <w:b/>
          <w:sz w:val="20"/>
          <w:szCs w:val="20"/>
        </w:rPr>
      </w:pPr>
      <w:r w:rsidRPr="0091427F">
        <w:rPr>
          <w:rFonts w:cs="Arial"/>
          <w:b/>
          <w:sz w:val="20"/>
          <w:szCs w:val="20"/>
        </w:rPr>
        <w:lastRenderedPageBreak/>
        <w:t xml:space="preserve">LIMIT OF CONTRACTOR’S LIABILITY </w:t>
      </w:r>
    </w:p>
    <w:p w14:paraId="1B9A026D" w14:textId="77777777" w:rsidR="00B22078" w:rsidRPr="0091427F" w:rsidRDefault="00B22078" w:rsidP="0091427F">
      <w:pPr>
        <w:pStyle w:val="ListParagraph"/>
        <w:spacing w:after="0" w:line="240" w:lineRule="auto"/>
        <w:ind w:left="567"/>
        <w:jc w:val="both"/>
        <w:rPr>
          <w:rFonts w:cs="Arial"/>
          <w:b/>
          <w:sz w:val="20"/>
          <w:szCs w:val="20"/>
        </w:rPr>
      </w:pPr>
    </w:p>
    <w:p w14:paraId="7E5BCCF6" w14:textId="77777777" w:rsidR="00B22078" w:rsidRPr="0091427F" w:rsidRDefault="00B22078" w:rsidP="0091427F">
      <w:pPr>
        <w:pStyle w:val="ListParagraph"/>
        <w:numPr>
          <w:ilvl w:val="1"/>
          <w:numId w:val="19"/>
        </w:numPr>
        <w:suppressAutoHyphens/>
        <w:autoSpaceDN w:val="0"/>
        <w:spacing w:after="0" w:line="240" w:lineRule="auto"/>
        <w:jc w:val="both"/>
        <w:textAlignment w:val="baseline"/>
        <w:rPr>
          <w:rFonts w:cs="Arial"/>
          <w:sz w:val="20"/>
          <w:szCs w:val="20"/>
        </w:rPr>
      </w:pPr>
      <w:r w:rsidRPr="0091427F">
        <w:rPr>
          <w:rFonts w:cs="Arial"/>
          <w:sz w:val="20"/>
          <w:szCs w:val="20"/>
        </w:rPr>
        <w:t>The limit of the Contractor’s liability for each and every claim by the Agency, other than for death or personal injury, whether by way of indemnity or by reason of breach of contract, or statutory duty, or by reason of any tort shall be:</w:t>
      </w:r>
    </w:p>
    <w:p w14:paraId="22D2F081" w14:textId="77777777" w:rsidR="00B22078" w:rsidRPr="0091427F" w:rsidRDefault="00B22078" w:rsidP="0091427F">
      <w:pPr>
        <w:pStyle w:val="ListParagraph"/>
        <w:spacing w:after="0" w:line="240" w:lineRule="auto"/>
        <w:ind w:left="1134"/>
        <w:jc w:val="both"/>
        <w:rPr>
          <w:rFonts w:cs="Arial"/>
          <w:sz w:val="20"/>
          <w:szCs w:val="20"/>
        </w:rPr>
      </w:pPr>
    </w:p>
    <w:p w14:paraId="11615783" w14:textId="31381B0F" w:rsidR="00B22078" w:rsidRPr="00711DE8" w:rsidRDefault="00B22078" w:rsidP="0091427F">
      <w:pPr>
        <w:pStyle w:val="ListParagraph"/>
        <w:numPr>
          <w:ilvl w:val="2"/>
          <w:numId w:val="20"/>
        </w:numPr>
        <w:suppressAutoHyphens/>
        <w:autoSpaceDN w:val="0"/>
        <w:spacing w:after="0" w:line="240" w:lineRule="auto"/>
        <w:jc w:val="both"/>
        <w:textAlignment w:val="baseline"/>
        <w:rPr>
          <w:rFonts w:cs="Arial"/>
          <w:sz w:val="20"/>
          <w:szCs w:val="20"/>
        </w:rPr>
      </w:pPr>
      <w:r w:rsidRPr="00711DE8">
        <w:rPr>
          <w:rFonts w:cs="Arial"/>
          <w:sz w:val="20"/>
          <w:szCs w:val="20"/>
        </w:rPr>
        <w:t>the sum stated in the Append</w:t>
      </w:r>
      <w:r w:rsidR="00B37D1A" w:rsidRPr="00711DE8">
        <w:rPr>
          <w:rFonts w:cs="Arial"/>
          <w:sz w:val="20"/>
          <w:szCs w:val="20"/>
        </w:rPr>
        <w:t>ix</w:t>
      </w:r>
    </w:p>
    <w:p w14:paraId="5E66FD7A" w14:textId="77777777" w:rsidR="00B22078" w:rsidRPr="007E6F9F" w:rsidRDefault="00B22078" w:rsidP="0091427F">
      <w:pPr>
        <w:pStyle w:val="ListParagraph"/>
        <w:spacing w:after="0" w:line="240" w:lineRule="auto"/>
        <w:ind w:left="1701"/>
        <w:jc w:val="both"/>
        <w:rPr>
          <w:rFonts w:cs="Arial"/>
          <w:sz w:val="20"/>
          <w:szCs w:val="20"/>
          <w:highlight w:val="yellow"/>
        </w:rPr>
      </w:pPr>
    </w:p>
    <w:p w14:paraId="301716B3" w14:textId="77777777" w:rsidR="00B22078" w:rsidRPr="00711DE8" w:rsidRDefault="00B22078" w:rsidP="0091427F">
      <w:pPr>
        <w:pStyle w:val="ListParagraph"/>
        <w:numPr>
          <w:ilvl w:val="2"/>
          <w:numId w:val="20"/>
        </w:numPr>
        <w:suppressAutoHyphens/>
        <w:autoSpaceDN w:val="0"/>
        <w:spacing w:after="0" w:line="240" w:lineRule="auto"/>
        <w:jc w:val="both"/>
        <w:textAlignment w:val="baseline"/>
        <w:rPr>
          <w:rFonts w:cs="Arial"/>
          <w:sz w:val="20"/>
          <w:szCs w:val="20"/>
        </w:rPr>
      </w:pPr>
      <w:r w:rsidRPr="00711DE8">
        <w:rPr>
          <w:rFonts w:cs="Arial"/>
          <w:sz w:val="20"/>
          <w:szCs w:val="20"/>
        </w:rPr>
        <w:t>if no sum is stated, the Contract Price or five million pounds whichever is the greater.</w:t>
      </w:r>
    </w:p>
    <w:p w14:paraId="00CEA1A8" w14:textId="77777777" w:rsidR="00B22078" w:rsidRPr="0091427F" w:rsidRDefault="00B22078" w:rsidP="0091427F">
      <w:pPr>
        <w:pStyle w:val="ListParagraph"/>
        <w:spacing w:after="0" w:line="240" w:lineRule="auto"/>
        <w:ind w:left="1701"/>
        <w:jc w:val="both"/>
        <w:rPr>
          <w:rFonts w:cs="Arial"/>
          <w:sz w:val="20"/>
          <w:szCs w:val="20"/>
        </w:rPr>
      </w:pPr>
    </w:p>
    <w:p w14:paraId="121C483B" w14:textId="77777777" w:rsidR="00B22078" w:rsidRPr="0091427F" w:rsidRDefault="00B22078" w:rsidP="0091427F">
      <w:pPr>
        <w:pStyle w:val="ListParagraph"/>
        <w:numPr>
          <w:ilvl w:val="0"/>
          <w:numId w:val="20"/>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INSURANCE </w:t>
      </w:r>
    </w:p>
    <w:p w14:paraId="620BBAA0" w14:textId="77777777" w:rsidR="00B22078" w:rsidRPr="0091427F" w:rsidRDefault="00B22078" w:rsidP="0091427F">
      <w:pPr>
        <w:pStyle w:val="ListParagraph"/>
        <w:spacing w:after="0" w:line="240" w:lineRule="auto"/>
        <w:ind w:left="567"/>
        <w:jc w:val="both"/>
        <w:rPr>
          <w:rFonts w:cs="Arial"/>
          <w:b/>
          <w:sz w:val="20"/>
          <w:szCs w:val="20"/>
        </w:rPr>
      </w:pPr>
    </w:p>
    <w:p w14:paraId="7703847F" w14:textId="2216D894" w:rsidR="00B22078" w:rsidRPr="0091427F" w:rsidRDefault="00B22078" w:rsidP="0091427F">
      <w:pPr>
        <w:pStyle w:val="ListParagraph"/>
        <w:numPr>
          <w:ilvl w:val="1"/>
          <w:numId w:val="20"/>
        </w:numPr>
        <w:suppressAutoHyphens/>
        <w:autoSpaceDN w:val="0"/>
        <w:spacing w:after="0" w:line="240" w:lineRule="auto"/>
        <w:jc w:val="both"/>
        <w:textAlignment w:val="baseline"/>
        <w:rPr>
          <w:rFonts w:cs="Arial"/>
          <w:sz w:val="20"/>
          <w:szCs w:val="20"/>
        </w:rPr>
      </w:pPr>
      <w:r w:rsidRPr="0091427F">
        <w:rPr>
          <w:rFonts w:cs="Arial"/>
          <w:sz w:val="20"/>
          <w:szCs w:val="20"/>
        </w:rPr>
        <w:t>The Contractor shall insure and maintain insurance against liabilities under Condition 15 (Indemnity) in the manner and to the values listed in the Appendix to these Condit</w:t>
      </w:r>
      <w:r w:rsidR="007E6F9F">
        <w:rPr>
          <w:rFonts w:cs="Arial"/>
          <w:sz w:val="20"/>
          <w:szCs w:val="20"/>
        </w:rPr>
        <w:t>ions</w:t>
      </w:r>
      <w:r w:rsidRPr="0091427F">
        <w:rPr>
          <w:rFonts w:cs="Arial"/>
          <w:sz w:val="20"/>
          <w:szCs w:val="20"/>
        </w:rPr>
        <w:t>. If no sum is state</w:t>
      </w:r>
      <w:r w:rsidR="007E6F9F">
        <w:rPr>
          <w:rFonts w:cs="Arial"/>
          <w:sz w:val="20"/>
          <w:szCs w:val="20"/>
        </w:rPr>
        <w:t xml:space="preserve">d, the value insured shall be </w:t>
      </w:r>
      <w:r w:rsidR="007E6F9F" w:rsidRPr="007E6F9F">
        <w:rPr>
          <w:rFonts w:cs="Arial"/>
          <w:sz w:val="20"/>
          <w:szCs w:val="20"/>
        </w:rPr>
        <w:t>£1M (one</w:t>
      </w:r>
      <w:r w:rsidRPr="007E6F9F">
        <w:rPr>
          <w:rFonts w:cs="Arial"/>
          <w:sz w:val="20"/>
          <w:szCs w:val="20"/>
        </w:rPr>
        <w:t xml:space="preserve"> million pounds.) </w:t>
      </w:r>
    </w:p>
    <w:p w14:paraId="5CFEE1BD" w14:textId="77777777" w:rsidR="00B22078" w:rsidRPr="0091427F" w:rsidRDefault="00B22078" w:rsidP="0091427F">
      <w:pPr>
        <w:pStyle w:val="ListParagraph"/>
        <w:spacing w:after="0" w:line="240" w:lineRule="auto"/>
        <w:ind w:left="1134"/>
        <w:jc w:val="both"/>
        <w:rPr>
          <w:rFonts w:cs="Arial"/>
          <w:sz w:val="20"/>
          <w:szCs w:val="20"/>
        </w:rPr>
      </w:pPr>
    </w:p>
    <w:p w14:paraId="3926F530" w14:textId="77777777" w:rsidR="00B22078" w:rsidRPr="0091427F" w:rsidRDefault="00B22078" w:rsidP="0091427F">
      <w:pPr>
        <w:pStyle w:val="ListParagraph"/>
        <w:numPr>
          <w:ilvl w:val="1"/>
          <w:numId w:val="20"/>
        </w:numPr>
        <w:suppressAutoHyphens/>
        <w:autoSpaceDN w:val="0"/>
        <w:spacing w:after="0" w:line="240" w:lineRule="auto"/>
        <w:jc w:val="both"/>
        <w:textAlignment w:val="baseline"/>
        <w:rPr>
          <w:rFonts w:cs="Arial"/>
          <w:sz w:val="20"/>
          <w:szCs w:val="20"/>
        </w:rPr>
      </w:pPr>
      <w:r w:rsidRPr="0091427F">
        <w:rPr>
          <w:rFonts w:cs="Arial"/>
          <w:sz w:val="20"/>
          <w:szCs w:val="20"/>
        </w:rPr>
        <w:t xml:space="preserve">If specifically required by the Agency, nominated insurances shall be in the joint names of the Contractor and the Agency. </w:t>
      </w:r>
    </w:p>
    <w:p w14:paraId="26991100" w14:textId="77777777" w:rsidR="00B22078" w:rsidRPr="0091427F" w:rsidRDefault="00B22078" w:rsidP="0091427F">
      <w:pPr>
        <w:pStyle w:val="ListParagraph"/>
        <w:spacing w:after="0" w:line="240" w:lineRule="auto"/>
        <w:ind w:left="1134"/>
        <w:jc w:val="both"/>
        <w:rPr>
          <w:rFonts w:cs="Arial"/>
          <w:sz w:val="20"/>
          <w:szCs w:val="20"/>
        </w:rPr>
      </w:pPr>
    </w:p>
    <w:p w14:paraId="592DE951" w14:textId="77777777" w:rsidR="00B22078" w:rsidRPr="0091427F" w:rsidRDefault="00B22078" w:rsidP="0091427F">
      <w:pPr>
        <w:pStyle w:val="ListParagraph"/>
        <w:numPr>
          <w:ilvl w:val="1"/>
          <w:numId w:val="20"/>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shall, upon request, produce to the Contract Supervisor documentary evidence that the insurances required are fully paid up and valid for the duration of the Contract. </w:t>
      </w:r>
    </w:p>
    <w:p w14:paraId="515CAABB" w14:textId="77777777" w:rsidR="00B22078" w:rsidRPr="0091427F" w:rsidRDefault="00B22078" w:rsidP="0091427F">
      <w:pPr>
        <w:pStyle w:val="ListParagraph"/>
        <w:spacing w:after="0" w:line="240" w:lineRule="auto"/>
        <w:ind w:left="1134"/>
        <w:jc w:val="both"/>
        <w:rPr>
          <w:rFonts w:cs="Arial"/>
          <w:sz w:val="20"/>
          <w:szCs w:val="20"/>
        </w:rPr>
      </w:pPr>
    </w:p>
    <w:p w14:paraId="6B0EADC2" w14:textId="77777777" w:rsidR="00B22078" w:rsidRPr="0091427F" w:rsidRDefault="00B22078" w:rsidP="0091427F">
      <w:pPr>
        <w:pStyle w:val="ListParagraph"/>
        <w:numPr>
          <w:ilvl w:val="0"/>
          <w:numId w:val="20"/>
        </w:numPr>
        <w:suppressAutoHyphens/>
        <w:autoSpaceDN w:val="0"/>
        <w:spacing w:after="0" w:line="240" w:lineRule="auto"/>
        <w:jc w:val="both"/>
        <w:textAlignment w:val="baseline"/>
        <w:rPr>
          <w:rFonts w:cs="Arial"/>
          <w:b/>
          <w:sz w:val="20"/>
          <w:szCs w:val="20"/>
        </w:rPr>
      </w:pPr>
      <w:r w:rsidRPr="0091427F">
        <w:rPr>
          <w:rFonts w:cs="Arial"/>
          <w:b/>
          <w:sz w:val="20"/>
          <w:szCs w:val="20"/>
        </w:rPr>
        <w:t>PREVENTION OF FRAUD AND CORRUPTION</w:t>
      </w:r>
    </w:p>
    <w:p w14:paraId="2D2CE5E9" w14:textId="77777777" w:rsidR="00B22078" w:rsidRPr="0091427F" w:rsidRDefault="00B22078" w:rsidP="0091427F">
      <w:pPr>
        <w:pStyle w:val="ListParagraph"/>
        <w:spacing w:after="0" w:line="240" w:lineRule="auto"/>
        <w:ind w:left="567"/>
        <w:jc w:val="both"/>
        <w:rPr>
          <w:rFonts w:cs="Arial"/>
          <w:sz w:val="20"/>
          <w:szCs w:val="20"/>
        </w:rPr>
      </w:pPr>
    </w:p>
    <w:p w14:paraId="2E7CEDFE" w14:textId="77777777" w:rsidR="00B22078" w:rsidRPr="0091427F" w:rsidRDefault="00B22078" w:rsidP="0091427F">
      <w:pPr>
        <w:pStyle w:val="ListParagraph"/>
        <w:numPr>
          <w:ilvl w:val="1"/>
          <w:numId w:val="20"/>
        </w:numPr>
        <w:suppressAutoHyphens/>
        <w:autoSpaceDN w:val="0"/>
        <w:spacing w:after="0" w:line="240" w:lineRule="auto"/>
        <w:jc w:val="both"/>
        <w:textAlignment w:val="baseline"/>
        <w:rPr>
          <w:rFonts w:cs="Arial"/>
          <w:sz w:val="20"/>
          <w:szCs w:val="20"/>
        </w:rPr>
      </w:pPr>
      <w:r w:rsidRPr="0091427F">
        <w:rPr>
          <w:rFonts w:cs="Arial"/>
          <w:sz w:val="20"/>
          <w:szCs w:val="20"/>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09C2F4A8" w14:textId="77777777" w:rsidR="00B22078" w:rsidRPr="0091427F" w:rsidRDefault="00B22078" w:rsidP="0091427F">
      <w:pPr>
        <w:pStyle w:val="ListParagraph"/>
        <w:spacing w:after="0" w:line="240" w:lineRule="auto"/>
        <w:ind w:left="1134"/>
        <w:jc w:val="both"/>
        <w:rPr>
          <w:rFonts w:cs="Arial"/>
          <w:sz w:val="20"/>
          <w:szCs w:val="20"/>
        </w:rPr>
      </w:pPr>
    </w:p>
    <w:p w14:paraId="17307A2B" w14:textId="77777777" w:rsidR="00B22078" w:rsidRPr="0091427F" w:rsidRDefault="00B22078" w:rsidP="0091427F">
      <w:pPr>
        <w:pStyle w:val="ListParagraph"/>
        <w:numPr>
          <w:ilvl w:val="1"/>
          <w:numId w:val="20"/>
        </w:numPr>
        <w:suppressAutoHyphens/>
        <w:autoSpaceDN w:val="0"/>
        <w:spacing w:after="0" w:line="240" w:lineRule="auto"/>
        <w:jc w:val="both"/>
        <w:textAlignment w:val="baseline"/>
        <w:rPr>
          <w:rFonts w:cs="Arial"/>
          <w:sz w:val="20"/>
          <w:szCs w:val="20"/>
        </w:rPr>
      </w:pPr>
      <w:r w:rsidRPr="0091427F">
        <w:rPr>
          <w:rFonts w:cs="Arial"/>
          <w:sz w:val="20"/>
          <w:szCs w:val="20"/>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39CB92BF" w14:textId="77777777" w:rsidR="00B22078" w:rsidRPr="0091427F" w:rsidRDefault="00B22078" w:rsidP="0091427F">
      <w:pPr>
        <w:pStyle w:val="ListParagraph"/>
        <w:spacing w:after="0" w:line="240" w:lineRule="auto"/>
        <w:ind w:left="1134"/>
        <w:jc w:val="both"/>
        <w:rPr>
          <w:rFonts w:cs="Arial"/>
          <w:sz w:val="20"/>
          <w:szCs w:val="20"/>
        </w:rPr>
      </w:pPr>
    </w:p>
    <w:p w14:paraId="51C97C08" w14:textId="77777777" w:rsidR="00B22078" w:rsidRPr="0091427F" w:rsidRDefault="00B22078" w:rsidP="0091427F">
      <w:pPr>
        <w:pStyle w:val="ListParagraph"/>
        <w:numPr>
          <w:ilvl w:val="1"/>
          <w:numId w:val="20"/>
        </w:numPr>
        <w:suppressAutoHyphens/>
        <w:autoSpaceDN w:val="0"/>
        <w:spacing w:after="0" w:line="240" w:lineRule="auto"/>
        <w:jc w:val="both"/>
        <w:textAlignment w:val="baseline"/>
        <w:rPr>
          <w:rFonts w:cs="Arial"/>
          <w:sz w:val="20"/>
          <w:szCs w:val="20"/>
        </w:rPr>
      </w:pPr>
      <w:r w:rsidRPr="0091427F">
        <w:rPr>
          <w:rFonts w:cs="Arial"/>
          <w:sz w:val="20"/>
          <w:szCs w:val="20"/>
        </w:rPr>
        <w:t>If the Contractor or the Contractor’s staff engages in conduct prohibited by this clause 18 or commits fraud in relation to the Contract or any other contract with the Crown (including the Agency) the Agency may:</w:t>
      </w:r>
    </w:p>
    <w:p w14:paraId="39A82628" w14:textId="77777777" w:rsidR="00B22078" w:rsidRPr="0091427F" w:rsidRDefault="00B22078" w:rsidP="0091427F">
      <w:pPr>
        <w:pStyle w:val="ListParagraph"/>
        <w:spacing w:after="0" w:line="240" w:lineRule="auto"/>
        <w:ind w:left="1134"/>
        <w:jc w:val="both"/>
        <w:rPr>
          <w:rFonts w:cs="Arial"/>
          <w:sz w:val="20"/>
          <w:szCs w:val="20"/>
        </w:rPr>
      </w:pPr>
    </w:p>
    <w:p w14:paraId="02CCB1EA" w14:textId="77777777" w:rsidR="00B22078" w:rsidRPr="0091427F" w:rsidRDefault="00B22078" w:rsidP="0091427F">
      <w:pPr>
        <w:pStyle w:val="ListParagraph"/>
        <w:numPr>
          <w:ilvl w:val="2"/>
          <w:numId w:val="21"/>
        </w:numPr>
        <w:suppressAutoHyphens/>
        <w:autoSpaceDN w:val="0"/>
        <w:spacing w:after="0" w:line="240" w:lineRule="auto"/>
        <w:jc w:val="both"/>
        <w:textAlignment w:val="baseline"/>
        <w:rPr>
          <w:rFonts w:cs="Arial"/>
          <w:sz w:val="20"/>
          <w:szCs w:val="20"/>
        </w:rPr>
      </w:pPr>
      <w:r w:rsidRPr="0091427F">
        <w:rPr>
          <w:rFonts w:cs="Arial"/>
          <w:sz w:val="20"/>
          <w:szCs w:val="20"/>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01D20846" w14:textId="77777777" w:rsidR="00B22078" w:rsidRPr="0091427F" w:rsidRDefault="00B22078" w:rsidP="0091427F">
      <w:pPr>
        <w:pStyle w:val="ListParagraph"/>
        <w:spacing w:after="0" w:line="240" w:lineRule="auto"/>
        <w:ind w:left="1701"/>
        <w:jc w:val="both"/>
        <w:rPr>
          <w:rFonts w:cs="Arial"/>
          <w:sz w:val="20"/>
          <w:szCs w:val="20"/>
        </w:rPr>
      </w:pPr>
    </w:p>
    <w:p w14:paraId="719403A0" w14:textId="77777777" w:rsidR="00B22078" w:rsidRPr="0091427F" w:rsidRDefault="00B22078" w:rsidP="0091427F">
      <w:pPr>
        <w:pStyle w:val="ListParagraph"/>
        <w:numPr>
          <w:ilvl w:val="2"/>
          <w:numId w:val="21"/>
        </w:numPr>
        <w:suppressAutoHyphens/>
        <w:autoSpaceDN w:val="0"/>
        <w:spacing w:after="0" w:line="240" w:lineRule="auto"/>
        <w:jc w:val="both"/>
        <w:textAlignment w:val="baseline"/>
        <w:rPr>
          <w:rFonts w:cs="Arial"/>
          <w:sz w:val="20"/>
          <w:szCs w:val="20"/>
        </w:rPr>
      </w:pPr>
      <w:r w:rsidRPr="0091427F">
        <w:rPr>
          <w:rFonts w:cs="Arial"/>
          <w:sz w:val="20"/>
          <w:szCs w:val="20"/>
        </w:rPr>
        <w:t>recover in full from the Contractor any other loss sustained by the Agency in consequence of any breach of this clause.</w:t>
      </w:r>
    </w:p>
    <w:p w14:paraId="565C09AE" w14:textId="77777777" w:rsidR="00B22078" w:rsidRPr="0091427F" w:rsidRDefault="00B22078" w:rsidP="0091427F">
      <w:pPr>
        <w:pStyle w:val="ListParagraph"/>
        <w:spacing w:after="0" w:line="240" w:lineRule="auto"/>
        <w:ind w:left="1701"/>
        <w:jc w:val="both"/>
        <w:rPr>
          <w:rFonts w:cs="Arial"/>
          <w:sz w:val="20"/>
          <w:szCs w:val="20"/>
        </w:rPr>
      </w:pPr>
    </w:p>
    <w:p w14:paraId="23EC3473" w14:textId="77777777" w:rsidR="00B22078" w:rsidRPr="0091427F" w:rsidRDefault="00B22078" w:rsidP="0091427F">
      <w:pPr>
        <w:pStyle w:val="ListParagraph"/>
        <w:numPr>
          <w:ilvl w:val="1"/>
          <w:numId w:val="21"/>
        </w:numPr>
        <w:suppressAutoHyphens/>
        <w:autoSpaceDN w:val="0"/>
        <w:spacing w:after="0" w:line="240" w:lineRule="auto"/>
        <w:jc w:val="both"/>
        <w:textAlignment w:val="baseline"/>
        <w:rPr>
          <w:rFonts w:cs="Arial"/>
          <w:sz w:val="20"/>
          <w:szCs w:val="20"/>
        </w:rPr>
      </w:pPr>
      <w:r w:rsidRPr="0091427F">
        <w:rPr>
          <w:rFonts w:cs="Arial"/>
          <w:sz w:val="20"/>
          <w:szCs w:val="20"/>
        </w:rPr>
        <w:t>The Contractor shall not, directly or indirectly through intermediaries commit any offence under the Bribery Act 2010 (as amended), in any of its dealings with the Agency.</w:t>
      </w:r>
    </w:p>
    <w:p w14:paraId="37A4EA42" w14:textId="77777777" w:rsidR="00B22078" w:rsidRPr="0091427F" w:rsidRDefault="00B22078" w:rsidP="0091427F">
      <w:pPr>
        <w:pStyle w:val="ListParagraph"/>
        <w:spacing w:after="0" w:line="240" w:lineRule="auto"/>
        <w:ind w:left="1134"/>
        <w:jc w:val="both"/>
        <w:rPr>
          <w:rFonts w:cs="Arial"/>
          <w:sz w:val="20"/>
          <w:szCs w:val="20"/>
        </w:rPr>
      </w:pPr>
    </w:p>
    <w:p w14:paraId="4CBBAE95" w14:textId="77777777" w:rsidR="00B22078" w:rsidRPr="0091427F" w:rsidRDefault="00B22078" w:rsidP="0091427F">
      <w:pPr>
        <w:pStyle w:val="ListParagraph"/>
        <w:numPr>
          <w:ilvl w:val="0"/>
          <w:numId w:val="21"/>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MONITORING AND AUDIT </w:t>
      </w:r>
    </w:p>
    <w:p w14:paraId="57256457" w14:textId="77777777" w:rsidR="00B22078" w:rsidRPr="0091427F" w:rsidRDefault="00B22078" w:rsidP="0091427F">
      <w:pPr>
        <w:pStyle w:val="ListParagraph"/>
        <w:spacing w:after="0" w:line="240" w:lineRule="auto"/>
        <w:ind w:left="567"/>
        <w:jc w:val="both"/>
        <w:rPr>
          <w:rFonts w:cs="Arial"/>
          <w:sz w:val="20"/>
          <w:szCs w:val="20"/>
        </w:rPr>
      </w:pPr>
    </w:p>
    <w:p w14:paraId="5087521E" w14:textId="77777777" w:rsidR="00B22078" w:rsidRPr="0091427F" w:rsidRDefault="00B22078" w:rsidP="0091427F">
      <w:pPr>
        <w:pStyle w:val="ListParagraph"/>
        <w:numPr>
          <w:ilvl w:val="1"/>
          <w:numId w:val="22"/>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7266340B" w14:textId="77777777" w:rsidR="00B22078" w:rsidRPr="0091427F" w:rsidRDefault="00B22078" w:rsidP="0091427F">
      <w:pPr>
        <w:pStyle w:val="ListParagraph"/>
        <w:spacing w:after="0" w:line="240" w:lineRule="auto"/>
        <w:ind w:left="1134"/>
        <w:jc w:val="both"/>
        <w:rPr>
          <w:rFonts w:cs="Arial"/>
          <w:sz w:val="20"/>
          <w:szCs w:val="20"/>
        </w:rPr>
      </w:pPr>
    </w:p>
    <w:p w14:paraId="55E78075" w14:textId="77777777" w:rsidR="00B22078" w:rsidRPr="0091427F" w:rsidRDefault="00B22078" w:rsidP="0091427F">
      <w:pPr>
        <w:pStyle w:val="ListParagraph"/>
        <w:numPr>
          <w:ilvl w:val="0"/>
          <w:numId w:val="22"/>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CONTRACT PRICE </w:t>
      </w:r>
    </w:p>
    <w:p w14:paraId="2D37E917" w14:textId="77777777" w:rsidR="00B22078" w:rsidRPr="0091427F" w:rsidRDefault="00B22078" w:rsidP="0091427F">
      <w:pPr>
        <w:pStyle w:val="ListParagraph"/>
        <w:spacing w:after="0" w:line="240" w:lineRule="auto"/>
        <w:ind w:left="567"/>
        <w:jc w:val="both"/>
        <w:rPr>
          <w:rFonts w:cs="Arial"/>
          <w:b/>
          <w:sz w:val="20"/>
          <w:szCs w:val="20"/>
        </w:rPr>
      </w:pPr>
    </w:p>
    <w:p w14:paraId="54F5D000" w14:textId="77777777" w:rsidR="00B22078" w:rsidRPr="0091427F" w:rsidRDefault="00B22078" w:rsidP="0091427F">
      <w:pPr>
        <w:pStyle w:val="ListParagraph"/>
        <w:numPr>
          <w:ilvl w:val="1"/>
          <w:numId w:val="23"/>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 Price will be paid by the Agency to the Contractor as amended by any Variations ordered under Condition 10 (Variations). </w:t>
      </w:r>
    </w:p>
    <w:p w14:paraId="75397620" w14:textId="77777777" w:rsidR="00B22078" w:rsidRPr="0091427F" w:rsidRDefault="00B22078" w:rsidP="0091427F">
      <w:pPr>
        <w:pStyle w:val="ListParagraph"/>
        <w:spacing w:after="0" w:line="240" w:lineRule="auto"/>
        <w:ind w:left="1418"/>
        <w:jc w:val="both"/>
        <w:rPr>
          <w:rFonts w:cs="Arial"/>
          <w:sz w:val="20"/>
          <w:szCs w:val="20"/>
        </w:rPr>
      </w:pPr>
    </w:p>
    <w:p w14:paraId="38759992" w14:textId="77777777" w:rsidR="00B22078" w:rsidRPr="0091427F" w:rsidRDefault="00B22078" w:rsidP="0091427F">
      <w:pPr>
        <w:pStyle w:val="ListParagraph"/>
        <w:numPr>
          <w:ilvl w:val="1"/>
          <w:numId w:val="23"/>
        </w:numPr>
        <w:suppressAutoHyphens/>
        <w:autoSpaceDN w:val="0"/>
        <w:spacing w:after="0" w:line="240" w:lineRule="auto"/>
        <w:jc w:val="both"/>
        <w:textAlignment w:val="baseline"/>
        <w:rPr>
          <w:rFonts w:cs="Arial"/>
          <w:sz w:val="20"/>
          <w:szCs w:val="20"/>
        </w:rPr>
      </w:pPr>
      <w:r w:rsidRPr="0091427F">
        <w:rPr>
          <w:rFonts w:cs="Arial"/>
          <w:sz w:val="20"/>
          <w:szCs w:val="20"/>
        </w:rPr>
        <w:t xml:space="preserve">In addition to the Contract Price, the Agency will pay to the Contractor such Value Added Tax (if any) as may properly be chargeable at rates ruling at the time of invoice. </w:t>
      </w:r>
    </w:p>
    <w:p w14:paraId="129137E7" w14:textId="77777777" w:rsidR="00B22078" w:rsidRPr="0091427F" w:rsidRDefault="00B22078" w:rsidP="0091427F">
      <w:pPr>
        <w:pStyle w:val="ListParagraph"/>
        <w:spacing w:after="0" w:line="240" w:lineRule="auto"/>
        <w:ind w:left="567"/>
        <w:jc w:val="both"/>
        <w:rPr>
          <w:rFonts w:cs="Arial"/>
          <w:sz w:val="20"/>
          <w:szCs w:val="20"/>
        </w:rPr>
      </w:pPr>
    </w:p>
    <w:p w14:paraId="681A65CB" w14:textId="77777777" w:rsidR="00B22078" w:rsidRPr="0091427F" w:rsidRDefault="00B22078" w:rsidP="0091427F">
      <w:pPr>
        <w:pStyle w:val="ListParagraph"/>
        <w:numPr>
          <w:ilvl w:val="0"/>
          <w:numId w:val="23"/>
        </w:numPr>
        <w:suppressAutoHyphens/>
        <w:autoSpaceDN w:val="0"/>
        <w:spacing w:after="0" w:line="240" w:lineRule="auto"/>
        <w:jc w:val="both"/>
        <w:textAlignment w:val="baseline"/>
        <w:rPr>
          <w:rFonts w:cs="Arial"/>
          <w:b/>
          <w:sz w:val="20"/>
          <w:szCs w:val="20"/>
        </w:rPr>
      </w:pPr>
      <w:r w:rsidRPr="0091427F">
        <w:rPr>
          <w:rFonts w:cs="Arial"/>
          <w:b/>
          <w:sz w:val="20"/>
          <w:szCs w:val="20"/>
        </w:rPr>
        <w:t>INVOICING AND PAYMENT</w:t>
      </w:r>
    </w:p>
    <w:p w14:paraId="57C00485" w14:textId="77777777" w:rsidR="00B22078" w:rsidRPr="0091427F" w:rsidRDefault="00B22078" w:rsidP="0091427F">
      <w:pPr>
        <w:pStyle w:val="ListParagraph"/>
        <w:spacing w:after="0" w:line="240" w:lineRule="auto"/>
        <w:ind w:left="567"/>
        <w:jc w:val="both"/>
        <w:rPr>
          <w:rFonts w:cs="Arial"/>
          <w:sz w:val="20"/>
          <w:szCs w:val="20"/>
        </w:rPr>
      </w:pPr>
    </w:p>
    <w:p w14:paraId="7C7A521B" w14:textId="77777777" w:rsidR="00B22078" w:rsidRPr="0091427F" w:rsidRDefault="00B22078" w:rsidP="0091427F">
      <w:pPr>
        <w:pStyle w:val="ListParagraph"/>
        <w:numPr>
          <w:ilvl w:val="0"/>
          <w:numId w:val="24"/>
        </w:numPr>
        <w:suppressAutoHyphens/>
        <w:autoSpaceDN w:val="0"/>
        <w:spacing w:after="0" w:line="240" w:lineRule="auto"/>
        <w:jc w:val="both"/>
        <w:textAlignment w:val="baseline"/>
        <w:rPr>
          <w:rFonts w:cs="Arial"/>
          <w:vanish/>
          <w:sz w:val="20"/>
          <w:szCs w:val="20"/>
        </w:rPr>
      </w:pPr>
    </w:p>
    <w:p w14:paraId="7BACD64F" w14:textId="77777777" w:rsidR="00B22078" w:rsidRPr="0091427F" w:rsidRDefault="00B22078" w:rsidP="0091427F">
      <w:pPr>
        <w:pStyle w:val="ListParagraph"/>
        <w:numPr>
          <w:ilvl w:val="0"/>
          <w:numId w:val="24"/>
        </w:numPr>
        <w:suppressAutoHyphens/>
        <w:autoSpaceDN w:val="0"/>
        <w:spacing w:after="0" w:line="240" w:lineRule="auto"/>
        <w:jc w:val="both"/>
        <w:textAlignment w:val="baseline"/>
        <w:rPr>
          <w:rFonts w:cs="Arial"/>
          <w:vanish/>
          <w:sz w:val="20"/>
          <w:szCs w:val="20"/>
        </w:rPr>
      </w:pPr>
    </w:p>
    <w:p w14:paraId="30A68252" w14:textId="77777777" w:rsidR="00B22078" w:rsidRPr="0091427F" w:rsidRDefault="00B22078" w:rsidP="0091427F">
      <w:pPr>
        <w:pStyle w:val="ListParagraph"/>
        <w:numPr>
          <w:ilvl w:val="0"/>
          <w:numId w:val="24"/>
        </w:numPr>
        <w:suppressAutoHyphens/>
        <w:autoSpaceDN w:val="0"/>
        <w:spacing w:after="0" w:line="240" w:lineRule="auto"/>
        <w:jc w:val="both"/>
        <w:textAlignment w:val="baseline"/>
        <w:rPr>
          <w:rFonts w:cs="Arial"/>
          <w:vanish/>
          <w:sz w:val="20"/>
          <w:szCs w:val="20"/>
        </w:rPr>
      </w:pPr>
    </w:p>
    <w:p w14:paraId="7EE253BC" w14:textId="77777777" w:rsidR="00B22078" w:rsidRPr="0091427F" w:rsidRDefault="00B22078" w:rsidP="0091427F">
      <w:pPr>
        <w:pStyle w:val="ListParagraph"/>
        <w:numPr>
          <w:ilvl w:val="1"/>
          <w:numId w:val="24"/>
        </w:numPr>
        <w:suppressAutoHyphens/>
        <w:autoSpaceDN w:val="0"/>
        <w:spacing w:after="0" w:line="240" w:lineRule="auto"/>
        <w:jc w:val="both"/>
        <w:textAlignment w:val="baseline"/>
        <w:rPr>
          <w:rFonts w:cs="Arial"/>
          <w:sz w:val="20"/>
          <w:szCs w:val="20"/>
        </w:rPr>
      </w:pPr>
      <w:r w:rsidRPr="0091427F">
        <w:rPr>
          <w:rFonts w:cs="Arial"/>
          <w:sz w:val="20"/>
          <w:szCs w:val="20"/>
        </w:rPr>
        <w:t xml:space="preserve">Invoices shall only be submitted for work already satisfactorily completed, and accompanied by such information as the Contract Supervisor may reasonably require to verify the Contractor’s entitlement to payment. Such invoices will be paid in 30 days from receipt by the Agency. </w:t>
      </w:r>
    </w:p>
    <w:p w14:paraId="4BB34C3B" w14:textId="77777777" w:rsidR="00B22078" w:rsidRPr="0091427F" w:rsidRDefault="00B22078" w:rsidP="0091427F">
      <w:pPr>
        <w:pStyle w:val="ListParagraph"/>
        <w:spacing w:after="0" w:line="240" w:lineRule="auto"/>
        <w:ind w:left="1134"/>
        <w:jc w:val="both"/>
        <w:rPr>
          <w:rFonts w:cs="Arial"/>
          <w:sz w:val="20"/>
          <w:szCs w:val="20"/>
        </w:rPr>
      </w:pPr>
    </w:p>
    <w:p w14:paraId="388053DE" w14:textId="77777777" w:rsidR="00B22078" w:rsidRPr="0091427F" w:rsidRDefault="00B22078" w:rsidP="0091427F">
      <w:pPr>
        <w:pStyle w:val="ListParagraph"/>
        <w:numPr>
          <w:ilvl w:val="1"/>
          <w:numId w:val="24"/>
        </w:numPr>
        <w:suppressAutoHyphens/>
        <w:autoSpaceDN w:val="0"/>
        <w:spacing w:after="0" w:line="240" w:lineRule="auto"/>
        <w:jc w:val="both"/>
        <w:textAlignment w:val="baseline"/>
        <w:rPr>
          <w:rFonts w:cs="Arial"/>
          <w:sz w:val="20"/>
          <w:szCs w:val="20"/>
        </w:rPr>
      </w:pPr>
      <w:r w:rsidRPr="0091427F">
        <w:rPr>
          <w:rFonts w:cs="Arial"/>
          <w:sz w:val="20"/>
          <w:szCs w:val="20"/>
        </w:rPr>
        <w:t xml:space="preserve">If any sum is payable under the Contract by the Contractor to the Agency, whether by deduction from the Contract or otherwise, it will be deducted from the next available invoice. </w:t>
      </w:r>
    </w:p>
    <w:p w14:paraId="2E1E3CB9" w14:textId="77777777" w:rsidR="00B22078" w:rsidRPr="0091427F" w:rsidRDefault="00B22078" w:rsidP="0091427F">
      <w:pPr>
        <w:pStyle w:val="ListParagraph"/>
        <w:spacing w:after="0" w:line="240" w:lineRule="auto"/>
        <w:ind w:left="1134"/>
        <w:jc w:val="both"/>
        <w:rPr>
          <w:rFonts w:cs="Arial"/>
          <w:sz w:val="20"/>
          <w:szCs w:val="20"/>
        </w:rPr>
      </w:pPr>
    </w:p>
    <w:p w14:paraId="590C4D36" w14:textId="77777777" w:rsidR="00B22078" w:rsidRPr="0091427F" w:rsidRDefault="00B22078" w:rsidP="0091427F">
      <w:pPr>
        <w:pStyle w:val="ListParagraph"/>
        <w:numPr>
          <w:ilvl w:val="1"/>
          <w:numId w:val="24"/>
        </w:numPr>
        <w:suppressAutoHyphens/>
        <w:autoSpaceDN w:val="0"/>
        <w:spacing w:after="0" w:line="240" w:lineRule="auto"/>
        <w:jc w:val="both"/>
        <w:textAlignment w:val="baseline"/>
        <w:rPr>
          <w:rFonts w:cs="Arial"/>
          <w:sz w:val="20"/>
          <w:szCs w:val="20"/>
        </w:rPr>
      </w:pPr>
      <w:r w:rsidRPr="0091427F">
        <w:rPr>
          <w:rFonts w:cs="Arial"/>
          <w:sz w:val="20"/>
          <w:szCs w:val="20"/>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47FAFFD0" w14:textId="77777777" w:rsidR="00B22078" w:rsidRPr="0091427F" w:rsidRDefault="00B22078" w:rsidP="0091427F">
      <w:pPr>
        <w:pStyle w:val="ListParagraph"/>
        <w:spacing w:after="0" w:line="240" w:lineRule="auto"/>
        <w:ind w:left="1134"/>
        <w:jc w:val="both"/>
        <w:rPr>
          <w:rFonts w:cs="Arial"/>
          <w:sz w:val="20"/>
          <w:szCs w:val="20"/>
        </w:rPr>
      </w:pPr>
    </w:p>
    <w:p w14:paraId="03349752" w14:textId="77777777" w:rsidR="00B22078" w:rsidRPr="0091427F" w:rsidRDefault="00B22078" w:rsidP="0091427F">
      <w:pPr>
        <w:pStyle w:val="ListParagraph"/>
        <w:numPr>
          <w:ilvl w:val="0"/>
          <w:numId w:val="24"/>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INTELLECTUAL PROPERTY RIGHTS </w:t>
      </w:r>
    </w:p>
    <w:p w14:paraId="139DE694" w14:textId="77777777" w:rsidR="00B22078" w:rsidRPr="0091427F" w:rsidRDefault="00B22078" w:rsidP="0091427F">
      <w:pPr>
        <w:pStyle w:val="ListParagraph"/>
        <w:spacing w:after="0" w:line="240" w:lineRule="auto"/>
        <w:ind w:left="567"/>
        <w:jc w:val="both"/>
        <w:rPr>
          <w:rFonts w:cs="Arial"/>
          <w:sz w:val="20"/>
          <w:szCs w:val="20"/>
        </w:rPr>
      </w:pPr>
    </w:p>
    <w:p w14:paraId="2BA381AD" w14:textId="77777777" w:rsidR="00B22078" w:rsidRPr="0091427F" w:rsidRDefault="00B22078" w:rsidP="0091427F">
      <w:pPr>
        <w:pStyle w:val="ListParagraph"/>
        <w:numPr>
          <w:ilvl w:val="1"/>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All Prior Rights used in connection with the Services shall remain the property of the party introducing them. Details of each party’s Prior Rights are set out in the Prior Right Schedule to this contract. </w:t>
      </w:r>
    </w:p>
    <w:p w14:paraId="3AB2A662" w14:textId="77777777" w:rsidR="00B22078" w:rsidRPr="0091427F" w:rsidRDefault="00B22078" w:rsidP="0091427F">
      <w:pPr>
        <w:pStyle w:val="ListParagraph"/>
        <w:spacing w:after="0" w:line="240" w:lineRule="auto"/>
        <w:ind w:left="1134"/>
        <w:jc w:val="both"/>
        <w:rPr>
          <w:rFonts w:cs="Arial"/>
          <w:sz w:val="20"/>
          <w:szCs w:val="20"/>
        </w:rPr>
      </w:pPr>
    </w:p>
    <w:p w14:paraId="72A5E3F3" w14:textId="77777777" w:rsidR="00B22078" w:rsidRPr="0091427F" w:rsidRDefault="00B22078" w:rsidP="0091427F">
      <w:pPr>
        <w:pStyle w:val="ListParagraph"/>
        <w:numPr>
          <w:ilvl w:val="1"/>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All Results shall be the property of the Agency. </w:t>
      </w:r>
    </w:p>
    <w:p w14:paraId="6126E620" w14:textId="77777777" w:rsidR="00B22078" w:rsidRPr="0091427F" w:rsidRDefault="00B22078" w:rsidP="0091427F">
      <w:pPr>
        <w:pStyle w:val="ListParagraph"/>
        <w:spacing w:after="0" w:line="240" w:lineRule="auto"/>
        <w:ind w:left="1134"/>
        <w:jc w:val="both"/>
        <w:rPr>
          <w:rFonts w:cs="Arial"/>
          <w:sz w:val="20"/>
          <w:szCs w:val="20"/>
        </w:rPr>
      </w:pPr>
    </w:p>
    <w:p w14:paraId="2C57356A" w14:textId="77777777" w:rsidR="00B22078" w:rsidRPr="0091427F" w:rsidRDefault="00B22078" w:rsidP="0091427F">
      <w:pPr>
        <w:pStyle w:val="ListParagraph"/>
        <w:numPr>
          <w:ilvl w:val="1"/>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28A8EA8B" w14:textId="77777777" w:rsidR="00B22078" w:rsidRPr="0091427F" w:rsidRDefault="00B22078" w:rsidP="0091427F">
      <w:pPr>
        <w:jc w:val="both"/>
        <w:rPr>
          <w:rFonts w:ascii="Arial" w:hAnsi="Arial" w:cs="Arial"/>
        </w:rPr>
      </w:pPr>
    </w:p>
    <w:p w14:paraId="733A9176" w14:textId="77777777" w:rsidR="00B22078" w:rsidRPr="0091427F" w:rsidRDefault="00B22078" w:rsidP="0091427F">
      <w:pPr>
        <w:pStyle w:val="ListParagraph"/>
        <w:spacing w:after="0" w:line="240" w:lineRule="auto"/>
        <w:ind w:left="1701"/>
        <w:jc w:val="both"/>
        <w:rPr>
          <w:rFonts w:cs="Arial"/>
          <w:sz w:val="20"/>
          <w:szCs w:val="20"/>
        </w:rPr>
      </w:pPr>
      <w:r w:rsidRPr="0091427F">
        <w:rPr>
          <w:rFonts w:cs="Arial"/>
          <w:sz w:val="20"/>
          <w:szCs w:val="20"/>
        </w:rPr>
        <w:t xml:space="preserve">Unless otherwise agreed in writing between the Contractor and the Agency, the Contractor hereby: </w:t>
      </w:r>
    </w:p>
    <w:p w14:paraId="28EB5A33" w14:textId="77777777" w:rsidR="00B22078" w:rsidRPr="0091427F" w:rsidRDefault="00B22078" w:rsidP="0091427F">
      <w:pPr>
        <w:pStyle w:val="ListParagraph"/>
        <w:spacing w:after="0" w:line="240" w:lineRule="auto"/>
        <w:ind w:left="1134"/>
        <w:jc w:val="both"/>
        <w:rPr>
          <w:rFonts w:cs="Arial"/>
          <w:sz w:val="20"/>
          <w:szCs w:val="20"/>
        </w:rPr>
      </w:pPr>
    </w:p>
    <w:p w14:paraId="67F01397" w14:textId="77777777" w:rsidR="00B22078" w:rsidRPr="0091427F" w:rsidRDefault="00B22078" w:rsidP="0091427F">
      <w:pPr>
        <w:pStyle w:val="ListParagraph"/>
        <w:numPr>
          <w:ilvl w:val="2"/>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assigns to the Agency all Resulting Rights </w:t>
      </w:r>
    </w:p>
    <w:p w14:paraId="002C897C" w14:textId="77777777" w:rsidR="00B22078" w:rsidRPr="0091427F" w:rsidRDefault="00B22078" w:rsidP="0091427F">
      <w:pPr>
        <w:pStyle w:val="ListParagraph"/>
        <w:spacing w:after="0" w:line="240" w:lineRule="auto"/>
        <w:ind w:left="1701"/>
        <w:jc w:val="both"/>
        <w:rPr>
          <w:rFonts w:cs="Arial"/>
          <w:sz w:val="20"/>
          <w:szCs w:val="20"/>
        </w:rPr>
      </w:pPr>
    </w:p>
    <w:p w14:paraId="47A316AA" w14:textId="77777777" w:rsidR="00B22078" w:rsidRPr="0091427F" w:rsidRDefault="00B22078" w:rsidP="0091427F">
      <w:pPr>
        <w:pStyle w:val="ListParagraph"/>
        <w:numPr>
          <w:ilvl w:val="2"/>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grants the Agency a non-exclusive, non-transferable (save for the purposes of sub-licensing, reorganisation or transfer to a successor body, for the purposes of all </w:t>
      </w:r>
      <w:r w:rsidRPr="0091427F">
        <w:rPr>
          <w:rFonts w:cs="Arial"/>
          <w:sz w:val="20"/>
          <w:szCs w:val="20"/>
        </w:rPr>
        <w:lastRenderedPageBreak/>
        <w:t xml:space="preserve">the successor body's normal business use), irrevocable , royalty free perpetual licence to the Agency in respect of all the Contractor's Prior Rights necessary in order for the Agency to use or exploit the Resulting Rights. </w:t>
      </w:r>
    </w:p>
    <w:p w14:paraId="56A94F93" w14:textId="77777777" w:rsidR="00B22078" w:rsidRPr="0091427F" w:rsidRDefault="00B22078" w:rsidP="0091427F">
      <w:pPr>
        <w:pStyle w:val="ListParagraph"/>
        <w:spacing w:after="0" w:line="240" w:lineRule="auto"/>
        <w:ind w:left="1134"/>
        <w:jc w:val="both"/>
        <w:rPr>
          <w:rFonts w:cs="Arial"/>
          <w:sz w:val="20"/>
          <w:szCs w:val="20"/>
        </w:rPr>
      </w:pPr>
    </w:p>
    <w:p w14:paraId="385E9E22" w14:textId="77777777" w:rsidR="00B22078" w:rsidRPr="0091427F" w:rsidRDefault="00B22078" w:rsidP="0091427F">
      <w:pPr>
        <w:pStyle w:val="ListParagraph"/>
        <w:numPr>
          <w:ilvl w:val="1"/>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undertakes to the Agency not to use, exploit or deal with any of the Agency's Prior Rights, other than in the performance of the Contract unless the Contractor has first obtained a written licence from the Agency, in specific terms to do so. </w:t>
      </w:r>
    </w:p>
    <w:p w14:paraId="20E54F20" w14:textId="77777777" w:rsidR="00B22078" w:rsidRPr="0091427F" w:rsidRDefault="00B22078" w:rsidP="0091427F">
      <w:pPr>
        <w:pStyle w:val="ListParagraph"/>
        <w:spacing w:after="0" w:line="240" w:lineRule="auto"/>
        <w:ind w:left="1134"/>
        <w:jc w:val="both"/>
        <w:rPr>
          <w:rFonts w:cs="Arial"/>
          <w:sz w:val="20"/>
          <w:szCs w:val="20"/>
        </w:rPr>
      </w:pPr>
    </w:p>
    <w:p w14:paraId="18195120" w14:textId="77777777" w:rsidR="00B22078" w:rsidRPr="0091427F" w:rsidRDefault="00B22078" w:rsidP="0091427F">
      <w:pPr>
        <w:pStyle w:val="ListParagraph"/>
        <w:numPr>
          <w:ilvl w:val="1"/>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The Agency undertakes to the Contractor not to use or exploit the Contractor's Prior Rights, save as provided in Condition 22.3.2. </w:t>
      </w:r>
    </w:p>
    <w:p w14:paraId="1E49EB94" w14:textId="77777777" w:rsidR="00B22078" w:rsidRPr="0091427F" w:rsidRDefault="00B22078" w:rsidP="0091427F">
      <w:pPr>
        <w:pStyle w:val="ListParagraph"/>
        <w:spacing w:after="0" w:line="240" w:lineRule="auto"/>
        <w:ind w:left="1134"/>
        <w:jc w:val="both"/>
        <w:rPr>
          <w:rFonts w:cs="Arial"/>
          <w:sz w:val="20"/>
          <w:szCs w:val="20"/>
        </w:rPr>
      </w:pPr>
    </w:p>
    <w:p w14:paraId="14DF5407" w14:textId="77777777" w:rsidR="00B22078" w:rsidRPr="0091427F" w:rsidRDefault="00B22078" w:rsidP="0091427F">
      <w:pPr>
        <w:pStyle w:val="ListParagraph"/>
        <w:numPr>
          <w:ilvl w:val="1"/>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warrants to the Agency that the performance of the Services, the Contractor’s Prior Rights and the Results shall not in any way infringe any intellectual property rights of any third party. </w:t>
      </w:r>
    </w:p>
    <w:p w14:paraId="56A73A0D" w14:textId="77777777" w:rsidR="00B22078" w:rsidRPr="0091427F" w:rsidRDefault="00B22078" w:rsidP="0091427F">
      <w:pPr>
        <w:pStyle w:val="ListParagraph"/>
        <w:spacing w:after="0" w:line="240" w:lineRule="auto"/>
        <w:ind w:left="1134"/>
        <w:jc w:val="both"/>
        <w:rPr>
          <w:rFonts w:cs="Arial"/>
          <w:sz w:val="20"/>
          <w:szCs w:val="20"/>
        </w:rPr>
      </w:pPr>
    </w:p>
    <w:p w14:paraId="686AF6B0" w14:textId="77777777" w:rsidR="00B22078" w:rsidRPr="0091427F" w:rsidRDefault="00B22078" w:rsidP="0091427F">
      <w:pPr>
        <w:pStyle w:val="ListParagraph"/>
        <w:numPr>
          <w:ilvl w:val="1"/>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6A86A257" w14:textId="77777777" w:rsidR="00B22078" w:rsidRPr="0091427F" w:rsidRDefault="00B22078" w:rsidP="0091427F">
      <w:pPr>
        <w:pStyle w:val="ListParagraph"/>
        <w:spacing w:after="0" w:line="240" w:lineRule="auto"/>
        <w:jc w:val="both"/>
        <w:rPr>
          <w:rFonts w:cs="Arial"/>
          <w:sz w:val="20"/>
          <w:szCs w:val="20"/>
        </w:rPr>
      </w:pPr>
    </w:p>
    <w:p w14:paraId="4A0ECCBB" w14:textId="77777777" w:rsidR="00B22078" w:rsidRPr="0091427F" w:rsidRDefault="00B22078" w:rsidP="0091427F">
      <w:pPr>
        <w:pStyle w:val="ListParagraph"/>
        <w:numPr>
          <w:ilvl w:val="1"/>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shall not be liable if such infringement arises from the use of any design, technique or method of working provided by or specified by the Agency. </w:t>
      </w:r>
    </w:p>
    <w:p w14:paraId="34D0F5B4" w14:textId="77777777" w:rsidR="00B22078" w:rsidRPr="0091427F" w:rsidRDefault="00B22078" w:rsidP="0091427F">
      <w:pPr>
        <w:pStyle w:val="ListParagraph"/>
        <w:spacing w:after="0" w:line="240" w:lineRule="auto"/>
        <w:ind w:left="1418"/>
        <w:jc w:val="both"/>
        <w:rPr>
          <w:rFonts w:cs="Arial"/>
          <w:sz w:val="20"/>
          <w:szCs w:val="20"/>
        </w:rPr>
      </w:pPr>
    </w:p>
    <w:p w14:paraId="4F6ED714" w14:textId="77777777" w:rsidR="00B22078" w:rsidRPr="0091427F" w:rsidRDefault="00B22078" w:rsidP="0091427F">
      <w:pPr>
        <w:pStyle w:val="ListParagraph"/>
        <w:numPr>
          <w:ilvl w:val="1"/>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6A3DE830" w14:textId="77777777" w:rsidR="00B22078" w:rsidRPr="0091427F" w:rsidRDefault="00B22078" w:rsidP="0091427F">
      <w:pPr>
        <w:pStyle w:val="ListParagraph"/>
        <w:spacing w:after="0" w:line="240" w:lineRule="auto"/>
        <w:ind w:left="1701"/>
        <w:jc w:val="both"/>
        <w:rPr>
          <w:rFonts w:cs="Arial"/>
          <w:sz w:val="20"/>
          <w:szCs w:val="20"/>
        </w:rPr>
      </w:pPr>
    </w:p>
    <w:p w14:paraId="6401760B" w14:textId="77777777" w:rsidR="00B22078" w:rsidRPr="0091427F" w:rsidRDefault="00B22078" w:rsidP="0091427F">
      <w:pPr>
        <w:pStyle w:val="ListParagraph"/>
        <w:numPr>
          <w:ilvl w:val="1"/>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shall not be liable for any consequential losses, damage or injuries arising from third party misuse of the Results, of which the Contractor is not aware. </w:t>
      </w:r>
    </w:p>
    <w:p w14:paraId="271A6076" w14:textId="77777777" w:rsidR="00B22078" w:rsidRPr="0091427F" w:rsidRDefault="00B22078" w:rsidP="0091427F">
      <w:pPr>
        <w:pStyle w:val="ListParagraph"/>
        <w:spacing w:after="0" w:line="240" w:lineRule="auto"/>
        <w:ind w:left="567"/>
        <w:jc w:val="both"/>
        <w:rPr>
          <w:rFonts w:cs="Arial"/>
          <w:sz w:val="20"/>
          <w:szCs w:val="20"/>
        </w:rPr>
      </w:pPr>
    </w:p>
    <w:p w14:paraId="39F347E3" w14:textId="77777777" w:rsidR="00B22078" w:rsidRPr="0091427F" w:rsidRDefault="00B22078" w:rsidP="0091427F">
      <w:pPr>
        <w:pStyle w:val="ListParagraph"/>
        <w:numPr>
          <w:ilvl w:val="0"/>
          <w:numId w:val="25"/>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WARRANTY </w:t>
      </w:r>
    </w:p>
    <w:p w14:paraId="4519B212" w14:textId="77777777" w:rsidR="00B22078" w:rsidRPr="0091427F" w:rsidRDefault="00B22078" w:rsidP="0091427F">
      <w:pPr>
        <w:pStyle w:val="ListParagraph"/>
        <w:spacing w:after="0" w:line="240" w:lineRule="auto"/>
        <w:ind w:left="567"/>
        <w:jc w:val="both"/>
        <w:rPr>
          <w:rFonts w:cs="Arial"/>
          <w:b/>
          <w:sz w:val="20"/>
          <w:szCs w:val="20"/>
        </w:rPr>
      </w:pPr>
    </w:p>
    <w:p w14:paraId="05D137E1" w14:textId="77777777" w:rsidR="00B22078" w:rsidRPr="0091427F" w:rsidRDefault="00B22078" w:rsidP="0091427F">
      <w:pPr>
        <w:pStyle w:val="ListParagraph"/>
        <w:spacing w:after="0" w:line="240" w:lineRule="auto"/>
        <w:ind w:left="1418"/>
        <w:jc w:val="both"/>
        <w:rPr>
          <w:rFonts w:cs="Arial"/>
          <w:sz w:val="20"/>
          <w:szCs w:val="20"/>
        </w:rPr>
      </w:pPr>
      <w:r w:rsidRPr="0091427F">
        <w:rPr>
          <w:rFonts w:cs="Arial"/>
          <w:sz w:val="20"/>
          <w:szCs w:val="20"/>
        </w:rPr>
        <w:t xml:space="preserve">The Contractor warrants that the Services supplied by him will be discharged with reasonable skill, care and diligence. </w:t>
      </w:r>
    </w:p>
    <w:p w14:paraId="46597653" w14:textId="77777777" w:rsidR="00B22078" w:rsidRPr="0091427F" w:rsidRDefault="00B22078" w:rsidP="0091427F">
      <w:pPr>
        <w:pStyle w:val="ListParagraph"/>
        <w:spacing w:after="0" w:line="240" w:lineRule="auto"/>
        <w:ind w:left="1418"/>
        <w:jc w:val="both"/>
        <w:rPr>
          <w:rFonts w:cs="Arial"/>
          <w:sz w:val="20"/>
          <w:szCs w:val="20"/>
        </w:rPr>
      </w:pPr>
    </w:p>
    <w:p w14:paraId="711D21D8" w14:textId="77777777" w:rsidR="00B22078" w:rsidRPr="0091427F" w:rsidRDefault="00B22078" w:rsidP="0091427F">
      <w:pPr>
        <w:pStyle w:val="ListParagraph"/>
        <w:numPr>
          <w:ilvl w:val="0"/>
          <w:numId w:val="25"/>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STATUTORY REQUIREMENTS </w:t>
      </w:r>
    </w:p>
    <w:p w14:paraId="05A8578E" w14:textId="77777777" w:rsidR="00B22078" w:rsidRPr="0091427F" w:rsidRDefault="00B22078" w:rsidP="0091427F">
      <w:pPr>
        <w:pStyle w:val="ListParagraph"/>
        <w:spacing w:after="0" w:line="240" w:lineRule="auto"/>
        <w:ind w:left="567"/>
        <w:jc w:val="both"/>
        <w:rPr>
          <w:rFonts w:cs="Arial"/>
          <w:b/>
          <w:sz w:val="20"/>
          <w:szCs w:val="20"/>
        </w:rPr>
      </w:pPr>
    </w:p>
    <w:p w14:paraId="26338E45" w14:textId="77777777" w:rsidR="00B22078" w:rsidRPr="0091427F" w:rsidRDefault="00B22078" w:rsidP="0091427F">
      <w:pPr>
        <w:pStyle w:val="ListParagraph"/>
        <w:spacing w:after="0" w:line="240" w:lineRule="auto"/>
        <w:ind w:left="1418"/>
        <w:jc w:val="both"/>
        <w:rPr>
          <w:rFonts w:cs="Arial"/>
          <w:sz w:val="20"/>
          <w:szCs w:val="20"/>
        </w:rPr>
      </w:pPr>
      <w:r w:rsidRPr="0091427F">
        <w:rPr>
          <w:rFonts w:cs="Arial"/>
          <w:sz w:val="20"/>
          <w:szCs w:val="20"/>
        </w:rPr>
        <w:t xml:space="preserve">The Contractor shall fully comply with all relevant statutory requirements in the performance of the Contract, including, but not limited to the giving of all necessary notices and the paying of all fees. </w:t>
      </w:r>
    </w:p>
    <w:p w14:paraId="22E5C2F0" w14:textId="77777777" w:rsidR="00B22078" w:rsidRPr="0091427F" w:rsidRDefault="00B22078" w:rsidP="0091427F">
      <w:pPr>
        <w:pStyle w:val="ListParagraph"/>
        <w:spacing w:after="0" w:line="240" w:lineRule="auto"/>
        <w:ind w:left="1418"/>
        <w:jc w:val="both"/>
        <w:rPr>
          <w:rFonts w:cs="Arial"/>
          <w:sz w:val="20"/>
          <w:szCs w:val="20"/>
        </w:rPr>
      </w:pPr>
    </w:p>
    <w:p w14:paraId="63742ACE" w14:textId="77777777" w:rsidR="00B22078" w:rsidRPr="0091427F" w:rsidRDefault="00B22078" w:rsidP="0091427F">
      <w:pPr>
        <w:pStyle w:val="ListParagraph"/>
        <w:numPr>
          <w:ilvl w:val="0"/>
          <w:numId w:val="26"/>
        </w:numPr>
        <w:suppressAutoHyphens/>
        <w:autoSpaceDN w:val="0"/>
        <w:spacing w:after="0" w:line="240" w:lineRule="auto"/>
        <w:jc w:val="both"/>
        <w:textAlignment w:val="baseline"/>
        <w:rPr>
          <w:rFonts w:cs="Arial"/>
          <w:b/>
          <w:sz w:val="20"/>
          <w:szCs w:val="20"/>
        </w:rPr>
      </w:pPr>
      <w:r w:rsidRPr="0091427F">
        <w:rPr>
          <w:rFonts w:cs="Arial"/>
          <w:b/>
          <w:sz w:val="20"/>
          <w:szCs w:val="20"/>
        </w:rPr>
        <w:t>ENVIRONMENT, SUSTAINABILITY AND DIVERSITY</w:t>
      </w:r>
    </w:p>
    <w:p w14:paraId="7A9B14D2" w14:textId="77777777" w:rsidR="00B22078" w:rsidRPr="0091427F" w:rsidRDefault="00B22078" w:rsidP="0091427F">
      <w:pPr>
        <w:pStyle w:val="ListParagraph"/>
        <w:spacing w:after="0" w:line="240" w:lineRule="auto"/>
        <w:ind w:left="1134"/>
        <w:jc w:val="both"/>
        <w:rPr>
          <w:rFonts w:cs="Arial"/>
          <w:b/>
          <w:sz w:val="20"/>
          <w:szCs w:val="20"/>
        </w:rPr>
      </w:pPr>
    </w:p>
    <w:p w14:paraId="2A7AC363" w14:textId="77777777" w:rsidR="00B22078" w:rsidRPr="0091427F" w:rsidRDefault="00B22078" w:rsidP="0091427F">
      <w:pPr>
        <w:pStyle w:val="ListParagraph"/>
        <w:numPr>
          <w:ilvl w:val="1"/>
          <w:numId w:val="26"/>
        </w:numPr>
        <w:suppressAutoHyphens/>
        <w:autoSpaceDN w:val="0"/>
        <w:spacing w:after="0" w:line="240" w:lineRule="auto"/>
        <w:jc w:val="both"/>
        <w:textAlignment w:val="baseline"/>
        <w:rPr>
          <w:rFonts w:cs="Arial"/>
          <w:sz w:val="20"/>
          <w:szCs w:val="20"/>
        </w:rPr>
      </w:pPr>
      <w:r w:rsidRPr="0091427F">
        <w:rPr>
          <w:rFonts w:cs="Arial"/>
          <w:sz w:val="20"/>
          <w:szCs w:val="20"/>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42A6739F" w14:textId="77777777" w:rsidR="00B22078" w:rsidRPr="0091427F" w:rsidRDefault="00B22078" w:rsidP="0091427F">
      <w:pPr>
        <w:pStyle w:val="ListParagraph"/>
        <w:spacing w:after="0" w:line="240" w:lineRule="auto"/>
        <w:ind w:left="1134"/>
        <w:jc w:val="both"/>
        <w:rPr>
          <w:rFonts w:cs="Arial"/>
          <w:sz w:val="20"/>
          <w:szCs w:val="20"/>
        </w:rPr>
      </w:pPr>
    </w:p>
    <w:p w14:paraId="06AE7F9E" w14:textId="77777777" w:rsidR="00B22078" w:rsidRPr="0091427F" w:rsidRDefault="00B22078" w:rsidP="0091427F">
      <w:pPr>
        <w:pStyle w:val="ListParagraph"/>
        <w:numPr>
          <w:ilvl w:val="1"/>
          <w:numId w:val="26"/>
        </w:numPr>
        <w:suppressAutoHyphens/>
        <w:autoSpaceDN w:val="0"/>
        <w:spacing w:after="0" w:line="240" w:lineRule="auto"/>
        <w:jc w:val="both"/>
        <w:textAlignment w:val="baseline"/>
        <w:rPr>
          <w:rFonts w:cs="Arial"/>
          <w:sz w:val="20"/>
          <w:szCs w:val="20"/>
        </w:rPr>
      </w:pPr>
      <w:r w:rsidRPr="0091427F">
        <w:rPr>
          <w:rFonts w:cs="Arial"/>
          <w:sz w:val="20"/>
          <w:szCs w:val="20"/>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6F62969B" w14:textId="77777777" w:rsidR="00B22078" w:rsidRPr="0091427F" w:rsidRDefault="00B22078" w:rsidP="0091427F">
      <w:pPr>
        <w:pStyle w:val="ListParagraph"/>
        <w:spacing w:after="0" w:line="240" w:lineRule="auto"/>
        <w:rPr>
          <w:rFonts w:cs="Arial"/>
          <w:sz w:val="20"/>
          <w:szCs w:val="20"/>
        </w:rPr>
      </w:pPr>
    </w:p>
    <w:p w14:paraId="343899B7" w14:textId="77777777" w:rsidR="00B22078" w:rsidRPr="0091427F" w:rsidRDefault="00B22078" w:rsidP="0091427F">
      <w:pPr>
        <w:pStyle w:val="ListParagraph"/>
        <w:numPr>
          <w:ilvl w:val="2"/>
          <w:numId w:val="26"/>
        </w:numPr>
        <w:suppressAutoHyphens/>
        <w:autoSpaceDN w:val="0"/>
        <w:spacing w:after="0" w:line="240" w:lineRule="auto"/>
        <w:jc w:val="both"/>
        <w:textAlignment w:val="baseline"/>
        <w:rPr>
          <w:rFonts w:cs="Arial"/>
          <w:sz w:val="20"/>
          <w:szCs w:val="20"/>
        </w:rPr>
      </w:pPr>
      <w:r w:rsidRPr="0091427F">
        <w:rPr>
          <w:rFonts w:cs="Arial"/>
          <w:sz w:val="20"/>
          <w:szCs w:val="20"/>
        </w:rPr>
        <w:t>comply with the provisions of the Modern Slavery Act 2015;</w:t>
      </w:r>
    </w:p>
    <w:p w14:paraId="7A6DE069" w14:textId="77777777" w:rsidR="00B22078" w:rsidRPr="0091427F" w:rsidRDefault="00B22078" w:rsidP="0091427F">
      <w:pPr>
        <w:pStyle w:val="ListParagraph"/>
        <w:spacing w:after="0" w:line="240" w:lineRule="auto"/>
        <w:ind w:left="3402"/>
        <w:jc w:val="both"/>
        <w:rPr>
          <w:rFonts w:cs="Arial"/>
          <w:sz w:val="20"/>
          <w:szCs w:val="20"/>
        </w:rPr>
      </w:pPr>
    </w:p>
    <w:p w14:paraId="644721AA" w14:textId="77777777" w:rsidR="00B22078" w:rsidRPr="0091427F" w:rsidRDefault="00B22078" w:rsidP="0091427F">
      <w:pPr>
        <w:pStyle w:val="ListParagraph"/>
        <w:numPr>
          <w:ilvl w:val="2"/>
          <w:numId w:val="26"/>
        </w:numPr>
        <w:suppressAutoHyphens/>
        <w:autoSpaceDN w:val="0"/>
        <w:spacing w:after="0" w:line="240" w:lineRule="auto"/>
        <w:jc w:val="both"/>
        <w:textAlignment w:val="baseline"/>
        <w:rPr>
          <w:rFonts w:cs="Arial"/>
          <w:sz w:val="20"/>
          <w:szCs w:val="20"/>
        </w:rPr>
      </w:pPr>
      <w:r w:rsidRPr="0091427F">
        <w:rPr>
          <w:rFonts w:cs="Arial"/>
          <w:sz w:val="20"/>
          <w:szCs w:val="20"/>
        </w:rPr>
        <w:t>pay staff fair wages (and pays its staff in the UK not less than the Foundation Living Wage Rate ); and</w:t>
      </w:r>
    </w:p>
    <w:p w14:paraId="17E36AF9" w14:textId="77777777" w:rsidR="00B22078" w:rsidRPr="0091427F" w:rsidRDefault="00B22078" w:rsidP="0091427F">
      <w:pPr>
        <w:pStyle w:val="ListParagraph"/>
        <w:spacing w:after="0" w:line="240" w:lineRule="auto"/>
        <w:rPr>
          <w:rFonts w:cs="Arial"/>
          <w:sz w:val="20"/>
          <w:szCs w:val="20"/>
        </w:rPr>
      </w:pPr>
    </w:p>
    <w:p w14:paraId="0A8BA1BC" w14:textId="77777777" w:rsidR="00B22078" w:rsidRPr="0091427F" w:rsidRDefault="00B22078" w:rsidP="0091427F">
      <w:pPr>
        <w:pStyle w:val="ListParagraph"/>
        <w:numPr>
          <w:ilvl w:val="2"/>
          <w:numId w:val="26"/>
        </w:numPr>
        <w:suppressAutoHyphens/>
        <w:autoSpaceDN w:val="0"/>
        <w:spacing w:after="0" w:line="240" w:lineRule="auto"/>
        <w:jc w:val="both"/>
        <w:textAlignment w:val="baseline"/>
        <w:rPr>
          <w:rFonts w:cs="Arial"/>
          <w:sz w:val="20"/>
          <w:szCs w:val="20"/>
        </w:rPr>
      </w:pPr>
      <w:r w:rsidRPr="0091427F">
        <w:rPr>
          <w:rFonts w:cs="Arial"/>
          <w:sz w:val="20"/>
          <w:szCs w:val="20"/>
        </w:rPr>
        <w:t>Implement fair shift arrangements, providing sufficient gaps between shifts, adequate rest breaks and reasonable shift length, and other best practices for staff welfare and performance.</w:t>
      </w:r>
    </w:p>
    <w:p w14:paraId="29C86385" w14:textId="77777777" w:rsidR="00B22078" w:rsidRPr="0091427F" w:rsidRDefault="00B22078" w:rsidP="0091427F">
      <w:pPr>
        <w:pStyle w:val="ListParagraph"/>
        <w:spacing w:after="0" w:line="240" w:lineRule="auto"/>
        <w:ind w:left="1134"/>
        <w:jc w:val="both"/>
        <w:rPr>
          <w:rFonts w:cs="Arial"/>
          <w:sz w:val="20"/>
          <w:szCs w:val="20"/>
        </w:rPr>
      </w:pPr>
    </w:p>
    <w:p w14:paraId="079E9DF7" w14:textId="77777777" w:rsidR="00B22078" w:rsidRPr="0091427F" w:rsidRDefault="00B22078" w:rsidP="0091427F">
      <w:pPr>
        <w:pStyle w:val="ListParagraph"/>
        <w:numPr>
          <w:ilvl w:val="1"/>
          <w:numId w:val="26"/>
        </w:numPr>
        <w:suppressAutoHyphens/>
        <w:autoSpaceDN w:val="0"/>
        <w:spacing w:after="0" w:line="240" w:lineRule="auto"/>
        <w:jc w:val="both"/>
        <w:textAlignment w:val="baseline"/>
        <w:rPr>
          <w:rFonts w:cs="Arial"/>
          <w:sz w:val="20"/>
          <w:szCs w:val="20"/>
        </w:rPr>
      </w:pPr>
      <w:r w:rsidRPr="0091427F">
        <w:rPr>
          <w:rFonts w:cs="Arial"/>
          <w:sz w:val="20"/>
          <w:szCs w:val="20"/>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6B1ECC7E" w14:textId="77777777" w:rsidR="00B22078" w:rsidRPr="0091427F" w:rsidRDefault="00B22078" w:rsidP="0091427F">
      <w:pPr>
        <w:pStyle w:val="ListParagraph"/>
        <w:numPr>
          <w:ilvl w:val="2"/>
          <w:numId w:val="27"/>
        </w:numPr>
        <w:suppressAutoHyphens/>
        <w:autoSpaceDN w:val="0"/>
        <w:spacing w:after="0" w:line="240" w:lineRule="auto"/>
        <w:jc w:val="both"/>
        <w:textAlignment w:val="baseline"/>
        <w:rPr>
          <w:rFonts w:cs="Arial"/>
          <w:sz w:val="20"/>
          <w:szCs w:val="20"/>
        </w:rPr>
      </w:pPr>
      <w:r w:rsidRPr="0091427F">
        <w:rPr>
          <w:rFonts w:cs="Arial"/>
          <w:sz w:val="20"/>
          <w:szCs w:val="20"/>
        </w:rPr>
        <w:t>eliminates discrimination, harassment, victimisation and any other conduct that is prohibited by or under the Equality Act 2010;</w:t>
      </w:r>
    </w:p>
    <w:p w14:paraId="1797EDB8" w14:textId="77777777" w:rsidR="00B22078" w:rsidRPr="0091427F" w:rsidRDefault="00B22078" w:rsidP="0091427F">
      <w:pPr>
        <w:pStyle w:val="ListParagraph"/>
        <w:spacing w:after="0" w:line="240" w:lineRule="auto"/>
        <w:ind w:left="3402"/>
        <w:jc w:val="both"/>
        <w:rPr>
          <w:rFonts w:cs="Arial"/>
          <w:sz w:val="20"/>
          <w:szCs w:val="20"/>
        </w:rPr>
      </w:pPr>
    </w:p>
    <w:p w14:paraId="3A876DB5" w14:textId="77777777" w:rsidR="00B22078" w:rsidRPr="0091427F" w:rsidRDefault="00B22078" w:rsidP="0091427F">
      <w:pPr>
        <w:pStyle w:val="ListParagraph"/>
        <w:numPr>
          <w:ilvl w:val="2"/>
          <w:numId w:val="27"/>
        </w:numPr>
        <w:suppressAutoHyphens/>
        <w:autoSpaceDN w:val="0"/>
        <w:spacing w:after="0" w:line="240" w:lineRule="auto"/>
        <w:jc w:val="both"/>
        <w:textAlignment w:val="baseline"/>
        <w:rPr>
          <w:rFonts w:cs="Arial"/>
          <w:sz w:val="20"/>
          <w:szCs w:val="20"/>
        </w:rPr>
      </w:pPr>
      <w:r w:rsidRPr="0091427F">
        <w:rPr>
          <w:rFonts w:cs="Arial"/>
          <w:sz w:val="20"/>
          <w:szCs w:val="20"/>
        </w:rPr>
        <w:t>advances equality of opportunity between people who share a protected characteristic and those who do not; and</w:t>
      </w:r>
    </w:p>
    <w:p w14:paraId="788885A1" w14:textId="77777777" w:rsidR="00B22078" w:rsidRPr="0091427F" w:rsidRDefault="00B22078" w:rsidP="0091427F">
      <w:pPr>
        <w:pStyle w:val="ListParagraph"/>
        <w:spacing w:after="0" w:line="240" w:lineRule="auto"/>
        <w:rPr>
          <w:rFonts w:cs="Arial"/>
          <w:sz w:val="20"/>
          <w:szCs w:val="20"/>
        </w:rPr>
      </w:pPr>
    </w:p>
    <w:p w14:paraId="287B5944" w14:textId="77777777" w:rsidR="00B22078" w:rsidRPr="0091427F" w:rsidRDefault="00B22078" w:rsidP="0091427F">
      <w:pPr>
        <w:pStyle w:val="ListParagraph"/>
        <w:numPr>
          <w:ilvl w:val="2"/>
          <w:numId w:val="27"/>
        </w:numPr>
        <w:suppressAutoHyphens/>
        <w:autoSpaceDN w:val="0"/>
        <w:spacing w:after="0" w:line="240" w:lineRule="auto"/>
        <w:jc w:val="both"/>
        <w:textAlignment w:val="baseline"/>
        <w:rPr>
          <w:rFonts w:cs="Arial"/>
          <w:sz w:val="20"/>
          <w:szCs w:val="20"/>
        </w:rPr>
      </w:pPr>
      <w:r w:rsidRPr="0091427F">
        <w:rPr>
          <w:rFonts w:cs="Arial"/>
          <w:sz w:val="20"/>
          <w:szCs w:val="20"/>
        </w:rPr>
        <w:t>fosters good relations between people who share a protected characteristic and those who do not.</w:t>
      </w:r>
    </w:p>
    <w:p w14:paraId="1F1C4F36" w14:textId="77777777" w:rsidR="00B22078" w:rsidRPr="0091427F" w:rsidRDefault="00B22078" w:rsidP="0091427F">
      <w:pPr>
        <w:pStyle w:val="ListParagraph"/>
        <w:spacing w:after="0" w:line="240" w:lineRule="auto"/>
        <w:ind w:left="1134"/>
        <w:jc w:val="both"/>
        <w:rPr>
          <w:rFonts w:cs="Arial"/>
          <w:b/>
          <w:sz w:val="20"/>
          <w:szCs w:val="20"/>
        </w:rPr>
      </w:pPr>
    </w:p>
    <w:p w14:paraId="1C17855D" w14:textId="77777777" w:rsidR="00B22078" w:rsidRPr="0091427F" w:rsidRDefault="00B22078" w:rsidP="0091427F">
      <w:pPr>
        <w:pStyle w:val="ListParagraph"/>
        <w:numPr>
          <w:ilvl w:val="0"/>
          <w:numId w:val="28"/>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PUBLICITY </w:t>
      </w:r>
    </w:p>
    <w:p w14:paraId="4D6403D8" w14:textId="77777777" w:rsidR="00B22078" w:rsidRPr="0091427F" w:rsidRDefault="00B22078" w:rsidP="0091427F">
      <w:pPr>
        <w:pStyle w:val="ListParagraph"/>
        <w:spacing w:after="0" w:line="240" w:lineRule="auto"/>
        <w:ind w:left="567"/>
        <w:jc w:val="both"/>
        <w:rPr>
          <w:rFonts w:cs="Arial"/>
          <w:b/>
          <w:sz w:val="20"/>
          <w:szCs w:val="20"/>
        </w:rPr>
      </w:pPr>
    </w:p>
    <w:p w14:paraId="10F4651D" w14:textId="77777777" w:rsidR="00B22078" w:rsidRPr="0091427F" w:rsidRDefault="00B22078" w:rsidP="0091427F">
      <w:pPr>
        <w:pStyle w:val="ListParagraph"/>
        <w:spacing w:after="0" w:line="240" w:lineRule="auto"/>
        <w:ind w:left="1418"/>
        <w:jc w:val="both"/>
        <w:rPr>
          <w:rFonts w:cs="Arial"/>
          <w:sz w:val="20"/>
          <w:szCs w:val="20"/>
        </w:rPr>
      </w:pPr>
      <w:r w:rsidRPr="0091427F">
        <w:rPr>
          <w:rFonts w:cs="Arial"/>
          <w:sz w:val="20"/>
          <w:szCs w:val="20"/>
        </w:rPr>
        <w:t xml:space="preserve">The Contractor shall not advertise or publicly announce that he is supplying Services or undertaking work for the Agency without the Permission of the Contract Supervisor. </w:t>
      </w:r>
    </w:p>
    <w:p w14:paraId="0AD7D5BE" w14:textId="77777777" w:rsidR="00B22078" w:rsidRPr="0091427F" w:rsidRDefault="00B22078" w:rsidP="0091427F">
      <w:pPr>
        <w:pStyle w:val="ListParagraph"/>
        <w:spacing w:after="0" w:line="240" w:lineRule="auto"/>
        <w:ind w:left="1418"/>
        <w:jc w:val="both"/>
        <w:rPr>
          <w:rFonts w:cs="Arial"/>
          <w:sz w:val="20"/>
          <w:szCs w:val="20"/>
        </w:rPr>
      </w:pPr>
    </w:p>
    <w:p w14:paraId="152F8316" w14:textId="77777777" w:rsidR="00B22078" w:rsidRPr="0091427F" w:rsidRDefault="00B22078" w:rsidP="0091427F">
      <w:pPr>
        <w:pStyle w:val="ListParagraph"/>
        <w:numPr>
          <w:ilvl w:val="0"/>
          <w:numId w:val="28"/>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LAW </w:t>
      </w:r>
    </w:p>
    <w:p w14:paraId="5AC4AB26" w14:textId="77777777" w:rsidR="00B22078" w:rsidRPr="0091427F" w:rsidRDefault="00B22078" w:rsidP="0091427F">
      <w:pPr>
        <w:pStyle w:val="ListParagraph"/>
        <w:spacing w:after="0" w:line="240" w:lineRule="auto"/>
        <w:ind w:left="1134"/>
        <w:jc w:val="both"/>
        <w:rPr>
          <w:rFonts w:cs="Arial"/>
          <w:b/>
          <w:sz w:val="20"/>
          <w:szCs w:val="20"/>
        </w:rPr>
      </w:pPr>
    </w:p>
    <w:p w14:paraId="45E6A792" w14:textId="77777777" w:rsidR="00B22078" w:rsidRPr="0091427F" w:rsidRDefault="00B22078" w:rsidP="0091427F">
      <w:pPr>
        <w:pStyle w:val="ListParagraph"/>
        <w:spacing w:after="0" w:line="240" w:lineRule="auto"/>
        <w:ind w:left="1418"/>
        <w:jc w:val="both"/>
        <w:rPr>
          <w:rFonts w:cs="Arial"/>
          <w:sz w:val="20"/>
          <w:szCs w:val="20"/>
        </w:rPr>
      </w:pPr>
      <w:r w:rsidRPr="0091427F">
        <w:rPr>
          <w:rFonts w:cs="Arial"/>
          <w:sz w:val="20"/>
          <w:szCs w:val="20"/>
        </w:rPr>
        <w:t xml:space="preserve">This Contract shall be governed and construed in accordance with the Law, and subject to the jurisdiction of the courts of England. </w:t>
      </w:r>
    </w:p>
    <w:p w14:paraId="3CB772EB" w14:textId="77777777" w:rsidR="00B22078" w:rsidRPr="0091427F" w:rsidRDefault="00B22078" w:rsidP="0091427F">
      <w:pPr>
        <w:pStyle w:val="ListParagraph"/>
        <w:spacing w:after="0" w:line="240" w:lineRule="auto"/>
        <w:ind w:left="1418"/>
        <w:jc w:val="both"/>
        <w:rPr>
          <w:rFonts w:cs="Arial"/>
          <w:sz w:val="20"/>
          <w:szCs w:val="20"/>
        </w:rPr>
      </w:pPr>
    </w:p>
    <w:p w14:paraId="64C063E8" w14:textId="77777777" w:rsidR="00B22078" w:rsidRPr="0091427F" w:rsidRDefault="00B22078" w:rsidP="0091427F">
      <w:pPr>
        <w:pStyle w:val="ListParagraph"/>
        <w:numPr>
          <w:ilvl w:val="0"/>
          <w:numId w:val="28"/>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WAIVER </w:t>
      </w:r>
    </w:p>
    <w:p w14:paraId="43C5A082" w14:textId="77777777" w:rsidR="00B22078" w:rsidRPr="0091427F" w:rsidRDefault="00B22078" w:rsidP="0091427F">
      <w:pPr>
        <w:pStyle w:val="ListParagraph"/>
        <w:spacing w:after="0" w:line="240" w:lineRule="auto"/>
        <w:ind w:left="567"/>
        <w:jc w:val="both"/>
        <w:rPr>
          <w:rFonts w:cs="Arial"/>
          <w:sz w:val="20"/>
          <w:szCs w:val="20"/>
        </w:rPr>
      </w:pPr>
    </w:p>
    <w:p w14:paraId="0FAB8448" w14:textId="77777777" w:rsidR="00B22078" w:rsidRPr="0091427F" w:rsidRDefault="00B22078" w:rsidP="0091427F">
      <w:pPr>
        <w:pStyle w:val="ListParagraph"/>
        <w:numPr>
          <w:ilvl w:val="1"/>
          <w:numId w:val="29"/>
        </w:numPr>
        <w:suppressAutoHyphens/>
        <w:autoSpaceDN w:val="0"/>
        <w:spacing w:after="0" w:line="240" w:lineRule="auto"/>
        <w:jc w:val="both"/>
        <w:textAlignment w:val="baseline"/>
        <w:rPr>
          <w:rFonts w:cs="Arial"/>
          <w:sz w:val="20"/>
          <w:szCs w:val="20"/>
        </w:rPr>
      </w:pPr>
      <w:r w:rsidRPr="0091427F">
        <w:rPr>
          <w:rFonts w:cs="Arial"/>
          <w:sz w:val="20"/>
          <w:szCs w:val="20"/>
        </w:rPr>
        <w:t xml:space="preserve">No delay, neglect or forbearance by the Agency in enforcing any provision of the Contract shall be deemed to be a waiver, or in any other way prejudice the rights of the Agency under the Contract. </w:t>
      </w:r>
    </w:p>
    <w:p w14:paraId="41FE6498" w14:textId="77777777" w:rsidR="00B22078" w:rsidRPr="0091427F" w:rsidRDefault="00B22078" w:rsidP="0091427F">
      <w:pPr>
        <w:pStyle w:val="ListParagraph"/>
        <w:spacing w:after="0" w:line="240" w:lineRule="auto"/>
        <w:ind w:left="1418"/>
        <w:jc w:val="both"/>
        <w:rPr>
          <w:rFonts w:cs="Arial"/>
          <w:sz w:val="20"/>
          <w:szCs w:val="20"/>
        </w:rPr>
      </w:pPr>
    </w:p>
    <w:p w14:paraId="5765FC06" w14:textId="77777777" w:rsidR="00B22078" w:rsidRPr="0091427F" w:rsidRDefault="00B22078" w:rsidP="0091427F">
      <w:pPr>
        <w:pStyle w:val="ListParagraph"/>
        <w:numPr>
          <w:ilvl w:val="1"/>
          <w:numId w:val="29"/>
        </w:numPr>
        <w:suppressAutoHyphens/>
        <w:autoSpaceDN w:val="0"/>
        <w:spacing w:after="0" w:line="240" w:lineRule="auto"/>
        <w:jc w:val="both"/>
        <w:textAlignment w:val="baseline"/>
        <w:rPr>
          <w:rFonts w:cs="Arial"/>
          <w:sz w:val="20"/>
          <w:szCs w:val="20"/>
        </w:rPr>
      </w:pPr>
      <w:r w:rsidRPr="0091427F">
        <w:rPr>
          <w:rFonts w:cs="Arial"/>
          <w:sz w:val="20"/>
          <w:szCs w:val="20"/>
        </w:rPr>
        <w:t xml:space="preserve">No waiver by the Agency shall be effective unless made in writing. </w:t>
      </w:r>
    </w:p>
    <w:p w14:paraId="7E826617" w14:textId="77777777" w:rsidR="00B22078" w:rsidRPr="0091427F" w:rsidRDefault="00B22078" w:rsidP="0091427F">
      <w:pPr>
        <w:pStyle w:val="ListParagraph"/>
        <w:spacing w:after="0" w:line="240" w:lineRule="auto"/>
        <w:ind w:left="1418"/>
        <w:jc w:val="both"/>
        <w:rPr>
          <w:rFonts w:cs="Arial"/>
          <w:sz w:val="20"/>
          <w:szCs w:val="20"/>
        </w:rPr>
      </w:pPr>
    </w:p>
    <w:p w14:paraId="6B93807B" w14:textId="77777777" w:rsidR="00B22078" w:rsidRPr="0091427F" w:rsidRDefault="00B22078" w:rsidP="0091427F">
      <w:pPr>
        <w:pStyle w:val="ListParagraph"/>
        <w:numPr>
          <w:ilvl w:val="1"/>
          <w:numId w:val="29"/>
        </w:numPr>
        <w:suppressAutoHyphens/>
        <w:autoSpaceDN w:val="0"/>
        <w:spacing w:after="0" w:line="240" w:lineRule="auto"/>
        <w:jc w:val="both"/>
        <w:textAlignment w:val="baseline"/>
        <w:rPr>
          <w:rFonts w:cs="Arial"/>
          <w:sz w:val="20"/>
          <w:szCs w:val="20"/>
        </w:rPr>
      </w:pPr>
      <w:r w:rsidRPr="0091427F">
        <w:rPr>
          <w:rFonts w:cs="Arial"/>
          <w:sz w:val="20"/>
          <w:szCs w:val="20"/>
        </w:rPr>
        <w:t xml:space="preserve">No waiver by the Agency of a breach of the Contract shall constitute a waiver of any subsequent breach. </w:t>
      </w:r>
    </w:p>
    <w:p w14:paraId="14B4DFE7" w14:textId="77777777" w:rsidR="00B22078" w:rsidRPr="0091427F" w:rsidRDefault="00B22078" w:rsidP="0091427F">
      <w:pPr>
        <w:pStyle w:val="ListParagraph"/>
        <w:spacing w:after="0" w:line="240" w:lineRule="auto"/>
        <w:ind w:left="1418"/>
        <w:jc w:val="both"/>
        <w:rPr>
          <w:rFonts w:cs="Arial"/>
          <w:sz w:val="20"/>
          <w:szCs w:val="20"/>
        </w:rPr>
      </w:pPr>
    </w:p>
    <w:p w14:paraId="79FE6613" w14:textId="77777777" w:rsidR="00B22078" w:rsidRPr="0091427F" w:rsidRDefault="00B22078" w:rsidP="0091427F">
      <w:pPr>
        <w:pStyle w:val="ListParagraph"/>
        <w:numPr>
          <w:ilvl w:val="0"/>
          <w:numId w:val="29"/>
        </w:numPr>
        <w:suppressAutoHyphens/>
        <w:autoSpaceDN w:val="0"/>
        <w:spacing w:after="0" w:line="240" w:lineRule="auto"/>
        <w:jc w:val="both"/>
        <w:textAlignment w:val="baseline"/>
        <w:rPr>
          <w:rFonts w:cs="Arial"/>
          <w:b/>
          <w:sz w:val="20"/>
          <w:szCs w:val="20"/>
        </w:rPr>
      </w:pPr>
      <w:r w:rsidRPr="0091427F">
        <w:rPr>
          <w:rFonts w:cs="Arial"/>
          <w:b/>
          <w:sz w:val="20"/>
          <w:szCs w:val="20"/>
        </w:rPr>
        <w:t>ENFORCEABILITY AND SURVIVORSHIP</w:t>
      </w:r>
    </w:p>
    <w:p w14:paraId="2F9ED9D8" w14:textId="77777777" w:rsidR="00B22078" w:rsidRPr="0091427F" w:rsidRDefault="00B22078" w:rsidP="0091427F">
      <w:pPr>
        <w:pStyle w:val="ListParagraph"/>
        <w:spacing w:after="0" w:line="240" w:lineRule="auto"/>
        <w:ind w:left="1418"/>
        <w:jc w:val="both"/>
        <w:rPr>
          <w:rFonts w:cs="Arial"/>
          <w:sz w:val="20"/>
          <w:szCs w:val="20"/>
        </w:rPr>
      </w:pPr>
    </w:p>
    <w:p w14:paraId="7C17FF85" w14:textId="77777777" w:rsidR="00B22078" w:rsidRPr="0091427F" w:rsidRDefault="00B22078" w:rsidP="0091427F">
      <w:pPr>
        <w:pStyle w:val="ListParagraph"/>
        <w:numPr>
          <w:ilvl w:val="1"/>
          <w:numId w:val="30"/>
        </w:numPr>
        <w:suppressAutoHyphens/>
        <w:autoSpaceDN w:val="0"/>
        <w:spacing w:after="0" w:line="240" w:lineRule="auto"/>
        <w:jc w:val="both"/>
        <w:textAlignment w:val="baseline"/>
        <w:rPr>
          <w:rFonts w:cs="Arial"/>
          <w:sz w:val="20"/>
          <w:szCs w:val="20"/>
        </w:rPr>
      </w:pPr>
      <w:r w:rsidRPr="0091427F">
        <w:rPr>
          <w:rFonts w:cs="Arial"/>
          <w:sz w:val="20"/>
          <w:szCs w:val="20"/>
        </w:rPr>
        <w:lastRenderedPageBreak/>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3FB2792B" w14:textId="77777777" w:rsidR="00B22078" w:rsidRPr="0091427F" w:rsidRDefault="00B22078" w:rsidP="0091427F">
      <w:pPr>
        <w:pStyle w:val="ListParagraph"/>
        <w:spacing w:after="0" w:line="240" w:lineRule="auto"/>
        <w:ind w:left="2268"/>
        <w:jc w:val="both"/>
        <w:rPr>
          <w:rFonts w:cs="Arial"/>
          <w:sz w:val="20"/>
          <w:szCs w:val="20"/>
        </w:rPr>
      </w:pPr>
    </w:p>
    <w:p w14:paraId="3CDF372B" w14:textId="77777777" w:rsidR="00B22078" w:rsidRPr="0091427F" w:rsidRDefault="00B22078" w:rsidP="0091427F">
      <w:pPr>
        <w:pStyle w:val="ListParagraph"/>
        <w:numPr>
          <w:ilvl w:val="1"/>
          <w:numId w:val="30"/>
        </w:numPr>
        <w:suppressAutoHyphens/>
        <w:autoSpaceDN w:val="0"/>
        <w:spacing w:after="0" w:line="240" w:lineRule="auto"/>
        <w:jc w:val="both"/>
        <w:textAlignment w:val="baseline"/>
        <w:rPr>
          <w:rFonts w:cs="Arial"/>
          <w:sz w:val="20"/>
          <w:szCs w:val="20"/>
        </w:rPr>
      </w:pPr>
      <w:r w:rsidRPr="0091427F">
        <w:rPr>
          <w:rFonts w:cs="Arial"/>
          <w:sz w:val="20"/>
          <w:szCs w:val="20"/>
        </w:rPr>
        <w:t>The following clauses shall survive termination of the Contract, howsoever caused: 13, 14, 15, 22, 23, 24, 27, 29, 30, 31, 32 and 33.</w:t>
      </w:r>
    </w:p>
    <w:p w14:paraId="5A545093" w14:textId="77777777" w:rsidR="00B22078" w:rsidRPr="0091427F" w:rsidRDefault="00B22078" w:rsidP="0091427F">
      <w:pPr>
        <w:pStyle w:val="ListParagraph"/>
        <w:spacing w:after="0" w:line="240" w:lineRule="auto"/>
        <w:ind w:left="2268"/>
        <w:jc w:val="both"/>
        <w:rPr>
          <w:rFonts w:cs="Arial"/>
          <w:b/>
          <w:sz w:val="20"/>
          <w:szCs w:val="20"/>
        </w:rPr>
      </w:pPr>
    </w:p>
    <w:p w14:paraId="6FA3FD14" w14:textId="77777777" w:rsidR="00B22078" w:rsidRPr="0091427F" w:rsidRDefault="00B22078" w:rsidP="0091427F">
      <w:pPr>
        <w:pStyle w:val="ListParagraph"/>
        <w:numPr>
          <w:ilvl w:val="0"/>
          <w:numId w:val="30"/>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DISPUTE RESOLUTION </w:t>
      </w:r>
    </w:p>
    <w:p w14:paraId="0130D4C4" w14:textId="77777777" w:rsidR="00B22078" w:rsidRPr="0091427F" w:rsidRDefault="00B22078" w:rsidP="0091427F">
      <w:pPr>
        <w:pStyle w:val="ListParagraph"/>
        <w:spacing w:after="0" w:line="240" w:lineRule="auto"/>
        <w:ind w:left="567"/>
        <w:jc w:val="both"/>
        <w:rPr>
          <w:rFonts w:cs="Arial"/>
          <w:sz w:val="20"/>
          <w:szCs w:val="20"/>
        </w:rPr>
      </w:pPr>
    </w:p>
    <w:p w14:paraId="495F1747" w14:textId="77777777" w:rsidR="00B22078" w:rsidRPr="0091427F" w:rsidRDefault="00B22078" w:rsidP="0091427F">
      <w:pPr>
        <w:pStyle w:val="ListParagraph"/>
        <w:numPr>
          <w:ilvl w:val="1"/>
          <w:numId w:val="31"/>
        </w:numPr>
        <w:suppressAutoHyphens/>
        <w:autoSpaceDN w:val="0"/>
        <w:spacing w:after="0" w:line="240" w:lineRule="auto"/>
        <w:jc w:val="both"/>
        <w:textAlignment w:val="baseline"/>
        <w:rPr>
          <w:rFonts w:cs="Arial"/>
          <w:sz w:val="20"/>
          <w:szCs w:val="20"/>
        </w:rPr>
      </w:pPr>
      <w:r w:rsidRPr="0091427F">
        <w:rPr>
          <w:rFonts w:cs="Arial"/>
          <w:sz w:val="20"/>
          <w:szCs w:val="20"/>
        </w:rPr>
        <w:t xml:space="preserve">All disputes under or in connection with this agreement shall be referred first to negotiators nominated at a suitable and appropriate working level by the Agency and the Contractor. </w:t>
      </w:r>
    </w:p>
    <w:p w14:paraId="600CE1D9" w14:textId="77777777" w:rsidR="00B22078" w:rsidRPr="0091427F" w:rsidRDefault="00B22078" w:rsidP="0091427F">
      <w:pPr>
        <w:pStyle w:val="ListParagraph"/>
        <w:spacing w:after="0" w:line="240" w:lineRule="auto"/>
        <w:ind w:left="567"/>
        <w:jc w:val="both"/>
        <w:rPr>
          <w:rFonts w:cs="Arial"/>
          <w:sz w:val="20"/>
          <w:szCs w:val="20"/>
        </w:rPr>
      </w:pPr>
    </w:p>
    <w:p w14:paraId="69412C14" w14:textId="77777777" w:rsidR="00B22078" w:rsidRPr="0091427F" w:rsidRDefault="00B22078" w:rsidP="0091427F">
      <w:pPr>
        <w:pStyle w:val="ListParagraph"/>
        <w:numPr>
          <w:ilvl w:val="1"/>
          <w:numId w:val="31"/>
        </w:numPr>
        <w:suppressAutoHyphens/>
        <w:autoSpaceDN w:val="0"/>
        <w:spacing w:after="0" w:line="240" w:lineRule="auto"/>
        <w:jc w:val="both"/>
        <w:textAlignment w:val="baseline"/>
        <w:rPr>
          <w:rFonts w:cs="Arial"/>
          <w:sz w:val="20"/>
          <w:szCs w:val="20"/>
        </w:rPr>
      </w:pPr>
      <w:r w:rsidRPr="0091427F">
        <w:rPr>
          <w:rFonts w:cs="Arial"/>
          <w:sz w:val="20"/>
          <w:szCs w:val="20"/>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0444EAD6" w14:textId="77777777" w:rsidR="00B22078" w:rsidRPr="0091427F" w:rsidRDefault="00B22078" w:rsidP="0091427F">
      <w:pPr>
        <w:pStyle w:val="ListParagraph"/>
        <w:spacing w:after="0" w:line="240" w:lineRule="auto"/>
        <w:ind w:left="567"/>
        <w:jc w:val="both"/>
        <w:rPr>
          <w:rFonts w:cs="Arial"/>
          <w:sz w:val="20"/>
          <w:szCs w:val="20"/>
        </w:rPr>
      </w:pPr>
    </w:p>
    <w:p w14:paraId="62F1D8F9" w14:textId="77777777" w:rsidR="00B22078" w:rsidRPr="0091427F" w:rsidRDefault="00B22078" w:rsidP="0091427F">
      <w:pPr>
        <w:pStyle w:val="ListParagraph"/>
        <w:numPr>
          <w:ilvl w:val="1"/>
          <w:numId w:val="31"/>
        </w:numPr>
        <w:suppressAutoHyphens/>
        <w:autoSpaceDN w:val="0"/>
        <w:spacing w:after="0" w:line="240" w:lineRule="auto"/>
        <w:jc w:val="both"/>
        <w:textAlignment w:val="baseline"/>
        <w:rPr>
          <w:rFonts w:cs="Arial"/>
          <w:sz w:val="20"/>
          <w:szCs w:val="20"/>
        </w:rPr>
      </w:pPr>
      <w:r w:rsidRPr="0091427F">
        <w:rPr>
          <w:rFonts w:cs="Arial"/>
          <w:sz w:val="20"/>
          <w:szCs w:val="20"/>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731DC25D" w14:textId="77777777" w:rsidR="00B22078" w:rsidRPr="0091427F" w:rsidRDefault="00B22078" w:rsidP="0091427F">
      <w:pPr>
        <w:pStyle w:val="ListParagraph"/>
        <w:spacing w:after="0" w:line="240" w:lineRule="auto"/>
        <w:ind w:left="567"/>
        <w:jc w:val="both"/>
        <w:rPr>
          <w:rFonts w:cs="Arial"/>
          <w:sz w:val="20"/>
          <w:szCs w:val="20"/>
        </w:rPr>
      </w:pPr>
    </w:p>
    <w:p w14:paraId="57B657EE" w14:textId="77777777" w:rsidR="00B22078" w:rsidRPr="0091427F" w:rsidRDefault="00B22078" w:rsidP="0091427F">
      <w:pPr>
        <w:pStyle w:val="ListParagraph"/>
        <w:numPr>
          <w:ilvl w:val="1"/>
          <w:numId w:val="31"/>
        </w:numPr>
        <w:suppressAutoHyphens/>
        <w:autoSpaceDN w:val="0"/>
        <w:spacing w:after="0" w:line="240" w:lineRule="auto"/>
        <w:jc w:val="both"/>
        <w:textAlignment w:val="baseline"/>
        <w:rPr>
          <w:rFonts w:cs="Arial"/>
          <w:sz w:val="20"/>
          <w:szCs w:val="20"/>
        </w:rPr>
      </w:pPr>
      <w:r w:rsidRPr="0091427F">
        <w:rPr>
          <w:rFonts w:cs="Arial"/>
          <w:sz w:val="20"/>
          <w:szCs w:val="20"/>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09581FE7" w14:textId="77777777" w:rsidR="00B22078" w:rsidRPr="0091427F" w:rsidRDefault="00B22078" w:rsidP="0091427F">
      <w:pPr>
        <w:pStyle w:val="ListParagraph"/>
        <w:spacing w:after="0" w:line="240" w:lineRule="auto"/>
        <w:ind w:left="567"/>
        <w:jc w:val="both"/>
        <w:rPr>
          <w:rFonts w:cs="Arial"/>
          <w:sz w:val="20"/>
          <w:szCs w:val="20"/>
        </w:rPr>
      </w:pPr>
    </w:p>
    <w:p w14:paraId="14CC9D9D" w14:textId="77777777" w:rsidR="00B22078" w:rsidRPr="0091427F" w:rsidRDefault="00B22078" w:rsidP="0091427F">
      <w:pPr>
        <w:pStyle w:val="ListParagraph"/>
        <w:numPr>
          <w:ilvl w:val="1"/>
          <w:numId w:val="31"/>
        </w:numPr>
        <w:suppressAutoHyphens/>
        <w:autoSpaceDN w:val="0"/>
        <w:spacing w:after="0" w:line="240" w:lineRule="auto"/>
        <w:jc w:val="both"/>
        <w:textAlignment w:val="baseline"/>
        <w:rPr>
          <w:rFonts w:cs="Arial"/>
          <w:sz w:val="20"/>
          <w:szCs w:val="20"/>
        </w:rPr>
      </w:pPr>
      <w:r w:rsidRPr="0091427F">
        <w:rPr>
          <w:rFonts w:cs="Arial"/>
          <w:sz w:val="20"/>
          <w:szCs w:val="20"/>
        </w:rPr>
        <w:t xml:space="preserve">If, with the assistance of the mediator, the parties reach a settlement, such settlement shall be put in writing and, once signed by a duly authorised representative of each of the parties, shall remain binding on the parties. </w:t>
      </w:r>
    </w:p>
    <w:p w14:paraId="08C74876" w14:textId="77777777" w:rsidR="00B22078" w:rsidRPr="0091427F" w:rsidRDefault="00B22078" w:rsidP="0091427F">
      <w:pPr>
        <w:pStyle w:val="ListParagraph"/>
        <w:spacing w:after="0" w:line="240" w:lineRule="auto"/>
        <w:ind w:left="567"/>
        <w:jc w:val="both"/>
        <w:rPr>
          <w:rFonts w:cs="Arial"/>
          <w:sz w:val="20"/>
          <w:szCs w:val="20"/>
        </w:rPr>
      </w:pPr>
    </w:p>
    <w:p w14:paraId="603381B9" w14:textId="77777777" w:rsidR="00B22078" w:rsidRPr="0091427F" w:rsidRDefault="00B22078" w:rsidP="0091427F">
      <w:pPr>
        <w:pStyle w:val="ListParagraph"/>
        <w:numPr>
          <w:ilvl w:val="1"/>
          <w:numId w:val="31"/>
        </w:numPr>
        <w:suppressAutoHyphens/>
        <w:autoSpaceDN w:val="0"/>
        <w:spacing w:after="0" w:line="240" w:lineRule="auto"/>
        <w:jc w:val="both"/>
        <w:textAlignment w:val="baseline"/>
        <w:rPr>
          <w:rFonts w:cs="Arial"/>
          <w:sz w:val="20"/>
          <w:szCs w:val="20"/>
        </w:rPr>
      </w:pPr>
      <w:r w:rsidRPr="0091427F">
        <w:rPr>
          <w:rFonts w:cs="Arial"/>
          <w:sz w:val="20"/>
          <w:szCs w:val="20"/>
        </w:rPr>
        <w:t xml:space="preserve">The parties shall bear their own legal costs of this dispute resolution procedure, but the costs and expenses of mediation shall be borne by the parties equally. </w:t>
      </w:r>
    </w:p>
    <w:p w14:paraId="33049284" w14:textId="77777777" w:rsidR="00B22078" w:rsidRPr="0091427F" w:rsidRDefault="00B22078" w:rsidP="0091427F">
      <w:pPr>
        <w:pStyle w:val="ListParagraph"/>
        <w:spacing w:after="0" w:line="240" w:lineRule="auto"/>
        <w:ind w:left="567"/>
        <w:jc w:val="both"/>
        <w:rPr>
          <w:rFonts w:cs="Arial"/>
          <w:sz w:val="20"/>
          <w:szCs w:val="20"/>
        </w:rPr>
      </w:pPr>
    </w:p>
    <w:p w14:paraId="5175928A" w14:textId="77777777" w:rsidR="00B22078" w:rsidRPr="0091427F" w:rsidRDefault="00B22078" w:rsidP="0091427F">
      <w:pPr>
        <w:pStyle w:val="ListParagraph"/>
        <w:numPr>
          <w:ilvl w:val="1"/>
          <w:numId w:val="31"/>
        </w:numPr>
        <w:suppressAutoHyphens/>
        <w:autoSpaceDN w:val="0"/>
        <w:spacing w:after="0" w:line="240" w:lineRule="auto"/>
        <w:jc w:val="both"/>
        <w:textAlignment w:val="baseline"/>
        <w:rPr>
          <w:rFonts w:cs="Arial"/>
          <w:sz w:val="20"/>
          <w:szCs w:val="20"/>
        </w:rPr>
      </w:pPr>
      <w:r w:rsidRPr="0091427F">
        <w:rPr>
          <w:rFonts w:cs="Arial"/>
          <w:sz w:val="20"/>
          <w:szCs w:val="20"/>
        </w:rPr>
        <w:t xml:space="preserve">Any of the time limits in Conditions 30 may be extended by mutual agreement. Such agreed extension shall not prejudice the right of either party to proceed to the next stage of resolution. </w:t>
      </w:r>
    </w:p>
    <w:p w14:paraId="2683A801" w14:textId="77777777" w:rsidR="00B22078" w:rsidRPr="0091427F" w:rsidRDefault="00B22078" w:rsidP="0091427F">
      <w:pPr>
        <w:pStyle w:val="ListParagraph"/>
        <w:spacing w:after="0" w:line="240" w:lineRule="auto"/>
        <w:ind w:left="567"/>
        <w:jc w:val="both"/>
        <w:rPr>
          <w:rFonts w:cs="Arial"/>
          <w:sz w:val="20"/>
          <w:szCs w:val="20"/>
        </w:rPr>
      </w:pPr>
    </w:p>
    <w:p w14:paraId="23D0E91C" w14:textId="77777777" w:rsidR="00B22078" w:rsidRPr="0091427F" w:rsidRDefault="00B22078" w:rsidP="0091427F">
      <w:pPr>
        <w:pStyle w:val="ListParagraph"/>
        <w:numPr>
          <w:ilvl w:val="0"/>
          <w:numId w:val="31"/>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GENERAL </w:t>
      </w:r>
    </w:p>
    <w:p w14:paraId="208B9A3C" w14:textId="77777777" w:rsidR="00B22078" w:rsidRPr="0091427F" w:rsidRDefault="00B22078" w:rsidP="0091427F">
      <w:pPr>
        <w:pStyle w:val="ListParagraph"/>
        <w:spacing w:after="0" w:line="240" w:lineRule="auto"/>
        <w:ind w:left="567"/>
        <w:jc w:val="both"/>
        <w:rPr>
          <w:rFonts w:cs="Arial"/>
          <w:b/>
          <w:sz w:val="20"/>
          <w:szCs w:val="20"/>
        </w:rPr>
      </w:pPr>
    </w:p>
    <w:p w14:paraId="26A8B914" w14:textId="77777777" w:rsidR="00B22078" w:rsidRPr="0091427F" w:rsidRDefault="00B22078" w:rsidP="0091427F">
      <w:pPr>
        <w:pStyle w:val="ListParagraph"/>
        <w:numPr>
          <w:ilvl w:val="1"/>
          <w:numId w:val="32"/>
        </w:numPr>
        <w:suppressAutoHyphens/>
        <w:autoSpaceDN w:val="0"/>
        <w:spacing w:after="0" w:line="240" w:lineRule="auto"/>
        <w:jc w:val="both"/>
        <w:textAlignment w:val="baseline"/>
        <w:rPr>
          <w:rFonts w:cs="Arial"/>
          <w:sz w:val="20"/>
          <w:szCs w:val="20"/>
        </w:rPr>
      </w:pPr>
      <w:r w:rsidRPr="0091427F">
        <w:rPr>
          <w:rFonts w:cs="Arial"/>
          <w:sz w:val="20"/>
          <w:szCs w:val="20"/>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31D10078" w14:textId="77777777" w:rsidR="00B22078" w:rsidRPr="0091427F" w:rsidRDefault="00B22078" w:rsidP="0091427F">
      <w:pPr>
        <w:pStyle w:val="ListParagraph"/>
        <w:spacing w:after="0" w:line="240" w:lineRule="auto"/>
        <w:ind w:left="1418"/>
        <w:jc w:val="both"/>
        <w:rPr>
          <w:rFonts w:cs="Arial"/>
          <w:sz w:val="20"/>
          <w:szCs w:val="20"/>
        </w:rPr>
      </w:pPr>
    </w:p>
    <w:p w14:paraId="3A0BCB05" w14:textId="77777777" w:rsidR="00B22078" w:rsidRPr="0091427F" w:rsidRDefault="00B22078" w:rsidP="0091427F">
      <w:pPr>
        <w:pStyle w:val="ListParagraph"/>
        <w:numPr>
          <w:ilvl w:val="1"/>
          <w:numId w:val="32"/>
        </w:numPr>
        <w:suppressAutoHyphens/>
        <w:autoSpaceDN w:val="0"/>
        <w:spacing w:after="0" w:line="240" w:lineRule="auto"/>
        <w:jc w:val="both"/>
        <w:textAlignment w:val="baseline"/>
        <w:rPr>
          <w:rFonts w:cs="Arial"/>
          <w:sz w:val="20"/>
          <w:szCs w:val="20"/>
        </w:rPr>
      </w:pPr>
      <w:r w:rsidRPr="0091427F">
        <w:rPr>
          <w:rFonts w:cs="Arial"/>
          <w:sz w:val="20"/>
          <w:szCs w:val="20"/>
        </w:rPr>
        <w:lastRenderedPageBreak/>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717846F8" w14:textId="77777777" w:rsidR="00B22078" w:rsidRPr="0091427F" w:rsidRDefault="00B22078" w:rsidP="0091427F">
      <w:pPr>
        <w:pStyle w:val="ListParagraph"/>
        <w:spacing w:after="0" w:line="240" w:lineRule="auto"/>
        <w:ind w:left="1418"/>
        <w:jc w:val="both"/>
        <w:rPr>
          <w:rFonts w:cs="Arial"/>
          <w:sz w:val="20"/>
          <w:szCs w:val="20"/>
        </w:rPr>
      </w:pPr>
    </w:p>
    <w:p w14:paraId="2E47953A" w14:textId="77777777" w:rsidR="00B22078" w:rsidRPr="0091427F" w:rsidRDefault="00B22078" w:rsidP="0091427F">
      <w:pPr>
        <w:pStyle w:val="ListParagraph"/>
        <w:numPr>
          <w:ilvl w:val="0"/>
          <w:numId w:val="32"/>
        </w:numPr>
        <w:suppressAutoHyphens/>
        <w:autoSpaceDN w:val="0"/>
        <w:spacing w:after="0" w:line="240" w:lineRule="auto"/>
        <w:jc w:val="both"/>
        <w:textAlignment w:val="baseline"/>
        <w:rPr>
          <w:rFonts w:cs="Arial"/>
          <w:sz w:val="20"/>
          <w:szCs w:val="20"/>
        </w:rPr>
      </w:pPr>
      <w:r w:rsidRPr="0091427F">
        <w:rPr>
          <w:rFonts w:cs="Arial"/>
          <w:b/>
          <w:sz w:val="20"/>
          <w:szCs w:val="20"/>
        </w:rPr>
        <w:t>FREEDOM OF INFORMATION ACT</w:t>
      </w:r>
      <w:r w:rsidRPr="0091427F">
        <w:rPr>
          <w:rFonts w:cs="Arial"/>
          <w:sz w:val="20"/>
          <w:szCs w:val="20"/>
        </w:rPr>
        <w:t xml:space="preserve"> </w:t>
      </w:r>
    </w:p>
    <w:p w14:paraId="0B3492BD" w14:textId="77777777" w:rsidR="00B22078" w:rsidRPr="0091427F" w:rsidRDefault="00B22078" w:rsidP="0091427F">
      <w:pPr>
        <w:pStyle w:val="ListParagraph"/>
        <w:spacing w:after="0" w:line="240" w:lineRule="auto"/>
        <w:ind w:left="567"/>
        <w:jc w:val="both"/>
        <w:rPr>
          <w:rFonts w:cs="Arial"/>
          <w:b/>
          <w:sz w:val="20"/>
          <w:szCs w:val="20"/>
        </w:rPr>
      </w:pPr>
    </w:p>
    <w:p w14:paraId="7AEE06C4" w14:textId="77777777" w:rsidR="00B22078" w:rsidRPr="0091427F" w:rsidRDefault="00B22078" w:rsidP="0091427F">
      <w:pPr>
        <w:pStyle w:val="ListParagraph"/>
        <w:numPr>
          <w:ilvl w:val="1"/>
          <w:numId w:val="33"/>
        </w:numPr>
        <w:suppressAutoHyphens/>
        <w:autoSpaceDN w:val="0"/>
        <w:spacing w:after="0" w:line="240" w:lineRule="auto"/>
        <w:jc w:val="both"/>
        <w:textAlignment w:val="baseline"/>
        <w:rPr>
          <w:rFonts w:cs="Arial"/>
          <w:sz w:val="20"/>
          <w:szCs w:val="20"/>
        </w:rPr>
      </w:pPr>
      <w:r w:rsidRPr="0091427F">
        <w:rPr>
          <w:rFonts w:cs="Arial"/>
          <w:sz w:val="20"/>
          <w:szCs w:val="20"/>
        </w:rPr>
        <w:t xml:space="preserve">The Agency is committed to open government and to meeting its responsibilities under the Freedom of Information Act 2000 (as amended) ('Act') and the Environmental Information Regulations 2004 (as amended) (Regulations'). </w:t>
      </w:r>
    </w:p>
    <w:p w14:paraId="1886908E" w14:textId="77777777" w:rsidR="00B22078" w:rsidRPr="0091427F" w:rsidRDefault="00B22078" w:rsidP="0091427F">
      <w:pPr>
        <w:pStyle w:val="ListParagraph"/>
        <w:spacing w:after="0" w:line="240" w:lineRule="auto"/>
        <w:ind w:left="567"/>
        <w:jc w:val="both"/>
        <w:rPr>
          <w:rFonts w:cs="Arial"/>
          <w:sz w:val="20"/>
          <w:szCs w:val="20"/>
        </w:rPr>
      </w:pPr>
    </w:p>
    <w:p w14:paraId="7D645B18" w14:textId="77777777" w:rsidR="00B22078" w:rsidRPr="0091427F" w:rsidRDefault="00B22078" w:rsidP="0091427F">
      <w:pPr>
        <w:pStyle w:val="ListParagraph"/>
        <w:numPr>
          <w:ilvl w:val="1"/>
          <w:numId w:val="33"/>
        </w:numPr>
        <w:suppressAutoHyphens/>
        <w:autoSpaceDN w:val="0"/>
        <w:spacing w:after="0" w:line="240" w:lineRule="auto"/>
        <w:jc w:val="both"/>
        <w:textAlignment w:val="baseline"/>
        <w:rPr>
          <w:rFonts w:cs="Arial"/>
          <w:sz w:val="20"/>
          <w:szCs w:val="20"/>
        </w:rPr>
      </w:pPr>
      <w:r w:rsidRPr="0091427F">
        <w:rPr>
          <w:rFonts w:cs="Arial"/>
          <w:sz w:val="20"/>
          <w:szCs w:val="20"/>
        </w:rPr>
        <w:t>The Contractor agrees that:</w:t>
      </w:r>
    </w:p>
    <w:p w14:paraId="0E079AD0" w14:textId="77777777" w:rsidR="00B22078" w:rsidRPr="0091427F" w:rsidRDefault="00B22078" w:rsidP="0091427F">
      <w:pPr>
        <w:pStyle w:val="ListParagraph"/>
        <w:spacing w:after="0" w:line="240" w:lineRule="auto"/>
        <w:rPr>
          <w:rFonts w:cs="Arial"/>
          <w:sz w:val="20"/>
          <w:szCs w:val="20"/>
        </w:rPr>
      </w:pPr>
    </w:p>
    <w:p w14:paraId="54CAD10A" w14:textId="77777777" w:rsidR="00B22078" w:rsidRPr="0091427F" w:rsidRDefault="00B22078" w:rsidP="0091427F">
      <w:pPr>
        <w:pStyle w:val="ListParagraph"/>
        <w:numPr>
          <w:ilvl w:val="2"/>
          <w:numId w:val="33"/>
        </w:numPr>
        <w:suppressAutoHyphens/>
        <w:autoSpaceDN w:val="0"/>
        <w:spacing w:after="0" w:line="240" w:lineRule="auto"/>
        <w:jc w:val="both"/>
        <w:textAlignment w:val="baseline"/>
        <w:rPr>
          <w:rFonts w:cs="Arial"/>
          <w:sz w:val="20"/>
          <w:szCs w:val="20"/>
        </w:rPr>
      </w:pPr>
      <w:r w:rsidRPr="0091427F">
        <w:rPr>
          <w:rFonts w:cs="Arial"/>
          <w:sz w:val="20"/>
          <w:szCs w:val="20"/>
        </w:rPr>
        <w:t>All information submitted to the Agency may need to be disclosed by the Agency in response to a request under the Act or the Regulations; and</w:t>
      </w:r>
    </w:p>
    <w:p w14:paraId="03C23E4F" w14:textId="77777777" w:rsidR="00B22078" w:rsidRPr="0091427F" w:rsidRDefault="00B22078" w:rsidP="0091427F">
      <w:pPr>
        <w:pStyle w:val="ListParagraph"/>
        <w:spacing w:after="0" w:line="240" w:lineRule="auto"/>
        <w:ind w:left="3402"/>
        <w:jc w:val="both"/>
        <w:rPr>
          <w:rFonts w:cs="Arial"/>
          <w:sz w:val="20"/>
          <w:szCs w:val="20"/>
        </w:rPr>
      </w:pPr>
    </w:p>
    <w:p w14:paraId="4DDD0FBA" w14:textId="77777777" w:rsidR="00B22078" w:rsidRPr="0091427F" w:rsidRDefault="00B22078" w:rsidP="0091427F">
      <w:pPr>
        <w:pStyle w:val="ListParagraph"/>
        <w:numPr>
          <w:ilvl w:val="2"/>
          <w:numId w:val="33"/>
        </w:numPr>
        <w:suppressAutoHyphens/>
        <w:autoSpaceDN w:val="0"/>
        <w:spacing w:after="0" w:line="240" w:lineRule="auto"/>
        <w:jc w:val="both"/>
        <w:textAlignment w:val="baseline"/>
        <w:rPr>
          <w:rFonts w:cs="Arial"/>
          <w:sz w:val="20"/>
          <w:szCs w:val="20"/>
        </w:rPr>
      </w:pPr>
      <w:r w:rsidRPr="0091427F">
        <w:rPr>
          <w:rFonts w:cs="Arial"/>
          <w:sz w:val="20"/>
          <w:szCs w:val="20"/>
        </w:rPr>
        <w:t>The Agency may include information submitted (in whole or in part) in the publication scheme which it maintains under the Act or publish the Contract, including from time to time agreed changes to the Contract, to the public.</w:t>
      </w:r>
    </w:p>
    <w:p w14:paraId="34B120CC" w14:textId="77777777" w:rsidR="00B22078" w:rsidRPr="0091427F" w:rsidRDefault="00B22078" w:rsidP="0091427F">
      <w:pPr>
        <w:pStyle w:val="ListParagraph"/>
        <w:spacing w:after="0" w:line="240" w:lineRule="auto"/>
        <w:ind w:left="567"/>
        <w:jc w:val="both"/>
        <w:rPr>
          <w:rFonts w:cs="Arial"/>
          <w:sz w:val="20"/>
          <w:szCs w:val="20"/>
        </w:rPr>
      </w:pPr>
    </w:p>
    <w:p w14:paraId="0A43FDDE" w14:textId="77777777" w:rsidR="00B22078" w:rsidRPr="0091427F" w:rsidRDefault="00B22078" w:rsidP="0091427F">
      <w:pPr>
        <w:pStyle w:val="ListParagraph"/>
        <w:numPr>
          <w:ilvl w:val="1"/>
          <w:numId w:val="33"/>
        </w:numPr>
        <w:suppressAutoHyphens/>
        <w:autoSpaceDN w:val="0"/>
        <w:spacing w:after="0" w:line="240" w:lineRule="auto"/>
        <w:jc w:val="both"/>
        <w:textAlignment w:val="baseline"/>
        <w:rPr>
          <w:rFonts w:cs="Arial"/>
          <w:sz w:val="20"/>
          <w:szCs w:val="20"/>
        </w:rPr>
      </w:pPr>
      <w:r w:rsidRPr="0091427F">
        <w:rPr>
          <w:rFonts w:cs="Arial"/>
          <w:sz w:val="20"/>
          <w:szCs w:val="20"/>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6D6ED343" w14:textId="77777777" w:rsidR="00B22078" w:rsidRPr="0091427F" w:rsidRDefault="00B22078" w:rsidP="0091427F">
      <w:pPr>
        <w:pStyle w:val="ListParagraph"/>
        <w:spacing w:after="0" w:line="240" w:lineRule="auto"/>
        <w:ind w:left="1134"/>
        <w:jc w:val="both"/>
        <w:rPr>
          <w:rFonts w:cs="Arial"/>
          <w:sz w:val="20"/>
          <w:szCs w:val="20"/>
        </w:rPr>
      </w:pPr>
      <w:r w:rsidRPr="0091427F">
        <w:rPr>
          <w:rFonts w:cs="Arial"/>
          <w:sz w:val="20"/>
          <w:szCs w:val="20"/>
        </w:rPr>
        <w:t xml:space="preserve"> </w:t>
      </w:r>
    </w:p>
    <w:p w14:paraId="4FAB9239" w14:textId="77777777" w:rsidR="00B22078" w:rsidRPr="0091427F" w:rsidRDefault="00B22078" w:rsidP="0091427F">
      <w:pPr>
        <w:pStyle w:val="ListParagraph"/>
        <w:numPr>
          <w:ilvl w:val="0"/>
          <w:numId w:val="34"/>
        </w:numPr>
        <w:suppressAutoHyphens/>
        <w:autoSpaceDN w:val="0"/>
        <w:spacing w:after="0" w:line="240" w:lineRule="auto"/>
        <w:ind w:left="1134"/>
        <w:jc w:val="both"/>
        <w:textAlignment w:val="baseline"/>
        <w:rPr>
          <w:rFonts w:cs="Arial"/>
          <w:b/>
          <w:sz w:val="20"/>
          <w:szCs w:val="20"/>
        </w:rPr>
      </w:pPr>
      <w:r w:rsidRPr="0091427F">
        <w:rPr>
          <w:rFonts w:cs="Arial"/>
          <w:b/>
          <w:sz w:val="20"/>
          <w:szCs w:val="20"/>
        </w:rPr>
        <w:t>DATA PROTECTION</w:t>
      </w:r>
    </w:p>
    <w:p w14:paraId="0415694E" w14:textId="77777777" w:rsidR="00B22078" w:rsidRPr="0091427F" w:rsidRDefault="00B22078" w:rsidP="0091427F">
      <w:pPr>
        <w:pStyle w:val="ListParagraph"/>
        <w:spacing w:after="0" w:line="240" w:lineRule="auto"/>
        <w:ind w:left="1134"/>
        <w:jc w:val="both"/>
        <w:rPr>
          <w:rFonts w:cs="Arial"/>
          <w:sz w:val="20"/>
          <w:szCs w:val="20"/>
        </w:rPr>
      </w:pPr>
    </w:p>
    <w:p w14:paraId="44758B96" w14:textId="77777777" w:rsidR="00B22078" w:rsidRPr="0091427F" w:rsidRDefault="00B22078" w:rsidP="0091427F">
      <w:pPr>
        <w:pStyle w:val="ListParagraph"/>
        <w:numPr>
          <w:ilvl w:val="1"/>
          <w:numId w:val="35"/>
        </w:numPr>
        <w:suppressAutoHyphens/>
        <w:autoSpaceDN w:val="0"/>
        <w:spacing w:after="0" w:line="240" w:lineRule="auto"/>
        <w:jc w:val="both"/>
        <w:textAlignment w:val="baseline"/>
        <w:rPr>
          <w:rFonts w:cs="Arial"/>
          <w:sz w:val="20"/>
          <w:szCs w:val="20"/>
        </w:rPr>
      </w:pPr>
      <w:r w:rsidRPr="0091427F">
        <w:rPr>
          <w:rFonts w:cs="Arial"/>
          <w:sz w:val="20"/>
          <w:szCs w:val="20"/>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6C78C072" w14:textId="77777777" w:rsidR="00B22078" w:rsidRPr="0091427F" w:rsidRDefault="00B22078" w:rsidP="0091427F">
      <w:pPr>
        <w:pStyle w:val="ListParagraph"/>
        <w:spacing w:after="0" w:line="240" w:lineRule="auto"/>
        <w:ind w:left="1134"/>
        <w:jc w:val="both"/>
        <w:rPr>
          <w:rFonts w:cs="Arial"/>
          <w:sz w:val="20"/>
          <w:szCs w:val="20"/>
        </w:rPr>
      </w:pPr>
    </w:p>
    <w:p w14:paraId="6F7BD623" w14:textId="77777777" w:rsidR="00B22078" w:rsidRPr="0091427F" w:rsidRDefault="00B22078" w:rsidP="0091427F">
      <w:pPr>
        <w:pStyle w:val="ListParagraph"/>
        <w:spacing w:after="0" w:line="240" w:lineRule="auto"/>
        <w:ind w:left="2268"/>
        <w:jc w:val="both"/>
        <w:rPr>
          <w:rFonts w:cs="Arial"/>
          <w:b/>
          <w:sz w:val="20"/>
          <w:szCs w:val="20"/>
        </w:rPr>
      </w:pPr>
    </w:p>
    <w:p w14:paraId="7CD2FF50" w14:textId="77777777" w:rsidR="00B22078" w:rsidRPr="0091427F" w:rsidRDefault="00B22078" w:rsidP="0091427F">
      <w:pPr>
        <w:pStyle w:val="ListParagraph"/>
        <w:spacing w:after="0" w:line="240" w:lineRule="auto"/>
        <w:ind w:left="567"/>
        <w:jc w:val="both"/>
        <w:rPr>
          <w:rFonts w:cs="Arial"/>
          <w:sz w:val="20"/>
          <w:szCs w:val="20"/>
        </w:rPr>
      </w:pPr>
    </w:p>
    <w:p w14:paraId="459990FB" w14:textId="77777777" w:rsidR="00B22078" w:rsidRPr="0091427F" w:rsidRDefault="00B22078" w:rsidP="0091427F">
      <w:pPr>
        <w:pStyle w:val="ListParagraph"/>
        <w:spacing w:after="0" w:line="240" w:lineRule="auto"/>
        <w:ind w:left="1418"/>
        <w:jc w:val="both"/>
        <w:rPr>
          <w:rFonts w:cs="Arial"/>
          <w:sz w:val="20"/>
          <w:szCs w:val="20"/>
        </w:rPr>
      </w:pPr>
    </w:p>
    <w:p w14:paraId="2F5BBCD5" w14:textId="77777777" w:rsidR="00B22078" w:rsidRDefault="00B22078" w:rsidP="00B22078">
      <w:pPr>
        <w:pageBreakBefore/>
        <w:jc w:val="both"/>
      </w:pPr>
    </w:p>
    <w:p w14:paraId="6D681470" w14:textId="77777777" w:rsidR="00B22078" w:rsidRPr="00711DE8" w:rsidRDefault="00B22078" w:rsidP="00B22078">
      <w:pPr>
        <w:keepNext/>
        <w:tabs>
          <w:tab w:val="left" w:pos="-1440"/>
        </w:tabs>
        <w:jc w:val="both"/>
        <w:rPr>
          <w:rFonts w:ascii="Arial" w:hAnsi="Arial" w:cs="Arial"/>
          <w:b/>
          <w:sz w:val="32"/>
        </w:rPr>
      </w:pPr>
      <w:r w:rsidRPr="00711DE8">
        <w:rPr>
          <w:rFonts w:ascii="Arial" w:hAnsi="Arial" w:cs="Arial"/>
          <w:b/>
          <w:sz w:val="32"/>
        </w:rPr>
        <w:t>Appendix to Conditions (Services)</w:t>
      </w:r>
    </w:p>
    <w:p w14:paraId="4CE4FD74" w14:textId="77777777" w:rsidR="00B22078" w:rsidRDefault="00B22078" w:rsidP="00B22078">
      <w:pPr>
        <w:jc w:val="both"/>
      </w:pPr>
    </w:p>
    <w:p w14:paraId="07DC3338" w14:textId="0B12892A" w:rsidR="00B22078" w:rsidRPr="00713BFA" w:rsidRDefault="00B22078" w:rsidP="00B22078">
      <w:pPr>
        <w:spacing w:after="120"/>
        <w:jc w:val="both"/>
        <w:rPr>
          <w:rFonts w:ascii="Arial" w:hAnsi="Arial" w:cs="Arial"/>
        </w:rPr>
      </w:pPr>
      <w:r w:rsidRPr="00711DE8">
        <w:rPr>
          <w:rFonts w:ascii="Arial" w:hAnsi="Arial" w:cs="Arial"/>
        </w:rPr>
        <w:t>Ref:</w:t>
      </w:r>
      <w:r w:rsidRPr="00711DE8">
        <w:rPr>
          <w:rFonts w:ascii="Arial" w:hAnsi="Arial" w:cs="Arial"/>
        </w:rPr>
        <w:tab/>
      </w:r>
      <w:r w:rsidR="00713BFA" w:rsidRPr="00713BFA">
        <w:rPr>
          <w:rFonts w:ascii="Arial" w:hAnsi="Arial" w:cs="Arial"/>
        </w:rPr>
        <w:t>CAS2020-2(WISG)</w:t>
      </w:r>
    </w:p>
    <w:p w14:paraId="190651E7" w14:textId="77777777" w:rsidR="00877F97" w:rsidRPr="0093723A" w:rsidRDefault="00B22078" w:rsidP="00877F97">
      <w:pPr>
        <w:jc w:val="both"/>
        <w:rPr>
          <w:rFonts w:ascii="Arial" w:hAnsi="Arial" w:cs="Arial"/>
          <w:b/>
          <w:szCs w:val="22"/>
        </w:rPr>
      </w:pPr>
      <w:r w:rsidRPr="00713BFA">
        <w:rPr>
          <w:rFonts w:ascii="Arial" w:hAnsi="Arial" w:cs="Arial"/>
        </w:rPr>
        <w:t>Title:</w:t>
      </w:r>
      <w:r w:rsidRPr="00713BFA">
        <w:rPr>
          <w:rFonts w:ascii="Arial" w:hAnsi="Arial" w:cs="Arial"/>
        </w:rPr>
        <w:tab/>
      </w:r>
      <w:r w:rsidR="00877F97">
        <w:rPr>
          <w:rFonts w:ascii="Arial" w:hAnsi="Arial" w:cs="Arial"/>
          <w:b/>
          <w:szCs w:val="22"/>
        </w:rPr>
        <w:t>Establishing factors that influence NOx reduction at waste incineration plant to levels below the upper end of the BAT-AEL`s</w:t>
      </w:r>
    </w:p>
    <w:p w14:paraId="5F827C2C" w14:textId="5810D69E" w:rsidR="00B22078" w:rsidRPr="00711DE8" w:rsidRDefault="00B22078" w:rsidP="00B22078">
      <w:pPr>
        <w:spacing w:after="120"/>
        <w:jc w:val="both"/>
        <w:rPr>
          <w:rFonts w:ascii="Arial" w:hAnsi="Arial" w:cs="Arial"/>
        </w:rPr>
      </w:pPr>
      <w:r w:rsidRPr="00711DE8">
        <w:rPr>
          <w:rFonts w:ascii="Arial" w:hAnsi="Arial" w:cs="Arial"/>
          <w:b/>
        </w:rPr>
        <w:t xml:space="preserve">       </w:t>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t>Condition</w:t>
      </w:r>
    </w:p>
    <w:p w14:paraId="2BE29308" w14:textId="77777777" w:rsidR="00B22078" w:rsidRPr="00711DE8" w:rsidRDefault="00B22078" w:rsidP="00B22078">
      <w:pPr>
        <w:tabs>
          <w:tab w:val="left" w:pos="-1440"/>
        </w:tabs>
        <w:jc w:val="both"/>
        <w:rPr>
          <w:rFonts w:ascii="Arial" w:hAnsi="Arial" w:cs="Arial"/>
        </w:rPr>
      </w:pPr>
    </w:p>
    <w:p w14:paraId="2E2F54BA" w14:textId="77777777" w:rsidR="00B22078" w:rsidRPr="00711DE8" w:rsidRDefault="00B22078" w:rsidP="00B22078">
      <w:pPr>
        <w:tabs>
          <w:tab w:val="left" w:pos="-1440"/>
        </w:tabs>
        <w:jc w:val="both"/>
        <w:rPr>
          <w:rFonts w:ascii="Arial" w:hAnsi="Arial" w:cs="Arial"/>
        </w:rPr>
      </w:pPr>
      <w:r w:rsidRPr="00711DE8">
        <w:rPr>
          <w:rFonts w:ascii="Arial" w:hAnsi="Arial" w:cs="Arial"/>
          <w:b/>
        </w:rPr>
        <w:t>1</w:t>
      </w:r>
      <w:r w:rsidRPr="00711DE8">
        <w:rPr>
          <w:rFonts w:ascii="Arial" w:hAnsi="Arial" w:cs="Arial"/>
          <w:b/>
        </w:rPr>
        <w:tab/>
        <w:t>Contract Supervisor</w:t>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t>3</w:t>
      </w:r>
      <w:r w:rsidRPr="00711DE8">
        <w:rPr>
          <w:rFonts w:ascii="Arial" w:hAnsi="Arial" w:cs="Arial"/>
        </w:rPr>
        <w:tab/>
      </w:r>
    </w:p>
    <w:p w14:paraId="68D22D99" w14:textId="79E01C3A" w:rsidR="00B22078" w:rsidRPr="00711DE8" w:rsidRDefault="00B22078" w:rsidP="00B22078">
      <w:pPr>
        <w:tabs>
          <w:tab w:val="left" w:pos="-1440"/>
        </w:tabs>
        <w:jc w:val="both"/>
        <w:rPr>
          <w:rFonts w:ascii="Arial" w:hAnsi="Arial" w:cs="Arial"/>
        </w:rPr>
      </w:pPr>
      <w:r w:rsidRPr="00711DE8">
        <w:rPr>
          <w:rFonts w:ascii="Arial" w:hAnsi="Arial" w:cs="Arial"/>
        </w:rPr>
        <w:tab/>
      </w:r>
      <w:r w:rsidR="00356FBF">
        <w:rPr>
          <w:rFonts w:ascii="Arial" w:hAnsi="Arial" w:cs="Arial"/>
        </w:rPr>
        <w:t>Ben Freeman</w:t>
      </w:r>
    </w:p>
    <w:p w14:paraId="622C321A" w14:textId="77777777" w:rsidR="00B22078" w:rsidRPr="00711DE8" w:rsidRDefault="00B22078" w:rsidP="00B22078">
      <w:pPr>
        <w:tabs>
          <w:tab w:val="left" w:pos="-1440"/>
        </w:tabs>
        <w:ind w:left="2835" w:hanging="2126"/>
        <w:jc w:val="both"/>
        <w:rPr>
          <w:rFonts w:ascii="Arial" w:hAnsi="Arial" w:cs="Arial"/>
        </w:rPr>
      </w:pPr>
    </w:p>
    <w:p w14:paraId="548B0262" w14:textId="77777777" w:rsidR="00B22078" w:rsidRPr="00711DE8" w:rsidRDefault="00B22078" w:rsidP="00B22078">
      <w:pPr>
        <w:tabs>
          <w:tab w:val="left" w:pos="-1440"/>
        </w:tabs>
        <w:ind w:left="2835" w:hanging="2126"/>
        <w:jc w:val="both"/>
        <w:rPr>
          <w:rFonts w:ascii="Arial" w:hAnsi="Arial" w:cs="Arial"/>
        </w:rPr>
      </w:pPr>
      <w:r w:rsidRPr="00711DE8">
        <w:rPr>
          <w:rFonts w:ascii="Arial" w:hAnsi="Arial" w:cs="Arial"/>
        </w:rPr>
        <w:t>Address:-</w:t>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p>
    <w:p w14:paraId="15896F7E" w14:textId="551FA254" w:rsidR="00824266" w:rsidRDefault="00356FBF" w:rsidP="000B5D95">
      <w:pPr>
        <w:tabs>
          <w:tab w:val="left" w:pos="-1440"/>
        </w:tabs>
        <w:ind w:left="2835" w:hanging="2126"/>
        <w:jc w:val="both"/>
        <w:rPr>
          <w:rFonts w:ascii="Arial" w:hAnsi="Arial" w:cs="Arial"/>
        </w:rPr>
      </w:pPr>
      <w:r>
        <w:rPr>
          <w:rFonts w:ascii="Arial" w:hAnsi="Arial" w:cs="Arial"/>
        </w:rPr>
        <w:t>Kingfisher House</w:t>
      </w:r>
    </w:p>
    <w:p w14:paraId="39A3518C" w14:textId="5213DAD8" w:rsidR="00356FBF" w:rsidRDefault="00356FBF" w:rsidP="000B5D95">
      <w:pPr>
        <w:tabs>
          <w:tab w:val="left" w:pos="-1440"/>
        </w:tabs>
        <w:ind w:left="2835" w:hanging="2126"/>
        <w:jc w:val="both"/>
        <w:rPr>
          <w:rFonts w:ascii="Arial" w:hAnsi="Arial" w:cs="Arial"/>
        </w:rPr>
      </w:pPr>
      <w:r>
        <w:rPr>
          <w:rFonts w:ascii="Arial" w:hAnsi="Arial" w:cs="Arial"/>
        </w:rPr>
        <w:t>Goldhay Way</w:t>
      </w:r>
    </w:p>
    <w:p w14:paraId="403BD2D4" w14:textId="463E49F6" w:rsidR="00356FBF" w:rsidRDefault="00356FBF" w:rsidP="000B5D95">
      <w:pPr>
        <w:tabs>
          <w:tab w:val="left" w:pos="-1440"/>
        </w:tabs>
        <w:ind w:left="2835" w:hanging="2126"/>
        <w:jc w:val="both"/>
        <w:rPr>
          <w:rFonts w:ascii="Arial" w:hAnsi="Arial" w:cs="Arial"/>
        </w:rPr>
      </w:pPr>
      <w:r>
        <w:rPr>
          <w:rFonts w:ascii="Arial" w:hAnsi="Arial" w:cs="Arial"/>
        </w:rPr>
        <w:t>Peterborough</w:t>
      </w:r>
    </w:p>
    <w:p w14:paraId="01E05F82" w14:textId="3E3369F8" w:rsidR="00356FBF" w:rsidRDefault="00356FBF" w:rsidP="000B5D95">
      <w:pPr>
        <w:tabs>
          <w:tab w:val="left" w:pos="-1440"/>
        </w:tabs>
        <w:ind w:left="2835" w:hanging="2126"/>
        <w:jc w:val="both"/>
        <w:rPr>
          <w:rFonts w:ascii="Arial" w:hAnsi="Arial" w:cs="Arial"/>
        </w:rPr>
      </w:pPr>
      <w:r>
        <w:rPr>
          <w:rFonts w:ascii="Arial" w:hAnsi="Arial" w:cs="Arial"/>
        </w:rPr>
        <w:t>Cambridgshire</w:t>
      </w:r>
    </w:p>
    <w:p w14:paraId="5EA83490" w14:textId="0CF3D934" w:rsidR="00356FBF" w:rsidRDefault="00356FBF" w:rsidP="000B5D95">
      <w:pPr>
        <w:tabs>
          <w:tab w:val="left" w:pos="-1440"/>
        </w:tabs>
        <w:ind w:left="2835" w:hanging="2126"/>
        <w:jc w:val="both"/>
        <w:rPr>
          <w:rFonts w:ascii="Arial" w:hAnsi="Arial" w:cs="Arial"/>
        </w:rPr>
      </w:pPr>
      <w:r>
        <w:rPr>
          <w:rFonts w:ascii="Arial" w:hAnsi="Arial" w:cs="Arial"/>
        </w:rPr>
        <w:t>PE2 5ZR</w:t>
      </w:r>
    </w:p>
    <w:p w14:paraId="6F55B644" w14:textId="77777777" w:rsidR="00356FBF" w:rsidRDefault="00356FBF" w:rsidP="000B5D95">
      <w:pPr>
        <w:tabs>
          <w:tab w:val="left" w:pos="-1440"/>
        </w:tabs>
        <w:ind w:left="2835" w:hanging="2126"/>
        <w:jc w:val="both"/>
        <w:rPr>
          <w:rFonts w:ascii="Arial" w:hAnsi="Arial" w:cs="Arial"/>
        </w:rPr>
      </w:pPr>
    </w:p>
    <w:p w14:paraId="5BB2F6E8" w14:textId="77777777" w:rsidR="00B22078" w:rsidRPr="00711DE8" w:rsidRDefault="00B22078" w:rsidP="00B22078">
      <w:pPr>
        <w:tabs>
          <w:tab w:val="left" w:pos="-1440"/>
        </w:tabs>
        <w:jc w:val="both"/>
        <w:rPr>
          <w:rFonts w:ascii="Arial" w:hAnsi="Arial" w:cs="Arial"/>
        </w:rPr>
      </w:pPr>
    </w:p>
    <w:p w14:paraId="7BB7173E" w14:textId="77777777" w:rsidR="00B22078" w:rsidRPr="00711DE8" w:rsidRDefault="00B22078" w:rsidP="00B7376B">
      <w:pPr>
        <w:numPr>
          <w:ilvl w:val="0"/>
          <w:numId w:val="36"/>
        </w:numPr>
        <w:suppressAutoHyphens/>
        <w:autoSpaceDN w:val="0"/>
        <w:spacing w:after="120"/>
        <w:jc w:val="both"/>
        <w:textAlignment w:val="baseline"/>
        <w:rPr>
          <w:rFonts w:ascii="Arial" w:hAnsi="Arial" w:cs="Arial"/>
        </w:rPr>
      </w:pPr>
      <w:r w:rsidRPr="00711DE8">
        <w:rPr>
          <w:rFonts w:ascii="Arial" w:hAnsi="Arial" w:cs="Arial"/>
          <w:b/>
        </w:rPr>
        <w:t>Contractor</w:t>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p>
    <w:p w14:paraId="3A03941E" w14:textId="77777777" w:rsidR="00B22078" w:rsidRPr="00711DE8" w:rsidRDefault="002C24AD" w:rsidP="00B22078">
      <w:pPr>
        <w:spacing w:after="120"/>
        <w:ind w:left="720"/>
        <w:jc w:val="both"/>
        <w:rPr>
          <w:rFonts w:ascii="Arial" w:hAnsi="Arial" w:cs="Arial"/>
        </w:rPr>
      </w:pPr>
      <w:r w:rsidRPr="00711DE8">
        <w:rPr>
          <w:rFonts w:ascii="Arial" w:hAnsi="Arial" w:cs="Arial"/>
        </w:rPr>
        <w:fldChar w:fldCharType="begin"/>
      </w:r>
      <w:r w:rsidRPr="00711DE8">
        <w:rPr>
          <w:rFonts w:ascii="Arial" w:hAnsi="Arial" w:cs="Arial"/>
        </w:rPr>
        <w:instrText xml:space="preserve"> MERGEFIELD Company_Name </w:instrText>
      </w:r>
      <w:r w:rsidRPr="00711DE8">
        <w:rPr>
          <w:rFonts w:ascii="Arial" w:hAnsi="Arial" w:cs="Arial"/>
        </w:rPr>
        <w:fldChar w:fldCharType="separate"/>
      </w:r>
      <w:r w:rsidR="00B22078" w:rsidRPr="00711DE8">
        <w:rPr>
          <w:rFonts w:ascii="Arial" w:hAnsi="Arial" w:cs="Arial"/>
        </w:rPr>
        <w:t>«Company_Name»</w:t>
      </w:r>
      <w:r w:rsidRPr="00711DE8">
        <w:rPr>
          <w:rFonts w:ascii="Arial" w:hAnsi="Arial" w:cs="Arial"/>
        </w:rPr>
        <w:fldChar w:fldCharType="end"/>
      </w:r>
    </w:p>
    <w:p w14:paraId="365620A2" w14:textId="77777777" w:rsidR="00B22078" w:rsidRPr="00711DE8" w:rsidRDefault="00B22078" w:rsidP="00B22078">
      <w:pPr>
        <w:spacing w:after="120"/>
        <w:ind w:left="720"/>
        <w:jc w:val="both"/>
        <w:rPr>
          <w:rFonts w:ascii="Arial" w:hAnsi="Arial" w:cs="Arial"/>
        </w:rPr>
      </w:pPr>
      <w:r w:rsidRPr="00711DE8">
        <w:rPr>
          <w:rFonts w:ascii="Arial" w:hAnsi="Arial" w:cs="Arial"/>
        </w:rPr>
        <w:t>Address:</w:t>
      </w:r>
    </w:p>
    <w:p w14:paraId="212EC99C" w14:textId="77777777" w:rsidR="00B22078" w:rsidRPr="00711DE8" w:rsidRDefault="00B22078" w:rsidP="00B22078">
      <w:pPr>
        <w:tabs>
          <w:tab w:val="left" w:pos="-1440"/>
        </w:tabs>
        <w:ind w:left="709" w:hanging="709"/>
        <w:jc w:val="both"/>
        <w:rPr>
          <w:rFonts w:ascii="Arial" w:hAnsi="Arial" w:cs="Arial"/>
        </w:rPr>
      </w:pPr>
      <w:r w:rsidRPr="00711DE8">
        <w:rPr>
          <w:rFonts w:ascii="Arial" w:hAnsi="Arial" w:cs="Arial"/>
        </w:rPr>
        <w:tab/>
      </w:r>
      <w:r w:rsidR="002C24AD" w:rsidRPr="00711DE8">
        <w:rPr>
          <w:rFonts w:ascii="Arial" w:hAnsi="Arial" w:cs="Arial"/>
        </w:rPr>
        <w:fldChar w:fldCharType="begin"/>
      </w:r>
      <w:r w:rsidR="002C24AD" w:rsidRPr="00711DE8">
        <w:rPr>
          <w:rFonts w:ascii="Arial" w:hAnsi="Arial" w:cs="Arial"/>
        </w:rPr>
        <w:instrText xml:space="preserve"> MERGEFIELD SUPPLIER_ADDRESS </w:instrText>
      </w:r>
      <w:r w:rsidR="002C24AD" w:rsidRPr="00711DE8">
        <w:rPr>
          <w:rFonts w:ascii="Arial" w:hAnsi="Arial" w:cs="Arial"/>
        </w:rPr>
        <w:fldChar w:fldCharType="separate"/>
      </w:r>
      <w:r w:rsidRPr="00711DE8">
        <w:rPr>
          <w:rFonts w:ascii="Arial" w:hAnsi="Arial" w:cs="Arial"/>
        </w:rPr>
        <w:t>«SUPPLIER_ADDRESS»</w:t>
      </w:r>
      <w:r w:rsidR="002C24AD" w:rsidRPr="00711DE8">
        <w:rPr>
          <w:rFonts w:ascii="Arial" w:hAnsi="Arial" w:cs="Arial"/>
        </w:rPr>
        <w:fldChar w:fldCharType="end"/>
      </w:r>
    </w:p>
    <w:p w14:paraId="1AF92896" w14:textId="77777777" w:rsidR="00B22078" w:rsidRPr="00711DE8" w:rsidRDefault="00B22078" w:rsidP="00B22078">
      <w:pPr>
        <w:tabs>
          <w:tab w:val="left" w:pos="-1440"/>
        </w:tabs>
        <w:ind w:left="709" w:hanging="709"/>
        <w:jc w:val="both"/>
        <w:rPr>
          <w:rFonts w:ascii="Arial" w:hAnsi="Arial" w:cs="Arial"/>
        </w:rPr>
      </w:pPr>
      <w:r w:rsidRPr="00711DE8">
        <w:rPr>
          <w:rFonts w:ascii="Arial" w:hAnsi="Arial" w:cs="Arial"/>
        </w:rPr>
        <w:tab/>
      </w:r>
      <w:r w:rsidR="002C24AD" w:rsidRPr="00711DE8">
        <w:rPr>
          <w:rFonts w:ascii="Arial" w:hAnsi="Arial" w:cs="Arial"/>
        </w:rPr>
        <w:fldChar w:fldCharType="begin"/>
      </w:r>
      <w:r w:rsidR="002C24AD" w:rsidRPr="00711DE8">
        <w:rPr>
          <w:rFonts w:ascii="Arial" w:hAnsi="Arial" w:cs="Arial"/>
        </w:rPr>
        <w:instrText xml:space="preserve"> MERGEFIELD TOWN_CITY </w:instrText>
      </w:r>
      <w:r w:rsidR="002C24AD" w:rsidRPr="00711DE8">
        <w:rPr>
          <w:rFonts w:ascii="Arial" w:hAnsi="Arial" w:cs="Arial"/>
        </w:rPr>
        <w:fldChar w:fldCharType="separate"/>
      </w:r>
      <w:r w:rsidRPr="00711DE8">
        <w:rPr>
          <w:rFonts w:ascii="Arial" w:hAnsi="Arial" w:cs="Arial"/>
        </w:rPr>
        <w:t>«TOWN_CITY»</w:t>
      </w:r>
      <w:r w:rsidR="002C24AD" w:rsidRPr="00711DE8">
        <w:rPr>
          <w:rFonts w:ascii="Arial" w:hAnsi="Arial" w:cs="Arial"/>
        </w:rPr>
        <w:fldChar w:fldCharType="end"/>
      </w:r>
    </w:p>
    <w:p w14:paraId="6396BDD5" w14:textId="77777777" w:rsidR="00B22078" w:rsidRPr="00711DE8" w:rsidRDefault="00B22078" w:rsidP="00B22078">
      <w:pPr>
        <w:tabs>
          <w:tab w:val="left" w:pos="-1440"/>
        </w:tabs>
        <w:ind w:left="709" w:hanging="709"/>
        <w:jc w:val="both"/>
        <w:rPr>
          <w:rFonts w:ascii="Arial" w:hAnsi="Arial" w:cs="Arial"/>
        </w:rPr>
      </w:pPr>
      <w:r w:rsidRPr="00711DE8">
        <w:rPr>
          <w:rFonts w:ascii="Arial" w:hAnsi="Arial" w:cs="Arial"/>
        </w:rPr>
        <w:tab/>
      </w:r>
      <w:r w:rsidR="002C24AD" w:rsidRPr="00711DE8">
        <w:rPr>
          <w:rFonts w:ascii="Arial" w:hAnsi="Arial" w:cs="Arial"/>
        </w:rPr>
        <w:fldChar w:fldCharType="begin"/>
      </w:r>
      <w:r w:rsidR="002C24AD" w:rsidRPr="00711DE8">
        <w:rPr>
          <w:rFonts w:ascii="Arial" w:hAnsi="Arial" w:cs="Arial"/>
        </w:rPr>
        <w:instrText xml:space="preserve"> MERGEFIELD COUNTY </w:instrText>
      </w:r>
      <w:r w:rsidR="002C24AD" w:rsidRPr="00711DE8">
        <w:rPr>
          <w:rFonts w:ascii="Arial" w:hAnsi="Arial" w:cs="Arial"/>
        </w:rPr>
        <w:fldChar w:fldCharType="separate"/>
      </w:r>
      <w:r w:rsidRPr="00711DE8">
        <w:rPr>
          <w:rFonts w:ascii="Arial" w:hAnsi="Arial" w:cs="Arial"/>
        </w:rPr>
        <w:t>«COUNTY»</w:t>
      </w:r>
      <w:r w:rsidR="002C24AD" w:rsidRPr="00711DE8">
        <w:rPr>
          <w:rFonts w:ascii="Arial" w:hAnsi="Arial" w:cs="Arial"/>
        </w:rPr>
        <w:fldChar w:fldCharType="end"/>
      </w:r>
    </w:p>
    <w:p w14:paraId="28FD8F30" w14:textId="77777777" w:rsidR="00B22078" w:rsidRPr="00711DE8" w:rsidRDefault="00B22078" w:rsidP="00B22078">
      <w:pPr>
        <w:tabs>
          <w:tab w:val="left" w:pos="-1440"/>
        </w:tabs>
        <w:ind w:left="709" w:hanging="709"/>
        <w:jc w:val="both"/>
        <w:rPr>
          <w:rFonts w:ascii="Arial" w:hAnsi="Arial" w:cs="Arial"/>
        </w:rPr>
      </w:pPr>
      <w:r w:rsidRPr="00711DE8">
        <w:rPr>
          <w:rFonts w:ascii="Arial" w:hAnsi="Arial" w:cs="Arial"/>
        </w:rPr>
        <w:tab/>
      </w:r>
      <w:r w:rsidR="002C24AD" w:rsidRPr="00711DE8">
        <w:rPr>
          <w:rFonts w:ascii="Arial" w:hAnsi="Arial" w:cs="Arial"/>
        </w:rPr>
        <w:fldChar w:fldCharType="begin"/>
      </w:r>
      <w:r w:rsidR="002C24AD" w:rsidRPr="00711DE8">
        <w:rPr>
          <w:rFonts w:ascii="Arial" w:hAnsi="Arial" w:cs="Arial"/>
        </w:rPr>
        <w:instrText xml:space="preserve"> MERGEFIELD ZIP </w:instrText>
      </w:r>
      <w:r w:rsidR="002C24AD" w:rsidRPr="00711DE8">
        <w:rPr>
          <w:rFonts w:ascii="Arial" w:hAnsi="Arial" w:cs="Arial"/>
        </w:rPr>
        <w:fldChar w:fldCharType="separate"/>
      </w:r>
      <w:r w:rsidRPr="00711DE8">
        <w:rPr>
          <w:rFonts w:ascii="Arial" w:hAnsi="Arial" w:cs="Arial"/>
        </w:rPr>
        <w:t>«ZIP»</w:t>
      </w:r>
      <w:r w:rsidR="002C24AD" w:rsidRPr="00711DE8">
        <w:rPr>
          <w:rFonts w:ascii="Arial" w:hAnsi="Arial" w:cs="Arial"/>
        </w:rPr>
        <w:fldChar w:fldCharType="end"/>
      </w:r>
    </w:p>
    <w:p w14:paraId="226AF31D" w14:textId="77777777" w:rsidR="00B22078" w:rsidRPr="00711DE8" w:rsidRDefault="00B22078" w:rsidP="00B22078">
      <w:pPr>
        <w:tabs>
          <w:tab w:val="left" w:pos="-1440"/>
        </w:tabs>
        <w:jc w:val="both"/>
        <w:rPr>
          <w:rFonts w:ascii="Arial" w:hAnsi="Arial" w:cs="Arial"/>
        </w:rPr>
      </w:pPr>
    </w:p>
    <w:p w14:paraId="7BFD6EBB" w14:textId="77777777" w:rsidR="00B22078" w:rsidRPr="00711DE8" w:rsidRDefault="00B22078" w:rsidP="00B22078">
      <w:pPr>
        <w:tabs>
          <w:tab w:val="left" w:pos="-1440"/>
        </w:tabs>
        <w:jc w:val="both"/>
        <w:rPr>
          <w:rFonts w:ascii="Arial" w:hAnsi="Arial" w:cs="Arial"/>
        </w:rPr>
      </w:pPr>
      <w:r w:rsidRPr="00711DE8">
        <w:rPr>
          <w:rFonts w:ascii="Arial" w:hAnsi="Arial" w:cs="Arial"/>
          <w:b/>
        </w:rPr>
        <w:t>3</w:t>
      </w:r>
      <w:r w:rsidRPr="00711DE8">
        <w:rPr>
          <w:rFonts w:ascii="Arial" w:hAnsi="Arial" w:cs="Arial"/>
          <w:b/>
        </w:rPr>
        <w:tab/>
        <w:t>Completion</w:t>
      </w:r>
      <w:r w:rsidRPr="00711DE8">
        <w:rPr>
          <w:rFonts w:ascii="Arial" w:hAnsi="Arial" w:cs="Arial"/>
          <w:b/>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b/>
        </w:rPr>
        <w:t>6</w:t>
      </w:r>
      <w:r w:rsidRPr="00711DE8">
        <w:rPr>
          <w:rFonts w:ascii="Arial" w:hAnsi="Arial" w:cs="Arial"/>
        </w:rPr>
        <w:tab/>
      </w:r>
    </w:p>
    <w:p w14:paraId="448DFBE9" w14:textId="77777777" w:rsidR="00B22078" w:rsidRPr="00711DE8" w:rsidRDefault="00B22078" w:rsidP="00B22078">
      <w:pPr>
        <w:tabs>
          <w:tab w:val="left" w:pos="-1440"/>
        </w:tabs>
        <w:ind w:left="2835" w:hanging="2126"/>
        <w:jc w:val="both"/>
        <w:rPr>
          <w:rFonts w:ascii="Arial" w:hAnsi="Arial" w:cs="Arial"/>
        </w:rPr>
      </w:pPr>
      <w:r w:rsidRPr="00711DE8">
        <w:rPr>
          <w:rFonts w:ascii="Arial" w:hAnsi="Arial" w:cs="Arial"/>
        </w:rPr>
        <w:t>Contract Start Date</w:t>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002C24AD" w:rsidRPr="00711DE8">
        <w:rPr>
          <w:rFonts w:ascii="Arial" w:hAnsi="Arial" w:cs="Arial"/>
        </w:rPr>
        <w:fldChar w:fldCharType="begin"/>
      </w:r>
      <w:r w:rsidR="002C24AD" w:rsidRPr="00711DE8">
        <w:rPr>
          <w:rFonts w:ascii="Arial" w:hAnsi="Arial" w:cs="Arial"/>
        </w:rPr>
        <w:instrText xml:space="preserve"> MERGEFIELD Contract_Start_Date </w:instrText>
      </w:r>
      <w:r w:rsidR="002C24AD" w:rsidRPr="00711DE8">
        <w:rPr>
          <w:rFonts w:ascii="Arial" w:hAnsi="Arial" w:cs="Arial"/>
        </w:rPr>
        <w:fldChar w:fldCharType="separate"/>
      </w:r>
      <w:r w:rsidRPr="00711DE8">
        <w:rPr>
          <w:rFonts w:ascii="Arial" w:hAnsi="Arial" w:cs="Arial"/>
        </w:rPr>
        <w:t>«Contract_Start_Date»</w:t>
      </w:r>
      <w:r w:rsidR="002C24AD" w:rsidRPr="00711DE8">
        <w:rPr>
          <w:rFonts w:ascii="Arial" w:hAnsi="Arial" w:cs="Arial"/>
        </w:rPr>
        <w:fldChar w:fldCharType="end"/>
      </w:r>
    </w:p>
    <w:p w14:paraId="1605FCC7" w14:textId="77777777" w:rsidR="00B22078" w:rsidRPr="00711DE8" w:rsidRDefault="00B22078" w:rsidP="00B22078">
      <w:pPr>
        <w:tabs>
          <w:tab w:val="left" w:pos="-1440"/>
        </w:tabs>
        <w:ind w:left="2835" w:hanging="2126"/>
        <w:jc w:val="both"/>
        <w:rPr>
          <w:rFonts w:ascii="Arial" w:hAnsi="Arial" w:cs="Arial"/>
        </w:rPr>
      </w:pPr>
      <w:r w:rsidRPr="00711DE8">
        <w:rPr>
          <w:rFonts w:ascii="Arial" w:hAnsi="Arial" w:cs="Arial"/>
        </w:rPr>
        <w:t>Contract End Date</w:t>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rPr>
        <w:tab/>
      </w:r>
      <w:r w:rsidR="002C24AD" w:rsidRPr="00711DE8">
        <w:rPr>
          <w:rFonts w:ascii="Arial" w:hAnsi="Arial" w:cs="Arial"/>
        </w:rPr>
        <w:fldChar w:fldCharType="begin"/>
      </w:r>
      <w:r w:rsidR="002C24AD" w:rsidRPr="00711DE8">
        <w:rPr>
          <w:rFonts w:ascii="Arial" w:hAnsi="Arial" w:cs="Arial"/>
        </w:rPr>
        <w:instrText xml:space="preserve"> MERGEFIELD Contract_End_Date </w:instrText>
      </w:r>
      <w:r w:rsidR="002C24AD" w:rsidRPr="00711DE8">
        <w:rPr>
          <w:rFonts w:ascii="Arial" w:hAnsi="Arial" w:cs="Arial"/>
        </w:rPr>
        <w:fldChar w:fldCharType="separate"/>
      </w:r>
      <w:r w:rsidRPr="00711DE8">
        <w:rPr>
          <w:rFonts w:ascii="Arial" w:hAnsi="Arial" w:cs="Arial"/>
        </w:rPr>
        <w:t>«Contract_End_Date»</w:t>
      </w:r>
      <w:r w:rsidR="002C24AD" w:rsidRPr="00711DE8">
        <w:rPr>
          <w:rFonts w:ascii="Arial" w:hAnsi="Arial" w:cs="Arial"/>
        </w:rPr>
        <w:fldChar w:fldCharType="end"/>
      </w:r>
      <w:r w:rsidRPr="00711DE8">
        <w:rPr>
          <w:rFonts w:ascii="Arial" w:hAnsi="Arial" w:cs="Arial"/>
        </w:rPr>
        <w:tab/>
        <w:t xml:space="preserve">       </w:t>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t xml:space="preserve">     </w:t>
      </w:r>
      <w:r w:rsidRPr="00711DE8">
        <w:rPr>
          <w:rFonts w:ascii="Arial" w:hAnsi="Arial" w:cs="Arial"/>
        </w:rPr>
        <w:tab/>
      </w:r>
    </w:p>
    <w:p w14:paraId="7EBF1DAE" w14:textId="77777777" w:rsidR="00B22078" w:rsidRPr="00711DE8" w:rsidRDefault="00B22078" w:rsidP="00B22078">
      <w:pPr>
        <w:jc w:val="both"/>
        <w:rPr>
          <w:rFonts w:ascii="Arial" w:hAnsi="Arial" w:cs="Arial"/>
        </w:rPr>
      </w:pPr>
      <w:r w:rsidRPr="00711DE8">
        <w:rPr>
          <w:rFonts w:ascii="Arial" w:hAnsi="Arial" w:cs="Arial"/>
          <w:b/>
        </w:rPr>
        <w:t>4</w:t>
      </w:r>
      <w:r w:rsidRPr="00711DE8">
        <w:rPr>
          <w:rFonts w:ascii="Arial" w:hAnsi="Arial" w:cs="Arial"/>
          <w:b/>
        </w:rPr>
        <w:tab/>
        <w:t>Delivery</w:t>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b/>
        </w:rPr>
        <w:t>11</w:t>
      </w:r>
    </w:p>
    <w:p w14:paraId="04E28FAE" w14:textId="77777777" w:rsidR="00B22078" w:rsidRPr="00711DE8" w:rsidRDefault="00B22078" w:rsidP="00B22078">
      <w:pPr>
        <w:ind w:left="709"/>
        <w:jc w:val="both"/>
        <w:rPr>
          <w:rFonts w:ascii="Arial" w:hAnsi="Arial" w:cs="Arial"/>
        </w:rPr>
      </w:pPr>
      <w:r w:rsidRPr="00711DE8">
        <w:rPr>
          <w:rFonts w:ascii="Arial" w:hAnsi="Arial" w:cs="Arial"/>
        </w:rPr>
        <w:t>Address:-</w:t>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p>
    <w:p w14:paraId="02AEB63E" w14:textId="77777777" w:rsidR="00B22078" w:rsidRPr="00711DE8" w:rsidRDefault="00B22078" w:rsidP="00B22078">
      <w:pPr>
        <w:ind w:left="709"/>
        <w:jc w:val="both"/>
        <w:rPr>
          <w:rFonts w:ascii="Arial" w:hAnsi="Arial" w:cs="Arial"/>
          <w:i/>
          <w:color w:val="FF0000"/>
        </w:rPr>
      </w:pPr>
      <w:r w:rsidRPr="00711DE8">
        <w:rPr>
          <w:rFonts w:ascii="Arial" w:hAnsi="Arial" w:cs="Arial"/>
          <w:i/>
          <w:color w:val="FF0000"/>
        </w:rPr>
        <w:t>Insert delivery address if different to above</w:t>
      </w:r>
    </w:p>
    <w:p w14:paraId="03922C90" w14:textId="77777777" w:rsidR="00B22078" w:rsidRPr="00711DE8" w:rsidRDefault="00B22078" w:rsidP="00B22078">
      <w:pPr>
        <w:jc w:val="both"/>
        <w:rPr>
          <w:rFonts w:ascii="Arial" w:hAnsi="Arial" w:cs="Arial"/>
          <w:b/>
        </w:rPr>
      </w:pPr>
    </w:p>
    <w:p w14:paraId="19C44119" w14:textId="77777777" w:rsidR="00B22078" w:rsidRPr="00711DE8" w:rsidRDefault="00B22078" w:rsidP="00B22078">
      <w:pPr>
        <w:jc w:val="both"/>
        <w:rPr>
          <w:rFonts w:ascii="Arial" w:hAnsi="Arial" w:cs="Arial"/>
          <w:b/>
        </w:rPr>
      </w:pPr>
      <w:r w:rsidRPr="00711DE8">
        <w:rPr>
          <w:rFonts w:ascii="Arial" w:hAnsi="Arial" w:cs="Arial"/>
          <w:b/>
        </w:rPr>
        <w:t>5</w:t>
      </w:r>
      <w:r w:rsidRPr="00711DE8">
        <w:rPr>
          <w:rFonts w:ascii="Arial" w:hAnsi="Arial" w:cs="Arial"/>
          <w:b/>
        </w:rPr>
        <w:tab/>
        <w:t>Insurance</w:t>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t xml:space="preserve">    </w:t>
      </w:r>
      <w:r w:rsidRPr="00711DE8">
        <w:rPr>
          <w:rFonts w:ascii="Arial" w:hAnsi="Arial" w:cs="Arial"/>
          <w:b/>
        </w:rPr>
        <w:tab/>
        <w:t>17</w:t>
      </w:r>
    </w:p>
    <w:p w14:paraId="190209B5" w14:textId="4E957AA6" w:rsidR="00B22078" w:rsidRPr="00711DE8" w:rsidRDefault="00B22078" w:rsidP="00B22078">
      <w:pPr>
        <w:ind w:left="709"/>
        <w:jc w:val="both"/>
        <w:rPr>
          <w:rFonts w:ascii="Arial" w:hAnsi="Arial" w:cs="Arial"/>
        </w:rPr>
      </w:pPr>
      <w:r w:rsidRPr="00711DE8">
        <w:rPr>
          <w:rFonts w:ascii="Arial" w:hAnsi="Arial" w:cs="Arial"/>
        </w:rPr>
        <w:t>Professional Indemnity Min. Cover</w:t>
      </w:r>
      <w:r w:rsidRPr="00711DE8">
        <w:rPr>
          <w:rFonts w:ascii="Arial" w:hAnsi="Arial" w:cs="Arial"/>
        </w:rPr>
        <w:tab/>
        <w:t>£</w:t>
      </w:r>
      <w:r w:rsidR="00711DE8" w:rsidRPr="00711DE8">
        <w:rPr>
          <w:rFonts w:ascii="Arial" w:hAnsi="Arial" w:cs="Arial"/>
        </w:rPr>
        <w:t>1</w:t>
      </w:r>
      <w:r w:rsidRPr="00711DE8">
        <w:rPr>
          <w:rFonts w:ascii="Arial" w:hAnsi="Arial" w:cs="Arial"/>
        </w:rPr>
        <w:t xml:space="preserve"> million</w:t>
      </w:r>
    </w:p>
    <w:p w14:paraId="7E3B20BB" w14:textId="24256C63" w:rsidR="00B22078" w:rsidRPr="00711DE8" w:rsidRDefault="00B22078" w:rsidP="00B22078">
      <w:pPr>
        <w:ind w:left="709"/>
        <w:jc w:val="both"/>
        <w:rPr>
          <w:rFonts w:ascii="Arial" w:hAnsi="Arial" w:cs="Arial"/>
        </w:rPr>
      </w:pPr>
      <w:r w:rsidRPr="00711DE8">
        <w:rPr>
          <w:rFonts w:ascii="Arial" w:hAnsi="Arial" w:cs="Arial"/>
        </w:rPr>
        <w:t>Third Party Minimum Cover</w:t>
      </w:r>
      <w:r w:rsidRPr="00711DE8">
        <w:rPr>
          <w:rFonts w:ascii="Arial" w:hAnsi="Arial" w:cs="Arial"/>
        </w:rPr>
        <w:tab/>
      </w:r>
      <w:r w:rsidRPr="00711DE8">
        <w:rPr>
          <w:rFonts w:ascii="Arial" w:hAnsi="Arial" w:cs="Arial"/>
        </w:rPr>
        <w:tab/>
        <w:t>£</w:t>
      </w:r>
      <w:r w:rsidR="00711DE8" w:rsidRPr="00711DE8">
        <w:rPr>
          <w:rFonts w:ascii="Arial" w:hAnsi="Arial" w:cs="Arial"/>
        </w:rPr>
        <w:t>1</w:t>
      </w:r>
      <w:r w:rsidRPr="00711DE8">
        <w:rPr>
          <w:rFonts w:ascii="Arial" w:hAnsi="Arial" w:cs="Arial"/>
        </w:rPr>
        <w:t xml:space="preserve"> million</w:t>
      </w:r>
    </w:p>
    <w:p w14:paraId="3D63A26D" w14:textId="2089B21D" w:rsidR="00B22078" w:rsidRPr="00711DE8" w:rsidRDefault="00B22078" w:rsidP="00B22078">
      <w:pPr>
        <w:ind w:left="709"/>
        <w:jc w:val="both"/>
        <w:rPr>
          <w:rFonts w:ascii="Arial" w:hAnsi="Arial" w:cs="Arial"/>
        </w:rPr>
      </w:pPr>
      <w:r w:rsidRPr="00711DE8">
        <w:rPr>
          <w:rFonts w:ascii="Arial" w:hAnsi="Arial" w:cs="Arial"/>
        </w:rPr>
        <w:t>Public Liability Min. Cover</w:t>
      </w:r>
      <w:r w:rsidRPr="00711DE8">
        <w:rPr>
          <w:rFonts w:ascii="Arial" w:hAnsi="Arial" w:cs="Arial"/>
        </w:rPr>
        <w:tab/>
      </w:r>
      <w:r w:rsidRPr="00711DE8">
        <w:rPr>
          <w:rFonts w:ascii="Arial" w:hAnsi="Arial" w:cs="Arial"/>
        </w:rPr>
        <w:tab/>
        <w:t>£</w:t>
      </w:r>
      <w:r w:rsidR="00711DE8" w:rsidRPr="00711DE8">
        <w:rPr>
          <w:rFonts w:ascii="Arial" w:hAnsi="Arial" w:cs="Arial"/>
        </w:rPr>
        <w:t>1</w:t>
      </w:r>
      <w:r w:rsidRPr="00711DE8">
        <w:rPr>
          <w:rFonts w:ascii="Arial" w:hAnsi="Arial" w:cs="Arial"/>
        </w:rPr>
        <w:t xml:space="preserve"> million</w:t>
      </w:r>
    </w:p>
    <w:p w14:paraId="325B14D4" w14:textId="77777777" w:rsidR="00B22078" w:rsidRPr="00711DE8" w:rsidRDefault="00B22078" w:rsidP="00B22078">
      <w:pPr>
        <w:jc w:val="both"/>
        <w:rPr>
          <w:rFonts w:ascii="Arial" w:hAnsi="Arial" w:cs="Arial"/>
        </w:rPr>
      </w:pPr>
    </w:p>
    <w:p w14:paraId="6B3ACBB3" w14:textId="77777777" w:rsidR="00B22078" w:rsidRPr="00711DE8" w:rsidRDefault="00B22078" w:rsidP="00B22078">
      <w:pPr>
        <w:jc w:val="both"/>
        <w:rPr>
          <w:rFonts w:ascii="Arial" w:hAnsi="Arial" w:cs="Arial"/>
        </w:rPr>
      </w:pPr>
      <w:r w:rsidRPr="00711DE8">
        <w:rPr>
          <w:rFonts w:ascii="Arial" w:hAnsi="Arial" w:cs="Arial"/>
          <w:b/>
        </w:rPr>
        <w:t>6</w:t>
      </w:r>
      <w:r w:rsidRPr="00711DE8">
        <w:rPr>
          <w:rFonts w:ascii="Arial" w:hAnsi="Arial" w:cs="Arial"/>
          <w:b/>
        </w:rPr>
        <w:tab/>
        <w:t>Limit on Liability</w:t>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t xml:space="preserve">    </w:t>
      </w:r>
      <w:r w:rsidRPr="00711DE8">
        <w:rPr>
          <w:rFonts w:ascii="Arial" w:hAnsi="Arial" w:cs="Arial"/>
        </w:rPr>
        <w:tab/>
      </w:r>
      <w:r w:rsidRPr="00711DE8">
        <w:rPr>
          <w:rFonts w:ascii="Arial" w:hAnsi="Arial" w:cs="Arial"/>
          <w:b/>
        </w:rPr>
        <w:t>16</w:t>
      </w:r>
    </w:p>
    <w:p w14:paraId="49A58531" w14:textId="77777777" w:rsidR="00B22078" w:rsidRPr="00711DE8" w:rsidRDefault="00B22078" w:rsidP="00B22078">
      <w:pPr>
        <w:jc w:val="both"/>
        <w:rPr>
          <w:rFonts w:ascii="Arial" w:hAnsi="Arial" w:cs="Arial"/>
        </w:rPr>
      </w:pPr>
    </w:p>
    <w:p w14:paraId="6DF389AE" w14:textId="7C566E32" w:rsidR="00B22078" w:rsidRPr="00711DE8" w:rsidRDefault="00B22078" w:rsidP="00B22078">
      <w:pPr>
        <w:ind w:firstLine="720"/>
        <w:jc w:val="both"/>
        <w:rPr>
          <w:rFonts w:ascii="Arial" w:hAnsi="Arial" w:cs="Arial"/>
        </w:rPr>
      </w:pPr>
      <w:r w:rsidRPr="00711DE8">
        <w:rPr>
          <w:rFonts w:ascii="Arial" w:hAnsi="Arial" w:cs="Arial"/>
        </w:rPr>
        <w:t>Limit on Contractors Liability</w:t>
      </w:r>
      <w:r w:rsidRPr="00711DE8">
        <w:rPr>
          <w:rFonts w:ascii="Arial" w:hAnsi="Arial" w:cs="Arial"/>
        </w:rPr>
        <w:tab/>
      </w:r>
      <w:r w:rsidRPr="00711DE8">
        <w:rPr>
          <w:rFonts w:ascii="Arial" w:hAnsi="Arial" w:cs="Arial"/>
          <w:color w:val="000000"/>
        </w:rPr>
        <w:t>£</w:t>
      </w:r>
      <w:r w:rsidR="00711DE8">
        <w:rPr>
          <w:rFonts w:ascii="Arial" w:hAnsi="Arial" w:cs="Arial"/>
          <w:color w:val="000000"/>
        </w:rPr>
        <w:t>1</w:t>
      </w:r>
      <w:r w:rsidRPr="00711DE8">
        <w:rPr>
          <w:rFonts w:ascii="Arial" w:hAnsi="Arial" w:cs="Arial"/>
          <w:i/>
          <w:color w:val="FF0000"/>
        </w:rPr>
        <w:t xml:space="preserve"> </w:t>
      </w:r>
      <w:r w:rsidRPr="00711DE8">
        <w:rPr>
          <w:rFonts w:ascii="Arial" w:hAnsi="Arial" w:cs="Arial"/>
        </w:rPr>
        <w:t>million</w:t>
      </w:r>
    </w:p>
    <w:p w14:paraId="32F5D318" w14:textId="77777777" w:rsidR="00B22078" w:rsidRPr="00711DE8" w:rsidRDefault="00B22078" w:rsidP="00B22078">
      <w:pPr>
        <w:jc w:val="both"/>
        <w:rPr>
          <w:rFonts w:ascii="Arial" w:hAnsi="Arial" w:cs="Arial"/>
        </w:rPr>
      </w:pPr>
    </w:p>
    <w:p w14:paraId="1BB0155D" w14:textId="77777777" w:rsidR="00B22078" w:rsidRPr="00711DE8" w:rsidRDefault="00B22078" w:rsidP="00B22078">
      <w:pPr>
        <w:jc w:val="both"/>
        <w:rPr>
          <w:rFonts w:ascii="Arial" w:hAnsi="Arial" w:cs="Arial"/>
        </w:rPr>
      </w:pPr>
    </w:p>
    <w:p w14:paraId="4D305BDD" w14:textId="77777777" w:rsidR="00B22078" w:rsidRPr="00711DE8" w:rsidRDefault="00B22078" w:rsidP="00B22078">
      <w:pPr>
        <w:rPr>
          <w:rFonts w:ascii="Arial" w:hAnsi="Arial" w:cs="Arial"/>
        </w:rPr>
      </w:pPr>
    </w:p>
    <w:p w14:paraId="53410746" w14:textId="77777777" w:rsidR="00B22078" w:rsidRPr="00711DE8" w:rsidRDefault="00B22078" w:rsidP="00E65F5D">
      <w:pPr>
        <w:rPr>
          <w:rFonts w:ascii="Arial" w:hAnsi="Arial" w:cs="Arial"/>
        </w:rPr>
      </w:pPr>
    </w:p>
    <w:sectPr w:rsidR="00B22078" w:rsidRPr="00711DE8">
      <w:footerReference w:type="default" r:id="rId16"/>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0C33D" w14:textId="77777777" w:rsidR="001C67CE" w:rsidRDefault="001C67CE" w:rsidP="00294268">
      <w:r>
        <w:separator/>
      </w:r>
    </w:p>
  </w:endnote>
  <w:endnote w:type="continuationSeparator" w:id="0">
    <w:p w14:paraId="507D8061" w14:textId="77777777" w:rsidR="001C67CE" w:rsidRDefault="001C67CE" w:rsidP="0029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Albertin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32516"/>
      <w:docPartObj>
        <w:docPartGallery w:val="Page Numbers (Bottom of Page)"/>
        <w:docPartUnique/>
      </w:docPartObj>
    </w:sdtPr>
    <w:sdtEndPr/>
    <w:sdtContent>
      <w:sdt>
        <w:sdtPr>
          <w:id w:val="-1705238520"/>
          <w:docPartObj>
            <w:docPartGallery w:val="Page Numbers (Top of Page)"/>
            <w:docPartUnique/>
          </w:docPartObj>
        </w:sdtPr>
        <w:sdtEndPr/>
        <w:sdtContent>
          <w:p w14:paraId="60E62F1B" w14:textId="77777777" w:rsidR="001C67CE" w:rsidRDefault="001C67C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1E6ED3">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6ED3">
              <w:rPr>
                <w:b/>
                <w:bCs/>
                <w:noProof/>
              </w:rPr>
              <w:t>35</w:t>
            </w:r>
            <w:r>
              <w:rPr>
                <w:b/>
                <w:bCs/>
                <w:sz w:val="24"/>
                <w:szCs w:val="24"/>
              </w:rPr>
              <w:fldChar w:fldCharType="end"/>
            </w:r>
          </w:p>
        </w:sdtContent>
      </w:sdt>
    </w:sdtContent>
  </w:sdt>
  <w:p w14:paraId="79AA06BB" w14:textId="77777777" w:rsidR="001C67CE" w:rsidRDefault="001C67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7FB72" w14:textId="77777777" w:rsidR="001C67CE" w:rsidRDefault="001C67CE" w:rsidP="00294268">
      <w:r>
        <w:separator/>
      </w:r>
    </w:p>
  </w:footnote>
  <w:footnote w:type="continuationSeparator" w:id="0">
    <w:p w14:paraId="4CE38196" w14:textId="77777777" w:rsidR="001C67CE" w:rsidRDefault="001C67CE" w:rsidP="00294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23C6B39"/>
    <w:multiLevelType w:val="multilevel"/>
    <w:tmpl w:val="8B96A0D4"/>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 w15:restartNumberingAfterBreak="0">
    <w:nsid w:val="04112471"/>
    <w:multiLevelType w:val="multilevel"/>
    <w:tmpl w:val="790A0A58"/>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 w15:restartNumberingAfterBreak="0">
    <w:nsid w:val="06632413"/>
    <w:multiLevelType w:val="multilevel"/>
    <w:tmpl w:val="2B7C8CF0"/>
    <w:lvl w:ilvl="0">
      <w:start w:val="1"/>
      <w:numFmt w:val="decimal"/>
      <w:lvlText w:val="%1."/>
      <w:lvlJc w:val="left"/>
      <w:pPr>
        <w:ind w:left="567" w:hanging="567"/>
      </w:pPr>
    </w:lvl>
    <w:lvl w:ilvl="1">
      <w:start w:val="1"/>
      <w:numFmt w:val="decimal"/>
      <w:lvlText w:val="%1.%2."/>
      <w:lvlJc w:val="left"/>
      <w:pPr>
        <w:ind w:left="1134" w:hanging="567"/>
      </w:pPr>
      <w:rPr>
        <w:b w:val="0"/>
      </w:r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 w15:restartNumberingAfterBreak="0">
    <w:nsid w:val="07F564F0"/>
    <w:multiLevelType w:val="multilevel"/>
    <w:tmpl w:val="41D031A8"/>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AA0B22"/>
    <w:multiLevelType w:val="multilevel"/>
    <w:tmpl w:val="8B328ADA"/>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7" w15:restartNumberingAfterBreak="0">
    <w:nsid w:val="10443090"/>
    <w:multiLevelType w:val="hybridMultilevel"/>
    <w:tmpl w:val="5F68A5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7B69F8"/>
    <w:multiLevelType w:val="multilevel"/>
    <w:tmpl w:val="19147630"/>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9" w15:restartNumberingAfterBreak="0">
    <w:nsid w:val="1747279A"/>
    <w:multiLevelType w:val="multilevel"/>
    <w:tmpl w:val="F49EF70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DE751C"/>
    <w:multiLevelType w:val="multilevel"/>
    <w:tmpl w:val="F8906076"/>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1" w15:restartNumberingAfterBreak="0">
    <w:nsid w:val="1D42138B"/>
    <w:multiLevelType w:val="multilevel"/>
    <w:tmpl w:val="C17EA1CA"/>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1D7C5A95"/>
    <w:multiLevelType w:val="multilevel"/>
    <w:tmpl w:val="90B63EC8"/>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3" w15:restartNumberingAfterBreak="0">
    <w:nsid w:val="23F3632F"/>
    <w:multiLevelType w:val="multilevel"/>
    <w:tmpl w:val="C1686364"/>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4" w15:restartNumberingAfterBreak="0">
    <w:nsid w:val="258B0A34"/>
    <w:multiLevelType w:val="multilevel"/>
    <w:tmpl w:val="1D409D28"/>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15" w15:restartNumberingAfterBreak="0">
    <w:nsid w:val="2D292741"/>
    <w:multiLevelType w:val="multilevel"/>
    <w:tmpl w:val="2DBC0C2E"/>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6" w15:restartNumberingAfterBreak="0">
    <w:nsid w:val="2DBC3286"/>
    <w:multiLevelType w:val="multilevel"/>
    <w:tmpl w:val="0B3AF612"/>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7" w15:restartNumberingAfterBreak="0">
    <w:nsid w:val="2ECB4EAB"/>
    <w:multiLevelType w:val="multilevel"/>
    <w:tmpl w:val="9DCE76B0"/>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8" w15:restartNumberingAfterBreak="0">
    <w:nsid w:val="2F8C541E"/>
    <w:multiLevelType w:val="multilevel"/>
    <w:tmpl w:val="79E6F7B8"/>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9" w15:restartNumberingAfterBreak="0">
    <w:nsid w:val="33F57720"/>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C5131DA"/>
    <w:multiLevelType w:val="multilevel"/>
    <w:tmpl w:val="5F70DBD8"/>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09373E"/>
    <w:multiLevelType w:val="multilevel"/>
    <w:tmpl w:val="23329FF8"/>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3" w15:restartNumberingAfterBreak="0">
    <w:nsid w:val="450C1305"/>
    <w:multiLevelType w:val="multilevel"/>
    <w:tmpl w:val="C2E0A810"/>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4" w15:restartNumberingAfterBreak="0">
    <w:nsid w:val="456462BC"/>
    <w:multiLevelType w:val="hybridMultilevel"/>
    <w:tmpl w:val="1C22B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7C4538"/>
    <w:multiLevelType w:val="multilevel"/>
    <w:tmpl w:val="8C181E8E"/>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6" w15:restartNumberingAfterBreak="0">
    <w:nsid w:val="4F1C1B8C"/>
    <w:multiLevelType w:val="multilevel"/>
    <w:tmpl w:val="F19C8416"/>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7"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8" w15:restartNumberingAfterBreak="0">
    <w:nsid w:val="5AD27693"/>
    <w:multiLevelType w:val="hybridMultilevel"/>
    <w:tmpl w:val="61EE85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B619D7"/>
    <w:multiLevelType w:val="hybridMultilevel"/>
    <w:tmpl w:val="E998F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932E73"/>
    <w:multiLevelType w:val="multilevel"/>
    <w:tmpl w:val="82162540"/>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1"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2" w15:restartNumberingAfterBreak="0">
    <w:nsid w:val="6AB035B0"/>
    <w:multiLevelType w:val="multilevel"/>
    <w:tmpl w:val="CA0A7364"/>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33" w15:restartNumberingAfterBreak="0">
    <w:nsid w:val="6C1A0245"/>
    <w:multiLevelType w:val="multilevel"/>
    <w:tmpl w:val="A0905E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D253B1"/>
    <w:multiLevelType w:val="multilevel"/>
    <w:tmpl w:val="EB0833BE"/>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E562E35"/>
    <w:multiLevelType w:val="multilevel"/>
    <w:tmpl w:val="E78A57DE"/>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7" w15:restartNumberingAfterBreak="0">
    <w:nsid w:val="7148295C"/>
    <w:multiLevelType w:val="multilevel"/>
    <w:tmpl w:val="DD4C54D0"/>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8" w15:restartNumberingAfterBreak="0">
    <w:nsid w:val="7323656B"/>
    <w:multiLevelType w:val="hybridMultilevel"/>
    <w:tmpl w:val="17D834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E55DA7"/>
    <w:multiLevelType w:val="multilevel"/>
    <w:tmpl w:val="1604D968"/>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0" w15:restartNumberingAfterBreak="0">
    <w:nsid w:val="76C37941"/>
    <w:multiLevelType w:val="multilevel"/>
    <w:tmpl w:val="15D4A78C"/>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1" w15:restartNumberingAfterBreak="0">
    <w:nsid w:val="77A24DEF"/>
    <w:multiLevelType w:val="multilevel"/>
    <w:tmpl w:val="2618AD7C"/>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2" w15:restartNumberingAfterBreak="0">
    <w:nsid w:val="797F47F8"/>
    <w:multiLevelType w:val="multilevel"/>
    <w:tmpl w:val="58680EC2"/>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3" w15:restartNumberingAfterBreak="0">
    <w:nsid w:val="7DCC5C0A"/>
    <w:multiLevelType w:val="multilevel"/>
    <w:tmpl w:val="87EE43DE"/>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num w:numId="1">
    <w:abstractNumId w:val="27"/>
  </w:num>
  <w:num w:numId="2">
    <w:abstractNumId w:val="5"/>
  </w:num>
  <w:num w:numId="3">
    <w:abstractNumId w:val="35"/>
  </w:num>
  <w:num w:numId="4">
    <w:abstractNumId w:val="21"/>
  </w:num>
  <w:num w:numId="5">
    <w:abstractNumId w:val="31"/>
  </w:num>
  <w:num w:numId="6">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3"/>
  </w:num>
  <w:num w:numId="9">
    <w:abstractNumId w:val="16"/>
  </w:num>
  <w:num w:numId="10">
    <w:abstractNumId w:val="14"/>
  </w:num>
  <w:num w:numId="11">
    <w:abstractNumId w:val="32"/>
  </w:num>
  <w:num w:numId="12">
    <w:abstractNumId w:val="40"/>
  </w:num>
  <w:num w:numId="13">
    <w:abstractNumId w:val="25"/>
  </w:num>
  <w:num w:numId="14">
    <w:abstractNumId w:val="1"/>
  </w:num>
  <w:num w:numId="15">
    <w:abstractNumId w:val="43"/>
  </w:num>
  <w:num w:numId="16">
    <w:abstractNumId w:val="34"/>
  </w:num>
  <w:num w:numId="17">
    <w:abstractNumId w:val="10"/>
  </w:num>
  <w:num w:numId="18">
    <w:abstractNumId w:val="30"/>
  </w:num>
  <w:num w:numId="19">
    <w:abstractNumId w:val="13"/>
  </w:num>
  <w:num w:numId="20">
    <w:abstractNumId w:val="23"/>
  </w:num>
  <w:num w:numId="21">
    <w:abstractNumId w:val="26"/>
  </w:num>
  <w:num w:numId="22">
    <w:abstractNumId w:val="36"/>
  </w:num>
  <w:num w:numId="23">
    <w:abstractNumId w:val="2"/>
  </w:num>
  <w:num w:numId="24">
    <w:abstractNumId w:val="41"/>
  </w:num>
  <w:num w:numId="25">
    <w:abstractNumId w:val="39"/>
  </w:num>
  <w:num w:numId="26">
    <w:abstractNumId w:val="12"/>
  </w:num>
  <w:num w:numId="27">
    <w:abstractNumId w:val="6"/>
  </w:num>
  <w:num w:numId="28">
    <w:abstractNumId w:val="15"/>
  </w:num>
  <w:num w:numId="29">
    <w:abstractNumId w:val="18"/>
  </w:num>
  <w:num w:numId="30">
    <w:abstractNumId w:val="17"/>
  </w:num>
  <w:num w:numId="31">
    <w:abstractNumId w:val="37"/>
  </w:num>
  <w:num w:numId="32">
    <w:abstractNumId w:val="4"/>
  </w:num>
  <w:num w:numId="33">
    <w:abstractNumId w:val="22"/>
  </w:num>
  <w:num w:numId="34">
    <w:abstractNumId w:val="20"/>
  </w:num>
  <w:num w:numId="35">
    <w:abstractNumId w:val="8"/>
  </w:num>
  <w:num w:numId="36">
    <w:abstractNumId w:val="11"/>
  </w:num>
  <w:num w:numId="37">
    <w:abstractNumId w:val="9"/>
  </w:num>
  <w:num w:numId="38">
    <w:abstractNumId w:val="33"/>
  </w:num>
  <w:num w:numId="39">
    <w:abstractNumId w:val="38"/>
  </w:num>
  <w:num w:numId="40">
    <w:abstractNumId w:val="7"/>
  </w:num>
  <w:num w:numId="41">
    <w:abstractNumId w:val="28"/>
  </w:num>
  <w:num w:numId="42">
    <w:abstractNumId w:val="29"/>
  </w:num>
  <w:num w:numId="43">
    <w:abstractNumId w:val="24"/>
  </w:num>
  <w:num w:numId="44">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40C8"/>
    <w:rsid w:val="0002030A"/>
    <w:rsid w:val="0002389D"/>
    <w:rsid w:val="00031189"/>
    <w:rsid w:val="00044F35"/>
    <w:rsid w:val="00050B8F"/>
    <w:rsid w:val="00050E06"/>
    <w:rsid w:val="00065A58"/>
    <w:rsid w:val="000822F1"/>
    <w:rsid w:val="000878DD"/>
    <w:rsid w:val="00092223"/>
    <w:rsid w:val="00097CC0"/>
    <w:rsid w:val="000A352F"/>
    <w:rsid w:val="000B5C91"/>
    <w:rsid w:val="000B5D95"/>
    <w:rsid w:val="000B729B"/>
    <w:rsid w:val="000C0991"/>
    <w:rsid w:val="000C0BE0"/>
    <w:rsid w:val="000D1CA8"/>
    <w:rsid w:val="000D2F4D"/>
    <w:rsid w:val="000E2DE0"/>
    <w:rsid w:val="000E6B62"/>
    <w:rsid w:val="000F6847"/>
    <w:rsid w:val="00100B3E"/>
    <w:rsid w:val="00103932"/>
    <w:rsid w:val="00110822"/>
    <w:rsid w:val="00122B02"/>
    <w:rsid w:val="0013539D"/>
    <w:rsid w:val="00137C20"/>
    <w:rsid w:val="00137E82"/>
    <w:rsid w:val="00180764"/>
    <w:rsid w:val="001839AA"/>
    <w:rsid w:val="001948DB"/>
    <w:rsid w:val="001A1E8D"/>
    <w:rsid w:val="001A3679"/>
    <w:rsid w:val="001A553D"/>
    <w:rsid w:val="001B4D54"/>
    <w:rsid w:val="001C31F6"/>
    <w:rsid w:val="001C67CE"/>
    <w:rsid w:val="001C793E"/>
    <w:rsid w:val="001D419D"/>
    <w:rsid w:val="001E6ED3"/>
    <w:rsid w:val="001F2201"/>
    <w:rsid w:val="001F22CB"/>
    <w:rsid w:val="00201399"/>
    <w:rsid w:val="002141A6"/>
    <w:rsid w:val="002170E6"/>
    <w:rsid w:val="00222854"/>
    <w:rsid w:val="00222DA0"/>
    <w:rsid w:val="00233D48"/>
    <w:rsid w:val="0023711F"/>
    <w:rsid w:val="00242637"/>
    <w:rsid w:val="0027045C"/>
    <w:rsid w:val="002877CB"/>
    <w:rsid w:val="00293046"/>
    <w:rsid w:val="00294268"/>
    <w:rsid w:val="00296D92"/>
    <w:rsid w:val="002A69DB"/>
    <w:rsid w:val="002A7276"/>
    <w:rsid w:val="002B4CC9"/>
    <w:rsid w:val="002C24AD"/>
    <w:rsid w:val="002C6DB7"/>
    <w:rsid w:val="002E5FCC"/>
    <w:rsid w:val="002E7D77"/>
    <w:rsid w:val="002F4C87"/>
    <w:rsid w:val="002F553E"/>
    <w:rsid w:val="002F5AC6"/>
    <w:rsid w:val="002F7873"/>
    <w:rsid w:val="003014F2"/>
    <w:rsid w:val="003318A9"/>
    <w:rsid w:val="00334A8C"/>
    <w:rsid w:val="00340C1E"/>
    <w:rsid w:val="0034416E"/>
    <w:rsid w:val="0035157B"/>
    <w:rsid w:val="00356FBF"/>
    <w:rsid w:val="00361B52"/>
    <w:rsid w:val="00375CE2"/>
    <w:rsid w:val="0038340B"/>
    <w:rsid w:val="00395856"/>
    <w:rsid w:val="003A6912"/>
    <w:rsid w:val="003B2D83"/>
    <w:rsid w:val="003B578A"/>
    <w:rsid w:val="003B7515"/>
    <w:rsid w:val="003C1C3E"/>
    <w:rsid w:val="003C74EF"/>
    <w:rsid w:val="00411E0E"/>
    <w:rsid w:val="00415882"/>
    <w:rsid w:val="004168D9"/>
    <w:rsid w:val="00426B85"/>
    <w:rsid w:val="0043275A"/>
    <w:rsid w:val="00467724"/>
    <w:rsid w:val="00483C94"/>
    <w:rsid w:val="00491B79"/>
    <w:rsid w:val="00491E9B"/>
    <w:rsid w:val="004979D1"/>
    <w:rsid w:val="004B7BD3"/>
    <w:rsid w:val="004C13AC"/>
    <w:rsid w:val="004C3E7A"/>
    <w:rsid w:val="004C7FC4"/>
    <w:rsid w:val="004D259A"/>
    <w:rsid w:val="004E0BC5"/>
    <w:rsid w:val="004F2DDC"/>
    <w:rsid w:val="004F51A0"/>
    <w:rsid w:val="004F5E11"/>
    <w:rsid w:val="00502E9B"/>
    <w:rsid w:val="005141BA"/>
    <w:rsid w:val="00516B3B"/>
    <w:rsid w:val="00523AEB"/>
    <w:rsid w:val="005250C5"/>
    <w:rsid w:val="00536906"/>
    <w:rsid w:val="00544F4A"/>
    <w:rsid w:val="005628EA"/>
    <w:rsid w:val="00563906"/>
    <w:rsid w:val="00567108"/>
    <w:rsid w:val="005700D8"/>
    <w:rsid w:val="00575D5D"/>
    <w:rsid w:val="00582130"/>
    <w:rsid w:val="0059261C"/>
    <w:rsid w:val="00597046"/>
    <w:rsid w:val="005C16DD"/>
    <w:rsid w:val="005D63B0"/>
    <w:rsid w:val="005E42B0"/>
    <w:rsid w:val="005E7323"/>
    <w:rsid w:val="005F146C"/>
    <w:rsid w:val="005F4C38"/>
    <w:rsid w:val="005F5BD2"/>
    <w:rsid w:val="0061427E"/>
    <w:rsid w:val="006201E0"/>
    <w:rsid w:val="006277E6"/>
    <w:rsid w:val="00634961"/>
    <w:rsid w:val="006378A0"/>
    <w:rsid w:val="00646663"/>
    <w:rsid w:val="006515A9"/>
    <w:rsid w:val="00664FF6"/>
    <w:rsid w:val="006739AF"/>
    <w:rsid w:val="00676B8B"/>
    <w:rsid w:val="00680D18"/>
    <w:rsid w:val="006826B7"/>
    <w:rsid w:val="006A3118"/>
    <w:rsid w:val="006B2A00"/>
    <w:rsid w:val="006C3EEF"/>
    <w:rsid w:val="006D38D0"/>
    <w:rsid w:val="006D6FE0"/>
    <w:rsid w:val="006E4951"/>
    <w:rsid w:val="006E508E"/>
    <w:rsid w:val="00702558"/>
    <w:rsid w:val="00710211"/>
    <w:rsid w:val="00710B9C"/>
    <w:rsid w:val="00711DE8"/>
    <w:rsid w:val="00713BFA"/>
    <w:rsid w:val="00716497"/>
    <w:rsid w:val="0072615F"/>
    <w:rsid w:val="00726C95"/>
    <w:rsid w:val="00734DA1"/>
    <w:rsid w:val="0074406A"/>
    <w:rsid w:val="00750582"/>
    <w:rsid w:val="00750974"/>
    <w:rsid w:val="00751216"/>
    <w:rsid w:val="0076219C"/>
    <w:rsid w:val="007652CF"/>
    <w:rsid w:val="00766C82"/>
    <w:rsid w:val="0077327A"/>
    <w:rsid w:val="00775063"/>
    <w:rsid w:val="007769FD"/>
    <w:rsid w:val="00777EF1"/>
    <w:rsid w:val="00785FD9"/>
    <w:rsid w:val="007931F6"/>
    <w:rsid w:val="007C058A"/>
    <w:rsid w:val="007C5BBB"/>
    <w:rsid w:val="007D26AD"/>
    <w:rsid w:val="007D26D8"/>
    <w:rsid w:val="007E3780"/>
    <w:rsid w:val="007E6F9F"/>
    <w:rsid w:val="007F4684"/>
    <w:rsid w:val="00801D1C"/>
    <w:rsid w:val="008025FC"/>
    <w:rsid w:val="008066CD"/>
    <w:rsid w:val="00810644"/>
    <w:rsid w:val="008113C3"/>
    <w:rsid w:val="00824266"/>
    <w:rsid w:val="00825B21"/>
    <w:rsid w:val="0083513B"/>
    <w:rsid w:val="00837491"/>
    <w:rsid w:val="00841632"/>
    <w:rsid w:val="00871919"/>
    <w:rsid w:val="00877F97"/>
    <w:rsid w:val="008811D3"/>
    <w:rsid w:val="00895C87"/>
    <w:rsid w:val="008A1D3B"/>
    <w:rsid w:val="008C48C4"/>
    <w:rsid w:val="008C4BA6"/>
    <w:rsid w:val="008D7A7D"/>
    <w:rsid w:val="0091427F"/>
    <w:rsid w:val="00920A55"/>
    <w:rsid w:val="00921556"/>
    <w:rsid w:val="0093252F"/>
    <w:rsid w:val="00932EA0"/>
    <w:rsid w:val="0093723A"/>
    <w:rsid w:val="00941D4B"/>
    <w:rsid w:val="0095254E"/>
    <w:rsid w:val="009715FD"/>
    <w:rsid w:val="0098516F"/>
    <w:rsid w:val="00996F23"/>
    <w:rsid w:val="009B4EC1"/>
    <w:rsid w:val="009B67F6"/>
    <w:rsid w:val="009C0CF9"/>
    <w:rsid w:val="009C2291"/>
    <w:rsid w:val="009C5027"/>
    <w:rsid w:val="009E0923"/>
    <w:rsid w:val="009E79BF"/>
    <w:rsid w:val="009E79DE"/>
    <w:rsid w:val="009E7B02"/>
    <w:rsid w:val="009F09C4"/>
    <w:rsid w:val="009F257C"/>
    <w:rsid w:val="009F5493"/>
    <w:rsid w:val="00A323E2"/>
    <w:rsid w:val="00A36FB8"/>
    <w:rsid w:val="00A5269C"/>
    <w:rsid w:val="00A53D8C"/>
    <w:rsid w:val="00A57904"/>
    <w:rsid w:val="00A61C4E"/>
    <w:rsid w:val="00A73AF8"/>
    <w:rsid w:val="00A80A07"/>
    <w:rsid w:val="00A868E4"/>
    <w:rsid w:val="00A946D1"/>
    <w:rsid w:val="00AA18E7"/>
    <w:rsid w:val="00AB6556"/>
    <w:rsid w:val="00AC0DBB"/>
    <w:rsid w:val="00AC670A"/>
    <w:rsid w:val="00AD6F35"/>
    <w:rsid w:val="00AE2331"/>
    <w:rsid w:val="00B03966"/>
    <w:rsid w:val="00B0489F"/>
    <w:rsid w:val="00B131B6"/>
    <w:rsid w:val="00B151D0"/>
    <w:rsid w:val="00B22078"/>
    <w:rsid w:val="00B2207A"/>
    <w:rsid w:val="00B30644"/>
    <w:rsid w:val="00B326B6"/>
    <w:rsid w:val="00B37D1A"/>
    <w:rsid w:val="00B411CA"/>
    <w:rsid w:val="00B46DFC"/>
    <w:rsid w:val="00B507DB"/>
    <w:rsid w:val="00B52604"/>
    <w:rsid w:val="00B54C10"/>
    <w:rsid w:val="00B66B70"/>
    <w:rsid w:val="00B7376B"/>
    <w:rsid w:val="00B74E66"/>
    <w:rsid w:val="00B866A9"/>
    <w:rsid w:val="00B86D78"/>
    <w:rsid w:val="00B94CDD"/>
    <w:rsid w:val="00BC1EC8"/>
    <w:rsid w:val="00BC26AA"/>
    <w:rsid w:val="00BC2742"/>
    <w:rsid w:val="00BD358F"/>
    <w:rsid w:val="00BD6C51"/>
    <w:rsid w:val="00BE3CF5"/>
    <w:rsid w:val="00BF3654"/>
    <w:rsid w:val="00C011DB"/>
    <w:rsid w:val="00C11EBA"/>
    <w:rsid w:val="00C175E3"/>
    <w:rsid w:val="00C17BBA"/>
    <w:rsid w:val="00C225EE"/>
    <w:rsid w:val="00C23507"/>
    <w:rsid w:val="00C24614"/>
    <w:rsid w:val="00C2768F"/>
    <w:rsid w:val="00C33F87"/>
    <w:rsid w:val="00C401D9"/>
    <w:rsid w:val="00C40854"/>
    <w:rsid w:val="00C40F42"/>
    <w:rsid w:val="00C56BE7"/>
    <w:rsid w:val="00C82830"/>
    <w:rsid w:val="00C87218"/>
    <w:rsid w:val="00CA7693"/>
    <w:rsid w:val="00CB4F60"/>
    <w:rsid w:val="00CD0751"/>
    <w:rsid w:val="00CE58EF"/>
    <w:rsid w:val="00CE79BB"/>
    <w:rsid w:val="00D00032"/>
    <w:rsid w:val="00D2044C"/>
    <w:rsid w:val="00D333F1"/>
    <w:rsid w:val="00D557F7"/>
    <w:rsid w:val="00D55869"/>
    <w:rsid w:val="00D75420"/>
    <w:rsid w:val="00D768C4"/>
    <w:rsid w:val="00D777EF"/>
    <w:rsid w:val="00D85F07"/>
    <w:rsid w:val="00D92EC1"/>
    <w:rsid w:val="00D943C2"/>
    <w:rsid w:val="00DA4DBB"/>
    <w:rsid w:val="00DB50BC"/>
    <w:rsid w:val="00DC6C71"/>
    <w:rsid w:val="00DC7AB9"/>
    <w:rsid w:val="00E00656"/>
    <w:rsid w:val="00E00F18"/>
    <w:rsid w:val="00E04009"/>
    <w:rsid w:val="00E06F31"/>
    <w:rsid w:val="00E21861"/>
    <w:rsid w:val="00E27C9E"/>
    <w:rsid w:val="00E30E19"/>
    <w:rsid w:val="00E31362"/>
    <w:rsid w:val="00E37C6B"/>
    <w:rsid w:val="00E53831"/>
    <w:rsid w:val="00E60F04"/>
    <w:rsid w:val="00E62EE7"/>
    <w:rsid w:val="00E630E7"/>
    <w:rsid w:val="00E65F5D"/>
    <w:rsid w:val="00E71837"/>
    <w:rsid w:val="00E74BC1"/>
    <w:rsid w:val="00E828AF"/>
    <w:rsid w:val="00E84EE9"/>
    <w:rsid w:val="00E94F6A"/>
    <w:rsid w:val="00EA6FE1"/>
    <w:rsid w:val="00EB41D3"/>
    <w:rsid w:val="00ED68F5"/>
    <w:rsid w:val="00EE4C72"/>
    <w:rsid w:val="00EF5218"/>
    <w:rsid w:val="00F1210F"/>
    <w:rsid w:val="00F1537C"/>
    <w:rsid w:val="00F175BF"/>
    <w:rsid w:val="00F22C58"/>
    <w:rsid w:val="00F32727"/>
    <w:rsid w:val="00F3469F"/>
    <w:rsid w:val="00F35228"/>
    <w:rsid w:val="00F57E7E"/>
    <w:rsid w:val="00F60126"/>
    <w:rsid w:val="00F603F8"/>
    <w:rsid w:val="00F7147C"/>
    <w:rsid w:val="00F86F00"/>
    <w:rsid w:val="00F91F7C"/>
    <w:rsid w:val="00FA1F8B"/>
    <w:rsid w:val="00FB55C7"/>
    <w:rsid w:val="00FD5E90"/>
    <w:rsid w:val="00FD63FA"/>
    <w:rsid w:val="00FD6518"/>
    <w:rsid w:val="00FE42D1"/>
    <w:rsid w:val="00FF086D"/>
    <w:rsid w:val="00FF46E3"/>
    <w:rsid w:val="00FF5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E1561"/>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1"/>
      </w:numPr>
      <w:outlineLvl w:val="0"/>
    </w:pPr>
    <w:rPr>
      <w:rFonts w:ascii="Arial" w:hAnsi="Arial"/>
      <w:b/>
      <w:sz w:val="32"/>
    </w:rPr>
  </w:style>
  <w:style w:type="paragraph" w:styleId="Heading2">
    <w:name w:val="heading 2"/>
    <w:basedOn w:val="Normal"/>
    <w:next w:val="Normal"/>
    <w:qFormat/>
    <w:rsid w:val="005700D8"/>
    <w:pPr>
      <w:keepNext/>
      <w:numPr>
        <w:ilvl w:val="1"/>
        <w:numId w:val="1"/>
      </w:numPr>
      <w:outlineLvl w:val="1"/>
    </w:pPr>
    <w:rPr>
      <w:rFonts w:ascii="Arial" w:hAnsi="Arial"/>
      <w:b/>
      <w:sz w:val="24"/>
      <w:u w:val="single"/>
    </w:rPr>
  </w:style>
  <w:style w:type="paragraph" w:styleId="Heading3">
    <w:name w:val="heading 3"/>
    <w:basedOn w:val="Normal"/>
    <w:next w:val="Normal"/>
    <w:qFormat/>
    <w:rsid w:val="005700D8"/>
    <w:pPr>
      <w:keepNext/>
      <w:numPr>
        <w:ilvl w:val="2"/>
        <w:numId w:val="1"/>
      </w:numPr>
      <w:outlineLvl w:val="2"/>
    </w:pPr>
    <w:rPr>
      <w:b/>
      <w:sz w:val="24"/>
    </w:rPr>
  </w:style>
  <w:style w:type="paragraph" w:styleId="Heading4">
    <w:name w:val="heading 4"/>
    <w:basedOn w:val="Normal"/>
    <w:next w:val="Normal"/>
    <w:qFormat/>
    <w:rsid w:val="005700D8"/>
    <w:pPr>
      <w:keepNext/>
      <w:numPr>
        <w:ilvl w:val="3"/>
        <w:numId w:val="1"/>
      </w:numPr>
      <w:outlineLvl w:val="3"/>
    </w:pPr>
    <w:rPr>
      <w:i/>
      <w:color w:val="FF0000"/>
    </w:rPr>
  </w:style>
  <w:style w:type="paragraph" w:styleId="Heading5">
    <w:name w:val="heading 5"/>
    <w:basedOn w:val="Normal"/>
    <w:next w:val="Normal"/>
    <w:qFormat/>
    <w:rsid w:val="005700D8"/>
    <w:pPr>
      <w:keepNext/>
      <w:numPr>
        <w:ilvl w:val="4"/>
        <w:numId w:val="1"/>
      </w:numPr>
      <w:outlineLvl w:val="4"/>
    </w:pPr>
    <w:rPr>
      <w:i/>
    </w:rPr>
  </w:style>
  <w:style w:type="paragraph" w:styleId="Heading6">
    <w:name w:val="heading 6"/>
    <w:basedOn w:val="Normal"/>
    <w:next w:val="Normal"/>
    <w:qFormat/>
    <w:rsid w:val="005700D8"/>
    <w:pPr>
      <w:numPr>
        <w:ilvl w:val="5"/>
        <w:numId w:val="1"/>
      </w:numPr>
      <w:spacing w:before="240" w:after="60"/>
      <w:outlineLvl w:val="5"/>
    </w:pPr>
    <w:rPr>
      <w:i/>
      <w:sz w:val="22"/>
    </w:rPr>
  </w:style>
  <w:style w:type="paragraph" w:styleId="Heading7">
    <w:name w:val="heading 7"/>
    <w:basedOn w:val="Normal"/>
    <w:next w:val="Normal"/>
    <w:qFormat/>
    <w:rsid w:val="005700D8"/>
    <w:pPr>
      <w:numPr>
        <w:ilvl w:val="6"/>
        <w:numId w:val="1"/>
      </w:numPr>
      <w:spacing w:before="240" w:after="60"/>
      <w:outlineLvl w:val="6"/>
    </w:pPr>
    <w:rPr>
      <w:rFonts w:ascii="Arial" w:hAnsi="Arial"/>
    </w:rPr>
  </w:style>
  <w:style w:type="paragraph" w:styleId="Heading8">
    <w:name w:val="heading 8"/>
    <w:basedOn w:val="Normal"/>
    <w:next w:val="Normal"/>
    <w:qFormat/>
    <w:rsid w:val="005700D8"/>
    <w:pPr>
      <w:numPr>
        <w:ilvl w:val="7"/>
        <w:numId w:val="1"/>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1"/>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34"/>
    <w:locked/>
    <w:rsid w:val="006D6FE0"/>
    <w:rPr>
      <w:rFonts w:ascii="Arial" w:eastAsia="Calibri" w:hAnsi="Arial"/>
      <w:sz w:val="24"/>
      <w:szCs w:val="22"/>
      <w:lang w:eastAsia="en-US"/>
    </w:rPr>
  </w:style>
  <w:style w:type="paragraph" w:styleId="Footer">
    <w:name w:val="footer"/>
    <w:basedOn w:val="Normal"/>
    <w:link w:val="FooterChar"/>
    <w:uiPriority w:val="99"/>
    <w:rsid w:val="00294268"/>
    <w:pPr>
      <w:tabs>
        <w:tab w:val="center" w:pos="4513"/>
        <w:tab w:val="right" w:pos="9026"/>
      </w:tabs>
    </w:pPr>
  </w:style>
  <w:style w:type="character" w:customStyle="1" w:styleId="FooterChar">
    <w:name w:val="Footer Char"/>
    <w:basedOn w:val="DefaultParagraphFont"/>
    <w:link w:val="Footer"/>
    <w:uiPriority w:val="99"/>
    <w:rsid w:val="00294268"/>
  </w:style>
  <w:style w:type="paragraph" w:customStyle="1" w:styleId="Default">
    <w:name w:val="Default"/>
    <w:rsid w:val="001C793E"/>
    <w:pPr>
      <w:autoSpaceDE w:val="0"/>
      <w:autoSpaceDN w:val="0"/>
      <w:adjustRightInd w:val="0"/>
    </w:pPr>
    <w:rPr>
      <w:rFonts w:ascii="EUAlbertina" w:eastAsia="Calibri" w:hAnsi="EUAlbertina" w:cs="EUAlbertina"/>
      <w:color w:val="000000"/>
      <w:sz w:val="24"/>
      <w:szCs w:val="24"/>
      <w:lang w:eastAsia="en-US"/>
    </w:rPr>
  </w:style>
  <w:style w:type="paragraph" w:customStyle="1" w:styleId="Bodytable">
    <w:name w:val="Body table"/>
    <w:uiPriority w:val="2"/>
    <w:qFormat/>
    <w:rsid w:val="00A80A07"/>
    <w:pPr>
      <w:spacing w:before="40" w:after="40"/>
    </w:pPr>
    <w:rPr>
      <w:rFonts w:eastAsia="Batang" w:cs="Arial"/>
      <w:color w:val="394A58"/>
      <w:lang w:eastAsia="ko-KR"/>
    </w:rPr>
  </w:style>
  <w:style w:type="character" w:styleId="FollowedHyperlink">
    <w:name w:val="FollowedHyperlink"/>
    <w:basedOn w:val="DefaultParagraphFont"/>
    <w:rsid w:val="008C48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42966747">
      <w:bodyDiv w:val="1"/>
      <w:marLeft w:val="0"/>
      <w:marRight w:val="0"/>
      <w:marTop w:val="0"/>
      <w:marBottom w:val="0"/>
      <w:divBdr>
        <w:top w:val="none" w:sz="0" w:space="0" w:color="auto"/>
        <w:left w:val="none" w:sz="0" w:space="0" w:color="auto"/>
        <w:bottom w:val="none" w:sz="0" w:space="0" w:color="auto"/>
        <w:right w:val="none" w:sz="0" w:space="0" w:color="auto"/>
      </w:divBdr>
      <w:divsChild>
        <w:div w:id="896748046">
          <w:marLeft w:val="150"/>
          <w:marRight w:val="150"/>
          <w:marTop w:val="0"/>
          <w:marBottom w:val="0"/>
          <w:divBdr>
            <w:top w:val="none" w:sz="0" w:space="0" w:color="auto"/>
            <w:left w:val="none" w:sz="0" w:space="0" w:color="auto"/>
            <w:bottom w:val="none" w:sz="0" w:space="0" w:color="auto"/>
            <w:right w:val="none" w:sz="0" w:space="0" w:color="auto"/>
          </w:divBdr>
          <w:divsChild>
            <w:div w:id="922299827">
              <w:marLeft w:val="0"/>
              <w:marRight w:val="0"/>
              <w:marTop w:val="0"/>
              <w:marBottom w:val="0"/>
              <w:divBdr>
                <w:top w:val="none" w:sz="0" w:space="0" w:color="auto"/>
                <w:left w:val="none" w:sz="0" w:space="0" w:color="auto"/>
                <w:bottom w:val="none" w:sz="0" w:space="0" w:color="auto"/>
                <w:right w:val="none" w:sz="0" w:space="0" w:color="auto"/>
              </w:divBdr>
              <w:divsChild>
                <w:div w:id="1462724813">
                  <w:marLeft w:val="2550"/>
                  <w:marRight w:val="0"/>
                  <w:marTop w:val="0"/>
                  <w:marBottom w:val="0"/>
                  <w:divBdr>
                    <w:top w:val="none" w:sz="0" w:space="0" w:color="auto"/>
                    <w:left w:val="none" w:sz="0" w:space="0" w:color="auto"/>
                    <w:bottom w:val="none" w:sz="0" w:space="0" w:color="auto"/>
                    <w:right w:val="none" w:sz="0" w:space="0" w:color="auto"/>
                  </w:divBdr>
                  <w:divsChild>
                    <w:div w:id="1248491861">
                      <w:marLeft w:val="0"/>
                      <w:marRight w:val="-3075"/>
                      <w:marTop w:val="0"/>
                      <w:marBottom w:val="0"/>
                      <w:divBdr>
                        <w:top w:val="none" w:sz="0" w:space="0" w:color="auto"/>
                        <w:left w:val="none" w:sz="0" w:space="0" w:color="auto"/>
                        <w:bottom w:val="none" w:sz="0" w:space="0" w:color="auto"/>
                        <w:right w:val="none" w:sz="0" w:space="0" w:color="auto"/>
                      </w:divBdr>
                      <w:divsChild>
                        <w:div w:id="854880025">
                          <w:marLeft w:val="0"/>
                          <w:marRight w:val="3075"/>
                          <w:marTop w:val="0"/>
                          <w:marBottom w:val="0"/>
                          <w:divBdr>
                            <w:top w:val="none" w:sz="0" w:space="0" w:color="auto"/>
                            <w:left w:val="none" w:sz="0" w:space="0" w:color="auto"/>
                            <w:bottom w:val="none" w:sz="0" w:space="0" w:color="auto"/>
                            <w:right w:val="none" w:sz="0" w:space="0" w:color="auto"/>
                          </w:divBdr>
                          <w:divsChild>
                            <w:div w:id="454831162">
                              <w:marLeft w:val="0"/>
                              <w:marRight w:val="0"/>
                              <w:marTop w:val="0"/>
                              <w:marBottom w:val="0"/>
                              <w:divBdr>
                                <w:top w:val="none" w:sz="0" w:space="0" w:color="auto"/>
                                <w:left w:val="none" w:sz="0" w:space="0" w:color="auto"/>
                                <w:bottom w:val="none" w:sz="0" w:space="0" w:color="auto"/>
                                <w:right w:val="none" w:sz="0" w:space="0" w:color="auto"/>
                              </w:divBdr>
                              <w:divsChild>
                                <w:div w:id="5785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215461483">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browse/business/waste-environment/environmental-regulat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browse/business/waste-environ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government/organisations/environment-agency/about/equality-and-diversity" TargetMode="External"/><Relationship Id="rId10" Type="http://schemas.openxmlformats.org/officeDocument/2006/relationships/hyperlink" Target="https://www.gov.uk/government/organisations/environment-agency/about/procurement" TargetMode="External"/><Relationship Id="rId4" Type="http://schemas.openxmlformats.org/officeDocument/2006/relationships/settings" Target="settings.xml"/><Relationship Id="rId9" Type="http://schemas.openxmlformats.org/officeDocument/2006/relationships/hyperlink" Target="https://www.gov.uk/government/organisations/environment-agency/about" TargetMode="External"/><Relationship Id="rId14" Type="http://schemas.openxmlformats.org/officeDocument/2006/relationships/hyperlink" Target="https://www.gov.uk/government/uploads/system/uploads/attachment_data/file/221044/pb13898-epr-guidance-part-a-1302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561B70-8E17-40AF-981F-BC7FDE499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11827</Words>
  <Characters>67417</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79086</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Kidd, Roger</cp:lastModifiedBy>
  <cp:revision>3</cp:revision>
  <cp:lastPrinted>2020-07-24T14:34:00Z</cp:lastPrinted>
  <dcterms:created xsi:type="dcterms:W3CDTF">2020-10-16T13:19:00Z</dcterms:created>
  <dcterms:modified xsi:type="dcterms:W3CDTF">2020-10-16T13:47:00Z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