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350A" w14:textId="1D908D42" w:rsidR="00FC521C" w:rsidRDefault="00FC521C">
      <w:r>
        <w:rPr>
          <w:rFonts w:ascii="Segoe UI" w:hAnsi="Segoe UI" w:cs="Segoe UI"/>
          <w:color w:val="181818"/>
          <w:sz w:val="21"/>
          <w:szCs w:val="21"/>
          <w:shd w:val="clear" w:color="auto" w:fill="FFFFFF"/>
        </w:rPr>
        <w:t>The services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The Contracting Authority intends to voluntarily observe the award decision notices provisions and 10 day standstill period described in Regulation 86 of the Regulations.</w:t>
      </w:r>
    </w:p>
    <w:sectPr w:rsidR="00FC5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1C"/>
    <w:rsid w:val="00FC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303C"/>
  <w15:chartTrackingRefBased/>
  <w15:docId w15:val="{08162C07-8A00-4589-A204-5A3F5805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 Caitlin (NHS SOUTH, CENTRAL AND WEST COMMISSIONING SUPPORT UNIT)</dc:creator>
  <cp:keywords/>
  <dc:description/>
  <cp:lastModifiedBy>DYKE, Caitlin (NHS SOUTH, CENTRAL AND WEST COMMISSIONING SUPPORT UNIT)</cp:lastModifiedBy>
  <cp:revision>1</cp:revision>
  <dcterms:created xsi:type="dcterms:W3CDTF">2023-11-15T09:46:00Z</dcterms:created>
  <dcterms:modified xsi:type="dcterms:W3CDTF">2023-11-15T09:47:00Z</dcterms:modified>
</cp:coreProperties>
</file>