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4C4B" w14:textId="77777777" w:rsidR="005732BA" w:rsidRDefault="00545AFA">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20CAADB1" w14:textId="77777777" w:rsidR="005732BA" w:rsidRDefault="00545AFA">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1A762DFA" w14:textId="77777777" w:rsidR="005732BA" w:rsidRDefault="00545AFA">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42CE9F05" w14:textId="77777777" w:rsidR="005732BA" w:rsidRDefault="005732BA">
      <w:pPr>
        <w:jc w:val="center"/>
        <w:rPr>
          <w:rFonts w:ascii="Arial" w:eastAsia="Times New Roman" w:hAnsi="Arial" w:cs="Arial"/>
          <w:b/>
          <w:color w:val="365F91"/>
          <w:sz w:val="36"/>
          <w:szCs w:val="36"/>
          <w:lang w:eastAsia="en-GB"/>
        </w:rPr>
      </w:pPr>
    </w:p>
    <w:p w14:paraId="0BB75C6F" w14:textId="77777777" w:rsidR="005732BA" w:rsidRDefault="00545AFA">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1461CB18" w14:textId="77777777" w:rsidR="005732BA" w:rsidRDefault="005732BA">
      <w:pPr>
        <w:jc w:val="center"/>
        <w:rPr>
          <w:rFonts w:ascii="Arial" w:eastAsia="Times New Roman" w:hAnsi="Arial" w:cs="Arial"/>
          <w:b/>
          <w:color w:val="365F91"/>
          <w:sz w:val="36"/>
          <w:szCs w:val="36"/>
          <w:lang w:eastAsia="en-GB"/>
        </w:rPr>
      </w:pPr>
    </w:p>
    <w:p w14:paraId="06B9171D" w14:textId="1EAC3A68" w:rsidR="005732BA" w:rsidRDefault="00545AFA">
      <w:pPr>
        <w:spacing w:after="240"/>
        <w:jc w:val="both"/>
      </w:pPr>
      <w:r>
        <w:rPr>
          <w:rFonts w:ascii="Arial" w:hAnsi="Arial" w:cs="Arial"/>
          <w:sz w:val="22"/>
          <w:szCs w:val="22"/>
        </w:rPr>
        <w:t>This Order Form is issued in accordance with the provisions of the Technology Services 3 Framework Agreement RM6100</w:t>
      </w:r>
      <w:r w:rsidR="000B080B">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2C73FD9E" w14:textId="77777777" w:rsidR="002656B6" w:rsidRDefault="00545AFA">
      <w:pPr>
        <w:jc w:val="both"/>
        <w:rPr>
          <w:rFonts w:ascii="Arial" w:hAnsi="Arial" w:cs="Arial"/>
          <w:sz w:val="22"/>
          <w:szCs w:val="22"/>
        </w:rPr>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w:t>
      </w:r>
      <w:r w:rsidR="002656B6">
        <w:rPr>
          <w:rFonts w:ascii="Arial" w:hAnsi="Arial" w:cs="Arial"/>
          <w:sz w:val="22"/>
          <w:szCs w:val="22"/>
        </w:rPr>
        <w:t xml:space="preserve"> </w:t>
      </w:r>
    </w:p>
    <w:p w14:paraId="2CC4626A" w14:textId="77777777" w:rsidR="002656B6" w:rsidRDefault="002656B6">
      <w:pPr>
        <w:jc w:val="both"/>
        <w:rPr>
          <w:rFonts w:ascii="Arial" w:hAnsi="Arial" w:cs="Arial"/>
          <w:sz w:val="22"/>
          <w:szCs w:val="22"/>
        </w:rPr>
      </w:pPr>
    </w:p>
    <w:p w14:paraId="05B85A47" w14:textId="78D55FAD" w:rsidR="005732BA" w:rsidRPr="00D73A94" w:rsidRDefault="00545AFA">
      <w:pPr>
        <w:jc w:val="both"/>
        <w:rPr>
          <w:rFonts w:ascii="Arial" w:hAnsi="Arial" w:cs="Arial"/>
          <w:sz w:val="22"/>
          <w:szCs w:val="22"/>
        </w:rPr>
      </w:pPr>
      <w:r>
        <w:rPr>
          <w:rFonts w:ascii="Arial" w:hAnsi="Arial" w:cs="Arial"/>
          <w:sz w:val="22"/>
          <w:szCs w:val="22"/>
        </w:rPr>
        <w:t>The Call-Off Terms are substantially the terms set out in Annex 2 to Schedule 4 to the Framework Agreement and copies of which are available from the Crown Commercial Service website</w:t>
      </w:r>
      <w:r w:rsidR="00BA6D34">
        <w:rPr>
          <w:rFonts w:ascii="Arial" w:hAnsi="Arial" w:cs="Arial"/>
          <w:sz w:val="22"/>
          <w:szCs w:val="22"/>
        </w:rPr>
        <w:t xml:space="preserve"> </w:t>
      </w:r>
      <w:hyperlink r:id="rId11" w:history="1">
        <w:r w:rsidR="00777AB5" w:rsidRPr="008A3779">
          <w:rPr>
            <w:rStyle w:val="Hyperlink"/>
            <w:rFonts w:ascii="Arial" w:hAnsi="Arial" w:cs="Arial"/>
            <w:sz w:val="22"/>
            <w:szCs w:val="22"/>
          </w:rPr>
          <w:t>http://ccs-agreements.cabinetoffice.gov.uk/contracts/rm6100</w:t>
        </w:r>
      </w:hyperlink>
      <w:r w:rsidR="00777AB5">
        <w:rPr>
          <w:rFonts w:ascii="Arial" w:hAnsi="Arial" w:cs="Arial"/>
          <w:sz w:val="22"/>
          <w:szCs w:val="22"/>
        </w:rPr>
        <w:t>.</w:t>
      </w:r>
      <w:r>
        <w:rPr>
          <w:rFonts w:ascii="Arial" w:hAnsi="Arial" w:cs="Arial"/>
          <w:sz w:val="22"/>
          <w:szCs w:val="22"/>
        </w:rPr>
        <w:t xml:space="preserve"> The agreed Call-Off Terms for the Contract being set out as the Annex 1 to this Order Form.</w:t>
      </w:r>
    </w:p>
    <w:p w14:paraId="0C6C05C0" w14:textId="77777777" w:rsidR="005732BA" w:rsidRDefault="005732BA">
      <w:pPr>
        <w:jc w:val="both"/>
        <w:rPr>
          <w:rFonts w:ascii="Arial" w:eastAsia="Times New Roman" w:hAnsi="Arial" w:cs="Arial"/>
          <w:color w:val="000000"/>
          <w:sz w:val="22"/>
          <w:szCs w:val="22"/>
          <w:lang w:eastAsia="en-GB"/>
        </w:rPr>
      </w:pPr>
    </w:p>
    <w:p w14:paraId="272553D2"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5E0D5430" w14:textId="77777777" w:rsidR="005732BA" w:rsidRDefault="005732BA">
      <w:pPr>
        <w:rPr>
          <w:rFonts w:ascii="Arial" w:eastAsia="Times New Roman" w:hAnsi="Arial" w:cs="Arial"/>
          <w:color w:val="000000"/>
          <w:sz w:val="22"/>
          <w:szCs w:val="22"/>
          <w:lang w:eastAsia="en-GB"/>
        </w:rPr>
      </w:pPr>
    </w:p>
    <w:p w14:paraId="4063986B" w14:textId="77777777" w:rsidR="005732BA" w:rsidRDefault="00545AFA">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47DB18B0" w14:textId="77777777" w:rsidR="005732BA" w:rsidRDefault="005732BA">
      <w:pPr>
        <w:jc w:val="both"/>
      </w:pPr>
    </w:p>
    <w:p w14:paraId="3B4EED48" w14:textId="77777777" w:rsidR="005732BA" w:rsidRDefault="00545AF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5DF1B8B9" w14:textId="77777777" w:rsidR="005732BA" w:rsidRDefault="005732BA">
      <w:pPr>
        <w:rPr>
          <w:rFonts w:ascii="Arial" w:eastAsia="Times New Roman" w:hAnsi="Arial" w:cs="Arial"/>
          <w:color w:val="000000"/>
          <w:sz w:val="22"/>
          <w:szCs w:val="22"/>
          <w:lang w:eastAsia="en-GB"/>
        </w:rPr>
      </w:pPr>
    </w:p>
    <w:p w14:paraId="1D487BAF" w14:textId="26630D05"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document headed “Order Form”</w:t>
      </w:r>
    </w:p>
    <w:p w14:paraId="00BDA053" w14:textId="40F7520E"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05BC4907" w14:textId="6B13C9BC"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234A3FDA" w14:textId="4B628CFC"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3 – Implementation Plan</w:t>
      </w:r>
      <w:r w:rsidR="006A1759">
        <w:rPr>
          <w:rFonts w:ascii="Arial" w:eastAsia="Times New Roman" w:hAnsi="Arial" w:cs="Arial"/>
          <w:color w:val="000000"/>
          <w:sz w:val="22"/>
          <w:szCs w:val="22"/>
          <w:lang w:eastAsia="en-GB"/>
        </w:rPr>
        <w:t xml:space="preserve"> – NOT APPLICABLE</w:t>
      </w:r>
    </w:p>
    <w:p w14:paraId="728056E8" w14:textId="29CFDFDF"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4 – Service Levels and Service Credits</w:t>
      </w:r>
      <w:r w:rsidR="006A1759">
        <w:rPr>
          <w:rFonts w:ascii="Arial" w:eastAsia="Times New Roman" w:hAnsi="Arial" w:cs="Arial"/>
          <w:color w:val="000000"/>
          <w:sz w:val="22"/>
          <w:szCs w:val="22"/>
          <w:lang w:eastAsia="en-GB"/>
        </w:rPr>
        <w:t xml:space="preserve"> – NOT APPLICABLE</w:t>
      </w:r>
    </w:p>
    <w:p w14:paraId="4092F27D" w14:textId="6E2B8D5F"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5 – Key Supplier Personnel and Key Sub-Contractors</w:t>
      </w:r>
    </w:p>
    <w:p w14:paraId="606D6C5E" w14:textId="24409E79"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6 – Software</w:t>
      </w:r>
      <w:r w:rsidR="006A1759">
        <w:rPr>
          <w:rFonts w:ascii="Arial" w:eastAsia="Times New Roman" w:hAnsi="Arial" w:cs="Arial"/>
          <w:color w:val="000000"/>
          <w:sz w:val="22"/>
          <w:szCs w:val="22"/>
          <w:lang w:eastAsia="en-GB"/>
        </w:rPr>
        <w:t xml:space="preserve"> – NOT APPLICABLE</w:t>
      </w:r>
    </w:p>
    <w:p w14:paraId="60E32C83" w14:textId="7DD62EA3"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062F79AE" w14:textId="77777777"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665BC4C0" w14:textId="66A03B13"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r w:rsidR="006A1759">
        <w:rPr>
          <w:rFonts w:ascii="Arial" w:eastAsia="Times New Roman" w:hAnsi="Arial" w:cs="Arial"/>
          <w:color w:val="000000"/>
          <w:sz w:val="22"/>
          <w:szCs w:val="22"/>
          <w:lang w:eastAsia="en-GB"/>
        </w:rPr>
        <w:t xml:space="preserve"> – NOT APPLICABLE</w:t>
      </w:r>
    </w:p>
    <w:p w14:paraId="6997F0F5" w14:textId="3968E862"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10 – Transparency Reports</w:t>
      </w:r>
    </w:p>
    <w:p w14:paraId="3FB16724" w14:textId="3C498B7D" w:rsidR="00136F60" w:rsidRDefault="00136F60">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11 – Ad-Hoc Tasking Order Form</w:t>
      </w:r>
    </w:p>
    <w:p w14:paraId="6C791D03" w14:textId="42AFD545" w:rsidR="00136F60" w:rsidRDefault="00136F60">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12 – Monthly Statement of Work template</w:t>
      </w:r>
    </w:p>
    <w:p w14:paraId="63B853D9" w14:textId="77777777" w:rsidR="00F754BA" w:rsidRDefault="00136F60">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13 – Statement Relating to Good Standing</w:t>
      </w:r>
    </w:p>
    <w:p w14:paraId="4BCCD055" w14:textId="77777777" w:rsidR="00F754BA" w:rsidRDefault="00F754B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14 – Expenses Policy</w:t>
      </w:r>
    </w:p>
    <w:p w14:paraId="7A5C489F" w14:textId="77777777" w:rsidR="004C5CBB" w:rsidRDefault="00F754B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15 – Cyber Implementation Plan</w:t>
      </w:r>
    </w:p>
    <w:p w14:paraId="6E958E88" w14:textId="38EB69FB" w:rsidR="00136F60" w:rsidRDefault="004C5CBB">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16 – Supplier’s Response</w:t>
      </w:r>
      <w:r w:rsidR="00136F60">
        <w:rPr>
          <w:rFonts w:ascii="Arial" w:eastAsia="Times New Roman" w:hAnsi="Arial" w:cs="Arial"/>
          <w:color w:val="000000"/>
          <w:sz w:val="22"/>
          <w:szCs w:val="22"/>
          <w:lang w:eastAsia="en-GB"/>
        </w:rPr>
        <w:t>; and</w:t>
      </w:r>
    </w:p>
    <w:p w14:paraId="0503E6D6" w14:textId="4FAEFBD1" w:rsidR="005732BA" w:rsidRDefault="00545AFA">
      <w:pPr>
        <w:pStyle w:val="ListParagraph"/>
        <w:numPr>
          <w:ilvl w:val="0"/>
          <w:numId w:val="5"/>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01BB4E94" w14:textId="77777777" w:rsidR="005732BA" w:rsidRDefault="005732BA">
      <w:pPr>
        <w:rPr>
          <w:rFonts w:ascii="Arial" w:eastAsia="Times New Roman" w:hAnsi="Arial" w:cs="Arial"/>
          <w:color w:val="000000"/>
          <w:sz w:val="22"/>
          <w:szCs w:val="22"/>
          <w:lang w:eastAsia="en-GB"/>
        </w:rPr>
      </w:pPr>
    </w:p>
    <w:p w14:paraId="09C2250A" w14:textId="77777777" w:rsidR="005732BA" w:rsidRDefault="00545AF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The Order of Precedence shall be as set out in Clause 2.2 of the Call-Off Terms being:</w:t>
      </w:r>
    </w:p>
    <w:p w14:paraId="7813969F" w14:textId="77777777" w:rsidR="005732BA" w:rsidRPr="008B1FD8" w:rsidRDefault="005732BA">
      <w:pPr>
        <w:rPr>
          <w:rFonts w:ascii="Arial" w:eastAsia="Times New Roman" w:hAnsi="Arial" w:cs="Arial"/>
          <w:color w:val="000000"/>
          <w:sz w:val="22"/>
          <w:szCs w:val="22"/>
          <w:lang w:eastAsia="en-GB"/>
        </w:rPr>
      </w:pPr>
    </w:p>
    <w:p w14:paraId="2286461E" w14:textId="77777777" w:rsidR="005732BA" w:rsidRPr="008B1FD8" w:rsidRDefault="00545AFA" w:rsidP="00686C36">
      <w:pPr>
        <w:pStyle w:val="Heading3"/>
        <w:spacing w:after="0"/>
        <w:ind w:left="0" w:firstLine="0"/>
        <w:rPr>
          <w:rFonts w:ascii="Arial" w:hAnsi="Arial" w:cs="Arial"/>
          <w:sz w:val="22"/>
        </w:rPr>
      </w:pPr>
      <w:r w:rsidRPr="008B1FD8">
        <w:rPr>
          <w:rFonts w:ascii="Arial" w:hAnsi="Arial" w:cs="Arial"/>
          <w:sz w:val="22"/>
        </w:rPr>
        <w:t>the Framework, except Framework Schedule 18 (Tender</w:t>
      </w:r>
      <w:proofErr w:type="gramStart"/>
      <w:r w:rsidRPr="008B1FD8">
        <w:rPr>
          <w:rFonts w:ascii="Arial" w:hAnsi="Arial" w:cs="Arial"/>
          <w:sz w:val="22"/>
        </w:rPr>
        <w:t>);</w:t>
      </w:r>
      <w:proofErr w:type="gramEnd"/>
    </w:p>
    <w:p w14:paraId="143CBAE7" w14:textId="77777777" w:rsidR="005732BA" w:rsidRPr="008B1FD8" w:rsidRDefault="00545AFA" w:rsidP="00686C36">
      <w:pPr>
        <w:pStyle w:val="Heading3"/>
        <w:spacing w:after="0"/>
        <w:ind w:left="0" w:firstLine="0"/>
        <w:rPr>
          <w:rFonts w:ascii="Arial" w:hAnsi="Arial" w:cs="Arial"/>
          <w:sz w:val="22"/>
        </w:rPr>
      </w:pPr>
      <w:r w:rsidRPr="008B1FD8">
        <w:rPr>
          <w:rFonts w:ascii="Arial" w:hAnsi="Arial" w:cs="Arial"/>
          <w:sz w:val="22"/>
        </w:rPr>
        <w:t xml:space="preserve">the Order </w:t>
      </w:r>
      <w:proofErr w:type="gramStart"/>
      <w:r w:rsidRPr="008B1FD8">
        <w:rPr>
          <w:rFonts w:ascii="Arial" w:hAnsi="Arial" w:cs="Arial"/>
          <w:sz w:val="22"/>
        </w:rPr>
        <w:t>Form;</w:t>
      </w:r>
      <w:proofErr w:type="gramEnd"/>
    </w:p>
    <w:p w14:paraId="78DAE6C3" w14:textId="77777777" w:rsidR="005732BA" w:rsidRPr="00327378" w:rsidRDefault="00545AFA" w:rsidP="00686C36">
      <w:pPr>
        <w:pStyle w:val="Heading3"/>
        <w:spacing w:after="0"/>
        <w:ind w:left="0" w:firstLine="0"/>
        <w:rPr>
          <w:rFonts w:ascii="Arial" w:hAnsi="Arial" w:cs="Arial"/>
          <w:sz w:val="22"/>
        </w:rPr>
      </w:pPr>
      <w:r w:rsidRPr="00327378">
        <w:rPr>
          <w:rFonts w:ascii="Arial" w:hAnsi="Arial" w:cs="Arial"/>
          <w:sz w:val="22"/>
        </w:rPr>
        <w:t xml:space="preserve">the Call Off Terms; and </w:t>
      </w:r>
    </w:p>
    <w:p w14:paraId="00D3C58C" w14:textId="77777777" w:rsidR="005732BA" w:rsidRPr="00327378" w:rsidRDefault="00545AFA" w:rsidP="00686C36">
      <w:pPr>
        <w:pStyle w:val="Heading3"/>
        <w:spacing w:after="0"/>
        <w:ind w:left="0" w:firstLine="0"/>
        <w:rPr>
          <w:rFonts w:ascii="Arial" w:hAnsi="Arial" w:cs="Arial"/>
          <w:sz w:val="22"/>
        </w:rPr>
      </w:pPr>
      <w:r w:rsidRPr="00327378">
        <w:rPr>
          <w:rFonts w:ascii="Arial" w:hAnsi="Arial" w:cs="Arial"/>
          <w:sz w:val="22"/>
        </w:rPr>
        <w:t>Framework Schedule 18 (Tender).</w:t>
      </w:r>
    </w:p>
    <w:p w14:paraId="2CFB1B13" w14:textId="77777777" w:rsidR="00FB5162" w:rsidRDefault="00FB5162">
      <w:pPr>
        <w:suppressAutoHyphens w:val="0"/>
        <w:rPr>
          <w:rFonts w:ascii="Arial" w:hAnsi="Arial" w:cs="Arial"/>
          <w:b/>
          <w:color w:val="365F91"/>
          <w:sz w:val="28"/>
          <w:szCs w:val="28"/>
        </w:rPr>
      </w:pPr>
      <w:r>
        <w:rPr>
          <w:rFonts w:ascii="Arial" w:hAnsi="Arial" w:cs="Arial"/>
          <w:b/>
          <w:color w:val="365F91"/>
          <w:sz w:val="28"/>
          <w:szCs w:val="28"/>
        </w:rPr>
        <w:br w:type="page"/>
      </w:r>
    </w:p>
    <w:p w14:paraId="574E4554" w14:textId="529B5AE6" w:rsidR="005732BA" w:rsidRDefault="00545AFA">
      <w:pPr>
        <w:jc w:val="both"/>
        <w:rPr>
          <w:rFonts w:ascii="Arial" w:hAnsi="Arial" w:cs="Arial"/>
          <w:b/>
          <w:color w:val="365F91"/>
          <w:sz w:val="28"/>
          <w:szCs w:val="28"/>
        </w:rPr>
      </w:pPr>
      <w:r>
        <w:rPr>
          <w:rFonts w:ascii="Arial" w:hAnsi="Arial" w:cs="Arial"/>
          <w:b/>
          <w:color w:val="365F91"/>
          <w:sz w:val="28"/>
          <w:szCs w:val="28"/>
        </w:rPr>
        <w:lastRenderedPageBreak/>
        <w:t>Section A</w:t>
      </w:r>
    </w:p>
    <w:p w14:paraId="70C68D91" w14:textId="77777777" w:rsidR="005732BA" w:rsidRDefault="00545AFA">
      <w:pPr>
        <w:jc w:val="both"/>
        <w:rPr>
          <w:rFonts w:ascii="Arial" w:hAnsi="Arial" w:cs="Arial"/>
          <w:b/>
          <w:color w:val="365F91"/>
          <w:sz w:val="28"/>
          <w:szCs w:val="28"/>
        </w:rPr>
      </w:pPr>
      <w:r>
        <w:rPr>
          <w:rFonts w:ascii="Arial" w:hAnsi="Arial" w:cs="Arial"/>
          <w:b/>
          <w:color w:val="365F91"/>
          <w:sz w:val="28"/>
          <w:szCs w:val="28"/>
        </w:rPr>
        <w:t>General information</w:t>
      </w:r>
    </w:p>
    <w:p w14:paraId="0C31E81E" w14:textId="77777777" w:rsidR="005732BA" w:rsidRDefault="005732BA">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4816"/>
        <w:gridCol w:w="4816"/>
      </w:tblGrid>
      <w:tr w:rsidR="005732BA" w14:paraId="02CFF472" w14:textId="77777777">
        <w:tc>
          <w:tcPr>
            <w:tcW w:w="9632" w:type="dxa"/>
            <w:gridSpan w:val="2"/>
            <w:shd w:val="clear" w:color="auto" w:fill="B8CCE4"/>
            <w:tcMar>
              <w:top w:w="113" w:type="dxa"/>
              <w:left w:w="108" w:type="dxa"/>
              <w:bottom w:w="113" w:type="dxa"/>
              <w:right w:w="108" w:type="dxa"/>
            </w:tcMar>
          </w:tcPr>
          <w:p w14:paraId="71A284DD" w14:textId="77777777" w:rsidR="005732BA" w:rsidRDefault="00545AFA">
            <w:pPr>
              <w:jc w:val="both"/>
            </w:pPr>
            <w:r>
              <w:rPr>
                <w:rFonts w:ascii="Arial" w:hAnsi="Arial" w:cs="Arial"/>
                <w:b/>
                <w:sz w:val="22"/>
                <w:szCs w:val="22"/>
              </w:rPr>
              <w:t>Contract Details</w:t>
            </w:r>
          </w:p>
        </w:tc>
      </w:tr>
      <w:tr w:rsidR="005732BA" w14:paraId="3DB98998" w14:textId="77777777">
        <w:tc>
          <w:tcPr>
            <w:tcW w:w="4816" w:type="dxa"/>
            <w:shd w:val="clear" w:color="auto" w:fill="DBE5F1"/>
            <w:tcMar>
              <w:top w:w="113" w:type="dxa"/>
              <w:left w:w="108" w:type="dxa"/>
              <w:bottom w:w="113" w:type="dxa"/>
              <w:right w:w="108" w:type="dxa"/>
            </w:tcMar>
          </w:tcPr>
          <w:p w14:paraId="7EE16B17" w14:textId="77777777" w:rsidR="005732BA" w:rsidRDefault="00545AFA">
            <w:pPr>
              <w:jc w:val="both"/>
              <w:rPr>
                <w:rFonts w:ascii="Arial" w:hAnsi="Arial" w:cs="Arial"/>
                <w:b/>
                <w:sz w:val="22"/>
                <w:szCs w:val="22"/>
              </w:rPr>
            </w:pPr>
            <w:r>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28D63B9C" w14:textId="5B07747E" w:rsidR="005732BA" w:rsidRDefault="00EE1B8E">
            <w:pPr>
              <w:jc w:val="both"/>
            </w:pPr>
            <w:r w:rsidRPr="00B23AA6">
              <w:rPr>
                <w:rStyle w:val="PlaceholderText"/>
                <w:rFonts w:ascii="Arial" w:hAnsi="Arial" w:cs="Arial"/>
                <w:color w:val="auto"/>
                <w:sz w:val="22"/>
                <w:szCs w:val="22"/>
              </w:rPr>
              <w:t>701576584</w:t>
            </w:r>
            <w:r w:rsidR="00EB3F51">
              <w:rPr>
                <w:rStyle w:val="PlaceholderText"/>
                <w:rFonts w:ascii="Arial" w:hAnsi="Arial" w:cs="Arial"/>
                <w:color w:val="auto"/>
                <w:sz w:val="22"/>
                <w:szCs w:val="22"/>
              </w:rPr>
              <w:t xml:space="preserve"> (</w:t>
            </w:r>
            <w:proofErr w:type="spellStart"/>
            <w:r w:rsidR="00EB3F51">
              <w:rPr>
                <w:rStyle w:val="PlaceholderText"/>
                <w:rFonts w:ascii="Arial" w:hAnsi="Arial" w:cs="Arial"/>
                <w:color w:val="auto"/>
                <w:sz w:val="22"/>
                <w:szCs w:val="22"/>
              </w:rPr>
              <w:t>DInfoCom</w:t>
            </w:r>
            <w:proofErr w:type="spellEnd"/>
            <w:r w:rsidR="00EB3F51">
              <w:rPr>
                <w:rStyle w:val="PlaceholderText"/>
                <w:rFonts w:ascii="Arial" w:hAnsi="Arial" w:cs="Arial"/>
                <w:color w:val="auto"/>
                <w:sz w:val="22"/>
                <w:szCs w:val="22"/>
              </w:rPr>
              <w:t>/0175)</w:t>
            </w:r>
          </w:p>
        </w:tc>
      </w:tr>
    </w:tbl>
    <w:p w14:paraId="11E04F5C"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5732BA" w14:paraId="6A550474" w14:textId="77777777">
        <w:tc>
          <w:tcPr>
            <w:tcW w:w="4816" w:type="dxa"/>
            <w:shd w:val="clear" w:color="auto" w:fill="DBE5F1"/>
            <w:tcMar>
              <w:top w:w="113" w:type="dxa"/>
              <w:left w:w="108" w:type="dxa"/>
              <w:bottom w:w="113" w:type="dxa"/>
              <w:right w:w="108" w:type="dxa"/>
            </w:tcMar>
          </w:tcPr>
          <w:p w14:paraId="6551264E" w14:textId="77777777" w:rsidR="005732BA" w:rsidRDefault="00545AFA">
            <w:pPr>
              <w:jc w:val="both"/>
            </w:pPr>
            <w:r>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75376CC7" w14:textId="0A78B0B1" w:rsidR="005732BA" w:rsidRDefault="002171EA">
            <w:pPr>
              <w:jc w:val="both"/>
            </w:pPr>
            <w:r w:rsidRPr="00B23AA6">
              <w:rPr>
                <w:rStyle w:val="PlaceholderText"/>
                <w:rFonts w:ascii="Arial" w:hAnsi="Arial" w:cs="Arial"/>
                <w:color w:val="auto"/>
                <w:sz w:val="22"/>
                <w:szCs w:val="22"/>
              </w:rPr>
              <w:t>Provision of Technical Design Offic</w:t>
            </w:r>
            <w:r>
              <w:rPr>
                <w:rStyle w:val="PlaceholderText"/>
                <w:rFonts w:ascii="Arial" w:hAnsi="Arial" w:cs="Arial"/>
                <w:color w:val="auto"/>
                <w:sz w:val="22"/>
                <w:szCs w:val="22"/>
              </w:rPr>
              <w:t>e (TDO)</w:t>
            </w:r>
          </w:p>
        </w:tc>
      </w:tr>
    </w:tbl>
    <w:p w14:paraId="5A98C136"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5732BA" w14:paraId="2B15D224" w14:textId="77777777">
        <w:tc>
          <w:tcPr>
            <w:tcW w:w="4816" w:type="dxa"/>
            <w:shd w:val="clear" w:color="auto" w:fill="DBE5F1"/>
            <w:tcMar>
              <w:top w:w="113" w:type="dxa"/>
              <w:left w:w="108" w:type="dxa"/>
              <w:bottom w:w="113" w:type="dxa"/>
              <w:right w:w="108" w:type="dxa"/>
            </w:tcMar>
          </w:tcPr>
          <w:p w14:paraId="3139241D" w14:textId="77777777" w:rsidR="005732BA" w:rsidRDefault="00545AFA">
            <w:pPr>
              <w:jc w:val="both"/>
            </w:pPr>
            <w:r>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465A0A90" w14:textId="77777777" w:rsidR="009B2206" w:rsidRDefault="009B2206" w:rsidP="009B2206">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ADS TDO is responsible for:</w:t>
            </w:r>
            <w:r>
              <w:rPr>
                <w:rStyle w:val="eop"/>
                <w:rFonts w:ascii="Arial" w:hAnsi="Arial" w:cs="Arial"/>
                <w:sz w:val="22"/>
                <w:szCs w:val="22"/>
              </w:rPr>
              <w:t> </w:t>
            </w:r>
          </w:p>
          <w:p w14:paraId="07541972" w14:textId="23C61987" w:rsidR="009B2206" w:rsidRDefault="00E505C3" w:rsidP="00E505C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w:t>
            </w:r>
            <w:r>
              <w:rPr>
                <w:rStyle w:val="normaltextrun"/>
              </w:rPr>
              <w:t>.</w:t>
            </w:r>
            <w:r w:rsidR="009B2206">
              <w:rPr>
                <w:rStyle w:val="normaltextrun"/>
                <w:rFonts w:ascii="Arial" w:hAnsi="Arial" w:cs="Arial"/>
                <w:sz w:val="22"/>
                <w:szCs w:val="22"/>
              </w:rPr>
              <w:t xml:space="preserve"> </w:t>
            </w:r>
            <w:r w:rsidR="009B2206">
              <w:rPr>
                <w:rStyle w:val="normaltextrun"/>
              </w:rPr>
              <w:t xml:space="preserve"> </w:t>
            </w:r>
            <w:r w:rsidR="009B2206">
              <w:rPr>
                <w:rStyle w:val="normaltextrun"/>
                <w:rFonts w:ascii="Arial" w:hAnsi="Arial" w:cs="Arial"/>
                <w:sz w:val="22"/>
                <w:szCs w:val="22"/>
              </w:rPr>
              <w:t>The Planning, Design and Build of the Platforms and infrastructure underpinning the AHE (private cloud), JSF (public cloud) and </w:t>
            </w:r>
            <w:proofErr w:type="spellStart"/>
            <w:r w:rsidR="009B2206">
              <w:rPr>
                <w:rStyle w:val="normaltextrun"/>
                <w:rFonts w:ascii="Arial" w:hAnsi="Arial" w:cs="Arial"/>
                <w:sz w:val="22"/>
                <w:szCs w:val="22"/>
              </w:rPr>
              <w:t>MODcloud</w:t>
            </w:r>
            <w:proofErr w:type="spellEnd"/>
            <w:r w:rsidR="009B2206">
              <w:rPr>
                <w:rStyle w:val="normaltextrun"/>
                <w:rFonts w:ascii="Arial" w:hAnsi="Arial" w:cs="Arial"/>
                <w:sz w:val="22"/>
                <w:szCs w:val="22"/>
              </w:rPr>
              <w:t> (Defence public cloud) to meet the anticipated requirements of Army and wider Defence.</w:t>
            </w:r>
            <w:r w:rsidR="009B2206">
              <w:rPr>
                <w:rStyle w:val="eop"/>
                <w:rFonts w:ascii="Arial" w:hAnsi="Arial" w:cs="Arial"/>
                <w:sz w:val="22"/>
                <w:szCs w:val="22"/>
              </w:rPr>
              <w:t> </w:t>
            </w:r>
          </w:p>
          <w:p w14:paraId="4060E9CE" w14:textId="5A245790" w:rsidR="009B2206" w:rsidRDefault="00E505C3" w:rsidP="00E505C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b</w:t>
            </w:r>
            <w:r>
              <w:rPr>
                <w:rStyle w:val="normaltextrun"/>
              </w:rPr>
              <w:t>.</w:t>
            </w:r>
            <w:r w:rsidR="009B2206">
              <w:rPr>
                <w:rStyle w:val="normaltextrun"/>
                <w:rFonts w:ascii="Arial" w:hAnsi="Arial" w:cs="Arial"/>
                <w:sz w:val="22"/>
                <w:szCs w:val="22"/>
              </w:rPr>
              <w:t xml:space="preserve"> </w:t>
            </w:r>
            <w:r w:rsidR="009B2206">
              <w:rPr>
                <w:rStyle w:val="normaltextrun"/>
              </w:rPr>
              <w:t xml:space="preserve"> </w:t>
            </w:r>
            <w:r w:rsidR="009B2206">
              <w:rPr>
                <w:rStyle w:val="normaltextrun"/>
                <w:rFonts w:ascii="Arial" w:hAnsi="Arial" w:cs="Arial"/>
                <w:sz w:val="22"/>
                <w:szCs w:val="22"/>
              </w:rPr>
              <w:t>Acting as the Design Authority of the Systems.  Work alongside the Support Service teams to maintain and support the Private cloud infrastructure and the public / hybrid cloud platforms on which ADS delivered applications and services run.</w:t>
            </w:r>
            <w:r w:rsidR="009B2206">
              <w:rPr>
                <w:rStyle w:val="eop"/>
                <w:rFonts w:ascii="Arial" w:hAnsi="Arial" w:cs="Arial"/>
                <w:sz w:val="22"/>
                <w:szCs w:val="22"/>
              </w:rPr>
              <w:t> </w:t>
            </w:r>
          </w:p>
          <w:p w14:paraId="534031E8" w14:textId="2D1893A6" w:rsidR="00E505C3" w:rsidRDefault="00E505C3" w:rsidP="00E505C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w:t>
            </w:r>
            <w:r>
              <w:rPr>
                <w:rStyle w:val="normaltextrun"/>
              </w:rPr>
              <w:t>.</w:t>
            </w:r>
            <w:r>
              <w:rPr>
                <w:rStyle w:val="normaltextrun"/>
                <w:rFonts w:ascii="Arial" w:hAnsi="Arial" w:cs="Arial"/>
                <w:sz w:val="22"/>
                <w:szCs w:val="22"/>
              </w:rPr>
              <w:t xml:space="preserve"> </w:t>
            </w:r>
            <w:r>
              <w:rPr>
                <w:rStyle w:val="normaltextrun"/>
              </w:rPr>
              <w:t xml:space="preserve"> </w:t>
            </w:r>
            <w:r>
              <w:rPr>
                <w:rStyle w:val="normaltextrun"/>
                <w:rFonts w:ascii="Arial" w:hAnsi="Arial" w:cs="Arial"/>
                <w:sz w:val="22"/>
                <w:szCs w:val="22"/>
              </w:rPr>
              <w:t>Ensuring that the AHE and JSF are secure and accreditable systems (with respect to MOD </w:t>
            </w:r>
            <w:proofErr w:type="spellStart"/>
            <w:r>
              <w:rPr>
                <w:rStyle w:val="normaltextrun"/>
                <w:rFonts w:ascii="Arial" w:hAnsi="Arial" w:cs="Arial"/>
                <w:sz w:val="22"/>
                <w:szCs w:val="22"/>
              </w:rPr>
              <w:t>CyDR</w:t>
            </w:r>
            <w:proofErr w:type="spellEnd"/>
            <w:r>
              <w:rPr>
                <w:rStyle w:val="normaltextrun"/>
                <w:rFonts w:ascii="Arial" w:hAnsi="Arial" w:cs="Arial"/>
                <w:sz w:val="22"/>
                <w:szCs w:val="22"/>
              </w:rPr>
              <w:t> and the relevant JSPs).</w:t>
            </w:r>
            <w:r>
              <w:rPr>
                <w:rStyle w:val="eop"/>
                <w:rFonts w:ascii="Arial" w:hAnsi="Arial" w:cs="Arial"/>
                <w:sz w:val="22"/>
                <w:szCs w:val="22"/>
              </w:rPr>
              <w:t> </w:t>
            </w:r>
          </w:p>
          <w:p w14:paraId="6E551AFC" w14:textId="46922F86" w:rsidR="001F524C" w:rsidRDefault="00E505C3" w:rsidP="00E505C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w:t>
            </w:r>
            <w:r>
              <w:rPr>
                <w:rStyle w:val="normaltextrun"/>
              </w:rPr>
              <w:t>.</w:t>
            </w:r>
            <w:r>
              <w:rPr>
                <w:rStyle w:val="normaltextrun"/>
                <w:rFonts w:ascii="Arial" w:hAnsi="Arial" w:cs="Arial"/>
                <w:sz w:val="22"/>
                <w:szCs w:val="22"/>
              </w:rPr>
              <w:t xml:space="preserve"> </w:t>
            </w:r>
            <w:r>
              <w:rPr>
                <w:rStyle w:val="normaltextrun"/>
              </w:rPr>
              <w:t xml:space="preserve"> </w:t>
            </w:r>
            <w:r>
              <w:rPr>
                <w:rStyle w:val="normaltextrun"/>
                <w:rFonts w:ascii="Arial" w:hAnsi="Arial" w:cs="Arial"/>
                <w:sz w:val="22"/>
                <w:szCs w:val="22"/>
              </w:rPr>
              <w:t>Providing 3</w:t>
            </w:r>
            <w:r>
              <w:rPr>
                <w:rStyle w:val="normaltextrun"/>
                <w:rFonts w:ascii="Arial" w:hAnsi="Arial" w:cs="Arial"/>
                <w:sz w:val="17"/>
                <w:szCs w:val="17"/>
                <w:vertAlign w:val="superscript"/>
              </w:rPr>
              <w:t>rd</w:t>
            </w:r>
            <w:r>
              <w:rPr>
                <w:rStyle w:val="normaltextrun"/>
                <w:rFonts w:ascii="Arial" w:hAnsi="Arial" w:cs="Arial"/>
                <w:sz w:val="22"/>
                <w:szCs w:val="22"/>
              </w:rPr>
              <w:t>/4</w:t>
            </w:r>
            <w:r>
              <w:rPr>
                <w:rStyle w:val="normaltextrun"/>
                <w:rFonts w:ascii="Arial" w:hAnsi="Arial" w:cs="Arial"/>
                <w:sz w:val="17"/>
                <w:szCs w:val="17"/>
                <w:vertAlign w:val="superscript"/>
              </w:rPr>
              <w:t>th</w:t>
            </w:r>
            <w:r>
              <w:rPr>
                <w:rStyle w:val="normaltextrun"/>
                <w:rFonts w:ascii="Arial" w:hAnsi="Arial" w:cs="Arial"/>
                <w:sz w:val="22"/>
                <w:szCs w:val="22"/>
              </w:rPr>
              <w:t> line support for the in-service AHE and JSF infrastructure and platforms.</w:t>
            </w:r>
          </w:p>
          <w:p w14:paraId="782B2ACC" w14:textId="4B97235A" w:rsidR="005732BA" w:rsidRDefault="005732BA">
            <w:pPr>
              <w:jc w:val="both"/>
            </w:pPr>
          </w:p>
        </w:tc>
      </w:tr>
    </w:tbl>
    <w:p w14:paraId="7F2B76A2"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5732BA" w14:paraId="0DF8CE76" w14:textId="77777777">
        <w:tc>
          <w:tcPr>
            <w:tcW w:w="4816" w:type="dxa"/>
            <w:shd w:val="clear" w:color="auto" w:fill="DBE5F1"/>
            <w:tcMar>
              <w:top w:w="113" w:type="dxa"/>
              <w:left w:w="108" w:type="dxa"/>
              <w:bottom w:w="113" w:type="dxa"/>
              <w:right w:w="108" w:type="dxa"/>
            </w:tcMar>
          </w:tcPr>
          <w:p w14:paraId="41731099" w14:textId="77777777" w:rsidR="005732BA" w:rsidRDefault="00545AFA">
            <w:pPr>
              <w:jc w:val="both"/>
            </w:pPr>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661684D6" w14:textId="77777777" w:rsidR="000737BF" w:rsidRPr="00CC16F0" w:rsidRDefault="00FB5162">
            <w:pPr>
              <w:jc w:val="both"/>
              <w:rPr>
                <w:rStyle w:val="PlaceholderText"/>
                <w:rFonts w:ascii="Arial" w:hAnsi="Arial" w:cs="Arial"/>
                <w:color w:val="auto"/>
                <w:sz w:val="22"/>
                <w:szCs w:val="22"/>
              </w:rPr>
            </w:pPr>
            <w:r w:rsidRPr="00CC16F0">
              <w:rPr>
                <w:rStyle w:val="PlaceholderText"/>
                <w:rFonts w:ascii="Arial" w:hAnsi="Arial" w:cs="Arial"/>
                <w:color w:val="auto"/>
                <w:sz w:val="22"/>
                <w:szCs w:val="22"/>
              </w:rPr>
              <w:t>£4,983,333 ex VAT (Core)</w:t>
            </w:r>
            <w:r w:rsidR="000737BF" w:rsidRPr="00CC16F0">
              <w:rPr>
                <w:rStyle w:val="PlaceholderText"/>
                <w:rFonts w:ascii="Arial" w:hAnsi="Arial" w:cs="Arial"/>
                <w:color w:val="auto"/>
                <w:sz w:val="22"/>
                <w:szCs w:val="22"/>
              </w:rPr>
              <w:t xml:space="preserve"> Maximum</w:t>
            </w:r>
          </w:p>
          <w:p w14:paraId="684591CB" w14:textId="39B30611" w:rsidR="00942AB2" w:rsidRPr="00CC16F0" w:rsidRDefault="000737BF">
            <w:pPr>
              <w:jc w:val="both"/>
              <w:rPr>
                <w:rStyle w:val="PlaceholderText"/>
                <w:rFonts w:ascii="Arial" w:hAnsi="Arial" w:cs="Arial"/>
                <w:color w:val="auto"/>
                <w:sz w:val="22"/>
                <w:szCs w:val="22"/>
              </w:rPr>
            </w:pPr>
            <w:r w:rsidRPr="00CC16F0">
              <w:rPr>
                <w:rStyle w:val="PlaceholderText"/>
                <w:rFonts w:ascii="Arial" w:hAnsi="Arial" w:cs="Arial"/>
                <w:color w:val="auto"/>
                <w:sz w:val="22"/>
                <w:szCs w:val="22"/>
              </w:rPr>
              <w:t xml:space="preserve">£4,900,000 ex VAT </w:t>
            </w:r>
            <w:r w:rsidR="00FB5162" w:rsidRPr="00CC16F0">
              <w:rPr>
                <w:rStyle w:val="PlaceholderText"/>
                <w:rFonts w:ascii="Arial" w:hAnsi="Arial" w:cs="Arial"/>
                <w:color w:val="auto"/>
                <w:sz w:val="22"/>
                <w:szCs w:val="22"/>
              </w:rPr>
              <w:t xml:space="preserve">Non-Guaranteed Ad-Hoc Tasking Value </w:t>
            </w:r>
            <w:r w:rsidRPr="00CC16F0">
              <w:rPr>
                <w:rStyle w:val="PlaceholderText"/>
                <w:rFonts w:ascii="Arial" w:hAnsi="Arial" w:cs="Arial"/>
                <w:color w:val="auto"/>
                <w:sz w:val="22"/>
                <w:szCs w:val="22"/>
              </w:rPr>
              <w:t>for any additional work utilising Ad-Hoc Tasking Order Form upon receipt of approved Business Cases</w:t>
            </w:r>
          </w:p>
          <w:p w14:paraId="76509F36" w14:textId="0F37BC75" w:rsidR="005732BA" w:rsidRPr="00CC16F0" w:rsidRDefault="00175627">
            <w:pPr>
              <w:jc w:val="both"/>
              <w:rPr>
                <w:rFonts w:ascii="Arial" w:hAnsi="Arial" w:cs="Arial"/>
              </w:rPr>
            </w:pPr>
            <w:r w:rsidRPr="00CC16F0">
              <w:rPr>
                <w:rStyle w:val="PlaceholderText"/>
                <w:rFonts w:ascii="Arial" w:hAnsi="Arial" w:cs="Arial"/>
                <w:color w:val="auto"/>
                <w:sz w:val="22"/>
                <w:szCs w:val="22"/>
              </w:rPr>
              <w:t xml:space="preserve">In any instance Attachment 2 Part C Firm Priced Man-Day Rates will be utilised for both CORE &amp; AD-HOC </w:t>
            </w:r>
            <w:r w:rsidR="00942AB2" w:rsidRPr="00CC16F0">
              <w:rPr>
                <w:rStyle w:val="PlaceholderText"/>
                <w:rFonts w:ascii="Arial" w:hAnsi="Arial" w:cs="Arial"/>
                <w:color w:val="auto"/>
                <w:sz w:val="22"/>
                <w:szCs w:val="22"/>
              </w:rPr>
              <w:t>Activities</w:t>
            </w:r>
          </w:p>
        </w:tc>
      </w:tr>
    </w:tbl>
    <w:p w14:paraId="1D153174" w14:textId="77777777" w:rsidR="005732BA" w:rsidRDefault="005732BA">
      <w:pPr>
        <w:spacing w:line="24" w:lineRule="auto"/>
        <w:jc w:val="both"/>
        <w:rPr>
          <w:rFonts w:ascii="Arial" w:hAnsi="Arial" w:cs="Arial"/>
          <w:sz w:val="4"/>
          <w:szCs w:val="4"/>
        </w:rPr>
      </w:pPr>
    </w:p>
    <w:p w14:paraId="5116E58A" w14:textId="77777777" w:rsidR="005732BA" w:rsidRDefault="005732BA">
      <w:pPr>
        <w:spacing w:line="24" w:lineRule="auto"/>
        <w:jc w:val="both"/>
        <w:rPr>
          <w:rFonts w:ascii="Arial" w:hAnsi="Arial" w:cs="Arial"/>
          <w:sz w:val="4"/>
          <w:szCs w:val="4"/>
        </w:rPr>
      </w:pPr>
    </w:p>
    <w:p w14:paraId="7670B406" w14:textId="77777777" w:rsidR="005732BA" w:rsidRDefault="005732BA">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5732BA" w14:paraId="7E71B314" w14:textId="77777777">
        <w:tc>
          <w:tcPr>
            <w:tcW w:w="4816" w:type="dxa"/>
            <w:shd w:val="clear" w:color="auto" w:fill="DBE5F1"/>
            <w:tcMar>
              <w:top w:w="113" w:type="dxa"/>
              <w:left w:w="108" w:type="dxa"/>
              <w:bottom w:w="113" w:type="dxa"/>
              <w:right w:w="108" w:type="dxa"/>
            </w:tcMar>
          </w:tcPr>
          <w:p w14:paraId="5CB742AA" w14:textId="77777777" w:rsidR="005732BA" w:rsidRDefault="00545AFA">
            <w:pPr>
              <w:jc w:val="both"/>
            </w:pPr>
            <w:r>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7D855097" w14:textId="52F322AA" w:rsidR="005732BA" w:rsidRPr="00686C36" w:rsidRDefault="00FB5162">
            <w:pPr>
              <w:jc w:val="both"/>
              <w:rPr>
                <w:highlight w:val="yellow"/>
              </w:rPr>
            </w:pPr>
            <w:r w:rsidRPr="00FB5162">
              <w:rPr>
                <w:rStyle w:val="PlaceholderText"/>
                <w:rFonts w:ascii="Arial" w:hAnsi="Arial" w:cs="Arial"/>
                <w:color w:val="auto"/>
                <w:sz w:val="22"/>
                <w:szCs w:val="22"/>
              </w:rPr>
              <w:t>£2,440,096 ex VAT</w:t>
            </w:r>
          </w:p>
        </w:tc>
      </w:tr>
    </w:tbl>
    <w:p w14:paraId="6AEFFAC7" w14:textId="77777777" w:rsidR="005732BA" w:rsidRDefault="005732BA">
      <w:pPr>
        <w:spacing w:line="24" w:lineRule="auto"/>
        <w:jc w:val="both"/>
        <w:rPr>
          <w:rFonts w:ascii="Arial" w:hAnsi="Arial" w:cs="Arial"/>
          <w:sz w:val="4"/>
          <w:szCs w:val="4"/>
        </w:rPr>
      </w:pPr>
    </w:p>
    <w:p w14:paraId="13748F85" w14:textId="77777777" w:rsidR="005732BA" w:rsidRDefault="005732BA">
      <w:pPr>
        <w:spacing w:line="24" w:lineRule="auto"/>
        <w:jc w:val="both"/>
        <w:rPr>
          <w:rFonts w:ascii="Arial" w:hAnsi="Arial" w:cs="Arial"/>
          <w:sz w:val="4"/>
          <w:szCs w:val="4"/>
        </w:rPr>
      </w:pPr>
    </w:p>
    <w:p w14:paraId="79B29217" w14:textId="77777777" w:rsidR="005732BA" w:rsidRDefault="005732BA">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5732BA" w14:paraId="6B843401" w14:textId="77777777">
        <w:tc>
          <w:tcPr>
            <w:tcW w:w="4816" w:type="dxa"/>
            <w:shd w:val="clear" w:color="auto" w:fill="DBE5F1"/>
            <w:tcMar>
              <w:top w:w="113" w:type="dxa"/>
              <w:left w:w="108" w:type="dxa"/>
              <w:bottom w:w="113" w:type="dxa"/>
              <w:right w:w="108" w:type="dxa"/>
            </w:tcMar>
          </w:tcPr>
          <w:p w14:paraId="529B8613" w14:textId="77777777" w:rsidR="005732BA" w:rsidRDefault="00545AFA">
            <w:pPr>
              <w:jc w:val="both"/>
            </w:pPr>
            <w:r>
              <w:rPr>
                <w:rFonts w:ascii="Arial" w:hAnsi="Arial" w:cs="Arial"/>
                <w:b/>
                <w:sz w:val="22"/>
                <w:szCs w:val="22"/>
              </w:rPr>
              <w:t xml:space="preserve">Commencement Date: </w:t>
            </w:r>
            <w:r>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33735B59" w14:textId="0A634F91" w:rsidR="005732BA" w:rsidRDefault="00686C36">
            <w:pPr>
              <w:jc w:val="both"/>
            </w:pPr>
            <w:r w:rsidRPr="00A26CF2">
              <w:rPr>
                <w:rStyle w:val="PlaceholderText"/>
                <w:rFonts w:ascii="Arial" w:hAnsi="Arial" w:cs="Arial"/>
                <w:color w:val="auto"/>
                <w:sz w:val="22"/>
                <w:szCs w:val="22"/>
              </w:rPr>
              <w:t>1 January 2022</w:t>
            </w:r>
          </w:p>
        </w:tc>
      </w:tr>
    </w:tbl>
    <w:p w14:paraId="49CBFFED" w14:textId="77777777" w:rsidR="005732BA" w:rsidRDefault="005732BA">
      <w:pPr>
        <w:jc w:val="both"/>
        <w:rPr>
          <w:rFonts w:ascii="Arial" w:hAnsi="Arial" w:cs="Arial"/>
          <w:sz w:val="22"/>
          <w:szCs w:val="22"/>
        </w:rPr>
      </w:pPr>
    </w:p>
    <w:p w14:paraId="322600CA" w14:textId="77777777" w:rsidR="005732BA" w:rsidRDefault="005732BA">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5732BA" w14:paraId="4ADFA588" w14:textId="77777777">
        <w:tc>
          <w:tcPr>
            <w:tcW w:w="9637" w:type="dxa"/>
            <w:shd w:val="clear" w:color="auto" w:fill="A6A6A6"/>
            <w:tcMar>
              <w:top w:w="113" w:type="dxa"/>
              <w:left w:w="108" w:type="dxa"/>
              <w:bottom w:w="113" w:type="dxa"/>
              <w:right w:w="108" w:type="dxa"/>
            </w:tcMar>
          </w:tcPr>
          <w:p w14:paraId="76F9091D" w14:textId="77777777" w:rsidR="005732BA" w:rsidRDefault="00545AFA">
            <w:pPr>
              <w:jc w:val="both"/>
            </w:pPr>
            <w:r>
              <w:rPr>
                <w:rFonts w:ascii="Arial" w:hAnsi="Arial" w:cs="Arial"/>
                <w:b/>
                <w:sz w:val="22"/>
                <w:szCs w:val="22"/>
              </w:rPr>
              <w:t>Buyer details</w:t>
            </w:r>
          </w:p>
        </w:tc>
      </w:tr>
      <w:tr w:rsidR="005732BA" w14:paraId="23D4F746" w14:textId="77777777">
        <w:tc>
          <w:tcPr>
            <w:tcW w:w="9637" w:type="dxa"/>
            <w:shd w:val="clear" w:color="auto" w:fill="D9D9D9"/>
            <w:tcMar>
              <w:top w:w="113" w:type="dxa"/>
              <w:left w:w="108" w:type="dxa"/>
              <w:bottom w:w="113" w:type="dxa"/>
              <w:right w:w="108" w:type="dxa"/>
            </w:tcMar>
          </w:tcPr>
          <w:p w14:paraId="00DE1FF6" w14:textId="77777777" w:rsidR="005732BA" w:rsidRDefault="00545AFA">
            <w:pPr>
              <w:shd w:val="clear" w:color="auto" w:fill="D9D9D9"/>
              <w:jc w:val="both"/>
            </w:pPr>
            <w:r>
              <w:rPr>
                <w:rFonts w:ascii="Arial" w:hAnsi="Arial" w:cs="Arial"/>
                <w:b/>
                <w:sz w:val="22"/>
                <w:szCs w:val="22"/>
              </w:rPr>
              <w:t>Buyer organisation name</w:t>
            </w:r>
          </w:p>
          <w:p w14:paraId="647CD3C4" w14:textId="1B8D7DC1" w:rsidR="005732BA" w:rsidRDefault="00CE603A">
            <w:pPr>
              <w:jc w:val="both"/>
            </w:pPr>
            <w:r w:rsidRPr="00CE603A">
              <w:rPr>
                <w:rStyle w:val="PlaceholderText"/>
                <w:rFonts w:ascii="Arial" w:hAnsi="Arial" w:cs="Arial"/>
                <w:color w:val="auto"/>
                <w:sz w:val="22"/>
                <w:szCs w:val="22"/>
              </w:rPr>
              <w:t>Army D Info Commercial</w:t>
            </w:r>
          </w:p>
        </w:tc>
      </w:tr>
    </w:tbl>
    <w:p w14:paraId="3C1EFB0B"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12672FCB" w14:textId="77777777">
        <w:tc>
          <w:tcPr>
            <w:tcW w:w="9632" w:type="dxa"/>
            <w:shd w:val="clear" w:color="auto" w:fill="D9D9D9"/>
            <w:tcMar>
              <w:top w:w="113" w:type="dxa"/>
              <w:left w:w="108" w:type="dxa"/>
              <w:bottom w:w="113" w:type="dxa"/>
              <w:right w:w="108" w:type="dxa"/>
            </w:tcMar>
          </w:tcPr>
          <w:p w14:paraId="0B919AD5" w14:textId="77777777" w:rsidR="005732BA" w:rsidRDefault="00545AFA">
            <w:pPr>
              <w:shd w:val="clear" w:color="auto" w:fill="D9D9D9"/>
              <w:jc w:val="both"/>
            </w:pPr>
            <w:r>
              <w:rPr>
                <w:rFonts w:ascii="Arial" w:hAnsi="Arial" w:cs="Arial"/>
                <w:b/>
                <w:sz w:val="22"/>
                <w:szCs w:val="22"/>
              </w:rPr>
              <w:lastRenderedPageBreak/>
              <w:t>Billing address</w:t>
            </w:r>
          </w:p>
          <w:p w14:paraId="6BED9BF1" w14:textId="77777777" w:rsidR="005732BA" w:rsidRDefault="00545AFA">
            <w:pPr>
              <w:shd w:val="clear" w:color="auto" w:fill="D9D9D9"/>
              <w:jc w:val="both"/>
            </w:pPr>
            <w:r>
              <w:rPr>
                <w:rFonts w:ascii="Arial" w:hAnsi="Arial" w:cs="Arial"/>
                <w:sz w:val="18"/>
                <w:szCs w:val="18"/>
              </w:rPr>
              <w:t>Your organisation’s billing address - please ensure you include a postcode</w:t>
            </w:r>
          </w:p>
          <w:p w14:paraId="15846018" w14:textId="1759CAEE" w:rsidR="005732BA" w:rsidRDefault="00E76F56">
            <w:pPr>
              <w:jc w:val="both"/>
            </w:pPr>
            <w:r w:rsidRPr="00AB545E">
              <w:rPr>
                <w:rStyle w:val="PlaceholderText"/>
                <w:rFonts w:ascii="Arial" w:hAnsi="Arial" w:cs="Arial"/>
                <w:color w:val="auto"/>
                <w:sz w:val="22"/>
                <w:szCs w:val="22"/>
              </w:rPr>
              <w:t xml:space="preserve">Blenheim </w:t>
            </w:r>
            <w:proofErr w:type="spellStart"/>
            <w:r w:rsidRPr="00AB545E">
              <w:rPr>
                <w:rStyle w:val="PlaceholderText"/>
                <w:rFonts w:ascii="Arial" w:hAnsi="Arial" w:cs="Arial"/>
                <w:color w:val="auto"/>
                <w:sz w:val="22"/>
                <w:szCs w:val="22"/>
              </w:rPr>
              <w:t>Bldg</w:t>
            </w:r>
            <w:proofErr w:type="spellEnd"/>
            <w:r w:rsidRPr="00AB545E">
              <w:rPr>
                <w:rStyle w:val="PlaceholderText"/>
                <w:rFonts w:ascii="Arial" w:hAnsi="Arial" w:cs="Arial"/>
                <w:color w:val="auto"/>
                <w:sz w:val="22"/>
                <w:szCs w:val="22"/>
              </w:rPr>
              <w:t>, IDL 1, Army HQ, Andover, Hampshire, SP11 8HJ</w:t>
            </w:r>
            <w:r w:rsidR="00545AFA">
              <w:rPr>
                <w:rStyle w:val="PlaceholderText"/>
                <w:rFonts w:ascii="Arial" w:hAnsi="Arial" w:cs="Arial"/>
                <w:sz w:val="22"/>
                <w:szCs w:val="22"/>
              </w:rPr>
              <w:t>.</w:t>
            </w:r>
          </w:p>
        </w:tc>
      </w:tr>
    </w:tbl>
    <w:p w14:paraId="1BA145A1"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7A7D22CD" w14:textId="77777777">
        <w:tc>
          <w:tcPr>
            <w:tcW w:w="9632" w:type="dxa"/>
            <w:shd w:val="clear" w:color="auto" w:fill="D9D9D9"/>
            <w:tcMar>
              <w:top w:w="113" w:type="dxa"/>
              <w:left w:w="108" w:type="dxa"/>
              <w:bottom w:w="113" w:type="dxa"/>
              <w:right w:w="108" w:type="dxa"/>
            </w:tcMar>
          </w:tcPr>
          <w:p w14:paraId="14F904E3" w14:textId="77777777" w:rsidR="005732BA" w:rsidRDefault="00545AFA">
            <w:pPr>
              <w:shd w:val="clear" w:color="auto" w:fill="D9D9D9"/>
              <w:jc w:val="both"/>
            </w:pPr>
            <w:r>
              <w:rPr>
                <w:rFonts w:ascii="Arial" w:hAnsi="Arial" w:cs="Arial"/>
                <w:b/>
                <w:sz w:val="22"/>
                <w:szCs w:val="22"/>
              </w:rPr>
              <w:t>Buyer representative name</w:t>
            </w:r>
          </w:p>
          <w:p w14:paraId="303D3250" w14:textId="77777777" w:rsidR="005732BA" w:rsidRDefault="00545AFA">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36BFE33B" w14:textId="4B08EEF3" w:rsidR="005732BA" w:rsidRDefault="00935A5D">
            <w:pPr>
              <w:jc w:val="both"/>
            </w:pPr>
            <w:r>
              <w:rPr>
                <w:rStyle w:val="PlaceholderText"/>
                <w:rFonts w:ascii="Arial" w:hAnsi="Arial" w:cs="Arial"/>
                <w:color w:val="0070C0"/>
                <w:sz w:val="22"/>
                <w:szCs w:val="22"/>
              </w:rPr>
              <w:t>REDACTED</w:t>
            </w:r>
            <w:r w:rsidR="00BA34BE" w:rsidRPr="00935A5D">
              <w:rPr>
                <w:rStyle w:val="PlaceholderText"/>
                <w:rFonts w:ascii="Arial" w:hAnsi="Arial" w:cs="Arial"/>
                <w:color w:val="0070C0"/>
                <w:sz w:val="22"/>
                <w:szCs w:val="22"/>
              </w:rPr>
              <w:t xml:space="preserve"> </w:t>
            </w:r>
            <w:r w:rsidR="00BA34BE" w:rsidRPr="002E20F6">
              <w:rPr>
                <w:rStyle w:val="PlaceholderText"/>
                <w:rFonts w:ascii="Arial" w:hAnsi="Arial" w:cs="Arial"/>
                <w:color w:val="auto"/>
                <w:sz w:val="22"/>
                <w:szCs w:val="22"/>
              </w:rPr>
              <w:t>MCIPS</w:t>
            </w:r>
          </w:p>
        </w:tc>
      </w:tr>
    </w:tbl>
    <w:p w14:paraId="2DAD008B"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3084E1D8" w14:textId="77777777">
        <w:tc>
          <w:tcPr>
            <w:tcW w:w="9632" w:type="dxa"/>
            <w:shd w:val="clear" w:color="auto" w:fill="D9D9D9"/>
            <w:tcMar>
              <w:top w:w="113" w:type="dxa"/>
              <w:left w:w="108" w:type="dxa"/>
              <w:bottom w:w="113" w:type="dxa"/>
              <w:right w:w="108" w:type="dxa"/>
            </w:tcMar>
          </w:tcPr>
          <w:p w14:paraId="60FAA7E4" w14:textId="77777777" w:rsidR="005732BA" w:rsidRDefault="00545AFA">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0B07B60A" w14:textId="77777777" w:rsidR="005732BA" w:rsidRDefault="00545AFA">
            <w:pPr>
              <w:shd w:val="clear" w:color="auto" w:fill="D9D9D9"/>
              <w:jc w:val="both"/>
            </w:pPr>
            <w:r>
              <w:rPr>
                <w:rFonts w:ascii="Arial" w:hAnsi="Arial" w:cs="Arial"/>
                <w:sz w:val="18"/>
                <w:szCs w:val="18"/>
              </w:rPr>
              <w:t xml:space="preserve">Email and telephone contact details for the Buyer’s representative. This must include an email for the purpose of Clause 50.6 of the Contract. </w:t>
            </w:r>
          </w:p>
          <w:p w14:paraId="41DF59CD" w14:textId="408AFADA" w:rsidR="005732BA" w:rsidRDefault="0046756A">
            <w:pPr>
              <w:shd w:val="clear" w:color="auto" w:fill="D9D9D9"/>
              <w:jc w:val="both"/>
            </w:pPr>
            <w:r w:rsidRPr="002E20F6">
              <w:rPr>
                <w:rStyle w:val="PlaceholderText"/>
                <w:rFonts w:ascii="Arial" w:hAnsi="Arial" w:cs="Arial"/>
                <w:color w:val="auto"/>
                <w:sz w:val="22"/>
                <w:szCs w:val="22"/>
              </w:rPr>
              <w:t>0300 164 8453</w:t>
            </w:r>
            <w:r>
              <w:rPr>
                <w:rStyle w:val="PlaceholderText"/>
                <w:rFonts w:ascii="Arial" w:hAnsi="Arial" w:cs="Arial"/>
                <w:color w:val="auto"/>
                <w:sz w:val="22"/>
                <w:szCs w:val="22"/>
              </w:rPr>
              <w:t xml:space="preserve">; </w:t>
            </w:r>
            <w:r w:rsidR="00935A5D">
              <w:rPr>
                <w:rStyle w:val="PlaceholderText"/>
                <w:rFonts w:ascii="Arial" w:hAnsi="Arial" w:cs="Arial"/>
                <w:color w:val="0070C0"/>
                <w:sz w:val="22"/>
                <w:szCs w:val="22"/>
              </w:rPr>
              <w:t>REDACTED</w:t>
            </w:r>
            <w:r>
              <w:rPr>
                <w:rStyle w:val="PlaceholderText"/>
                <w:rFonts w:ascii="Arial" w:hAnsi="Arial" w:cs="Arial"/>
                <w:color w:val="auto"/>
                <w:sz w:val="22"/>
                <w:szCs w:val="22"/>
              </w:rPr>
              <w:t>@mod.gov.uk</w:t>
            </w:r>
          </w:p>
        </w:tc>
      </w:tr>
    </w:tbl>
    <w:p w14:paraId="74D8E32C"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457BC5E6" w14:textId="77777777">
        <w:tc>
          <w:tcPr>
            <w:tcW w:w="9632" w:type="dxa"/>
            <w:shd w:val="clear" w:color="auto" w:fill="D9D9D9"/>
            <w:tcMar>
              <w:top w:w="113" w:type="dxa"/>
              <w:left w:w="108" w:type="dxa"/>
              <w:bottom w:w="113" w:type="dxa"/>
              <w:right w:w="108" w:type="dxa"/>
            </w:tcMar>
          </w:tcPr>
          <w:p w14:paraId="3F9008AB" w14:textId="77777777" w:rsidR="005732BA" w:rsidRDefault="00545AFA">
            <w:pPr>
              <w:shd w:val="clear" w:color="auto" w:fill="D9D9D9"/>
              <w:jc w:val="both"/>
            </w:pPr>
            <w:r>
              <w:rPr>
                <w:rFonts w:ascii="Arial" w:hAnsi="Arial" w:cs="Arial"/>
                <w:b/>
                <w:sz w:val="22"/>
                <w:szCs w:val="22"/>
              </w:rPr>
              <w:t>Buyer Project Reference</w:t>
            </w:r>
          </w:p>
          <w:p w14:paraId="13A9615D" w14:textId="77777777" w:rsidR="005732BA" w:rsidRDefault="00545AFA">
            <w:pPr>
              <w:jc w:val="both"/>
              <w:rPr>
                <w:rFonts w:ascii="Arial" w:hAnsi="Arial" w:cs="Arial"/>
                <w:sz w:val="18"/>
                <w:szCs w:val="18"/>
              </w:rPr>
            </w:pPr>
            <w:r>
              <w:rPr>
                <w:rFonts w:ascii="Arial" w:hAnsi="Arial" w:cs="Arial"/>
                <w:sz w:val="18"/>
                <w:szCs w:val="18"/>
              </w:rPr>
              <w:t>Please provide the customer project reference number.</w:t>
            </w:r>
          </w:p>
          <w:p w14:paraId="6408ED12" w14:textId="77777777" w:rsidR="005732BA" w:rsidRDefault="00545AFA">
            <w:pPr>
              <w:jc w:val="both"/>
            </w:pPr>
            <w:r>
              <w:rPr>
                <w:rStyle w:val="PlaceholderText"/>
                <w:rFonts w:ascii="Arial" w:hAnsi="Arial" w:cs="Arial"/>
                <w:sz w:val="22"/>
                <w:szCs w:val="22"/>
              </w:rPr>
              <w:t>Click here to enter text.</w:t>
            </w:r>
          </w:p>
        </w:tc>
      </w:tr>
    </w:tbl>
    <w:p w14:paraId="3863D3C9" w14:textId="77777777" w:rsidR="005732BA" w:rsidRDefault="005732BA">
      <w:pPr>
        <w:jc w:val="both"/>
        <w:rPr>
          <w:rFonts w:ascii="Arial" w:hAnsi="Arial" w:cs="Arial"/>
          <w:sz w:val="4"/>
          <w:szCs w:val="4"/>
        </w:rPr>
      </w:pPr>
    </w:p>
    <w:p w14:paraId="68C08794" w14:textId="77777777" w:rsidR="005732BA" w:rsidRDefault="005732BA">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5732BA" w14:paraId="4B1D7808" w14:textId="77777777">
        <w:tc>
          <w:tcPr>
            <w:tcW w:w="9637" w:type="dxa"/>
            <w:shd w:val="clear" w:color="auto" w:fill="A6A6A6"/>
            <w:tcMar>
              <w:top w:w="113" w:type="dxa"/>
              <w:left w:w="108" w:type="dxa"/>
              <w:bottom w:w="113" w:type="dxa"/>
              <w:right w:w="108" w:type="dxa"/>
            </w:tcMar>
          </w:tcPr>
          <w:p w14:paraId="3D1E367F" w14:textId="77777777" w:rsidR="005732BA" w:rsidRDefault="00545AFA">
            <w:pPr>
              <w:jc w:val="both"/>
            </w:pPr>
            <w:r>
              <w:rPr>
                <w:rFonts w:ascii="Arial" w:hAnsi="Arial" w:cs="Arial"/>
                <w:b/>
                <w:sz w:val="22"/>
                <w:szCs w:val="22"/>
              </w:rPr>
              <w:t>Supplier details</w:t>
            </w:r>
          </w:p>
        </w:tc>
      </w:tr>
      <w:tr w:rsidR="005732BA" w14:paraId="7F8E32AF" w14:textId="77777777">
        <w:tc>
          <w:tcPr>
            <w:tcW w:w="9637" w:type="dxa"/>
            <w:shd w:val="clear" w:color="auto" w:fill="D9D9D9"/>
            <w:tcMar>
              <w:top w:w="113" w:type="dxa"/>
              <w:left w:w="108" w:type="dxa"/>
              <w:bottom w:w="113" w:type="dxa"/>
              <w:right w:w="108" w:type="dxa"/>
            </w:tcMar>
          </w:tcPr>
          <w:p w14:paraId="4492B933" w14:textId="77777777" w:rsidR="005732BA" w:rsidRDefault="00545AFA">
            <w:pPr>
              <w:shd w:val="clear" w:color="auto" w:fill="D9D9D9"/>
              <w:jc w:val="both"/>
            </w:pPr>
            <w:r>
              <w:rPr>
                <w:rFonts w:ascii="Arial" w:hAnsi="Arial" w:cs="Arial"/>
                <w:b/>
                <w:sz w:val="22"/>
                <w:szCs w:val="22"/>
              </w:rPr>
              <w:t>Supplier name</w:t>
            </w:r>
          </w:p>
          <w:p w14:paraId="4BD7C1C1" w14:textId="77777777" w:rsidR="005732BA" w:rsidRDefault="00545AFA">
            <w:pPr>
              <w:jc w:val="both"/>
              <w:rPr>
                <w:rFonts w:ascii="Arial" w:hAnsi="Arial" w:cs="Arial"/>
                <w:sz w:val="18"/>
                <w:szCs w:val="18"/>
              </w:rPr>
            </w:pPr>
            <w:r>
              <w:rPr>
                <w:rFonts w:ascii="Arial" w:hAnsi="Arial" w:cs="Arial"/>
                <w:sz w:val="18"/>
                <w:szCs w:val="18"/>
              </w:rPr>
              <w:t>The supplier organisation name, as it appears in the Framework Agreement</w:t>
            </w:r>
          </w:p>
          <w:p w14:paraId="2F30D5FE" w14:textId="179D3A73" w:rsidR="005732BA" w:rsidRDefault="000737BF">
            <w:pPr>
              <w:jc w:val="both"/>
            </w:pPr>
            <w:proofErr w:type="spellStart"/>
            <w:r w:rsidRPr="000737BF">
              <w:rPr>
                <w:rStyle w:val="PlaceholderText"/>
                <w:rFonts w:ascii="Arial" w:hAnsi="Arial" w:cs="Arial"/>
                <w:color w:val="auto"/>
                <w:sz w:val="22"/>
                <w:szCs w:val="22"/>
              </w:rPr>
              <w:t>boxxe</w:t>
            </w:r>
            <w:proofErr w:type="spellEnd"/>
            <w:r w:rsidRPr="000737BF">
              <w:rPr>
                <w:rStyle w:val="PlaceholderText"/>
                <w:rFonts w:ascii="Arial" w:hAnsi="Arial" w:cs="Arial"/>
                <w:color w:val="auto"/>
                <w:sz w:val="22"/>
                <w:szCs w:val="22"/>
              </w:rPr>
              <w:t xml:space="preserve"> Limited</w:t>
            </w:r>
          </w:p>
        </w:tc>
      </w:tr>
    </w:tbl>
    <w:p w14:paraId="0D3B535F"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2BBD975B" w14:textId="77777777">
        <w:tc>
          <w:tcPr>
            <w:tcW w:w="9632" w:type="dxa"/>
            <w:shd w:val="clear" w:color="auto" w:fill="D9D9D9"/>
            <w:tcMar>
              <w:top w:w="113" w:type="dxa"/>
              <w:left w:w="108" w:type="dxa"/>
              <w:bottom w:w="113" w:type="dxa"/>
              <w:right w:w="108" w:type="dxa"/>
            </w:tcMar>
          </w:tcPr>
          <w:p w14:paraId="37FA174A" w14:textId="77777777" w:rsidR="005732BA" w:rsidRDefault="00545AFA">
            <w:pPr>
              <w:shd w:val="clear" w:color="auto" w:fill="D9D9D9"/>
              <w:jc w:val="both"/>
            </w:pPr>
            <w:r>
              <w:rPr>
                <w:rFonts w:ascii="Arial" w:hAnsi="Arial" w:cs="Arial"/>
                <w:b/>
                <w:sz w:val="22"/>
                <w:szCs w:val="22"/>
              </w:rPr>
              <w:t>Supplier address</w:t>
            </w:r>
          </w:p>
          <w:p w14:paraId="105C3911" w14:textId="77777777" w:rsidR="005732BA" w:rsidRDefault="00545AFA">
            <w:pPr>
              <w:jc w:val="both"/>
              <w:rPr>
                <w:rFonts w:ascii="Arial" w:hAnsi="Arial" w:cs="Arial"/>
                <w:sz w:val="18"/>
                <w:szCs w:val="18"/>
              </w:rPr>
            </w:pPr>
            <w:r>
              <w:rPr>
                <w:rFonts w:ascii="Arial" w:hAnsi="Arial" w:cs="Arial"/>
                <w:sz w:val="18"/>
                <w:szCs w:val="18"/>
              </w:rPr>
              <w:t>Supplier’s registered address</w:t>
            </w:r>
          </w:p>
          <w:p w14:paraId="3D060A15" w14:textId="375DE58E" w:rsidR="005732BA" w:rsidRDefault="000737BF">
            <w:pPr>
              <w:jc w:val="both"/>
            </w:pPr>
            <w:r>
              <w:rPr>
                <w:rStyle w:val="PlaceholderText"/>
                <w:rFonts w:ascii="Arial" w:hAnsi="Arial" w:cs="Arial"/>
                <w:color w:val="auto"/>
                <w:sz w:val="22"/>
                <w:szCs w:val="22"/>
              </w:rPr>
              <w:t xml:space="preserve">Floor 2 &amp; 3 </w:t>
            </w:r>
            <w:r w:rsidRPr="000737BF">
              <w:rPr>
                <w:rStyle w:val="PlaceholderText"/>
                <w:rFonts w:ascii="Arial" w:hAnsi="Arial" w:cs="Arial"/>
                <w:color w:val="auto"/>
                <w:sz w:val="22"/>
                <w:szCs w:val="22"/>
              </w:rPr>
              <w:t>Artemis House, Eboracum Way, York, YO31 7RE</w:t>
            </w:r>
          </w:p>
        </w:tc>
      </w:tr>
    </w:tbl>
    <w:p w14:paraId="23643BBA"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282148BB" w14:textId="77777777">
        <w:tc>
          <w:tcPr>
            <w:tcW w:w="9632" w:type="dxa"/>
            <w:shd w:val="clear" w:color="auto" w:fill="D9D9D9"/>
            <w:tcMar>
              <w:top w:w="113" w:type="dxa"/>
              <w:left w:w="108" w:type="dxa"/>
              <w:bottom w:w="113" w:type="dxa"/>
              <w:right w:w="108" w:type="dxa"/>
            </w:tcMar>
          </w:tcPr>
          <w:p w14:paraId="575414DA" w14:textId="77777777" w:rsidR="005732BA" w:rsidRDefault="00545AFA">
            <w:pPr>
              <w:shd w:val="clear" w:color="auto" w:fill="D9D9D9"/>
              <w:jc w:val="both"/>
            </w:pPr>
            <w:r>
              <w:rPr>
                <w:rFonts w:ascii="Arial" w:hAnsi="Arial" w:cs="Arial"/>
                <w:b/>
                <w:sz w:val="22"/>
                <w:szCs w:val="22"/>
              </w:rPr>
              <w:t>Supplier representative name</w:t>
            </w:r>
          </w:p>
          <w:p w14:paraId="4FB0D792" w14:textId="77777777" w:rsidR="005732BA" w:rsidRDefault="00545AFA">
            <w:pPr>
              <w:jc w:val="both"/>
            </w:pPr>
            <w:r>
              <w:rPr>
                <w:rFonts w:ascii="Arial" w:hAnsi="Arial" w:cs="Arial"/>
                <w:sz w:val="18"/>
                <w:szCs w:val="18"/>
              </w:rPr>
              <w:t>The name of the Supplier point of contact for this Order</w:t>
            </w:r>
          </w:p>
          <w:p w14:paraId="4E4AD6DA" w14:textId="15F75F0A" w:rsidR="005732BA" w:rsidRDefault="00935A5D">
            <w:pPr>
              <w:jc w:val="both"/>
            </w:pPr>
            <w:r>
              <w:rPr>
                <w:rStyle w:val="PlaceholderText"/>
                <w:rFonts w:ascii="Arial" w:hAnsi="Arial" w:cs="Arial"/>
                <w:color w:val="0070C0"/>
                <w:sz w:val="22"/>
                <w:szCs w:val="22"/>
              </w:rPr>
              <w:t>REDACTED</w:t>
            </w:r>
          </w:p>
        </w:tc>
      </w:tr>
    </w:tbl>
    <w:p w14:paraId="1FEFF81D"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48DB7D3A" w14:textId="77777777">
        <w:tc>
          <w:tcPr>
            <w:tcW w:w="9632" w:type="dxa"/>
            <w:shd w:val="clear" w:color="auto" w:fill="D9D9D9"/>
            <w:tcMar>
              <w:top w:w="113" w:type="dxa"/>
              <w:left w:w="108" w:type="dxa"/>
              <w:bottom w:w="113" w:type="dxa"/>
              <w:right w:w="108" w:type="dxa"/>
            </w:tcMar>
          </w:tcPr>
          <w:p w14:paraId="540E43A1" w14:textId="77777777" w:rsidR="005732BA" w:rsidRDefault="00545AFA">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42456230" w14:textId="77777777" w:rsidR="005732BA" w:rsidRDefault="00545AFA">
            <w:pPr>
              <w:shd w:val="clear" w:color="auto" w:fill="D9D9D9"/>
              <w:jc w:val="both"/>
              <w:rPr>
                <w:rFonts w:ascii="Arial" w:hAnsi="Arial" w:cs="Arial"/>
                <w:sz w:val="18"/>
                <w:szCs w:val="18"/>
              </w:rPr>
            </w:pPr>
            <w:r>
              <w:rPr>
                <w:rFonts w:ascii="Arial" w:hAnsi="Arial" w:cs="Arial"/>
                <w:sz w:val="18"/>
                <w:szCs w:val="18"/>
              </w:rPr>
              <w:t>Email and telephone contact details of the supplier’s representative. This must include an email for the purpose of Clause 50.6 of the Contract.</w:t>
            </w:r>
          </w:p>
          <w:p w14:paraId="7AD49816" w14:textId="2E1544F9" w:rsidR="005732BA" w:rsidRDefault="00935A5D">
            <w:pPr>
              <w:shd w:val="clear" w:color="auto" w:fill="D9D9D9"/>
              <w:jc w:val="both"/>
            </w:pPr>
            <w:hyperlink r:id="rId12" w:history="1">
              <w:r w:rsidRPr="00F77B05">
                <w:rPr>
                  <w:rStyle w:val="Hyperlink"/>
                  <w:rFonts w:ascii="Arial" w:hAnsi="Arial" w:cs="Arial"/>
                  <w:sz w:val="22"/>
                  <w:szCs w:val="22"/>
                </w:rPr>
                <w:t>REDACTED@boxxe.com</w:t>
              </w:r>
            </w:hyperlink>
            <w:r w:rsidR="000737BF" w:rsidRPr="000737BF">
              <w:rPr>
                <w:rStyle w:val="PlaceholderText"/>
                <w:rFonts w:ascii="Arial" w:hAnsi="Arial" w:cs="Arial"/>
                <w:sz w:val="22"/>
                <w:szCs w:val="22"/>
              </w:rPr>
              <w:t xml:space="preserve">; </w:t>
            </w:r>
            <w:r w:rsidR="000737BF" w:rsidRPr="000737BF">
              <w:rPr>
                <w:rStyle w:val="PlaceholderText"/>
                <w:rFonts w:ascii="Arial" w:hAnsi="Arial" w:cs="Arial"/>
                <w:color w:val="auto"/>
                <w:sz w:val="22"/>
                <w:szCs w:val="22"/>
              </w:rPr>
              <w:t>01347 812100</w:t>
            </w:r>
          </w:p>
        </w:tc>
      </w:tr>
    </w:tbl>
    <w:p w14:paraId="275FF004"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51C16FBB" w14:textId="77777777">
        <w:tc>
          <w:tcPr>
            <w:tcW w:w="9632" w:type="dxa"/>
            <w:shd w:val="clear" w:color="auto" w:fill="D9D9D9"/>
            <w:tcMar>
              <w:top w:w="113" w:type="dxa"/>
              <w:left w:w="108" w:type="dxa"/>
              <w:bottom w:w="113" w:type="dxa"/>
              <w:right w:w="108" w:type="dxa"/>
            </w:tcMar>
          </w:tcPr>
          <w:p w14:paraId="26878A0B" w14:textId="77777777" w:rsidR="005732BA" w:rsidRDefault="00545AFA">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38C79180" w14:textId="77777777" w:rsidR="005732BA" w:rsidRDefault="00545AFA">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5B25BC9B" w14:textId="0C0FB68E" w:rsidR="005732BA" w:rsidRDefault="00DE21BC">
            <w:pPr>
              <w:shd w:val="clear" w:color="auto" w:fill="D9D9D9"/>
              <w:jc w:val="both"/>
            </w:pPr>
            <w:r w:rsidRPr="00DE21BC">
              <w:rPr>
                <w:rStyle w:val="PlaceholderText"/>
                <w:rFonts w:ascii="Arial" w:hAnsi="Arial" w:cs="Arial"/>
                <w:color w:val="auto"/>
                <w:sz w:val="22"/>
                <w:szCs w:val="22"/>
              </w:rPr>
              <w:t>N/A</w:t>
            </w:r>
          </w:p>
        </w:tc>
      </w:tr>
    </w:tbl>
    <w:p w14:paraId="04E84895" w14:textId="77777777" w:rsidR="005732BA" w:rsidRDefault="005732BA">
      <w:pPr>
        <w:rPr>
          <w:rFonts w:ascii="Arial" w:hAnsi="Arial" w:cs="Arial"/>
          <w:b/>
          <w:color w:val="365F91"/>
          <w:sz w:val="28"/>
          <w:szCs w:val="28"/>
        </w:rPr>
      </w:pPr>
    </w:p>
    <w:tbl>
      <w:tblPr>
        <w:tblW w:w="9637" w:type="dxa"/>
        <w:tblInd w:w="-5" w:type="dxa"/>
        <w:tblCellMar>
          <w:left w:w="10" w:type="dxa"/>
          <w:right w:w="10" w:type="dxa"/>
        </w:tblCellMar>
        <w:tblLook w:val="0000" w:firstRow="0" w:lastRow="0" w:firstColumn="0" w:lastColumn="0" w:noHBand="0" w:noVBand="0"/>
      </w:tblPr>
      <w:tblGrid>
        <w:gridCol w:w="9637"/>
      </w:tblGrid>
      <w:tr w:rsidR="005732BA" w14:paraId="37521479" w14:textId="77777777">
        <w:tc>
          <w:tcPr>
            <w:tcW w:w="9637" w:type="dxa"/>
            <w:shd w:val="clear" w:color="auto" w:fill="A6A6A6"/>
            <w:tcMar>
              <w:top w:w="113" w:type="dxa"/>
              <w:left w:w="108" w:type="dxa"/>
              <w:bottom w:w="113" w:type="dxa"/>
              <w:right w:w="108" w:type="dxa"/>
            </w:tcMar>
          </w:tcPr>
          <w:p w14:paraId="5E3521F7" w14:textId="77777777" w:rsidR="005732BA" w:rsidRDefault="00545AFA">
            <w:pPr>
              <w:jc w:val="both"/>
              <w:rPr>
                <w:rFonts w:ascii="Arial" w:hAnsi="Arial" w:cs="Arial"/>
                <w:b/>
                <w:sz w:val="22"/>
                <w:szCs w:val="22"/>
              </w:rPr>
            </w:pPr>
            <w:r>
              <w:rPr>
                <w:rFonts w:ascii="Arial" w:hAnsi="Arial" w:cs="Arial"/>
                <w:b/>
                <w:sz w:val="22"/>
                <w:szCs w:val="22"/>
              </w:rPr>
              <w:t>Guarantor details</w:t>
            </w:r>
          </w:p>
          <w:p w14:paraId="3764F685" w14:textId="77777777" w:rsidR="005732BA" w:rsidRDefault="00545AFA">
            <w:pPr>
              <w:jc w:val="both"/>
            </w:pPr>
            <w:r>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5732BA" w14:paraId="4159111E" w14:textId="77777777">
        <w:tc>
          <w:tcPr>
            <w:tcW w:w="9637" w:type="dxa"/>
            <w:shd w:val="clear" w:color="auto" w:fill="D9D9D9"/>
            <w:tcMar>
              <w:top w:w="113" w:type="dxa"/>
              <w:left w:w="108" w:type="dxa"/>
              <w:bottom w:w="113" w:type="dxa"/>
              <w:right w:w="108" w:type="dxa"/>
            </w:tcMar>
          </w:tcPr>
          <w:p w14:paraId="62E83CB9" w14:textId="77777777" w:rsidR="005732BA" w:rsidRDefault="00545AFA">
            <w:pPr>
              <w:shd w:val="clear" w:color="auto" w:fill="D9D9D9"/>
              <w:jc w:val="both"/>
            </w:pPr>
            <w:r>
              <w:rPr>
                <w:rFonts w:ascii="Arial" w:hAnsi="Arial" w:cs="Arial"/>
                <w:b/>
                <w:sz w:val="22"/>
                <w:szCs w:val="22"/>
              </w:rPr>
              <w:t>Guarantor Company Name</w:t>
            </w:r>
          </w:p>
          <w:p w14:paraId="026E6C16" w14:textId="77777777" w:rsidR="005732BA" w:rsidRDefault="00545AFA">
            <w:pPr>
              <w:jc w:val="both"/>
              <w:rPr>
                <w:rFonts w:ascii="Arial" w:hAnsi="Arial" w:cs="Arial"/>
                <w:sz w:val="18"/>
                <w:szCs w:val="18"/>
              </w:rPr>
            </w:pPr>
            <w:r>
              <w:rPr>
                <w:rFonts w:ascii="Arial" w:hAnsi="Arial" w:cs="Arial"/>
                <w:sz w:val="18"/>
                <w:szCs w:val="18"/>
              </w:rPr>
              <w:t xml:space="preserve">The guarantor organisation name </w:t>
            </w:r>
          </w:p>
          <w:p w14:paraId="54790246" w14:textId="460E1818" w:rsidR="005732BA" w:rsidRDefault="00545AFA">
            <w:pPr>
              <w:jc w:val="both"/>
            </w:pPr>
            <w:r w:rsidRPr="000737BF">
              <w:rPr>
                <w:rFonts w:ascii="Arial" w:hAnsi="Arial" w:cs="Arial"/>
                <w:i/>
                <w:sz w:val="22"/>
                <w:szCs w:val="22"/>
              </w:rPr>
              <w:t>Not Applicable</w:t>
            </w:r>
          </w:p>
        </w:tc>
      </w:tr>
    </w:tbl>
    <w:p w14:paraId="10F29600"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6A3D47AC" w14:textId="77777777">
        <w:tc>
          <w:tcPr>
            <w:tcW w:w="9632" w:type="dxa"/>
            <w:shd w:val="clear" w:color="auto" w:fill="D9D9D9"/>
            <w:tcMar>
              <w:top w:w="113" w:type="dxa"/>
              <w:left w:w="108" w:type="dxa"/>
              <w:bottom w:w="113" w:type="dxa"/>
              <w:right w:w="108" w:type="dxa"/>
            </w:tcMar>
          </w:tcPr>
          <w:p w14:paraId="45713945" w14:textId="77777777" w:rsidR="005732BA" w:rsidRDefault="00545AFA">
            <w:pPr>
              <w:shd w:val="clear" w:color="auto" w:fill="D9D9D9"/>
              <w:jc w:val="both"/>
            </w:pPr>
            <w:r>
              <w:rPr>
                <w:rFonts w:ascii="Arial" w:hAnsi="Arial" w:cs="Arial"/>
                <w:b/>
                <w:sz w:val="22"/>
                <w:szCs w:val="22"/>
              </w:rPr>
              <w:t>Guarantor Company Number</w:t>
            </w:r>
          </w:p>
          <w:p w14:paraId="23AED98B" w14:textId="77777777" w:rsidR="005732BA" w:rsidRDefault="00545AFA">
            <w:pPr>
              <w:jc w:val="both"/>
              <w:rPr>
                <w:rFonts w:ascii="Arial" w:hAnsi="Arial" w:cs="Arial"/>
                <w:sz w:val="18"/>
                <w:szCs w:val="18"/>
              </w:rPr>
            </w:pPr>
            <w:r>
              <w:rPr>
                <w:rFonts w:ascii="Arial" w:hAnsi="Arial" w:cs="Arial"/>
                <w:sz w:val="18"/>
                <w:szCs w:val="18"/>
              </w:rPr>
              <w:lastRenderedPageBreak/>
              <w:t>Guarantor’s registered company number</w:t>
            </w:r>
          </w:p>
          <w:p w14:paraId="76991811" w14:textId="5C36C0F4" w:rsidR="005732BA" w:rsidRDefault="00545AFA">
            <w:pPr>
              <w:jc w:val="both"/>
            </w:pPr>
            <w:r w:rsidRPr="000737BF">
              <w:rPr>
                <w:rFonts w:ascii="Arial" w:hAnsi="Arial" w:cs="Arial"/>
                <w:i/>
                <w:sz w:val="22"/>
                <w:szCs w:val="22"/>
              </w:rPr>
              <w:t>Not Applicable</w:t>
            </w:r>
          </w:p>
        </w:tc>
      </w:tr>
    </w:tbl>
    <w:p w14:paraId="4BF3894B"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15B9CF80" w14:textId="77777777">
        <w:tc>
          <w:tcPr>
            <w:tcW w:w="9632" w:type="dxa"/>
            <w:shd w:val="clear" w:color="auto" w:fill="D9D9D9"/>
            <w:tcMar>
              <w:top w:w="113" w:type="dxa"/>
              <w:left w:w="108" w:type="dxa"/>
              <w:bottom w:w="113" w:type="dxa"/>
              <w:right w:w="108" w:type="dxa"/>
            </w:tcMar>
          </w:tcPr>
          <w:p w14:paraId="58E6ED18" w14:textId="77777777" w:rsidR="005732BA" w:rsidRDefault="00545AFA">
            <w:pPr>
              <w:shd w:val="clear" w:color="auto" w:fill="D9D9D9"/>
              <w:jc w:val="both"/>
            </w:pPr>
            <w:r>
              <w:rPr>
                <w:rFonts w:ascii="Arial" w:hAnsi="Arial" w:cs="Arial"/>
                <w:b/>
                <w:sz w:val="22"/>
                <w:szCs w:val="22"/>
              </w:rPr>
              <w:t>Guarantor Registered Address</w:t>
            </w:r>
          </w:p>
          <w:p w14:paraId="2E228C4F" w14:textId="77777777" w:rsidR="005732BA" w:rsidRDefault="00545AFA">
            <w:pPr>
              <w:jc w:val="both"/>
              <w:rPr>
                <w:rFonts w:ascii="Arial" w:hAnsi="Arial" w:cs="Arial"/>
                <w:sz w:val="18"/>
                <w:szCs w:val="18"/>
              </w:rPr>
            </w:pPr>
            <w:r>
              <w:rPr>
                <w:rFonts w:ascii="Arial" w:hAnsi="Arial" w:cs="Arial"/>
                <w:sz w:val="18"/>
                <w:szCs w:val="18"/>
              </w:rPr>
              <w:t>Guarantor’s registered address</w:t>
            </w:r>
          </w:p>
          <w:p w14:paraId="496DD60F" w14:textId="36600558" w:rsidR="005732BA" w:rsidRDefault="00545AFA">
            <w:pPr>
              <w:jc w:val="both"/>
            </w:pPr>
            <w:r w:rsidRPr="000737BF">
              <w:rPr>
                <w:rFonts w:ascii="Arial" w:hAnsi="Arial" w:cs="Arial"/>
                <w:i/>
                <w:sz w:val="22"/>
                <w:szCs w:val="22"/>
              </w:rPr>
              <w:t>Not Applicable</w:t>
            </w:r>
          </w:p>
        </w:tc>
      </w:tr>
    </w:tbl>
    <w:p w14:paraId="05FDAAF6" w14:textId="77777777" w:rsidR="005732BA" w:rsidRDefault="00545AFA">
      <w:pPr>
        <w:jc w:val="both"/>
        <w:rPr>
          <w:rFonts w:ascii="Arial" w:hAnsi="Arial" w:cs="Arial"/>
          <w:b/>
          <w:color w:val="365F91"/>
          <w:sz w:val="28"/>
          <w:szCs w:val="28"/>
        </w:rPr>
      </w:pPr>
      <w:r>
        <w:rPr>
          <w:rFonts w:ascii="Arial" w:hAnsi="Arial" w:cs="Arial"/>
          <w:b/>
          <w:color w:val="365F91"/>
          <w:sz w:val="28"/>
          <w:szCs w:val="28"/>
        </w:rPr>
        <w:t>Section B</w:t>
      </w:r>
    </w:p>
    <w:p w14:paraId="6F9459BC" w14:textId="77777777" w:rsidR="005732BA" w:rsidRDefault="00545AFA">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29436E3F" w14:textId="77777777" w:rsidR="005732BA" w:rsidRDefault="005732BA">
      <w:pPr>
        <w:jc w:val="both"/>
        <w:rPr>
          <w:rFonts w:ascii="Arial" w:hAnsi="Arial" w:cs="Arial"/>
          <w:sz w:val="22"/>
          <w:szCs w:val="22"/>
        </w:rPr>
      </w:pPr>
    </w:p>
    <w:tbl>
      <w:tblPr>
        <w:tblW w:w="9639" w:type="dxa"/>
        <w:tblLayout w:type="fixed"/>
        <w:tblCellMar>
          <w:left w:w="10" w:type="dxa"/>
          <w:right w:w="10" w:type="dxa"/>
        </w:tblCellMar>
        <w:tblLook w:val="0000" w:firstRow="0" w:lastRow="0" w:firstColumn="0" w:lastColumn="0" w:noHBand="0" w:noVBand="0"/>
      </w:tblPr>
      <w:tblGrid>
        <w:gridCol w:w="4815"/>
        <w:gridCol w:w="4824"/>
      </w:tblGrid>
      <w:tr w:rsidR="005732BA" w14:paraId="48ABF2D9" w14:textId="77777777">
        <w:trPr>
          <w:trHeight w:val="180"/>
        </w:trPr>
        <w:tc>
          <w:tcPr>
            <w:tcW w:w="9639" w:type="dxa"/>
            <w:gridSpan w:val="2"/>
            <w:shd w:val="clear" w:color="auto" w:fill="DBE5F1"/>
            <w:tcMar>
              <w:top w:w="0" w:type="dxa"/>
              <w:left w:w="108" w:type="dxa"/>
              <w:bottom w:w="0" w:type="dxa"/>
              <w:right w:w="108" w:type="dxa"/>
            </w:tcMar>
          </w:tcPr>
          <w:p w14:paraId="1AE91E90" w14:textId="77777777" w:rsidR="005732BA" w:rsidRDefault="00545AFA">
            <w:pPr>
              <w:rPr>
                <w:rFonts w:ascii="Arial" w:hAnsi="Arial" w:cs="Arial"/>
                <w:b/>
                <w:sz w:val="22"/>
                <w:szCs w:val="22"/>
              </w:rPr>
            </w:pPr>
            <w:r>
              <w:rPr>
                <w:rFonts w:ascii="Arial" w:hAnsi="Arial" w:cs="Arial"/>
                <w:b/>
                <w:sz w:val="22"/>
                <w:szCs w:val="22"/>
              </w:rPr>
              <w:t>Framework Lot under which this Order is being placed</w:t>
            </w:r>
          </w:p>
          <w:p w14:paraId="7C462C36" w14:textId="77777777" w:rsidR="005732BA" w:rsidRDefault="00545AFA">
            <w:pPr>
              <w:rPr>
                <w:rFonts w:ascii="Arial" w:hAnsi="Arial" w:cs="Arial"/>
                <w:i/>
                <w:sz w:val="18"/>
                <w:szCs w:val="18"/>
              </w:rPr>
            </w:pPr>
            <w:r>
              <w:rPr>
                <w:rFonts w:ascii="Arial" w:hAnsi="Arial" w:cs="Arial"/>
                <w:i/>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2B1B12C6" w14:textId="77777777" w:rsidR="005732BA" w:rsidRDefault="005732BA">
            <w:pPr>
              <w:rPr>
                <w:rFonts w:ascii="Arial" w:hAnsi="Arial" w:cs="Arial"/>
                <w:b/>
                <w:i/>
                <w:sz w:val="22"/>
                <w:szCs w:val="22"/>
              </w:rPr>
            </w:pPr>
          </w:p>
        </w:tc>
      </w:tr>
      <w:tr w:rsidR="005732BA" w14:paraId="7029842D" w14:textId="77777777">
        <w:trPr>
          <w:trHeight w:val="180"/>
        </w:trPr>
        <w:tc>
          <w:tcPr>
            <w:tcW w:w="4815" w:type="dxa"/>
            <w:shd w:val="clear" w:color="auto" w:fill="DBE5F1"/>
            <w:tcMar>
              <w:top w:w="113" w:type="dxa"/>
              <w:left w:w="108" w:type="dxa"/>
              <w:bottom w:w="113" w:type="dxa"/>
              <w:right w:w="108" w:type="dxa"/>
            </w:tcMar>
            <w:vAlign w:val="center"/>
          </w:tcPr>
          <w:p w14:paraId="07903C29" w14:textId="77777777" w:rsidR="005732BA" w:rsidRDefault="00545AFA">
            <w:pPr>
              <w:pStyle w:val="ListParagraph"/>
              <w:numPr>
                <w:ilvl w:val="0"/>
                <w:numId w:val="6"/>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4360B5C1" w14:textId="1C9ED75F" w:rsidR="005732BA" w:rsidRPr="00C821E3" w:rsidRDefault="00C821E3">
            <w:pPr>
              <w:jc w:val="center"/>
              <w:rPr>
                <w:b/>
                <w:bCs/>
              </w:rPr>
            </w:pPr>
            <w:r w:rsidRPr="00C821E3">
              <w:rPr>
                <w:rFonts w:ascii="MS Gothic" w:eastAsia="MS Gothic" w:hAnsi="MS Gothic" w:cs="Arial"/>
                <w:b/>
                <w:bCs/>
                <w:sz w:val="18"/>
                <w:szCs w:val="18"/>
              </w:rPr>
              <w:t>X</w:t>
            </w:r>
          </w:p>
        </w:tc>
      </w:tr>
      <w:tr w:rsidR="005732BA" w14:paraId="2982C6BC" w14:textId="77777777">
        <w:trPr>
          <w:trHeight w:val="150"/>
        </w:trPr>
        <w:tc>
          <w:tcPr>
            <w:tcW w:w="4815" w:type="dxa"/>
            <w:shd w:val="clear" w:color="auto" w:fill="DBE5F1"/>
            <w:tcMar>
              <w:top w:w="113" w:type="dxa"/>
              <w:left w:w="108" w:type="dxa"/>
              <w:bottom w:w="113" w:type="dxa"/>
              <w:right w:w="108" w:type="dxa"/>
            </w:tcMar>
          </w:tcPr>
          <w:p w14:paraId="03C0B51A" w14:textId="77777777" w:rsidR="005732BA" w:rsidRDefault="00545AFA">
            <w:pPr>
              <w:pStyle w:val="ListParagraph"/>
              <w:numPr>
                <w:ilvl w:val="0"/>
                <w:numId w:val="6"/>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12F05893" w14:textId="77777777" w:rsidR="005732BA" w:rsidRDefault="00545AFA">
            <w:pPr>
              <w:jc w:val="center"/>
            </w:pPr>
            <w:r>
              <w:rPr>
                <w:rFonts w:ascii="MS Gothic" w:eastAsia="MS Gothic" w:hAnsi="MS Gothic" w:cs="Arial"/>
                <w:sz w:val="18"/>
                <w:szCs w:val="18"/>
              </w:rPr>
              <w:t>☐</w:t>
            </w:r>
          </w:p>
        </w:tc>
      </w:tr>
      <w:tr w:rsidR="005732BA" w14:paraId="26EC87BB" w14:textId="77777777">
        <w:trPr>
          <w:trHeight w:val="312"/>
        </w:trPr>
        <w:tc>
          <w:tcPr>
            <w:tcW w:w="4815" w:type="dxa"/>
            <w:shd w:val="clear" w:color="auto" w:fill="DBE5F1"/>
            <w:tcMar>
              <w:top w:w="113" w:type="dxa"/>
              <w:left w:w="108" w:type="dxa"/>
              <w:bottom w:w="113" w:type="dxa"/>
              <w:right w:w="108" w:type="dxa"/>
            </w:tcMar>
          </w:tcPr>
          <w:p w14:paraId="190EF124" w14:textId="77777777" w:rsidR="005732BA" w:rsidRDefault="00545AFA">
            <w:pPr>
              <w:pStyle w:val="ListParagraph"/>
              <w:numPr>
                <w:ilvl w:val="0"/>
                <w:numId w:val="6"/>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6D45B98F" w14:textId="77777777" w:rsidR="005732BA" w:rsidRDefault="005732BA">
            <w:pPr>
              <w:rPr>
                <w:rFonts w:ascii="Arial" w:hAnsi="Arial" w:cs="Arial"/>
                <w:sz w:val="18"/>
                <w:szCs w:val="18"/>
              </w:rPr>
            </w:pPr>
          </w:p>
        </w:tc>
      </w:tr>
      <w:tr w:rsidR="005732BA" w14:paraId="7C93A309" w14:textId="77777777">
        <w:trPr>
          <w:trHeight w:val="82"/>
        </w:trPr>
        <w:tc>
          <w:tcPr>
            <w:tcW w:w="4815" w:type="dxa"/>
            <w:shd w:val="clear" w:color="auto" w:fill="DBE5F1"/>
            <w:tcMar>
              <w:top w:w="113" w:type="dxa"/>
              <w:left w:w="108" w:type="dxa"/>
              <w:bottom w:w="113" w:type="dxa"/>
              <w:right w:w="108" w:type="dxa"/>
            </w:tcMar>
          </w:tcPr>
          <w:p w14:paraId="5B1FD03F" w14:textId="77777777" w:rsidR="005732BA" w:rsidRDefault="00545AFA">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6E84ED61" w14:textId="77777777" w:rsidR="005732BA" w:rsidRDefault="00545AFA">
            <w:pPr>
              <w:jc w:val="center"/>
            </w:pPr>
            <w:r>
              <w:rPr>
                <w:rFonts w:ascii="MS Gothic" w:eastAsia="MS Gothic" w:hAnsi="MS Gothic" w:cs="Arial"/>
                <w:sz w:val="18"/>
                <w:szCs w:val="18"/>
              </w:rPr>
              <w:t>☐</w:t>
            </w:r>
          </w:p>
        </w:tc>
      </w:tr>
      <w:tr w:rsidR="005732BA" w14:paraId="53C67B31" w14:textId="77777777">
        <w:trPr>
          <w:trHeight w:val="262"/>
        </w:trPr>
        <w:tc>
          <w:tcPr>
            <w:tcW w:w="4815" w:type="dxa"/>
            <w:shd w:val="clear" w:color="auto" w:fill="DBE5F1"/>
            <w:tcMar>
              <w:top w:w="113" w:type="dxa"/>
              <w:left w:w="108" w:type="dxa"/>
              <w:bottom w:w="113" w:type="dxa"/>
              <w:right w:w="108" w:type="dxa"/>
            </w:tcMar>
          </w:tcPr>
          <w:p w14:paraId="46E299C3" w14:textId="77777777" w:rsidR="005732BA" w:rsidRDefault="00545AFA">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7E31B3AA" w14:textId="77777777" w:rsidR="005732BA" w:rsidRDefault="00545AFA">
            <w:pPr>
              <w:jc w:val="center"/>
            </w:pPr>
            <w:r>
              <w:rPr>
                <w:rFonts w:ascii="MS Gothic" w:eastAsia="MS Gothic" w:hAnsi="MS Gothic" w:cs="Arial"/>
                <w:sz w:val="18"/>
                <w:szCs w:val="18"/>
              </w:rPr>
              <w:t>☐</w:t>
            </w:r>
          </w:p>
        </w:tc>
      </w:tr>
      <w:tr w:rsidR="005732BA" w14:paraId="3F28A493" w14:textId="77777777">
        <w:trPr>
          <w:trHeight w:val="273"/>
        </w:trPr>
        <w:tc>
          <w:tcPr>
            <w:tcW w:w="4815" w:type="dxa"/>
            <w:shd w:val="clear" w:color="auto" w:fill="DBE5F1"/>
            <w:tcMar>
              <w:top w:w="113" w:type="dxa"/>
              <w:left w:w="108" w:type="dxa"/>
              <w:bottom w:w="113" w:type="dxa"/>
              <w:right w:w="108" w:type="dxa"/>
            </w:tcMar>
          </w:tcPr>
          <w:p w14:paraId="0070D927" w14:textId="77777777" w:rsidR="005732BA" w:rsidRDefault="00545AFA">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04475230" w14:textId="1989F1CA" w:rsidR="005732BA" w:rsidRPr="00C821E3" w:rsidRDefault="00C821E3">
            <w:pPr>
              <w:jc w:val="center"/>
              <w:rPr>
                <w:b/>
                <w:bCs/>
              </w:rPr>
            </w:pPr>
            <w:r w:rsidRPr="00C821E3">
              <w:rPr>
                <w:rFonts w:ascii="MS Gothic" w:eastAsia="MS Gothic" w:hAnsi="MS Gothic" w:cs="Arial"/>
                <w:b/>
                <w:bCs/>
                <w:sz w:val="18"/>
                <w:szCs w:val="18"/>
              </w:rPr>
              <w:t>X</w:t>
            </w:r>
          </w:p>
        </w:tc>
      </w:tr>
      <w:tr w:rsidR="005732BA" w14:paraId="4EAF37BF" w14:textId="77777777">
        <w:trPr>
          <w:trHeight w:val="180"/>
        </w:trPr>
        <w:tc>
          <w:tcPr>
            <w:tcW w:w="4815" w:type="dxa"/>
            <w:shd w:val="clear" w:color="auto" w:fill="DBE5F1"/>
            <w:tcMar>
              <w:top w:w="113" w:type="dxa"/>
              <w:left w:w="108" w:type="dxa"/>
              <w:bottom w:w="113" w:type="dxa"/>
              <w:right w:w="108" w:type="dxa"/>
            </w:tcMar>
          </w:tcPr>
          <w:p w14:paraId="153E7607" w14:textId="77777777" w:rsidR="005732BA" w:rsidRDefault="00545AFA">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18429DDF" w14:textId="77777777" w:rsidR="005732BA" w:rsidRDefault="00545AFA">
            <w:pPr>
              <w:jc w:val="center"/>
            </w:pPr>
            <w:r>
              <w:rPr>
                <w:rFonts w:ascii="MS Gothic" w:eastAsia="MS Gothic" w:hAnsi="MS Gothic" w:cs="Arial"/>
                <w:sz w:val="18"/>
                <w:szCs w:val="18"/>
              </w:rPr>
              <w:t>☐</w:t>
            </w:r>
          </w:p>
        </w:tc>
      </w:tr>
      <w:tr w:rsidR="005732BA" w14:paraId="6A29A50A" w14:textId="77777777">
        <w:trPr>
          <w:trHeight w:val="250"/>
        </w:trPr>
        <w:tc>
          <w:tcPr>
            <w:tcW w:w="4815" w:type="dxa"/>
            <w:shd w:val="clear" w:color="auto" w:fill="DBE5F1"/>
            <w:tcMar>
              <w:top w:w="113" w:type="dxa"/>
              <w:left w:w="108" w:type="dxa"/>
              <w:bottom w:w="113" w:type="dxa"/>
              <w:right w:w="108" w:type="dxa"/>
            </w:tcMar>
          </w:tcPr>
          <w:p w14:paraId="32FA7C05" w14:textId="77777777" w:rsidR="005732BA" w:rsidRDefault="00545AFA">
            <w:pPr>
              <w:pStyle w:val="ListParagraph"/>
              <w:numPr>
                <w:ilvl w:val="0"/>
                <w:numId w:val="7"/>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4E74994B" w14:textId="77777777" w:rsidR="005732BA" w:rsidRDefault="00545AFA">
            <w:pPr>
              <w:ind w:left="318" w:hanging="360"/>
              <w:jc w:val="center"/>
            </w:pPr>
            <w:r>
              <w:rPr>
                <w:rFonts w:ascii="Segoe UI Symbol" w:eastAsia="Times New Roman" w:hAnsi="Segoe UI Symbol" w:cs="Segoe UI Symbol"/>
                <w:color w:val="000000"/>
                <w:sz w:val="18"/>
                <w:szCs w:val="18"/>
                <w:lang w:eastAsia="en-GB"/>
              </w:rPr>
              <w:t>☐</w:t>
            </w:r>
          </w:p>
        </w:tc>
      </w:tr>
    </w:tbl>
    <w:p w14:paraId="5AAD65D2" w14:textId="77777777" w:rsidR="005732BA" w:rsidRDefault="005732BA">
      <w:pPr>
        <w:jc w:val="both"/>
        <w:rPr>
          <w:rFonts w:ascii="Arial" w:hAnsi="Arial" w:cs="Arial"/>
          <w:sz w:val="4"/>
          <w:szCs w:val="4"/>
        </w:rPr>
      </w:pPr>
    </w:p>
    <w:p w14:paraId="4928066D" w14:textId="77777777" w:rsidR="005732BA" w:rsidRDefault="005732BA">
      <w:pPr>
        <w:jc w:val="both"/>
        <w:rPr>
          <w:rFonts w:ascii="Arial" w:hAnsi="Arial" w:cs="Arial"/>
          <w:sz w:val="4"/>
          <w:szCs w:val="4"/>
        </w:rPr>
      </w:pPr>
    </w:p>
    <w:p w14:paraId="1F8B54F9" w14:textId="77777777" w:rsidR="005732BA" w:rsidRDefault="005732BA">
      <w:pPr>
        <w:jc w:val="both"/>
        <w:rPr>
          <w:rFonts w:ascii="Arial" w:hAnsi="Arial" w:cs="Arial"/>
          <w:sz w:val="4"/>
          <w:szCs w:val="4"/>
        </w:rPr>
      </w:pPr>
    </w:p>
    <w:p w14:paraId="3F4791F9" w14:textId="77777777" w:rsidR="005732BA" w:rsidRDefault="005732BA">
      <w:pPr>
        <w:jc w:val="both"/>
        <w:rPr>
          <w:rFonts w:ascii="Arial" w:hAnsi="Arial" w:cs="Arial"/>
          <w:sz w:val="4"/>
          <w:szCs w:val="4"/>
        </w:rPr>
      </w:pPr>
    </w:p>
    <w:p w14:paraId="37B7DC2B" w14:textId="77777777" w:rsidR="005732BA" w:rsidRDefault="005732BA">
      <w:pPr>
        <w:jc w:val="both"/>
        <w:rPr>
          <w:rFonts w:ascii="Arial" w:hAnsi="Arial" w:cs="Arial"/>
          <w:sz w:val="4"/>
          <w:szCs w:val="4"/>
        </w:rPr>
      </w:pPr>
    </w:p>
    <w:p w14:paraId="238627E1" w14:textId="77777777" w:rsidR="005732BA" w:rsidRDefault="005732BA">
      <w:pPr>
        <w:jc w:val="both"/>
        <w:rPr>
          <w:rFonts w:ascii="Arial" w:hAnsi="Arial" w:cs="Arial"/>
          <w:sz w:val="4"/>
          <w:szCs w:val="4"/>
        </w:rPr>
      </w:pPr>
    </w:p>
    <w:p w14:paraId="6CB49670" w14:textId="77777777" w:rsidR="005732BA" w:rsidRDefault="005732BA">
      <w:pPr>
        <w:jc w:val="both"/>
        <w:rPr>
          <w:rFonts w:ascii="Arial" w:hAnsi="Arial" w:cs="Arial"/>
          <w:sz w:val="4"/>
          <w:szCs w:val="4"/>
        </w:rPr>
      </w:pPr>
    </w:p>
    <w:p w14:paraId="66FC2D43" w14:textId="77777777" w:rsidR="005732BA" w:rsidRDefault="005732BA">
      <w:pPr>
        <w:jc w:val="both"/>
        <w:rPr>
          <w:rFonts w:ascii="Arial" w:hAnsi="Arial" w:cs="Arial"/>
          <w:sz w:val="4"/>
          <w:szCs w:val="4"/>
        </w:rPr>
      </w:pPr>
    </w:p>
    <w:p w14:paraId="736156CD" w14:textId="77777777" w:rsidR="005732BA" w:rsidRDefault="005732BA">
      <w:pPr>
        <w:jc w:val="both"/>
        <w:rPr>
          <w:rFonts w:ascii="Arial" w:hAnsi="Arial" w:cs="Arial"/>
          <w:sz w:val="4"/>
          <w:szCs w:val="4"/>
        </w:rPr>
      </w:pPr>
    </w:p>
    <w:p w14:paraId="784BF326" w14:textId="77777777" w:rsidR="005732BA" w:rsidRDefault="00545AFA">
      <w:pPr>
        <w:jc w:val="both"/>
        <w:rPr>
          <w:rFonts w:ascii="Arial" w:hAnsi="Arial" w:cs="Arial"/>
          <w:b/>
          <w:color w:val="365F91"/>
          <w:sz w:val="28"/>
          <w:szCs w:val="28"/>
        </w:rPr>
      </w:pPr>
      <w:r>
        <w:rPr>
          <w:rFonts w:ascii="Arial" w:hAnsi="Arial" w:cs="Arial"/>
          <w:b/>
          <w:color w:val="365F91"/>
          <w:sz w:val="28"/>
          <w:szCs w:val="28"/>
        </w:rPr>
        <w:t>Part B – The Services Requirement</w:t>
      </w:r>
    </w:p>
    <w:p w14:paraId="14BC029A" w14:textId="77777777" w:rsidR="005732BA" w:rsidRDefault="005732BA">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5732BA" w14:paraId="01772C7D" w14:textId="77777777">
        <w:tc>
          <w:tcPr>
            <w:tcW w:w="9632" w:type="dxa"/>
            <w:shd w:val="clear" w:color="auto" w:fill="DBE5F1"/>
            <w:tcMar>
              <w:top w:w="113" w:type="dxa"/>
              <w:left w:w="108" w:type="dxa"/>
              <w:bottom w:w="113" w:type="dxa"/>
              <w:right w:w="108" w:type="dxa"/>
            </w:tcMar>
          </w:tcPr>
          <w:p w14:paraId="0BBC82EC" w14:textId="77777777" w:rsidR="005732BA" w:rsidRDefault="00545AFA">
            <w:pPr>
              <w:jc w:val="both"/>
              <w:rPr>
                <w:rFonts w:ascii="Arial" w:hAnsi="Arial" w:cs="Arial"/>
                <w:b/>
                <w:sz w:val="22"/>
                <w:szCs w:val="22"/>
              </w:rPr>
            </w:pPr>
            <w:proofErr w:type="gramStart"/>
            <w:r>
              <w:rPr>
                <w:rFonts w:ascii="Arial" w:hAnsi="Arial" w:cs="Arial"/>
                <w:b/>
                <w:sz w:val="22"/>
                <w:szCs w:val="22"/>
              </w:rPr>
              <w:t>Commencement  Date</w:t>
            </w:r>
            <w:proofErr w:type="gramEnd"/>
          </w:p>
          <w:p w14:paraId="59F75B52" w14:textId="77777777" w:rsidR="005732BA" w:rsidRDefault="00545AFA">
            <w:pPr>
              <w:jc w:val="both"/>
              <w:rPr>
                <w:rFonts w:ascii="Arial" w:hAnsi="Arial" w:cs="Arial"/>
                <w:sz w:val="22"/>
                <w:szCs w:val="22"/>
              </w:rPr>
            </w:pPr>
            <w:r>
              <w:rPr>
                <w:rFonts w:ascii="Arial" w:hAnsi="Arial" w:cs="Arial"/>
                <w:sz w:val="22"/>
                <w:szCs w:val="22"/>
              </w:rPr>
              <w:t>See above in Section A</w:t>
            </w:r>
          </w:p>
        </w:tc>
      </w:tr>
    </w:tbl>
    <w:p w14:paraId="53F266C4"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358"/>
        <w:gridCol w:w="2872"/>
        <w:gridCol w:w="2402"/>
      </w:tblGrid>
      <w:tr w:rsidR="005732BA" w14:paraId="12158278" w14:textId="77777777">
        <w:trPr>
          <w:trHeight w:val="165"/>
        </w:trPr>
        <w:tc>
          <w:tcPr>
            <w:tcW w:w="9632" w:type="dxa"/>
            <w:gridSpan w:val="3"/>
            <w:shd w:val="clear" w:color="auto" w:fill="DBE5F1"/>
            <w:tcMar>
              <w:top w:w="113" w:type="dxa"/>
              <w:left w:w="108" w:type="dxa"/>
              <w:bottom w:w="113" w:type="dxa"/>
              <w:right w:w="108" w:type="dxa"/>
            </w:tcMar>
          </w:tcPr>
          <w:p w14:paraId="155D3F41" w14:textId="77777777" w:rsidR="005732BA" w:rsidRDefault="00545AFA">
            <w:pPr>
              <w:jc w:val="both"/>
              <w:rPr>
                <w:rFonts w:ascii="Arial" w:hAnsi="Arial" w:cs="Arial"/>
                <w:b/>
                <w:sz w:val="22"/>
                <w:szCs w:val="22"/>
              </w:rPr>
            </w:pPr>
            <w:r>
              <w:rPr>
                <w:rFonts w:ascii="Arial" w:hAnsi="Arial" w:cs="Arial"/>
                <w:b/>
                <w:sz w:val="22"/>
                <w:szCs w:val="22"/>
              </w:rPr>
              <w:t>Contract Period</w:t>
            </w:r>
          </w:p>
          <w:p w14:paraId="35505B95" w14:textId="77777777" w:rsidR="005732BA" w:rsidRDefault="00545AFA">
            <w:pPr>
              <w:jc w:val="both"/>
              <w:rPr>
                <w:rFonts w:ascii="Arial" w:hAnsi="Arial" w:cs="Arial"/>
                <w:i/>
                <w:sz w:val="18"/>
                <w:szCs w:val="18"/>
              </w:rPr>
            </w:pPr>
            <w:r>
              <w:rPr>
                <w:rFonts w:ascii="Arial" w:hAnsi="Arial" w:cs="Arial"/>
                <w:i/>
                <w:sz w:val="18"/>
                <w:szCs w:val="18"/>
              </w:rPr>
              <w:t>Guidance Note – this should be a period which does not exceed the maximum durations specified per Lot below:</w:t>
            </w:r>
          </w:p>
          <w:p w14:paraId="66D63B18" w14:textId="77777777" w:rsidR="005732BA" w:rsidRDefault="005732BA">
            <w:pPr>
              <w:jc w:val="both"/>
              <w:rPr>
                <w:rFonts w:ascii="Arial" w:hAnsi="Arial" w:cs="Arial"/>
                <w:i/>
                <w:sz w:val="18"/>
                <w:szCs w:val="18"/>
              </w:rPr>
            </w:pPr>
          </w:p>
          <w:tbl>
            <w:tblPr>
              <w:tblW w:w="5414" w:type="dxa"/>
              <w:tblCellMar>
                <w:left w:w="10" w:type="dxa"/>
                <w:right w:w="10" w:type="dxa"/>
              </w:tblCellMar>
              <w:tblLook w:val="0000" w:firstRow="0" w:lastRow="0" w:firstColumn="0" w:lastColumn="0" w:noHBand="0" w:noVBand="0"/>
            </w:tblPr>
            <w:tblGrid>
              <w:gridCol w:w="851"/>
              <w:gridCol w:w="4563"/>
            </w:tblGrid>
            <w:tr w:rsidR="005732BA" w14:paraId="45F25760"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EB00" w14:textId="77777777" w:rsidR="005732BA" w:rsidRDefault="00545AFA">
                  <w:pPr>
                    <w:ind w:left="-26" w:firstLine="26"/>
                    <w:jc w:val="center"/>
                    <w:rPr>
                      <w:rFonts w:ascii="Arial" w:hAnsi="Arial" w:cs="Arial"/>
                      <w:b/>
                      <w:sz w:val="18"/>
                      <w:szCs w:val="18"/>
                    </w:rPr>
                  </w:pPr>
                  <w:r>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2C53" w14:textId="77777777" w:rsidR="005732BA" w:rsidRDefault="00545AFA">
                  <w:pPr>
                    <w:ind w:left="-26" w:firstLine="26"/>
                    <w:jc w:val="center"/>
                    <w:rPr>
                      <w:rFonts w:ascii="Arial" w:hAnsi="Arial" w:cs="Arial"/>
                      <w:b/>
                      <w:sz w:val="18"/>
                      <w:szCs w:val="18"/>
                    </w:rPr>
                  </w:pPr>
                  <w:r>
                    <w:rPr>
                      <w:rFonts w:ascii="Arial" w:hAnsi="Arial" w:cs="Arial"/>
                      <w:b/>
                      <w:sz w:val="18"/>
                      <w:szCs w:val="18"/>
                    </w:rPr>
                    <w:t>Maximum Term (including Initial Term and Extension Period) – Months (Years)</w:t>
                  </w:r>
                </w:p>
              </w:tc>
            </w:tr>
            <w:tr w:rsidR="005732BA" w14:paraId="1019B8AE"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D4F0" w14:textId="77777777" w:rsidR="005732BA" w:rsidRDefault="00545AFA">
                  <w:pPr>
                    <w:ind w:left="-26" w:firstLine="26"/>
                    <w:jc w:val="center"/>
                    <w:rPr>
                      <w:rFonts w:ascii="Arial" w:hAnsi="Arial" w:cs="Arial"/>
                      <w:b/>
                      <w:sz w:val="18"/>
                      <w:szCs w:val="18"/>
                    </w:rPr>
                  </w:pPr>
                  <w:r>
                    <w:rPr>
                      <w:rFonts w:ascii="Arial" w:hAnsi="Arial" w:cs="Arial"/>
                      <w:b/>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FDF0" w14:textId="77777777" w:rsidR="005732BA" w:rsidRDefault="00545AFA">
                  <w:pPr>
                    <w:ind w:left="-26" w:firstLine="26"/>
                    <w:jc w:val="center"/>
                    <w:rPr>
                      <w:rFonts w:ascii="Arial" w:hAnsi="Arial" w:cs="Arial"/>
                      <w:sz w:val="18"/>
                      <w:szCs w:val="18"/>
                    </w:rPr>
                  </w:pPr>
                  <w:r>
                    <w:rPr>
                      <w:rFonts w:ascii="Arial" w:hAnsi="Arial" w:cs="Arial"/>
                      <w:sz w:val="18"/>
                      <w:szCs w:val="18"/>
                    </w:rPr>
                    <w:t>36 (3)</w:t>
                  </w:r>
                </w:p>
              </w:tc>
            </w:tr>
            <w:tr w:rsidR="005732BA" w14:paraId="2C6AB217"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EB28B" w14:textId="77777777" w:rsidR="005732BA" w:rsidRDefault="00545AFA">
                  <w:pPr>
                    <w:ind w:left="-26" w:firstLine="26"/>
                    <w:jc w:val="center"/>
                    <w:rPr>
                      <w:rFonts w:ascii="Arial" w:hAnsi="Arial" w:cs="Arial"/>
                      <w:b/>
                      <w:sz w:val="18"/>
                      <w:szCs w:val="18"/>
                    </w:rPr>
                  </w:pPr>
                  <w:r>
                    <w:rPr>
                      <w:rFonts w:ascii="Arial" w:hAnsi="Arial" w:cs="Arial"/>
                      <w:b/>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5557" w14:textId="77777777" w:rsidR="005732BA" w:rsidRDefault="00545AFA">
                  <w:pPr>
                    <w:ind w:left="-26" w:firstLine="26"/>
                    <w:jc w:val="center"/>
                    <w:rPr>
                      <w:rFonts w:ascii="Arial" w:hAnsi="Arial" w:cs="Arial"/>
                      <w:sz w:val="18"/>
                      <w:szCs w:val="18"/>
                    </w:rPr>
                  </w:pPr>
                  <w:r>
                    <w:rPr>
                      <w:rFonts w:ascii="Arial" w:hAnsi="Arial" w:cs="Arial"/>
                      <w:sz w:val="18"/>
                      <w:szCs w:val="18"/>
                    </w:rPr>
                    <w:t>60 (5)</w:t>
                  </w:r>
                </w:p>
              </w:tc>
            </w:tr>
            <w:tr w:rsidR="005732BA" w14:paraId="37A96026"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DAC6" w14:textId="77777777" w:rsidR="005732BA" w:rsidRDefault="00545AFA">
                  <w:pPr>
                    <w:ind w:left="-26" w:firstLine="26"/>
                    <w:jc w:val="center"/>
                    <w:rPr>
                      <w:rFonts w:ascii="Arial" w:hAnsi="Arial" w:cs="Arial"/>
                      <w:b/>
                      <w:sz w:val="18"/>
                      <w:szCs w:val="18"/>
                    </w:rPr>
                  </w:pPr>
                  <w:r>
                    <w:rPr>
                      <w:rFonts w:ascii="Arial" w:hAnsi="Arial" w:cs="Arial"/>
                      <w:b/>
                      <w:sz w:val="18"/>
                      <w:szCs w:val="18"/>
                    </w:rPr>
                    <w:t>5</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9D2B" w14:textId="77777777" w:rsidR="005732BA" w:rsidRDefault="00545AFA">
                  <w:pPr>
                    <w:ind w:left="-26" w:firstLine="26"/>
                    <w:jc w:val="center"/>
                    <w:rPr>
                      <w:rFonts w:ascii="Arial" w:hAnsi="Arial" w:cs="Arial"/>
                      <w:sz w:val="18"/>
                      <w:szCs w:val="18"/>
                    </w:rPr>
                  </w:pPr>
                  <w:r>
                    <w:rPr>
                      <w:rFonts w:ascii="Arial" w:hAnsi="Arial" w:cs="Arial"/>
                      <w:sz w:val="18"/>
                      <w:szCs w:val="18"/>
                    </w:rPr>
                    <w:t>60 (5)</w:t>
                  </w:r>
                </w:p>
              </w:tc>
            </w:tr>
          </w:tbl>
          <w:p w14:paraId="77DA705C" w14:textId="77777777" w:rsidR="005732BA" w:rsidRDefault="005732BA">
            <w:pPr>
              <w:jc w:val="both"/>
              <w:rPr>
                <w:rFonts w:ascii="Arial" w:hAnsi="Arial" w:cs="Arial"/>
                <w:sz w:val="18"/>
                <w:szCs w:val="18"/>
              </w:rPr>
            </w:pPr>
          </w:p>
        </w:tc>
      </w:tr>
      <w:tr w:rsidR="005732BA" w14:paraId="1112BC76" w14:textId="77777777">
        <w:trPr>
          <w:trHeight w:val="548"/>
        </w:trPr>
        <w:tc>
          <w:tcPr>
            <w:tcW w:w="4358" w:type="dxa"/>
            <w:shd w:val="clear" w:color="auto" w:fill="DBE5F1"/>
            <w:tcMar>
              <w:top w:w="113" w:type="dxa"/>
              <w:left w:w="108" w:type="dxa"/>
              <w:bottom w:w="113" w:type="dxa"/>
              <w:right w:w="108" w:type="dxa"/>
            </w:tcMar>
          </w:tcPr>
          <w:p w14:paraId="5E3AF19C" w14:textId="77777777" w:rsidR="005732BA" w:rsidRDefault="00545AFA">
            <w:pPr>
              <w:jc w:val="both"/>
            </w:pPr>
            <w:r>
              <w:rPr>
                <w:rFonts w:ascii="Arial" w:hAnsi="Arial" w:cs="Arial"/>
                <w:b/>
                <w:sz w:val="22"/>
                <w:szCs w:val="22"/>
              </w:rPr>
              <w:t>Initial Term</w:t>
            </w:r>
            <w:r>
              <w:rPr>
                <w:rFonts w:ascii="Arial" w:hAnsi="Arial" w:cs="Arial"/>
                <w:sz w:val="18"/>
                <w:szCs w:val="18"/>
              </w:rPr>
              <w:t xml:space="preserve"> Months</w:t>
            </w:r>
          </w:p>
          <w:p w14:paraId="1653DA78" w14:textId="5AEA5D85" w:rsidR="005732BA" w:rsidRDefault="00D75576">
            <w:pPr>
              <w:jc w:val="both"/>
            </w:pPr>
            <w:r w:rsidRPr="00D75576">
              <w:rPr>
                <w:rFonts w:ascii="Arial" w:hAnsi="Arial" w:cs="Arial"/>
                <w:i/>
                <w:sz w:val="22"/>
                <w:szCs w:val="22"/>
              </w:rPr>
              <w:t>24 Months (2 year)</w:t>
            </w:r>
          </w:p>
        </w:tc>
        <w:tc>
          <w:tcPr>
            <w:tcW w:w="5274" w:type="dxa"/>
            <w:gridSpan w:val="2"/>
            <w:shd w:val="clear" w:color="auto" w:fill="DBE5F1"/>
            <w:tcMar>
              <w:top w:w="0" w:type="dxa"/>
              <w:left w:w="108" w:type="dxa"/>
              <w:bottom w:w="0" w:type="dxa"/>
              <w:right w:w="108" w:type="dxa"/>
            </w:tcMar>
          </w:tcPr>
          <w:p w14:paraId="29F0FD8B" w14:textId="77777777" w:rsidR="005732BA" w:rsidRDefault="00545AFA">
            <w:pPr>
              <w:jc w:val="both"/>
            </w:pPr>
            <w:r>
              <w:rPr>
                <w:rFonts w:ascii="Arial" w:hAnsi="Arial" w:cs="Arial"/>
                <w:b/>
                <w:sz w:val="22"/>
                <w:szCs w:val="22"/>
              </w:rPr>
              <w:t xml:space="preserve">Extension Period (Optional) </w:t>
            </w:r>
            <w:r>
              <w:rPr>
                <w:rFonts w:ascii="Arial" w:hAnsi="Arial" w:cs="Arial"/>
                <w:sz w:val="18"/>
                <w:szCs w:val="18"/>
              </w:rPr>
              <w:t>Months</w:t>
            </w:r>
          </w:p>
          <w:p w14:paraId="1D3B9012" w14:textId="320CB67A" w:rsidR="005732BA" w:rsidRDefault="00D75576">
            <w:pPr>
              <w:jc w:val="both"/>
            </w:pPr>
            <w:r w:rsidRPr="00D75576">
              <w:rPr>
                <w:rFonts w:ascii="Arial" w:hAnsi="Arial" w:cs="Arial"/>
                <w:i/>
                <w:sz w:val="22"/>
                <w:szCs w:val="22"/>
              </w:rPr>
              <w:t>Not applicable</w:t>
            </w:r>
          </w:p>
        </w:tc>
      </w:tr>
      <w:tr w:rsidR="005732BA" w14:paraId="745EDDD8" w14:textId="77777777">
        <w:trPr>
          <w:trHeight w:val="548"/>
        </w:trPr>
        <w:tc>
          <w:tcPr>
            <w:tcW w:w="7230" w:type="dxa"/>
            <w:gridSpan w:val="2"/>
            <w:shd w:val="clear" w:color="auto" w:fill="DBE5F1"/>
            <w:tcMar>
              <w:top w:w="113" w:type="dxa"/>
              <w:left w:w="108" w:type="dxa"/>
              <w:bottom w:w="113" w:type="dxa"/>
              <w:right w:w="108" w:type="dxa"/>
            </w:tcMar>
          </w:tcPr>
          <w:p w14:paraId="16D4BE01" w14:textId="77777777" w:rsidR="005732BA" w:rsidRDefault="00545AFA">
            <w:pPr>
              <w:jc w:val="both"/>
              <w:rPr>
                <w:rFonts w:ascii="Arial" w:hAnsi="Arial" w:cs="Arial"/>
                <w:b/>
                <w:sz w:val="22"/>
                <w:szCs w:val="22"/>
              </w:rPr>
            </w:pPr>
            <w:r>
              <w:rPr>
                <w:rFonts w:ascii="Arial" w:hAnsi="Arial" w:cs="Arial"/>
                <w:b/>
                <w:sz w:val="22"/>
                <w:szCs w:val="22"/>
              </w:rPr>
              <w:lastRenderedPageBreak/>
              <w:t>Minimum Notice Period for exercise of Termination Without Cause</w:t>
            </w:r>
          </w:p>
          <w:p w14:paraId="7A89FC9C" w14:textId="77777777" w:rsidR="005732BA" w:rsidRDefault="00545AFA">
            <w:pPr>
              <w:jc w:val="both"/>
            </w:pPr>
            <w:r>
              <w:rPr>
                <w:rFonts w:ascii="Arial" w:hAnsi="Arial" w:cs="Arial"/>
                <w:sz w:val="22"/>
                <w:szCs w:val="22"/>
              </w:rPr>
              <w:t xml:space="preserve">(Calendar </w:t>
            </w:r>
            <w:proofErr w:type="gramStart"/>
            <w:r>
              <w:rPr>
                <w:rFonts w:ascii="Arial" w:hAnsi="Arial" w:cs="Arial"/>
                <w:sz w:val="22"/>
                <w:szCs w:val="22"/>
              </w:rPr>
              <w:t>days)</w:t>
            </w:r>
            <w:r>
              <w:rPr>
                <w:rFonts w:ascii="Arial" w:hAnsi="Arial" w:cs="Arial"/>
                <w:sz w:val="18"/>
                <w:szCs w:val="18"/>
              </w:rPr>
              <w:t xml:space="preserve">  </w:t>
            </w:r>
            <w:r>
              <w:rPr>
                <w:rFonts w:ascii="Arial" w:hAnsi="Arial" w:cs="Arial"/>
                <w:i/>
                <w:sz w:val="18"/>
                <w:szCs w:val="18"/>
              </w:rPr>
              <w:t>Insert</w:t>
            </w:r>
            <w:proofErr w:type="gramEnd"/>
            <w:r>
              <w:rPr>
                <w:rFonts w:ascii="Arial" w:hAnsi="Arial" w:cs="Arial"/>
                <w:i/>
                <w:sz w:val="18"/>
                <w:szCs w:val="18"/>
              </w:rPr>
              <w:t xml:space="preserve"> right (see Clause 35.1.9 of the Call-Off Terms)</w:t>
            </w:r>
          </w:p>
        </w:tc>
        <w:tc>
          <w:tcPr>
            <w:tcW w:w="2402" w:type="dxa"/>
            <w:shd w:val="clear" w:color="auto" w:fill="DBE5F1"/>
            <w:tcMar>
              <w:top w:w="0" w:type="dxa"/>
              <w:left w:w="108" w:type="dxa"/>
              <w:bottom w:w="0" w:type="dxa"/>
              <w:right w:w="108" w:type="dxa"/>
            </w:tcMar>
          </w:tcPr>
          <w:p w14:paraId="1AACDB1E" w14:textId="7E16B7CF" w:rsidR="005732BA" w:rsidRDefault="00E8717A">
            <w:pPr>
              <w:jc w:val="both"/>
            </w:pPr>
            <w:r w:rsidRPr="00E8717A">
              <w:rPr>
                <w:rFonts w:ascii="Arial" w:hAnsi="Arial" w:cs="Arial"/>
                <w:i/>
                <w:sz w:val="22"/>
                <w:szCs w:val="22"/>
              </w:rPr>
              <w:t>30</w:t>
            </w:r>
          </w:p>
        </w:tc>
      </w:tr>
    </w:tbl>
    <w:p w14:paraId="7671A066"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74A18431" w14:textId="77777777">
        <w:trPr>
          <w:trHeight w:val="165"/>
        </w:trPr>
        <w:tc>
          <w:tcPr>
            <w:tcW w:w="9632" w:type="dxa"/>
            <w:shd w:val="clear" w:color="auto" w:fill="DBE5F1"/>
            <w:tcMar>
              <w:top w:w="113" w:type="dxa"/>
              <w:left w:w="108" w:type="dxa"/>
              <w:bottom w:w="113" w:type="dxa"/>
              <w:right w:w="108" w:type="dxa"/>
            </w:tcMar>
          </w:tcPr>
          <w:p w14:paraId="00236FDB" w14:textId="77777777" w:rsidR="005732BA" w:rsidRDefault="00545AFA">
            <w:pPr>
              <w:jc w:val="both"/>
              <w:rPr>
                <w:rFonts w:ascii="Arial" w:hAnsi="Arial" w:cs="Arial"/>
                <w:b/>
                <w:sz w:val="22"/>
                <w:szCs w:val="22"/>
              </w:rPr>
            </w:pPr>
            <w:r>
              <w:rPr>
                <w:rFonts w:ascii="Arial" w:hAnsi="Arial" w:cs="Arial"/>
                <w:b/>
                <w:sz w:val="22"/>
                <w:szCs w:val="22"/>
              </w:rPr>
              <w:t>Sites for the provision of the Services</w:t>
            </w:r>
          </w:p>
          <w:p w14:paraId="6A86CF57" w14:textId="77777777" w:rsidR="005732BA" w:rsidRDefault="00545AFA">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which shall include details of the Buyer Premises, Supplier premises and any </w:t>
            </w:r>
            <w:proofErr w:type="gramStart"/>
            <w:r>
              <w:rPr>
                <w:rFonts w:ascii="Arial" w:hAnsi="Arial" w:cs="Arial"/>
                <w:i/>
                <w:sz w:val="18"/>
                <w:szCs w:val="18"/>
              </w:rPr>
              <w:t>third party</w:t>
            </w:r>
            <w:proofErr w:type="gramEnd"/>
            <w:r>
              <w:rPr>
                <w:rFonts w:ascii="Arial" w:hAnsi="Arial" w:cs="Arial"/>
                <w:i/>
                <w:sz w:val="18"/>
                <w:szCs w:val="18"/>
              </w:rPr>
              <w:t xml:space="preserve"> premises. </w:t>
            </w:r>
          </w:p>
          <w:p w14:paraId="50CD31F2" w14:textId="77777777" w:rsidR="005732BA" w:rsidRDefault="005732BA">
            <w:pPr>
              <w:jc w:val="both"/>
              <w:rPr>
                <w:rFonts w:ascii="Arial" w:hAnsi="Arial" w:cs="Arial"/>
                <w:sz w:val="22"/>
                <w:szCs w:val="22"/>
              </w:rPr>
            </w:pPr>
          </w:p>
          <w:p w14:paraId="6B01E402" w14:textId="77777777" w:rsidR="005732BA" w:rsidRDefault="00545AFA">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42950B6D" w14:textId="77777777" w:rsidR="005732BA" w:rsidRDefault="00545AFA">
            <w:pPr>
              <w:jc w:val="both"/>
              <w:rPr>
                <w:rFonts w:ascii="Arial" w:hAnsi="Arial" w:cs="Arial"/>
                <w:b/>
                <w:sz w:val="22"/>
                <w:szCs w:val="22"/>
              </w:rPr>
            </w:pPr>
            <w:r>
              <w:rPr>
                <w:rFonts w:ascii="Arial" w:hAnsi="Arial" w:cs="Arial"/>
                <w:b/>
                <w:sz w:val="22"/>
                <w:szCs w:val="22"/>
              </w:rPr>
              <w:t xml:space="preserve">Buyer Premises: </w:t>
            </w:r>
          </w:p>
          <w:p w14:paraId="6AE4213F" w14:textId="77777777" w:rsidR="005732BA" w:rsidRDefault="005732BA">
            <w:pPr>
              <w:jc w:val="both"/>
              <w:rPr>
                <w:rFonts w:ascii="Arial" w:hAnsi="Arial" w:cs="Arial"/>
                <w:sz w:val="22"/>
                <w:szCs w:val="22"/>
              </w:rPr>
            </w:pPr>
          </w:p>
          <w:p w14:paraId="4CDC671F" w14:textId="3B5E77D4" w:rsidR="005732BA" w:rsidRDefault="00E8717A">
            <w:pPr>
              <w:jc w:val="both"/>
            </w:pPr>
            <w:r>
              <w:rPr>
                <w:rFonts w:ascii="Arial" w:hAnsi="Arial" w:cs="Arial"/>
                <w:sz w:val="22"/>
                <w:szCs w:val="22"/>
              </w:rPr>
              <w:t xml:space="preserve">Army Digital Services (ADS), Ramillies </w:t>
            </w:r>
            <w:proofErr w:type="spellStart"/>
            <w:r>
              <w:rPr>
                <w:rFonts w:ascii="Arial" w:hAnsi="Arial" w:cs="Arial"/>
                <w:sz w:val="22"/>
                <w:szCs w:val="22"/>
              </w:rPr>
              <w:t>Bldg</w:t>
            </w:r>
            <w:proofErr w:type="spellEnd"/>
            <w:r>
              <w:rPr>
                <w:rFonts w:ascii="Arial" w:hAnsi="Arial" w:cs="Arial"/>
                <w:sz w:val="22"/>
                <w:szCs w:val="22"/>
              </w:rPr>
              <w:t>, Army HQ, Andover, Hampshire, SP11 8HJ</w:t>
            </w:r>
          </w:p>
          <w:p w14:paraId="3E6CE634" w14:textId="77777777" w:rsidR="005732BA" w:rsidRDefault="005732BA">
            <w:pPr>
              <w:jc w:val="both"/>
              <w:rPr>
                <w:rFonts w:ascii="Arial" w:hAnsi="Arial" w:cs="Arial"/>
                <w:sz w:val="22"/>
                <w:szCs w:val="22"/>
              </w:rPr>
            </w:pPr>
          </w:p>
          <w:p w14:paraId="72C83FD7" w14:textId="77777777" w:rsidR="005732BA" w:rsidRDefault="00545AFA">
            <w:pPr>
              <w:jc w:val="both"/>
              <w:rPr>
                <w:rFonts w:ascii="Arial" w:hAnsi="Arial" w:cs="Arial"/>
                <w:b/>
                <w:sz w:val="22"/>
                <w:szCs w:val="22"/>
              </w:rPr>
            </w:pPr>
            <w:r>
              <w:rPr>
                <w:rFonts w:ascii="Arial" w:hAnsi="Arial" w:cs="Arial"/>
                <w:b/>
                <w:sz w:val="22"/>
                <w:szCs w:val="22"/>
              </w:rPr>
              <w:t>Supplier Premises:</w:t>
            </w:r>
          </w:p>
          <w:p w14:paraId="07460AFA" w14:textId="77777777" w:rsidR="005732BA" w:rsidRDefault="005732BA">
            <w:pPr>
              <w:jc w:val="both"/>
              <w:rPr>
                <w:rFonts w:ascii="Arial" w:hAnsi="Arial" w:cs="Arial"/>
                <w:sz w:val="22"/>
                <w:szCs w:val="22"/>
              </w:rPr>
            </w:pPr>
          </w:p>
          <w:p w14:paraId="251FD3A4" w14:textId="471C815E" w:rsidR="005732BA" w:rsidRDefault="000737BF">
            <w:pPr>
              <w:jc w:val="both"/>
            </w:pPr>
            <w:r w:rsidRPr="000737BF">
              <w:rPr>
                <w:rFonts w:ascii="Arial" w:hAnsi="Arial" w:cs="Arial"/>
                <w:i/>
                <w:sz w:val="22"/>
                <w:szCs w:val="22"/>
              </w:rPr>
              <w:t>Floor 2 &amp; 3 Artemis House, Eboracum Way, York, YO31 7RE</w:t>
            </w:r>
          </w:p>
          <w:p w14:paraId="5107049B" w14:textId="77777777" w:rsidR="005732BA" w:rsidRDefault="005732BA">
            <w:pPr>
              <w:jc w:val="both"/>
              <w:rPr>
                <w:rFonts w:ascii="Arial" w:hAnsi="Arial" w:cs="Arial"/>
                <w:sz w:val="22"/>
                <w:szCs w:val="22"/>
              </w:rPr>
            </w:pPr>
          </w:p>
          <w:p w14:paraId="154899D5" w14:textId="77777777" w:rsidR="005732BA" w:rsidRDefault="00545AFA">
            <w:pPr>
              <w:jc w:val="both"/>
              <w:rPr>
                <w:rFonts w:ascii="Arial" w:hAnsi="Arial" w:cs="Arial"/>
                <w:b/>
                <w:sz w:val="22"/>
                <w:szCs w:val="22"/>
              </w:rPr>
            </w:pPr>
            <w:r>
              <w:rPr>
                <w:rFonts w:ascii="Arial" w:hAnsi="Arial" w:cs="Arial"/>
                <w:b/>
                <w:sz w:val="22"/>
                <w:szCs w:val="22"/>
              </w:rPr>
              <w:t xml:space="preserve">Third Party Premises: </w:t>
            </w:r>
          </w:p>
          <w:p w14:paraId="1D424CF5" w14:textId="77777777" w:rsidR="005732BA" w:rsidRDefault="005732BA">
            <w:pPr>
              <w:jc w:val="both"/>
              <w:rPr>
                <w:rFonts w:ascii="Arial" w:hAnsi="Arial" w:cs="Arial"/>
                <w:sz w:val="22"/>
                <w:szCs w:val="22"/>
              </w:rPr>
            </w:pPr>
          </w:p>
          <w:p w14:paraId="138F1EE9" w14:textId="305D77D9" w:rsidR="005732BA" w:rsidRDefault="000737BF">
            <w:pPr>
              <w:jc w:val="both"/>
            </w:pPr>
            <w:r w:rsidRPr="000737BF">
              <w:rPr>
                <w:rFonts w:ascii="Arial" w:hAnsi="Arial" w:cs="Arial"/>
                <w:i/>
                <w:sz w:val="22"/>
                <w:szCs w:val="22"/>
              </w:rPr>
              <w:t>Not applicable</w:t>
            </w:r>
          </w:p>
        </w:tc>
      </w:tr>
    </w:tbl>
    <w:p w14:paraId="73594ACD" w14:textId="77777777" w:rsidR="005732BA" w:rsidRDefault="005732BA">
      <w:pPr>
        <w:spacing w:line="48" w:lineRule="auto"/>
        <w:rPr>
          <w:rFonts w:ascii="Arial" w:hAnsi="Arial" w:cs="Arial"/>
          <w:b/>
          <w:color w:val="365F91"/>
          <w:sz w:val="28"/>
          <w:szCs w:val="28"/>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000" w:firstRow="0" w:lastRow="0" w:firstColumn="0" w:lastColumn="0" w:noHBand="0" w:noVBand="0"/>
      </w:tblPr>
      <w:tblGrid>
        <w:gridCol w:w="9632"/>
      </w:tblGrid>
      <w:tr w:rsidR="005732BA" w14:paraId="59F506B4" w14:textId="77777777">
        <w:trPr>
          <w:trHeight w:val="17"/>
        </w:trPr>
        <w:tc>
          <w:tcPr>
            <w:tcW w:w="9632" w:type="dxa"/>
            <w:shd w:val="clear" w:color="auto" w:fill="DBE5F1"/>
            <w:tcMar>
              <w:top w:w="113" w:type="dxa"/>
              <w:left w:w="108" w:type="dxa"/>
              <w:bottom w:w="113" w:type="dxa"/>
              <w:right w:w="108" w:type="dxa"/>
            </w:tcMar>
          </w:tcPr>
          <w:p w14:paraId="4397962E" w14:textId="77777777" w:rsidR="005732BA" w:rsidRDefault="00545AFA">
            <w:pPr>
              <w:jc w:val="both"/>
              <w:rPr>
                <w:rFonts w:ascii="Arial" w:hAnsi="Arial" w:cs="Arial"/>
                <w:b/>
                <w:sz w:val="22"/>
                <w:szCs w:val="22"/>
              </w:rPr>
            </w:pPr>
            <w:r>
              <w:rPr>
                <w:rFonts w:ascii="Arial" w:hAnsi="Arial" w:cs="Arial"/>
                <w:b/>
                <w:sz w:val="22"/>
                <w:szCs w:val="22"/>
              </w:rPr>
              <w:t xml:space="preserve">Buyer Assets </w:t>
            </w:r>
          </w:p>
          <w:p w14:paraId="2969385B" w14:textId="77777777" w:rsidR="005732BA" w:rsidRDefault="00545AFA">
            <w:pPr>
              <w:jc w:val="both"/>
              <w:rPr>
                <w:rFonts w:ascii="Arial" w:hAnsi="Arial" w:cs="Arial"/>
                <w:i/>
                <w:sz w:val="18"/>
                <w:szCs w:val="18"/>
              </w:rPr>
            </w:pPr>
            <w:r>
              <w:rPr>
                <w:rFonts w:ascii="Arial" w:hAnsi="Arial" w:cs="Arial"/>
                <w:i/>
                <w:sz w:val="18"/>
                <w:szCs w:val="18"/>
              </w:rPr>
              <w:t xml:space="preserve">Guidance Note: see definition of Buyer Assets in Schedule 1 of the Call-Off Terms </w:t>
            </w:r>
          </w:p>
          <w:p w14:paraId="26900B88" w14:textId="77777777" w:rsidR="009748BE" w:rsidRDefault="009748BE" w:rsidP="009748BE">
            <w:pPr>
              <w:jc w:val="both"/>
              <w:rPr>
                <w:rFonts w:ascii="Arial" w:hAnsi="Arial" w:cs="Arial"/>
                <w:sz w:val="22"/>
                <w:szCs w:val="22"/>
              </w:rPr>
            </w:pPr>
            <w:r>
              <w:rPr>
                <w:rFonts w:ascii="Arial" w:hAnsi="Arial" w:cs="Arial"/>
                <w:sz w:val="22"/>
                <w:szCs w:val="22"/>
              </w:rPr>
              <w:t>Microsoft EA to include MSDN and Azure subscriptions</w:t>
            </w:r>
          </w:p>
          <w:p w14:paraId="7F173526" w14:textId="77777777" w:rsidR="009748BE" w:rsidRDefault="009748BE" w:rsidP="009748BE">
            <w:pPr>
              <w:jc w:val="both"/>
              <w:rPr>
                <w:rFonts w:ascii="Arial" w:hAnsi="Arial" w:cs="Arial"/>
                <w:sz w:val="22"/>
                <w:szCs w:val="22"/>
              </w:rPr>
            </w:pPr>
            <w:proofErr w:type="spellStart"/>
            <w:r>
              <w:rPr>
                <w:rFonts w:ascii="Arial" w:hAnsi="Arial" w:cs="Arial"/>
                <w:sz w:val="22"/>
                <w:szCs w:val="22"/>
              </w:rPr>
              <w:t>WMware</w:t>
            </w:r>
            <w:proofErr w:type="spellEnd"/>
            <w:r>
              <w:rPr>
                <w:rFonts w:ascii="Arial" w:hAnsi="Arial" w:cs="Arial"/>
                <w:sz w:val="22"/>
                <w:szCs w:val="22"/>
              </w:rPr>
              <w:t xml:space="preserve"> ELA</w:t>
            </w:r>
          </w:p>
          <w:p w14:paraId="385EDD5B" w14:textId="77777777" w:rsidR="009748BE" w:rsidRDefault="009748BE" w:rsidP="009748BE">
            <w:pPr>
              <w:jc w:val="both"/>
              <w:rPr>
                <w:rFonts w:ascii="Arial" w:hAnsi="Arial" w:cs="Arial"/>
                <w:sz w:val="22"/>
                <w:szCs w:val="22"/>
              </w:rPr>
            </w:pPr>
            <w:r>
              <w:rPr>
                <w:rFonts w:ascii="Arial" w:hAnsi="Arial" w:cs="Arial"/>
                <w:sz w:val="22"/>
                <w:szCs w:val="22"/>
              </w:rPr>
              <w:t>Oracle Premier licence support</w:t>
            </w:r>
          </w:p>
          <w:p w14:paraId="2A5EAAED" w14:textId="77777777" w:rsidR="009748BE" w:rsidRDefault="009748BE" w:rsidP="009748BE">
            <w:pPr>
              <w:jc w:val="both"/>
              <w:rPr>
                <w:rFonts w:ascii="Arial" w:hAnsi="Arial" w:cs="Arial"/>
                <w:sz w:val="22"/>
                <w:szCs w:val="22"/>
              </w:rPr>
            </w:pPr>
            <w:r>
              <w:rPr>
                <w:rFonts w:ascii="Arial" w:hAnsi="Arial" w:cs="Arial"/>
                <w:sz w:val="22"/>
                <w:szCs w:val="22"/>
              </w:rPr>
              <w:t>Oracle Advanced Customer Services</w:t>
            </w:r>
          </w:p>
          <w:p w14:paraId="0CD008CA" w14:textId="77777777" w:rsidR="009748BE" w:rsidRDefault="009748BE" w:rsidP="009748BE">
            <w:pPr>
              <w:jc w:val="both"/>
              <w:rPr>
                <w:rFonts w:ascii="Arial" w:hAnsi="Arial" w:cs="Arial"/>
                <w:sz w:val="22"/>
                <w:szCs w:val="22"/>
              </w:rPr>
            </w:pPr>
            <w:r>
              <w:rPr>
                <w:rFonts w:ascii="Arial" w:hAnsi="Arial" w:cs="Arial"/>
                <w:sz w:val="22"/>
                <w:szCs w:val="22"/>
              </w:rPr>
              <w:t>Red Hat standard support</w:t>
            </w:r>
          </w:p>
          <w:p w14:paraId="23EDD3D3" w14:textId="77777777" w:rsidR="009748BE" w:rsidRDefault="009748BE" w:rsidP="009748BE">
            <w:pPr>
              <w:jc w:val="both"/>
              <w:rPr>
                <w:rFonts w:ascii="Arial" w:hAnsi="Arial" w:cs="Arial"/>
                <w:sz w:val="22"/>
                <w:szCs w:val="22"/>
              </w:rPr>
            </w:pPr>
            <w:proofErr w:type="spellStart"/>
            <w:r>
              <w:rPr>
                <w:rFonts w:ascii="Arial" w:hAnsi="Arial" w:cs="Arial"/>
                <w:sz w:val="22"/>
                <w:szCs w:val="22"/>
              </w:rPr>
              <w:t>HPe</w:t>
            </w:r>
            <w:proofErr w:type="spellEnd"/>
            <w:r>
              <w:rPr>
                <w:rFonts w:ascii="Arial" w:hAnsi="Arial" w:cs="Arial"/>
                <w:sz w:val="22"/>
                <w:szCs w:val="22"/>
              </w:rPr>
              <w:t xml:space="preserve"> Support</w:t>
            </w:r>
          </w:p>
          <w:p w14:paraId="75E40018" w14:textId="77777777" w:rsidR="009748BE" w:rsidRDefault="009748BE" w:rsidP="009748BE">
            <w:pPr>
              <w:jc w:val="both"/>
              <w:rPr>
                <w:rFonts w:ascii="Arial" w:hAnsi="Arial" w:cs="Arial"/>
                <w:sz w:val="22"/>
                <w:szCs w:val="22"/>
              </w:rPr>
            </w:pPr>
            <w:r>
              <w:rPr>
                <w:rFonts w:ascii="Arial" w:hAnsi="Arial" w:cs="Arial"/>
                <w:sz w:val="22"/>
                <w:szCs w:val="22"/>
              </w:rPr>
              <w:t>Cisco SmartNet Support</w:t>
            </w:r>
          </w:p>
          <w:p w14:paraId="46E48CA2" w14:textId="77777777" w:rsidR="009748BE" w:rsidRDefault="009748BE" w:rsidP="009748BE">
            <w:pPr>
              <w:jc w:val="both"/>
              <w:rPr>
                <w:rFonts w:ascii="Arial" w:hAnsi="Arial" w:cs="Arial"/>
                <w:sz w:val="22"/>
                <w:szCs w:val="22"/>
              </w:rPr>
            </w:pPr>
            <w:r>
              <w:rPr>
                <w:rFonts w:ascii="Arial" w:hAnsi="Arial" w:cs="Arial"/>
                <w:sz w:val="22"/>
                <w:szCs w:val="22"/>
              </w:rPr>
              <w:t>Pure Support</w:t>
            </w:r>
          </w:p>
          <w:p w14:paraId="48F3FCB1" w14:textId="77777777" w:rsidR="009748BE" w:rsidRDefault="009748BE" w:rsidP="009748BE">
            <w:pPr>
              <w:jc w:val="both"/>
              <w:rPr>
                <w:rFonts w:ascii="Arial" w:hAnsi="Arial" w:cs="Arial"/>
                <w:sz w:val="22"/>
                <w:szCs w:val="22"/>
              </w:rPr>
            </w:pPr>
            <w:r>
              <w:rPr>
                <w:rFonts w:ascii="Arial" w:hAnsi="Arial" w:cs="Arial"/>
                <w:sz w:val="22"/>
                <w:szCs w:val="22"/>
              </w:rPr>
              <w:t>Corporate desktop and email system (</w:t>
            </w:r>
            <w:proofErr w:type="spellStart"/>
            <w:r>
              <w:rPr>
                <w:rFonts w:ascii="Arial" w:hAnsi="Arial" w:cs="Arial"/>
                <w:sz w:val="22"/>
                <w:szCs w:val="22"/>
              </w:rPr>
              <w:t>MODNet</w:t>
            </w:r>
            <w:proofErr w:type="spellEnd"/>
            <w:r>
              <w:rPr>
                <w:rFonts w:ascii="Arial" w:hAnsi="Arial" w:cs="Arial"/>
                <w:sz w:val="22"/>
                <w:szCs w:val="22"/>
              </w:rPr>
              <w:t xml:space="preserve"> laptops)</w:t>
            </w:r>
          </w:p>
          <w:p w14:paraId="5331E3F9" w14:textId="77777777" w:rsidR="009748BE" w:rsidRDefault="009748BE" w:rsidP="009748BE">
            <w:pPr>
              <w:jc w:val="both"/>
              <w:rPr>
                <w:rFonts w:ascii="Arial" w:hAnsi="Arial" w:cs="Arial"/>
                <w:sz w:val="22"/>
                <w:szCs w:val="22"/>
              </w:rPr>
            </w:pPr>
            <w:r>
              <w:rPr>
                <w:rFonts w:ascii="Arial" w:hAnsi="Arial" w:cs="Arial"/>
                <w:sz w:val="22"/>
                <w:szCs w:val="22"/>
              </w:rPr>
              <w:t xml:space="preserve">Corporate </w:t>
            </w:r>
            <w:proofErr w:type="spellStart"/>
            <w:r>
              <w:rPr>
                <w:rFonts w:ascii="Arial" w:hAnsi="Arial" w:cs="Arial"/>
                <w:sz w:val="22"/>
                <w:szCs w:val="22"/>
              </w:rPr>
              <w:t>wifi</w:t>
            </w:r>
            <w:proofErr w:type="spellEnd"/>
          </w:p>
          <w:p w14:paraId="3C03A0D9" w14:textId="77777777" w:rsidR="009748BE" w:rsidRDefault="009748BE" w:rsidP="009748BE">
            <w:pPr>
              <w:jc w:val="both"/>
              <w:rPr>
                <w:rFonts w:ascii="Arial" w:hAnsi="Arial" w:cs="Arial"/>
                <w:sz w:val="22"/>
                <w:szCs w:val="22"/>
              </w:rPr>
            </w:pPr>
            <w:r>
              <w:rPr>
                <w:rFonts w:ascii="Arial" w:hAnsi="Arial" w:cs="Arial"/>
                <w:sz w:val="22"/>
                <w:szCs w:val="22"/>
              </w:rPr>
              <w:t>Access to buildings and data centres as required for the supplier to deliver the service</w:t>
            </w:r>
          </w:p>
          <w:p w14:paraId="44A3C623" w14:textId="723E730E" w:rsidR="005732BA" w:rsidRDefault="009748BE" w:rsidP="009748BE">
            <w:pPr>
              <w:jc w:val="both"/>
            </w:pPr>
            <w:r>
              <w:rPr>
                <w:rFonts w:ascii="Arial" w:hAnsi="Arial" w:cs="Arial"/>
                <w:sz w:val="22"/>
                <w:szCs w:val="22"/>
              </w:rPr>
              <w:t>Provision of hot desk areas and on-site meeting room facilities</w:t>
            </w:r>
          </w:p>
        </w:tc>
      </w:tr>
    </w:tbl>
    <w:p w14:paraId="280F0700" w14:textId="77777777" w:rsidR="005732BA" w:rsidRDefault="005732BA">
      <w:pPr>
        <w:spacing w:line="48" w:lineRule="auto"/>
        <w:rPr>
          <w:rFonts w:ascii="Arial" w:hAnsi="Arial" w:cs="Arial"/>
          <w:b/>
          <w:color w:val="365F91"/>
          <w:sz w:val="28"/>
          <w:szCs w:val="28"/>
        </w:rPr>
      </w:pPr>
    </w:p>
    <w:p w14:paraId="638C5C25"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732EE2E6" w14:textId="77777777">
        <w:tc>
          <w:tcPr>
            <w:tcW w:w="9632" w:type="dxa"/>
            <w:shd w:val="clear" w:color="auto" w:fill="DBE5F1"/>
            <w:tcMar>
              <w:top w:w="113" w:type="dxa"/>
              <w:left w:w="108" w:type="dxa"/>
              <w:bottom w:w="113" w:type="dxa"/>
              <w:right w:w="108" w:type="dxa"/>
            </w:tcMar>
          </w:tcPr>
          <w:p w14:paraId="1AB7ECC8" w14:textId="77777777" w:rsidR="005732BA" w:rsidRDefault="00545AFA">
            <w:pPr>
              <w:rPr>
                <w:rFonts w:ascii="Arial" w:hAnsi="Arial" w:cs="Arial"/>
                <w:b/>
                <w:sz w:val="22"/>
                <w:szCs w:val="22"/>
              </w:rPr>
            </w:pPr>
            <w:r>
              <w:rPr>
                <w:rFonts w:ascii="Arial" w:hAnsi="Arial" w:cs="Arial"/>
                <w:b/>
                <w:sz w:val="22"/>
                <w:szCs w:val="22"/>
              </w:rPr>
              <w:t xml:space="preserve">Additional Standards </w:t>
            </w:r>
          </w:p>
          <w:p w14:paraId="1D03795E" w14:textId="77777777" w:rsidR="005732BA" w:rsidRDefault="00545AFA">
            <w:pPr>
              <w:jc w:val="both"/>
            </w:pPr>
            <w:r>
              <w:rPr>
                <w:rFonts w:ascii="Arial" w:hAnsi="Arial" w:cs="Arial"/>
                <w:sz w:val="18"/>
                <w:szCs w:val="18"/>
              </w:rPr>
              <w:t xml:space="preserve">Guidance </w:t>
            </w:r>
            <w:r>
              <w:rPr>
                <w:rFonts w:ascii="Arial" w:hAnsi="Arial" w:cs="Arial"/>
                <w:i/>
                <w:sz w:val="18"/>
                <w:szCs w:val="18"/>
              </w:rPr>
              <w:t xml:space="preserve">Note: see Clause 13 (Standards) and the definition of Standards in Schedule 1 of the Contract. Schedule 1 (Definitions). Specify any </w:t>
            </w:r>
            <w:proofErr w:type="gramStart"/>
            <w:r>
              <w:rPr>
                <w:rFonts w:ascii="Arial" w:hAnsi="Arial" w:cs="Arial"/>
                <w:i/>
                <w:sz w:val="18"/>
                <w:szCs w:val="18"/>
              </w:rPr>
              <w:t>particular standards</w:t>
            </w:r>
            <w:proofErr w:type="gramEnd"/>
            <w:r>
              <w:rPr>
                <w:rFonts w:ascii="Arial" w:hAnsi="Arial" w:cs="Arial"/>
                <w:i/>
                <w:sz w:val="18"/>
                <w:szCs w:val="18"/>
              </w:rPr>
              <w:t xml:space="preserve"> that should apply to the Contract over and above the Standards. </w:t>
            </w:r>
          </w:p>
          <w:p w14:paraId="2953D448" w14:textId="77777777" w:rsidR="005732BA" w:rsidRDefault="005732BA">
            <w:pPr>
              <w:jc w:val="both"/>
              <w:rPr>
                <w:rFonts w:ascii="Arial" w:hAnsi="Arial" w:cs="Arial"/>
                <w:sz w:val="22"/>
                <w:szCs w:val="22"/>
              </w:rPr>
            </w:pPr>
          </w:p>
          <w:p w14:paraId="10038C6D" w14:textId="3898F1DB" w:rsidR="005732BA" w:rsidRDefault="009748BE">
            <w:pPr>
              <w:jc w:val="both"/>
            </w:pPr>
            <w:r w:rsidRPr="009748BE">
              <w:rPr>
                <w:rFonts w:ascii="Arial" w:hAnsi="Arial" w:cs="Arial"/>
                <w:i/>
                <w:sz w:val="22"/>
                <w:szCs w:val="22"/>
              </w:rPr>
              <w:t>As detailed</w:t>
            </w:r>
            <w:r>
              <w:rPr>
                <w:rFonts w:ascii="Arial" w:hAnsi="Arial" w:cs="Arial"/>
                <w:i/>
                <w:sz w:val="22"/>
                <w:szCs w:val="22"/>
              </w:rPr>
              <w:t xml:space="preserve"> within the</w:t>
            </w:r>
            <w:r w:rsidRPr="009748BE">
              <w:rPr>
                <w:rFonts w:ascii="Arial" w:hAnsi="Arial" w:cs="Arial"/>
                <w:i/>
                <w:sz w:val="22"/>
                <w:szCs w:val="22"/>
              </w:rPr>
              <w:t xml:space="preserve"> Statement of Requirement</w:t>
            </w:r>
            <w:r w:rsidR="00545AFA">
              <w:rPr>
                <w:rFonts w:ascii="Arial" w:hAnsi="Arial" w:cs="Arial"/>
                <w:sz w:val="22"/>
                <w:szCs w:val="22"/>
              </w:rPr>
              <w:t xml:space="preserve"> </w:t>
            </w:r>
          </w:p>
        </w:tc>
      </w:tr>
    </w:tbl>
    <w:p w14:paraId="68C37F53" w14:textId="77777777" w:rsidR="005732BA" w:rsidRDefault="005732BA">
      <w:pPr>
        <w:jc w:val="both"/>
        <w:rPr>
          <w:rFonts w:ascii="Arial" w:hAnsi="Arial" w:cs="Arial"/>
          <w:sz w:val="4"/>
          <w:szCs w:val="4"/>
        </w:rPr>
      </w:pPr>
    </w:p>
    <w:p w14:paraId="2EF8710A"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2199811A" w14:textId="77777777">
        <w:trPr>
          <w:trHeight w:val="165"/>
        </w:trPr>
        <w:tc>
          <w:tcPr>
            <w:tcW w:w="9632" w:type="dxa"/>
            <w:shd w:val="clear" w:color="auto" w:fill="DBE5F1"/>
            <w:tcMar>
              <w:top w:w="113" w:type="dxa"/>
              <w:left w:w="108" w:type="dxa"/>
              <w:bottom w:w="113" w:type="dxa"/>
              <w:right w:w="108" w:type="dxa"/>
            </w:tcMar>
          </w:tcPr>
          <w:p w14:paraId="0C1556F7" w14:textId="77777777" w:rsidR="005732BA" w:rsidRDefault="00545AFA">
            <w:pPr>
              <w:jc w:val="both"/>
              <w:rPr>
                <w:rFonts w:ascii="Arial" w:hAnsi="Arial" w:cs="Arial"/>
                <w:b/>
                <w:sz w:val="22"/>
                <w:szCs w:val="22"/>
              </w:rPr>
            </w:pPr>
            <w:r>
              <w:rPr>
                <w:rFonts w:ascii="Arial" w:hAnsi="Arial" w:cs="Arial"/>
                <w:b/>
                <w:sz w:val="22"/>
                <w:szCs w:val="22"/>
              </w:rPr>
              <w:t xml:space="preserve">Buyer Security Policy </w:t>
            </w:r>
          </w:p>
          <w:p w14:paraId="29B5FC67" w14:textId="77777777" w:rsidR="005732BA" w:rsidRDefault="00545AFA">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45A0B783" w14:textId="77777777" w:rsidR="005732BA" w:rsidRDefault="005732BA">
            <w:pPr>
              <w:jc w:val="both"/>
              <w:rPr>
                <w:rFonts w:ascii="Arial" w:hAnsi="Arial" w:cs="Arial"/>
                <w:i/>
                <w:sz w:val="18"/>
                <w:szCs w:val="18"/>
              </w:rPr>
            </w:pPr>
          </w:p>
          <w:p w14:paraId="41ACE9FE" w14:textId="46E22B94" w:rsidR="005732BA" w:rsidRDefault="00905A27">
            <w:pPr>
              <w:jc w:val="both"/>
            </w:pPr>
            <w:r w:rsidRPr="009748BE">
              <w:rPr>
                <w:rFonts w:ascii="Arial" w:hAnsi="Arial" w:cs="Arial"/>
                <w:i/>
                <w:sz w:val="22"/>
                <w:szCs w:val="22"/>
              </w:rPr>
              <w:t>As detailed</w:t>
            </w:r>
            <w:r>
              <w:rPr>
                <w:rFonts w:ascii="Arial" w:hAnsi="Arial" w:cs="Arial"/>
                <w:i/>
                <w:sz w:val="22"/>
                <w:szCs w:val="22"/>
              </w:rPr>
              <w:t xml:space="preserve"> within the</w:t>
            </w:r>
            <w:r w:rsidRPr="009748BE">
              <w:rPr>
                <w:rFonts w:ascii="Arial" w:hAnsi="Arial" w:cs="Arial"/>
                <w:i/>
                <w:sz w:val="22"/>
                <w:szCs w:val="22"/>
              </w:rPr>
              <w:t xml:space="preserve"> Statement of Requirement</w:t>
            </w:r>
          </w:p>
        </w:tc>
      </w:tr>
    </w:tbl>
    <w:p w14:paraId="18FA9565"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46023532" w14:textId="77777777">
        <w:trPr>
          <w:trHeight w:val="165"/>
        </w:trPr>
        <w:tc>
          <w:tcPr>
            <w:tcW w:w="9632" w:type="dxa"/>
            <w:shd w:val="clear" w:color="auto" w:fill="DBE5F1"/>
            <w:tcMar>
              <w:top w:w="113" w:type="dxa"/>
              <w:left w:w="108" w:type="dxa"/>
              <w:bottom w:w="113" w:type="dxa"/>
              <w:right w:w="108" w:type="dxa"/>
            </w:tcMar>
          </w:tcPr>
          <w:p w14:paraId="6041FA16" w14:textId="77777777" w:rsidR="005732BA" w:rsidRDefault="00545AFA">
            <w:pPr>
              <w:jc w:val="both"/>
              <w:rPr>
                <w:rFonts w:ascii="Arial" w:hAnsi="Arial" w:cs="Arial"/>
                <w:b/>
                <w:sz w:val="22"/>
                <w:szCs w:val="22"/>
              </w:rPr>
            </w:pPr>
            <w:r>
              <w:rPr>
                <w:rFonts w:ascii="Arial" w:hAnsi="Arial" w:cs="Arial"/>
                <w:b/>
                <w:sz w:val="22"/>
                <w:szCs w:val="22"/>
              </w:rPr>
              <w:t xml:space="preserve">Buyer ICT Policy </w:t>
            </w:r>
          </w:p>
          <w:p w14:paraId="5E24193F" w14:textId="77777777" w:rsidR="005732BA" w:rsidRDefault="00545AFA">
            <w:pPr>
              <w:jc w:val="both"/>
              <w:rPr>
                <w:rFonts w:ascii="Arial" w:hAnsi="Arial" w:cs="Arial"/>
                <w:i/>
                <w:sz w:val="18"/>
                <w:szCs w:val="18"/>
              </w:rPr>
            </w:pPr>
            <w:r>
              <w:rPr>
                <w:rFonts w:ascii="Arial" w:hAnsi="Arial" w:cs="Arial"/>
                <w:i/>
                <w:sz w:val="18"/>
                <w:szCs w:val="18"/>
              </w:rPr>
              <w:t xml:space="preserve">Guidance Note: where the Supplier is required to comply with the Buyer’s ICT Policy then append to this Order Form below. </w:t>
            </w:r>
          </w:p>
          <w:p w14:paraId="29E97E60" w14:textId="77777777" w:rsidR="005732BA" w:rsidRDefault="005732BA">
            <w:pPr>
              <w:jc w:val="both"/>
              <w:rPr>
                <w:rFonts w:ascii="Arial" w:hAnsi="Arial" w:cs="Arial"/>
                <w:i/>
                <w:sz w:val="18"/>
                <w:szCs w:val="18"/>
              </w:rPr>
            </w:pPr>
          </w:p>
          <w:p w14:paraId="7DA1DF58" w14:textId="294AE755" w:rsidR="005732BA" w:rsidRDefault="00A437B2">
            <w:pPr>
              <w:jc w:val="both"/>
            </w:pPr>
            <w:r w:rsidRPr="009748BE">
              <w:rPr>
                <w:rFonts w:ascii="Arial" w:hAnsi="Arial" w:cs="Arial"/>
                <w:i/>
                <w:sz w:val="22"/>
                <w:szCs w:val="22"/>
              </w:rPr>
              <w:lastRenderedPageBreak/>
              <w:t>As detailed</w:t>
            </w:r>
            <w:r>
              <w:rPr>
                <w:rFonts w:ascii="Arial" w:hAnsi="Arial" w:cs="Arial"/>
                <w:i/>
                <w:sz w:val="22"/>
                <w:szCs w:val="22"/>
              </w:rPr>
              <w:t xml:space="preserve"> within the</w:t>
            </w:r>
            <w:r w:rsidRPr="009748BE">
              <w:rPr>
                <w:rFonts w:ascii="Arial" w:hAnsi="Arial" w:cs="Arial"/>
                <w:i/>
                <w:sz w:val="22"/>
                <w:szCs w:val="22"/>
              </w:rPr>
              <w:t xml:space="preserve"> Statement of Requirement</w:t>
            </w:r>
          </w:p>
        </w:tc>
      </w:tr>
    </w:tbl>
    <w:p w14:paraId="5DBF8D50" w14:textId="77777777" w:rsidR="005732BA" w:rsidRDefault="005732BA">
      <w:pPr>
        <w:jc w:val="both"/>
        <w:rPr>
          <w:rFonts w:ascii="Arial" w:hAnsi="Arial" w:cs="Arial"/>
          <w:sz w:val="4"/>
          <w:szCs w:val="4"/>
        </w:rPr>
      </w:pPr>
    </w:p>
    <w:p w14:paraId="189D2136"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2D162CD8" w14:textId="77777777">
        <w:trPr>
          <w:trHeight w:val="165"/>
        </w:trPr>
        <w:tc>
          <w:tcPr>
            <w:tcW w:w="9632" w:type="dxa"/>
            <w:shd w:val="clear" w:color="auto" w:fill="DBE5F1"/>
            <w:tcMar>
              <w:top w:w="113" w:type="dxa"/>
              <w:left w:w="108" w:type="dxa"/>
              <w:bottom w:w="113" w:type="dxa"/>
              <w:right w:w="108" w:type="dxa"/>
            </w:tcMar>
          </w:tcPr>
          <w:p w14:paraId="5F0FE4B7" w14:textId="77777777" w:rsidR="005732BA" w:rsidRDefault="00545AFA">
            <w:pPr>
              <w:jc w:val="both"/>
              <w:rPr>
                <w:rFonts w:ascii="Arial" w:hAnsi="Arial" w:cs="Arial"/>
                <w:b/>
                <w:sz w:val="22"/>
                <w:szCs w:val="22"/>
              </w:rPr>
            </w:pPr>
            <w:r>
              <w:rPr>
                <w:rFonts w:ascii="Arial" w:hAnsi="Arial" w:cs="Arial"/>
                <w:b/>
                <w:sz w:val="22"/>
                <w:szCs w:val="22"/>
              </w:rPr>
              <w:t xml:space="preserve">Insurance </w:t>
            </w:r>
          </w:p>
          <w:p w14:paraId="7FC620FC" w14:textId="77777777" w:rsidR="005732BA" w:rsidRDefault="00545AFA">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6EEC61F3" w14:textId="77777777" w:rsidR="005732BA" w:rsidRDefault="005732BA">
            <w:pPr>
              <w:jc w:val="both"/>
              <w:rPr>
                <w:rFonts w:ascii="Arial" w:hAnsi="Arial" w:cs="Arial"/>
                <w:i/>
                <w:sz w:val="18"/>
                <w:szCs w:val="18"/>
              </w:rPr>
            </w:pPr>
          </w:p>
          <w:p w14:paraId="7D769199" w14:textId="36488592" w:rsidR="005732BA" w:rsidRDefault="00545AFA">
            <w:pPr>
              <w:jc w:val="both"/>
            </w:pPr>
            <w:r>
              <w:rPr>
                <w:rFonts w:ascii="Arial" w:hAnsi="Arial" w:cs="Arial"/>
                <w:sz w:val="22"/>
                <w:szCs w:val="22"/>
              </w:rPr>
              <w:t xml:space="preserve">Third Party Public Liability Insurance </w:t>
            </w:r>
            <w:r w:rsidR="00056425">
              <w:rPr>
                <w:rFonts w:ascii="Arial" w:hAnsi="Arial" w:cs="Arial"/>
                <w:sz w:val="22"/>
                <w:szCs w:val="22"/>
              </w:rPr>
              <w:t>- £1</w:t>
            </w:r>
            <w:r w:rsidR="004F2D5A">
              <w:rPr>
                <w:rFonts w:ascii="Arial" w:hAnsi="Arial" w:cs="Arial"/>
                <w:sz w:val="22"/>
                <w:szCs w:val="22"/>
              </w:rPr>
              <w:t>M</w:t>
            </w:r>
            <w:r w:rsidR="00056425">
              <w:rPr>
                <w:rFonts w:ascii="Arial" w:hAnsi="Arial" w:cs="Arial"/>
                <w:sz w:val="22"/>
                <w:szCs w:val="22"/>
              </w:rPr>
              <w:t xml:space="preserve"> default</w:t>
            </w:r>
          </w:p>
          <w:p w14:paraId="48BC9131" w14:textId="77777777" w:rsidR="005732BA" w:rsidRDefault="005732BA">
            <w:pPr>
              <w:jc w:val="both"/>
              <w:rPr>
                <w:rFonts w:ascii="Arial" w:hAnsi="Arial" w:cs="Arial"/>
                <w:sz w:val="22"/>
                <w:szCs w:val="22"/>
              </w:rPr>
            </w:pPr>
          </w:p>
          <w:p w14:paraId="051AF353" w14:textId="3F44D915" w:rsidR="005732BA" w:rsidRDefault="00545AFA">
            <w:pPr>
              <w:jc w:val="both"/>
            </w:pPr>
            <w:r>
              <w:rPr>
                <w:rFonts w:ascii="Arial" w:hAnsi="Arial" w:cs="Arial"/>
                <w:sz w:val="22"/>
                <w:szCs w:val="22"/>
              </w:rPr>
              <w:t>Professional Indemnity Insurance</w:t>
            </w:r>
            <w:r w:rsidR="00056425">
              <w:rPr>
                <w:rFonts w:ascii="Arial" w:hAnsi="Arial" w:cs="Arial"/>
                <w:sz w:val="22"/>
                <w:szCs w:val="22"/>
              </w:rPr>
              <w:t xml:space="preserve"> - £1M</w:t>
            </w:r>
            <w:r w:rsidR="004F2D5A">
              <w:rPr>
                <w:rFonts w:ascii="Arial" w:hAnsi="Arial" w:cs="Arial"/>
                <w:sz w:val="22"/>
                <w:szCs w:val="22"/>
              </w:rPr>
              <w:t xml:space="preserve"> default</w:t>
            </w:r>
          </w:p>
          <w:p w14:paraId="556BCBE5" w14:textId="77777777" w:rsidR="00E85FEF" w:rsidRDefault="00E85FEF">
            <w:pPr>
              <w:jc w:val="both"/>
            </w:pPr>
          </w:p>
          <w:p w14:paraId="62929976" w14:textId="32D3C069" w:rsidR="00E85FEF" w:rsidRDefault="00E85FEF">
            <w:pPr>
              <w:jc w:val="both"/>
            </w:pPr>
            <w:r>
              <w:rPr>
                <w:rFonts w:ascii="Arial" w:hAnsi="Arial" w:cs="Arial"/>
                <w:sz w:val="22"/>
                <w:szCs w:val="22"/>
              </w:rPr>
              <w:t>Employer’s Liability Insurance</w:t>
            </w:r>
            <w:r w:rsidR="004F2D5A">
              <w:rPr>
                <w:rFonts w:ascii="Arial" w:hAnsi="Arial" w:cs="Arial"/>
                <w:sz w:val="22"/>
                <w:szCs w:val="22"/>
              </w:rPr>
              <w:t xml:space="preserve"> - £5M minimum default</w:t>
            </w:r>
          </w:p>
        </w:tc>
      </w:tr>
    </w:tbl>
    <w:p w14:paraId="46C3204D"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54879E1F" w14:textId="77777777">
        <w:trPr>
          <w:trHeight w:val="119"/>
        </w:trPr>
        <w:tc>
          <w:tcPr>
            <w:tcW w:w="9632" w:type="dxa"/>
            <w:shd w:val="clear" w:color="auto" w:fill="DBE5F1"/>
            <w:tcMar>
              <w:top w:w="113" w:type="dxa"/>
              <w:left w:w="108" w:type="dxa"/>
              <w:bottom w:w="113" w:type="dxa"/>
              <w:right w:w="108" w:type="dxa"/>
            </w:tcMar>
          </w:tcPr>
          <w:p w14:paraId="46BB0EE7" w14:textId="77777777" w:rsidR="005732BA" w:rsidRDefault="00545AFA">
            <w:pPr>
              <w:jc w:val="both"/>
              <w:rPr>
                <w:rFonts w:ascii="Arial" w:hAnsi="Arial" w:cs="Arial"/>
                <w:b/>
                <w:sz w:val="22"/>
                <w:szCs w:val="22"/>
              </w:rPr>
            </w:pPr>
            <w:r>
              <w:rPr>
                <w:rFonts w:ascii="Arial" w:hAnsi="Arial" w:cs="Arial"/>
                <w:b/>
                <w:sz w:val="22"/>
                <w:szCs w:val="22"/>
              </w:rPr>
              <w:t xml:space="preserve">Buyer Responsibilities  </w:t>
            </w:r>
          </w:p>
          <w:p w14:paraId="11378119" w14:textId="77777777" w:rsidR="005732BA" w:rsidRDefault="00545AFA">
            <w:pPr>
              <w:jc w:val="both"/>
              <w:rPr>
                <w:rFonts w:ascii="Arial" w:hAnsi="Arial" w:cs="Arial"/>
                <w:i/>
                <w:sz w:val="18"/>
                <w:szCs w:val="18"/>
              </w:rPr>
            </w:pPr>
            <w:r>
              <w:rPr>
                <w:rFonts w:ascii="Arial" w:hAnsi="Arial" w:cs="Arial"/>
                <w:i/>
                <w:sz w:val="18"/>
                <w:szCs w:val="18"/>
              </w:rPr>
              <w:t xml:space="preserve">Guidance Note: list any applicable Buyer Responsibilities below. </w:t>
            </w:r>
          </w:p>
          <w:p w14:paraId="19605302" w14:textId="77777777" w:rsidR="005732BA" w:rsidRDefault="005732BA">
            <w:pPr>
              <w:jc w:val="both"/>
              <w:rPr>
                <w:rFonts w:ascii="Arial" w:hAnsi="Arial" w:cs="Arial"/>
                <w:i/>
                <w:sz w:val="18"/>
                <w:szCs w:val="18"/>
              </w:rPr>
            </w:pPr>
          </w:p>
          <w:p w14:paraId="1F5D2CAD" w14:textId="066B5A3A" w:rsidR="005732BA" w:rsidRDefault="00545AFA">
            <w:pPr>
              <w:jc w:val="both"/>
            </w:pPr>
            <w:r w:rsidRPr="000737BF">
              <w:rPr>
                <w:rFonts w:ascii="Arial" w:hAnsi="Arial" w:cs="Arial"/>
                <w:i/>
                <w:sz w:val="22"/>
                <w:szCs w:val="22"/>
              </w:rPr>
              <w:t>Not Applicable</w:t>
            </w:r>
          </w:p>
        </w:tc>
      </w:tr>
    </w:tbl>
    <w:p w14:paraId="71C9EAB8"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04721044" w14:textId="77777777">
        <w:trPr>
          <w:trHeight w:val="165"/>
        </w:trPr>
        <w:tc>
          <w:tcPr>
            <w:tcW w:w="9632" w:type="dxa"/>
            <w:shd w:val="clear" w:color="auto" w:fill="DBE5F1"/>
            <w:tcMar>
              <w:top w:w="113" w:type="dxa"/>
              <w:left w:w="108" w:type="dxa"/>
              <w:bottom w:w="113" w:type="dxa"/>
              <w:right w:w="108" w:type="dxa"/>
            </w:tcMar>
          </w:tcPr>
          <w:p w14:paraId="6A3E7E6A" w14:textId="77777777" w:rsidR="005732BA" w:rsidRDefault="00545AFA">
            <w:pPr>
              <w:jc w:val="both"/>
              <w:rPr>
                <w:rFonts w:ascii="Arial" w:hAnsi="Arial" w:cs="Arial"/>
                <w:b/>
                <w:sz w:val="22"/>
                <w:szCs w:val="22"/>
              </w:rPr>
            </w:pPr>
            <w:r>
              <w:rPr>
                <w:rFonts w:ascii="Arial" w:hAnsi="Arial" w:cs="Arial"/>
                <w:b/>
                <w:sz w:val="22"/>
                <w:szCs w:val="22"/>
              </w:rPr>
              <w:t>Goods</w:t>
            </w:r>
          </w:p>
          <w:p w14:paraId="7A84A629" w14:textId="77777777" w:rsidR="005732BA" w:rsidRDefault="00545AFA">
            <w:pPr>
              <w:jc w:val="both"/>
              <w:rPr>
                <w:rFonts w:ascii="Arial" w:hAnsi="Arial" w:cs="Arial"/>
                <w:i/>
                <w:sz w:val="18"/>
                <w:szCs w:val="18"/>
              </w:rPr>
            </w:pPr>
            <w:r>
              <w:rPr>
                <w:rFonts w:ascii="Arial" w:hAnsi="Arial" w:cs="Arial"/>
                <w:i/>
                <w:sz w:val="18"/>
                <w:szCs w:val="18"/>
              </w:rPr>
              <w:t xml:space="preserve">Guidance Note: list any Goods and their prices.  </w:t>
            </w:r>
          </w:p>
          <w:p w14:paraId="4DE76430" w14:textId="77777777" w:rsidR="005732BA" w:rsidRDefault="005732BA">
            <w:pPr>
              <w:jc w:val="both"/>
              <w:rPr>
                <w:rFonts w:ascii="Arial" w:hAnsi="Arial" w:cs="Arial"/>
                <w:i/>
                <w:sz w:val="18"/>
                <w:szCs w:val="18"/>
              </w:rPr>
            </w:pPr>
          </w:p>
          <w:p w14:paraId="40FB517D" w14:textId="597CBB1E" w:rsidR="005732BA" w:rsidRDefault="00545AFA">
            <w:pPr>
              <w:jc w:val="both"/>
            </w:pPr>
            <w:r w:rsidRPr="00524A85">
              <w:rPr>
                <w:rFonts w:ascii="Arial" w:hAnsi="Arial" w:cs="Arial"/>
                <w:i/>
                <w:sz w:val="22"/>
                <w:szCs w:val="22"/>
              </w:rPr>
              <w:t>Not Applicable</w:t>
            </w:r>
          </w:p>
        </w:tc>
      </w:tr>
    </w:tbl>
    <w:p w14:paraId="26E6AABD" w14:textId="77777777" w:rsidR="005732BA" w:rsidRDefault="005732BA">
      <w:pPr>
        <w:jc w:val="both"/>
        <w:rPr>
          <w:rFonts w:ascii="Arial" w:hAnsi="Arial" w:cs="Arial"/>
          <w:sz w:val="4"/>
          <w:szCs w:val="4"/>
        </w:rPr>
      </w:pPr>
    </w:p>
    <w:p w14:paraId="7A30EAAD" w14:textId="77777777" w:rsidR="005732BA" w:rsidRDefault="005732BA">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5732BA" w14:paraId="62F6E232" w14:textId="77777777">
        <w:trPr>
          <w:trHeight w:val="165"/>
        </w:trPr>
        <w:tc>
          <w:tcPr>
            <w:tcW w:w="9632" w:type="dxa"/>
            <w:shd w:val="clear" w:color="auto" w:fill="DBE5F1"/>
            <w:tcMar>
              <w:top w:w="113" w:type="dxa"/>
              <w:left w:w="108" w:type="dxa"/>
              <w:bottom w:w="113" w:type="dxa"/>
              <w:right w:w="108" w:type="dxa"/>
            </w:tcMar>
          </w:tcPr>
          <w:p w14:paraId="41A7DCC5" w14:textId="77777777" w:rsidR="005732BA" w:rsidRDefault="00545AFA">
            <w:pPr>
              <w:jc w:val="both"/>
              <w:rPr>
                <w:rFonts w:ascii="Arial" w:hAnsi="Arial" w:cs="Arial"/>
                <w:b/>
                <w:sz w:val="22"/>
                <w:szCs w:val="22"/>
              </w:rPr>
            </w:pPr>
            <w:r>
              <w:rPr>
                <w:rFonts w:ascii="Arial" w:hAnsi="Arial" w:cs="Arial"/>
                <w:b/>
                <w:sz w:val="22"/>
                <w:szCs w:val="22"/>
              </w:rPr>
              <w:t>Governance – Option Part A or Part B</w:t>
            </w:r>
          </w:p>
          <w:p w14:paraId="5FCD3706" w14:textId="77777777" w:rsidR="005732BA" w:rsidRDefault="00545AFA">
            <w:pPr>
              <w:jc w:val="both"/>
              <w:rPr>
                <w:rFonts w:ascii="Arial" w:hAnsi="Arial" w:cs="Arial"/>
                <w:i/>
                <w:sz w:val="18"/>
                <w:szCs w:val="18"/>
              </w:rPr>
            </w:pPr>
            <w:r>
              <w:rPr>
                <w:rFonts w:ascii="Arial" w:hAnsi="Arial" w:cs="Arial"/>
                <w:i/>
                <w:sz w:val="18"/>
                <w:szCs w:val="18"/>
              </w:rPr>
              <w:t xml:space="preserve">Guidance Note: </w:t>
            </w:r>
            <w:proofErr w:type="gramStart"/>
            <w:r>
              <w:rPr>
                <w:rFonts w:ascii="Arial" w:hAnsi="Arial" w:cs="Arial"/>
                <w:i/>
                <w:sz w:val="18"/>
                <w:szCs w:val="18"/>
              </w:rPr>
              <w:t>the</w:t>
            </w:r>
            <w:proofErr w:type="gramEnd"/>
            <w:r>
              <w:rPr>
                <w:rFonts w:ascii="Arial" w:hAnsi="Arial" w:cs="Arial"/>
                <w:i/>
                <w:sz w:val="18"/>
                <w:szCs w:val="18"/>
              </w:rPr>
              <w:t xml:space="preserve"> Call-Off Terms has two options in respect of governance. Part A is the short form option and Part B is the long form option. The short form option should only be used where there is limited project governance required during the Contract Period. </w:t>
            </w:r>
          </w:p>
          <w:p w14:paraId="5EC4C9A1" w14:textId="77777777" w:rsidR="005732BA" w:rsidRDefault="005732BA">
            <w:pPr>
              <w:jc w:val="both"/>
              <w:rPr>
                <w:rFonts w:ascii="Arial" w:hAnsi="Arial" w:cs="Arial"/>
                <w:i/>
                <w:sz w:val="18"/>
                <w:szCs w:val="18"/>
              </w:rPr>
            </w:pPr>
          </w:p>
          <w:tbl>
            <w:tblPr>
              <w:tblW w:w="9241" w:type="dxa"/>
              <w:tblCellMar>
                <w:left w:w="10" w:type="dxa"/>
                <w:right w:w="10" w:type="dxa"/>
              </w:tblCellMar>
              <w:tblLook w:val="0000" w:firstRow="0" w:lastRow="0" w:firstColumn="0" w:lastColumn="0" w:noHBand="0" w:noVBand="0"/>
            </w:tblPr>
            <w:tblGrid>
              <w:gridCol w:w="6122"/>
              <w:gridCol w:w="3119"/>
            </w:tblGrid>
            <w:tr w:rsidR="005732BA" w14:paraId="4660E23D"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E780745" w14:textId="77777777" w:rsidR="005732BA" w:rsidRDefault="00545AFA">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DBBBD7B" w14:textId="77777777" w:rsidR="005732BA" w:rsidRDefault="00545AFA">
                  <w:pPr>
                    <w:jc w:val="center"/>
                    <w:rPr>
                      <w:rFonts w:ascii="Arial" w:hAnsi="Arial" w:cs="Arial"/>
                      <w:b/>
                      <w:sz w:val="22"/>
                      <w:szCs w:val="22"/>
                    </w:rPr>
                  </w:pPr>
                  <w:r>
                    <w:rPr>
                      <w:rFonts w:ascii="Arial" w:hAnsi="Arial" w:cs="Arial"/>
                      <w:b/>
                      <w:sz w:val="22"/>
                      <w:szCs w:val="22"/>
                    </w:rPr>
                    <w:t>Tick as applicable</w:t>
                  </w:r>
                </w:p>
              </w:tc>
            </w:tr>
            <w:tr w:rsidR="005732BA" w14:paraId="2B64B9DB"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0DBD" w14:textId="77777777" w:rsidR="005732BA" w:rsidRDefault="00545AFA">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BB64" w14:textId="31F7BBD0" w:rsidR="005732BA" w:rsidRDefault="002F32FE">
                  <w:pPr>
                    <w:jc w:val="center"/>
                  </w:pPr>
                  <w:r>
                    <w:t>X</w:t>
                  </w:r>
                </w:p>
              </w:tc>
            </w:tr>
            <w:tr w:rsidR="005732BA" w14:paraId="7D9C5ED2"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C7D2" w14:textId="77777777" w:rsidR="005732BA" w:rsidRDefault="00545AFA">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A525" w14:textId="77777777" w:rsidR="005732BA" w:rsidRDefault="00545AFA">
                  <w:pPr>
                    <w:jc w:val="center"/>
                  </w:pPr>
                  <w:r>
                    <w:rPr>
                      <w:rFonts w:ascii="Segoe UI Symbol" w:eastAsia="Times New Roman" w:hAnsi="Segoe UI Symbol" w:cs="Segoe UI Symbol"/>
                      <w:color w:val="000000"/>
                      <w:sz w:val="18"/>
                      <w:szCs w:val="18"/>
                      <w:lang w:eastAsia="en-GB"/>
                    </w:rPr>
                    <w:t>☐</w:t>
                  </w:r>
                </w:p>
              </w:tc>
            </w:tr>
          </w:tbl>
          <w:p w14:paraId="72EE8B15" w14:textId="77777777" w:rsidR="005732BA" w:rsidRDefault="005732BA">
            <w:pPr>
              <w:jc w:val="both"/>
              <w:rPr>
                <w:rFonts w:ascii="Arial" w:hAnsi="Arial" w:cs="Arial"/>
                <w:i/>
                <w:sz w:val="18"/>
                <w:szCs w:val="18"/>
                <w:shd w:val="clear" w:color="auto" w:fill="00FF00"/>
              </w:rPr>
            </w:pPr>
          </w:p>
          <w:p w14:paraId="445A9AF1"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34507F6B" w14:textId="77777777" w:rsidR="005732BA" w:rsidRDefault="005732BA">
      <w:pPr>
        <w:jc w:val="both"/>
        <w:rPr>
          <w:rFonts w:ascii="Arial" w:hAnsi="Arial" w:cs="Arial"/>
          <w:sz w:val="4"/>
          <w:szCs w:val="4"/>
          <w:shd w:val="clear" w:color="auto" w:fill="00FF00"/>
        </w:rPr>
      </w:pPr>
    </w:p>
    <w:p w14:paraId="0F34EAE4" w14:textId="77777777" w:rsidR="005732BA" w:rsidRDefault="005732BA">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5732BA" w14:paraId="4898CC9C" w14:textId="77777777">
        <w:trPr>
          <w:trHeight w:val="2669"/>
        </w:trPr>
        <w:tc>
          <w:tcPr>
            <w:tcW w:w="9632" w:type="dxa"/>
            <w:shd w:val="clear" w:color="auto" w:fill="DBE5F1"/>
            <w:tcMar>
              <w:top w:w="113" w:type="dxa"/>
              <w:left w:w="108" w:type="dxa"/>
              <w:bottom w:w="113" w:type="dxa"/>
              <w:right w:w="108" w:type="dxa"/>
            </w:tcMar>
          </w:tcPr>
          <w:p w14:paraId="7C23D716" w14:textId="77777777" w:rsidR="005732BA" w:rsidRDefault="00545AFA">
            <w:pPr>
              <w:jc w:val="both"/>
              <w:rPr>
                <w:rFonts w:ascii="Arial" w:hAnsi="Arial" w:cs="Arial"/>
                <w:b/>
                <w:sz w:val="22"/>
                <w:szCs w:val="22"/>
              </w:rPr>
            </w:pPr>
            <w:r>
              <w:rPr>
                <w:rFonts w:ascii="Arial" w:hAnsi="Arial" w:cs="Arial"/>
                <w:b/>
                <w:sz w:val="22"/>
                <w:szCs w:val="22"/>
              </w:rPr>
              <w:t>Change Control Procedure – Option Part A or Part B</w:t>
            </w:r>
          </w:p>
          <w:p w14:paraId="05FF51EB" w14:textId="77777777" w:rsidR="005732BA" w:rsidRDefault="00545AFA">
            <w:pPr>
              <w:jc w:val="both"/>
              <w:rPr>
                <w:rFonts w:ascii="Arial" w:hAnsi="Arial" w:cs="Arial"/>
                <w:i/>
                <w:sz w:val="18"/>
                <w:szCs w:val="18"/>
              </w:rPr>
            </w:pPr>
            <w:r>
              <w:rPr>
                <w:rFonts w:ascii="Arial" w:hAnsi="Arial" w:cs="Arial"/>
                <w:i/>
                <w:sz w:val="18"/>
                <w:szCs w:val="18"/>
              </w:rPr>
              <w:t xml:space="preserve">Guidance Note: </w:t>
            </w:r>
            <w:proofErr w:type="gramStart"/>
            <w:r>
              <w:rPr>
                <w:rFonts w:ascii="Arial" w:hAnsi="Arial" w:cs="Arial"/>
                <w:i/>
                <w:sz w:val="18"/>
                <w:szCs w:val="18"/>
              </w:rPr>
              <w:t>the</w:t>
            </w:r>
            <w:proofErr w:type="gramEnd"/>
            <w:r>
              <w:rPr>
                <w:rFonts w:ascii="Arial" w:hAnsi="Arial" w:cs="Arial"/>
                <w:i/>
                <w:sz w:val="18"/>
                <w:szCs w:val="18"/>
              </w:rPr>
              <w:t xml:space="preserv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2EF65FA4" w14:textId="77777777" w:rsidR="005732BA" w:rsidRDefault="005732BA">
            <w:pPr>
              <w:jc w:val="both"/>
              <w:rPr>
                <w:rFonts w:ascii="Arial" w:hAnsi="Arial" w:cs="Arial"/>
                <w:i/>
                <w:sz w:val="18"/>
                <w:szCs w:val="18"/>
                <w:shd w:val="clear" w:color="auto" w:fill="00FF00"/>
              </w:rPr>
            </w:pPr>
          </w:p>
          <w:tbl>
            <w:tblPr>
              <w:tblW w:w="9241" w:type="dxa"/>
              <w:tblCellMar>
                <w:left w:w="10" w:type="dxa"/>
                <w:right w:w="10" w:type="dxa"/>
              </w:tblCellMar>
              <w:tblLook w:val="0000" w:firstRow="0" w:lastRow="0" w:firstColumn="0" w:lastColumn="0" w:noHBand="0" w:noVBand="0"/>
            </w:tblPr>
            <w:tblGrid>
              <w:gridCol w:w="6122"/>
              <w:gridCol w:w="3119"/>
            </w:tblGrid>
            <w:tr w:rsidR="005732BA" w14:paraId="207A0FEE"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CBFE40E" w14:textId="77777777" w:rsidR="005732BA" w:rsidRDefault="00545AFA">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89CBFE2" w14:textId="77777777" w:rsidR="005732BA" w:rsidRDefault="00545AFA">
                  <w:pPr>
                    <w:jc w:val="center"/>
                    <w:rPr>
                      <w:rFonts w:ascii="Arial" w:hAnsi="Arial" w:cs="Arial"/>
                      <w:b/>
                      <w:sz w:val="22"/>
                      <w:szCs w:val="22"/>
                    </w:rPr>
                  </w:pPr>
                  <w:r>
                    <w:rPr>
                      <w:rFonts w:ascii="Arial" w:hAnsi="Arial" w:cs="Arial"/>
                      <w:b/>
                      <w:sz w:val="22"/>
                      <w:szCs w:val="22"/>
                    </w:rPr>
                    <w:t>Tick as applicable</w:t>
                  </w:r>
                </w:p>
              </w:tc>
            </w:tr>
            <w:tr w:rsidR="005732BA" w14:paraId="796CFC7F"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D43D" w14:textId="77777777" w:rsidR="005732BA" w:rsidRDefault="00545AFA">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D32A" w14:textId="0DA84524" w:rsidR="005732BA" w:rsidRDefault="00FA6B59">
                  <w:pPr>
                    <w:jc w:val="center"/>
                  </w:pPr>
                  <w:r>
                    <w:t>X</w:t>
                  </w:r>
                </w:p>
              </w:tc>
            </w:tr>
            <w:tr w:rsidR="005732BA" w14:paraId="5A376CD6"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9948" w14:textId="77777777" w:rsidR="005732BA" w:rsidRDefault="00545AFA">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56D2" w14:textId="77777777" w:rsidR="005732BA" w:rsidRDefault="00545AFA">
                  <w:pPr>
                    <w:jc w:val="center"/>
                  </w:pPr>
                  <w:r>
                    <w:rPr>
                      <w:rFonts w:ascii="Segoe UI Symbol" w:eastAsia="Times New Roman" w:hAnsi="Segoe UI Symbol" w:cs="Segoe UI Symbol"/>
                      <w:color w:val="000000"/>
                      <w:sz w:val="18"/>
                      <w:szCs w:val="18"/>
                      <w:lang w:eastAsia="en-GB"/>
                    </w:rPr>
                    <w:t>☐</w:t>
                  </w:r>
                </w:p>
              </w:tc>
            </w:tr>
          </w:tbl>
          <w:p w14:paraId="1B573093" w14:textId="77777777" w:rsidR="005732BA" w:rsidRDefault="005732BA">
            <w:pPr>
              <w:jc w:val="both"/>
              <w:rPr>
                <w:rFonts w:ascii="Arial" w:hAnsi="Arial" w:cs="Arial"/>
                <w:sz w:val="20"/>
                <w:szCs w:val="20"/>
              </w:rPr>
            </w:pPr>
          </w:p>
          <w:p w14:paraId="7AEF4147" w14:textId="77777777" w:rsidR="005732BA" w:rsidRDefault="00545AF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47A844BE" w14:textId="77777777" w:rsidR="005732BA" w:rsidRDefault="005732BA">
            <w:pPr>
              <w:rPr>
                <w:rFonts w:ascii="Arial" w:eastAsia="Times New Roman" w:hAnsi="Arial" w:cs="Arial"/>
                <w:color w:val="000000"/>
                <w:sz w:val="22"/>
                <w:szCs w:val="22"/>
                <w:lang w:eastAsia="en-GB"/>
              </w:rPr>
            </w:pPr>
          </w:p>
          <w:p w14:paraId="1D6201EB" w14:textId="7F2A8731" w:rsidR="005732BA" w:rsidRDefault="00545AFA">
            <w:pPr>
              <w:pStyle w:val="ListParagraph"/>
              <w:numPr>
                <w:ilvl w:val="0"/>
                <w:numId w:val="8"/>
              </w:numPr>
            </w:pPr>
            <w:r>
              <w:rPr>
                <w:rFonts w:ascii="Arial" w:eastAsia="Times New Roman" w:hAnsi="Arial" w:cs="Arial"/>
                <w:color w:val="000000"/>
                <w:sz w:val="22"/>
                <w:szCs w:val="22"/>
                <w:lang w:eastAsia="en-GB"/>
              </w:rPr>
              <w:t>for the purpose of Paragraph 1.3.2 (a), the figure shall be £</w:t>
            </w:r>
            <w:r w:rsidR="00AA6CC5">
              <w:rPr>
                <w:rFonts w:ascii="Arial" w:eastAsia="Times New Roman" w:hAnsi="Arial" w:cs="Arial"/>
                <w:color w:val="000000"/>
                <w:sz w:val="22"/>
                <w:szCs w:val="22"/>
                <w:lang w:eastAsia="en-GB"/>
              </w:rPr>
              <w:t>NOT APPLICABLE</w:t>
            </w:r>
            <w:r>
              <w:rPr>
                <w:rFonts w:ascii="Arial" w:eastAsia="Times New Roman" w:hAnsi="Arial" w:cs="Arial"/>
                <w:color w:val="000000"/>
                <w:sz w:val="22"/>
                <w:szCs w:val="22"/>
                <w:lang w:eastAsia="en-GB"/>
              </w:rPr>
              <w:t xml:space="preserve">; and </w:t>
            </w:r>
          </w:p>
          <w:p w14:paraId="53F0667E" w14:textId="46AD7D11" w:rsidR="005732BA" w:rsidRDefault="00545AFA">
            <w:pPr>
              <w:pStyle w:val="ListParagraph"/>
              <w:numPr>
                <w:ilvl w:val="0"/>
                <w:numId w:val="8"/>
              </w:numPr>
            </w:pPr>
            <w:r>
              <w:rPr>
                <w:rFonts w:ascii="Arial" w:eastAsia="Times New Roman" w:hAnsi="Arial" w:cs="Arial"/>
                <w:color w:val="000000"/>
                <w:sz w:val="22"/>
                <w:szCs w:val="22"/>
                <w:lang w:eastAsia="en-GB"/>
              </w:rPr>
              <w:t>for the purpose of Paragraph 8.2.2, the figure shall be £</w:t>
            </w:r>
            <w:r w:rsidR="00AA6CC5">
              <w:rPr>
                <w:rFonts w:ascii="Arial" w:eastAsia="Times New Roman" w:hAnsi="Arial" w:cs="Arial"/>
                <w:color w:val="000000"/>
                <w:sz w:val="22"/>
                <w:szCs w:val="22"/>
                <w:lang w:eastAsia="en-GB"/>
              </w:rPr>
              <w:t>N</w:t>
            </w:r>
            <w:r w:rsidR="00585E84">
              <w:rPr>
                <w:rFonts w:ascii="Arial" w:eastAsia="Times New Roman" w:hAnsi="Arial" w:cs="Arial"/>
                <w:color w:val="000000"/>
                <w:sz w:val="22"/>
                <w:szCs w:val="22"/>
                <w:lang w:eastAsia="en-GB"/>
              </w:rPr>
              <w:t>OT APPLICABLE</w:t>
            </w:r>
            <w:r>
              <w:rPr>
                <w:rFonts w:ascii="Arial" w:eastAsia="Times New Roman" w:hAnsi="Arial" w:cs="Arial"/>
                <w:color w:val="000000"/>
                <w:sz w:val="22"/>
                <w:szCs w:val="22"/>
                <w:lang w:eastAsia="en-GB"/>
              </w:rPr>
              <w:t>.</w:t>
            </w:r>
          </w:p>
        </w:tc>
      </w:tr>
    </w:tbl>
    <w:p w14:paraId="2AFF5BC7" w14:textId="6CB6FE3B" w:rsidR="005732BA" w:rsidRDefault="00AA6CC5" w:rsidP="00AA6CC5">
      <w:pPr>
        <w:jc w:val="both"/>
        <w:rPr>
          <w:rFonts w:ascii="Arial" w:hAnsi="Arial" w:cs="Arial"/>
          <w:sz w:val="4"/>
          <w:szCs w:val="4"/>
        </w:rPr>
      </w:pPr>
      <w:r>
        <w:rPr>
          <w:rFonts w:ascii="Arial" w:hAnsi="Arial" w:cs="Arial"/>
          <w:sz w:val="4"/>
          <w:szCs w:val="4"/>
        </w:rPr>
        <w:t>OT APP</w:t>
      </w:r>
    </w:p>
    <w:p w14:paraId="2170B9A3" w14:textId="77777777" w:rsidR="005732BA" w:rsidRDefault="005732BA">
      <w:pPr>
        <w:tabs>
          <w:tab w:val="left" w:pos="851"/>
        </w:tabs>
        <w:rPr>
          <w:rFonts w:ascii="Arial" w:hAnsi="Arial" w:cs="Arial"/>
          <w:sz w:val="4"/>
          <w:szCs w:val="4"/>
        </w:rPr>
      </w:pPr>
    </w:p>
    <w:p w14:paraId="7C8E5B9B" w14:textId="77777777" w:rsidR="005732BA" w:rsidRDefault="005732BA">
      <w:pPr>
        <w:tabs>
          <w:tab w:val="left" w:pos="851"/>
        </w:tabs>
        <w:rPr>
          <w:rFonts w:ascii="Arial" w:hAnsi="Arial" w:cs="Arial"/>
          <w:sz w:val="4"/>
          <w:szCs w:val="4"/>
        </w:rPr>
      </w:pPr>
    </w:p>
    <w:p w14:paraId="7C5D4EC1" w14:textId="77777777" w:rsidR="005732BA" w:rsidRDefault="005732BA">
      <w:pPr>
        <w:tabs>
          <w:tab w:val="left" w:pos="851"/>
        </w:tabs>
        <w:rPr>
          <w:rFonts w:ascii="Arial" w:hAnsi="Arial" w:cs="Arial"/>
          <w:b/>
          <w:color w:val="365F91"/>
          <w:sz w:val="28"/>
          <w:szCs w:val="28"/>
        </w:rPr>
      </w:pPr>
    </w:p>
    <w:p w14:paraId="22A32F49" w14:textId="77777777" w:rsidR="005732BA" w:rsidRDefault="005732BA">
      <w:pPr>
        <w:tabs>
          <w:tab w:val="left" w:pos="851"/>
        </w:tabs>
        <w:rPr>
          <w:rFonts w:ascii="Arial" w:hAnsi="Arial" w:cs="Arial"/>
          <w:b/>
          <w:color w:val="365F91"/>
          <w:sz w:val="28"/>
          <w:szCs w:val="28"/>
        </w:rPr>
      </w:pPr>
    </w:p>
    <w:p w14:paraId="6959D005" w14:textId="77777777" w:rsidR="005732BA" w:rsidRDefault="005732BA">
      <w:pPr>
        <w:tabs>
          <w:tab w:val="left" w:pos="851"/>
        </w:tabs>
        <w:rPr>
          <w:rFonts w:ascii="Arial" w:hAnsi="Arial" w:cs="Arial"/>
          <w:b/>
          <w:color w:val="365F91"/>
          <w:sz w:val="28"/>
          <w:szCs w:val="28"/>
        </w:rPr>
      </w:pPr>
    </w:p>
    <w:p w14:paraId="574963C2" w14:textId="31A6A570" w:rsidR="005732BA" w:rsidRDefault="005732BA" w:rsidP="00AA6CC5">
      <w:pPr>
        <w:tabs>
          <w:tab w:val="left" w:pos="5295"/>
        </w:tabs>
        <w:rPr>
          <w:rFonts w:ascii="Arial" w:hAnsi="Arial" w:cs="Arial"/>
          <w:b/>
          <w:color w:val="365F91"/>
          <w:sz w:val="28"/>
          <w:szCs w:val="28"/>
        </w:rPr>
      </w:pPr>
    </w:p>
    <w:p w14:paraId="3584E75D" w14:textId="77777777" w:rsidR="005732BA" w:rsidRDefault="00545AFA">
      <w:pPr>
        <w:tabs>
          <w:tab w:val="left" w:pos="851"/>
        </w:tabs>
        <w:rPr>
          <w:rFonts w:ascii="Arial" w:hAnsi="Arial" w:cs="Arial"/>
          <w:b/>
          <w:color w:val="365F91"/>
          <w:sz w:val="28"/>
          <w:szCs w:val="28"/>
        </w:rPr>
      </w:pPr>
      <w:r>
        <w:rPr>
          <w:rFonts w:ascii="Arial" w:hAnsi="Arial" w:cs="Arial"/>
          <w:b/>
          <w:color w:val="365F91"/>
          <w:sz w:val="28"/>
          <w:szCs w:val="28"/>
        </w:rPr>
        <w:t>Section C</w:t>
      </w:r>
    </w:p>
    <w:p w14:paraId="46ACA51D" w14:textId="77777777" w:rsidR="005732BA" w:rsidRDefault="005732BA">
      <w:pPr>
        <w:tabs>
          <w:tab w:val="left" w:pos="851"/>
        </w:tabs>
        <w:rPr>
          <w:rFonts w:ascii="Arial" w:hAnsi="Arial" w:cs="Arial"/>
          <w:b/>
          <w:color w:val="365F91"/>
          <w:sz w:val="28"/>
          <w:szCs w:val="28"/>
        </w:rPr>
      </w:pPr>
    </w:p>
    <w:p w14:paraId="68472A91" w14:textId="77777777" w:rsidR="005732BA" w:rsidRDefault="00545AFA">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0D38DF23" w14:textId="77777777" w:rsidR="005732BA" w:rsidRDefault="005732BA">
      <w:pPr>
        <w:jc w:val="both"/>
        <w:rPr>
          <w:rFonts w:ascii="Arial" w:hAnsi="Arial" w:cs="Arial"/>
          <w:sz w:val="4"/>
          <w:szCs w:val="4"/>
        </w:rPr>
      </w:pPr>
    </w:p>
    <w:p w14:paraId="59D4E8C0" w14:textId="77777777" w:rsidR="005732BA" w:rsidRDefault="005732BA">
      <w:pPr>
        <w:jc w:val="both"/>
        <w:rPr>
          <w:rFonts w:ascii="Arial" w:hAnsi="Arial" w:cs="Arial"/>
          <w:sz w:val="4"/>
          <w:szCs w:val="4"/>
        </w:rPr>
      </w:pPr>
    </w:p>
    <w:p w14:paraId="57F1FFF1" w14:textId="77777777" w:rsidR="005732BA" w:rsidRDefault="005732BA">
      <w:pPr>
        <w:rPr>
          <w:rFonts w:ascii="Arial" w:hAnsi="Arial" w:cs="Arial"/>
          <w:sz w:val="4"/>
          <w:szCs w:val="4"/>
        </w:rPr>
      </w:pPr>
    </w:p>
    <w:tbl>
      <w:tblPr>
        <w:tblW w:w="9622" w:type="dxa"/>
        <w:tblLayout w:type="fixed"/>
        <w:tblCellMar>
          <w:left w:w="10" w:type="dxa"/>
          <w:right w:w="10" w:type="dxa"/>
        </w:tblCellMar>
        <w:tblLook w:val="0000" w:firstRow="0" w:lastRow="0" w:firstColumn="0" w:lastColumn="0" w:noHBand="0" w:noVBand="0"/>
      </w:tblPr>
      <w:tblGrid>
        <w:gridCol w:w="9622"/>
      </w:tblGrid>
      <w:tr w:rsidR="005732BA" w14:paraId="36702951" w14:textId="77777777">
        <w:trPr>
          <w:trHeight w:val="322"/>
        </w:trPr>
        <w:tc>
          <w:tcPr>
            <w:tcW w:w="9622" w:type="dxa"/>
            <w:shd w:val="clear" w:color="auto" w:fill="DBE5F1"/>
            <w:tcMar>
              <w:top w:w="113" w:type="dxa"/>
              <w:left w:w="108" w:type="dxa"/>
              <w:bottom w:w="113" w:type="dxa"/>
              <w:right w:w="108" w:type="dxa"/>
            </w:tcMar>
          </w:tcPr>
          <w:p w14:paraId="79F4937E" w14:textId="77777777" w:rsidR="005732BA" w:rsidRDefault="00545AFA">
            <w:pPr>
              <w:jc w:val="both"/>
            </w:pPr>
            <w:bookmarkStart w:id="8" w:name="_Ref349213525"/>
            <w:r>
              <w:rPr>
                <w:rFonts w:ascii="Arial" w:hAnsi="Arial" w:cs="Arial"/>
                <w:b/>
                <w:sz w:val="22"/>
                <w:szCs w:val="22"/>
              </w:rPr>
              <w:t>Additional Schedules and Clauses</w:t>
            </w:r>
            <w:bookmarkEnd w:id="8"/>
            <w:r>
              <w:rPr>
                <w:rFonts w:ascii="Arial" w:hAnsi="Arial" w:cs="Arial"/>
                <w:b/>
                <w:sz w:val="22"/>
                <w:szCs w:val="22"/>
              </w:rPr>
              <w:t xml:space="preserve"> </w:t>
            </w:r>
            <w:r>
              <w:rPr>
                <w:rFonts w:ascii="Arial" w:hAnsi="Arial" w:cs="Arial"/>
                <w:i/>
                <w:sz w:val="18"/>
                <w:szCs w:val="18"/>
              </w:rPr>
              <w:t xml:space="preserve">(see Annex </w:t>
            </w:r>
            <w:proofErr w:type="gramStart"/>
            <w:r>
              <w:rPr>
                <w:rFonts w:ascii="Arial" w:hAnsi="Arial" w:cs="Arial"/>
                <w:i/>
                <w:sz w:val="18"/>
                <w:szCs w:val="18"/>
              </w:rPr>
              <w:t>3  of</w:t>
            </w:r>
            <w:proofErr w:type="gramEnd"/>
            <w:r>
              <w:rPr>
                <w:rFonts w:ascii="Arial" w:hAnsi="Arial" w:cs="Arial"/>
                <w:i/>
                <w:sz w:val="18"/>
                <w:szCs w:val="18"/>
              </w:rPr>
              <w:t xml:space="preserve"> Framework Schedule 4)</w:t>
            </w:r>
          </w:p>
          <w:p w14:paraId="36CB4BE6" w14:textId="77777777" w:rsidR="005732BA" w:rsidRDefault="00545AFA">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Lots 2, 3 and 5.</w:t>
            </w:r>
          </w:p>
          <w:p w14:paraId="302B8B99" w14:textId="77777777" w:rsidR="005732BA" w:rsidRDefault="005732BA">
            <w:pPr>
              <w:jc w:val="both"/>
              <w:rPr>
                <w:rFonts w:ascii="Arial" w:hAnsi="Arial" w:cs="Arial"/>
                <w:i/>
                <w:sz w:val="22"/>
                <w:szCs w:val="22"/>
              </w:rPr>
            </w:pPr>
          </w:p>
          <w:p w14:paraId="11974CA5" w14:textId="77777777" w:rsidR="005732BA" w:rsidRDefault="00545AFA">
            <w:pPr>
              <w:jc w:val="both"/>
              <w:rPr>
                <w:rFonts w:ascii="Arial" w:hAnsi="Arial" w:cs="Arial"/>
                <w:b/>
                <w:sz w:val="22"/>
                <w:szCs w:val="22"/>
              </w:rPr>
            </w:pPr>
            <w:r>
              <w:rPr>
                <w:rFonts w:ascii="Arial" w:hAnsi="Arial" w:cs="Arial"/>
                <w:b/>
                <w:sz w:val="22"/>
                <w:szCs w:val="22"/>
              </w:rPr>
              <w:t>Part A – Additional Schedules</w:t>
            </w:r>
          </w:p>
          <w:p w14:paraId="7464042B" w14:textId="77777777" w:rsidR="005732BA" w:rsidRDefault="00545AFA">
            <w:pPr>
              <w:jc w:val="both"/>
              <w:rPr>
                <w:rFonts w:ascii="Arial" w:hAnsi="Arial" w:cs="Arial"/>
                <w:i/>
                <w:sz w:val="18"/>
                <w:szCs w:val="18"/>
              </w:rPr>
            </w:pPr>
            <w:r>
              <w:rPr>
                <w:rFonts w:ascii="Arial" w:hAnsi="Arial" w:cs="Arial"/>
                <w:i/>
                <w:sz w:val="18"/>
                <w:szCs w:val="18"/>
              </w:rPr>
              <w:t>Guidance Note: Tick any applicable boxes below</w:t>
            </w:r>
          </w:p>
          <w:p w14:paraId="3C00E899" w14:textId="77777777" w:rsidR="005732BA" w:rsidRDefault="005732BA">
            <w:pPr>
              <w:jc w:val="center"/>
              <w:rPr>
                <w:rFonts w:ascii="Arial" w:hAnsi="Arial" w:cs="Arial"/>
                <w:b/>
                <w:sz w:val="18"/>
                <w:szCs w:val="18"/>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5732BA" w14:paraId="00AF283A"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9E7FC8B" w14:textId="77777777" w:rsidR="005732BA" w:rsidRDefault="00545AFA">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3D01480" w14:textId="77777777" w:rsidR="005732BA" w:rsidRDefault="00545AFA">
                  <w:pPr>
                    <w:jc w:val="center"/>
                    <w:rPr>
                      <w:rFonts w:ascii="Arial" w:hAnsi="Arial" w:cs="Arial"/>
                      <w:b/>
                      <w:sz w:val="22"/>
                      <w:szCs w:val="22"/>
                    </w:rPr>
                  </w:pPr>
                  <w:r>
                    <w:rPr>
                      <w:rFonts w:ascii="Arial" w:hAnsi="Arial" w:cs="Arial"/>
                      <w:b/>
                      <w:sz w:val="22"/>
                      <w:szCs w:val="22"/>
                    </w:rPr>
                    <w:t>Tick as applicable</w:t>
                  </w:r>
                </w:p>
              </w:tc>
            </w:tr>
            <w:tr w:rsidR="005732BA" w14:paraId="1743BB0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F59C" w14:textId="77777777" w:rsidR="005732BA" w:rsidRDefault="00545AFA">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58E2"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63B5515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EF16" w14:textId="77777777" w:rsidR="005732BA" w:rsidRDefault="00545AFA">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D5EA"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0C971DA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6C10" w14:textId="77777777" w:rsidR="005732BA" w:rsidRDefault="00545AFA">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8146" w14:textId="6AE8CA69" w:rsidR="005732BA" w:rsidRDefault="00545AFA">
                  <w:pPr>
                    <w:jc w:val="center"/>
                  </w:pPr>
                  <w:r>
                    <w:rPr>
                      <w:rFonts w:ascii="Arial" w:eastAsia="MS Gothic" w:hAnsi="Arial" w:cs="Arial"/>
                      <w:sz w:val="22"/>
                      <w:szCs w:val="22"/>
                    </w:rPr>
                    <w:t>Part A</w:t>
                  </w:r>
                  <w:r>
                    <w:rPr>
                      <w:rFonts w:ascii="MS Gothic" w:eastAsia="MS Gothic" w:hAnsi="MS Gothic" w:cs="Arial"/>
                      <w:sz w:val="22"/>
                      <w:szCs w:val="22"/>
                    </w:rPr>
                    <w:t xml:space="preserve"> </w:t>
                  </w:r>
                  <w:r>
                    <w:rPr>
                      <w:rFonts w:ascii="Segoe UI Symbol" w:eastAsia="Times New Roman" w:hAnsi="Segoe UI Symbol" w:cs="Segoe UI Symbol"/>
                      <w:color w:val="000000"/>
                      <w:sz w:val="18"/>
                      <w:szCs w:val="18"/>
                      <w:lang w:eastAsia="en-GB"/>
                    </w:rPr>
                    <w:t>☐</w:t>
                  </w:r>
                  <w:r>
                    <w:rPr>
                      <w:rFonts w:ascii="MS Gothic" w:eastAsia="MS Gothic" w:hAnsi="MS Gothic" w:cs="Arial"/>
                      <w:sz w:val="22"/>
                      <w:szCs w:val="22"/>
                    </w:rPr>
                    <w:t xml:space="preserve"> </w:t>
                  </w:r>
                  <w:r>
                    <w:rPr>
                      <w:rFonts w:ascii="Arial" w:eastAsia="MS Gothic" w:hAnsi="Arial" w:cs="Arial"/>
                      <w:sz w:val="22"/>
                      <w:szCs w:val="22"/>
                    </w:rPr>
                    <w:t>or</w:t>
                  </w:r>
                  <w:r>
                    <w:rPr>
                      <w:rFonts w:ascii="MS Gothic" w:eastAsia="MS Gothic" w:hAnsi="MS Gothic" w:cs="Arial"/>
                      <w:sz w:val="22"/>
                      <w:szCs w:val="22"/>
                    </w:rPr>
                    <w:t xml:space="preserve"> </w:t>
                  </w:r>
                  <w:r w:rsidRPr="00755D10">
                    <w:rPr>
                      <w:rFonts w:ascii="Arial" w:eastAsia="MS Gothic" w:hAnsi="Arial" w:cs="Arial"/>
                      <w:sz w:val="22"/>
                      <w:szCs w:val="22"/>
                    </w:rPr>
                    <w:t>Part B</w:t>
                  </w:r>
                  <w:r w:rsidRPr="007D0707">
                    <w:rPr>
                      <w:rFonts w:ascii="MS Gothic" w:eastAsia="MS Gothic" w:hAnsi="MS Gothic" w:cs="Arial"/>
                      <w:b/>
                      <w:bCs/>
                      <w:sz w:val="22"/>
                      <w:szCs w:val="22"/>
                    </w:rPr>
                    <w:t xml:space="preserve"> </w:t>
                  </w:r>
                  <w:r w:rsidR="00755D10">
                    <w:rPr>
                      <w:rFonts w:ascii="Segoe UI Symbol" w:eastAsia="Times New Roman" w:hAnsi="Segoe UI Symbol" w:cs="Segoe UI Symbol"/>
                      <w:color w:val="000000"/>
                      <w:sz w:val="18"/>
                      <w:szCs w:val="18"/>
                      <w:lang w:eastAsia="en-GB"/>
                    </w:rPr>
                    <w:t>☐</w:t>
                  </w:r>
                </w:p>
              </w:tc>
            </w:tr>
            <w:tr w:rsidR="005732BA" w14:paraId="22CF8BB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F3CC" w14:textId="77777777" w:rsidR="005732BA" w:rsidRDefault="00545AFA">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9D12"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326D845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FAC99" w14:textId="77777777" w:rsidR="005732BA" w:rsidRDefault="00545AFA">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D1724"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1D679AC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C34A" w14:textId="77777777" w:rsidR="005732BA" w:rsidRDefault="00545AFA">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C4E0"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6954D3B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3A49"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AC282" w14:textId="29CCBF2C" w:rsidR="005732BA" w:rsidRPr="00BE591E" w:rsidRDefault="00BE591E">
                  <w:pPr>
                    <w:jc w:val="center"/>
                    <w:rPr>
                      <w:b/>
                      <w:bCs/>
                    </w:rPr>
                  </w:pPr>
                  <w:r w:rsidRPr="00BE591E">
                    <w:rPr>
                      <w:rFonts w:ascii="Segoe UI Symbol" w:eastAsia="Times New Roman" w:hAnsi="Segoe UI Symbol" w:cs="Segoe UI Symbol"/>
                      <w:b/>
                      <w:bCs/>
                      <w:color w:val="000000"/>
                      <w:sz w:val="18"/>
                      <w:szCs w:val="18"/>
                      <w:lang w:eastAsia="en-GB"/>
                    </w:rPr>
                    <w:t>X</w:t>
                  </w:r>
                </w:p>
              </w:tc>
            </w:tr>
            <w:tr w:rsidR="005732BA" w14:paraId="6A18FB9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AC8D4"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5372"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4F80EAA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3B53"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C1D6" w14:textId="4E1E0777" w:rsidR="005732BA" w:rsidRPr="00BE591E" w:rsidRDefault="00BE591E">
                  <w:pPr>
                    <w:jc w:val="center"/>
                    <w:rPr>
                      <w:b/>
                      <w:bCs/>
                    </w:rPr>
                  </w:pPr>
                  <w:r w:rsidRPr="00BE591E">
                    <w:rPr>
                      <w:rFonts w:ascii="Segoe UI Symbol" w:eastAsia="Times New Roman" w:hAnsi="Segoe UI Symbol" w:cs="Segoe UI Symbol"/>
                      <w:b/>
                      <w:bCs/>
                      <w:color w:val="000000"/>
                      <w:sz w:val="18"/>
                      <w:szCs w:val="18"/>
                      <w:lang w:eastAsia="en-GB"/>
                    </w:rPr>
                    <w:t>X</w:t>
                  </w:r>
                </w:p>
              </w:tc>
            </w:tr>
          </w:tbl>
          <w:p w14:paraId="1FB82167" w14:textId="77777777" w:rsidR="005732BA" w:rsidRDefault="005732BA">
            <w:pPr>
              <w:jc w:val="both"/>
              <w:rPr>
                <w:rFonts w:ascii="Arial" w:hAnsi="Arial" w:cs="Arial"/>
                <w:i/>
                <w:sz w:val="22"/>
                <w:szCs w:val="22"/>
              </w:rPr>
            </w:pPr>
          </w:p>
          <w:p w14:paraId="75E6407C" w14:textId="77777777" w:rsidR="005732BA" w:rsidRDefault="00545AFA">
            <w:pPr>
              <w:jc w:val="both"/>
              <w:rPr>
                <w:rFonts w:ascii="Arial" w:hAnsi="Arial" w:cs="Arial"/>
                <w:b/>
                <w:sz w:val="22"/>
                <w:szCs w:val="22"/>
              </w:rPr>
            </w:pPr>
            <w:r>
              <w:rPr>
                <w:rFonts w:ascii="Arial" w:hAnsi="Arial" w:cs="Arial"/>
                <w:b/>
                <w:sz w:val="22"/>
                <w:szCs w:val="22"/>
              </w:rPr>
              <w:t xml:space="preserve">Part B – Additional Clauses </w:t>
            </w:r>
          </w:p>
          <w:p w14:paraId="1D44CD9C" w14:textId="77777777" w:rsidR="005732BA" w:rsidRDefault="00545AFA">
            <w:pPr>
              <w:jc w:val="both"/>
              <w:rPr>
                <w:rFonts w:ascii="Arial" w:hAnsi="Arial" w:cs="Arial"/>
                <w:i/>
                <w:sz w:val="18"/>
                <w:szCs w:val="18"/>
              </w:rPr>
            </w:pPr>
            <w:r>
              <w:rPr>
                <w:rFonts w:ascii="Arial" w:hAnsi="Arial" w:cs="Arial"/>
                <w:i/>
                <w:sz w:val="18"/>
                <w:szCs w:val="18"/>
              </w:rPr>
              <w:t>Guidance Note: Tick any applicable boxes below</w:t>
            </w:r>
          </w:p>
          <w:p w14:paraId="7390972F" w14:textId="77777777" w:rsidR="005732BA" w:rsidRDefault="005732BA">
            <w:pPr>
              <w:jc w:val="both"/>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5732BA" w14:paraId="5E89A883"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D04EB26" w14:textId="77777777" w:rsidR="005732BA" w:rsidRDefault="00545AFA">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0BDDB10" w14:textId="77777777" w:rsidR="005732BA" w:rsidRDefault="00545AFA">
                  <w:pPr>
                    <w:jc w:val="center"/>
                    <w:rPr>
                      <w:rFonts w:ascii="Arial" w:hAnsi="Arial" w:cs="Arial"/>
                      <w:b/>
                      <w:sz w:val="22"/>
                      <w:szCs w:val="22"/>
                    </w:rPr>
                  </w:pPr>
                  <w:r>
                    <w:rPr>
                      <w:rFonts w:ascii="Arial" w:hAnsi="Arial" w:cs="Arial"/>
                      <w:b/>
                      <w:sz w:val="22"/>
                      <w:szCs w:val="22"/>
                    </w:rPr>
                    <w:t>Tick as applicable</w:t>
                  </w:r>
                </w:p>
              </w:tc>
            </w:tr>
            <w:tr w:rsidR="005732BA" w14:paraId="713A45A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902A" w14:textId="77777777" w:rsidR="005732BA" w:rsidRDefault="00545AFA">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8EA5" w14:textId="4A1AAE11" w:rsidR="005732BA" w:rsidRPr="00BB6E0C" w:rsidRDefault="00BB6E0C">
                  <w:pPr>
                    <w:jc w:val="center"/>
                    <w:rPr>
                      <w:b/>
                      <w:bCs/>
                    </w:rPr>
                  </w:pPr>
                  <w:r w:rsidRPr="00BB6E0C">
                    <w:rPr>
                      <w:rFonts w:ascii="Segoe UI Symbol" w:eastAsia="Times New Roman" w:hAnsi="Segoe UI Symbol" w:cs="Segoe UI Symbol"/>
                      <w:b/>
                      <w:bCs/>
                      <w:color w:val="000000"/>
                      <w:sz w:val="18"/>
                      <w:szCs w:val="18"/>
                      <w:lang w:eastAsia="en-GB"/>
                    </w:rPr>
                    <w:t>X</w:t>
                  </w:r>
                </w:p>
              </w:tc>
            </w:tr>
            <w:tr w:rsidR="005732BA" w14:paraId="05FA21B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FF4B" w14:textId="77777777" w:rsidR="005732BA" w:rsidRDefault="00545AFA">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4C22C" w14:textId="6BBC3C6D" w:rsidR="005732BA" w:rsidRPr="00BB6E0C" w:rsidRDefault="00BB6E0C">
                  <w:pPr>
                    <w:jc w:val="center"/>
                    <w:rPr>
                      <w:b/>
                      <w:bCs/>
                    </w:rPr>
                  </w:pPr>
                  <w:r w:rsidRPr="00BB6E0C">
                    <w:rPr>
                      <w:rFonts w:ascii="Segoe UI Symbol" w:eastAsia="Times New Roman" w:hAnsi="Segoe UI Symbol" w:cs="Segoe UI Symbol"/>
                      <w:b/>
                      <w:bCs/>
                      <w:color w:val="000000"/>
                      <w:sz w:val="18"/>
                      <w:szCs w:val="18"/>
                      <w:lang w:eastAsia="en-GB"/>
                    </w:rPr>
                    <w:t>X</w:t>
                  </w:r>
                </w:p>
              </w:tc>
            </w:tr>
            <w:tr w:rsidR="005732BA" w14:paraId="1716C44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927D" w14:textId="77777777" w:rsidR="005732BA" w:rsidRDefault="00545AFA">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A3AB" w14:textId="77777777" w:rsidR="005732BA" w:rsidRDefault="00545AFA">
                  <w:pPr>
                    <w:jc w:val="center"/>
                  </w:pPr>
                  <w:r>
                    <w:rPr>
                      <w:rFonts w:ascii="Segoe UI Symbol" w:eastAsia="Times New Roman" w:hAnsi="Segoe UI Symbol" w:cs="Segoe UI Symbol"/>
                      <w:color w:val="000000"/>
                      <w:sz w:val="18"/>
                      <w:szCs w:val="18"/>
                      <w:lang w:eastAsia="en-GB"/>
                    </w:rPr>
                    <w:t>☐</w:t>
                  </w:r>
                </w:p>
              </w:tc>
            </w:tr>
          </w:tbl>
          <w:p w14:paraId="5F753DAC" w14:textId="77777777" w:rsidR="005732BA" w:rsidRDefault="005732BA">
            <w:pPr>
              <w:jc w:val="both"/>
              <w:rPr>
                <w:rFonts w:ascii="Arial" w:hAnsi="Arial" w:cs="Arial"/>
                <w:i/>
                <w:sz w:val="18"/>
                <w:szCs w:val="18"/>
              </w:rPr>
            </w:pPr>
          </w:p>
          <w:p w14:paraId="2FCBD3D1"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3989B4B8" w14:textId="77777777" w:rsidR="005732BA" w:rsidRDefault="005732BA">
            <w:pPr>
              <w:jc w:val="both"/>
              <w:rPr>
                <w:rFonts w:ascii="Arial" w:hAnsi="Arial" w:cs="Arial"/>
                <w:i/>
                <w:sz w:val="18"/>
                <w:szCs w:val="18"/>
              </w:rPr>
            </w:pPr>
          </w:p>
          <w:p w14:paraId="72E6CEBB" w14:textId="77777777" w:rsidR="005732BA" w:rsidRDefault="00545AFA">
            <w:pPr>
              <w:jc w:val="both"/>
              <w:rPr>
                <w:rFonts w:ascii="Arial" w:hAnsi="Arial" w:cs="Arial"/>
                <w:b/>
                <w:sz w:val="22"/>
                <w:szCs w:val="22"/>
              </w:rPr>
            </w:pPr>
            <w:r>
              <w:rPr>
                <w:rFonts w:ascii="Arial" w:hAnsi="Arial" w:cs="Arial"/>
                <w:b/>
                <w:sz w:val="22"/>
                <w:szCs w:val="22"/>
              </w:rPr>
              <w:t>Part C - Alternative Clauses</w:t>
            </w:r>
          </w:p>
          <w:p w14:paraId="1B95DE9C" w14:textId="77777777" w:rsidR="005732BA" w:rsidRDefault="00545AFA">
            <w:pPr>
              <w:jc w:val="both"/>
              <w:rPr>
                <w:rFonts w:ascii="Arial" w:hAnsi="Arial" w:cs="Arial"/>
                <w:i/>
                <w:sz w:val="18"/>
                <w:szCs w:val="18"/>
              </w:rPr>
            </w:pPr>
            <w:r>
              <w:rPr>
                <w:rFonts w:ascii="Arial" w:hAnsi="Arial" w:cs="Arial"/>
                <w:i/>
                <w:sz w:val="18"/>
                <w:szCs w:val="18"/>
              </w:rPr>
              <w:t>Guidance Note: Tick any applicable boxes below</w:t>
            </w:r>
          </w:p>
          <w:p w14:paraId="5F89D81E" w14:textId="77777777" w:rsidR="005732BA" w:rsidRDefault="005732BA">
            <w:pPr>
              <w:jc w:val="both"/>
              <w:rPr>
                <w:rFonts w:ascii="Arial" w:hAnsi="Arial" w:cs="Arial"/>
                <w:sz w:val="22"/>
                <w:szCs w:val="22"/>
              </w:rPr>
            </w:pPr>
          </w:p>
          <w:p w14:paraId="4634E1BF" w14:textId="77777777" w:rsidR="005732BA" w:rsidRDefault="00545AFA">
            <w:pPr>
              <w:rPr>
                <w:rFonts w:ascii="Arial" w:hAnsi="Arial" w:cs="Arial"/>
                <w:sz w:val="22"/>
                <w:szCs w:val="22"/>
              </w:rPr>
            </w:pPr>
            <w:r>
              <w:rPr>
                <w:rFonts w:ascii="Arial" w:hAnsi="Arial" w:cs="Arial"/>
                <w:sz w:val="22"/>
                <w:szCs w:val="22"/>
              </w:rPr>
              <w:t>The following Alternative Clauses will apply:</w:t>
            </w:r>
          </w:p>
          <w:p w14:paraId="75C536F9" w14:textId="77777777" w:rsidR="005732BA" w:rsidRDefault="005732BA">
            <w:pPr>
              <w:jc w:val="both"/>
              <w:rPr>
                <w:rFonts w:ascii="Arial" w:hAnsi="Arial" w:cs="Arial"/>
                <w:i/>
                <w:sz w:val="22"/>
                <w:szCs w:val="22"/>
                <w:shd w:val="clear" w:color="auto" w:fill="FFFF00"/>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5732BA" w14:paraId="402DBCC3"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9DADF73" w14:textId="77777777" w:rsidR="005732BA" w:rsidRDefault="00545AFA">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CBB1552" w14:textId="77777777" w:rsidR="005732BA" w:rsidRDefault="00545AFA">
                  <w:pPr>
                    <w:jc w:val="center"/>
                    <w:rPr>
                      <w:rFonts w:ascii="Arial" w:hAnsi="Arial" w:cs="Arial"/>
                      <w:b/>
                      <w:sz w:val="22"/>
                      <w:szCs w:val="22"/>
                    </w:rPr>
                  </w:pPr>
                  <w:r>
                    <w:rPr>
                      <w:rFonts w:ascii="Arial" w:hAnsi="Arial" w:cs="Arial"/>
                      <w:b/>
                      <w:sz w:val="22"/>
                      <w:szCs w:val="22"/>
                    </w:rPr>
                    <w:t>Tick as applicable</w:t>
                  </w:r>
                </w:p>
              </w:tc>
            </w:tr>
            <w:tr w:rsidR="005732BA" w14:paraId="1B15F57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53BE" w14:textId="77777777" w:rsidR="005732BA" w:rsidRDefault="00545AFA">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C5DC4"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18303BC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4765" w14:textId="77777777" w:rsidR="005732BA" w:rsidRDefault="00545AFA">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C8E1" w14:textId="77777777" w:rsidR="005732BA" w:rsidRDefault="00545AFA">
                  <w:pPr>
                    <w:jc w:val="center"/>
                  </w:pPr>
                  <w:r>
                    <w:rPr>
                      <w:rFonts w:ascii="Segoe UI Symbol" w:eastAsia="Times New Roman" w:hAnsi="Segoe UI Symbol" w:cs="Segoe UI Symbol"/>
                      <w:color w:val="000000"/>
                      <w:sz w:val="18"/>
                      <w:szCs w:val="18"/>
                      <w:lang w:eastAsia="en-GB"/>
                    </w:rPr>
                    <w:t>☐</w:t>
                  </w:r>
                </w:p>
              </w:tc>
            </w:tr>
            <w:tr w:rsidR="005732BA" w14:paraId="40BB115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10B1" w14:textId="77777777" w:rsidR="005732BA" w:rsidRDefault="00545AFA">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04E8" w14:textId="6696B4F3" w:rsidR="005732BA" w:rsidRPr="00D67805" w:rsidRDefault="00D67805">
                  <w:pPr>
                    <w:jc w:val="center"/>
                    <w:rPr>
                      <w:b/>
                      <w:bCs/>
                    </w:rPr>
                  </w:pPr>
                  <w:r w:rsidRPr="00D67805">
                    <w:rPr>
                      <w:rFonts w:ascii="Segoe UI Symbol" w:eastAsia="Times New Roman" w:hAnsi="Segoe UI Symbol" w:cs="Segoe UI Symbol"/>
                      <w:b/>
                      <w:bCs/>
                      <w:color w:val="000000"/>
                      <w:sz w:val="18"/>
                      <w:szCs w:val="18"/>
                      <w:lang w:eastAsia="en-GB"/>
                    </w:rPr>
                    <w:t>X</w:t>
                  </w:r>
                </w:p>
              </w:tc>
            </w:tr>
          </w:tbl>
          <w:p w14:paraId="6396423A" w14:textId="77777777" w:rsidR="005732BA" w:rsidRDefault="005732BA">
            <w:pPr>
              <w:rPr>
                <w:rFonts w:ascii="Helvetica Neue" w:eastAsia="Helvetica Neue" w:hAnsi="Helvetica Neue" w:cs="Helvetica Neue"/>
              </w:rPr>
            </w:pPr>
          </w:p>
          <w:p w14:paraId="1677874F" w14:textId="77777777" w:rsidR="005732BA" w:rsidRDefault="00545AF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028EAC2F" w14:textId="77777777" w:rsidR="005732BA" w:rsidRDefault="005732BA">
            <w:pPr>
              <w:jc w:val="both"/>
              <w:rPr>
                <w:rFonts w:ascii="Arial" w:hAnsi="Arial" w:cs="Arial"/>
                <w:i/>
                <w:sz w:val="18"/>
                <w:szCs w:val="18"/>
              </w:rPr>
            </w:pPr>
          </w:p>
        </w:tc>
      </w:tr>
    </w:tbl>
    <w:p w14:paraId="07EDE2A5" w14:textId="77777777" w:rsidR="005732BA" w:rsidRDefault="005732BA">
      <w:pPr>
        <w:rPr>
          <w:rFonts w:ascii="Arial" w:hAnsi="Arial" w:cs="Arial"/>
          <w:b/>
          <w:sz w:val="16"/>
          <w:szCs w:val="16"/>
        </w:rPr>
      </w:pPr>
    </w:p>
    <w:p w14:paraId="4C1C92BB" w14:textId="77777777" w:rsidR="005732BA" w:rsidRDefault="005732BA">
      <w:pPr>
        <w:rPr>
          <w:rFonts w:ascii="Arial" w:hAnsi="Arial" w:cs="Arial"/>
          <w:b/>
          <w:sz w:val="16"/>
          <w:szCs w:val="16"/>
        </w:rPr>
      </w:pPr>
    </w:p>
    <w:p w14:paraId="7F35F203" w14:textId="77777777" w:rsidR="005732BA" w:rsidRDefault="00545AFA">
      <w:pPr>
        <w:jc w:val="both"/>
        <w:rPr>
          <w:rFonts w:ascii="Arial" w:hAnsi="Arial" w:cs="Arial"/>
          <w:b/>
          <w:color w:val="365F91"/>
          <w:sz w:val="28"/>
          <w:szCs w:val="28"/>
        </w:rPr>
      </w:pPr>
      <w:r>
        <w:rPr>
          <w:rFonts w:ascii="Arial" w:hAnsi="Arial" w:cs="Arial"/>
          <w:b/>
          <w:color w:val="365F91"/>
          <w:sz w:val="28"/>
          <w:szCs w:val="28"/>
        </w:rPr>
        <w:lastRenderedPageBreak/>
        <w:t>Part B - Additional Information Required for Additional Schedules/Clauses Selected in Part A</w:t>
      </w:r>
    </w:p>
    <w:p w14:paraId="53925460" w14:textId="77777777" w:rsidR="005732BA" w:rsidRDefault="005732BA">
      <w:pPr>
        <w:rPr>
          <w:rFonts w:ascii="Arial" w:hAnsi="Arial" w:cs="Arial"/>
          <w:b/>
          <w:sz w:val="16"/>
          <w:szCs w:val="16"/>
        </w:rPr>
      </w:pPr>
    </w:p>
    <w:tbl>
      <w:tblPr>
        <w:tblW w:w="9632" w:type="dxa"/>
        <w:tblCellMar>
          <w:left w:w="10" w:type="dxa"/>
          <w:right w:w="10" w:type="dxa"/>
        </w:tblCellMar>
        <w:tblLook w:val="0000" w:firstRow="0" w:lastRow="0" w:firstColumn="0" w:lastColumn="0" w:noHBand="0" w:noVBand="0"/>
      </w:tblPr>
      <w:tblGrid>
        <w:gridCol w:w="9632"/>
      </w:tblGrid>
      <w:tr w:rsidR="005732BA" w14:paraId="04D04D93" w14:textId="77777777">
        <w:trPr>
          <w:trHeight w:val="119"/>
        </w:trPr>
        <w:tc>
          <w:tcPr>
            <w:tcW w:w="9632" w:type="dxa"/>
            <w:shd w:val="clear" w:color="auto" w:fill="DBE5F1"/>
            <w:tcMar>
              <w:top w:w="113" w:type="dxa"/>
              <w:left w:w="108" w:type="dxa"/>
              <w:bottom w:w="113" w:type="dxa"/>
              <w:right w:w="108" w:type="dxa"/>
            </w:tcMar>
          </w:tcPr>
          <w:p w14:paraId="2FBBC74F" w14:textId="77777777" w:rsidR="005732BA" w:rsidRDefault="00545AFA">
            <w:pPr>
              <w:jc w:val="both"/>
              <w:rPr>
                <w:rFonts w:ascii="Arial" w:hAnsi="Arial" w:cs="Arial"/>
                <w:b/>
                <w:sz w:val="22"/>
                <w:szCs w:val="22"/>
              </w:rPr>
            </w:pPr>
            <w:r>
              <w:rPr>
                <w:rFonts w:ascii="Arial" w:hAnsi="Arial" w:cs="Arial"/>
                <w:b/>
                <w:sz w:val="22"/>
                <w:szCs w:val="22"/>
              </w:rPr>
              <w:t>Additional Schedule S3 (Security Requirements)</w:t>
            </w:r>
          </w:p>
          <w:p w14:paraId="51D9F2C5" w14:textId="77777777" w:rsidR="005732BA" w:rsidRDefault="00545AFA">
            <w:pPr>
              <w:jc w:val="both"/>
              <w:rPr>
                <w:rFonts w:ascii="Arial" w:hAnsi="Arial" w:cs="Arial"/>
                <w:i/>
                <w:sz w:val="18"/>
                <w:szCs w:val="18"/>
              </w:rPr>
            </w:pPr>
            <w:r>
              <w:rPr>
                <w:rFonts w:ascii="Arial" w:hAnsi="Arial" w:cs="Arial"/>
                <w:i/>
                <w:sz w:val="18"/>
                <w:szCs w:val="18"/>
              </w:rPr>
              <w:t xml:space="preserve">Guidance Note: where Schedule S3 (Security Requirements) has been selected in Part A of Section C above, then for the purpose of the definition of “Security Management Plan” insert the Supplier’s draft security management plan below.  </w:t>
            </w:r>
          </w:p>
          <w:p w14:paraId="31435DF0" w14:textId="77777777" w:rsidR="005732BA" w:rsidRDefault="005732BA">
            <w:pPr>
              <w:jc w:val="both"/>
              <w:rPr>
                <w:rFonts w:ascii="Arial" w:hAnsi="Arial" w:cs="Arial"/>
                <w:i/>
                <w:sz w:val="18"/>
                <w:szCs w:val="18"/>
                <w:shd w:val="clear" w:color="auto" w:fill="00FF00"/>
              </w:rPr>
            </w:pPr>
          </w:p>
          <w:p w14:paraId="00778906" w14:textId="107A906F" w:rsidR="005732BA" w:rsidRDefault="00655420">
            <w:pPr>
              <w:jc w:val="both"/>
            </w:pPr>
            <w:r w:rsidRPr="00655420">
              <w:rPr>
                <w:rFonts w:ascii="Arial" w:hAnsi="Arial" w:cs="Arial"/>
                <w:i/>
                <w:sz w:val="22"/>
                <w:szCs w:val="22"/>
              </w:rPr>
              <w:t>Not Applicable</w:t>
            </w:r>
          </w:p>
        </w:tc>
      </w:tr>
    </w:tbl>
    <w:p w14:paraId="463CC231" w14:textId="77777777" w:rsidR="005732BA" w:rsidRDefault="005732BA">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5732BA" w14:paraId="31F0922E" w14:textId="77777777">
        <w:trPr>
          <w:trHeight w:val="165"/>
        </w:trPr>
        <w:tc>
          <w:tcPr>
            <w:tcW w:w="9632" w:type="dxa"/>
            <w:shd w:val="clear" w:color="auto" w:fill="DBE5F1"/>
            <w:tcMar>
              <w:top w:w="113" w:type="dxa"/>
              <w:left w:w="108" w:type="dxa"/>
              <w:bottom w:w="113" w:type="dxa"/>
              <w:right w:w="108" w:type="dxa"/>
            </w:tcMar>
          </w:tcPr>
          <w:p w14:paraId="23F2A335" w14:textId="77777777" w:rsidR="005732BA" w:rsidRDefault="00545AFA">
            <w:pPr>
              <w:jc w:val="both"/>
              <w:rPr>
                <w:rFonts w:ascii="Arial" w:hAnsi="Arial" w:cs="Arial"/>
                <w:b/>
                <w:sz w:val="22"/>
                <w:szCs w:val="22"/>
              </w:rPr>
            </w:pPr>
            <w:r>
              <w:rPr>
                <w:rFonts w:ascii="Arial" w:hAnsi="Arial" w:cs="Arial"/>
                <w:b/>
                <w:sz w:val="22"/>
                <w:szCs w:val="22"/>
              </w:rPr>
              <w:t>Additional Schedule S4 (Staff Transfer)</w:t>
            </w:r>
          </w:p>
          <w:p w14:paraId="2E6BF4D5" w14:textId="77777777" w:rsidR="005732BA" w:rsidRDefault="00545AFA">
            <w:pPr>
              <w:jc w:val="both"/>
            </w:pPr>
            <w:r>
              <w:rPr>
                <w:rFonts w:ascii="Arial" w:hAnsi="Arial" w:cs="Arial"/>
                <w:i/>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7E9C5B47" w14:textId="77777777" w:rsidR="005732BA" w:rsidRDefault="005732BA">
            <w:pPr>
              <w:jc w:val="both"/>
              <w:rPr>
                <w:rFonts w:ascii="Arial" w:hAnsi="Arial" w:cs="Arial"/>
                <w:i/>
                <w:sz w:val="18"/>
                <w:szCs w:val="18"/>
                <w:shd w:val="clear" w:color="auto" w:fill="00FF00"/>
              </w:rPr>
            </w:pPr>
          </w:p>
          <w:p w14:paraId="4F66B312" w14:textId="78C895FA" w:rsidR="005732BA" w:rsidRDefault="002C06D5">
            <w:pPr>
              <w:jc w:val="both"/>
            </w:pPr>
            <w:r w:rsidRPr="002C06D5">
              <w:rPr>
                <w:rFonts w:ascii="Arial" w:hAnsi="Arial" w:cs="Arial"/>
                <w:i/>
                <w:sz w:val="22"/>
                <w:szCs w:val="22"/>
              </w:rPr>
              <w:t xml:space="preserve">Not </w:t>
            </w:r>
            <w:r w:rsidR="00545AFA" w:rsidRPr="002C06D5">
              <w:rPr>
                <w:rFonts w:ascii="Arial" w:hAnsi="Arial" w:cs="Arial"/>
                <w:i/>
                <w:sz w:val="22"/>
                <w:szCs w:val="22"/>
              </w:rPr>
              <w:t>Applicable</w:t>
            </w:r>
            <w:r w:rsidR="00545AFA">
              <w:rPr>
                <w:rFonts w:ascii="Arial" w:hAnsi="Arial" w:cs="Arial"/>
                <w:i/>
                <w:sz w:val="22"/>
                <w:szCs w:val="22"/>
                <w:shd w:val="clear" w:color="auto" w:fill="FFFF00"/>
              </w:rPr>
              <w:t xml:space="preserve"> </w:t>
            </w:r>
          </w:p>
        </w:tc>
      </w:tr>
    </w:tbl>
    <w:p w14:paraId="7524C3FA" w14:textId="77777777" w:rsidR="005732BA" w:rsidRDefault="005732BA">
      <w:pPr>
        <w:jc w:val="both"/>
        <w:rPr>
          <w:rFonts w:ascii="Arial" w:hAnsi="Arial" w:cs="Arial"/>
          <w:sz w:val="4"/>
          <w:szCs w:val="4"/>
          <w:shd w:val="clear" w:color="auto" w:fill="00FF00"/>
        </w:rPr>
      </w:pPr>
    </w:p>
    <w:p w14:paraId="1E7F42C9" w14:textId="77777777" w:rsidR="005732BA" w:rsidRDefault="005732BA">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5732BA" w14:paraId="3F501BE8" w14:textId="77777777">
        <w:trPr>
          <w:trHeight w:val="165"/>
        </w:trPr>
        <w:tc>
          <w:tcPr>
            <w:tcW w:w="9632" w:type="dxa"/>
            <w:shd w:val="clear" w:color="auto" w:fill="DBE5F1"/>
            <w:tcMar>
              <w:top w:w="113" w:type="dxa"/>
              <w:left w:w="108" w:type="dxa"/>
              <w:bottom w:w="113" w:type="dxa"/>
              <w:right w:w="108" w:type="dxa"/>
            </w:tcMar>
          </w:tcPr>
          <w:p w14:paraId="1331E154" w14:textId="77777777" w:rsidR="005732BA" w:rsidRDefault="00545AFA">
            <w:pPr>
              <w:jc w:val="both"/>
              <w:rPr>
                <w:rFonts w:ascii="Arial" w:hAnsi="Arial" w:cs="Arial"/>
                <w:b/>
                <w:sz w:val="22"/>
                <w:szCs w:val="22"/>
              </w:rPr>
            </w:pPr>
            <w:r>
              <w:rPr>
                <w:rFonts w:ascii="Arial" w:hAnsi="Arial" w:cs="Arial"/>
                <w:b/>
                <w:sz w:val="22"/>
                <w:szCs w:val="22"/>
              </w:rPr>
              <w:t>Additional Clause C1 (Relevant Convictions)</w:t>
            </w:r>
          </w:p>
          <w:p w14:paraId="7B9E11DA" w14:textId="77777777" w:rsidR="005732BA" w:rsidRDefault="00545AFA">
            <w:pPr>
              <w:jc w:val="both"/>
              <w:rPr>
                <w:rFonts w:ascii="Arial" w:hAnsi="Arial" w:cs="Arial"/>
                <w:i/>
                <w:sz w:val="18"/>
                <w:szCs w:val="18"/>
              </w:rPr>
            </w:pPr>
            <w:r>
              <w:rPr>
                <w:rFonts w:ascii="Arial" w:hAnsi="Arial" w:cs="Arial"/>
                <w:i/>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7A1FDD31" w14:textId="77777777" w:rsidR="005732BA" w:rsidRDefault="005732BA">
            <w:pPr>
              <w:jc w:val="both"/>
              <w:rPr>
                <w:rFonts w:ascii="Arial" w:hAnsi="Arial" w:cs="Arial"/>
                <w:i/>
                <w:sz w:val="18"/>
                <w:szCs w:val="18"/>
              </w:rPr>
            </w:pPr>
          </w:p>
          <w:p w14:paraId="33758A87" w14:textId="4379DDEC" w:rsidR="005732BA" w:rsidRDefault="006E0438">
            <w:pPr>
              <w:jc w:val="both"/>
            </w:pPr>
            <w:r w:rsidRPr="00624E9E">
              <w:rPr>
                <w:rFonts w:ascii="Arial" w:hAnsi="Arial" w:cs="Arial"/>
                <w:sz w:val="22"/>
                <w:szCs w:val="22"/>
              </w:rPr>
              <w:t>Any convi</w:t>
            </w:r>
            <w:r w:rsidR="00624E9E" w:rsidRPr="00624E9E">
              <w:rPr>
                <w:rFonts w:ascii="Arial" w:hAnsi="Arial" w:cs="Arial"/>
                <w:sz w:val="22"/>
                <w:szCs w:val="22"/>
              </w:rPr>
              <w:t>ctions other than minor road traffic offences</w:t>
            </w:r>
          </w:p>
        </w:tc>
      </w:tr>
    </w:tbl>
    <w:p w14:paraId="7F4B7C54" w14:textId="77777777" w:rsidR="005732BA" w:rsidRDefault="005732BA">
      <w:pPr>
        <w:spacing w:line="48" w:lineRule="auto"/>
        <w:rPr>
          <w:rFonts w:ascii="Arial" w:hAnsi="Arial" w:cs="Arial"/>
          <w:b/>
          <w:sz w:val="28"/>
          <w:szCs w:val="28"/>
        </w:rPr>
      </w:pPr>
    </w:p>
    <w:tbl>
      <w:tblPr>
        <w:tblW w:w="9632" w:type="dxa"/>
        <w:tblCellMar>
          <w:left w:w="10" w:type="dxa"/>
          <w:right w:w="10" w:type="dxa"/>
        </w:tblCellMar>
        <w:tblLook w:val="0000" w:firstRow="0" w:lastRow="0" w:firstColumn="0" w:lastColumn="0" w:noHBand="0" w:noVBand="0"/>
      </w:tblPr>
      <w:tblGrid>
        <w:gridCol w:w="9632"/>
      </w:tblGrid>
      <w:tr w:rsidR="005732BA" w14:paraId="484613BF" w14:textId="77777777">
        <w:trPr>
          <w:trHeight w:val="165"/>
        </w:trPr>
        <w:tc>
          <w:tcPr>
            <w:tcW w:w="9632" w:type="dxa"/>
            <w:shd w:val="clear" w:color="auto" w:fill="DBE5F1"/>
            <w:tcMar>
              <w:top w:w="113" w:type="dxa"/>
              <w:left w:w="108" w:type="dxa"/>
              <w:bottom w:w="113" w:type="dxa"/>
              <w:right w:w="108" w:type="dxa"/>
            </w:tcMar>
          </w:tcPr>
          <w:p w14:paraId="0DED95AF" w14:textId="77777777" w:rsidR="005732BA" w:rsidRDefault="00545AFA">
            <w:pPr>
              <w:jc w:val="both"/>
              <w:rPr>
                <w:rFonts w:ascii="Arial" w:hAnsi="Arial" w:cs="Arial"/>
                <w:b/>
                <w:sz w:val="22"/>
                <w:szCs w:val="22"/>
              </w:rPr>
            </w:pPr>
            <w:r>
              <w:rPr>
                <w:rFonts w:ascii="Arial" w:hAnsi="Arial" w:cs="Arial"/>
                <w:b/>
                <w:sz w:val="22"/>
                <w:szCs w:val="22"/>
              </w:rPr>
              <w:t>Additional Clause C3 (Collaboration Agreement)</w:t>
            </w:r>
          </w:p>
          <w:p w14:paraId="6E941517" w14:textId="77777777" w:rsidR="005732BA" w:rsidRDefault="00545AFA">
            <w:pPr>
              <w:jc w:val="both"/>
              <w:rPr>
                <w:rFonts w:ascii="Arial" w:hAnsi="Arial" w:cs="Arial"/>
                <w:i/>
                <w:sz w:val="18"/>
                <w:szCs w:val="18"/>
              </w:rPr>
            </w:pPr>
            <w:r>
              <w:rPr>
                <w:rFonts w:ascii="Arial" w:hAnsi="Arial" w:cs="Arial"/>
                <w:i/>
                <w:sz w:val="18"/>
                <w:szCs w:val="18"/>
              </w:rPr>
              <w:t xml:space="preserve">Guidance Note: where Clause C3 (Collaboration Agreement) has been selected in Part A of Section C above, include details of organisation(s) required to collaborate immediately below.  </w:t>
            </w:r>
          </w:p>
          <w:p w14:paraId="41FA0E3D" w14:textId="77777777" w:rsidR="005732BA" w:rsidRDefault="005732BA">
            <w:pPr>
              <w:jc w:val="both"/>
              <w:rPr>
                <w:rFonts w:ascii="Arial" w:hAnsi="Arial" w:cs="Arial"/>
                <w:i/>
                <w:sz w:val="18"/>
                <w:szCs w:val="18"/>
              </w:rPr>
            </w:pPr>
          </w:p>
          <w:p w14:paraId="31010FCE" w14:textId="26998B09" w:rsidR="005732BA" w:rsidRDefault="00545AFA">
            <w:pPr>
              <w:jc w:val="both"/>
            </w:pPr>
            <w:r w:rsidRPr="001B6313">
              <w:rPr>
                <w:rFonts w:ascii="Arial" w:hAnsi="Arial" w:cs="Arial"/>
                <w:i/>
                <w:sz w:val="22"/>
                <w:szCs w:val="22"/>
              </w:rPr>
              <w:t>Not Applicable</w:t>
            </w:r>
          </w:p>
          <w:p w14:paraId="10C81CEB" w14:textId="77777777" w:rsidR="005732BA" w:rsidRDefault="005732BA">
            <w:pPr>
              <w:jc w:val="both"/>
              <w:rPr>
                <w:rFonts w:ascii="Arial" w:hAnsi="Arial" w:cs="Arial"/>
                <w:i/>
                <w:sz w:val="22"/>
                <w:szCs w:val="22"/>
              </w:rPr>
            </w:pPr>
          </w:p>
          <w:p w14:paraId="680A16FF" w14:textId="77777777" w:rsidR="005732BA" w:rsidRDefault="00545AFA">
            <w:pPr>
              <w:jc w:val="both"/>
            </w:pPr>
            <w:r>
              <w:rPr>
                <w:rFonts w:ascii="Arial" w:hAnsi="Arial" w:cs="Arial"/>
                <w:sz w:val="22"/>
                <w:szCs w:val="22"/>
              </w:rPr>
              <w:t>An executed Collaboration Agreement shall be delivered from the Supplier to the Buyer within the stated number of Working Days</w:t>
            </w:r>
            <w:r>
              <w:rPr>
                <w:rFonts w:ascii="Arial" w:hAnsi="Arial" w:cs="Arial"/>
                <w:i/>
                <w:sz w:val="18"/>
                <w:szCs w:val="18"/>
              </w:rPr>
              <w:t xml:space="preserve"> </w:t>
            </w:r>
            <w:r>
              <w:rPr>
                <w:rFonts w:ascii="Arial" w:hAnsi="Arial" w:cs="Arial"/>
                <w:sz w:val="22"/>
                <w:szCs w:val="22"/>
              </w:rPr>
              <w:t>from the Commencement Date:</w:t>
            </w:r>
          </w:p>
          <w:p w14:paraId="6621143E" w14:textId="77777777" w:rsidR="005732BA" w:rsidRDefault="005732BA">
            <w:pPr>
              <w:jc w:val="both"/>
              <w:rPr>
                <w:rFonts w:ascii="Arial" w:hAnsi="Arial" w:cs="Arial"/>
                <w:sz w:val="22"/>
                <w:szCs w:val="22"/>
              </w:rPr>
            </w:pPr>
          </w:p>
          <w:p w14:paraId="1E128609" w14:textId="548F7E97" w:rsidR="005732BA" w:rsidRDefault="00545AFA">
            <w:pPr>
              <w:jc w:val="both"/>
            </w:pPr>
            <w:r w:rsidRPr="0028794D">
              <w:rPr>
                <w:rFonts w:ascii="Arial" w:hAnsi="Arial" w:cs="Arial"/>
                <w:i/>
                <w:sz w:val="22"/>
                <w:szCs w:val="22"/>
              </w:rPr>
              <w:t>Not Applicable</w:t>
            </w:r>
          </w:p>
          <w:p w14:paraId="47ACD63E" w14:textId="77777777" w:rsidR="005732BA" w:rsidRDefault="005732BA">
            <w:pPr>
              <w:jc w:val="both"/>
              <w:rPr>
                <w:rFonts w:ascii="Arial" w:hAnsi="Arial" w:cs="Arial"/>
                <w:sz w:val="22"/>
                <w:szCs w:val="22"/>
              </w:rPr>
            </w:pPr>
          </w:p>
          <w:p w14:paraId="48C4FDB6" w14:textId="77777777" w:rsidR="005732BA" w:rsidRDefault="005732BA" w:rsidP="0028794D">
            <w:pPr>
              <w:jc w:val="both"/>
              <w:rPr>
                <w:rFonts w:ascii="Arial" w:eastAsia="Times New Roman" w:hAnsi="Arial" w:cs="Arial"/>
                <w:color w:val="000000"/>
                <w:sz w:val="22"/>
                <w:szCs w:val="22"/>
                <w:lang w:eastAsia="en-GB"/>
              </w:rPr>
            </w:pPr>
          </w:p>
        </w:tc>
      </w:tr>
    </w:tbl>
    <w:p w14:paraId="43705E0E" w14:textId="153B7816" w:rsidR="005732BA" w:rsidRDefault="005732BA">
      <w:pPr>
        <w:rPr>
          <w:rFonts w:ascii="Arial" w:hAnsi="Arial" w:cs="Arial"/>
          <w:b/>
          <w:sz w:val="28"/>
          <w:szCs w:val="28"/>
        </w:rPr>
      </w:pPr>
    </w:p>
    <w:p w14:paraId="257A8F27" w14:textId="69D2969E" w:rsidR="0028794D" w:rsidRDefault="0028794D">
      <w:pPr>
        <w:rPr>
          <w:rFonts w:ascii="Arial" w:hAnsi="Arial" w:cs="Arial"/>
          <w:b/>
          <w:sz w:val="28"/>
          <w:szCs w:val="28"/>
        </w:rPr>
      </w:pPr>
    </w:p>
    <w:p w14:paraId="4EE9283A" w14:textId="61B92A6F" w:rsidR="0028794D" w:rsidRDefault="0028794D">
      <w:pPr>
        <w:rPr>
          <w:rFonts w:ascii="Arial" w:hAnsi="Arial" w:cs="Arial"/>
          <w:b/>
          <w:sz w:val="28"/>
          <w:szCs w:val="28"/>
        </w:rPr>
      </w:pPr>
    </w:p>
    <w:p w14:paraId="179DDDB6" w14:textId="1E4F4C7C" w:rsidR="0028794D" w:rsidRDefault="0028794D">
      <w:pPr>
        <w:rPr>
          <w:rFonts w:ascii="Arial" w:hAnsi="Arial" w:cs="Arial"/>
          <w:b/>
          <w:sz w:val="28"/>
          <w:szCs w:val="28"/>
        </w:rPr>
      </w:pPr>
    </w:p>
    <w:p w14:paraId="633601D1" w14:textId="29F0A7C9" w:rsidR="0028794D" w:rsidRDefault="0028794D">
      <w:pPr>
        <w:rPr>
          <w:rFonts w:ascii="Arial" w:hAnsi="Arial" w:cs="Arial"/>
          <w:b/>
          <w:sz w:val="28"/>
          <w:szCs w:val="28"/>
        </w:rPr>
      </w:pPr>
    </w:p>
    <w:p w14:paraId="1061A356" w14:textId="77777777" w:rsidR="0028794D" w:rsidRDefault="0028794D">
      <w:pPr>
        <w:rPr>
          <w:rFonts w:ascii="Arial" w:hAnsi="Arial" w:cs="Arial"/>
          <w:b/>
          <w:sz w:val="28"/>
          <w:szCs w:val="28"/>
        </w:rPr>
      </w:pPr>
    </w:p>
    <w:p w14:paraId="48D5067E" w14:textId="77777777" w:rsidR="005732BA" w:rsidRDefault="005732BA">
      <w:pPr>
        <w:rPr>
          <w:rFonts w:ascii="Arial" w:hAnsi="Arial" w:cs="Arial"/>
          <w:b/>
          <w:sz w:val="28"/>
          <w:szCs w:val="28"/>
        </w:rPr>
      </w:pPr>
    </w:p>
    <w:p w14:paraId="2F66ED96" w14:textId="77777777" w:rsidR="005732BA" w:rsidRDefault="005732BA">
      <w:pPr>
        <w:rPr>
          <w:rFonts w:ascii="Arial" w:hAnsi="Arial" w:cs="Arial"/>
          <w:b/>
          <w:sz w:val="28"/>
          <w:szCs w:val="28"/>
        </w:rPr>
      </w:pPr>
    </w:p>
    <w:p w14:paraId="1AB556DB" w14:textId="77777777" w:rsidR="005732BA" w:rsidRDefault="005732BA">
      <w:pPr>
        <w:rPr>
          <w:rFonts w:ascii="Arial" w:hAnsi="Arial" w:cs="Arial"/>
          <w:b/>
          <w:sz w:val="28"/>
          <w:szCs w:val="28"/>
        </w:rPr>
      </w:pPr>
    </w:p>
    <w:p w14:paraId="39D1CE59" w14:textId="77777777" w:rsidR="005732BA" w:rsidRDefault="005732BA">
      <w:pPr>
        <w:rPr>
          <w:rFonts w:ascii="Arial" w:hAnsi="Arial" w:cs="Arial"/>
          <w:b/>
          <w:sz w:val="28"/>
          <w:szCs w:val="28"/>
        </w:rPr>
      </w:pPr>
    </w:p>
    <w:p w14:paraId="40E60E6A" w14:textId="77777777" w:rsidR="005732BA" w:rsidRDefault="005732BA">
      <w:pPr>
        <w:rPr>
          <w:rFonts w:ascii="Arial" w:hAnsi="Arial" w:cs="Arial"/>
          <w:b/>
          <w:sz w:val="28"/>
          <w:szCs w:val="28"/>
        </w:rPr>
      </w:pPr>
    </w:p>
    <w:p w14:paraId="54C3C96E" w14:textId="77777777" w:rsidR="005732BA" w:rsidRDefault="005732BA">
      <w:pPr>
        <w:rPr>
          <w:rFonts w:ascii="Arial" w:hAnsi="Arial" w:cs="Arial"/>
          <w:b/>
          <w:sz w:val="28"/>
          <w:szCs w:val="28"/>
        </w:rPr>
      </w:pPr>
    </w:p>
    <w:p w14:paraId="76136164" w14:textId="77777777" w:rsidR="005732BA" w:rsidRDefault="005732BA">
      <w:pPr>
        <w:rPr>
          <w:rFonts w:ascii="Arial" w:hAnsi="Arial" w:cs="Arial"/>
          <w:b/>
          <w:sz w:val="28"/>
          <w:szCs w:val="28"/>
        </w:rPr>
      </w:pPr>
    </w:p>
    <w:p w14:paraId="608C30C3" w14:textId="77777777" w:rsidR="005732BA" w:rsidRDefault="005732BA">
      <w:pPr>
        <w:rPr>
          <w:rFonts w:ascii="Arial" w:hAnsi="Arial" w:cs="Arial"/>
          <w:b/>
          <w:sz w:val="28"/>
          <w:szCs w:val="28"/>
        </w:rPr>
      </w:pPr>
    </w:p>
    <w:p w14:paraId="7D37975B" w14:textId="77777777" w:rsidR="005732BA" w:rsidRDefault="00545AFA">
      <w:pPr>
        <w:jc w:val="both"/>
      </w:pPr>
      <w:r>
        <w:rPr>
          <w:rFonts w:ascii="Arial" w:hAnsi="Arial" w:cs="Arial"/>
          <w:b/>
          <w:color w:val="365F91"/>
          <w:sz w:val="28"/>
          <w:szCs w:val="28"/>
        </w:rPr>
        <w:lastRenderedPageBreak/>
        <w:t>Section D</w:t>
      </w:r>
    </w:p>
    <w:p w14:paraId="58B67B30" w14:textId="77777777" w:rsidR="005732BA" w:rsidRDefault="00545AFA">
      <w:pPr>
        <w:jc w:val="both"/>
        <w:rPr>
          <w:rFonts w:ascii="Arial" w:hAnsi="Arial" w:cs="Arial"/>
          <w:b/>
          <w:color w:val="365F91"/>
          <w:sz w:val="28"/>
          <w:szCs w:val="28"/>
        </w:rPr>
      </w:pPr>
      <w:r>
        <w:rPr>
          <w:rFonts w:ascii="Arial" w:hAnsi="Arial" w:cs="Arial"/>
          <w:b/>
          <w:color w:val="365F91"/>
          <w:sz w:val="28"/>
          <w:szCs w:val="28"/>
        </w:rPr>
        <w:t>Supplier Response</w:t>
      </w:r>
    </w:p>
    <w:p w14:paraId="6BA0C776" w14:textId="77777777" w:rsidR="005732BA" w:rsidRDefault="005732BA">
      <w:pPr>
        <w:jc w:val="both"/>
        <w:rPr>
          <w:rFonts w:ascii="Arial" w:hAnsi="Arial" w:cs="Arial"/>
          <w:sz w:val="22"/>
          <w:szCs w:val="22"/>
        </w:rPr>
      </w:pPr>
    </w:p>
    <w:p w14:paraId="1210F0B5" w14:textId="77777777" w:rsidR="005732BA" w:rsidRDefault="005732BA">
      <w:pPr>
        <w:jc w:val="both"/>
        <w:rPr>
          <w:rFonts w:ascii="Arial" w:hAnsi="Arial" w:cs="Arial"/>
          <w:sz w:val="4"/>
          <w:szCs w:val="4"/>
        </w:rPr>
      </w:pPr>
    </w:p>
    <w:tbl>
      <w:tblPr>
        <w:tblW w:w="9827" w:type="dxa"/>
        <w:tblCellMar>
          <w:left w:w="10" w:type="dxa"/>
          <w:right w:w="10" w:type="dxa"/>
        </w:tblCellMar>
        <w:tblLook w:val="0000" w:firstRow="0" w:lastRow="0" w:firstColumn="0" w:lastColumn="0" w:noHBand="0" w:noVBand="0"/>
      </w:tblPr>
      <w:tblGrid>
        <w:gridCol w:w="9827"/>
      </w:tblGrid>
      <w:tr w:rsidR="005732BA" w14:paraId="4C47B31A" w14:textId="77777777">
        <w:tc>
          <w:tcPr>
            <w:tcW w:w="9827" w:type="dxa"/>
            <w:shd w:val="clear" w:color="auto" w:fill="D9D9D9"/>
            <w:tcMar>
              <w:top w:w="113" w:type="dxa"/>
              <w:left w:w="108" w:type="dxa"/>
              <w:bottom w:w="113" w:type="dxa"/>
              <w:right w:w="108" w:type="dxa"/>
            </w:tcMar>
          </w:tcPr>
          <w:p w14:paraId="2EEF0687" w14:textId="77777777" w:rsidR="005732BA" w:rsidRDefault="00545AFA">
            <w:pPr>
              <w:shd w:val="clear" w:color="auto" w:fill="D9D9D9"/>
              <w:jc w:val="both"/>
              <w:rPr>
                <w:rFonts w:ascii="Arial" w:hAnsi="Arial" w:cs="Arial"/>
                <w:b/>
                <w:sz w:val="22"/>
                <w:szCs w:val="22"/>
              </w:rPr>
            </w:pPr>
            <w:r>
              <w:rPr>
                <w:rFonts w:ascii="Arial" w:hAnsi="Arial" w:cs="Arial"/>
                <w:b/>
                <w:sz w:val="22"/>
                <w:szCs w:val="22"/>
              </w:rPr>
              <w:t>Commercially Sensitive information</w:t>
            </w:r>
          </w:p>
          <w:p w14:paraId="22DA3A6B" w14:textId="77777777" w:rsidR="005732BA" w:rsidRDefault="00545AFA">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28FFD864" w14:textId="77777777" w:rsidR="005732BA" w:rsidRDefault="005732BA">
            <w:pPr>
              <w:jc w:val="both"/>
              <w:rPr>
                <w:rFonts w:ascii="Arial" w:hAnsi="Arial" w:cs="Arial"/>
                <w:sz w:val="22"/>
                <w:szCs w:val="22"/>
              </w:rPr>
            </w:pPr>
          </w:p>
          <w:p w14:paraId="7A1D2CAC" w14:textId="771DE598" w:rsidR="005732BA" w:rsidRDefault="00655420">
            <w:pPr>
              <w:jc w:val="both"/>
            </w:pPr>
            <w:r>
              <w:rPr>
                <w:rFonts w:ascii="Arial" w:hAnsi="Arial" w:cs="Arial"/>
                <w:sz w:val="22"/>
                <w:szCs w:val="22"/>
              </w:rPr>
              <w:t>Supplier bid submission documentation, including Pricings and Workforce information</w:t>
            </w:r>
          </w:p>
        </w:tc>
      </w:tr>
    </w:tbl>
    <w:p w14:paraId="75AEC695" w14:textId="77777777" w:rsidR="005732BA" w:rsidRDefault="005732BA">
      <w:pPr>
        <w:jc w:val="both"/>
        <w:rPr>
          <w:rFonts w:ascii="Arial" w:hAnsi="Arial" w:cs="Arial"/>
          <w:sz w:val="4"/>
          <w:szCs w:val="4"/>
        </w:rPr>
      </w:pPr>
    </w:p>
    <w:p w14:paraId="4D052FAC" w14:textId="77777777" w:rsidR="005732BA" w:rsidRDefault="005732BA">
      <w:pPr>
        <w:jc w:val="both"/>
        <w:rPr>
          <w:rFonts w:ascii="Arial" w:hAnsi="Arial" w:cs="Arial"/>
          <w:sz w:val="4"/>
          <w:szCs w:val="4"/>
        </w:rPr>
      </w:pPr>
    </w:p>
    <w:p w14:paraId="5B02C8E7" w14:textId="77777777" w:rsidR="005732BA" w:rsidRDefault="005732BA">
      <w:pPr>
        <w:jc w:val="both"/>
        <w:rPr>
          <w:rFonts w:ascii="Arial" w:hAnsi="Arial" w:cs="Arial"/>
          <w:sz w:val="4"/>
          <w:szCs w:val="4"/>
        </w:rPr>
      </w:pPr>
    </w:p>
    <w:p w14:paraId="14E22395" w14:textId="77777777" w:rsidR="005732BA" w:rsidRDefault="005732BA">
      <w:pPr>
        <w:jc w:val="both"/>
        <w:rPr>
          <w:rFonts w:ascii="Arial" w:hAnsi="Arial" w:cs="Arial"/>
          <w:sz w:val="4"/>
          <w:szCs w:val="4"/>
        </w:rPr>
      </w:pPr>
    </w:p>
    <w:p w14:paraId="427BC08E" w14:textId="77777777" w:rsidR="005732BA" w:rsidRDefault="005732BA">
      <w:pPr>
        <w:jc w:val="both"/>
        <w:rPr>
          <w:rFonts w:ascii="Arial" w:hAnsi="Arial" w:cs="Arial"/>
          <w:sz w:val="4"/>
          <w:szCs w:val="4"/>
        </w:rPr>
      </w:pPr>
    </w:p>
    <w:p w14:paraId="2096CE9F" w14:textId="77777777" w:rsidR="005732BA" w:rsidRDefault="005732BA">
      <w:pPr>
        <w:jc w:val="both"/>
        <w:rPr>
          <w:rFonts w:ascii="Arial" w:hAnsi="Arial" w:cs="Arial"/>
          <w:sz w:val="4"/>
          <w:szCs w:val="4"/>
        </w:rPr>
      </w:pPr>
    </w:p>
    <w:p w14:paraId="548164BB" w14:textId="77777777" w:rsidR="005732BA" w:rsidRDefault="005732BA">
      <w:pPr>
        <w:jc w:val="both"/>
        <w:rPr>
          <w:rFonts w:ascii="Arial" w:hAnsi="Arial" w:cs="Arial"/>
          <w:sz w:val="4"/>
          <w:szCs w:val="4"/>
        </w:rPr>
      </w:pPr>
    </w:p>
    <w:p w14:paraId="030231E7" w14:textId="77777777" w:rsidR="005732BA" w:rsidRDefault="005732BA">
      <w:pPr>
        <w:jc w:val="both"/>
        <w:rPr>
          <w:rFonts w:ascii="Arial" w:hAnsi="Arial" w:cs="Arial"/>
          <w:sz w:val="4"/>
          <w:szCs w:val="4"/>
        </w:rPr>
      </w:pPr>
    </w:p>
    <w:p w14:paraId="064127D7" w14:textId="77777777" w:rsidR="005732BA" w:rsidRDefault="005732BA">
      <w:pPr>
        <w:pageBreakBefore/>
        <w:rPr>
          <w:rFonts w:ascii="Arial" w:hAnsi="Arial" w:cs="Arial"/>
          <w:b/>
          <w:color w:val="365F91"/>
          <w:sz w:val="28"/>
          <w:szCs w:val="28"/>
        </w:rPr>
      </w:pPr>
    </w:p>
    <w:p w14:paraId="0CA20A13" w14:textId="77777777" w:rsidR="005732BA" w:rsidRDefault="005732BA">
      <w:pPr>
        <w:rPr>
          <w:rFonts w:ascii="Arial" w:hAnsi="Arial" w:cs="Arial"/>
          <w:b/>
          <w:color w:val="365F91"/>
          <w:sz w:val="28"/>
          <w:szCs w:val="28"/>
        </w:rPr>
      </w:pPr>
    </w:p>
    <w:p w14:paraId="3F693064" w14:textId="77777777" w:rsidR="005732BA" w:rsidRDefault="00545AFA">
      <w:pPr>
        <w:jc w:val="both"/>
        <w:rPr>
          <w:rFonts w:ascii="Arial" w:hAnsi="Arial" w:cs="Arial"/>
          <w:b/>
          <w:color w:val="365F91"/>
          <w:sz w:val="28"/>
          <w:szCs w:val="28"/>
        </w:rPr>
      </w:pPr>
      <w:r>
        <w:rPr>
          <w:rFonts w:ascii="Arial" w:hAnsi="Arial" w:cs="Arial"/>
          <w:b/>
          <w:color w:val="365F91"/>
          <w:sz w:val="28"/>
          <w:szCs w:val="28"/>
        </w:rPr>
        <w:t>Section E</w:t>
      </w:r>
    </w:p>
    <w:p w14:paraId="4172516F" w14:textId="77777777" w:rsidR="005732BA" w:rsidRDefault="00545AFA">
      <w:pPr>
        <w:jc w:val="both"/>
        <w:rPr>
          <w:rFonts w:ascii="Arial" w:hAnsi="Arial" w:cs="Arial"/>
          <w:b/>
          <w:color w:val="365F91"/>
          <w:sz w:val="28"/>
          <w:szCs w:val="28"/>
        </w:rPr>
      </w:pPr>
      <w:r>
        <w:rPr>
          <w:rFonts w:ascii="Arial" w:hAnsi="Arial" w:cs="Arial"/>
          <w:b/>
          <w:color w:val="365F91"/>
          <w:sz w:val="28"/>
          <w:szCs w:val="28"/>
        </w:rPr>
        <w:t>Contract Award</w:t>
      </w:r>
    </w:p>
    <w:p w14:paraId="59AAF1DB" w14:textId="77777777" w:rsidR="005732BA" w:rsidRDefault="005732BA">
      <w:pPr>
        <w:jc w:val="both"/>
        <w:rPr>
          <w:rFonts w:ascii="Arial" w:hAnsi="Arial" w:cs="Arial"/>
          <w:sz w:val="22"/>
          <w:szCs w:val="22"/>
        </w:rPr>
      </w:pPr>
    </w:p>
    <w:p w14:paraId="0E0D32EE" w14:textId="77777777" w:rsidR="005732BA" w:rsidRDefault="00545AFA">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2B679C2B" w14:textId="77777777" w:rsidR="005732BA" w:rsidRDefault="005732BA">
      <w:pPr>
        <w:jc w:val="both"/>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5732BA" w14:paraId="43CE26CA" w14:textId="77777777">
        <w:tc>
          <w:tcPr>
            <w:tcW w:w="9632" w:type="dxa"/>
            <w:shd w:val="clear" w:color="auto" w:fill="DBE5F1"/>
            <w:tcMar>
              <w:top w:w="113" w:type="dxa"/>
              <w:left w:w="108" w:type="dxa"/>
              <w:bottom w:w="113" w:type="dxa"/>
              <w:right w:w="108" w:type="dxa"/>
            </w:tcMar>
          </w:tcPr>
          <w:p w14:paraId="40DEF0F1" w14:textId="77777777" w:rsidR="005732BA" w:rsidRDefault="00545AFA">
            <w:pPr>
              <w:jc w:val="both"/>
              <w:rPr>
                <w:rFonts w:ascii="Arial" w:hAnsi="Arial" w:cs="Arial"/>
                <w:b/>
                <w:sz w:val="22"/>
                <w:szCs w:val="22"/>
              </w:rPr>
            </w:pPr>
            <w:r>
              <w:rPr>
                <w:rFonts w:ascii="Arial" w:hAnsi="Arial" w:cs="Arial"/>
                <w:b/>
                <w:sz w:val="22"/>
                <w:szCs w:val="22"/>
              </w:rPr>
              <w:t>SIGNATURES</w:t>
            </w:r>
          </w:p>
        </w:tc>
      </w:tr>
    </w:tbl>
    <w:p w14:paraId="56B2FA09" w14:textId="77777777" w:rsidR="005732BA" w:rsidRDefault="005732BA">
      <w:pPr>
        <w:jc w:val="both"/>
        <w:rPr>
          <w:rFonts w:ascii="Arial" w:hAnsi="Arial" w:cs="Arial"/>
          <w:b/>
          <w:sz w:val="22"/>
          <w:szCs w:val="22"/>
        </w:rPr>
      </w:pPr>
    </w:p>
    <w:p w14:paraId="2B2EFF44" w14:textId="77777777" w:rsidR="005732BA" w:rsidRDefault="00545AFA">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5732BA" w14:paraId="6EE9C55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39EEE" w14:textId="77777777" w:rsidR="005732BA" w:rsidRDefault="00545AFA">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4F863" w14:textId="725BC2D5" w:rsidR="005732BA" w:rsidRPr="00935A5D" w:rsidRDefault="00935A5D">
            <w:pPr>
              <w:rPr>
                <w:rFonts w:ascii="Arial" w:hAnsi="Arial" w:cs="Arial"/>
                <w:b/>
                <w:color w:val="0070C0"/>
                <w:sz w:val="22"/>
                <w:szCs w:val="22"/>
              </w:rPr>
            </w:pPr>
            <w:r>
              <w:rPr>
                <w:rFonts w:ascii="Arial" w:hAnsi="Arial" w:cs="Arial"/>
                <w:b/>
                <w:color w:val="0070C0"/>
                <w:sz w:val="22"/>
                <w:szCs w:val="22"/>
              </w:rPr>
              <w:t>REDACTED</w:t>
            </w:r>
          </w:p>
        </w:tc>
      </w:tr>
      <w:tr w:rsidR="005732BA" w14:paraId="0ECD9BCE"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41FC7" w14:textId="77777777" w:rsidR="005732BA" w:rsidRDefault="00545AFA">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3DD4C" w14:textId="5CCED189" w:rsidR="005732BA" w:rsidRDefault="00935A5D">
            <w:pPr>
              <w:rPr>
                <w:rFonts w:ascii="Arial" w:hAnsi="Arial" w:cs="Arial"/>
                <w:b/>
                <w:sz w:val="22"/>
                <w:szCs w:val="22"/>
              </w:rPr>
            </w:pPr>
            <w:r>
              <w:rPr>
                <w:rFonts w:ascii="Arial" w:hAnsi="Arial" w:cs="Arial"/>
                <w:b/>
                <w:sz w:val="22"/>
                <w:szCs w:val="22"/>
              </w:rPr>
              <w:t>Contracts Manager</w:t>
            </w:r>
          </w:p>
        </w:tc>
      </w:tr>
      <w:tr w:rsidR="005732BA" w14:paraId="11F8FDA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EF698" w14:textId="77777777" w:rsidR="005732BA" w:rsidRDefault="00545AFA">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6E702" w14:textId="24884742" w:rsidR="005732BA" w:rsidRPr="00935A5D" w:rsidRDefault="00935A5D">
            <w:pPr>
              <w:rPr>
                <w:rFonts w:ascii="Arial" w:hAnsi="Arial" w:cs="Arial"/>
                <w:b/>
                <w:color w:val="0070C0"/>
                <w:sz w:val="22"/>
                <w:szCs w:val="22"/>
              </w:rPr>
            </w:pPr>
            <w:r>
              <w:rPr>
                <w:rFonts w:ascii="Arial" w:hAnsi="Arial" w:cs="Arial"/>
                <w:b/>
                <w:color w:val="0070C0"/>
                <w:sz w:val="22"/>
                <w:szCs w:val="22"/>
              </w:rPr>
              <w:t>REDACTED</w:t>
            </w:r>
          </w:p>
        </w:tc>
      </w:tr>
      <w:tr w:rsidR="005732BA" w14:paraId="374FCB16"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7273F" w14:textId="77777777" w:rsidR="005732BA" w:rsidRDefault="00545AFA">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96BF8" w14:textId="3A6D25F1" w:rsidR="005732BA" w:rsidRDefault="00935A5D">
            <w:pPr>
              <w:rPr>
                <w:rFonts w:ascii="Arial" w:hAnsi="Arial" w:cs="Arial"/>
                <w:b/>
                <w:sz w:val="22"/>
                <w:szCs w:val="22"/>
              </w:rPr>
            </w:pPr>
            <w:r>
              <w:rPr>
                <w:rFonts w:ascii="Arial" w:hAnsi="Arial" w:cs="Arial"/>
                <w:b/>
                <w:sz w:val="22"/>
                <w:szCs w:val="22"/>
              </w:rPr>
              <w:t>16 December 2021</w:t>
            </w:r>
          </w:p>
        </w:tc>
      </w:tr>
    </w:tbl>
    <w:p w14:paraId="0B2EEDAD" w14:textId="77777777" w:rsidR="005732BA" w:rsidRDefault="005732BA">
      <w:pPr>
        <w:jc w:val="both"/>
        <w:rPr>
          <w:rFonts w:ascii="Arial" w:hAnsi="Arial" w:cs="Arial"/>
          <w:b/>
          <w:sz w:val="22"/>
          <w:szCs w:val="22"/>
        </w:rPr>
      </w:pPr>
    </w:p>
    <w:p w14:paraId="2260C1CB" w14:textId="77777777" w:rsidR="005732BA" w:rsidRDefault="005732BA">
      <w:pPr>
        <w:jc w:val="both"/>
        <w:rPr>
          <w:rFonts w:ascii="Arial" w:hAnsi="Arial" w:cs="Arial"/>
          <w:b/>
          <w:sz w:val="22"/>
          <w:szCs w:val="22"/>
        </w:rPr>
      </w:pPr>
    </w:p>
    <w:p w14:paraId="74F74835" w14:textId="77777777" w:rsidR="005732BA" w:rsidRDefault="00545AFA">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5732BA" w14:paraId="24C0D0E6"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13B0" w14:textId="77777777" w:rsidR="005732BA" w:rsidRDefault="00545AFA">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21949" w14:textId="4820B547" w:rsidR="005732BA" w:rsidRPr="00935A5D" w:rsidRDefault="00935A5D">
            <w:pPr>
              <w:rPr>
                <w:rFonts w:ascii="Arial" w:hAnsi="Arial" w:cs="Arial"/>
                <w:b/>
                <w:color w:val="0070C0"/>
                <w:sz w:val="22"/>
                <w:szCs w:val="22"/>
              </w:rPr>
            </w:pPr>
            <w:r>
              <w:rPr>
                <w:rFonts w:ascii="Arial" w:hAnsi="Arial" w:cs="Arial"/>
                <w:b/>
                <w:color w:val="0070C0"/>
                <w:sz w:val="22"/>
                <w:szCs w:val="22"/>
              </w:rPr>
              <w:t>REDACTED</w:t>
            </w:r>
          </w:p>
        </w:tc>
      </w:tr>
      <w:tr w:rsidR="005732BA" w14:paraId="28BD0144"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AD70E" w14:textId="77777777" w:rsidR="005732BA" w:rsidRDefault="00545AFA">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90335" w14:textId="3F2C977E" w:rsidR="005732BA" w:rsidRDefault="00935A5D">
            <w:pPr>
              <w:rPr>
                <w:rFonts w:ascii="Arial" w:hAnsi="Arial" w:cs="Arial"/>
                <w:b/>
                <w:sz w:val="22"/>
                <w:szCs w:val="22"/>
              </w:rPr>
            </w:pPr>
            <w:r>
              <w:rPr>
                <w:rFonts w:ascii="Arial" w:hAnsi="Arial" w:cs="Arial"/>
                <w:b/>
                <w:sz w:val="22"/>
                <w:szCs w:val="22"/>
              </w:rPr>
              <w:t xml:space="preserve">Army </w:t>
            </w:r>
            <w:proofErr w:type="spellStart"/>
            <w:r>
              <w:rPr>
                <w:rFonts w:ascii="Arial" w:hAnsi="Arial" w:cs="Arial"/>
                <w:b/>
                <w:sz w:val="22"/>
                <w:szCs w:val="22"/>
              </w:rPr>
              <w:t>DInfo</w:t>
            </w:r>
            <w:proofErr w:type="spellEnd"/>
            <w:r>
              <w:rPr>
                <w:rFonts w:ascii="Arial" w:hAnsi="Arial" w:cs="Arial"/>
                <w:b/>
                <w:sz w:val="22"/>
                <w:szCs w:val="22"/>
              </w:rPr>
              <w:t xml:space="preserve"> Comrcl SCO</w:t>
            </w:r>
          </w:p>
        </w:tc>
      </w:tr>
      <w:tr w:rsidR="005732BA" w14:paraId="084ABA80"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64E97" w14:textId="77777777" w:rsidR="005732BA" w:rsidRDefault="00545AFA">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1DC3C" w14:textId="117FB0CB" w:rsidR="005732BA" w:rsidRPr="00935A5D" w:rsidRDefault="00935A5D">
            <w:pPr>
              <w:rPr>
                <w:rFonts w:ascii="Arial" w:hAnsi="Arial" w:cs="Arial"/>
                <w:b/>
                <w:color w:val="0070C0"/>
                <w:sz w:val="22"/>
                <w:szCs w:val="22"/>
              </w:rPr>
            </w:pPr>
            <w:r>
              <w:rPr>
                <w:rFonts w:ascii="Arial" w:hAnsi="Arial" w:cs="Arial"/>
                <w:b/>
                <w:color w:val="0070C0"/>
                <w:sz w:val="22"/>
                <w:szCs w:val="22"/>
              </w:rPr>
              <w:t>REDACTED</w:t>
            </w:r>
          </w:p>
        </w:tc>
      </w:tr>
      <w:tr w:rsidR="005732BA" w14:paraId="39752D0C"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165AA" w14:textId="77777777" w:rsidR="005732BA" w:rsidRDefault="00545AFA">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60832" w14:textId="3B632AD3" w:rsidR="005732BA" w:rsidRDefault="00935A5D">
            <w:pPr>
              <w:rPr>
                <w:rFonts w:ascii="Arial" w:hAnsi="Arial" w:cs="Arial"/>
                <w:b/>
                <w:sz w:val="22"/>
                <w:szCs w:val="22"/>
              </w:rPr>
            </w:pPr>
            <w:r>
              <w:rPr>
                <w:rFonts w:ascii="Arial" w:hAnsi="Arial" w:cs="Arial"/>
                <w:b/>
                <w:sz w:val="22"/>
                <w:szCs w:val="22"/>
              </w:rPr>
              <w:t>16 December 2021</w:t>
            </w:r>
          </w:p>
        </w:tc>
      </w:tr>
    </w:tbl>
    <w:p w14:paraId="5F4DF8C1" w14:textId="77777777" w:rsidR="005732BA" w:rsidRDefault="005732BA">
      <w:pPr>
        <w:jc w:val="both"/>
        <w:rPr>
          <w:rFonts w:ascii="Arial" w:hAnsi="Arial" w:cs="Arial"/>
          <w:b/>
          <w:sz w:val="22"/>
          <w:szCs w:val="22"/>
        </w:rPr>
      </w:pPr>
    </w:p>
    <w:p w14:paraId="4D4CE452" w14:textId="77777777" w:rsidR="005732BA" w:rsidRDefault="005732BA">
      <w:pPr>
        <w:pageBreakBefore/>
        <w:rPr>
          <w:rFonts w:ascii="Arial" w:hAnsi="Arial" w:cs="Arial"/>
          <w:b/>
          <w:sz w:val="22"/>
          <w:szCs w:val="22"/>
        </w:rPr>
      </w:pPr>
    </w:p>
    <w:p w14:paraId="19E00053" w14:textId="77777777" w:rsidR="005732BA" w:rsidRDefault="00545AFA">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41791E29" w14:textId="77777777" w:rsidR="005732BA" w:rsidRDefault="005732BA">
      <w:pPr>
        <w:jc w:val="center"/>
        <w:rPr>
          <w:rFonts w:ascii="Arial" w:hAnsi="Arial" w:cs="Arial"/>
          <w:b/>
          <w:color w:val="365F91"/>
          <w:sz w:val="28"/>
          <w:szCs w:val="28"/>
        </w:rPr>
      </w:pPr>
    </w:p>
    <w:p w14:paraId="0D7C7E18" w14:textId="77777777" w:rsidR="00571B06" w:rsidRPr="00F91BC6" w:rsidRDefault="00571B06" w:rsidP="00571B06">
      <w:pPr>
        <w:pStyle w:val="Heading1"/>
      </w:pPr>
      <w:r w:rsidRPr="00F91BC6">
        <w:t>OUTCOME</w:t>
      </w:r>
    </w:p>
    <w:p w14:paraId="7BFE0D06" w14:textId="77777777" w:rsidR="00571B06" w:rsidRPr="00383A87" w:rsidRDefault="00571B06" w:rsidP="00A67E1F">
      <w:pPr>
        <w:pStyle w:val="DWParagraphs"/>
        <w:numPr>
          <w:ilvl w:val="0"/>
          <w:numId w:val="15"/>
        </w:numPr>
      </w:pPr>
      <w:r w:rsidRPr="00E0539C">
        <w:rPr>
          <w:szCs w:val="22"/>
        </w:rPr>
        <w:t xml:space="preserve">Architect and maintain the Army Hosting Environment </w:t>
      </w:r>
      <w:r>
        <w:rPr>
          <w:szCs w:val="22"/>
        </w:rPr>
        <w:t xml:space="preserve">(AHE) </w:t>
      </w:r>
      <w:r w:rsidRPr="00E0539C">
        <w:rPr>
          <w:szCs w:val="22"/>
        </w:rPr>
        <w:t xml:space="preserve">(private cloud) and Joint Server Farm </w:t>
      </w:r>
      <w:r>
        <w:rPr>
          <w:szCs w:val="22"/>
        </w:rPr>
        <w:t>(JSF) (public cloud</w:t>
      </w:r>
      <w:r w:rsidRPr="00E0539C">
        <w:rPr>
          <w:szCs w:val="22"/>
        </w:rPr>
        <w:t>) across the hardware and software and specialist technical architect</w:t>
      </w:r>
      <w:r>
        <w:rPr>
          <w:szCs w:val="22"/>
        </w:rPr>
        <w:t>ure</w:t>
      </w:r>
      <w:r w:rsidRPr="00E0539C">
        <w:rPr>
          <w:szCs w:val="22"/>
        </w:rPr>
        <w:t xml:space="preserve"> domains (servers, storage, networks, database, Oracle, Microsoft, </w:t>
      </w:r>
      <w:proofErr w:type="spellStart"/>
      <w:r w:rsidRPr="00E0539C">
        <w:rPr>
          <w:szCs w:val="22"/>
        </w:rPr>
        <w:t>HP</w:t>
      </w:r>
      <w:r>
        <w:rPr>
          <w:szCs w:val="22"/>
        </w:rPr>
        <w:t>e</w:t>
      </w:r>
      <w:proofErr w:type="spellEnd"/>
      <w:r>
        <w:rPr>
          <w:szCs w:val="22"/>
        </w:rPr>
        <w:t>, Pure Storage, Cisco switches and compute</w:t>
      </w:r>
      <w:r w:rsidRPr="00E0539C">
        <w:rPr>
          <w:szCs w:val="22"/>
        </w:rPr>
        <w:t xml:space="preserve">, </w:t>
      </w:r>
      <w:r>
        <w:rPr>
          <w:szCs w:val="22"/>
        </w:rPr>
        <w:t xml:space="preserve">and </w:t>
      </w:r>
      <w:r w:rsidRPr="00E0539C">
        <w:rPr>
          <w:szCs w:val="22"/>
        </w:rPr>
        <w:t>VMware) required to deliver a data centre to host application</w:t>
      </w:r>
      <w:r>
        <w:rPr>
          <w:szCs w:val="22"/>
        </w:rPr>
        <w:t>s</w:t>
      </w:r>
      <w:r w:rsidRPr="00E0539C">
        <w:rPr>
          <w:szCs w:val="22"/>
        </w:rPr>
        <w:t xml:space="preserve"> and services in Defence.  </w:t>
      </w:r>
      <w:r w:rsidRPr="00E0539C">
        <w:rPr>
          <w:kern w:val="1"/>
          <w:szCs w:val="22"/>
        </w:rPr>
        <w:t xml:space="preserve">The service will also need to provide the necessary skills and expertise to maintain, support and change the technical architecture and design of </w:t>
      </w:r>
      <w:r>
        <w:rPr>
          <w:kern w:val="1"/>
          <w:szCs w:val="22"/>
        </w:rPr>
        <w:t>Army Digital Services (ADS)</w:t>
      </w:r>
      <w:r w:rsidRPr="00E0539C">
        <w:rPr>
          <w:kern w:val="1"/>
          <w:szCs w:val="22"/>
        </w:rPr>
        <w:t xml:space="preserve"> digital ICT Cloud solutions including IaaS, PaaS and SaaS-based services</w:t>
      </w:r>
      <w:r>
        <w:rPr>
          <w:kern w:val="1"/>
          <w:szCs w:val="22"/>
        </w:rPr>
        <w:t xml:space="preserve"> (Infrastructure / Platform / Software as a Service) using the technology detailed in </w:t>
      </w:r>
      <w:r w:rsidRPr="005A7CAF">
        <w:rPr>
          <w:kern w:val="1"/>
          <w:szCs w:val="22"/>
        </w:rPr>
        <w:t xml:space="preserve">paras </w:t>
      </w:r>
      <w:r w:rsidRPr="001F2A64">
        <w:rPr>
          <w:kern w:val="1"/>
          <w:szCs w:val="22"/>
        </w:rPr>
        <w:t>32 to 46</w:t>
      </w:r>
      <w:r w:rsidRPr="00E0539C">
        <w:rPr>
          <w:kern w:val="1"/>
          <w:szCs w:val="22"/>
        </w:rPr>
        <w:t xml:space="preserve">. </w:t>
      </w:r>
      <w:r>
        <w:rPr>
          <w:kern w:val="1"/>
          <w:szCs w:val="22"/>
        </w:rPr>
        <w:t>The service will e</w:t>
      </w:r>
      <w:r w:rsidRPr="00E0539C">
        <w:rPr>
          <w:szCs w:val="22"/>
        </w:rPr>
        <w:t xml:space="preserve">nsure </w:t>
      </w:r>
      <w:r>
        <w:rPr>
          <w:szCs w:val="22"/>
        </w:rPr>
        <w:t xml:space="preserve">the </w:t>
      </w:r>
      <w:r w:rsidRPr="00E0539C">
        <w:rPr>
          <w:szCs w:val="22"/>
        </w:rPr>
        <w:t>technical archi</w:t>
      </w:r>
      <w:r>
        <w:rPr>
          <w:szCs w:val="22"/>
        </w:rPr>
        <w:t>tecture</w:t>
      </w:r>
      <w:r w:rsidRPr="00E0539C">
        <w:rPr>
          <w:szCs w:val="22"/>
        </w:rPr>
        <w:t xml:space="preserve"> is secure and compliant with Defence policies and industry best practice.  </w:t>
      </w:r>
      <w:r>
        <w:rPr>
          <w:szCs w:val="22"/>
        </w:rPr>
        <w:t xml:space="preserve">In addition to maintaining a private cloud(s), there will be a need to architect the extension of the solution to be hybrid and have the capability of supporting cloud-native workloads. </w:t>
      </w:r>
      <w:r w:rsidRPr="00E0539C">
        <w:rPr>
          <w:szCs w:val="22"/>
        </w:rPr>
        <w:t xml:space="preserve">Those individuals that fulfil this requirement will need </w:t>
      </w:r>
      <w:r>
        <w:rPr>
          <w:szCs w:val="22"/>
        </w:rPr>
        <w:t xml:space="preserve">vetting to </w:t>
      </w:r>
      <w:r w:rsidRPr="00E0539C">
        <w:rPr>
          <w:szCs w:val="22"/>
        </w:rPr>
        <w:t>SC</w:t>
      </w:r>
      <w:r>
        <w:rPr>
          <w:szCs w:val="22"/>
        </w:rPr>
        <w:t xml:space="preserve"> as a minimum.  For</w:t>
      </w:r>
      <w:r w:rsidRPr="00E0539C">
        <w:rPr>
          <w:szCs w:val="22"/>
        </w:rPr>
        <w:t xml:space="preserve"> those with regular access to the </w:t>
      </w:r>
      <w:r>
        <w:rPr>
          <w:szCs w:val="22"/>
        </w:rPr>
        <w:t xml:space="preserve">datacentre facilities or roles requiring privileged access to systems, DV will be required.  In accordance with </w:t>
      </w:r>
      <w:r w:rsidRPr="005A7CAF">
        <w:rPr>
          <w:szCs w:val="22"/>
        </w:rPr>
        <w:t>the framework conditions,</w:t>
      </w:r>
      <w:r>
        <w:rPr>
          <w:szCs w:val="22"/>
        </w:rPr>
        <w:t xml:space="preserve"> the Authority will sponsor the relevant level of vetting.  It is essential that the supplier holds enough personnel with the appropriate vetting status to conduct the handover</w:t>
      </w:r>
      <w:r>
        <w:rPr>
          <w:rStyle w:val="FootnoteReference"/>
        </w:rPr>
        <w:footnoteReference w:id="1"/>
      </w:r>
      <w:r>
        <w:rPr>
          <w:szCs w:val="22"/>
        </w:rPr>
        <w:t xml:space="preserve"> from the current incumbent at the contract start date.</w:t>
      </w:r>
    </w:p>
    <w:p w14:paraId="5C468E42" w14:textId="77777777" w:rsidR="00571B06" w:rsidRPr="00CB16C3" w:rsidRDefault="00571B06" w:rsidP="00A67E1F">
      <w:pPr>
        <w:pStyle w:val="DWParagraphs"/>
        <w:numPr>
          <w:ilvl w:val="0"/>
          <w:numId w:val="15"/>
        </w:numPr>
      </w:pPr>
      <w:r>
        <w:rPr>
          <w:szCs w:val="22"/>
        </w:rPr>
        <w:t>The outcomes required include:</w:t>
      </w:r>
    </w:p>
    <w:p w14:paraId="19CC71F0" w14:textId="77777777" w:rsidR="00571B06" w:rsidRDefault="00571B06" w:rsidP="00A67E1F">
      <w:pPr>
        <w:pStyle w:val="DWParagraphs"/>
        <w:numPr>
          <w:ilvl w:val="0"/>
          <w:numId w:val="18"/>
        </w:numPr>
      </w:pPr>
      <w:r w:rsidRPr="007F2B43">
        <w:rPr>
          <w:b/>
          <w:bCs w:val="0"/>
        </w:rPr>
        <w:t>Firewall management</w:t>
      </w:r>
      <w:r>
        <w:t xml:space="preserve"> – ensuring that the Army Private Cloud and Public Cloud maintain a secure perimeter.  Ensure that the firewalls are deployed, </w:t>
      </w:r>
      <w:proofErr w:type="gramStart"/>
      <w:r>
        <w:t>patched</w:t>
      </w:r>
      <w:proofErr w:type="gramEnd"/>
      <w:r>
        <w:t xml:space="preserve"> and monitored to reduce risk to AHE and to manage any compliance risks.</w:t>
      </w:r>
    </w:p>
    <w:p w14:paraId="533BD69C" w14:textId="77777777" w:rsidR="00571B06" w:rsidRDefault="00571B06" w:rsidP="00A67E1F">
      <w:pPr>
        <w:pStyle w:val="DWParagraphs"/>
        <w:numPr>
          <w:ilvl w:val="0"/>
          <w:numId w:val="18"/>
        </w:numPr>
      </w:pPr>
      <w:r w:rsidRPr="007F2B43">
        <w:rPr>
          <w:b/>
          <w:bCs w:val="0"/>
        </w:rPr>
        <w:t>Hosting</w:t>
      </w:r>
      <w:r>
        <w:t xml:space="preserve"> – manage the Army private cloud (on premise, traditional datacentre) and the JSF/</w:t>
      </w:r>
      <w:proofErr w:type="spellStart"/>
      <w:r>
        <w:t>MODcloud</w:t>
      </w:r>
      <w:proofErr w:type="spellEnd"/>
      <w:r>
        <w:t xml:space="preserve"> (cloud hosted infrastructure).</w:t>
      </w:r>
    </w:p>
    <w:p w14:paraId="39A4F105" w14:textId="77777777" w:rsidR="00571B06" w:rsidRDefault="00571B06" w:rsidP="00A67E1F">
      <w:pPr>
        <w:pStyle w:val="DWParagraphs"/>
        <w:numPr>
          <w:ilvl w:val="0"/>
          <w:numId w:val="18"/>
        </w:numPr>
      </w:pPr>
      <w:r>
        <w:rPr>
          <w:b/>
          <w:bCs w:val="0"/>
        </w:rPr>
        <w:t>Incident management</w:t>
      </w:r>
      <w:r>
        <w:t xml:space="preserve"> – support the management of service affecting incidents on the public and private clouds.</w:t>
      </w:r>
    </w:p>
    <w:p w14:paraId="07BF1833" w14:textId="77777777" w:rsidR="00571B06" w:rsidRDefault="00571B06" w:rsidP="00A67E1F">
      <w:pPr>
        <w:pStyle w:val="DWParagraphs"/>
        <w:numPr>
          <w:ilvl w:val="0"/>
          <w:numId w:val="18"/>
        </w:numPr>
      </w:pPr>
      <w:r>
        <w:rPr>
          <w:b/>
          <w:bCs w:val="0"/>
        </w:rPr>
        <w:t xml:space="preserve">Monitoring </w:t>
      </w:r>
      <w:r>
        <w:t>– ensure that the relevant logging and alerts are passed to the Security Operations Centre (SOC).</w:t>
      </w:r>
    </w:p>
    <w:p w14:paraId="491005AA" w14:textId="77777777" w:rsidR="00571B06" w:rsidRDefault="00571B06" w:rsidP="00A67E1F">
      <w:pPr>
        <w:pStyle w:val="DWParagraphs"/>
        <w:numPr>
          <w:ilvl w:val="0"/>
          <w:numId w:val="18"/>
        </w:numPr>
      </w:pPr>
      <w:r>
        <w:rPr>
          <w:b/>
          <w:bCs w:val="0"/>
        </w:rPr>
        <w:t xml:space="preserve">Network administration </w:t>
      </w:r>
      <w:r>
        <w:t>– regularly review and upgrade the hardware (compute, storage etc.). and any of the software systems (e.g. VMware software defined data centre) components to maintain a highly available system.</w:t>
      </w:r>
    </w:p>
    <w:p w14:paraId="06B619E3" w14:textId="77777777" w:rsidR="00571B06" w:rsidRDefault="00571B06" w:rsidP="00A67E1F">
      <w:pPr>
        <w:pStyle w:val="DWParagraphs"/>
        <w:numPr>
          <w:ilvl w:val="0"/>
          <w:numId w:val="18"/>
        </w:numPr>
      </w:pPr>
      <w:r>
        <w:rPr>
          <w:b/>
          <w:bCs w:val="0"/>
        </w:rPr>
        <w:t>Systems administration</w:t>
      </w:r>
      <w:r>
        <w:t xml:space="preserve"> – install and support the physical and virtual infrastructure.  Assist in 3</w:t>
      </w:r>
      <w:r w:rsidRPr="001B54F8">
        <w:rPr>
          <w:vertAlign w:val="superscript"/>
        </w:rPr>
        <w:t>rd</w:t>
      </w:r>
      <w:r>
        <w:t xml:space="preserve"> and 4</w:t>
      </w:r>
      <w:r w:rsidRPr="001B54F8">
        <w:rPr>
          <w:vertAlign w:val="superscript"/>
        </w:rPr>
        <w:t>th</w:t>
      </w:r>
      <w:r>
        <w:t xml:space="preserve"> line support of issues. Set appropriate security policies to control access to the environment following the “least privileged” access model.</w:t>
      </w:r>
    </w:p>
    <w:p w14:paraId="130BC5C0" w14:textId="77777777" w:rsidR="00571B06" w:rsidRDefault="00571B06" w:rsidP="00A67E1F">
      <w:pPr>
        <w:pStyle w:val="DWParagraphs"/>
        <w:numPr>
          <w:ilvl w:val="0"/>
          <w:numId w:val="18"/>
        </w:numPr>
      </w:pPr>
      <w:r>
        <w:rPr>
          <w:b/>
          <w:bCs w:val="0"/>
        </w:rPr>
        <w:lastRenderedPageBreak/>
        <w:t>Continuous Integration / Continuous Development</w:t>
      </w:r>
      <w:r>
        <w:t xml:space="preserve"> – support the CI/CD pipeline by deploying the relevant tools.  This can include both on premise capabilities and tooling to take AWS / Azure artefacts into the relevant production environment.</w:t>
      </w:r>
    </w:p>
    <w:p w14:paraId="45AE17A3" w14:textId="77777777" w:rsidR="00571B06" w:rsidRDefault="00571B06" w:rsidP="00571B06">
      <w:pPr>
        <w:pStyle w:val="Heading1"/>
      </w:pPr>
      <w:r>
        <w:t>Purpose</w:t>
      </w:r>
    </w:p>
    <w:p w14:paraId="42CDAD98" w14:textId="77777777" w:rsidR="00571B06" w:rsidRDefault="00571B06" w:rsidP="00A67E1F">
      <w:pPr>
        <w:pStyle w:val="DWParagraphs"/>
        <w:numPr>
          <w:ilvl w:val="0"/>
          <w:numId w:val="15"/>
        </w:numPr>
      </w:pPr>
      <w:r w:rsidRPr="00897514">
        <w:t xml:space="preserve">The purpose of this document is to </w:t>
      </w:r>
      <w:r>
        <w:t>define the Technical Design Office (TDO) services required by ADS.  The ADS TDO</w:t>
      </w:r>
      <w:r w:rsidRPr="00897514">
        <w:t xml:space="preserve"> </w:t>
      </w:r>
      <w:r>
        <w:t>is responsible for:</w:t>
      </w:r>
    </w:p>
    <w:p w14:paraId="678970D7" w14:textId="77777777" w:rsidR="00571B06" w:rsidRDefault="00571B06" w:rsidP="00A67E1F">
      <w:pPr>
        <w:pStyle w:val="DWParagraphs"/>
        <w:numPr>
          <w:ilvl w:val="1"/>
          <w:numId w:val="15"/>
        </w:numPr>
      </w:pPr>
      <w:r>
        <w:t xml:space="preserve">The Planning, Design and Build of the Platforms and infrastructure underpinning the AHE (private cloud), JSF (public cloud) and </w:t>
      </w:r>
      <w:proofErr w:type="spellStart"/>
      <w:r>
        <w:t>MODcloud</w:t>
      </w:r>
      <w:proofErr w:type="spellEnd"/>
      <w:r>
        <w:t xml:space="preserve"> (Defence public cloud) to meet the anticipated requirements of Army and wider Defence.</w:t>
      </w:r>
    </w:p>
    <w:p w14:paraId="1EBAD308" w14:textId="77777777" w:rsidR="00571B06" w:rsidRDefault="00571B06" w:rsidP="00A67E1F">
      <w:pPr>
        <w:pStyle w:val="DWParagraphs"/>
        <w:numPr>
          <w:ilvl w:val="1"/>
          <w:numId w:val="15"/>
        </w:numPr>
      </w:pPr>
      <w:r w:rsidRPr="00EA7059">
        <w:t>Act</w:t>
      </w:r>
      <w:r>
        <w:t>ing</w:t>
      </w:r>
      <w:r w:rsidRPr="00EA7059">
        <w:t xml:space="preserve"> as the Design Authority of the Systems</w:t>
      </w:r>
      <w:r>
        <w:t>.  W</w:t>
      </w:r>
      <w:r w:rsidRPr="00EA7059">
        <w:t>ork alongside the Support Service team</w:t>
      </w:r>
      <w:r>
        <w:t>s</w:t>
      </w:r>
      <w:r w:rsidRPr="00EA7059">
        <w:t xml:space="preserve"> to maintain and support the Private cloud infrastructure</w:t>
      </w:r>
      <w:r>
        <w:t xml:space="preserve"> and the public / hybrid cloud</w:t>
      </w:r>
      <w:r w:rsidRPr="00EA7059">
        <w:t xml:space="preserve"> </w:t>
      </w:r>
      <w:r>
        <w:t>platforms on which ADS delivered applications and services run.</w:t>
      </w:r>
    </w:p>
    <w:p w14:paraId="003E951B" w14:textId="77777777" w:rsidR="00571B06" w:rsidRDefault="00571B06" w:rsidP="00A67E1F">
      <w:pPr>
        <w:pStyle w:val="DWParagraphs"/>
        <w:numPr>
          <w:ilvl w:val="1"/>
          <w:numId w:val="15"/>
        </w:numPr>
      </w:pPr>
      <w:r>
        <w:t xml:space="preserve">Ensuring that the AHE and JSF are secure and accreditable systems (with respect to MOD </w:t>
      </w:r>
      <w:proofErr w:type="spellStart"/>
      <w:r>
        <w:t>CyDR</w:t>
      </w:r>
      <w:proofErr w:type="spellEnd"/>
      <w:r>
        <w:t xml:space="preserve"> and the relevant JSPs).</w:t>
      </w:r>
    </w:p>
    <w:p w14:paraId="7BEACCF3" w14:textId="77777777" w:rsidR="00571B06" w:rsidRDefault="00571B06" w:rsidP="00A67E1F">
      <w:pPr>
        <w:pStyle w:val="DWParagraphs"/>
        <w:numPr>
          <w:ilvl w:val="1"/>
          <w:numId w:val="15"/>
        </w:numPr>
      </w:pPr>
      <w:r>
        <w:t>Providing 3</w:t>
      </w:r>
      <w:r w:rsidRPr="00C54710">
        <w:rPr>
          <w:vertAlign w:val="superscript"/>
        </w:rPr>
        <w:t>rd</w:t>
      </w:r>
      <w:r>
        <w:t>/4</w:t>
      </w:r>
      <w:r w:rsidRPr="00C54710">
        <w:rPr>
          <w:vertAlign w:val="superscript"/>
        </w:rPr>
        <w:t>th</w:t>
      </w:r>
      <w:r>
        <w:t xml:space="preserve"> line support for the in-service AHE and JSF infrastructure and platforms.</w:t>
      </w:r>
    </w:p>
    <w:p w14:paraId="79C5838E" w14:textId="77777777" w:rsidR="00571B06" w:rsidRDefault="00571B06" w:rsidP="00A67E1F">
      <w:pPr>
        <w:pStyle w:val="DWParagraphs"/>
        <w:numPr>
          <w:ilvl w:val="0"/>
          <w:numId w:val="15"/>
        </w:numPr>
      </w:pPr>
      <w:r>
        <w:t xml:space="preserve">ADS TDO is </w:t>
      </w:r>
      <w:r w:rsidRPr="00BD5948">
        <w:rPr>
          <w:b/>
          <w:bCs w:val="0"/>
        </w:rPr>
        <w:t xml:space="preserve">not </w:t>
      </w:r>
      <w:r>
        <w:t>responsible for the development of the software applications that run on the public / private clouds.  Nor is it responsible for the delivery / build of websites delivered by ADS.  The ADS TDO will focus on the delivery of technical capability (outcomes) that enables other parts of ADS to deliver / build live applications and the associated websites that may be required.</w:t>
      </w:r>
    </w:p>
    <w:p w14:paraId="2954E1C9" w14:textId="77777777" w:rsidR="00571B06" w:rsidRDefault="00571B06" w:rsidP="00A67E1F">
      <w:pPr>
        <w:pStyle w:val="DWParagraphs"/>
        <w:numPr>
          <w:ilvl w:val="0"/>
          <w:numId w:val="15"/>
        </w:numPr>
      </w:pPr>
      <w:r>
        <w:t>This document is split into three schedules:</w:t>
      </w:r>
    </w:p>
    <w:p w14:paraId="3866B7F5" w14:textId="77777777" w:rsidR="00571B06" w:rsidRDefault="00571B06" w:rsidP="00A67E1F">
      <w:pPr>
        <w:pStyle w:val="DWParagraphs"/>
        <w:numPr>
          <w:ilvl w:val="2"/>
          <w:numId w:val="15"/>
        </w:numPr>
      </w:pPr>
      <w:r>
        <w:t>The technology utilised.</w:t>
      </w:r>
    </w:p>
    <w:p w14:paraId="57AC06F9" w14:textId="77777777" w:rsidR="00571B06" w:rsidRDefault="00571B06" w:rsidP="00A67E1F">
      <w:pPr>
        <w:pStyle w:val="DWParagraphs"/>
        <w:numPr>
          <w:ilvl w:val="2"/>
          <w:numId w:val="15"/>
        </w:numPr>
      </w:pPr>
      <w:r>
        <w:t>The services required.</w:t>
      </w:r>
    </w:p>
    <w:p w14:paraId="7D94578B" w14:textId="77777777" w:rsidR="00571B06" w:rsidRDefault="00571B06" w:rsidP="00A67E1F">
      <w:pPr>
        <w:pStyle w:val="DWParagraphs"/>
        <w:numPr>
          <w:ilvl w:val="2"/>
          <w:numId w:val="15"/>
        </w:numPr>
      </w:pPr>
      <w:r>
        <w:t>The service levels required.</w:t>
      </w:r>
    </w:p>
    <w:p w14:paraId="3EEF6E93" w14:textId="77777777" w:rsidR="00571B06" w:rsidRPr="00F91BC6" w:rsidRDefault="00571B06" w:rsidP="00571B06">
      <w:pPr>
        <w:pStyle w:val="Heading1"/>
      </w:pPr>
      <w:r w:rsidRPr="00F91BC6">
        <w:t xml:space="preserve">Background </w:t>
      </w:r>
    </w:p>
    <w:p w14:paraId="0271D9A5" w14:textId="77777777" w:rsidR="00571B06" w:rsidRDefault="00571B06" w:rsidP="00571B06">
      <w:pPr>
        <w:pStyle w:val="DWParagraphs"/>
      </w:pPr>
      <w:r>
        <w:t xml:space="preserve">ADS provides hosting and through life application-based information services to the Army and wider </w:t>
      </w:r>
      <w:proofErr w:type="gramStart"/>
      <w:r>
        <w:t>Defence;</w:t>
      </w:r>
      <w:proofErr w:type="gramEnd"/>
      <w:r>
        <w:t xml:space="preserve"> predominantly through web applications accessible either on the intranet or on Defence infrastructure.  It comprises of a core of 100+ personnel across military, Civil Servants (CS) and core Technical Support staff.  This includes elements from 605 Signal Troop (10 Signal Regiment) that directly support ADS.  This figure increases when new products are in delivery. </w:t>
      </w:r>
    </w:p>
    <w:p w14:paraId="64B7330E" w14:textId="77777777" w:rsidR="00571B06" w:rsidRPr="00101ACE" w:rsidRDefault="00571B06" w:rsidP="00571B06">
      <w:pPr>
        <w:pStyle w:val="DWParagraphs"/>
        <w:rPr>
          <w:rStyle w:val="EmphasisBold"/>
          <w:b w:val="0"/>
        </w:rPr>
      </w:pPr>
      <w:r>
        <w:t>ADS</w:t>
      </w:r>
      <w:r w:rsidRPr="00FD40DB">
        <w:t xml:space="preserve"> provides hostin</w:t>
      </w:r>
      <w:r>
        <w:t xml:space="preserve">g capability across three security </w:t>
      </w:r>
      <w:r w:rsidRPr="00FD40DB">
        <w:t>domains in the form of Official, Official-</w:t>
      </w:r>
      <w:r>
        <w:t>S</w:t>
      </w:r>
      <w:r w:rsidRPr="00FD40DB">
        <w:t xml:space="preserve">ensitive and Secret. </w:t>
      </w:r>
      <w:r>
        <w:t xml:space="preserve"> </w:t>
      </w:r>
      <w:r w:rsidRPr="00FD40DB">
        <w:t xml:space="preserve">The official domain </w:t>
      </w:r>
      <w:r>
        <w:t>is provided by the JSF capability and is currently</w:t>
      </w:r>
      <w:r w:rsidRPr="00FD40DB">
        <w:t xml:space="preserve"> provided under a</w:t>
      </w:r>
      <w:r>
        <w:t xml:space="preserve"> G-Cloud contract.</w:t>
      </w:r>
      <w:r w:rsidRPr="00FD40DB">
        <w:t xml:space="preserve"> </w:t>
      </w:r>
      <w:r>
        <w:t xml:space="preserve"> </w:t>
      </w:r>
      <w:r w:rsidRPr="00FD40DB">
        <w:t xml:space="preserve">In the Official-Sensitive and Secret environments, </w:t>
      </w:r>
      <w:r>
        <w:t>ADS</w:t>
      </w:r>
      <w:r w:rsidRPr="00FD40DB">
        <w:t xml:space="preserve"> provides the hosting platform (hardware and software) </w:t>
      </w:r>
      <w:r>
        <w:t>in the form of a private cloud; known as the Army Hosting Environment (AHE).  In addition to these hosting capabilities, some aspects of the Continuous Integration / Continuous Delivery (CI/CD) pipeline for delivery onto both the JSF and AHE are in Microsoft Azure, enabling remote access to the product teams.</w:t>
      </w:r>
    </w:p>
    <w:p w14:paraId="395443B8" w14:textId="77777777" w:rsidR="00571B06" w:rsidRDefault="00571B06" w:rsidP="00571B06">
      <w:pPr>
        <w:pStyle w:val="Heading1"/>
        <w:rPr>
          <w:rStyle w:val="EmphasisBold"/>
          <w:b/>
          <w:bCs/>
        </w:rPr>
      </w:pPr>
    </w:p>
    <w:p w14:paraId="0C32FD4E" w14:textId="116A6292" w:rsidR="00571B06" w:rsidRPr="00F91BC6" w:rsidRDefault="00571B06" w:rsidP="00571B06">
      <w:pPr>
        <w:pStyle w:val="Heading1"/>
        <w:rPr>
          <w:b w:val="0"/>
          <w:bCs/>
        </w:rPr>
      </w:pPr>
      <w:r w:rsidRPr="00F91BC6">
        <w:rPr>
          <w:rStyle w:val="EmphasisBold"/>
          <w:b/>
          <w:bCs/>
        </w:rPr>
        <w:lastRenderedPageBreak/>
        <w:t>The Army Hosting Environment (AHE)</w:t>
      </w:r>
      <w:r w:rsidRPr="00F91BC6">
        <w:rPr>
          <w:bCs/>
        </w:rPr>
        <w:t xml:space="preserve">   </w:t>
      </w:r>
    </w:p>
    <w:p w14:paraId="1B2C5E6C" w14:textId="77777777" w:rsidR="00571B06" w:rsidRDefault="00571B06" w:rsidP="00571B06">
      <w:pPr>
        <w:pStyle w:val="DWParagraphs"/>
      </w:pPr>
      <w:r>
        <w:t>The AHE is a ‘private cloud’ located on MOD premises, across two sites.  It currently supports 120+ business applications across multiple security classifications.  I</w:t>
      </w:r>
      <w:r w:rsidRPr="00013AFA">
        <w:t xml:space="preserve">n the Official-Sensitive and Secret environments, </w:t>
      </w:r>
      <w:r>
        <w:t>this is connected to the military WAN. ADS provides the hosting platform in the form of a fully Software Defined Data Centre (SDDC) (using VMware technology) t</w:t>
      </w:r>
      <w:r w:rsidRPr="00013AFA">
        <w:t>o enable applications to be accessed from a web browser on Defence Information Infrastructure (DII)</w:t>
      </w:r>
      <w:r>
        <w:t xml:space="preserve"> at Secret and </w:t>
      </w:r>
      <w:proofErr w:type="spellStart"/>
      <w:r>
        <w:t>MODnet</w:t>
      </w:r>
      <w:proofErr w:type="spellEnd"/>
      <w:r>
        <w:t xml:space="preserve"> at Official-Sensitive.</w:t>
      </w:r>
    </w:p>
    <w:p w14:paraId="102F1AD9" w14:textId="77777777" w:rsidR="00571B06" w:rsidRDefault="00571B06" w:rsidP="00571B06">
      <w:pPr>
        <w:pStyle w:val="DWParagraphs"/>
      </w:pPr>
      <w:r w:rsidRPr="00013AFA">
        <w:t xml:space="preserve">The applications </w:t>
      </w:r>
      <w:r>
        <w:t xml:space="preserve">hosted on AHE </w:t>
      </w:r>
      <w:r w:rsidRPr="00013AFA">
        <w:t>support a wide range of functions across HR, logistics, intelligence,</w:t>
      </w:r>
      <w:r>
        <w:t xml:space="preserve"> finance, command and control; these include the Enterprise Resource Management (Churchill)</w:t>
      </w:r>
      <w:r w:rsidRPr="00013AFA">
        <w:t>, Operational Deployment Record (ODR) (training competency service) and System for Liability Information Manage</w:t>
      </w:r>
      <w:r>
        <w:t xml:space="preserve">ment (SLIM) (organisational service). There </w:t>
      </w:r>
      <w:proofErr w:type="gramStart"/>
      <w:r w:rsidRPr="00101ACE">
        <w:t>are</w:t>
      </w:r>
      <w:proofErr w:type="gramEnd"/>
      <w:r w:rsidRPr="00101ACE">
        <w:t xml:space="preserve"> currently 100+</w:t>
      </w:r>
      <w:r w:rsidRPr="00013AFA">
        <w:t xml:space="preserve"> live application services on the Official-Sensitive, of </w:t>
      </w:r>
      <w:r w:rsidRPr="00101ACE">
        <w:t>which 50+ are Oracle APEX, 10+</w:t>
      </w:r>
      <w:r w:rsidRPr="00013AFA">
        <w:t xml:space="preserve"> are .Net</w:t>
      </w:r>
      <w:r>
        <w:t>; 2 utilising Software AG technology</w:t>
      </w:r>
      <w:r w:rsidRPr="00013AFA">
        <w:t xml:space="preserve"> and the remainder are </w:t>
      </w:r>
      <w:r>
        <w:t>Commercial Off the Shelf (</w:t>
      </w:r>
      <w:r w:rsidRPr="00013AFA">
        <w:t>COTS</w:t>
      </w:r>
      <w:r>
        <w:t>) application suites</w:t>
      </w:r>
      <w:r w:rsidRPr="00013AFA">
        <w:t>.</w:t>
      </w:r>
      <w:r>
        <w:t xml:space="preserve">  The COTS products include Microsoft Customer Relationship Management (CRM) Dynamics, SharePoint and Remedy which are configured to meet the requirements of the users.  Other COTS products are used in the form of </w:t>
      </w:r>
      <w:proofErr w:type="spellStart"/>
      <w:r>
        <w:t>ResourceLink</w:t>
      </w:r>
      <w:proofErr w:type="spellEnd"/>
      <w:r>
        <w:t xml:space="preserve"> to pay civilian employees in the Army.  The Army also has a significant Management Information (MI) and Business Information (BI) capability in the form of the </w:t>
      </w:r>
      <w:r w:rsidRPr="00013AFA">
        <w:t>Army Data Warehouse (ADW)</w:t>
      </w:r>
      <w:r>
        <w:t xml:space="preserve"> utilising Oracle </w:t>
      </w:r>
      <w:r w:rsidRPr="0073251E">
        <w:t>Business Intelligence Enterprise Edition (OBIEE) an</w:t>
      </w:r>
      <w:r>
        <w:t>d Statistical Analysis Software (SAS Viya), to provide reporting and analytics across the Army.  On Secret, there are 6</w:t>
      </w:r>
      <w:r w:rsidRPr="00013AFA">
        <w:t xml:space="preserve"> application services</w:t>
      </w:r>
      <w:r>
        <w:t>. This is anticipated to grow due to the lack of Secret hosting facilities across Defence</w:t>
      </w:r>
      <w:r w:rsidRPr="00013AFA">
        <w:t xml:space="preserve">. </w:t>
      </w:r>
      <w:r>
        <w:t xml:space="preserve">  Application users range from a handful for some of the more specialist applications to tens of thousands for those widely used across the Army and pan Defence, including the RAF, Navy and Defence Equipment &amp; Support (DE&amp;S).</w:t>
      </w:r>
    </w:p>
    <w:p w14:paraId="7A25A07D" w14:textId="77777777" w:rsidR="00571B06" w:rsidRDefault="00571B06" w:rsidP="00571B06">
      <w:pPr>
        <w:pStyle w:val="DWParagraphs"/>
      </w:pPr>
      <w:r w:rsidRPr="00013AFA">
        <w:t xml:space="preserve"> </w:t>
      </w:r>
      <w:r>
        <w:t>ADS is moving to an Application Programming Interface (API) first strategy based on services from the system of records mediated through an API Gateway.  As applications are being improved or delivered the opportunity is being taken to break down existing applications into their component parts and delivered as business services.</w:t>
      </w:r>
    </w:p>
    <w:p w14:paraId="108ADB51" w14:textId="77777777" w:rsidR="00571B06" w:rsidRDefault="00571B06" w:rsidP="00571B06">
      <w:pPr>
        <w:pStyle w:val="DWParagraphs"/>
      </w:pPr>
      <w:r>
        <w:t>ADS are also looking into the use of public cloud to include VMC on AWS with a view to deliver a Hybrid Cloud allowing centralised management and interoperability between apps and services that bridge security domains.</w:t>
      </w:r>
    </w:p>
    <w:p w14:paraId="63F256BF" w14:textId="77777777" w:rsidR="00571B06" w:rsidRDefault="00571B06" w:rsidP="00571B06">
      <w:pPr>
        <w:pStyle w:val="DWParagraphs"/>
        <w:numPr>
          <w:ilvl w:val="0"/>
          <w:numId w:val="0"/>
        </w:numPr>
      </w:pPr>
    </w:p>
    <w:p w14:paraId="62F6B799" w14:textId="77777777" w:rsidR="00571B06" w:rsidRPr="00F91BC6" w:rsidRDefault="00571B06" w:rsidP="00571B06">
      <w:pPr>
        <w:pStyle w:val="Heading1"/>
        <w:rPr>
          <w:b w:val="0"/>
          <w:bCs/>
        </w:rPr>
      </w:pPr>
      <w:r w:rsidRPr="00F91BC6">
        <w:rPr>
          <w:rStyle w:val="EmphasisBold"/>
          <w:b/>
          <w:bCs/>
        </w:rPr>
        <w:t>The Joint Server Farm (JSF)</w:t>
      </w:r>
    </w:p>
    <w:p w14:paraId="2DEE5D19" w14:textId="77777777" w:rsidR="00571B06" w:rsidRDefault="00571B06" w:rsidP="00571B06">
      <w:pPr>
        <w:pStyle w:val="DWParagraphs"/>
      </w:pPr>
      <w:r>
        <w:t xml:space="preserve">The JSF is a ‘public cloud’ currently hosted by </w:t>
      </w:r>
      <w:proofErr w:type="spellStart"/>
      <w:r>
        <w:t>Rackspace</w:t>
      </w:r>
      <w:proofErr w:type="spellEnd"/>
      <w:r>
        <w:t xml:space="preserve"> and is contracted as </w:t>
      </w:r>
      <w:r w:rsidRPr="00101ACE">
        <w:t>IaaS</w:t>
      </w:r>
      <w:r>
        <w:t>.  The</w:t>
      </w:r>
      <w:r w:rsidRPr="00013AFA">
        <w:t xml:space="preserve"> JSF provides the hosting capability for </w:t>
      </w:r>
      <w:r>
        <w:t xml:space="preserve">the Defence Gateway (DGW) </w:t>
      </w:r>
      <w:r w:rsidRPr="00013AFA">
        <w:t xml:space="preserve">that support </w:t>
      </w:r>
      <w:r>
        <w:t xml:space="preserve">270,000 registered users across </w:t>
      </w:r>
      <w:r w:rsidRPr="00013AFA">
        <w:t xml:space="preserve">regulars, reserves, families, </w:t>
      </w:r>
      <w:proofErr w:type="gramStart"/>
      <w:r w:rsidRPr="00013AFA">
        <w:t>veteran</w:t>
      </w:r>
      <w:r>
        <w:t>s</w:t>
      </w:r>
      <w:proofErr w:type="gramEnd"/>
      <w:r w:rsidRPr="00013AFA">
        <w:t xml:space="preserve"> and contractors.  </w:t>
      </w:r>
      <w:r>
        <w:t xml:space="preserve">Application users access the DGW applications from all standard </w:t>
      </w:r>
      <w:proofErr w:type="gramStart"/>
      <w:r>
        <w:t>internet based</w:t>
      </w:r>
      <w:proofErr w:type="gramEnd"/>
      <w:r>
        <w:t xml:space="preserve"> devices (personal laptops, tablets, phones, etc.) but can also access them from the military WAN via the MOD Border Protection Service (BPS).</w:t>
      </w:r>
      <w:r w:rsidRPr="00013AFA">
        <w:t xml:space="preserve"> It also provides Defence with a platform to host other capabilities, these include Defence Learning Environment</w:t>
      </w:r>
      <w:r>
        <w:t xml:space="preserve"> (DLE)</w:t>
      </w:r>
      <w:r w:rsidRPr="00013AFA">
        <w:t xml:space="preserve"> and Westminster (Cadet information system) amongst the 19 partners. </w:t>
      </w:r>
      <w:r>
        <w:t xml:space="preserve">The DGW provides an official capability that is accessed via </w:t>
      </w:r>
      <w:r w:rsidRPr="0017370D">
        <w:t>Single Sign On (SSO)</w:t>
      </w:r>
      <w:r>
        <w:t xml:space="preserve"> and Two Factor Authentication (2FA). Behind this are some </w:t>
      </w:r>
      <w:r w:rsidRPr="00013AFA">
        <w:t>26 servic</w:t>
      </w:r>
      <w:r>
        <w:t>es of which 7 are ADS delivered.  These are predominantly web services with a handful of native mobile applications. The web services provided range from COTS, in the form of web e-mail, SharePoint (used as a Content Management System) and Jive (known as Defence Connect).  The bespoke developed services in</w:t>
      </w:r>
      <w:r>
        <w:lastRenderedPageBreak/>
        <w:t xml:space="preserve">clude, a portal page (consolidating access to all the services), </w:t>
      </w:r>
      <w:proofErr w:type="spellStart"/>
      <w:r>
        <w:t>MoDBox</w:t>
      </w:r>
      <w:proofErr w:type="spellEnd"/>
      <w:r>
        <w:t xml:space="preserve"> (an MoD variant of </w:t>
      </w:r>
      <w:proofErr w:type="spellStart"/>
      <w:r>
        <w:t>DropBox</w:t>
      </w:r>
      <w:proofErr w:type="spellEnd"/>
      <w:r>
        <w:t>) and Reserve Attendance &amp; Pay Service (RAPS) and My Admin (provides pay statements).  The remainder of the services/application are third party provide utilising PaaS and the DGW SSO.</w:t>
      </w:r>
    </w:p>
    <w:p w14:paraId="2C764CDE" w14:textId="77777777" w:rsidR="00571B06" w:rsidRPr="001873CB" w:rsidRDefault="00571B06" w:rsidP="00571B06">
      <w:pPr>
        <w:pStyle w:val="Heading1"/>
      </w:pPr>
      <w:r w:rsidRPr="001873CB">
        <w:t>Operating Model</w:t>
      </w:r>
    </w:p>
    <w:p w14:paraId="516FB0BF" w14:textId="77777777" w:rsidR="00571B06" w:rsidRDefault="00571B06" w:rsidP="00571B06">
      <w:pPr>
        <w:pStyle w:val="DWParagraphs"/>
      </w:pPr>
      <w:r>
        <w:t xml:space="preserve">ADS has invested significant time and effort to adopt Agile methodology and to mature as a </w:t>
      </w:r>
      <w:proofErr w:type="spellStart"/>
      <w:r>
        <w:t>DevSecOps</w:t>
      </w:r>
      <w:proofErr w:type="spellEnd"/>
      <w:r>
        <w:t xml:space="preserve"> organisation.  A pipeline approach has been established for deploying onto both the AHE and the JSF, maintaining common technologies where possible.  </w:t>
      </w:r>
    </w:p>
    <w:p w14:paraId="44DC6FE5" w14:textId="77777777" w:rsidR="00571B06" w:rsidRPr="001B791E" w:rsidRDefault="00571B06" w:rsidP="00571B06">
      <w:pPr>
        <w:pStyle w:val="DWParagraphs"/>
      </w:pPr>
      <w:r w:rsidRPr="00396D62">
        <w:rPr>
          <w:szCs w:val="22"/>
        </w:rPr>
        <w:t xml:space="preserve">The product teams are utilising Continuous Integration (CI) and Continuous Deployment </w:t>
      </w:r>
      <w:r w:rsidRPr="007759CA">
        <w:rPr>
          <w:szCs w:val="22"/>
        </w:rPr>
        <w:t xml:space="preserve">(CD) with SCRUM as the agile framework.  The in-service team have adopted Kanban.  </w:t>
      </w:r>
      <w:r>
        <w:rPr>
          <w:szCs w:val="22"/>
        </w:rPr>
        <w:t xml:space="preserve">A </w:t>
      </w:r>
      <w:r w:rsidRPr="007759CA">
        <w:rPr>
          <w:szCs w:val="22"/>
        </w:rPr>
        <w:t xml:space="preserve">Significant </w:t>
      </w:r>
      <w:r>
        <w:rPr>
          <w:szCs w:val="22"/>
        </w:rPr>
        <w:t xml:space="preserve">and on-going </w:t>
      </w:r>
      <w:r w:rsidRPr="007759CA">
        <w:rPr>
          <w:szCs w:val="22"/>
        </w:rPr>
        <w:t xml:space="preserve">investment has been made to automate testing.  </w:t>
      </w:r>
    </w:p>
    <w:p w14:paraId="57BD7C3B" w14:textId="6551ED8F" w:rsidR="00571B06" w:rsidRDefault="00571B06" w:rsidP="00571B06">
      <w:pPr>
        <w:pStyle w:val="DWParagraphs"/>
      </w:pPr>
      <w:r>
        <w:t xml:space="preserve">The Service Operations and Management teams utilise ITIL for change, incident, problem, </w:t>
      </w:r>
      <w:proofErr w:type="gramStart"/>
      <w:r>
        <w:t>knowledge</w:t>
      </w:r>
      <w:proofErr w:type="gramEnd"/>
      <w:r>
        <w:t xml:space="preserve"> and asset management.  Remedy is used as the main IT Service Management Tool. The change and incident processes are used to capture the requirement but are then fed into the </w:t>
      </w:r>
      <w:proofErr w:type="spellStart"/>
      <w:r>
        <w:t>DevSecOps</w:t>
      </w:r>
      <w:proofErr w:type="spellEnd"/>
      <w:r>
        <w:t xml:space="preserve"> ways of working.</w:t>
      </w:r>
    </w:p>
    <w:p w14:paraId="131379E4" w14:textId="6D37EBBA" w:rsidR="00571B06" w:rsidRDefault="00571B06">
      <w:pPr>
        <w:suppressAutoHyphens w:val="0"/>
        <w:rPr>
          <w:rFonts w:ascii="Arial" w:eastAsia="Times New Roman" w:hAnsi="Arial" w:cs="Arial"/>
          <w:bCs/>
          <w:kern w:val="22"/>
          <w:sz w:val="22"/>
          <w:szCs w:val="20"/>
          <w:lang w:eastAsia="en-GB"/>
        </w:rPr>
      </w:pPr>
      <w:r>
        <w:br w:type="page"/>
      </w:r>
    </w:p>
    <w:p w14:paraId="79067BC7" w14:textId="77777777" w:rsidR="00571B06" w:rsidRPr="00424F7E" w:rsidRDefault="00571B06" w:rsidP="00571B06">
      <w:pPr>
        <w:pStyle w:val="Heading1"/>
      </w:pPr>
      <w:bookmarkStart w:id="9" w:name="_Toc481753111"/>
      <w:r>
        <w:lastRenderedPageBreak/>
        <w:t>ADS</w:t>
      </w:r>
      <w:r w:rsidRPr="00424F7E">
        <w:t xml:space="preserve"> Organisation, roles and responsibilities</w:t>
      </w:r>
      <w:bookmarkEnd w:id="9"/>
    </w:p>
    <w:p w14:paraId="08C76CE5" w14:textId="77777777" w:rsidR="00571B06" w:rsidRDefault="00571B06" w:rsidP="00571B06">
      <w:pPr>
        <w:pStyle w:val="DWParagraphs"/>
        <w:jc w:val="both"/>
      </w:pPr>
      <w:r>
        <w:t>The structure of ADS and 605 Signal Troop is detailed in the diagram and paragraphs below.</w:t>
      </w:r>
    </w:p>
    <w:p w14:paraId="65A93A5F" w14:textId="77777777" w:rsidR="00571B06" w:rsidRDefault="00571B06" w:rsidP="00571B06">
      <w:pPr>
        <w:pStyle w:val="DWParagraphs"/>
        <w:numPr>
          <w:ilvl w:val="0"/>
          <w:numId w:val="0"/>
        </w:numPr>
        <w:jc w:val="center"/>
      </w:pPr>
      <w:r>
        <w:rPr>
          <w:noProof/>
        </w:rPr>
        <w:drawing>
          <wp:inline distT="0" distB="0" distL="0" distR="0" wp14:anchorId="0CF907D2" wp14:editId="48ADBB69">
            <wp:extent cx="6120130" cy="7040245"/>
            <wp:effectExtent l="0" t="0" r="0" b="825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621-ADS Structure.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7040245"/>
                    </a:xfrm>
                    <a:prstGeom prst="rect">
                      <a:avLst/>
                    </a:prstGeom>
                  </pic:spPr>
                </pic:pic>
              </a:graphicData>
            </a:graphic>
          </wp:inline>
        </w:drawing>
      </w:r>
    </w:p>
    <w:p w14:paraId="28313CA8" w14:textId="77777777" w:rsidR="00571B06" w:rsidRDefault="00571B06" w:rsidP="00571B06">
      <w:pPr>
        <w:pStyle w:val="DWParagraphs"/>
        <w:numPr>
          <w:ilvl w:val="0"/>
          <w:numId w:val="0"/>
        </w:numPr>
        <w:jc w:val="center"/>
      </w:pPr>
    </w:p>
    <w:p w14:paraId="03F0D353" w14:textId="77777777" w:rsidR="00571B06" w:rsidRDefault="00571B06" w:rsidP="00571B06">
      <w:pPr>
        <w:pStyle w:val="DWParagraphs"/>
      </w:pPr>
      <w:r w:rsidRPr="003147D3">
        <w:rPr>
          <w:b/>
        </w:rPr>
        <w:lastRenderedPageBreak/>
        <w:t xml:space="preserve">Product Teams.  </w:t>
      </w:r>
      <w:r w:rsidRPr="00BA77F5">
        <w:t>These are based predominantly on a 6-person team, comprisin</w:t>
      </w:r>
      <w:r>
        <w:t>g of 2 developers, 2 testers, Business Analyst (BA)</w:t>
      </w:r>
      <w:r w:rsidRPr="00BA77F5">
        <w:t xml:space="preserve"> and Scrum Master as their primary skills but all are multi-disciplined.  These teams use SCRUM as their main framework for delivering software.  There are normally in the region of </w:t>
      </w:r>
      <w:r>
        <w:t>10</w:t>
      </w:r>
      <w:r w:rsidRPr="00BA77F5">
        <w:t xml:space="preserve"> product teams at any one time</w:t>
      </w:r>
      <w:r>
        <w:t xml:space="preserve"> working in ADS.  </w:t>
      </w:r>
    </w:p>
    <w:p w14:paraId="48E7C5E8" w14:textId="77777777" w:rsidR="00571B06" w:rsidRDefault="00571B06" w:rsidP="00571B06">
      <w:pPr>
        <w:pStyle w:val="DWParagraphs"/>
      </w:pPr>
      <w:r w:rsidRPr="003147D3">
        <w:rPr>
          <w:b/>
        </w:rPr>
        <w:t>In Service Development Team.</w:t>
      </w:r>
      <w:r w:rsidRPr="00BA77F5">
        <w:t xml:space="preserve"> These consist of </w:t>
      </w:r>
      <w:r>
        <w:t>3</w:t>
      </w:r>
      <w:r w:rsidRPr="00BA77F5">
        <w:t xml:space="preserve"> Oracle APEX and </w:t>
      </w:r>
      <w:r>
        <w:t>2</w:t>
      </w:r>
      <w:r w:rsidRPr="00BA77F5">
        <w:t xml:space="preserve"> .Net Developers </w:t>
      </w:r>
      <w:r>
        <w:t>supported by</w:t>
      </w:r>
      <w:r w:rsidRPr="00BA77F5">
        <w:t xml:space="preserve"> 3 </w:t>
      </w:r>
      <w:r>
        <w:t xml:space="preserve">matrix managed </w:t>
      </w:r>
      <w:r w:rsidRPr="00BA77F5">
        <w:t>testers</w:t>
      </w:r>
      <w:r>
        <w:t>.  This team</w:t>
      </w:r>
      <w:r w:rsidRPr="00BA77F5">
        <w:t xml:space="preserve"> enable</w:t>
      </w:r>
      <w:r>
        <w:t>s</w:t>
      </w:r>
      <w:r w:rsidRPr="00BA77F5">
        <w:t xml:space="preserve"> the Service Managers to </w:t>
      </w:r>
      <w:r>
        <w:t>make changes to the services they support</w:t>
      </w:r>
      <w:r w:rsidRPr="00BA77F5">
        <w:t>.  The</w:t>
      </w:r>
      <w:r>
        <w:t>y</w:t>
      </w:r>
      <w:r w:rsidRPr="00BA77F5">
        <w:t xml:space="preserve"> work on bug fixes and minor changes to live services.  As the code base is changed the automated scripts are updated.  Kanban is the agile framework used to process work. The Service Development Team also provide 3</w:t>
      </w:r>
      <w:r w:rsidRPr="003147D3">
        <w:rPr>
          <w:vertAlign w:val="superscript"/>
        </w:rPr>
        <w:t>rd</w:t>
      </w:r>
      <w:r w:rsidRPr="00BA77F5">
        <w:t xml:space="preserve"> line support for the resolution of incidents and problems with application services.</w:t>
      </w:r>
      <w:r>
        <w:t xml:space="preserve">  ADS </w:t>
      </w:r>
      <w:proofErr w:type="gramStart"/>
      <w:r>
        <w:t>has the ability to</w:t>
      </w:r>
      <w:proofErr w:type="gramEnd"/>
      <w:r>
        <w:t xml:space="preserve"> provide remote Dev/Test for this team utilising Azure.  The main Dev/Test is on AHE with automated release on to production.</w:t>
      </w:r>
    </w:p>
    <w:p w14:paraId="7EA03C4E" w14:textId="77777777" w:rsidR="00571B06" w:rsidRPr="00766362" w:rsidRDefault="00571B06" w:rsidP="00571B06">
      <w:pPr>
        <w:pStyle w:val="DWParagraphs"/>
        <w:rPr>
          <w:b/>
        </w:rPr>
      </w:pPr>
      <w:r w:rsidRPr="000E019F">
        <w:rPr>
          <w:b/>
        </w:rPr>
        <w:t>Test</w:t>
      </w:r>
      <w:r>
        <w:rPr>
          <w:b/>
        </w:rPr>
        <w:t xml:space="preserve">.  </w:t>
      </w:r>
      <w:r>
        <w:t xml:space="preserve">ADS has testers embedded in the product and in service management teams.  These testers are responsible for the automation of the functionality, </w:t>
      </w:r>
      <w:proofErr w:type="gramStart"/>
      <w:r>
        <w:t>installation</w:t>
      </w:r>
      <w:proofErr w:type="gramEnd"/>
      <w:r>
        <w:t xml:space="preserve"> and regression testing. As part of the CI pipeline, after Dev/Test the next phase is System Integration Testing (SIT), where the software is tested on an environment as representative of the production environment as possible; on SIT, integration and exploratory testing are conducted; as well as the assurance of the automation tests.  </w:t>
      </w:r>
    </w:p>
    <w:p w14:paraId="6436732C" w14:textId="77777777" w:rsidR="00571B06" w:rsidRPr="00766362" w:rsidRDefault="00571B06" w:rsidP="00571B06">
      <w:pPr>
        <w:pStyle w:val="DWParagraphs"/>
        <w:rPr>
          <w:b/>
        </w:rPr>
      </w:pPr>
      <w:r>
        <w:t xml:space="preserve">Technical Assurance Service (TAS).  The TAS Team </w:t>
      </w:r>
      <w:r>
        <w:rPr>
          <w:color w:val="000000"/>
          <w:szCs w:val="22"/>
        </w:rPr>
        <w:t>ensure ADS strategies, processes and policies are applied throughout project delivery, QA test scripts &amp; code, review ADS tooling and framework, research into future technology and following best practices.</w:t>
      </w:r>
    </w:p>
    <w:p w14:paraId="17ED3C1F" w14:textId="77777777" w:rsidR="00571B06" w:rsidRPr="00A8249F" w:rsidRDefault="00571B06" w:rsidP="00571B06">
      <w:pPr>
        <w:pStyle w:val="DWParagraphs"/>
        <w:tabs>
          <w:tab w:val="clear" w:pos="0"/>
          <w:tab w:val="num" w:pos="143"/>
        </w:tabs>
      </w:pPr>
      <w:r w:rsidRPr="00853A3A">
        <w:rPr>
          <w:b/>
        </w:rPr>
        <w:t xml:space="preserve">Army Data Warehouse (ADW).  </w:t>
      </w:r>
      <w:r>
        <w:t xml:space="preserve"> </w:t>
      </w:r>
      <w:r w:rsidRPr="00A8249F">
        <w:t>The ADW is the single repository for the consolidation of Army and Defence data, which is then used to enable reporting on Army activities.</w:t>
      </w:r>
      <w:r>
        <w:t xml:space="preserve">  The ADW is also the hub for integration of other ADS applications and services thus ensuring the use authoritative data. </w:t>
      </w:r>
    </w:p>
    <w:p w14:paraId="032842A3" w14:textId="77777777" w:rsidR="00571B06" w:rsidRDefault="00571B06" w:rsidP="00571B06">
      <w:pPr>
        <w:pStyle w:val="DWParagraphs"/>
      </w:pPr>
      <w:r w:rsidRPr="00BA77F5">
        <w:rPr>
          <w:b/>
        </w:rPr>
        <w:t>Defence Gateway Team</w:t>
      </w:r>
      <w:r>
        <w:rPr>
          <w:b/>
        </w:rPr>
        <w:t>.</w:t>
      </w:r>
      <w:r>
        <w:t xml:space="preserve">  </w:t>
      </w:r>
      <w:r w:rsidRPr="00BA77F5">
        <w:t>This is a small DevOps team that does everything from support</w:t>
      </w:r>
      <w:r>
        <w:t>ing</w:t>
      </w:r>
      <w:r w:rsidRPr="00BA77F5">
        <w:t xml:space="preserve"> the infrastructure, to develop</w:t>
      </w:r>
      <w:r>
        <w:t>ing</w:t>
      </w:r>
      <w:r w:rsidRPr="00BA77F5">
        <w:t xml:space="preserve"> new services and maintain</w:t>
      </w:r>
      <w:r>
        <w:t>ing</w:t>
      </w:r>
      <w:r w:rsidRPr="00BA77F5">
        <w:t xml:space="preserve"> them on the Defence Gateway (internet – official).  Services include </w:t>
      </w:r>
      <w:proofErr w:type="spellStart"/>
      <w:r w:rsidRPr="00BA77F5">
        <w:t>MoDBox</w:t>
      </w:r>
      <w:proofErr w:type="spellEnd"/>
      <w:r w:rsidRPr="00BA77F5">
        <w:t xml:space="preserve"> (drop box equivalent), SharePoint, e-mail, Defence Connect (Jive) and applications to support activities such as Reserve Pay.  The team has normally undertaken its own testing but </w:t>
      </w:r>
      <w:r>
        <w:t xml:space="preserve">has recently had a tester embedded </w:t>
      </w:r>
      <w:r w:rsidRPr="00BA77F5">
        <w:t xml:space="preserve">to follow the same operating model as the rest of </w:t>
      </w:r>
      <w:r>
        <w:t>ADS</w:t>
      </w:r>
      <w:r w:rsidRPr="00BA77F5">
        <w:t xml:space="preserve"> with a pipeline of environments and automated testing.  At present a single tester has been dedicated to this team. </w:t>
      </w:r>
      <w:r>
        <w:t xml:space="preserve"> The DGW team utilise Azure for their Dev Test and Pre-production with production currently being delivered via </w:t>
      </w:r>
      <w:proofErr w:type="spellStart"/>
      <w:r>
        <w:t>Rackspace</w:t>
      </w:r>
      <w:proofErr w:type="spellEnd"/>
      <w:r>
        <w:t>.</w:t>
      </w:r>
    </w:p>
    <w:p w14:paraId="3A9124BB" w14:textId="77777777" w:rsidR="00571B06" w:rsidRDefault="00571B06" w:rsidP="00571B06">
      <w:pPr>
        <w:pStyle w:val="DWParagraphs"/>
      </w:pPr>
      <w:r>
        <w:rPr>
          <w:b/>
        </w:rPr>
        <w:t>Network Operations Centre (NOC)</w:t>
      </w:r>
      <w:r w:rsidRPr="00BA77F5">
        <w:rPr>
          <w:b/>
        </w:rPr>
        <w:t>.</w:t>
      </w:r>
      <w:r w:rsidRPr="00BA77F5">
        <w:t xml:space="preserve">  A team of predominantly military (from </w:t>
      </w:r>
      <w:r>
        <w:t>605 Troop</w:t>
      </w:r>
      <w:r w:rsidRPr="00BA77F5">
        <w:t xml:space="preserve">) </w:t>
      </w:r>
      <w:r>
        <w:t>personnel that monitors and supports the AHE.</w:t>
      </w:r>
      <w:r w:rsidRPr="00BA77F5">
        <w:t xml:space="preserve"> </w:t>
      </w:r>
      <w:r>
        <w:t xml:space="preserve"> </w:t>
      </w:r>
      <w:r w:rsidRPr="00BA77F5">
        <w:t>Responsibilities include support and maintenance of the storage, network, compute, hardware VMware tech stack (including virtualised network), VMs, OS and monitoring the health of applications/services.  For all technical matters they are supported and guide</w:t>
      </w:r>
      <w:r>
        <w:t>d</w:t>
      </w:r>
      <w:r w:rsidRPr="00BA77F5">
        <w:t xml:space="preserve"> by the </w:t>
      </w:r>
      <w:r>
        <w:t>TDO</w:t>
      </w:r>
      <w:r w:rsidRPr="00BA77F5">
        <w:t>.</w:t>
      </w:r>
    </w:p>
    <w:p w14:paraId="6D3AF8A5" w14:textId="77777777" w:rsidR="00571B06" w:rsidRDefault="00571B06" w:rsidP="00571B06">
      <w:pPr>
        <w:pStyle w:val="DWParagraphs"/>
      </w:pPr>
      <w:r>
        <w:rPr>
          <w:b/>
        </w:rPr>
        <w:t>Security Operations Centre (SOC).</w:t>
      </w:r>
      <w:r>
        <w:rPr>
          <w:b/>
          <w:bCs w:val="0"/>
        </w:rPr>
        <w:t xml:space="preserve"> </w:t>
      </w:r>
      <w:r>
        <w:t>A mixed team of civil servants, military and contractors that provide monitoring of event feeds and generate alerts for unexpected events / logons etc.</w:t>
      </w:r>
    </w:p>
    <w:p w14:paraId="0A61B334" w14:textId="77777777" w:rsidR="00571B06" w:rsidRDefault="00571B06" w:rsidP="00571B06">
      <w:pPr>
        <w:pStyle w:val="DWParagraphs"/>
      </w:pPr>
      <w:r w:rsidRPr="00341A7B">
        <w:rPr>
          <w:b/>
        </w:rPr>
        <w:t>Service Desk.</w:t>
      </w:r>
      <w:r w:rsidRPr="00341A7B">
        <w:t xml:space="preserve">  A team of civil servants and military that provide the first line of support for applications.</w:t>
      </w:r>
    </w:p>
    <w:p w14:paraId="61247CAC" w14:textId="77777777" w:rsidR="00571B06" w:rsidRDefault="00571B06" w:rsidP="00571B06">
      <w:pPr>
        <w:pStyle w:val="DWParagraphs"/>
      </w:pPr>
      <w:r w:rsidRPr="00341A7B">
        <w:rPr>
          <w:b/>
        </w:rPr>
        <w:lastRenderedPageBreak/>
        <w:t>Application Support Team</w:t>
      </w:r>
      <w:r>
        <w:rPr>
          <w:b/>
        </w:rPr>
        <w:t xml:space="preserve"> (AST)</w:t>
      </w:r>
      <w:r w:rsidRPr="00341A7B">
        <w:rPr>
          <w:b/>
        </w:rPr>
        <w:t>.</w:t>
      </w:r>
      <w:r w:rsidRPr="00341A7B">
        <w:t xml:space="preserve">  This a tea</w:t>
      </w:r>
      <w:r>
        <w:t>m of mainly Civil Servants with technical support contractors</w:t>
      </w:r>
      <w:r w:rsidRPr="00341A7B">
        <w:t>.  The main role of the team has been the transition of services onto Pre-Production and Production and provide second line support for application incidents and problems.  The transition of services is now being automated utilising Microsoft Release Manager</w:t>
      </w:r>
      <w:r>
        <w:t>.</w:t>
      </w:r>
    </w:p>
    <w:p w14:paraId="4FCFC7D2" w14:textId="77777777" w:rsidR="00571B06" w:rsidRDefault="00571B06" w:rsidP="00571B06">
      <w:pPr>
        <w:pStyle w:val="DWParagraphs"/>
      </w:pPr>
      <w:r>
        <w:rPr>
          <w:b/>
        </w:rPr>
        <w:t xml:space="preserve">Army Data Analytics Team (ADAT).  </w:t>
      </w:r>
      <w:r>
        <w:rPr>
          <w:bCs w:val="0"/>
        </w:rPr>
        <w:t>Develop &amp; maintain digital dashboards for Army.</w:t>
      </w:r>
    </w:p>
    <w:p w14:paraId="7131AE5C" w14:textId="77777777" w:rsidR="00571B06" w:rsidRDefault="00571B06" w:rsidP="00571B06">
      <w:pPr>
        <w:pStyle w:val="DWParagraphs"/>
      </w:pPr>
      <w:r w:rsidRPr="00341A7B">
        <w:rPr>
          <w:b/>
        </w:rPr>
        <w:t>Technical Design Office</w:t>
      </w:r>
      <w:r>
        <w:rPr>
          <w:b/>
        </w:rPr>
        <w:t xml:space="preserve"> (TDO)</w:t>
      </w:r>
      <w:r w:rsidRPr="00341A7B">
        <w:rPr>
          <w:b/>
        </w:rPr>
        <w:t>.</w:t>
      </w:r>
      <w:r w:rsidRPr="00341A7B">
        <w:t xml:space="preserve">   This is the main technical hub of the organisation, with the technical expertise for all the technologies employed by </w:t>
      </w:r>
      <w:r>
        <w:t>ADS</w:t>
      </w:r>
      <w:r w:rsidRPr="00341A7B">
        <w:t>.  They are responsible for deploying new infrastructure services, handing over knowledge to the relative teams and providing 3</w:t>
      </w:r>
      <w:r w:rsidRPr="00341A7B">
        <w:rPr>
          <w:vertAlign w:val="superscript"/>
        </w:rPr>
        <w:t>rd</w:t>
      </w:r>
      <w:r>
        <w:rPr>
          <w:vertAlign w:val="superscript"/>
        </w:rPr>
        <w:t xml:space="preserve"> </w:t>
      </w:r>
      <w:r>
        <w:t>and 4</w:t>
      </w:r>
      <w:r w:rsidRPr="00D87A01">
        <w:rPr>
          <w:vertAlign w:val="superscript"/>
        </w:rPr>
        <w:t>th</w:t>
      </w:r>
      <w:r>
        <w:t xml:space="preserve"> line support for these services, predominately infrastructure and main core services for the data centres.</w:t>
      </w:r>
    </w:p>
    <w:p w14:paraId="19FAEEEB" w14:textId="77777777" w:rsidR="00571B06" w:rsidRDefault="00571B06" w:rsidP="00571B06">
      <w:pPr>
        <w:pStyle w:val="DWParagraphs"/>
        <w:jc w:val="both"/>
      </w:pPr>
      <w:r w:rsidRPr="00EE059E">
        <w:rPr>
          <w:b/>
        </w:rPr>
        <w:t>Delivery Managers</w:t>
      </w:r>
      <w:r>
        <w:rPr>
          <w:b/>
        </w:rPr>
        <w:t xml:space="preserve">.  </w:t>
      </w:r>
      <w:r w:rsidRPr="00EE059E">
        <w:t xml:space="preserve">The delivery of new or small to medium sized services within </w:t>
      </w:r>
      <w:r>
        <w:t>ADS</w:t>
      </w:r>
      <w:r w:rsidRPr="00EE059E">
        <w:t xml:space="preserve"> is the responsibility of Delivery Managers; this could be anything from an infrastructure change to a small product/service.  </w:t>
      </w:r>
    </w:p>
    <w:p w14:paraId="4AAC6BA3" w14:textId="77777777" w:rsidR="00571B06" w:rsidRDefault="00571B06" w:rsidP="00571B06">
      <w:pPr>
        <w:pStyle w:val="DWParagraphs"/>
        <w:jc w:val="both"/>
      </w:pPr>
      <w:r w:rsidRPr="00EE059E">
        <w:rPr>
          <w:b/>
        </w:rPr>
        <w:t>Compliance Team</w:t>
      </w:r>
      <w:r>
        <w:rPr>
          <w:b/>
        </w:rPr>
        <w:t xml:space="preserve">.  </w:t>
      </w:r>
      <w:r>
        <w:t>Ensure ADS adheres to security and policies as laid out in Joint Service Publication (JSP) 440 and 604, ISO 27001 and security architecture.</w:t>
      </w:r>
    </w:p>
    <w:p w14:paraId="53AA23E1" w14:textId="77777777" w:rsidR="00571B06" w:rsidRDefault="00571B06" w:rsidP="00571B06">
      <w:pPr>
        <w:pStyle w:val="DWParagraphs"/>
        <w:jc w:val="both"/>
      </w:pPr>
      <w:r>
        <w:rPr>
          <w:b/>
        </w:rPr>
        <w:t>Configuration Team.</w:t>
      </w:r>
      <w:r>
        <w:t xml:space="preserve">  Responsible for the configuration control of hardware, </w:t>
      </w:r>
      <w:proofErr w:type="gramStart"/>
      <w:r>
        <w:t>software</w:t>
      </w:r>
      <w:proofErr w:type="gramEnd"/>
      <w:r>
        <w:t xml:space="preserve"> and documentation.</w:t>
      </w:r>
    </w:p>
    <w:p w14:paraId="412F5C82" w14:textId="77777777" w:rsidR="00571B06" w:rsidRDefault="00571B06" w:rsidP="00571B06">
      <w:pPr>
        <w:pStyle w:val="DWParagraphs"/>
        <w:numPr>
          <w:ilvl w:val="0"/>
          <w:numId w:val="0"/>
        </w:numPr>
        <w:ind w:left="1134"/>
      </w:pPr>
    </w:p>
    <w:p w14:paraId="50FCC509" w14:textId="77777777" w:rsidR="00571B06" w:rsidRDefault="00571B06" w:rsidP="00571B06">
      <w:pPr>
        <w:rPr>
          <w:rFonts w:ascii="Arial" w:eastAsia="Times New Roman" w:hAnsi="Arial" w:cs="Arial"/>
          <w:bCs/>
          <w:kern w:val="22"/>
          <w:szCs w:val="20"/>
          <w:lang w:eastAsia="en-GB"/>
        </w:rPr>
      </w:pPr>
      <w:r>
        <w:br w:type="page"/>
      </w:r>
    </w:p>
    <w:p w14:paraId="3C149C6D" w14:textId="77777777" w:rsidR="00571B06" w:rsidRDefault="00571B06" w:rsidP="00571B06">
      <w:pPr>
        <w:pStyle w:val="Heading1"/>
      </w:pPr>
      <w:bookmarkStart w:id="10" w:name="_Toc458434062"/>
      <w:r>
        <w:lastRenderedPageBreak/>
        <w:t>Schedule 1 –Technology</w:t>
      </w:r>
    </w:p>
    <w:bookmarkEnd w:id="10"/>
    <w:p w14:paraId="7DC1E3AD" w14:textId="77777777" w:rsidR="00571B06" w:rsidRDefault="00571B06" w:rsidP="00A67E1F">
      <w:pPr>
        <w:pStyle w:val="DWParagraphs"/>
        <w:numPr>
          <w:ilvl w:val="0"/>
          <w:numId w:val="15"/>
        </w:numPr>
      </w:pPr>
      <w:r>
        <w:t xml:space="preserve">These are the key technologies that underpin the platforms and applications used within the AHE and JSF.  The service provider and the resource they place must be experienced in the design, configuration, </w:t>
      </w:r>
      <w:proofErr w:type="gramStart"/>
      <w:r>
        <w:t>delivery</w:t>
      </w:r>
      <w:proofErr w:type="gramEnd"/>
      <w:r>
        <w:t xml:space="preserve"> and maintenance of all aspects of these technologies (excepting those marked ‘peripheral’) and to be able to provide 3</w:t>
      </w:r>
      <w:r w:rsidRPr="00282646">
        <w:rPr>
          <w:vertAlign w:val="superscript"/>
        </w:rPr>
        <w:t>rd</w:t>
      </w:r>
      <w:r>
        <w:t xml:space="preserve"> and 4</w:t>
      </w:r>
      <w:r w:rsidRPr="009D4603">
        <w:rPr>
          <w:vertAlign w:val="superscript"/>
        </w:rPr>
        <w:t>th</w:t>
      </w:r>
      <w:r>
        <w:t xml:space="preserve"> line support.</w:t>
      </w:r>
    </w:p>
    <w:p w14:paraId="12485B23" w14:textId="77777777" w:rsidR="00571B06" w:rsidRDefault="00571B06" w:rsidP="00A67E1F">
      <w:pPr>
        <w:pStyle w:val="DWParagraphs"/>
        <w:numPr>
          <w:ilvl w:val="0"/>
          <w:numId w:val="15"/>
        </w:numPr>
      </w:pPr>
      <w:r>
        <w:t>Server Infrastructure.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49FF0FE0" w14:textId="77777777" w:rsidTr="00571B06">
        <w:trPr>
          <w:cantSplit/>
          <w:jc w:val="center"/>
        </w:trPr>
        <w:tc>
          <w:tcPr>
            <w:tcW w:w="3970" w:type="dxa"/>
            <w:shd w:val="clear" w:color="auto" w:fill="auto"/>
          </w:tcPr>
          <w:p w14:paraId="7CDD07C8" w14:textId="77777777" w:rsidR="00571B06" w:rsidRDefault="00571B06" w:rsidP="00571B06">
            <w:pPr>
              <w:pStyle w:val="TableTextCentre"/>
              <w:rPr>
                <w:rStyle w:val="EmphasisBold"/>
              </w:rPr>
            </w:pPr>
            <w:r>
              <w:rPr>
                <w:rStyle w:val="EmphasisBold"/>
              </w:rPr>
              <w:t>Compute</w:t>
            </w:r>
          </w:p>
        </w:tc>
        <w:tc>
          <w:tcPr>
            <w:tcW w:w="5670" w:type="dxa"/>
            <w:shd w:val="clear" w:color="auto" w:fill="auto"/>
          </w:tcPr>
          <w:p w14:paraId="46807B18" w14:textId="77777777" w:rsidR="00571B06" w:rsidRDefault="00571B06" w:rsidP="00571B06">
            <w:pPr>
              <w:pStyle w:val="TableTextCentre"/>
            </w:pPr>
            <w:r>
              <w:rPr>
                <w:rStyle w:val="EmphasisBold"/>
              </w:rPr>
              <w:t>Relevance</w:t>
            </w:r>
          </w:p>
        </w:tc>
      </w:tr>
      <w:tr w:rsidR="00571B06" w14:paraId="6CE3AB8A" w14:textId="77777777" w:rsidTr="00571B06">
        <w:trPr>
          <w:cantSplit/>
          <w:jc w:val="center"/>
        </w:trPr>
        <w:tc>
          <w:tcPr>
            <w:tcW w:w="3969" w:type="dxa"/>
            <w:shd w:val="clear" w:color="auto" w:fill="auto"/>
          </w:tcPr>
          <w:p w14:paraId="5910DB24" w14:textId="77777777" w:rsidR="00571B06" w:rsidRDefault="00571B06" w:rsidP="00571B06">
            <w:pPr>
              <w:pStyle w:val="TableTextLeft"/>
            </w:pPr>
            <w:r>
              <w:t>The AHE currently uses Cisco UCS servers, Blades and Chasses to provide its compute capability.</w:t>
            </w:r>
          </w:p>
        </w:tc>
        <w:tc>
          <w:tcPr>
            <w:tcW w:w="5671" w:type="dxa"/>
            <w:shd w:val="clear" w:color="auto" w:fill="auto"/>
          </w:tcPr>
          <w:p w14:paraId="76B3DAF4" w14:textId="77777777" w:rsidR="00571B06" w:rsidRDefault="00571B06" w:rsidP="00571B06">
            <w:pPr>
              <w:pStyle w:val="TableTextLeft"/>
            </w:pPr>
            <w:r>
              <w:t>The majority of server infrastructure is virtualised with limited exceptions e.g.  a SAS HADOOP Cluster.</w:t>
            </w:r>
          </w:p>
        </w:tc>
      </w:tr>
    </w:tbl>
    <w:p w14:paraId="7538B25C" w14:textId="77777777" w:rsidR="00571B06" w:rsidRDefault="00571B06" w:rsidP="00571B06">
      <w:pPr>
        <w:pStyle w:val="DWParagraphs"/>
        <w:numPr>
          <w:ilvl w:val="0"/>
          <w:numId w:val="0"/>
        </w:numPr>
      </w:pPr>
    </w:p>
    <w:p w14:paraId="1B1F5C8D" w14:textId="77777777" w:rsidR="00571B06" w:rsidRDefault="00571B06" w:rsidP="00A67E1F">
      <w:pPr>
        <w:pStyle w:val="DWParagraphs"/>
        <w:numPr>
          <w:ilvl w:val="0"/>
          <w:numId w:val="15"/>
        </w:numPr>
      </w:pPr>
      <w:r>
        <w:t>Network Management</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3375692A" w14:textId="77777777" w:rsidTr="00571B06">
        <w:trPr>
          <w:cantSplit/>
          <w:jc w:val="center"/>
        </w:trPr>
        <w:tc>
          <w:tcPr>
            <w:tcW w:w="3970" w:type="dxa"/>
            <w:shd w:val="clear" w:color="auto" w:fill="auto"/>
          </w:tcPr>
          <w:p w14:paraId="1D2E3AB5" w14:textId="77777777" w:rsidR="00571B06" w:rsidRDefault="00571B06" w:rsidP="00571B06">
            <w:pPr>
              <w:pStyle w:val="TableTextCentre"/>
              <w:rPr>
                <w:rStyle w:val="EmphasisBold"/>
              </w:rPr>
            </w:pPr>
            <w:r>
              <w:rPr>
                <w:rStyle w:val="EmphasisBold"/>
              </w:rPr>
              <w:t>Networking</w:t>
            </w:r>
          </w:p>
        </w:tc>
        <w:tc>
          <w:tcPr>
            <w:tcW w:w="5671" w:type="dxa"/>
            <w:shd w:val="clear" w:color="auto" w:fill="auto"/>
          </w:tcPr>
          <w:p w14:paraId="118EEF0C" w14:textId="77777777" w:rsidR="00571B06" w:rsidRDefault="00571B06" w:rsidP="00571B06">
            <w:pPr>
              <w:pStyle w:val="TableTextCentre"/>
            </w:pPr>
            <w:r>
              <w:rPr>
                <w:rStyle w:val="EmphasisBold"/>
              </w:rPr>
              <w:t>Relevance</w:t>
            </w:r>
          </w:p>
        </w:tc>
      </w:tr>
      <w:tr w:rsidR="00571B06" w14:paraId="5B41ECC3" w14:textId="77777777" w:rsidTr="00571B06">
        <w:trPr>
          <w:cantSplit/>
          <w:jc w:val="center"/>
        </w:trPr>
        <w:tc>
          <w:tcPr>
            <w:tcW w:w="3970" w:type="dxa"/>
            <w:shd w:val="clear" w:color="auto" w:fill="auto"/>
          </w:tcPr>
          <w:p w14:paraId="3A5046E0" w14:textId="77777777" w:rsidR="00571B06" w:rsidRDefault="00571B06" w:rsidP="00571B06">
            <w:pPr>
              <w:pStyle w:val="TableTextLeft"/>
            </w:pPr>
            <w:r>
              <w:t xml:space="preserve">As well as the VMware NSX-T software defined networking the AHE currently uses Cisco Nexus with ACI, Fortinet NGFW for North-South traffic, QoS and IPS. </w:t>
            </w:r>
          </w:p>
          <w:p w14:paraId="34BBD851" w14:textId="77777777" w:rsidR="00571B06" w:rsidRDefault="00571B06" w:rsidP="00571B06">
            <w:pPr>
              <w:pStyle w:val="TableTextLeft"/>
            </w:pPr>
            <w:r>
              <w:t>The Network is split across the Primary and DR sites and a dedicated 10G DWDM site to site link utilising ADVA hardware provided by BT.</w:t>
            </w:r>
          </w:p>
          <w:p w14:paraId="25666635" w14:textId="77777777" w:rsidR="00571B06" w:rsidRDefault="00571B06" w:rsidP="00571B06">
            <w:pPr>
              <w:pStyle w:val="TableTextLeft"/>
            </w:pPr>
            <w:r>
              <w:t xml:space="preserve">Enterprise </w:t>
            </w:r>
            <w:proofErr w:type="spellStart"/>
            <w:r>
              <w:t>Catapans</w:t>
            </w:r>
            <w:proofErr w:type="spellEnd"/>
            <w:r>
              <w:t xml:space="preserve"> are utilised to provide secure links between the sites.</w:t>
            </w:r>
          </w:p>
          <w:p w14:paraId="646BBD5E" w14:textId="77777777" w:rsidR="00571B06" w:rsidRDefault="00571B06" w:rsidP="00571B06">
            <w:pPr>
              <w:pStyle w:val="TableTextLeft"/>
            </w:pPr>
            <w:r>
              <w:t xml:space="preserve">Infoblox is utilised for IP Address Management (IPAM) and integration with </w:t>
            </w:r>
            <w:proofErr w:type="spellStart"/>
            <w:r>
              <w:t>vRA</w:t>
            </w:r>
            <w:proofErr w:type="spellEnd"/>
            <w:r>
              <w:t>.</w:t>
            </w:r>
          </w:p>
          <w:p w14:paraId="5CEBAD2C" w14:textId="127E75AC" w:rsidR="00571B06" w:rsidRDefault="00571B06" w:rsidP="00571B06">
            <w:pPr>
              <w:pStyle w:val="TableTextLeft"/>
            </w:pPr>
            <w:r>
              <w:t>Cisco Meraki MX Appliances, MR Access Points and Cloud managed Switches.</w:t>
            </w:r>
          </w:p>
        </w:tc>
        <w:tc>
          <w:tcPr>
            <w:tcW w:w="5671" w:type="dxa"/>
            <w:shd w:val="clear" w:color="auto" w:fill="auto"/>
          </w:tcPr>
          <w:p w14:paraId="585F4E0B" w14:textId="77777777" w:rsidR="00571B06" w:rsidRDefault="00571B06" w:rsidP="00571B06">
            <w:pPr>
              <w:pStyle w:val="TableTextLeft"/>
            </w:pPr>
            <w:r>
              <w:t xml:space="preserve">The base position used is a </w:t>
            </w:r>
            <w:proofErr w:type="gramStart"/>
            <w:r>
              <w:t>zero trust</w:t>
            </w:r>
            <w:proofErr w:type="gramEnd"/>
            <w:r>
              <w:t xml:space="preserve"> configuration (i.e. total platform isolation).  All access then needs to be explicitly specified and understood.  Load balancers are provisioned on a per platform basis utilising NSX-T Edge services gateway LLB features.</w:t>
            </w:r>
          </w:p>
        </w:tc>
      </w:tr>
    </w:tbl>
    <w:p w14:paraId="5DE8BD37" w14:textId="77777777" w:rsidR="00571B06" w:rsidRDefault="00571B06" w:rsidP="00571B06">
      <w:pPr>
        <w:pStyle w:val="DWParagraphs"/>
        <w:numPr>
          <w:ilvl w:val="0"/>
          <w:numId w:val="0"/>
        </w:numPr>
      </w:pPr>
    </w:p>
    <w:p w14:paraId="20390271" w14:textId="18750FB8" w:rsidR="00571B06" w:rsidRDefault="00571B06" w:rsidP="00A67E1F">
      <w:pPr>
        <w:pStyle w:val="DWParagraphs"/>
        <w:numPr>
          <w:ilvl w:val="0"/>
          <w:numId w:val="15"/>
        </w:numPr>
      </w:pPr>
      <w:r>
        <w:t>Storage Area Networks.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6A080D7E" w14:textId="77777777" w:rsidTr="00571B06">
        <w:trPr>
          <w:cantSplit/>
          <w:jc w:val="center"/>
        </w:trPr>
        <w:tc>
          <w:tcPr>
            <w:tcW w:w="3970" w:type="dxa"/>
            <w:shd w:val="clear" w:color="auto" w:fill="auto"/>
          </w:tcPr>
          <w:p w14:paraId="461F76D4" w14:textId="77777777" w:rsidR="00571B06" w:rsidRDefault="00571B06" w:rsidP="00571B06">
            <w:pPr>
              <w:pStyle w:val="TableTextCentre"/>
              <w:rPr>
                <w:rStyle w:val="EmphasisBold"/>
              </w:rPr>
            </w:pPr>
            <w:r>
              <w:rPr>
                <w:rStyle w:val="EmphasisBold"/>
              </w:rPr>
              <w:t>Storage</w:t>
            </w:r>
          </w:p>
        </w:tc>
        <w:tc>
          <w:tcPr>
            <w:tcW w:w="5671" w:type="dxa"/>
            <w:shd w:val="clear" w:color="auto" w:fill="auto"/>
          </w:tcPr>
          <w:p w14:paraId="401E6B52" w14:textId="77777777" w:rsidR="00571B06" w:rsidRDefault="00571B06" w:rsidP="00571B06">
            <w:pPr>
              <w:pStyle w:val="TableTextCentre"/>
            </w:pPr>
            <w:r>
              <w:rPr>
                <w:rStyle w:val="EmphasisBold"/>
              </w:rPr>
              <w:t>Relevance</w:t>
            </w:r>
          </w:p>
        </w:tc>
      </w:tr>
      <w:tr w:rsidR="00571B06" w14:paraId="150E857E" w14:textId="77777777" w:rsidTr="00571B06">
        <w:trPr>
          <w:cantSplit/>
          <w:jc w:val="center"/>
        </w:trPr>
        <w:tc>
          <w:tcPr>
            <w:tcW w:w="3970" w:type="dxa"/>
            <w:shd w:val="clear" w:color="auto" w:fill="auto"/>
          </w:tcPr>
          <w:p w14:paraId="51FA7968" w14:textId="77777777" w:rsidR="00571B06" w:rsidRDefault="00571B06" w:rsidP="00571B06">
            <w:pPr>
              <w:pStyle w:val="TableTextLeft"/>
            </w:pPr>
            <w:r>
              <w:t>The AHE currently uses Pure storage arrays: (</w:t>
            </w:r>
            <w:hyperlink r:id="rId14" w:history="1">
              <w:r w:rsidRPr="00ED23C0">
                <w:rPr>
                  <w:rStyle w:val="Hyperlink"/>
                </w:rPr>
                <w:t>https://www.purestorage.com/uk/</w:t>
              </w:r>
            </w:hyperlink>
            <w:r>
              <w:t>).</w:t>
            </w:r>
          </w:p>
        </w:tc>
        <w:tc>
          <w:tcPr>
            <w:tcW w:w="5671" w:type="dxa"/>
            <w:shd w:val="clear" w:color="auto" w:fill="auto"/>
          </w:tcPr>
          <w:p w14:paraId="1110746F" w14:textId="77777777" w:rsidR="00571B06" w:rsidRDefault="00571B06" w:rsidP="00571B06">
            <w:pPr>
              <w:pStyle w:val="TableTextLeft"/>
            </w:pPr>
            <w:proofErr w:type="gramStart"/>
            <w:r>
              <w:t>The majority of</w:t>
            </w:r>
            <w:proofErr w:type="gramEnd"/>
            <w:r>
              <w:t xml:space="preserve"> storage is SAN based (limited use of DAS). This storage is usually presented to the hypervisor which is then formatted as VMFS.</w:t>
            </w:r>
          </w:p>
          <w:p w14:paraId="3F4F7E25" w14:textId="77777777" w:rsidR="00571B06" w:rsidRDefault="00571B06" w:rsidP="00571B06">
            <w:pPr>
              <w:pStyle w:val="TableTextLeft"/>
            </w:pPr>
            <w:r>
              <w:t>The Systems are configured as Dark site and configured to use Pure1 Unplugged.</w:t>
            </w:r>
          </w:p>
          <w:p w14:paraId="67A737A4" w14:textId="77777777" w:rsidR="00571B06" w:rsidRDefault="00571B06" w:rsidP="00571B06">
            <w:pPr>
              <w:pStyle w:val="TableTextLeft"/>
            </w:pPr>
            <w:r>
              <w:t xml:space="preserve">Supplied resource are required to be Pure dark site certified for both Flash Array and Flash Blade </w:t>
            </w:r>
            <w:proofErr w:type="gramStart"/>
            <w:r>
              <w:t>in order to</w:t>
            </w:r>
            <w:proofErr w:type="gramEnd"/>
            <w:r>
              <w:t xml:space="preserve"> be authorised to manage and upgrade these devices.</w:t>
            </w:r>
          </w:p>
        </w:tc>
      </w:tr>
      <w:tr w:rsidR="00571B06" w14:paraId="14E36C5E" w14:textId="77777777" w:rsidTr="00571B06">
        <w:trPr>
          <w:cantSplit/>
          <w:jc w:val="center"/>
        </w:trPr>
        <w:tc>
          <w:tcPr>
            <w:tcW w:w="3970" w:type="dxa"/>
            <w:shd w:val="clear" w:color="auto" w:fill="auto"/>
          </w:tcPr>
          <w:p w14:paraId="6923F05D" w14:textId="77777777" w:rsidR="00571B06" w:rsidRDefault="00571B06" w:rsidP="00571B06">
            <w:pPr>
              <w:pStyle w:val="TableTextLeft"/>
            </w:pPr>
            <w:r>
              <w:t xml:space="preserve">VMware </w:t>
            </w:r>
            <w:proofErr w:type="spellStart"/>
            <w:r>
              <w:t>vSAN</w:t>
            </w:r>
            <w:proofErr w:type="spellEnd"/>
          </w:p>
        </w:tc>
        <w:tc>
          <w:tcPr>
            <w:tcW w:w="5671" w:type="dxa"/>
            <w:shd w:val="clear" w:color="auto" w:fill="auto"/>
          </w:tcPr>
          <w:p w14:paraId="22C90577" w14:textId="77777777" w:rsidR="00571B06" w:rsidRDefault="00571B06" w:rsidP="00571B06">
            <w:pPr>
              <w:pStyle w:val="TableTextLeft"/>
            </w:pPr>
            <w:proofErr w:type="spellStart"/>
            <w:r>
              <w:t>vSAN</w:t>
            </w:r>
            <w:proofErr w:type="spellEnd"/>
            <w:r>
              <w:t xml:space="preserve"> is currently only used on a small segment of the system.</w:t>
            </w:r>
          </w:p>
        </w:tc>
      </w:tr>
    </w:tbl>
    <w:p w14:paraId="73C10639" w14:textId="77777777" w:rsidR="00571B06" w:rsidRDefault="00571B06" w:rsidP="00571B06">
      <w:pPr>
        <w:pStyle w:val="DWParagraphs"/>
        <w:numPr>
          <w:ilvl w:val="0"/>
          <w:numId w:val="0"/>
        </w:numPr>
      </w:pPr>
    </w:p>
    <w:p w14:paraId="4F189BC3" w14:textId="77777777" w:rsidR="00571B06" w:rsidRPr="00897514" w:rsidRDefault="00571B06" w:rsidP="00A67E1F">
      <w:pPr>
        <w:pStyle w:val="DWParagraphs"/>
        <w:numPr>
          <w:ilvl w:val="0"/>
          <w:numId w:val="15"/>
        </w:numPr>
        <w:rPr>
          <w:rStyle w:val="EmphasisBold"/>
          <w:b w:val="0"/>
        </w:rPr>
      </w:pPr>
      <w:r>
        <w:t>VMware Virtualisation and Management Technologies.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5FC0D534" w14:textId="77777777" w:rsidTr="00571B06">
        <w:trPr>
          <w:cantSplit/>
          <w:jc w:val="center"/>
        </w:trPr>
        <w:tc>
          <w:tcPr>
            <w:tcW w:w="3970" w:type="dxa"/>
            <w:shd w:val="clear" w:color="auto" w:fill="auto"/>
          </w:tcPr>
          <w:p w14:paraId="7E1C66C5" w14:textId="77777777" w:rsidR="00571B06" w:rsidRDefault="00571B06" w:rsidP="00571B06">
            <w:pPr>
              <w:pStyle w:val="TableTextCentre"/>
              <w:rPr>
                <w:rStyle w:val="EmphasisBold"/>
              </w:rPr>
            </w:pPr>
            <w:r>
              <w:rPr>
                <w:rStyle w:val="EmphasisBold"/>
              </w:rPr>
              <w:t>VMware Products</w:t>
            </w:r>
          </w:p>
        </w:tc>
        <w:tc>
          <w:tcPr>
            <w:tcW w:w="5670" w:type="dxa"/>
            <w:shd w:val="clear" w:color="auto" w:fill="auto"/>
          </w:tcPr>
          <w:p w14:paraId="229F9917" w14:textId="77777777" w:rsidR="00571B06" w:rsidRDefault="00571B06" w:rsidP="00571B06">
            <w:pPr>
              <w:pStyle w:val="TableTextCentre"/>
            </w:pPr>
            <w:r>
              <w:rPr>
                <w:rStyle w:val="EmphasisBold"/>
              </w:rPr>
              <w:t>Relevance</w:t>
            </w:r>
          </w:p>
        </w:tc>
      </w:tr>
      <w:tr w:rsidR="00571B06" w14:paraId="2C1D5D3C" w14:textId="77777777" w:rsidTr="00571B06">
        <w:trPr>
          <w:cantSplit/>
          <w:jc w:val="center"/>
        </w:trPr>
        <w:tc>
          <w:tcPr>
            <w:tcW w:w="3969" w:type="dxa"/>
            <w:shd w:val="clear" w:color="auto" w:fill="auto"/>
          </w:tcPr>
          <w:p w14:paraId="03C02188" w14:textId="77777777" w:rsidR="00571B06" w:rsidRDefault="00571B06" w:rsidP="00571B06">
            <w:pPr>
              <w:pStyle w:val="TableTextLeft"/>
            </w:pPr>
            <w:proofErr w:type="spellStart"/>
            <w:r>
              <w:t>vCloud</w:t>
            </w:r>
            <w:proofErr w:type="spellEnd"/>
            <w:r>
              <w:t xml:space="preserve"> Suite to </w:t>
            </w:r>
            <w:proofErr w:type="gramStart"/>
            <w:r>
              <w:t>include;</w:t>
            </w:r>
            <w:proofErr w:type="gramEnd"/>
          </w:p>
          <w:p w14:paraId="7CD3189F" w14:textId="77777777" w:rsidR="00571B06" w:rsidRDefault="00571B06" w:rsidP="00571B06">
            <w:pPr>
              <w:pStyle w:val="TableTextLeft"/>
            </w:pPr>
            <w:proofErr w:type="spellStart"/>
            <w:r>
              <w:t>ESXi</w:t>
            </w:r>
            <w:proofErr w:type="spellEnd"/>
          </w:p>
          <w:p w14:paraId="49649122" w14:textId="77777777" w:rsidR="00571B06" w:rsidRDefault="00571B06" w:rsidP="00571B06">
            <w:pPr>
              <w:pStyle w:val="TableTextLeft"/>
            </w:pPr>
            <w:r>
              <w:t>vCenter</w:t>
            </w:r>
          </w:p>
          <w:p w14:paraId="3220AB7B" w14:textId="77777777" w:rsidR="00571B06" w:rsidRDefault="00571B06" w:rsidP="00571B06">
            <w:pPr>
              <w:pStyle w:val="TableTextLeft"/>
            </w:pPr>
            <w:proofErr w:type="spellStart"/>
            <w:r>
              <w:t>vRealize</w:t>
            </w:r>
            <w:proofErr w:type="spellEnd"/>
            <w:r>
              <w:t xml:space="preserve"> Automation</w:t>
            </w:r>
          </w:p>
          <w:p w14:paraId="2A5F5744" w14:textId="77777777" w:rsidR="00571B06" w:rsidRDefault="00571B06" w:rsidP="00571B06">
            <w:pPr>
              <w:pStyle w:val="TableTextLeft"/>
            </w:pPr>
            <w:proofErr w:type="spellStart"/>
            <w:r>
              <w:t>VRealize</w:t>
            </w:r>
            <w:proofErr w:type="spellEnd"/>
            <w:r>
              <w:t xml:space="preserve"> Business</w:t>
            </w:r>
          </w:p>
          <w:p w14:paraId="26A38D6B" w14:textId="77777777" w:rsidR="00571B06" w:rsidRDefault="00571B06" w:rsidP="00571B06">
            <w:pPr>
              <w:pStyle w:val="TableTextLeft"/>
            </w:pPr>
            <w:proofErr w:type="spellStart"/>
            <w:r>
              <w:t>VRelize</w:t>
            </w:r>
            <w:proofErr w:type="spellEnd"/>
            <w:r>
              <w:t xml:space="preserve"> Operations</w:t>
            </w:r>
          </w:p>
          <w:p w14:paraId="6B7500CF" w14:textId="77777777" w:rsidR="00571B06" w:rsidRDefault="00571B06" w:rsidP="00571B06">
            <w:pPr>
              <w:pStyle w:val="TableTextLeft"/>
            </w:pPr>
            <w:r>
              <w:t>NSX-T</w:t>
            </w:r>
          </w:p>
          <w:p w14:paraId="02ACF539" w14:textId="77777777" w:rsidR="00571B06" w:rsidRDefault="00571B06" w:rsidP="00571B06">
            <w:pPr>
              <w:pStyle w:val="TableTextLeft"/>
            </w:pPr>
            <w:r>
              <w:t>Site Recovery Manager</w:t>
            </w:r>
          </w:p>
        </w:tc>
        <w:tc>
          <w:tcPr>
            <w:tcW w:w="5671" w:type="dxa"/>
            <w:shd w:val="clear" w:color="auto" w:fill="auto"/>
          </w:tcPr>
          <w:p w14:paraId="40482E19" w14:textId="77777777" w:rsidR="00571B06" w:rsidRDefault="00571B06" w:rsidP="00571B06">
            <w:pPr>
              <w:pStyle w:val="TableTextLeft"/>
            </w:pPr>
            <w:r>
              <w:t xml:space="preserve">The AHE and JSF are both Software Defined Data Centres (SDDC). </w:t>
            </w:r>
          </w:p>
        </w:tc>
      </w:tr>
    </w:tbl>
    <w:p w14:paraId="7D8EA3B4" w14:textId="77777777" w:rsidR="00571B06" w:rsidRDefault="00571B06" w:rsidP="00571B06">
      <w:pPr>
        <w:pStyle w:val="DWParagraphs"/>
        <w:numPr>
          <w:ilvl w:val="0"/>
          <w:numId w:val="0"/>
        </w:numPr>
      </w:pPr>
    </w:p>
    <w:p w14:paraId="642B3995" w14:textId="77777777" w:rsidR="00571B06" w:rsidRPr="00897514" w:rsidRDefault="00571B06" w:rsidP="00A67E1F">
      <w:pPr>
        <w:pStyle w:val="DWParagraphs"/>
        <w:numPr>
          <w:ilvl w:val="0"/>
          <w:numId w:val="15"/>
        </w:numPr>
        <w:rPr>
          <w:rStyle w:val="EmphasisBold"/>
          <w:b w:val="0"/>
        </w:rPr>
      </w:pPr>
      <w:r>
        <w:t>O</w:t>
      </w:r>
      <w:r w:rsidRPr="00897514">
        <w:t>perating systems.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304FF0CB" w14:textId="77777777" w:rsidTr="00571B06">
        <w:trPr>
          <w:cantSplit/>
          <w:jc w:val="center"/>
        </w:trPr>
        <w:tc>
          <w:tcPr>
            <w:tcW w:w="3970" w:type="dxa"/>
            <w:shd w:val="clear" w:color="auto" w:fill="auto"/>
          </w:tcPr>
          <w:p w14:paraId="694CF972" w14:textId="77777777" w:rsidR="00571B06" w:rsidRDefault="00571B06" w:rsidP="00571B06">
            <w:pPr>
              <w:pStyle w:val="TableTextCentre"/>
              <w:rPr>
                <w:rStyle w:val="EmphasisBold"/>
              </w:rPr>
            </w:pPr>
            <w:r>
              <w:rPr>
                <w:rStyle w:val="EmphasisBold"/>
              </w:rPr>
              <w:t>Operating Systems</w:t>
            </w:r>
          </w:p>
        </w:tc>
        <w:tc>
          <w:tcPr>
            <w:tcW w:w="5670" w:type="dxa"/>
            <w:shd w:val="clear" w:color="auto" w:fill="auto"/>
          </w:tcPr>
          <w:p w14:paraId="490A6EF8" w14:textId="77777777" w:rsidR="00571B06" w:rsidRDefault="00571B06" w:rsidP="00571B06">
            <w:pPr>
              <w:pStyle w:val="TableTextCentre"/>
            </w:pPr>
            <w:r>
              <w:rPr>
                <w:rStyle w:val="EmphasisBold"/>
              </w:rPr>
              <w:t>Relevance</w:t>
            </w:r>
          </w:p>
        </w:tc>
      </w:tr>
      <w:tr w:rsidR="00571B06" w14:paraId="33E7E0CD" w14:textId="77777777" w:rsidTr="00571B06">
        <w:trPr>
          <w:cantSplit/>
          <w:jc w:val="center"/>
        </w:trPr>
        <w:tc>
          <w:tcPr>
            <w:tcW w:w="3969" w:type="dxa"/>
            <w:shd w:val="clear" w:color="auto" w:fill="auto"/>
          </w:tcPr>
          <w:p w14:paraId="05D56747" w14:textId="77777777" w:rsidR="00571B06" w:rsidRDefault="00571B06" w:rsidP="00571B06">
            <w:pPr>
              <w:pStyle w:val="TableTextLeft"/>
            </w:pPr>
            <w:r>
              <w:t>RedHat Linux 6.x / 7.x /8.x</w:t>
            </w:r>
          </w:p>
          <w:p w14:paraId="66E7C5DD" w14:textId="77777777" w:rsidR="00571B06" w:rsidRDefault="00571B06" w:rsidP="00571B06">
            <w:pPr>
              <w:pStyle w:val="TableTextLeft"/>
            </w:pPr>
            <w:r>
              <w:t>Microsoft Server 2012 R2 / 2016 /2019</w:t>
            </w:r>
          </w:p>
        </w:tc>
        <w:tc>
          <w:tcPr>
            <w:tcW w:w="5671" w:type="dxa"/>
            <w:shd w:val="clear" w:color="auto" w:fill="auto"/>
          </w:tcPr>
          <w:p w14:paraId="649E9C87" w14:textId="77777777" w:rsidR="00571B06" w:rsidRDefault="00571B06" w:rsidP="00571B06">
            <w:pPr>
              <w:pStyle w:val="TableTextLeft"/>
            </w:pPr>
            <w:r>
              <w:t>All ADS platforms are built using scripted installs onto hardened versions of these operating systems that are the responsibility of the team to deliver and maintain.</w:t>
            </w:r>
          </w:p>
        </w:tc>
      </w:tr>
    </w:tbl>
    <w:p w14:paraId="61A7F8AE" w14:textId="77777777" w:rsidR="00571B06" w:rsidRPr="00780C62" w:rsidRDefault="00571B06" w:rsidP="00571B06">
      <w:pPr>
        <w:pStyle w:val="DWParagraphs"/>
        <w:numPr>
          <w:ilvl w:val="0"/>
          <w:numId w:val="0"/>
        </w:numPr>
      </w:pPr>
    </w:p>
    <w:p w14:paraId="03FC0DBF" w14:textId="77777777" w:rsidR="00571B06" w:rsidRPr="00AB20FC" w:rsidRDefault="00571B06" w:rsidP="00A67E1F">
      <w:pPr>
        <w:pStyle w:val="DWParagraphs"/>
        <w:numPr>
          <w:ilvl w:val="0"/>
          <w:numId w:val="15"/>
        </w:numPr>
        <w:rPr>
          <w:rStyle w:val="EmphasisBold"/>
          <w:b w:val="0"/>
        </w:rPr>
      </w:pPr>
      <w:r>
        <w:t>Oracle System software.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1256D474" w14:textId="77777777" w:rsidTr="00571B06">
        <w:trPr>
          <w:cantSplit/>
          <w:jc w:val="center"/>
        </w:trPr>
        <w:tc>
          <w:tcPr>
            <w:tcW w:w="3970" w:type="dxa"/>
            <w:shd w:val="clear" w:color="auto" w:fill="auto"/>
          </w:tcPr>
          <w:p w14:paraId="77A80664" w14:textId="77777777" w:rsidR="00571B06" w:rsidRDefault="00571B06" w:rsidP="00571B06">
            <w:pPr>
              <w:pStyle w:val="TableTextCentre"/>
              <w:rPr>
                <w:rStyle w:val="EmphasisBold"/>
              </w:rPr>
            </w:pPr>
            <w:r>
              <w:rPr>
                <w:rStyle w:val="EmphasisBold"/>
              </w:rPr>
              <w:t>Oracle Software</w:t>
            </w:r>
          </w:p>
        </w:tc>
        <w:tc>
          <w:tcPr>
            <w:tcW w:w="5671" w:type="dxa"/>
            <w:shd w:val="clear" w:color="auto" w:fill="auto"/>
          </w:tcPr>
          <w:p w14:paraId="040A1867" w14:textId="77777777" w:rsidR="00571B06" w:rsidRDefault="00571B06" w:rsidP="00571B06">
            <w:pPr>
              <w:pStyle w:val="TableTextCentre"/>
            </w:pPr>
            <w:r>
              <w:rPr>
                <w:rStyle w:val="EmphasisBold"/>
              </w:rPr>
              <w:t>Relevance</w:t>
            </w:r>
          </w:p>
        </w:tc>
      </w:tr>
      <w:tr w:rsidR="00571B06" w14:paraId="1D3EDB99" w14:textId="77777777" w:rsidTr="00571B06">
        <w:trPr>
          <w:cantSplit/>
          <w:jc w:val="center"/>
        </w:trPr>
        <w:tc>
          <w:tcPr>
            <w:tcW w:w="3970" w:type="dxa"/>
            <w:shd w:val="clear" w:color="auto" w:fill="auto"/>
          </w:tcPr>
          <w:p w14:paraId="28211FFD" w14:textId="77777777" w:rsidR="00571B06" w:rsidRDefault="00571B06" w:rsidP="00571B06">
            <w:pPr>
              <w:pStyle w:val="TableTextLeft"/>
            </w:pPr>
            <w:r>
              <w:t xml:space="preserve">Oracle RDBMS </w:t>
            </w:r>
            <w:r>
              <w:br/>
            </w:r>
            <w:r>
              <w:tab/>
              <w:t>(including RAC, RMAN and ASM)</w:t>
            </w:r>
          </w:p>
          <w:p w14:paraId="19D4E915" w14:textId="77777777" w:rsidR="00571B06" w:rsidRDefault="00571B06" w:rsidP="00571B06">
            <w:pPr>
              <w:pStyle w:val="TableTextLeft"/>
            </w:pPr>
            <w:r>
              <w:t xml:space="preserve">Oracle </w:t>
            </w:r>
            <w:proofErr w:type="spellStart"/>
            <w:r>
              <w:t>Weblogic</w:t>
            </w:r>
            <w:proofErr w:type="spellEnd"/>
            <w:r>
              <w:t>.</w:t>
            </w:r>
            <w:r>
              <w:br/>
            </w:r>
            <w:r>
              <w:tab/>
              <w:t>(including SAML2)</w:t>
            </w:r>
          </w:p>
          <w:p w14:paraId="17FE78A3" w14:textId="77777777" w:rsidR="00571B06" w:rsidRDefault="00571B06" w:rsidP="00571B06">
            <w:pPr>
              <w:pStyle w:val="TableTextLeft"/>
            </w:pPr>
            <w:r>
              <w:t>Oracle Access Manager</w:t>
            </w:r>
            <w:r>
              <w:br/>
            </w:r>
            <w:r>
              <w:tab/>
              <w:t>(including Kerberos)</w:t>
            </w:r>
          </w:p>
          <w:p w14:paraId="1866CCED" w14:textId="77777777" w:rsidR="00571B06" w:rsidRDefault="00571B06" w:rsidP="00571B06">
            <w:pPr>
              <w:pStyle w:val="TableTextLeft"/>
            </w:pPr>
            <w:r>
              <w:t>Oracle Virtual Directory</w:t>
            </w:r>
          </w:p>
          <w:p w14:paraId="3AD04D0E" w14:textId="77777777" w:rsidR="00571B06" w:rsidRDefault="00571B06" w:rsidP="00571B06">
            <w:pPr>
              <w:pStyle w:val="TableTextLeft"/>
            </w:pPr>
            <w:r>
              <w:t>Oracle Internet Directory</w:t>
            </w:r>
          </w:p>
          <w:p w14:paraId="6428EB53" w14:textId="77777777" w:rsidR="00571B06" w:rsidRDefault="00571B06" w:rsidP="00571B06">
            <w:pPr>
              <w:pStyle w:val="TableTextLeft"/>
            </w:pPr>
            <w:r>
              <w:t>Oracle Business Intelligence EE</w:t>
            </w:r>
          </w:p>
          <w:p w14:paraId="10D8B5CF" w14:textId="77777777" w:rsidR="00571B06" w:rsidRDefault="00571B06" w:rsidP="00571B06">
            <w:pPr>
              <w:pStyle w:val="TableTextLeft"/>
            </w:pPr>
            <w:r>
              <w:t>Oracle BI Publisher</w:t>
            </w:r>
          </w:p>
          <w:p w14:paraId="64C373D4" w14:textId="77777777" w:rsidR="00571B06" w:rsidRDefault="00571B06" w:rsidP="00571B06">
            <w:pPr>
              <w:pStyle w:val="TableTextLeft"/>
            </w:pPr>
            <w:r>
              <w:t>Oracle APEX and ORDS</w:t>
            </w:r>
          </w:p>
          <w:p w14:paraId="393F7D9C" w14:textId="77777777" w:rsidR="00571B06" w:rsidRDefault="00571B06" w:rsidP="00571B06">
            <w:pPr>
              <w:pStyle w:val="TableTextLeft"/>
            </w:pPr>
            <w:r>
              <w:t>Oracle Fusion middleware</w:t>
            </w:r>
          </w:p>
          <w:p w14:paraId="53C28B3C" w14:textId="77777777" w:rsidR="00571B06" w:rsidRDefault="00571B06" w:rsidP="00571B06">
            <w:pPr>
              <w:pStyle w:val="TableTextLeft"/>
            </w:pPr>
            <w:r>
              <w:t>Oracle Data Vault, VPD and TDE</w:t>
            </w:r>
          </w:p>
          <w:p w14:paraId="69645429" w14:textId="77777777" w:rsidR="00571B06" w:rsidRDefault="00571B06" w:rsidP="00571B06">
            <w:pPr>
              <w:pStyle w:val="TableTextLeft"/>
            </w:pPr>
            <w:r>
              <w:t>Oracle Warehouse Builder</w:t>
            </w:r>
          </w:p>
          <w:p w14:paraId="48FDA127" w14:textId="77777777" w:rsidR="00571B06" w:rsidRDefault="00571B06" w:rsidP="00571B06">
            <w:pPr>
              <w:pStyle w:val="TableTextLeft"/>
            </w:pPr>
            <w:r>
              <w:t>Oracle Data Integrator</w:t>
            </w:r>
          </w:p>
          <w:p w14:paraId="451C4376" w14:textId="77777777" w:rsidR="00571B06" w:rsidRDefault="00571B06" w:rsidP="00571B06">
            <w:pPr>
              <w:pStyle w:val="TableTextLeft"/>
            </w:pPr>
            <w:r>
              <w:t>Oracle Enterprise Manager</w:t>
            </w:r>
          </w:p>
        </w:tc>
        <w:tc>
          <w:tcPr>
            <w:tcW w:w="5671" w:type="dxa"/>
            <w:shd w:val="clear" w:color="auto" w:fill="auto"/>
          </w:tcPr>
          <w:p w14:paraId="6854EE17" w14:textId="77777777" w:rsidR="00571B06" w:rsidRDefault="00571B06" w:rsidP="00571B06">
            <w:pPr>
              <w:pStyle w:val="TableTextLeft"/>
            </w:pPr>
            <w:r>
              <w:t>Key elements of the ADS Oracle platform reference architecture.</w:t>
            </w:r>
          </w:p>
        </w:tc>
      </w:tr>
    </w:tbl>
    <w:p w14:paraId="35624B51" w14:textId="77777777" w:rsidR="00571B06" w:rsidRPr="00897514" w:rsidRDefault="00571B06" w:rsidP="00A67E1F">
      <w:pPr>
        <w:pStyle w:val="DWParagraphs"/>
        <w:numPr>
          <w:ilvl w:val="0"/>
          <w:numId w:val="15"/>
        </w:numPr>
        <w:rPr>
          <w:rStyle w:val="EmphasisBold"/>
          <w:b w:val="0"/>
        </w:rPr>
      </w:pPr>
      <w:r>
        <w:lastRenderedPageBreak/>
        <w:t>Microsoft System software.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3D31137D" w14:textId="77777777" w:rsidTr="00571B06">
        <w:trPr>
          <w:cantSplit/>
          <w:jc w:val="center"/>
        </w:trPr>
        <w:tc>
          <w:tcPr>
            <w:tcW w:w="3970" w:type="dxa"/>
            <w:shd w:val="clear" w:color="auto" w:fill="auto"/>
          </w:tcPr>
          <w:p w14:paraId="16F0299C" w14:textId="77777777" w:rsidR="00571B06" w:rsidRDefault="00571B06" w:rsidP="00571B06">
            <w:pPr>
              <w:pStyle w:val="TableTextCentre"/>
              <w:rPr>
                <w:rStyle w:val="EmphasisBold"/>
              </w:rPr>
            </w:pPr>
            <w:r>
              <w:rPr>
                <w:rStyle w:val="EmphasisBold"/>
              </w:rPr>
              <w:t>Microsoft Software</w:t>
            </w:r>
          </w:p>
        </w:tc>
        <w:tc>
          <w:tcPr>
            <w:tcW w:w="5671" w:type="dxa"/>
            <w:shd w:val="clear" w:color="auto" w:fill="auto"/>
          </w:tcPr>
          <w:p w14:paraId="16790E94" w14:textId="77777777" w:rsidR="00571B06" w:rsidRDefault="00571B06" w:rsidP="00571B06">
            <w:pPr>
              <w:pStyle w:val="TableTextCentre"/>
            </w:pPr>
            <w:r>
              <w:rPr>
                <w:rStyle w:val="EmphasisBold"/>
              </w:rPr>
              <w:t>Relevance</w:t>
            </w:r>
          </w:p>
        </w:tc>
      </w:tr>
      <w:tr w:rsidR="00571B06" w14:paraId="69EC7069" w14:textId="77777777" w:rsidTr="00571B06">
        <w:trPr>
          <w:cantSplit/>
          <w:trHeight w:val="360"/>
          <w:jc w:val="center"/>
        </w:trPr>
        <w:tc>
          <w:tcPr>
            <w:tcW w:w="3970" w:type="dxa"/>
            <w:shd w:val="clear" w:color="auto" w:fill="auto"/>
          </w:tcPr>
          <w:p w14:paraId="1EC58671" w14:textId="77777777" w:rsidR="00571B06" w:rsidRDefault="00571B06" w:rsidP="00571B06">
            <w:pPr>
              <w:pStyle w:val="TableTextLeft"/>
            </w:pPr>
            <w:r>
              <w:t>AD</w:t>
            </w:r>
          </w:p>
          <w:p w14:paraId="1AC36356" w14:textId="77777777" w:rsidR="00571B06" w:rsidRDefault="00571B06" w:rsidP="00571B06">
            <w:pPr>
              <w:pStyle w:val="TableTextLeft"/>
            </w:pPr>
            <w:r>
              <w:t>ADFS</w:t>
            </w:r>
          </w:p>
          <w:p w14:paraId="54C69C41" w14:textId="77777777" w:rsidR="00571B06" w:rsidRDefault="00571B06" w:rsidP="00571B06">
            <w:pPr>
              <w:pStyle w:val="TableTextLeft"/>
            </w:pPr>
            <w:r>
              <w:t>SharePoint</w:t>
            </w:r>
          </w:p>
          <w:p w14:paraId="6265446D" w14:textId="77777777" w:rsidR="00571B06" w:rsidRDefault="00571B06" w:rsidP="00571B06">
            <w:pPr>
              <w:pStyle w:val="TableTextLeft"/>
            </w:pPr>
            <w:r>
              <w:t>SQL Server</w:t>
            </w:r>
          </w:p>
          <w:p w14:paraId="61FEE921" w14:textId="77777777" w:rsidR="00571B06" w:rsidRDefault="00571B06" w:rsidP="00571B06">
            <w:pPr>
              <w:pStyle w:val="TableTextLeft"/>
            </w:pPr>
            <w:r>
              <w:t>Reporting Services</w:t>
            </w:r>
          </w:p>
          <w:p w14:paraId="0B428789" w14:textId="77777777" w:rsidR="00571B06" w:rsidRDefault="00571B06" w:rsidP="00571B06">
            <w:pPr>
              <w:pStyle w:val="TableTextLeft"/>
            </w:pPr>
            <w:r>
              <w:t>CRM Dynamics</w:t>
            </w:r>
          </w:p>
          <w:p w14:paraId="12563F81" w14:textId="77777777" w:rsidR="00571B06" w:rsidRDefault="00571B06" w:rsidP="00571B06">
            <w:pPr>
              <w:pStyle w:val="TableTextLeft"/>
            </w:pPr>
            <w:r>
              <w:t>Team Foundation Server (Azure DevOps)</w:t>
            </w:r>
          </w:p>
          <w:p w14:paraId="11CEFC33" w14:textId="77777777" w:rsidR="00571B06" w:rsidRDefault="00571B06" w:rsidP="00571B06">
            <w:pPr>
              <w:pStyle w:val="TableTextLeft"/>
            </w:pPr>
            <w:r>
              <w:t>Azure Stack</w:t>
            </w:r>
          </w:p>
          <w:p w14:paraId="4CADFD2E" w14:textId="77777777" w:rsidR="00571B06" w:rsidRDefault="00571B06" w:rsidP="00571B06">
            <w:pPr>
              <w:pStyle w:val="TableTextLeft"/>
            </w:pPr>
            <w:r>
              <w:t>Azure</w:t>
            </w:r>
          </w:p>
          <w:p w14:paraId="49D6A095" w14:textId="77777777" w:rsidR="00571B06" w:rsidRDefault="00571B06" w:rsidP="00571B06">
            <w:pPr>
              <w:pStyle w:val="TableTextLeft"/>
            </w:pPr>
            <w:r>
              <w:t>Release Management</w:t>
            </w:r>
          </w:p>
          <w:p w14:paraId="49DB49EC" w14:textId="77777777" w:rsidR="00571B06" w:rsidRDefault="00571B06" w:rsidP="00571B06">
            <w:pPr>
              <w:pStyle w:val="TableTextLeft"/>
            </w:pPr>
            <w:r>
              <w:t>IIS</w:t>
            </w:r>
          </w:p>
          <w:p w14:paraId="7CAFBBBF" w14:textId="77777777" w:rsidR="00571B06" w:rsidRDefault="00571B06" w:rsidP="00571B06">
            <w:pPr>
              <w:pStyle w:val="TableTextLeft"/>
            </w:pPr>
            <w:r>
              <w:t>SCCM</w:t>
            </w:r>
          </w:p>
          <w:p w14:paraId="7CC2867E" w14:textId="77777777" w:rsidR="00571B06" w:rsidRDefault="00571B06" w:rsidP="00571B06">
            <w:pPr>
              <w:pStyle w:val="TableTextLeft"/>
            </w:pPr>
            <w:r>
              <w:t>SCOM</w:t>
            </w:r>
          </w:p>
          <w:p w14:paraId="4DAE9692" w14:textId="77777777" w:rsidR="00571B06" w:rsidRDefault="00571B06" w:rsidP="00571B06">
            <w:pPr>
              <w:pStyle w:val="TableTextLeft"/>
            </w:pPr>
          </w:p>
        </w:tc>
        <w:tc>
          <w:tcPr>
            <w:tcW w:w="5671" w:type="dxa"/>
            <w:shd w:val="clear" w:color="auto" w:fill="auto"/>
          </w:tcPr>
          <w:p w14:paraId="3DD33030" w14:textId="77777777" w:rsidR="00571B06" w:rsidRDefault="00571B06" w:rsidP="00571B06">
            <w:pPr>
              <w:pStyle w:val="TableTextLeft"/>
            </w:pPr>
            <w:r>
              <w:t>Key elements of the ADS Microsoft Application Platform reference architecture.</w:t>
            </w:r>
          </w:p>
        </w:tc>
      </w:tr>
    </w:tbl>
    <w:p w14:paraId="2EA15738" w14:textId="77777777" w:rsidR="00571B06" w:rsidRDefault="00571B06" w:rsidP="00571B06">
      <w:pPr>
        <w:pStyle w:val="DWParagraphs"/>
        <w:numPr>
          <w:ilvl w:val="0"/>
          <w:numId w:val="0"/>
        </w:numPr>
      </w:pPr>
    </w:p>
    <w:p w14:paraId="7E9BC878" w14:textId="77777777" w:rsidR="00571B06" w:rsidRDefault="00571B06" w:rsidP="00A67E1F">
      <w:pPr>
        <w:pStyle w:val="DWParagraphs"/>
        <w:numPr>
          <w:ilvl w:val="0"/>
          <w:numId w:val="15"/>
        </w:numPr>
      </w:pPr>
      <w:r>
        <w:t>The following SAS products are used:</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571B06" w14:paraId="672B342B" w14:textId="77777777" w:rsidTr="00571B06">
        <w:trPr>
          <w:cantSplit/>
          <w:jc w:val="center"/>
        </w:trPr>
        <w:tc>
          <w:tcPr>
            <w:tcW w:w="3970" w:type="dxa"/>
            <w:shd w:val="clear" w:color="auto" w:fill="auto"/>
          </w:tcPr>
          <w:p w14:paraId="3966AE96" w14:textId="77777777" w:rsidR="00571B06" w:rsidRDefault="00571B06" w:rsidP="00571B06">
            <w:pPr>
              <w:pStyle w:val="TableTextCentre"/>
              <w:rPr>
                <w:rStyle w:val="EmphasisBold"/>
              </w:rPr>
            </w:pPr>
            <w:r>
              <w:rPr>
                <w:rStyle w:val="EmphasisBold"/>
              </w:rPr>
              <w:t>SAS</w:t>
            </w:r>
          </w:p>
        </w:tc>
        <w:tc>
          <w:tcPr>
            <w:tcW w:w="5671" w:type="dxa"/>
            <w:shd w:val="clear" w:color="auto" w:fill="auto"/>
          </w:tcPr>
          <w:p w14:paraId="3344883C" w14:textId="77777777" w:rsidR="00571B06" w:rsidRDefault="00571B06" w:rsidP="00571B06">
            <w:pPr>
              <w:pStyle w:val="TableTextCentre"/>
            </w:pPr>
            <w:r>
              <w:rPr>
                <w:rStyle w:val="EmphasisBold"/>
              </w:rPr>
              <w:t>Relevance</w:t>
            </w:r>
          </w:p>
        </w:tc>
      </w:tr>
      <w:tr w:rsidR="00571B06" w14:paraId="4279E2C3" w14:textId="77777777" w:rsidTr="00571B06">
        <w:trPr>
          <w:cantSplit/>
          <w:trHeight w:val="360"/>
          <w:jc w:val="center"/>
        </w:trPr>
        <w:tc>
          <w:tcPr>
            <w:tcW w:w="3970" w:type="dxa"/>
            <w:shd w:val="clear" w:color="auto" w:fill="auto"/>
          </w:tcPr>
          <w:p w14:paraId="7F7D55AC" w14:textId="77777777" w:rsidR="00571B06" w:rsidRDefault="00571B06" w:rsidP="00571B06">
            <w:pPr>
              <w:pStyle w:val="TableTextLeft"/>
            </w:pPr>
            <w:r>
              <w:t>SAS Viya/9.4</w:t>
            </w:r>
          </w:p>
        </w:tc>
        <w:tc>
          <w:tcPr>
            <w:tcW w:w="5671" w:type="dxa"/>
            <w:shd w:val="clear" w:color="auto" w:fill="auto"/>
          </w:tcPr>
          <w:p w14:paraId="064C9196" w14:textId="77777777" w:rsidR="00571B06" w:rsidRDefault="00571B06" w:rsidP="00571B06">
            <w:pPr>
              <w:pStyle w:val="TableTextLeft"/>
            </w:pPr>
            <w:r>
              <w:t>PaaS is provided to the Analytics team as a Managed RHEL O-S with CFS.</w:t>
            </w:r>
          </w:p>
        </w:tc>
      </w:tr>
    </w:tbl>
    <w:p w14:paraId="58FD2051" w14:textId="77777777" w:rsidR="00571B06" w:rsidRDefault="00571B06" w:rsidP="00571B06">
      <w:pPr>
        <w:pStyle w:val="DWParagraphs"/>
        <w:numPr>
          <w:ilvl w:val="0"/>
          <w:numId w:val="0"/>
        </w:numPr>
      </w:pPr>
    </w:p>
    <w:p w14:paraId="01CD963A" w14:textId="77777777" w:rsidR="00571B06" w:rsidRPr="00897514" w:rsidRDefault="00571B06" w:rsidP="00A67E1F">
      <w:pPr>
        <w:pStyle w:val="DWParagraphs"/>
        <w:numPr>
          <w:ilvl w:val="0"/>
          <w:numId w:val="15"/>
        </w:numPr>
      </w:pPr>
      <w:r w:rsidRPr="00897514">
        <w:t>The following methods are used for identification and authentication.</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571B06" w14:paraId="1B1511E0" w14:textId="77777777" w:rsidTr="00571B06">
        <w:trPr>
          <w:cantSplit/>
          <w:jc w:val="center"/>
        </w:trPr>
        <w:tc>
          <w:tcPr>
            <w:tcW w:w="5670" w:type="dxa"/>
            <w:gridSpan w:val="2"/>
            <w:shd w:val="clear" w:color="auto" w:fill="auto"/>
          </w:tcPr>
          <w:p w14:paraId="4708D788" w14:textId="77777777" w:rsidR="00571B06" w:rsidRPr="00897514" w:rsidRDefault="00571B06" w:rsidP="00571B06">
            <w:pPr>
              <w:pStyle w:val="TableTextCentre"/>
              <w:rPr>
                <w:rStyle w:val="EmphasisBold"/>
              </w:rPr>
            </w:pPr>
            <w:r w:rsidRPr="00897514">
              <w:rPr>
                <w:rStyle w:val="EmphasisBold"/>
              </w:rPr>
              <w:t>Identification, authentication Management</w:t>
            </w:r>
          </w:p>
        </w:tc>
        <w:tc>
          <w:tcPr>
            <w:tcW w:w="3969" w:type="dxa"/>
            <w:shd w:val="clear" w:color="auto" w:fill="auto"/>
          </w:tcPr>
          <w:p w14:paraId="3941598C" w14:textId="77777777" w:rsidR="00571B06" w:rsidRPr="00897514" w:rsidRDefault="00571B06" w:rsidP="00571B06">
            <w:pPr>
              <w:pStyle w:val="TableTextCentre"/>
              <w:rPr>
                <w:rStyle w:val="EmphasisBold"/>
              </w:rPr>
            </w:pPr>
            <w:r>
              <w:rPr>
                <w:rStyle w:val="EmphasisBold"/>
              </w:rPr>
              <w:t>Relevance</w:t>
            </w:r>
          </w:p>
        </w:tc>
      </w:tr>
      <w:tr w:rsidR="00571B06" w14:paraId="5C76D77E" w14:textId="77777777" w:rsidTr="00571B06">
        <w:trPr>
          <w:cantSplit/>
          <w:jc w:val="center"/>
        </w:trPr>
        <w:tc>
          <w:tcPr>
            <w:tcW w:w="1701" w:type="dxa"/>
            <w:shd w:val="clear" w:color="auto" w:fill="auto"/>
          </w:tcPr>
          <w:p w14:paraId="125B72D4" w14:textId="77777777" w:rsidR="00571B06" w:rsidRPr="00897514" w:rsidRDefault="00571B06" w:rsidP="00571B06">
            <w:pPr>
              <w:pStyle w:val="TableTextCentre"/>
              <w:jc w:val="left"/>
              <w:rPr>
                <w:rStyle w:val="EmphasisBold"/>
              </w:rPr>
            </w:pPr>
            <w:r w:rsidRPr="00897514">
              <w:rPr>
                <w:rStyle w:val="EmphasisBold"/>
              </w:rPr>
              <w:t xml:space="preserve">AHE standard </w:t>
            </w:r>
            <w:r>
              <w:rPr>
                <w:rStyle w:val="EmphasisBold"/>
              </w:rPr>
              <w:t>a</w:t>
            </w:r>
            <w:r w:rsidRPr="00897514">
              <w:rPr>
                <w:rStyle w:val="EmphasisBold"/>
              </w:rPr>
              <w:t>uthentication</w:t>
            </w:r>
          </w:p>
        </w:tc>
        <w:tc>
          <w:tcPr>
            <w:tcW w:w="3969" w:type="dxa"/>
            <w:shd w:val="clear" w:color="auto" w:fill="auto"/>
          </w:tcPr>
          <w:p w14:paraId="5950E82F" w14:textId="77777777" w:rsidR="00571B06" w:rsidRDefault="00571B06" w:rsidP="00571B06">
            <w:pPr>
              <w:pStyle w:val="TableTextLeft"/>
            </w:pPr>
            <w:r>
              <w:t>The MOD WAN-based authentication is currently based on Microsoft Active Directory (AD) linked from the MOD desktop infrastructure to the AHE using 2-way cross forest trust.</w:t>
            </w:r>
          </w:p>
        </w:tc>
        <w:tc>
          <w:tcPr>
            <w:tcW w:w="3969" w:type="dxa"/>
            <w:shd w:val="clear" w:color="auto" w:fill="auto"/>
          </w:tcPr>
          <w:p w14:paraId="0FE8439F" w14:textId="77777777" w:rsidR="00571B06" w:rsidRDefault="00571B06" w:rsidP="00571B06">
            <w:pPr>
              <w:pStyle w:val="TableTextLeft"/>
            </w:pPr>
            <w:r>
              <w:t xml:space="preserve">The SSO between the user workstations and </w:t>
            </w:r>
            <w:proofErr w:type="gramStart"/>
            <w:r>
              <w:t>web based</w:t>
            </w:r>
            <w:proofErr w:type="gramEnd"/>
            <w:r>
              <w:t xml:space="preserve"> applications supported by the Oracle Platforms is based on Kerberos (with a possible future move to </w:t>
            </w:r>
            <w:proofErr w:type="spellStart"/>
            <w:r>
              <w:t>OpenId</w:t>
            </w:r>
            <w:proofErr w:type="spellEnd"/>
            <w:r>
              <w:t xml:space="preserve"> Connect).</w:t>
            </w:r>
          </w:p>
        </w:tc>
      </w:tr>
      <w:tr w:rsidR="00571B06" w14:paraId="3A5E9271" w14:textId="77777777" w:rsidTr="00571B06">
        <w:trPr>
          <w:cantSplit/>
          <w:jc w:val="center"/>
        </w:trPr>
        <w:tc>
          <w:tcPr>
            <w:tcW w:w="1701" w:type="dxa"/>
            <w:shd w:val="clear" w:color="auto" w:fill="auto"/>
          </w:tcPr>
          <w:p w14:paraId="5635E778" w14:textId="77777777" w:rsidR="00571B06" w:rsidRPr="00897514" w:rsidRDefault="00571B06" w:rsidP="00571B06">
            <w:pPr>
              <w:pStyle w:val="TableTextCentre"/>
              <w:jc w:val="left"/>
              <w:rPr>
                <w:rStyle w:val="EmphasisBold"/>
              </w:rPr>
            </w:pPr>
            <w:r w:rsidRPr="00897514">
              <w:rPr>
                <w:rStyle w:val="EmphasisBold"/>
              </w:rPr>
              <w:t xml:space="preserve">JSF standard </w:t>
            </w:r>
            <w:r>
              <w:rPr>
                <w:rStyle w:val="EmphasisBold"/>
              </w:rPr>
              <w:t>a</w:t>
            </w:r>
            <w:r w:rsidRPr="00897514">
              <w:rPr>
                <w:rStyle w:val="EmphasisBold"/>
              </w:rPr>
              <w:t>uthentication</w:t>
            </w:r>
          </w:p>
        </w:tc>
        <w:tc>
          <w:tcPr>
            <w:tcW w:w="3969" w:type="dxa"/>
            <w:shd w:val="clear" w:color="auto" w:fill="auto"/>
          </w:tcPr>
          <w:p w14:paraId="6CFDD99B" w14:textId="77777777" w:rsidR="00571B06" w:rsidRDefault="00571B06" w:rsidP="00571B06">
            <w:pPr>
              <w:pStyle w:val="TableTextLeft"/>
            </w:pPr>
            <w:r>
              <w:t>The DGW in the JSF is a SAML2-based authentication and SSO system.  This is based on Microsoft AD FS.</w:t>
            </w:r>
          </w:p>
        </w:tc>
        <w:tc>
          <w:tcPr>
            <w:tcW w:w="3969" w:type="dxa"/>
            <w:shd w:val="clear" w:color="auto" w:fill="auto"/>
          </w:tcPr>
          <w:p w14:paraId="6192088A" w14:textId="77777777" w:rsidR="00571B06" w:rsidRDefault="00571B06" w:rsidP="00571B06">
            <w:pPr>
              <w:pStyle w:val="TableTextLeft"/>
            </w:pPr>
            <w:r>
              <w:t xml:space="preserve">The SSO between the user and JSF </w:t>
            </w:r>
            <w:proofErr w:type="gramStart"/>
            <w:r>
              <w:t>web based</w:t>
            </w:r>
            <w:proofErr w:type="gramEnd"/>
            <w:r>
              <w:t xml:space="preserve"> applications is provided by the DGW.  The applications on the Oracle Platforms connect to the DGW using SAML2 (with a possible future move to </w:t>
            </w:r>
            <w:proofErr w:type="spellStart"/>
            <w:r>
              <w:t>OpenId</w:t>
            </w:r>
            <w:proofErr w:type="spellEnd"/>
            <w:r>
              <w:t xml:space="preserve"> Connect).</w:t>
            </w:r>
          </w:p>
        </w:tc>
      </w:tr>
    </w:tbl>
    <w:p w14:paraId="5924B9A3" w14:textId="77777777" w:rsidR="00571B06" w:rsidRDefault="00571B06" w:rsidP="00571B06"/>
    <w:p w14:paraId="70F29215" w14:textId="77777777" w:rsidR="00571B06" w:rsidRDefault="00571B06" w:rsidP="00571B06"/>
    <w:p w14:paraId="24DB10BD" w14:textId="77777777" w:rsidR="00571B06" w:rsidRDefault="00571B06" w:rsidP="00571B06"/>
    <w:p w14:paraId="30D9AB52" w14:textId="77777777" w:rsidR="00571B06" w:rsidRPr="00897514" w:rsidRDefault="00571B06" w:rsidP="00A67E1F">
      <w:pPr>
        <w:pStyle w:val="DWParagraphs"/>
        <w:numPr>
          <w:ilvl w:val="0"/>
          <w:numId w:val="15"/>
        </w:numPr>
      </w:pPr>
      <w:r w:rsidRPr="00897514">
        <w:lastRenderedPageBreak/>
        <w:t xml:space="preserve">All applications delivered by </w:t>
      </w:r>
      <w:r>
        <w:t>ADS</w:t>
      </w:r>
      <w:r w:rsidRPr="00897514">
        <w:t xml:space="preserve"> </w:t>
      </w:r>
      <w:r>
        <w:t>are automated using Continuous Integration and Delivery.</w:t>
      </w:r>
    </w:p>
    <w:tbl>
      <w:tblPr>
        <w:tblW w:w="966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26"/>
        <w:gridCol w:w="3969"/>
        <w:gridCol w:w="3969"/>
      </w:tblGrid>
      <w:tr w:rsidR="00571B06" w14:paraId="6C965190" w14:textId="77777777" w:rsidTr="00571B06">
        <w:trPr>
          <w:cantSplit/>
          <w:jc w:val="center"/>
        </w:trPr>
        <w:tc>
          <w:tcPr>
            <w:tcW w:w="5695" w:type="dxa"/>
            <w:gridSpan w:val="2"/>
            <w:shd w:val="clear" w:color="auto" w:fill="auto"/>
          </w:tcPr>
          <w:p w14:paraId="298E4062" w14:textId="77777777" w:rsidR="00571B06" w:rsidRPr="00897514" w:rsidRDefault="00571B06" w:rsidP="00571B06">
            <w:pPr>
              <w:pStyle w:val="TableTextCentre"/>
              <w:rPr>
                <w:rStyle w:val="EmphasisBold"/>
              </w:rPr>
            </w:pPr>
            <w:r w:rsidRPr="00897514">
              <w:rPr>
                <w:rStyle w:val="EmphasisBold"/>
              </w:rPr>
              <w:t>Automated a</w:t>
            </w:r>
            <w:r>
              <w:rPr>
                <w:rStyle w:val="EmphasisBold"/>
              </w:rPr>
              <w:t>pplication delivery</w:t>
            </w:r>
          </w:p>
        </w:tc>
        <w:tc>
          <w:tcPr>
            <w:tcW w:w="3969" w:type="dxa"/>
            <w:shd w:val="clear" w:color="auto" w:fill="auto"/>
          </w:tcPr>
          <w:p w14:paraId="5148B00A" w14:textId="77777777" w:rsidR="00571B06" w:rsidRPr="00897514" w:rsidRDefault="00571B06" w:rsidP="00571B06">
            <w:pPr>
              <w:pStyle w:val="TableTextCentre"/>
              <w:rPr>
                <w:rStyle w:val="EmphasisBold"/>
              </w:rPr>
            </w:pPr>
            <w:r>
              <w:rPr>
                <w:rStyle w:val="EmphasisBold"/>
              </w:rPr>
              <w:t>Relevance</w:t>
            </w:r>
          </w:p>
        </w:tc>
      </w:tr>
      <w:tr w:rsidR="00571B06" w14:paraId="7D6DB066" w14:textId="77777777" w:rsidTr="00571B06">
        <w:trPr>
          <w:cantSplit/>
          <w:jc w:val="center"/>
        </w:trPr>
        <w:tc>
          <w:tcPr>
            <w:tcW w:w="1726" w:type="dxa"/>
            <w:shd w:val="clear" w:color="auto" w:fill="auto"/>
          </w:tcPr>
          <w:p w14:paraId="5DC3EAA9" w14:textId="77777777" w:rsidR="00571B06" w:rsidRPr="00897514" w:rsidRDefault="00571B06" w:rsidP="00571B06">
            <w:pPr>
              <w:pStyle w:val="TableTextCentre"/>
              <w:jc w:val="left"/>
              <w:rPr>
                <w:rStyle w:val="EmphasisBold"/>
              </w:rPr>
            </w:pPr>
            <w:r w:rsidRPr="00897514">
              <w:rPr>
                <w:rStyle w:val="EmphasisBold"/>
              </w:rPr>
              <w:t>Automated functional testing</w:t>
            </w:r>
          </w:p>
        </w:tc>
        <w:tc>
          <w:tcPr>
            <w:tcW w:w="3969" w:type="dxa"/>
            <w:shd w:val="clear" w:color="auto" w:fill="auto"/>
          </w:tcPr>
          <w:p w14:paraId="400E3E38" w14:textId="77777777" w:rsidR="00571B06" w:rsidRDefault="00571B06" w:rsidP="00571B06">
            <w:pPr>
              <w:pStyle w:val="TableTextLeft"/>
              <w:rPr>
                <w:kern w:val="1"/>
              </w:rPr>
            </w:pPr>
            <w:r>
              <w:rPr>
                <w:kern w:val="1"/>
              </w:rPr>
              <w:t>ADS uses the following toolsets for automated functional testing of applications and APIs.</w:t>
            </w:r>
          </w:p>
          <w:p w14:paraId="7D75C89A" w14:textId="77777777" w:rsidR="00571B06" w:rsidRDefault="00571B06" w:rsidP="00571B06">
            <w:pPr>
              <w:pStyle w:val="TableTextLeft"/>
            </w:pPr>
            <w:r>
              <w:rPr>
                <w:kern w:val="1"/>
              </w:rPr>
              <w:t xml:space="preserve">Mocha, Chai, Cypress, </w:t>
            </w:r>
            <w:proofErr w:type="spellStart"/>
            <w:r>
              <w:rPr>
                <w:kern w:val="1"/>
              </w:rPr>
              <w:t>Javascript</w:t>
            </w:r>
            <w:proofErr w:type="spellEnd"/>
            <w:r>
              <w:rPr>
                <w:kern w:val="1"/>
              </w:rPr>
              <w:t>, Selenium/Java, F#/ Canopy</w:t>
            </w:r>
          </w:p>
        </w:tc>
        <w:tc>
          <w:tcPr>
            <w:tcW w:w="3969" w:type="dxa"/>
            <w:shd w:val="clear" w:color="auto" w:fill="auto"/>
          </w:tcPr>
          <w:p w14:paraId="2A9DA91E" w14:textId="77777777" w:rsidR="00571B06" w:rsidRDefault="00571B06" w:rsidP="00571B06">
            <w:pPr>
              <w:pStyle w:val="TableTextLeft"/>
            </w:pPr>
            <w:r w:rsidRPr="00C91256">
              <w:rPr>
                <w:b/>
              </w:rPr>
              <w:t>Peripheral relevance to this service</w:t>
            </w:r>
            <w:r>
              <w:t>.  These applications will interact with the all platforms and integration troubleshooting will be required.</w:t>
            </w:r>
          </w:p>
        </w:tc>
      </w:tr>
      <w:tr w:rsidR="00571B06" w14:paraId="60906130" w14:textId="77777777" w:rsidTr="00571B06">
        <w:trPr>
          <w:cantSplit/>
          <w:jc w:val="center"/>
        </w:trPr>
        <w:tc>
          <w:tcPr>
            <w:tcW w:w="1726" w:type="dxa"/>
            <w:shd w:val="clear" w:color="auto" w:fill="auto"/>
          </w:tcPr>
          <w:p w14:paraId="74152459" w14:textId="77777777" w:rsidR="00571B06" w:rsidRDefault="00571B06" w:rsidP="00571B06">
            <w:pPr>
              <w:pStyle w:val="TableTextCentre"/>
              <w:jc w:val="left"/>
              <w:rPr>
                <w:rStyle w:val="EmphasisBold"/>
              </w:rPr>
            </w:pPr>
            <w:r>
              <w:rPr>
                <w:rStyle w:val="EmphasisBold"/>
              </w:rPr>
              <w:t>Performance Testing</w:t>
            </w:r>
          </w:p>
        </w:tc>
        <w:tc>
          <w:tcPr>
            <w:tcW w:w="3969" w:type="dxa"/>
            <w:shd w:val="clear" w:color="auto" w:fill="auto"/>
          </w:tcPr>
          <w:p w14:paraId="6A206EBA" w14:textId="77777777" w:rsidR="00571B06" w:rsidRPr="02B7FCC7" w:rsidRDefault="00571B06" w:rsidP="00571B06">
            <w:pPr>
              <w:pStyle w:val="TableTextLeft"/>
              <w:rPr>
                <w:highlight w:val="yellow"/>
              </w:rPr>
            </w:pPr>
            <w:r w:rsidRPr="00E57D6F">
              <w:t>Micro Focus LoadRunner</w:t>
            </w:r>
          </w:p>
        </w:tc>
        <w:tc>
          <w:tcPr>
            <w:tcW w:w="3969" w:type="dxa"/>
            <w:shd w:val="clear" w:color="auto" w:fill="auto"/>
          </w:tcPr>
          <w:p w14:paraId="7944D445" w14:textId="77777777" w:rsidR="00571B06" w:rsidRPr="00C91256" w:rsidRDefault="00571B06" w:rsidP="00571B06">
            <w:pPr>
              <w:pStyle w:val="TableTextLeft"/>
              <w:rPr>
                <w:b/>
              </w:rPr>
            </w:pPr>
          </w:p>
        </w:tc>
      </w:tr>
      <w:tr w:rsidR="00571B06" w14:paraId="2042AB97" w14:textId="77777777" w:rsidTr="00571B06">
        <w:trPr>
          <w:cantSplit/>
          <w:jc w:val="center"/>
        </w:trPr>
        <w:tc>
          <w:tcPr>
            <w:tcW w:w="1726" w:type="dxa"/>
            <w:shd w:val="clear" w:color="auto" w:fill="auto"/>
          </w:tcPr>
          <w:p w14:paraId="1DED4DAC" w14:textId="77777777" w:rsidR="00571B06" w:rsidRPr="00897514" w:rsidRDefault="00571B06" w:rsidP="00571B06">
            <w:pPr>
              <w:pStyle w:val="TableTextCentre"/>
              <w:jc w:val="left"/>
              <w:rPr>
                <w:rStyle w:val="EmphasisBold"/>
              </w:rPr>
            </w:pPr>
            <w:r>
              <w:rPr>
                <w:rStyle w:val="EmphasisBold"/>
              </w:rPr>
              <w:t>AV and Anti-Malware</w:t>
            </w:r>
          </w:p>
        </w:tc>
        <w:tc>
          <w:tcPr>
            <w:tcW w:w="3969" w:type="dxa"/>
            <w:shd w:val="clear" w:color="auto" w:fill="auto"/>
          </w:tcPr>
          <w:p w14:paraId="33C99428" w14:textId="77777777" w:rsidR="00571B06" w:rsidRPr="00E57D6F" w:rsidRDefault="00571B06" w:rsidP="00571B06">
            <w:pPr>
              <w:pStyle w:val="TableTextLeft"/>
            </w:pPr>
            <w:r w:rsidRPr="00E57D6F">
              <w:t xml:space="preserve">ADS primarily use McAfee </w:t>
            </w:r>
            <w:proofErr w:type="spellStart"/>
            <w:r w:rsidRPr="00E57D6F">
              <w:t>ePO</w:t>
            </w:r>
            <w:proofErr w:type="spellEnd"/>
            <w:r w:rsidRPr="00E57D6F">
              <w:t>, MOVE and MS defender.</w:t>
            </w:r>
          </w:p>
        </w:tc>
        <w:tc>
          <w:tcPr>
            <w:tcW w:w="3969" w:type="dxa"/>
            <w:shd w:val="clear" w:color="auto" w:fill="auto"/>
          </w:tcPr>
          <w:p w14:paraId="57457FBF" w14:textId="77777777" w:rsidR="00571B06" w:rsidRPr="00C91256" w:rsidRDefault="00571B06" w:rsidP="00571B06">
            <w:pPr>
              <w:pStyle w:val="TableTextLeft"/>
              <w:rPr>
                <w:b/>
              </w:rPr>
            </w:pPr>
          </w:p>
        </w:tc>
      </w:tr>
      <w:tr w:rsidR="00571B06" w14:paraId="63034992" w14:textId="77777777" w:rsidTr="00571B06">
        <w:trPr>
          <w:cantSplit/>
          <w:jc w:val="center"/>
        </w:trPr>
        <w:tc>
          <w:tcPr>
            <w:tcW w:w="1726" w:type="dxa"/>
            <w:shd w:val="clear" w:color="auto" w:fill="auto"/>
          </w:tcPr>
          <w:p w14:paraId="38BD743B" w14:textId="77777777" w:rsidR="00571B06" w:rsidRPr="00897514" w:rsidRDefault="00571B06" w:rsidP="00571B06">
            <w:pPr>
              <w:pStyle w:val="TableTextCentre"/>
              <w:jc w:val="left"/>
              <w:rPr>
                <w:rStyle w:val="EmphasisBold"/>
              </w:rPr>
            </w:pPr>
            <w:r w:rsidRPr="00897514">
              <w:rPr>
                <w:rStyle w:val="EmphasisBold"/>
              </w:rPr>
              <w:t>Static code testing</w:t>
            </w:r>
          </w:p>
        </w:tc>
        <w:tc>
          <w:tcPr>
            <w:tcW w:w="3969" w:type="dxa"/>
            <w:shd w:val="clear" w:color="auto" w:fill="auto"/>
          </w:tcPr>
          <w:p w14:paraId="5720D3FF" w14:textId="77777777" w:rsidR="00571B06" w:rsidRDefault="00571B06" w:rsidP="00571B06">
            <w:pPr>
              <w:pStyle w:val="TableTextLeft"/>
            </w:pPr>
            <w:r>
              <w:t>All application code is subject to static testing that covers:</w:t>
            </w:r>
          </w:p>
          <w:p w14:paraId="2171D24D" w14:textId="77777777" w:rsidR="00571B06" w:rsidRDefault="00571B06" w:rsidP="00571B06">
            <w:pPr>
              <w:pStyle w:val="TableTextLeft"/>
              <w:rPr>
                <w:kern w:val="1"/>
              </w:rPr>
            </w:pPr>
            <w:r>
              <w:rPr>
                <w:kern w:val="1"/>
              </w:rPr>
              <w:t>Coding standards (using TOAD)</w:t>
            </w:r>
          </w:p>
          <w:p w14:paraId="269DA6B2" w14:textId="77777777" w:rsidR="00571B06" w:rsidRDefault="00571B06" w:rsidP="00571B06">
            <w:pPr>
              <w:pStyle w:val="TableTextLeft"/>
            </w:pPr>
            <w:r>
              <w:rPr>
                <w:kern w:val="1"/>
              </w:rPr>
              <w:t xml:space="preserve">Vulnerability scanning e.g. SQL Injection and Cross Site scripting (using APEXSEC and </w:t>
            </w:r>
            <w:proofErr w:type="spellStart"/>
            <w:r>
              <w:rPr>
                <w:kern w:val="1"/>
              </w:rPr>
              <w:t>CheckMarx</w:t>
            </w:r>
            <w:proofErr w:type="spellEnd"/>
            <w:r>
              <w:rPr>
                <w:kern w:val="1"/>
              </w:rPr>
              <w:t>).</w:t>
            </w:r>
          </w:p>
        </w:tc>
        <w:tc>
          <w:tcPr>
            <w:tcW w:w="3969" w:type="dxa"/>
            <w:shd w:val="clear" w:color="auto" w:fill="auto"/>
          </w:tcPr>
          <w:p w14:paraId="0910C286" w14:textId="77777777" w:rsidR="00571B06" w:rsidRDefault="00571B06" w:rsidP="00571B06">
            <w:pPr>
              <w:pStyle w:val="TableTextLeft"/>
            </w:pPr>
            <w:r w:rsidRPr="00C91256">
              <w:rPr>
                <w:b/>
              </w:rPr>
              <w:t>Peripheral relevance to this service</w:t>
            </w:r>
            <w:r>
              <w:t>.  These applications will interact with the Oracle and Microsoft application platforms and integration troubleshooting will be required.</w:t>
            </w:r>
          </w:p>
        </w:tc>
      </w:tr>
      <w:tr w:rsidR="00571B06" w14:paraId="6ECEB2E2" w14:textId="77777777" w:rsidTr="00571B06">
        <w:trPr>
          <w:cantSplit/>
          <w:jc w:val="center"/>
        </w:trPr>
        <w:tc>
          <w:tcPr>
            <w:tcW w:w="1726" w:type="dxa"/>
            <w:shd w:val="clear" w:color="auto" w:fill="auto"/>
          </w:tcPr>
          <w:p w14:paraId="102A5D67" w14:textId="77777777" w:rsidR="00571B06" w:rsidRPr="00897514" w:rsidRDefault="00571B06" w:rsidP="00571B06">
            <w:pPr>
              <w:pStyle w:val="TableTextCentre"/>
              <w:jc w:val="left"/>
              <w:rPr>
                <w:rStyle w:val="EmphasisBold"/>
              </w:rPr>
            </w:pPr>
            <w:r>
              <w:rPr>
                <w:rStyle w:val="EmphasisBold"/>
              </w:rPr>
              <w:t>Integration and Release</w:t>
            </w:r>
          </w:p>
        </w:tc>
        <w:tc>
          <w:tcPr>
            <w:tcW w:w="3969" w:type="dxa"/>
            <w:shd w:val="clear" w:color="auto" w:fill="auto"/>
          </w:tcPr>
          <w:p w14:paraId="444DF975" w14:textId="77777777" w:rsidR="00571B06" w:rsidRDefault="00571B06" w:rsidP="00571B06">
            <w:pPr>
              <w:pStyle w:val="TableTextLeft"/>
            </w:pPr>
            <w:r>
              <w:t>The integration and delivery of application code artefacts is supported using Microsoft Team Foundation Server / Azure DevOps and Jenkins.</w:t>
            </w:r>
          </w:p>
        </w:tc>
        <w:tc>
          <w:tcPr>
            <w:tcW w:w="3969" w:type="dxa"/>
            <w:shd w:val="clear" w:color="auto" w:fill="auto"/>
          </w:tcPr>
          <w:p w14:paraId="7E67CA74" w14:textId="77777777" w:rsidR="00571B06" w:rsidRDefault="00571B06" w:rsidP="00571B06">
            <w:pPr>
              <w:pStyle w:val="TableTextLeft"/>
            </w:pPr>
            <w:r w:rsidRPr="00C91256">
              <w:rPr>
                <w:b/>
              </w:rPr>
              <w:t>Peripheral relevance to this service</w:t>
            </w:r>
            <w:r>
              <w:t>.  These applications will interact with the Oracle and Microsoft platforms and integration troubleshooting will be required.</w:t>
            </w:r>
          </w:p>
        </w:tc>
      </w:tr>
      <w:tr w:rsidR="00571B06" w14:paraId="2B9D07DD" w14:textId="77777777" w:rsidTr="00571B06">
        <w:trPr>
          <w:cantSplit/>
          <w:jc w:val="center"/>
        </w:trPr>
        <w:tc>
          <w:tcPr>
            <w:tcW w:w="1726" w:type="dxa"/>
            <w:shd w:val="clear" w:color="auto" w:fill="auto"/>
          </w:tcPr>
          <w:p w14:paraId="0AB173ED" w14:textId="77777777" w:rsidR="00571B06" w:rsidRPr="00897514" w:rsidRDefault="00571B06" w:rsidP="00571B06">
            <w:pPr>
              <w:pStyle w:val="TableTextCentre"/>
              <w:jc w:val="left"/>
              <w:rPr>
                <w:rStyle w:val="EmphasisBold"/>
              </w:rPr>
            </w:pPr>
            <w:r>
              <w:rPr>
                <w:rStyle w:val="EmphasisBold"/>
              </w:rPr>
              <w:t>Source c</w:t>
            </w:r>
            <w:r w:rsidRPr="00897514">
              <w:rPr>
                <w:rStyle w:val="EmphasisBold"/>
              </w:rPr>
              <w:t>ontrol</w:t>
            </w:r>
          </w:p>
        </w:tc>
        <w:tc>
          <w:tcPr>
            <w:tcW w:w="3969" w:type="dxa"/>
            <w:shd w:val="clear" w:color="auto" w:fill="auto"/>
          </w:tcPr>
          <w:p w14:paraId="54B90D42" w14:textId="77777777" w:rsidR="00571B06" w:rsidRDefault="00571B06" w:rsidP="00571B06">
            <w:pPr>
              <w:pStyle w:val="TableTextLeft"/>
            </w:pPr>
            <w:r>
              <w:t>All software is loaded into TFS/GIT</w:t>
            </w:r>
          </w:p>
        </w:tc>
        <w:tc>
          <w:tcPr>
            <w:tcW w:w="3969" w:type="dxa"/>
            <w:shd w:val="clear" w:color="auto" w:fill="auto"/>
          </w:tcPr>
          <w:p w14:paraId="5A3E85BA" w14:textId="77777777" w:rsidR="00571B06" w:rsidRDefault="00571B06" w:rsidP="00571B06">
            <w:pPr>
              <w:pStyle w:val="TableTextLeft"/>
            </w:pPr>
            <w:r>
              <w:t>All source (e.g. configuration scripts) must be loaded into Git.</w:t>
            </w:r>
          </w:p>
        </w:tc>
      </w:tr>
      <w:tr w:rsidR="00571B06" w14:paraId="62FD72DF" w14:textId="77777777" w:rsidTr="00571B06">
        <w:trPr>
          <w:cantSplit/>
          <w:jc w:val="center"/>
        </w:trPr>
        <w:tc>
          <w:tcPr>
            <w:tcW w:w="1726" w:type="dxa"/>
            <w:shd w:val="clear" w:color="auto" w:fill="auto"/>
          </w:tcPr>
          <w:p w14:paraId="42437437" w14:textId="77777777" w:rsidR="00571B06" w:rsidRDefault="00571B06" w:rsidP="00571B06">
            <w:pPr>
              <w:pStyle w:val="TableTextCentre"/>
              <w:jc w:val="left"/>
              <w:rPr>
                <w:rStyle w:val="EmphasisBold"/>
              </w:rPr>
            </w:pPr>
            <w:r>
              <w:rPr>
                <w:rStyle w:val="EmphasisBold"/>
              </w:rPr>
              <w:t>Containerisation and Orchestration</w:t>
            </w:r>
          </w:p>
        </w:tc>
        <w:tc>
          <w:tcPr>
            <w:tcW w:w="3969" w:type="dxa"/>
            <w:shd w:val="clear" w:color="auto" w:fill="auto"/>
          </w:tcPr>
          <w:p w14:paraId="30CE2E09" w14:textId="77777777" w:rsidR="00571B06" w:rsidRDefault="00571B06" w:rsidP="00571B06">
            <w:pPr>
              <w:pStyle w:val="TableTextLeft"/>
            </w:pPr>
            <w:r>
              <w:t>Pivotal Cloud Foundry, Docker and OpenShift.</w:t>
            </w:r>
          </w:p>
        </w:tc>
        <w:tc>
          <w:tcPr>
            <w:tcW w:w="3969" w:type="dxa"/>
            <w:shd w:val="clear" w:color="auto" w:fill="auto"/>
          </w:tcPr>
          <w:p w14:paraId="70C8D0C1" w14:textId="77777777" w:rsidR="00571B06" w:rsidRDefault="00571B06" w:rsidP="00571B06">
            <w:pPr>
              <w:pStyle w:val="TableTextLeft"/>
            </w:pPr>
            <w:r>
              <w:t>technologies under evaluation to provide cloud-native PaaS.</w:t>
            </w:r>
          </w:p>
        </w:tc>
      </w:tr>
      <w:tr w:rsidR="00571B06" w14:paraId="790DB388" w14:textId="77777777" w:rsidTr="00571B06">
        <w:trPr>
          <w:cantSplit/>
          <w:jc w:val="center"/>
        </w:trPr>
        <w:tc>
          <w:tcPr>
            <w:tcW w:w="1726" w:type="dxa"/>
            <w:shd w:val="clear" w:color="auto" w:fill="auto"/>
          </w:tcPr>
          <w:p w14:paraId="302CD178" w14:textId="77777777" w:rsidR="00571B06" w:rsidRDefault="00571B06" w:rsidP="00571B06">
            <w:pPr>
              <w:pStyle w:val="TableTextCentre"/>
              <w:jc w:val="left"/>
              <w:rPr>
                <w:rStyle w:val="EmphasisBold"/>
              </w:rPr>
            </w:pPr>
            <w:r>
              <w:rPr>
                <w:rStyle w:val="EmphasisBold"/>
              </w:rPr>
              <w:t>KMS</w:t>
            </w:r>
          </w:p>
        </w:tc>
        <w:tc>
          <w:tcPr>
            <w:tcW w:w="3969" w:type="dxa"/>
            <w:shd w:val="clear" w:color="auto" w:fill="auto"/>
          </w:tcPr>
          <w:p w14:paraId="426CB71E" w14:textId="77777777" w:rsidR="00571B06" w:rsidRDefault="00571B06" w:rsidP="00571B06">
            <w:pPr>
              <w:pStyle w:val="TableTextLeft"/>
            </w:pPr>
            <w:r>
              <w:t>Gemalto Key Management</w:t>
            </w:r>
          </w:p>
        </w:tc>
        <w:tc>
          <w:tcPr>
            <w:tcW w:w="3969" w:type="dxa"/>
            <w:shd w:val="clear" w:color="auto" w:fill="auto"/>
          </w:tcPr>
          <w:p w14:paraId="5FB9E186" w14:textId="77777777" w:rsidR="00571B06" w:rsidRDefault="00571B06" w:rsidP="00571B06">
            <w:pPr>
              <w:pStyle w:val="TableTextLeft"/>
            </w:pPr>
            <w:r>
              <w:t>Centralised Keys Manager for encryption at rest.</w:t>
            </w:r>
          </w:p>
        </w:tc>
      </w:tr>
      <w:tr w:rsidR="00571B06" w14:paraId="532047A7" w14:textId="77777777" w:rsidTr="00571B06">
        <w:trPr>
          <w:cantSplit/>
          <w:jc w:val="center"/>
        </w:trPr>
        <w:tc>
          <w:tcPr>
            <w:tcW w:w="1726" w:type="dxa"/>
            <w:shd w:val="clear" w:color="auto" w:fill="auto"/>
          </w:tcPr>
          <w:p w14:paraId="1DAD7127" w14:textId="77777777" w:rsidR="00571B06" w:rsidRDefault="00571B06" w:rsidP="00571B06">
            <w:pPr>
              <w:pStyle w:val="TableTextCentre"/>
              <w:jc w:val="left"/>
              <w:rPr>
                <w:rStyle w:val="EmphasisBold"/>
              </w:rPr>
            </w:pPr>
            <w:r>
              <w:rPr>
                <w:rStyle w:val="EmphasisBold"/>
              </w:rPr>
              <w:t>Password Management</w:t>
            </w:r>
          </w:p>
        </w:tc>
        <w:tc>
          <w:tcPr>
            <w:tcW w:w="3969" w:type="dxa"/>
            <w:shd w:val="clear" w:color="auto" w:fill="auto"/>
          </w:tcPr>
          <w:p w14:paraId="21DAABAD" w14:textId="77777777" w:rsidR="00571B06" w:rsidRDefault="00571B06" w:rsidP="00571B06">
            <w:pPr>
              <w:pStyle w:val="TableTextLeft"/>
            </w:pPr>
            <w:r>
              <w:t>The Thycotic ‘Secret Server’ application is used for the management of server account passwords.</w:t>
            </w:r>
          </w:p>
        </w:tc>
        <w:tc>
          <w:tcPr>
            <w:tcW w:w="3969" w:type="dxa"/>
            <w:shd w:val="clear" w:color="auto" w:fill="auto"/>
          </w:tcPr>
          <w:p w14:paraId="5CF8E2C3" w14:textId="77777777" w:rsidR="00571B06" w:rsidRDefault="00571B06" w:rsidP="00571B06">
            <w:pPr>
              <w:pStyle w:val="TableTextLeft"/>
            </w:pPr>
            <w:r>
              <w:t>All automation scripts need to integrate with the Secret Server REST interface.</w:t>
            </w:r>
          </w:p>
        </w:tc>
      </w:tr>
      <w:tr w:rsidR="00571B06" w14:paraId="7E81A796" w14:textId="77777777" w:rsidTr="00571B06">
        <w:trPr>
          <w:cantSplit/>
          <w:jc w:val="center"/>
        </w:trPr>
        <w:tc>
          <w:tcPr>
            <w:tcW w:w="1726" w:type="dxa"/>
            <w:shd w:val="clear" w:color="auto" w:fill="auto"/>
          </w:tcPr>
          <w:p w14:paraId="1869B254" w14:textId="77777777" w:rsidR="00571B06" w:rsidRDefault="00571B06" w:rsidP="00571B06">
            <w:pPr>
              <w:pStyle w:val="TableTextCentre"/>
              <w:jc w:val="left"/>
              <w:rPr>
                <w:rStyle w:val="EmphasisBold"/>
              </w:rPr>
            </w:pPr>
            <w:r>
              <w:rPr>
                <w:rStyle w:val="EmphasisBold"/>
              </w:rPr>
              <w:t>Confluence/JIRA</w:t>
            </w:r>
          </w:p>
        </w:tc>
        <w:tc>
          <w:tcPr>
            <w:tcW w:w="3969" w:type="dxa"/>
            <w:shd w:val="clear" w:color="auto" w:fill="auto"/>
          </w:tcPr>
          <w:p w14:paraId="29EB0022" w14:textId="77777777" w:rsidR="00571B06" w:rsidRDefault="00571B06" w:rsidP="00571B06">
            <w:pPr>
              <w:pStyle w:val="TableTextLeft"/>
            </w:pPr>
            <w:r>
              <w:t>D</w:t>
            </w:r>
            <w:r w:rsidRPr="004E1001">
              <w:t>ocument meta data management and control</w:t>
            </w:r>
          </w:p>
        </w:tc>
        <w:tc>
          <w:tcPr>
            <w:tcW w:w="3969" w:type="dxa"/>
            <w:shd w:val="clear" w:color="auto" w:fill="auto"/>
          </w:tcPr>
          <w:p w14:paraId="3770D3FF" w14:textId="77777777" w:rsidR="00571B06" w:rsidRDefault="00571B06" w:rsidP="00571B06">
            <w:pPr>
              <w:pStyle w:val="TableTextLeft"/>
            </w:pPr>
            <w:r>
              <w:t>Used primarily as a centralised Information Management tool to support the Technical and Security Architecture and provide evidence to meet JSP 604 and Compliance/Accreditation requirements.</w:t>
            </w:r>
          </w:p>
        </w:tc>
      </w:tr>
      <w:tr w:rsidR="00571B06" w14:paraId="14A7A8DB" w14:textId="77777777" w:rsidTr="00571B06">
        <w:trPr>
          <w:cantSplit/>
          <w:jc w:val="center"/>
        </w:trPr>
        <w:tc>
          <w:tcPr>
            <w:tcW w:w="1726" w:type="dxa"/>
            <w:shd w:val="clear" w:color="auto" w:fill="auto"/>
          </w:tcPr>
          <w:p w14:paraId="4F073069" w14:textId="77777777" w:rsidR="00571B06" w:rsidRDefault="00571B06" w:rsidP="00571B06">
            <w:pPr>
              <w:pStyle w:val="TableTextCentre"/>
              <w:jc w:val="left"/>
              <w:rPr>
                <w:rStyle w:val="EmphasisBold"/>
              </w:rPr>
            </w:pPr>
            <w:r>
              <w:rPr>
                <w:rStyle w:val="EmphasisBold"/>
              </w:rPr>
              <w:t>Hardware Security Module (HSM)</w:t>
            </w:r>
          </w:p>
        </w:tc>
        <w:tc>
          <w:tcPr>
            <w:tcW w:w="3969" w:type="dxa"/>
            <w:shd w:val="clear" w:color="auto" w:fill="auto"/>
          </w:tcPr>
          <w:p w14:paraId="61D8FCFE" w14:textId="77777777" w:rsidR="00571B06" w:rsidRPr="00E57D6F" w:rsidRDefault="00571B06" w:rsidP="00571B06">
            <w:pPr>
              <w:pStyle w:val="TableTextLeft"/>
              <w:rPr>
                <w:b/>
              </w:rPr>
            </w:pPr>
            <w:r w:rsidRPr="00E57D6F">
              <w:rPr>
                <w:rStyle w:val="EmphasisBold"/>
              </w:rPr>
              <w:t xml:space="preserve">Thales – </w:t>
            </w:r>
            <w:proofErr w:type="spellStart"/>
            <w:r w:rsidRPr="00E57D6F">
              <w:rPr>
                <w:rStyle w:val="EmphasisBold"/>
              </w:rPr>
              <w:t>Ncipher</w:t>
            </w:r>
            <w:proofErr w:type="spellEnd"/>
            <w:r w:rsidRPr="00E57D6F">
              <w:rPr>
                <w:rStyle w:val="EmphasisBold"/>
              </w:rPr>
              <w:t xml:space="preserve"> PCI-E and SafeNet appliances</w:t>
            </w:r>
          </w:p>
        </w:tc>
        <w:tc>
          <w:tcPr>
            <w:tcW w:w="3969" w:type="dxa"/>
            <w:shd w:val="clear" w:color="auto" w:fill="auto"/>
          </w:tcPr>
          <w:p w14:paraId="5C6E75BD" w14:textId="77777777" w:rsidR="00571B06" w:rsidRDefault="00571B06" w:rsidP="00571B06">
            <w:pPr>
              <w:pStyle w:val="TableTextLeft"/>
            </w:pPr>
            <w:r>
              <w:t>Used to store the private keys for the PKI solution</w:t>
            </w:r>
          </w:p>
        </w:tc>
      </w:tr>
      <w:tr w:rsidR="00571B06" w14:paraId="49162B31" w14:textId="77777777" w:rsidTr="00571B06">
        <w:trPr>
          <w:cantSplit/>
          <w:jc w:val="center"/>
        </w:trPr>
        <w:tc>
          <w:tcPr>
            <w:tcW w:w="1726" w:type="dxa"/>
            <w:shd w:val="clear" w:color="auto" w:fill="auto"/>
          </w:tcPr>
          <w:p w14:paraId="7F05A130" w14:textId="77777777" w:rsidR="00571B06" w:rsidRDefault="00571B06" w:rsidP="00571B06">
            <w:pPr>
              <w:pStyle w:val="TableTextCentre"/>
              <w:jc w:val="left"/>
              <w:rPr>
                <w:rStyle w:val="EmphasisBold"/>
                <w:highlight w:val="yellow"/>
              </w:rPr>
            </w:pPr>
          </w:p>
        </w:tc>
        <w:tc>
          <w:tcPr>
            <w:tcW w:w="3969" w:type="dxa"/>
            <w:shd w:val="clear" w:color="auto" w:fill="auto"/>
          </w:tcPr>
          <w:p w14:paraId="1605A128" w14:textId="77777777" w:rsidR="00571B06" w:rsidRDefault="00571B06" w:rsidP="00571B06">
            <w:pPr>
              <w:pStyle w:val="TableTextLeft"/>
            </w:pPr>
          </w:p>
        </w:tc>
        <w:tc>
          <w:tcPr>
            <w:tcW w:w="3969" w:type="dxa"/>
            <w:shd w:val="clear" w:color="auto" w:fill="auto"/>
          </w:tcPr>
          <w:p w14:paraId="7104329A" w14:textId="77777777" w:rsidR="00571B06" w:rsidRDefault="00571B06" w:rsidP="00571B06">
            <w:pPr>
              <w:pStyle w:val="TableTextLeft"/>
            </w:pPr>
          </w:p>
        </w:tc>
      </w:tr>
    </w:tbl>
    <w:p w14:paraId="7283CA58" w14:textId="26DB1A93" w:rsidR="00571B06" w:rsidRDefault="00571B06" w:rsidP="00571B06"/>
    <w:p w14:paraId="3E9734BF" w14:textId="77777777" w:rsidR="00571B06" w:rsidRDefault="00571B06" w:rsidP="00571B06"/>
    <w:p w14:paraId="44F6801D" w14:textId="77777777" w:rsidR="00571B06" w:rsidRDefault="00571B06" w:rsidP="00A67E1F">
      <w:pPr>
        <w:pStyle w:val="DWParagraphs"/>
        <w:numPr>
          <w:ilvl w:val="0"/>
          <w:numId w:val="15"/>
        </w:numPr>
      </w:pPr>
      <w:r>
        <w:lastRenderedPageBreak/>
        <w:t>Al</w:t>
      </w:r>
      <w:r w:rsidRPr="00897514">
        <w:t xml:space="preserve">l </w:t>
      </w:r>
      <w:r>
        <w:t>platform configuration changes are undertaken using automation.</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571B06" w14:paraId="1D29C960" w14:textId="77777777" w:rsidTr="00571B06">
        <w:trPr>
          <w:cantSplit/>
          <w:jc w:val="center"/>
        </w:trPr>
        <w:tc>
          <w:tcPr>
            <w:tcW w:w="5670" w:type="dxa"/>
            <w:gridSpan w:val="2"/>
            <w:shd w:val="clear" w:color="auto" w:fill="auto"/>
          </w:tcPr>
          <w:p w14:paraId="3F9DB2F9" w14:textId="77777777" w:rsidR="00571B06" w:rsidRPr="00897514" w:rsidRDefault="00571B06" w:rsidP="00571B06">
            <w:pPr>
              <w:pStyle w:val="TableTextCentre"/>
              <w:rPr>
                <w:rStyle w:val="EmphasisBold"/>
              </w:rPr>
            </w:pPr>
            <w:r w:rsidRPr="00897514">
              <w:rPr>
                <w:rStyle w:val="EmphasisBold"/>
              </w:rPr>
              <w:t xml:space="preserve">Automated </w:t>
            </w:r>
            <w:r>
              <w:rPr>
                <w:rStyle w:val="EmphasisBold"/>
              </w:rPr>
              <w:t>system software delivery</w:t>
            </w:r>
          </w:p>
        </w:tc>
        <w:tc>
          <w:tcPr>
            <w:tcW w:w="3969" w:type="dxa"/>
            <w:shd w:val="clear" w:color="auto" w:fill="auto"/>
          </w:tcPr>
          <w:p w14:paraId="1FE7DD84" w14:textId="77777777" w:rsidR="00571B06" w:rsidRPr="00897514" w:rsidRDefault="00571B06" w:rsidP="00571B06">
            <w:pPr>
              <w:pStyle w:val="TableTextCentre"/>
              <w:rPr>
                <w:rStyle w:val="EmphasisBold"/>
              </w:rPr>
            </w:pPr>
            <w:r>
              <w:rPr>
                <w:rStyle w:val="EmphasisBold"/>
              </w:rPr>
              <w:t>Relevance</w:t>
            </w:r>
          </w:p>
        </w:tc>
      </w:tr>
      <w:tr w:rsidR="00571B06" w14:paraId="07AD74DC" w14:textId="77777777" w:rsidTr="00571B06">
        <w:trPr>
          <w:cantSplit/>
          <w:jc w:val="center"/>
        </w:trPr>
        <w:tc>
          <w:tcPr>
            <w:tcW w:w="1701" w:type="dxa"/>
            <w:shd w:val="clear" w:color="auto" w:fill="auto"/>
          </w:tcPr>
          <w:p w14:paraId="671F3918" w14:textId="77777777" w:rsidR="00571B06" w:rsidRPr="00897514" w:rsidRDefault="00571B06" w:rsidP="00571B06">
            <w:pPr>
              <w:pStyle w:val="TableTextCentre"/>
              <w:jc w:val="left"/>
              <w:rPr>
                <w:rStyle w:val="EmphasisBold"/>
              </w:rPr>
            </w:pPr>
            <w:r w:rsidRPr="00897514">
              <w:rPr>
                <w:rStyle w:val="EmphasisBold"/>
              </w:rPr>
              <w:t xml:space="preserve">Automated </w:t>
            </w:r>
            <w:r>
              <w:rPr>
                <w:rStyle w:val="EmphasisBold"/>
              </w:rPr>
              <w:t>delivery</w:t>
            </w:r>
          </w:p>
        </w:tc>
        <w:tc>
          <w:tcPr>
            <w:tcW w:w="3969" w:type="dxa"/>
            <w:shd w:val="clear" w:color="auto" w:fill="auto"/>
          </w:tcPr>
          <w:p w14:paraId="33DE4A07" w14:textId="77777777" w:rsidR="00571B06" w:rsidRPr="00E072AC" w:rsidRDefault="00571B06" w:rsidP="00571B06">
            <w:pPr>
              <w:pStyle w:val="TableTextLeft"/>
              <w:rPr>
                <w:kern w:val="1"/>
              </w:rPr>
            </w:pPr>
            <w:r>
              <w:rPr>
                <w:kern w:val="1"/>
              </w:rPr>
              <w:t xml:space="preserve">ADS uses Red Hat Ansible, </w:t>
            </w:r>
            <w:proofErr w:type="spellStart"/>
            <w:r>
              <w:rPr>
                <w:kern w:val="1"/>
              </w:rPr>
              <w:t>vRealize</w:t>
            </w:r>
            <w:proofErr w:type="spellEnd"/>
            <w:r>
              <w:rPr>
                <w:kern w:val="1"/>
              </w:rPr>
              <w:t xml:space="preserve"> Automation and Orchestrator for the automated delivery of changes to the system software underpinning </w:t>
            </w:r>
            <w:proofErr w:type="gramStart"/>
            <w:r>
              <w:rPr>
                <w:kern w:val="1"/>
              </w:rPr>
              <w:t>a</w:t>
            </w:r>
            <w:proofErr w:type="gramEnd"/>
            <w:r>
              <w:rPr>
                <w:kern w:val="1"/>
              </w:rPr>
              <w:t xml:space="preserve"> Infrastructure and System Software components.</w:t>
            </w:r>
          </w:p>
        </w:tc>
        <w:tc>
          <w:tcPr>
            <w:tcW w:w="3969" w:type="dxa"/>
            <w:shd w:val="clear" w:color="auto" w:fill="auto"/>
          </w:tcPr>
          <w:p w14:paraId="71CAAF21" w14:textId="77777777" w:rsidR="00571B06" w:rsidRDefault="00571B06" w:rsidP="00571B06">
            <w:pPr>
              <w:pStyle w:val="TableTextLeft"/>
            </w:pPr>
            <w:r>
              <w:t xml:space="preserve">The aim of the organisation is to make the live platforms as ‘human free’ as possible as far as change goes.  All changes to platform configuration, however small, </w:t>
            </w:r>
            <w:proofErr w:type="gramStart"/>
            <w:r>
              <w:t>has to</w:t>
            </w:r>
            <w:proofErr w:type="gramEnd"/>
            <w:r>
              <w:t xml:space="preserve"> be scripted and delivered via Ansible Tower.</w:t>
            </w:r>
          </w:p>
        </w:tc>
      </w:tr>
      <w:tr w:rsidR="00571B06" w14:paraId="6A89AC76" w14:textId="77777777" w:rsidTr="00571B06">
        <w:trPr>
          <w:cantSplit/>
          <w:jc w:val="center"/>
        </w:trPr>
        <w:tc>
          <w:tcPr>
            <w:tcW w:w="1701" w:type="dxa"/>
            <w:shd w:val="clear" w:color="auto" w:fill="auto"/>
          </w:tcPr>
          <w:p w14:paraId="2468D6BE" w14:textId="77777777" w:rsidR="00571B06" w:rsidRPr="00897514" w:rsidRDefault="00571B06" w:rsidP="00571B06">
            <w:pPr>
              <w:pStyle w:val="TableTextCentre"/>
              <w:jc w:val="left"/>
              <w:rPr>
                <w:rStyle w:val="EmphasisBold"/>
              </w:rPr>
            </w:pPr>
          </w:p>
        </w:tc>
        <w:tc>
          <w:tcPr>
            <w:tcW w:w="3969" w:type="dxa"/>
            <w:shd w:val="clear" w:color="auto" w:fill="auto"/>
          </w:tcPr>
          <w:p w14:paraId="6503010D" w14:textId="77777777" w:rsidR="00571B06" w:rsidRDefault="00571B06" w:rsidP="00571B06">
            <w:pPr>
              <w:pStyle w:val="TableTextLeft"/>
              <w:rPr>
                <w:kern w:val="1"/>
              </w:rPr>
            </w:pPr>
          </w:p>
        </w:tc>
        <w:tc>
          <w:tcPr>
            <w:tcW w:w="3969" w:type="dxa"/>
            <w:shd w:val="clear" w:color="auto" w:fill="auto"/>
          </w:tcPr>
          <w:p w14:paraId="3F4C3B3F" w14:textId="77777777" w:rsidR="00571B06" w:rsidRDefault="00571B06" w:rsidP="00571B06">
            <w:pPr>
              <w:pStyle w:val="TableTextLeft"/>
            </w:pPr>
          </w:p>
        </w:tc>
      </w:tr>
    </w:tbl>
    <w:p w14:paraId="3EAA1D22" w14:textId="77777777" w:rsidR="00571B06" w:rsidRDefault="00571B06" w:rsidP="00571B06"/>
    <w:p w14:paraId="1F2C7B45" w14:textId="77777777" w:rsidR="00571B06" w:rsidRDefault="00571B06" w:rsidP="00A67E1F">
      <w:pPr>
        <w:pStyle w:val="DWParagraphs"/>
        <w:numPr>
          <w:ilvl w:val="0"/>
          <w:numId w:val="15"/>
        </w:numPr>
      </w:pPr>
      <w:r>
        <w:t>Security Monitoring.</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571B06" w14:paraId="0AF93BC3" w14:textId="77777777" w:rsidTr="00571B06">
        <w:trPr>
          <w:cantSplit/>
          <w:jc w:val="center"/>
        </w:trPr>
        <w:tc>
          <w:tcPr>
            <w:tcW w:w="5670" w:type="dxa"/>
            <w:gridSpan w:val="2"/>
            <w:shd w:val="clear" w:color="auto" w:fill="auto"/>
          </w:tcPr>
          <w:p w14:paraId="0881B859" w14:textId="77777777" w:rsidR="00571B06" w:rsidRPr="00897514" w:rsidRDefault="00571B06" w:rsidP="00571B06">
            <w:pPr>
              <w:pStyle w:val="TableTextCentre"/>
              <w:rPr>
                <w:rStyle w:val="EmphasisBold"/>
              </w:rPr>
            </w:pPr>
            <w:r>
              <w:rPr>
                <w:rStyle w:val="EmphasisBold"/>
              </w:rPr>
              <w:t>Security Incident Event Management</w:t>
            </w:r>
          </w:p>
        </w:tc>
        <w:tc>
          <w:tcPr>
            <w:tcW w:w="3969" w:type="dxa"/>
            <w:shd w:val="clear" w:color="auto" w:fill="auto"/>
          </w:tcPr>
          <w:p w14:paraId="7389DD3C" w14:textId="77777777" w:rsidR="00571B06" w:rsidRPr="00897514" w:rsidRDefault="00571B06" w:rsidP="00571B06">
            <w:pPr>
              <w:pStyle w:val="TableTextCentre"/>
              <w:rPr>
                <w:rStyle w:val="EmphasisBold"/>
              </w:rPr>
            </w:pPr>
            <w:r>
              <w:rPr>
                <w:rStyle w:val="EmphasisBold"/>
              </w:rPr>
              <w:t>Relevance</w:t>
            </w:r>
          </w:p>
        </w:tc>
      </w:tr>
      <w:tr w:rsidR="00571B06" w14:paraId="6276648D" w14:textId="77777777" w:rsidTr="00571B06">
        <w:trPr>
          <w:cantSplit/>
          <w:jc w:val="center"/>
        </w:trPr>
        <w:tc>
          <w:tcPr>
            <w:tcW w:w="1701" w:type="dxa"/>
            <w:shd w:val="clear" w:color="auto" w:fill="auto"/>
          </w:tcPr>
          <w:p w14:paraId="16767026" w14:textId="77777777" w:rsidR="00571B06" w:rsidRPr="00897514" w:rsidRDefault="00571B06" w:rsidP="00571B06">
            <w:pPr>
              <w:pStyle w:val="TableTextCentre"/>
              <w:jc w:val="left"/>
              <w:rPr>
                <w:rStyle w:val="EmphasisBold"/>
              </w:rPr>
            </w:pPr>
            <w:r>
              <w:rPr>
                <w:rStyle w:val="EmphasisBold"/>
              </w:rPr>
              <w:t>SIEM</w:t>
            </w:r>
          </w:p>
        </w:tc>
        <w:tc>
          <w:tcPr>
            <w:tcW w:w="3969" w:type="dxa"/>
            <w:shd w:val="clear" w:color="auto" w:fill="auto"/>
          </w:tcPr>
          <w:p w14:paraId="58B92025" w14:textId="77777777" w:rsidR="00571B06" w:rsidRPr="00E072AC" w:rsidRDefault="00571B06" w:rsidP="00571B06">
            <w:pPr>
              <w:pStyle w:val="TableTextLeft"/>
              <w:rPr>
                <w:kern w:val="1"/>
              </w:rPr>
            </w:pPr>
            <w:r>
              <w:rPr>
                <w:kern w:val="1"/>
              </w:rPr>
              <w:t>The AHE utilises ArcSight as the Security Event Management (SIEM) System.</w:t>
            </w:r>
          </w:p>
        </w:tc>
        <w:tc>
          <w:tcPr>
            <w:tcW w:w="3969" w:type="dxa"/>
            <w:shd w:val="clear" w:color="auto" w:fill="auto"/>
          </w:tcPr>
          <w:p w14:paraId="51130A13" w14:textId="77777777" w:rsidR="00571B06" w:rsidRDefault="00571B06" w:rsidP="00571B06">
            <w:pPr>
              <w:pStyle w:val="TableTextLeft"/>
            </w:pPr>
            <w:r>
              <w:t>All Infrastructure and Platforms are configured to provide syslog or CEF formatted security logs to the ESM and Logger.</w:t>
            </w:r>
          </w:p>
        </w:tc>
      </w:tr>
    </w:tbl>
    <w:p w14:paraId="72FC5368" w14:textId="77777777" w:rsidR="00571B06" w:rsidRDefault="00571B06" w:rsidP="00571B06"/>
    <w:p w14:paraId="5518A2FC" w14:textId="77777777" w:rsidR="00571B06" w:rsidRDefault="00571B06" w:rsidP="00A67E1F">
      <w:pPr>
        <w:pStyle w:val="DWParagraphs"/>
        <w:numPr>
          <w:ilvl w:val="0"/>
          <w:numId w:val="15"/>
        </w:numPr>
      </w:pPr>
      <w:r>
        <w:t>Proactive Monitoring.</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571B06" w14:paraId="6E911629" w14:textId="77777777" w:rsidTr="00571B06">
        <w:trPr>
          <w:cantSplit/>
          <w:jc w:val="center"/>
        </w:trPr>
        <w:tc>
          <w:tcPr>
            <w:tcW w:w="5670" w:type="dxa"/>
            <w:gridSpan w:val="2"/>
            <w:shd w:val="clear" w:color="auto" w:fill="auto"/>
          </w:tcPr>
          <w:p w14:paraId="2D316E19" w14:textId="77777777" w:rsidR="00571B06" w:rsidRPr="00897514" w:rsidRDefault="00571B06" w:rsidP="00571B06">
            <w:pPr>
              <w:pStyle w:val="TableTextCentre"/>
              <w:rPr>
                <w:rStyle w:val="EmphasisBold"/>
              </w:rPr>
            </w:pPr>
            <w:r>
              <w:rPr>
                <w:rStyle w:val="EmphasisBold"/>
              </w:rPr>
              <w:t>Proactive Monitoring</w:t>
            </w:r>
          </w:p>
        </w:tc>
        <w:tc>
          <w:tcPr>
            <w:tcW w:w="3969" w:type="dxa"/>
            <w:shd w:val="clear" w:color="auto" w:fill="auto"/>
          </w:tcPr>
          <w:p w14:paraId="5C5972AC" w14:textId="77777777" w:rsidR="00571B06" w:rsidRPr="00897514" w:rsidRDefault="00571B06" w:rsidP="00571B06">
            <w:pPr>
              <w:pStyle w:val="TableTextCentre"/>
              <w:rPr>
                <w:rStyle w:val="EmphasisBold"/>
              </w:rPr>
            </w:pPr>
            <w:r>
              <w:rPr>
                <w:rStyle w:val="EmphasisBold"/>
              </w:rPr>
              <w:t>Relevance</w:t>
            </w:r>
          </w:p>
        </w:tc>
      </w:tr>
      <w:tr w:rsidR="00571B06" w14:paraId="09B336BB" w14:textId="77777777" w:rsidTr="00571B06">
        <w:trPr>
          <w:cantSplit/>
          <w:jc w:val="center"/>
        </w:trPr>
        <w:tc>
          <w:tcPr>
            <w:tcW w:w="1701" w:type="dxa"/>
            <w:shd w:val="clear" w:color="auto" w:fill="auto"/>
          </w:tcPr>
          <w:p w14:paraId="4F0C0F64" w14:textId="77777777" w:rsidR="00571B06" w:rsidRPr="00897514" w:rsidRDefault="00571B06" w:rsidP="00571B06">
            <w:pPr>
              <w:pStyle w:val="TableTextCentre"/>
              <w:jc w:val="left"/>
              <w:rPr>
                <w:rStyle w:val="EmphasisBold"/>
              </w:rPr>
            </w:pPr>
            <w:r>
              <w:rPr>
                <w:rStyle w:val="EmphasisBold"/>
              </w:rPr>
              <w:t>Monitoring</w:t>
            </w:r>
          </w:p>
        </w:tc>
        <w:tc>
          <w:tcPr>
            <w:tcW w:w="3969" w:type="dxa"/>
            <w:shd w:val="clear" w:color="auto" w:fill="auto"/>
          </w:tcPr>
          <w:p w14:paraId="1CB749C5" w14:textId="77777777" w:rsidR="00571B06" w:rsidRDefault="00571B06" w:rsidP="00571B06">
            <w:pPr>
              <w:pStyle w:val="TableTextLeft"/>
              <w:rPr>
                <w:kern w:val="1"/>
              </w:rPr>
            </w:pPr>
            <w:proofErr w:type="spellStart"/>
            <w:r>
              <w:rPr>
                <w:kern w:val="1"/>
              </w:rPr>
              <w:t>Solarwinds</w:t>
            </w:r>
            <w:proofErr w:type="spellEnd"/>
            <w:r>
              <w:rPr>
                <w:kern w:val="1"/>
              </w:rPr>
              <w:t xml:space="preserve"> NPM &amp; SAM network, system and platform health and availability.</w:t>
            </w:r>
          </w:p>
          <w:p w14:paraId="3E95C742" w14:textId="77777777" w:rsidR="00571B06" w:rsidRDefault="00571B06" w:rsidP="00571B06">
            <w:pPr>
              <w:pStyle w:val="TableTextLeft"/>
              <w:rPr>
                <w:kern w:val="1"/>
              </w:rPr>
            </w:pPr>
            <w:r w:rsidRPr="00771DF7">
              <w:rPr>
                <w:kern w:val="1"/>
              </w:rPr>
              <w:t xml:space="preserve">HP OneView – Monitors the Compute tier for health and provides centralised management and patching of the blade system. </w:t>
            </w:r>
          </w:p>
          <w:p w14:paraId="130A0DC4" w14:textId="77777777" w:rsidR="00571B06" w:rsidRDefault="00571B06" w:rsidP="00571B06">
            <w:pPr>
              <w:pStyle w:val="TableTextLeft"/>
              <w:rPr>
                <w:kern w:val="1"/>
              </w:rPr>
            </w:pPr>
            <w:r>
              <w:rPr>
                <w:kern w:val="1"/>
              </w:rPr>
              <w:t xml:space="preserve">Cisco Data </w:t>
            </w:r>
            <w:proofErr w:type="spellStart"/>
            <w:r>
              <w:rPr>
                <w:kern w:val="1"/>
              </w:rPr>
              <w:t>Center</w:t>
            </w:r>
            <w:proofErr w:type="spellEnd"/>
            <w:r>
              <w:rPr>
                <w:kern w:val="1"/>
              </w:rPr>
              <w:t xml:space="preserve"> Network Assurance and Insights suite</w:t>
            </w:r>
          </w:p>
          <w:p w14:paraId="03BEC311" w14:textId="77777777" w:rsidR="00571B06" w:rsidRDefault="00571B06" w:rsidP="00571B06">
            <w:pPr>
              <w:pStyle w:val="TableTextLeft"/>
              <w:rPr>
                <w:kern w:val="1"/>
              </w:rPr>
            </w:pPr>
            <w:r>
              <w:rPr>
                <w:kern w:val="1"/>
              </w:rPr>
              <w:t xml:space="preserve">Cisco </w:t>
            </w:r>
            <w:proofErr w:type="spellStart"/>
            <w:r>
              <w:rPr>
                <w:kern w:val="1"/>
              </w:rPr>
              <w:t>Intersight</w:t>
            </w:r>
            <w:proofErr w:type="spellEnd"/>
            <w:r>
              <w:rPr>
                <w:kern w:val="1"/>
              </w:rPr>
              <w:t xml:space="preserve"> Cloud Operations Platform</w:t>
            </w:r>
          </w:p>
          <w:p w14:paraId="484E12C1" w14:textId="77777777" w:rsidR="00571B06" w:rsidRDefault="00571B06" w:rsidP="00571B06">
            <w:pPr>
              <w:pStyle w:val="TableTextLeft"/>
              <w:rPr>
                <w:kern w:val="1"/>
              </w:rPr>
            </w:pPr>
            <w:proofErr w:type="spellStart"/>
            <w:r>
              <w:rPr>
                <w:kern w:val="1"/>
              </w:rPr>
              <w:t>vRealize</w:t>
            </w:r>
            <w:proofErr w:type="spellEnd"/>
            <w:r>
              <w:rPr>
                <w:kern w:val="1"/>
              </w:rPr>
              <w:t xml:space="preserve"> Operations provides centralised reporting and health monitoring of both physical and virtual infrastructure. Supports Show back/Charge back cost model.</w:t>
            </w:r>
          </w:p>
          <w:p w14:paraId="76325D10" w14:textId="77777777" w:rsidR="00571B06" w:rsidRDefault="00571B06" w:rsidP="00571B06">
            <w:pPr>
              <w:pStyle w:val="TableTextLeft"/>
              <w:rPr>
                <w:kern w:val="1"/>
              </w:rPr>
            </w:pPr>
            <w:r>
              <w:rPr>
                <w:kern w:val="1"/>
              </w:rPr>
              <w:t>Oracle Enterprise Manager</w:t>
            </w:r>
          </w:p>
          <w:p w14:paraId="05291EAF" w14:textId="77777777" w:rsidR="00571B06" w:rsidRDefault="00571B06" w:rsidP="00571B06">
            <w:pPr>
              <w:pStyle w:val="TableTextLeft"/>
              <w:rPr>
                <w:kern w:val="1"/>
              </w:rPr>
            </w:pPr>
            <w:r>
              <w:rPr>
                <w:kern w:val="1"/>
              </w:rPr>
              <w:t>Splunk</w:t>
            </w:r>
          </w:p>
          <w:p w14:paraId="158ADA65" w14:textId="77777777" w:rsidR="00571B06" w:rsidRDefault="00571B06" w:rsidP="00571B06">
            <w:pPr>
              <w:pStyle w:val="TableTextLeft"/>
              <w:rPr>
                <w:kern w:val="1"/>
              </w:rPr>
            </w:pPr>
          </w:p>
          <w:p w14:paraId="0AE91EB9" w14:textId="77777777" w:rsidR="00571B06" w:rsidRPr="00E072AC" w:rsidRDefault="00571B06" w:rsidP="00571B06">
            <w:pPr>
              <w:pStyle w:val="TableTextLeft"/>
              <w:rPr>
                <w:kern w:val="1"/>
              </w:rPr>
            </w:pPr>
          </w:p>
        </w:tc>
        <w:tc>
          <w:tcPr>
            <w:tcW w:w="3969" w:type="dxa"/>
            <w:shd w:val="clear" w:color="auto" w:fill="auto"/>
          </w:tcPr>
          <w:p w14:paraId="2C4C645E" w14:textId="77777777" w:rsidR="00571B06" w:rsidRDefault="00571B06" w:rsidP="00571B06">
            <w:pPr>
              <w:pStyle w:val="TableTextLeft"/>
            </w:pPr>
            <w:r>
              <w:t>Key tools for system monitoring and support</w:t>
            </w:r>
          </w:p>
        </w:tc>
      </w:tr>
    </w:tbl>
    <w:p w14:paraId="3B474979" w14:textId="77777777" w:rsidR="00571B06" w:rsidRDefault="00571B06" w:rsidP="00571B06"/>
    <w:p w14:paraId="38DA80DF" w14:textId="77777777" w:rsidR="00571B06" w:rsidRDefault="00571B06" w:rsidP="00A67E1F">
      <w:pPr>
        <w:pStyle w:val="DWParagraphs"/>
        <w:numPr>
          <w:ilvl w:val="0"/>
          <w:numId w:val="15"/>
        </w:numPr>
      </w:pPr>
      <w:r>
        <w:t>Large 3</w:t>
      </w:r>
      <w:r w:rsidRPr="00EA121B">
        <w:rPr>
          <w:vertAlign w:val="superscript"/>
        </w:rPr>
        <w:t>rd</w:t>
      </w:r>
      <w:r>
        <w:t xml:space="preserve"> Party Capabilities.</w:t>
      </w:r>
    </w:p>
    <w:tbl>
      <w:tblPr>
        <w:tblpPr w:leftFromText="180" w:rightFromText="180" w:vertAnchor="text" w:horzAnchor="margin" w:tblpY="3"/>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4"/>
        <w:gridCol w:w="3974"/>
      </w:tblGrid>
      <w:tr w:rsidR="00571B06" w14:paraId="62816FC9" w14:textId="77777777" w:rsidTr="00571B06">
        <w:trPr>
          <w:cantSplit/>
        </w:trPr>
        <w:tc>
          <w:tcPr>
            <w:tcW w:w="5665" w:type="dxa"/>
            <w:gridSpan w:val="2"/>
            <w:shd w:val="clear" w:color="auto" w:fill="auto"/>
          </w:tcPr>
          <w:p w14:paraId="318EC3A7" w14:textId="77777777" w:rsidR="00571B06" w:rsidRPr="00897514" w:rsidRDefault="00571B06" w:rsidP="00571B06">
            <w:pPr>
              <w:pStyle w:val="TableTextCentre"/>
              <w:rPr>
                <w:rStyle w:val="EmphasisBold"/>
              </w:rPr>
            </w:pPr>
            <w:r>
              <w:rPr>
                <w:rStyle w:val="EmphasisBold"/>
              </w:rPr>
              <w:t>Large 3</w:t>
            </w:r>
            <w:r w:rsidRPr="00EA121B">
              <w:rPr>
                <w:rStyle w:val="EmphasisBold"/>
                <w:vertAlign w:val="superscript"/>
              </w:rPr>
              <w:t>rd</w:t>
            </w:r>
            <w:r>
              <w:rPr>
                <w:rStyle w:val="EmphasisBold"/>
              </w:rPr>
              <w:t xml:space="preserve"> Party Capabilities</w:t>
            </w:r>
          </w:p>
        </w:tc>
        <w:tc>
          <w:tcPr>
            <w:tcW w:w="3974" w:type="dxa"/>
            <w:shd w:val="clear" w:color="auto" w:fill="auto"/>
          </w:tcPr>
          <w:p w14:paraId="4CF4B2F0" w14:textId="77777777" w:rsidR="00571B06" w:rsidRPr="00897514" w:rsidRDefault="00571B06" w:rsidP="00571B06">
            <w:pPr>
              <w:pStyle w:val="TableTextCentre"/>
              <w:rPr>
                <w:rStyle w:val="EmphasisBold"/>
              </w:rPr>
            </w:pPr>
            <w:r>
              <w:rPr>
                <w:rStyle w:val="EmphasisBold"/>
              </w:rPr>
              <w:t>Relevance</w:t>
            </w:r>
          </w:p>
        </w:tc>
      </w:tr>
      <w:tr w:rsidR="00571B06" w14:paraId="4326BFC8" w14:textId="77777777" w:rsidTr="00571B06">
        <w:trPr>
          <w:cantSplit/>
        </w:trPr>
        <w:tc>
          <w:tcPr>
            <w:tcW w:w="1701" w:type="dxa"/>
            <w:shd w:val="clear" w:color="auto" w:fill="auto"/>
          </w:tcPr>
          <w:p w14:paraId="1AAA609E" w14:textId="77777777" w:rsidR="00571B06" w:rsidRPr="00897514" w:rsidRDefault="00571B06" w:rsidP="00571B06">
            <w:pPr>
              <w:pStyle w:val="TableTextCentre"/>
              <w:rPr>
                <w:rStyle w:val="EmphasisBold"/>
              </w:rPr>
            </w:pPr>
          </w:p>
        </w:tc>
        <w:tc>
          <w:tcPr>
            <w:tcW w:w="3964" w:type="dxa"/>
            <w:shd w:val="clear" w:color="auto" w:fill="auto"/>
          </w:tcPr>
          <w:p w14:paraId="154944C6" w14:textId="77777777" w:rsidR="00571B06" w:rsidRDefault="00571B06" w:rsidP="00571B06">
            <w:pPr>
              <w:pStyle w:val="TableTextLeft"/>
              <w:rPr>
                <w:kern w:val="1"/>
              </w:rPr>
            </w:pPr>
            <w:r>
              <w:rPr>
                <w:kern w:val="1"/>
              </w:rPr>
              <w:t>ESRI ArcGIS Server Suite</w:t>
            </w:r>
          </w:p>
          <w:p w14:paraId="36E01C53" w14:textId="77777777" w:rsidR="00571B06" w:rsidRDefault="00571B06" w:rsidP="00571B06">
            <w:pPr>
              <w:pStyle w:val="TableTextLeft"/>
              <w:rPr>
                <w:kern w:val="1"/>
              </w:rPr>
            </w:pPr>
          </w:p>
          <w:p w14:paraId="4EAB5F10" w14:textId="77777777" w:rsidR="00571B06" w:rsidRDefault="00571B06" w:rsidP="00571B06">
            <w:pPr>
              <w:pStyle w:val="TableTextLeft"/>
              <w:rPr>
                <w:kern w:val="1"/>
              </w:rPr>
            </w:pPr>
            <w:r>
              <w:rPr>
                <w:kern w:val="1"/>
              </w:rPr>
              <w:lastRenderedPageBreak/>
              <w:t>SAS – Statistical Analysis Software, Viya and Visual Analytics Suites</w:t>
            </w:r>
          </w:p>
          <w:p w14:paraId="1F6ACA85" w14:textId="77777777" w:rsidR="00571B06" w:rsidRDefault="00571B06" w:rsidP="00571B06">
            <w:pPr>
              <w:pStyle w:val="TableTextLeft"/>
              <w:rPr>
                <w:kern w:val="1"/>
              </w:rPr>
            </w:pPr>
          </w:p>
          <w:p w14:paraId="5EE824C2" w14:textId="77777777" w:rsidR="00571B06" w:rsidRDefault="00571B06" w:rsidP="00571B06">
            <w:pPr>
              <w:pStyle w:val="TableTextLeft"/>
              <w:rPr>
                <w:kern w:val="1"/>
              </w:rPr>
            </w:pPr>
            <w:r>
              <w:rPr>
                <w:kern w:val="1"/>
              </w:rPr>
              <w:t xml:space="preserve">Software AG Suite of technologies to include API Gateway, API Portal, Integration Server, Web Methods, </w:t>
            </w:r>
            <w:proofErr w:type="spellStart"/>
            <w:r>
              <w:rPr>
                <w:kern w:val="1"/>
              </w:rPr>
              <w:t>Alfabet</w:t>
            </w:r>
            <w:proofErr w:type="spellEnd"/>
            <w:r>
              <w:rPr>
                <w:kern w:val="1"/>
              </w:rPr>
              <w:t xml:space="preserve"> and ARIS.</w:t>
            </w:r>
          </w:p>
          <w:p w14:paraId="0AD71B85" w14:textId="77777777" w:rsidR="00571B06" w:rsidRPr="00E072AC" w:rsidRDefault="00571B06" w:rsidP="00571B06">
            <w:pPr>
              <w:pStyle w:val="TableTextLeft"/>
              <w:rPr>
                <w:kern w:val="1"/>
              </w:rPr>
            </w:pPr>
          </w:p>
        </w:tc>
        <w:tc>
          <w:tcPr>
            <w:tcW w:w="3974" w:type="dxa"/>
            <w:shd w:val="clear" w:color="auto" w:fill="auto"/>
          </w:tcPr>
          <w:p w14:paraId="79476626" w14:textId="77777777" w:rsidR="00571B06" w:rsidRDefault="00571B06" w:rsidP="00571B06">
            <w:pPr>
              <w:pStyle w:val="TableTextLeft"/>
            </w:pPr>
            <w:r>
              <w:lastRenderedPageBreak/>
              <w:t>Large 3</w:t>
            </w:r>
            <w:r w:rsidRPr="00EA121B">
              <w:rPr>
                <w:vertAlign w:val="superscript"/>
              </w:rPr>
              <w:t>rd</w:t>
            </w:r>
            <w:r>
              <w:t xml:space="preserve"> Party vendor products and are deployed and configured as Platforms within the AHE Private Cloud.</w:t>
            </w:r>
          </w:p>
        </w:tc>
      </w:tr>
    </w:tbl>
    <w:p w14:paraId="40983EC9" w14:textId="77777777" w:rsidR="00571B06" w:rsidRDefault="00571B06" w:rsidP="00571B06">
      <w:pPr>
        <w:pStyle w:val="Heading2"/>
        <w:numPr>
          <w:ilvl w:val="0"/>
          <w:numId w:val="0"/>
        </w:numPr>
      </w:pPr>
    </w:p>
    <w:p w14:paraId="2BAD8AC6" w14:textId="77777777" w:rsidR="00571B06" w:rsidRDefault="00571B06" w:rsidP="00571B06">
      <w:pPr>
        <w:rPr>
          <w:rFonts w:asciiTheme="majorHAnsi" w:eastAsiaTheme="majorEastAsia" w:hAnsiTheme="majorHAnsi" w:cstheme="majorBidi"/>
          <w:caps/>
          <w:color w:val="2F5496" w:themeColor="accent1" w:themeShade="BF"/>
          <w:sz w:val="32"/>
          <w:szCs w:val="32"/>
        </w:rPr>
      </w:pPr>
      <w:r>
        <w:br w:type="page"/>
      </w:r>
    </w:p>
    <w:p w14:paraId="3BB19B08" w14:textId="77777777" w:rsidR="00571B06" w:rsidRDefault="00571B06" w:rsidP="00571B06">
      <w:pPr>
        <w:pStyle w:val="Heading1"/>
      </w:pPr>
      <w:r>
        <w:lastRenderedPageBreak/>
        <w:t xml:space="preserve">Schedule 2 – Services </w:t>
      </w:r>
    </w:p>
    <w:p w14:paraId="2795583A" w14:textId="77777777" w:rsidR="00571B06" w:rsidRPr="00E0539C" w:rsidRDefault="00571B06" w:rsidP="00A67E1F">
      <w:pPr>
        <w:pStyle w:val="DWParagraphs"/>
        <w:numPr>
          <w:ilvl w:val="0"/>
          <w:numId w:val="15"/>
        </w:numPr>
      </w:pPr>
      <w:r>
        <w:rPr>
          <w:szCs w:val="22"/>
        </w:rPr>
        <w:t>The supplier must provide the services required to a</w:t>
      </w:r>
      <w:r w:rsidRPr="00E0539C">
        <w:rPr>
          <w:szCs w:val="22"/>
        </w:rPr>
        <w:t>rchitect</w:t>
      </w:r>
      <w:r>
        <w:rPr>
          <w:szCs w:val="22"/>
        </w:rPr>
        <w:t xml:space="preserve">, design </w:t>
      </w:r>
      <w:r w:rsidRPr="00E0539C">
        <w:rPr>
          <w:szCs w:val="22"/>
        </w:rPr>
        <w:t xml:space="preserve">and </w:t>
      </w:r>
      <w:r>
        <w:rPr>
          <w:szCs w:val="22"/>
        </w:rPr>
        <w:t>build the Army Hosting Environment (P</w:t>
      </w:r>
      <w:r w:rsidRPr="00E0539C">
        <w:rPr>
          <w:szCs w:val="22"/>
        </w:rPr>
        <w:t>rivat</w:t>
      </w:r>
      <w:r>
        <w:rPr>
          <w:szCs w:val="22"/>
        </w:rPr>
        <w:t xml:space="preserve">e Cloud) and Joint Server Farm (Public Cloud) </w:t>
      </w:r>
      <w:r w:rsidRPr="00E0539C">
        <w:rPr>
          <w:szCs w:val="22"/>
        </w:rPr>
        <w:t xml:space="preserve">across the hardware and software and specialist technical domains </w:t>
      </w:r>
      <w:r>
        <w:rPr>
          <w:szCs w:val="22"/>
        </w:rPr>
        <w:t>(listed above in Schedule 1) that</w:t>
      </w:r>
      <w:r w:rsidRPr="00E0539C">
        <w:rPr>
          <w:szCs w:val="22"/>
        </w:rPr>
        <w:t xml:space="preserve"> </w:t>
      </w:r>
      <w:r>
        <w:rPr>
          <w:szCs w:val="22"/>
        </w:rPr>
        <w:t xml:space="preserve">are </w:t>
      </w:r>
      <w:r w:rsidRPr="00E0539C">
        <w:rPr>
          <w:szCs w:val="22"/>
        </w:rPr>
        <w:t>required to deliver a data centre</w:t>
      </w:r>
      <w:r>
        <w:rPr>
          <w:szCs w:val="22"/>
        </w:rPr>
        <w:t xml:space="preserve"> capability (spanning two physical locations)</w:t>
      </w:r>
      <w:r w:rsidRPr="00E0539C">
        <w:rPr>
          <w:szCs w:val="22"/>
        </w:rPr>
        <w:t xml:space="preserve"> to host application and services in Defence.  </w:t>
      </w:r>
      <w:r w:rsidRPr="00E0539C">
        <w:rPr>
          <w:kern w:val="1"/>
          <w:szCs w:val="22"/>
        </w:rPr>
        <w:t xml:space="preserve">The service will also need to provide the necessary skills and expertise to maintain, support and change the technical architecture and design of </w:t>
      </w:r>
      <w:r>
        <w:rPr>
          <w:kern w:val="1"/>
          <w:szCs w:val="22"/>
        </w:rPr>
        <w:t>ADS</w:t>
      </w:r>
      <w:r w:rsidRPr="00E0539C">
        <w:rPr>
          <w:kern w:val="1"/>
          <w:szCs w:val="22"/>
        </w:rPr>
        <w:t xml:space="preserve"> digital ICT Cloud solutions including IaaS, PaaS and SaaS-based services</w:t>
      </w:r>
      <w:r>
        <w:rPr>
          <w:kern w:val="1"/>
          <w:szCs w:val="22"/>
        </w:rPr>
        <w:t xml:space="preserve"> using this technology</w:t>
      </w:r>
      <w:r w:rsidRPr="00E0539C">
        <w:rPr>
          <w:kern w:val="1"/>
          <w:szCs w:val="22"/>
        </w:rPr>
        <w:t xml:space="preserve">. </w:t>
      </w:r>
      <w:r>
        <w:rPr>
          <w:kern w:val="1"/>
          <w:szCs w:val="22"/>
        </w:rPr>
        <w:t>It must e</w:t>
      </w:r>
      <w:r w:rsidRPr="00E0539C">
        <w:rPr>
          <w:szCs w:val="22"/>
        </w:rPr>
        <w:t>nsure technical architect</w:t>
      </w:r>
      <w:r>
        <w:rPr>
          <w:szCs w:val="22"/>
        </w:rPr>
        <w:t>ure</w:t>
      </w:r>
      <w:r w:rsidRPr="00E0539C">
        <w:rPr>
          <w:szCs w:val="22"/>
        </w:rPr>
        <w:t xml:space="preserve"> is secure and compliant with Defence policies and industry best practice.  </w:t>
      </w:r>
      <w:r>
        <w:rPr>
          <w:szCs w:val="22"/>
        </w:rPr>
        <w:t>I</w:t>
      </w:r>
      <w:r w:rsidRPr="00E0539C">
        <w:rPr>
          <w:szCs w:val="22"/>
        </w:rPr>
        <w:t xml:space="preserve">ndividuals that fulfil this requirement </w:t>
      </w:r>
      <w:r>
        <w:rPr>
          <w:szCs w:val="22"/>
        </w:rPr>
        <w:t>MUST</w:t>
      </w:r>
      <w:r w:rsidRPr="00E0539C">
        <w:rPr>
          <w:szCs w:val="22"/>
        </w:rPr>
        <w:t xml:space="preserve"> </w:t>
      </w:r>
      <w:r>
        <w:rPr>
          <w:szCs w:val="22"/>
        </w:rPr>
        <w:t>hold Security Check (</w:t>
      </w:r>
      <w:r w:rsidRPr="00E0539C">
        <w:rPr>
          <w:szCs w:val="22"/>
        </w:rPr>
        <w:t>SC</w:t>
      </w:r>
      <w:r>
        <w:rPr>
          <w:szCs w:val="22"/>
        </w:rPr>
        <w:t>) as a minimum.  T</w:t>
      </w:r>
      <w:r w:rsidRPr="00E0539C">
        <w:rPr>
          <w:szCs w:val="22"/>
        </w:rPr>
        <w:t>hose with regular access to the server room</w:t>
      </w:r>
      <w:r>
        <w:rPr>
          <w:szCs w:val="22"/>
        </w:rPr>
        <w:t xml:space="preserve">s or requiring a high degree of privilege across the system </w:t>
      </w:r>
      <w:r w:rsidRPr="00E0539C">
        <w:rPr>
          <w:szCs w:val="22"/>
        </w:rPr>
        <w:t xml:space="preserve">must </w:t>
      </w:r>
      <w:r>
        <w:rPr>
          <w:szCs w:val="22"/>
        </w:rPr>
        <w:t>hold Developed Vetting</w:t>
      </w:r>
      <w:r w:rsidRPr="00E0539C">
        <w:rPr>
          <w:szCs w:val="22"/>
        </w:rPr>
        <w:t xml:space="preserve"> </w:t>
      </w:r>
      <w:r>
        <w:rPr>
          <w:szCs w:val="22"/>
        </w:rPr>
        <w:t>(</w:t>
      </w:r>
      <w:r w:rsidRPr="00E0539C">
        <w:rPr>
          <w:szCs w:val="22"/>
        </w:rPr>
        <w:t>DV</w:t>
      </w:r>
      <w:r>
        <w:rPr>
          <w:szCs w:val="22"/>
        </w:rPr>
        <w:t>)</w:t>
      </w:r>
      <w:r w:rsidRPr="00E0539C">
        <w:rPr>
          <w:szCs w:val="22"/>
        </w:rPr>
        <w:t>.</w:t>
      </w:r>
    </w:p>
    <w:p w14:paraId="27666624" w14:textId="77777777" w:rsidR="00571B06" w:rsidRPr="00E0539C" w:rsidRDefault="00571B06" w:rsidP="00A67E1F">
      <w:pPr>
        <w:pStyle w:val="DWParagraphs"/>
        <w:numPr>
          <w:ilvl w:val="0"/>
          <w:numId w:val="15"/>
        </w:numPr>
        <w:rPr>
          <w:szCs w:val="22"/>
        </w:rPr>
      </w:pPr>
      <w:r w:rsidRPr="00E0539C">
        <w:rPr>
          <w:kern w:val="1"/>
          <w:szCs w:val="22"/>
        </w:rPr>
        <w:t>The high</w:t>
      </w:r>
      <w:r>
        <w:rPr>
          <w:kern w:val="1"/>
          <w:szCs w:val="22"/>
        </w:rPr>
        <w:t>-l</w:t>
      </w:r>
      <w:r w:rsidRPr="00E0539C">
        <w:rPr>
          <w:kern w:val="1"/>
          <w:szCs w:val="22"/>
        </w:rPr>
        <w:t>evel deliverables for the service are:</w:t>
      </w:r>
    </w:p>
    <w:p w14:paraId="1E6927FB" w14:textId="77777777" w:rsidR="00571B06" w:rsidRPr="00E0539C" w:rsidRDefault="00571B06" w:rsidP="00A67E1F">
      <w:pPr>
        <w:pStyle w:val="DWParagraphs"/>
        <w:numPr>
          <w:ilvl w:val="1"/>
          <w:numId w:val="15"/>
        </w:numPr>
        <w:rPr>
          <w:szCs w:val="22"/>
        </w:rPr>
      </w:pPr>
      <w:r>
        <w:rPr>
          <w:kern w:val="1"/>
          <w:szCs w:val="22"/>
        </w:rPr>
        <w:t>Provide and maintain a technical roadmap, a</w:t>
      </w:r>
      <w:r w:rsidRPr="00E0539C">
        <w:rPr>
          <w:kern w:val="1"/>
          <w:szCs w:val="22"/>
        </w:rPr>
        <w:t>rchitect</w:t>
      </w:r>
      <w:r>
        <w:rPr>
          <w:kern w:val="1"/>
          <w:szCs w:val="22"/>
        </w:rPr>
        <w:t>,</w:t>
      </w:r>
      <w:r w:rsidRPr="00E0539C">
        <w:rPr>
          <w:kern w:val="1"/>
          <w:szCs w:val="22"/>
        </w:rPr>
        <w:t xml:space="preserve"> design </w:t>
      </w:r>
      <w:r>
        <w:rPr>
          <w:kern w:val="1"/>
          <w:szCs w:val="22"/>
        </w:rPr>
        <w:t xml:space="preserve">and build </w:t>
      </w:r>
      <w:r w:rsidRPr="00E0539C">
        <w:rPr>
          <w:kern w:val="1"/>
          <w:szCs w:val="22"/>
        </w:rPr>
        <w:t xml:space="preserve">solutions, formulate </w:t>
      </w:r>
      <w:proofErr w:type="gramStart"/>
      <w:r w:rsidRPr="00E0539C">
        <w:rPr>
          <w:kern w:val="1"/>
          <w:szCs w:val="22"/>
        </w:rPr>
        <w:t>estimates</w:t>
      </w:r>
      <w:proofErr w:type="gramEnd"/>
      <w:r w:rsidRPr="00E0539C">
        <w:rPr>
          <w:kern w:val="1"/>
          <w:szCs w:val="22"/>
        </w:rPr>
        <w:t xml:space="preserve"> and provide design expertise for new, and enhancements to existing, Infrastructure</w:t>
      </w:r>
      <w:r>
        <w:rPr>
          <w:kern w:val="1"/>
          <w:szCs w:val="22"/>
        </w:rPr>
        <w:t>, platform</w:t>
      </w:r>
      <w:r w:rsidRPr="00E0539C">
        <w:rPr>
          <w:kern w:val="1"/>
          <w:szCs w:val="22"/>
        </w:rPr>
        <w:t xml:space="preserve"> and application services, based on the prioritised business requirements.</w:t>
      </w:r>
    </w:p>
    <w:p w14:paraId="432F84CD" w14:textId="77777777" w:rsidR="00571B06" w:rsidRPr="00E0539C" w:rsidRDefault="00571B06" w:rsidP="00A67E1F">
      <w:pPr>
        <w:pStyle w:val="DWParagraphs"/>
        <w:numPr>
          <w:ilvl w:val="1"/>
          <w:numId w:val="15"/>
        </w:numPr>
        <w:rPr>
          <w:szCs w:val="22"/>
        </w:rPr>
      </w:pPr>
      <w:r w:rsidRPr="00E0539C">
        <w:rPr>
          <w:kern w:val="1"/>
          <w:szCs w:val="22"/>
        </w:rPr>
        <w:t>Produce and review relevant technical design documentation to support the Infrastructure and application platforms and services.</w:t>
      </w:r>
    </w:p>
    <w:p w14:paraId="1106844B" w14:textId="77777777" w:rsidR="00571B06" w:rsidRPr="00E0539C" w:rsidRDefault="00571B06" w:rsidP="00A67E1F">
      <w:pPr>
        <w:pStyle w:val="DWParagraphs"/>
        <w:numPr>
          <w:ilvl w:val="1"/>
          <w:numId w:val="15"/>
        </w:numPr>
        <w:rPr>
          <w:szCs w:val="22"/>
        </w:rPr>
      </w:pPr>
      <w:r w:rsidRPr="00E0539C">
        <w:rPr>
          <w:kern w:val="1"/>
          <w:szCs w:val="22"/>
        </w:rPr>
        <w:t xml:space="preserve">Provide ad hoc support to troubleshoot problems with Network, Infrastructure, </w:t>
      </w:r>
      <w:proofErr w:type="gramStart"/>
      <w:r w:rsidRPr="00E0539C">
        <w:rPr>
          <w:kern w:val="1"/>
          <w:szCs w:val="22"/>
        </w:rPr>
        <w:t>Platforms</w:t>
      </w:r>
      <w:proofErr w:type="gramEnd"/>
      <w:r w:rsidRPr="00E0539C">
        <w:rPr>
          <w:kern w:val="1"/>
          <w:szCs w:val="22"/>
        </w:rPr>
        <w:t xml:space="preserve"> and services within the hosting environments.</w:t>
      </w:r>
    </w:p>
    <w:p w14:paraId="420DE03A" w14:textId="77777777" w:rsidR="00571B06" w:rsidRPr="00E0539C" w:rsidRDefault="00571B06" w:rsidP="00A67E1F">
      <w:pPr>
        <w:pStyle w:val="DWParagraphs"/>
        <w:numPr>
          <w:ilvl w:val="1"/>
          <w:numId w:val="15"/>
        </w:numPr>
        <w:rPr>
          <w:szCs w:val="22"/>
        </w:rPr>
      </w:pPr>
      <w:r w:rsidRPr="00E0539C">
        <w:rPr>
          <w:kern w:val="1"/>
          <w:szCs w:val="22"/>
        </w:rPr>
        <w:t>Write and develop policies and standards</w:t>
      </w:r>
      <w:r>
        <w:rPr>
          <w:kern w:val="1"/>
          <w:szCs w:val="22"/>
        </w:rPr>
        <w:t xml:space="preserve"> for the Army and wider defence</w:t>
      </w:r>
      <w:r w:rsidRPr="00E0539C">
        <w:rPr>
          <w:kern w:val="1"/>
          <w:szCs w:val="22"/>
        </w:rPr>
        <w:t xml:space="preserve">, and technically assure that all Infrastructure Platforms and services are aligned to the </w:t>
      </w:r>
      <w:proofErr w:type="gramStart"/>
      <w:r w:rsidRPr="00E0539C">
        <w:rPr>
          <w:kern w:val="1"/>
          <w:szCs w:val="22"/>
        </w:rPr>
        <w:t>aforementioned policies</w:t>
      </w:r>
      <w:proofErr w:type="gramEnd"/>
      <w:r w:rsidRPr="00E0539C">
        <w:rPr>
          <w:kern w:val="1"/>
          <w:szCs w:val="22"/>
        </w:rPr>
        <w:t xml:space="preserve"> and standards.</w:t>
      </w:r>
    </w:p>
    <w:p w14:paraId="295FE6A4" w14:textId="77777777" w:rsidR="00571B06" w:rsidRPr="00E0539C" w:rsidRDefault="00571B06" w:rsidP="00A67E1F">
      <w:pPr>
        <w:pStyle w:val="DWParagraphs"/>
        <w:numPr>
          <w:ilvl w:val="1"/>
          <w:numId w:val="15"/>
        </w:numPr>
        <w:rPr>
          <w:szCs w:val="22"/>
        </w:rPr>
      </w:pPr>
      <w:r w:rsidRPr="00E0539C">
        <w:rPr>
          <w:kern w:val="1"/>
          <w:szCs w:val="22"/>
        </w:rPr>
        <w:t>Provide technical oversight for all designed and hosted applications and services.</w:t>
      </w:r>
    </w:p>
    <w:p w14:paraId="5F1FE5B0" w14:textId="77777777" w:rsidR="00571B06" w:rsidRPr="00AB6BB9" w:rsidRDefault="00571B06" w:rsidP="00A67E1F">
      <w:pPr>
        <w:pStyle w:val="DWParagraphs"/>
        <w:numPr>
          <w:ilvl w:val="1"/>
          <w:numId w:val="15"/>
        </w:numPr>
        <w:rPr>
          <w:szCs w:val="22"/>
        </w:rPr>
      </w:pPr>
      <w:r w:rsidRPr="00E0539C">
        <w:rPr>
          <w:kern w:val="1"/>
          <w:szCs w:val="22"/>
        </w:rPr>
        <w:t>Provide expert advice and guidance to enable the Army to make informed decisions.</w:t>
      </w:r>
    </w:p>
    <w:p w14:paraId="65BB6F0C" w14:textId="77777777" w:rsidR="00571B06" w:rsidRPr="00AB6BB9" w:rsidRDefault="00571B06" w:rsidP="00A67E1F">
      <w:pPr>
        <w:pStyle w:val="DWParagraphs"/>
        <w:numPr>
          <w:ilvl w:val="1"/>
          <w:numId w:val="15"/>
        </w:numPr>
        <w:rPr>
          <w:szCs w:val="22"/>
        </w:rPr>
      </w:pPr>
      <w:r>
        <w:rPr>
          <w:kern w:val="1"/>
          <w:szCs w:val="22"/>
        </w:rPr>
        <w:t>Ensure that all solutions are hardened, technically secure and are Vulnerability Assessed and/or Penetration tested.</w:t>
      </w:r>
    </w:p>
    <w:p w14:paraId="629FFE97" w14:textId="77777777" w:rsidR="00571B06" w:rsidRPr="00556A4E" w:rsidRDefault="00571B06" w:rsidP="00A67E1F">
      <w:pPr>
        <w:pStyle w:val="DWParagraphs"/>
        <w:numPr>
          <w:ilvl w:val="1"/>
          <w:numId w:val="15"/>
        </w:numPr>
        <w:rPr>
          <w:szCs w:val="22"/>
        </w:rPr>
      </w:pPr>
      <w:r>
        <w:rPr>
          <w:kern w:val="1"/>
          <w:szCs w:val="22"/>
        </w:rPr>
        <w:t>Ensure that all solutions have the necessary integration with the ADS Security Operation Centre (SOC).</w:t>
      </w:r>
    </w:p>
    <w:p w14:paraId="2EF6E1E4" w14:textId="77777777" w:rsidR="00571B06" w:rsidRPr="00E0539C" w:rsidRDefault="00571B06" w:rsidP="00A67E1F">
      <w:pPr>
        <w:pStyle w:val="DWParagraphs"/>
        <w:numPr>
          <w:ilvl w:val="1"/>
          <w:numId w:val="15"/>
        </w:numPr>
        <w:rPr>
          <w:szCs w:val="22"/>
        </w:rPr>
      </w:pPr>
      <w:r>
        <w:rPr>
          <w:kern w:val="1"/>
          <w:szCs w:val="22"/>
        </w:rPr>
        <w:t xml:space="preserve">Support the commercial viability of the hosting environments by deriving and operating appropriate cost models and charging processes. </w:t>
      </w:r>
    </w:p>
    <w:p w14:paraId="5044A50B" w14:textId="77777777" w:rsidR="00571B06" w:rsidRDefault="00571B06" w:rsidP="00A67E1F">
      <w:pPr>
        <w:pStyle w:val="DWParagraphs"/>
        <w:numPr>
          <w:ilvl w:val="0"/>
          <w:numId w:val="15"/>
        </w:numPr>
        <w:rPr>
          <w:szCs w:val="22"/>
        </w:rPr>
      </w:pPr>
      <w:r w:rsidRPr="00E0539C">
        <w:rPr>
          <w:bCs w:val="0"/>
          <w:kern w:val="1"/>
          <w:szCs w:val="22"/>
        </w:rPr>
        <w:t xml:space="preserve">The team will be required to work with other suppliers/strategic partner’s resources and </w:t>
      </w:r>
      <w:r w:rsidRPr="004155ED">
        <w:rPr>
          <w:bCs w:val="0"/>
          <w:kern w:val="1"/>
          <w:szCs w:val="22"/>
        </w:rPr>
        <w:t>internal staff to ensure a coherent delivery of service.</w:t>
      </w:r>
    </w:p>
    <w:p w14:paraId="747C8031" w14:textId="77777777" w:rsidR="00571B06" w:rsidRPr="004155ED" w:rsidRDefault="00571B06" w:rsidP="00A67E1F">
      <w:pPr>
        <w:pStyle w:val="DWParagraphs"/>
        <w:numPr>
          <w:ilvl w:val="0"/>
          <w:numId w:val="15"/>
        </w:numPr>
        <w:rPr>
          <w:szCs w:val="22"/>
        </w:rPr>
      </w:pPr>
      <w:r w:rsidRPr="004155ED">
        <w:rPr>
          <w:kern w:val="1"/>
          <w:szCs w:val="22"/>
        </w:rPr>
        <w:t xml:space="preserve">Initially </w:t>
      </w:r>
      <w:r>
        <w:rPr>
          <w:kern w:val="1"/>
          <w:szCs w:val="22"/>
        </w:rPr>
        <w:t>ADS</w:t>
      </w:r>
      <w:r w:rsidRPr="004155ED">
        <w:rPr>
          <w:kern w:val="1"/>
          <w:szCs w:val="22"/>
        </w:rPr>
        <w:t xml:space="preserve"> require a core team of resources to deliver the Technical Design Office service (</w:t>
      </w:r>
      <w:proofErr w:type="spellStart"/>
      <w:r w:rsidRPr="004155ED">
        <w:rPr>
          <w:kern w:val="1"/>
          <w:szCs w:val="22"/>
        </w:rPr>
        <w:t>TDOaaS</w:t>
      </w:r>
      <w:proofErr w:type="spellEnd"/>
      <w:r w:rsidRPr="004155ED">
        <w:rPr>
          <w:kern w:val="1"/>
          <w:szCs w:val="22"/>
        </w:rPr>
        <w:t>). Table 1 provides a list of the minimum full</w:t>
      </w:r>
      <w:r>
        <w:rPr>
          <w:kern w:val="1"/>
          <w:szCs w:val="22"/>
        </w:rPr>
        <w:t>-</w:t>
      </w:r>
      <w:r w:rsidRPr="004155ED">
        <w:rPr>
          <w:kern w:val="1"/>
          <w:szCs w:val="22"/>
        </w:rPr>
        <w:t>time equivalent (FTE) roles and corresponding SFIA</w:t>
      </w:r>
      <w:r>
        <w:rPr>
          <w:kern w:val="1"/>
          <w:szCs w:val="22"/>
        </w:rPr>
        <w:t xml:space="preserve"> and clearance</w:t>
      </w:r>
      <w:r w:rsidRPr="004155ED">
        <w:rPr>
          <w:kern w:val="1"/>
          <w:szCs w:val="22"/>
        </w:rPr>
        <w:t xml:space="preserve"> levels</w:t>
      </w:r>
      <w:r>
        <w:rPr>
          <w:kern w:val="1"/>
          <w:szCs w:val="22"/>
        </w:rPr>
        <w:t xml:space="preserve"> </w:t>
      </w:r>
      <w:r w:rsidRPr="004155ED">
        <w:rPr>
          <w:kern w:val="1"/>
          <w:szCs w:val="22"/>
        </w:rPr>
        <w:t>the technical resources that deliver this capability will require</w:t>
      </w:r>
      <w:r>
        <w:rPr>
          <w:kern w:val="1"/>
          <w:szCs w:val="22"/>
        </w:rPr>
        <w:t>.</w:t>
      </w:r>
      <w:r w:rsidRPr="004155ED">
        <w:rPr>
          <w:kern w:val="1"/>
          <w:szCs w:val="22"/>
        </w:rPr>
        <w:t xml:space="preserve"> </w:t>
      </w:r>
      <w:r>
        <w:rPr>
          <w:kern w:val="1"/>
          <w:szCs w:val="22"/>
        </w:rPr>
        <w:t>I</w:t>
      </w:r>
      <w:r w:rsidRPr="004155ED">
        <w:rPr>
          <w:kern w:val="1"/>
          <w:szCs w:val="22"/>
        </w:rPr>
        <w:t xml:space="preserve">t will be </w:t>
      </w:r>
      <w:r>
        <w:rPr>
          <w:kern w:val="1"/>
          <w:szCs w:val="22"/>
        </w:rPr>
        <w:t xml:space="preserve">the responsibility of </w:t>
      </w:r>
      <w:r w:rsidRPr="004155ED">
        <w:rPr>
          <w:kern w:val="1"/>
          <w:szCs w:val="22"/>
        </w:rPr>
        <w:t>the individual service provider to define the team structure they would utilise to deliver and maintain this capability as a service.</w:t>
      </w:r>
      <w:r>
        <w:rPr>
          <w:kern w:val="1"/>
          <w:szCs w:val="22"/>
        </w:rPr>
        <w:t xml:space="preserve">  The Authority will agree the outputs of the service monthly (in advance) and will hold the supplier to account for delivery of these outputs at the </w:t>
      </w:r>
      <w:r>
        <w:rPr>
          <w:kern w:val="1"/>
          <w:szCs w:val="22"/>
        </w:rPr>
        <w:lastRenderedPageBreak/>
        <w:t xml:space="preserve">month end.  Contractual levers exist to </w:t>
      </w:r>
      <w:proofErr w:type="gramStart"/>
      <w:r>
        <w:rPr>
          <w:kern w:val="1"/>
          <w:szCs w:val="22"/>
        </w:rPr>
        <w:t>take action</w:t>
      </w:r>
      <w:proofErr w:type="gramEnd"/>
      <w:r>
        <w:rPr>
          <w:kern w:val="1"/>
          <w:szCs w:val="22"/>
        </w:rPr>
        <w:t xml:space="preserve"> against the supplier for failure to deliver agreed outputs or resources, to appropriate timescales and quality.</w:t>
      </w:r>
    </w:p>
    <w:p w14:paraId="674ED8E6" w14:textId="77777777" w:rsidR="00571B06" w:rsidRPr="00916432" w:rsidRDefault="00571B06" w:rsidP="00571B06">
      <w:pPr>
        <w:pStyle w:val="Caption"/>
      </w:pPr>
      <w:r>
        <w:t>Table 1 – Minimum FTE Resource Structure</w:t>
      </w:r>
    </w:p>
    <w:tbl>
      <w:tblPr>
        <w:tblStyle w:val="TableGrid"/>
        <w:tblW w:w="0" w:type="auto"/>
        <w:tblLook w:val="04A0" w:firstRow="1" w:lastRow="0" w:firstColumn="1" w:lastColumn="0" w:noHBand="0" w:noVBand="1"/>
      </w:tblPr>
      <w:tblGrid>
        <w:gridCol w:w="700"/>
        <w:gridCol w:w="3559"/>
        <w:gridCol w:w="3140"/>
        <w:gridCol w:w="1044"/>
        <w:gridCol w:w="1173"/>
      </w:tblGrid>
      <w:tr w:rsidR="00571B06" w:rsidRPr="006A521D" w14:paraId="65A47140" w14:textId="77777777" w:rsidTr="00571B06">
        <w:trPr>
          <w:trHeight w:val="346"/>
        </w:trPr>
        <w:tc>
          <w:tcPr>
            <w:tcW w:w="701" w:type="dxa"/>
          </w:tcPr>
          <w:p w14:paraId="56E3EE8F" w14:textId="77777777" w:rsidR="00571B06" w:rsidRPr="006A521D" w:rsidRDefault="00571B06" w:rsidP="00571B06">
            <w:pPr>
              <w:widowControl w:val="0"/>
              <w:autoSpaceDE w:val="0"/>
              <w:autoSpaceDN w:val="0"/>
              <w:adjustRightInd w:val="0"/>
              <w:spacing w:before="120"/>
              <w:rPr>
                <w:rFonts w:cs="Arial"/>
                <w:b/>
                <w:bCs/>
                <w:kern w:val="1"/>
                <w:sz w:val="20"/>
                <w:szCs w:val="20"/>
              </w:rPr>
            </w:pPr>
            <w:r>
              <w:rPr>
                <w:rFonts w:cs="Arial"/>
                <w:b/>
                <w:bCs/>
                <w:kern w:val="1"/>
                <w:sz w:val="20"/>
                <w:szCs w:val="20"/>
              </w:rPr>
              <w:t>Ser</w:t>
            </w:r>
          </w:p>
        </w:tc>
        <w:tc>
          <w:tcPr>
            <w:tcW w:w="3562" w:type="dxa"/>
          </w:tcPr>
          <w:p w14:paraId="0143B939" w14:textId="77777777" w:rsidR="00571B06" w:rsidRPr="006A521D" w:rsidRDefault="00571B06" w:rsidP="00571B06">
            <w:pPr>
              <w:widowControl w:val="0"/>
              <w:autoSpaceDE w:val="0"/>
              <w:autoSpaceDN w:val="0"/>
              <w:adjustRightInd w:val="0"/>
              <w:spacing w:before="120"/>
              <w:contextualSpacing w:val="0"/>
              <w:rPr>
                <w:rFonts w:cs="Arial"/>
                <w:b/>
                <w:bCs/>
                <w:kern w:val="1"/>
                <w:sz w:val="20"/>
                <w:szCs w:val="20"/>
              </w:rPr>
            </w:pPr>
            <w:r w:rsidRPr="006A521D">
              <w:rPr>
                <w:rFonts w:cs="Arial"/>
                <w:b/>
                <w:bCs/>
                <w:kern w:val="1"/>
                <w:sz w:val="20"/>
                <w:szCs w:val="20"/>
              </w:rPr>
              <w:t>Role Title</w:t>
            </w:r>
          </w:p>
        </w:tc>
        <w:tc>
          <w:tcPr>
            <w:tcW w:w="3142" w:type="dxa"/>
          </w:tcPr>
          <w:p w14:paraId="1E2567F2" w14:textId="77777777" w:rsidR="00571B06" w:rsidRPr="006A521D" w:rsidRDefault="00571B06" w:rsidP="00571B06">
            <w:pPr>
              <w:widowControl w:val="0"/>
              <w:autoSpaceDE w:val="0"/>
              <w:autoSpaceDN w:val="0"/>
              <w:adjustRightInd w:val="0"/>
              <w:spacing w:before="120"/>
              <w:contextualSpacing w:val="0"/>
              <w:rPr>
                <w:rFonts w:cs="Arial"/>
                <w:b/>
                <w:bCs/>
                <w:kern w:val="1"/>
                <w:sz w:val="20"/>
                <w:szCs w:val="20"/>
              </w:rPr>
            </w:pPr>
            <w:r w:rsidRPr="006A521D">
              <w:rPr>
                <w:rFonts w:cs="Arial"/>
                <w:b/>
                <w:bCs/>
                <w:kern w:val="1"/>
                <w:sz w:val="20"/>
                <w:szCs w:val="20"/>
              </w:rPr>
              <w:t>High Level Description</w:t>
            </w:r>
          </w:p>
        </w:tc>
        <w:tc>
          <w:tcPr>
            <w:tcW w:w="1044" w:type="dxa"/>
          </w:tcPr>
          <w:p w14:paraId="1C117726" w14:textId="77777777" w:rsidR="00571B06" w:rsidRPr="006A521D" w:rsidRDefault="00571B06" w:rsidP="00571B06">
            <w:pPr>
              <w:widowControl w:val="0"/>
              <w:autoSpaceDE w:val="0"/>
              <w:autoSpaceDN w:val="0"/>
              <w:adjustRightInd w:val="0"/>
              <w:spacing w:before="120"/>
              <w:contextualSpacing w:val="0"/>
              <w:rPr>
                <w:rFonts w:cs="Arial"/>
                <w:b/>
                <w:bCs/>
                <w:kern w:val="1"/>
                <w:sz w:val="20"/>
                <w:szCs w:val="20"/>
              </w:rPr>
            </w:pPr>
            <w:r w:rsidRPr="006A521D">
              <w:rPr>
                <w:rFonts w:cs="Arial"/>
                <w:b/>
                <w:bCs/>
                <w:kern w:val="1"/>
                <w:sz w:val="20"/>
                <w:szCs w:val="20"/>
              </w:rPr>
              <w:t>SFIA</w:t>
            </w:r>
            <w:bookmarkStart w:id="11" w:name="_Ref75190064"/>
            <w:r>
              <w:rPr>
                <w:rStyle w:val="FootnoteReference"/>
                <w:rFonts w:cs="Arial"/>
                <w:bCs/>
                <w:kern w:val="1"/>
                <w:sz w:val="20"/>
                <w:szCs w:val="20"/>
              </w:rPr>
              <w:footnoteReference w:id="2"/>
            </w:r>
            <w:bookmarkEnd w:id="11"/>
            <w:r>
              <w:rPr>
                <w:rFonts w:cs="Arial"/>
                <w:b/>
                <w:bCs/>
                <w:kern w:val="1"/>
                <w:sz w:val="20"/>
                <w:szCs w:val="20"/>
              </w:rPr>
              <w:t xml:space="preserve"> Level</w:t>
            </w:r>
          </w:p>
        </w:tc>
        <w:tc>
          <w:tcPr>
            <w:tcW w:w="1173" w:type="dxa"/>
          </w:tcPr>
          <w:p w14:paraId="6514AFAD" w14:textId="77777777" w:rsidR="00571B06" w:rsidRPr="006A521D" w:rsidRDefault="00571B06" w:rsidP="00571B06">
            <w:pPr>
              <w:widowControl w:val="0"/>
              <w:autoSpaceDE w:val="0"/>
              <w:autoSpaceDN w:val="0"/>
              <w:adjustRightInd w:val="0"/>
              <w:spacing w:before="120"/>
              <w:contextualSpacing w:val="0"/>
              <w:rPr>
                <w:rFonts w:cs="Arial"/>
                <w:b/>
                <w:bCs/>
                <w:kern w:val="1"/>
                <w:sz w:val="20"/>
                <w:szCs w:val="20"/>
              </w:rPr>
            </w:pPr>
            <w:r>
              <w:rPr>
                <w:rFonts w:cs="Arial"/>
                <w:b/>
                <w:bCs/>
                <w:kern w:val="1"/>
                <w:sz w:val="20"/>
                <w:szCs w:val="20"/>
              </w:rPr>
              <w:t>Clearance</w:t>
            </w:r>
          </w:p>
        </w:tc>
      </w:tr>
      <w:tr w:rsidR="00571B06" w:rsidRPr="00916432" w14:paraId="0E4609C3" w14:textId="77777777" w:rsidTr="00571B06">
        <w:trPr>
          <w:trHeight w:val="329"/>
        </w:trPr>
        <w:tc>
          <w:tcPr>
            <w:tcW w:w="701" w:type="dxa"/>
          </w:tcPr>
          <w:p w14:paraId="70998DE5"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1</w:t>
            </w:r>
          </w:p>
        </w:tc>
        <w:tc>
          <w:tcPr>
            <w:tcW w:w="3562" w:type="dxa"/>
          </w:tcPr>
          <w:p w14:paraId="4DE58EBD" w14:textId="77777777" w:rsidR="00571B06" w:rsidRPr="00916432" w:rsidRDefault="00571B06" w:rsidP="00571B06">
            <w:pPr>
              <w:widowControl w:val="0"/>
              <w:autoSpaceDE w:val="0"/>
              <w:autoSpaceDN w:val="0"/>
              <w:adjustRightInd w:val="0"/>
              <w:contextualSpacing w:val="0"/>
              <w:rPr>
                <w:rFonts w:cs="Arial"/>
                <w:bCs/>
                <w:kern w:val="1"/>
                <w:sz w:val="20"/>
                <w:szCs w:val="20"/>
              </w:rPr>
            </w:pPr>
            <w:r w:rsidRPr="00916432">
              <w:rPr>
                <w:rFonts w:cs="Arial"/>
                <w:bCs/>
                <w:kern w:val="1"/>
                <w:sz w:val="20"/>
                <w:szCs w:val="20"/>
              </w:rPr>
              <w:t>Lead Technical Solutions Architect</w:t>
            </w:r>
          </w:p>
        </w:tc>
        <w:tc>
          <w:tcPr>
            <w:tcW w:w="3142" w:type="dxa"/>
          </w:tcPr>
          <w:p w14:paraId="7AA1CEEF"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Design Authority for all ADS owned and managed Systems. Responsible for the future technical direction of the AHE and JSF and the overall design of the current infrastructure and platform solutions.  Needs to have both depth and breadth and demonstrable knowledge within all key technology areas.</w:t>
            </w:r>
          </w:p>
        </w:tc>
        <w:tc>
          <w:tcPr>
            <w:tcW w:w="1044" w:type="dxa"/>
          </w:tcPr>
          <w:p w14:paraId="2C8CA4B5"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7</w:t>
            </w:r>
          </w:p>
        </w:tc>
        <w:tc>
          <w:tcPr>
            <w:tcW w:w="1173" w:type="dxa"/>
          </w:tcPr>
          <w:p w14:paraId="2A976D3A"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DV</w:t>
            </w:r>
          </w:p>
        </w:tc>
      </w:tr>
      <w:tr w:rsidR="00571B06" w:rsidRPr="00916432" w14:paraId="16A2A3D7" w14:textId="77777777" w:rsidTr="00571B06">
        <w:tc>
          <w:tcPr>
            <w:tcW w:w="701" w:type="dxa"/>
          </w:tcPr>
          <w:p w14:paraId="2FF14074"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2</w:t>
            </w:r>
          </w:p>
        </w:tc>
        <w:tc>
          <w:tcPr>
            <w:tcW w:w="3562" w:type="dxa"/>
          </w:tcPr>
          <w:p w14:paraId="554267F9"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 xml:space="preserve">Deputy and </w:t>
            </w:r>
            <w:r w:rsidRPr="00916432">
              <w:rPr>
                <w:rFonts w:cs="Arial"/>
                <w:bCs/>
                <w:kern w:val="1"/>
                <w:sz w:val="20"/>
                <w:szCs w:val="20"/>
              </w:rPr>
              <w:t>Oracle Solutions Architect</w:t>
            </w:r>
          </w:p>
        </w:tc>
        <w:tc>
          <w:tcPr>
            <w:tcW w:w="3142" w:type="dxa"/>
          </w:tcPr>
          <w:p w14:paraId="6F9BA062"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Design Authority for all Oracle based Platforms and Services. Deputy Technical Solutions Architect.</w:t>
            </w:r>
          </w:p>
        </w:tc>
        <w:tc>
          <w:tcPr>
            <w:tcW w:w="1044" w:type="dxa"/>
          </w:tcPr>
          <w:p w14:paraId="4064C324"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6</w:t>
            </w:r>
          </w:p>
        </w:tc>
        <w:tc>
          <w:tcPr>
            <w:tcW w:w="1173" w:type="dxa"/>
          </w:tcPr>
          <w:p w14:paraId="749F1983"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SC</w:t>
            </w:r>
          </w:p>
        </w:tc>
      </w:tr>
      <w:tr w:rsidR="00571B06" w:rsidRPr="00916432" w14:paraId="45961136" w14:textId="77777777" w:rsidTr="00571B06">
        <w:tc>
          <w:tcPr>
            <w:tcW w:w="701" w:type="dxa"/>
          </w:tcPr>
          <w:p w14:paraId="78741C49"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3</w:t>
            </w:r>
          </w:p>
        </w:tc>
        <w:tc>
          <w:tcPr>
            <w:tcW w:w="3562" w:type="dxa"/>
          </w:tcPr>
          <w:p w14:paraId="196E0AAB" w14:textId="77777777" w:rsidR="00571B06" w:rsidRDefault="00571B06" w:rsidP="00571B06">
            <w:pPr>
              <w:widowControl w:val="0"/>
              <w:autoSpaceDE w:val="0"/>
              <w:autoSpaceDN w:val="0"/>
              <w:adjustRightInd w:val="0"/>
              <w:rPr>
                <w:rFonts w:cs="Arial"/>
                <w:bCs/>
                <w:kern w:val="1"/>
                <w:sz w:val="20"/>
                <w:szCs w:val="20"/>
              </w:rPr>
            </w:pPr>
            <w:r w:rsidRPr="008230BD">
              <w:rPr>
                <w:rFonts w:cs="Arial"/>
                <w:kern w:val="1"/>
                <w:sz w:val="20"/>
                <w:szCs w:val="20"/>
              </w:rPr>
              <w:t>Microsoft SME Senior Solutions Architect</w:t>
            </w:r>
          </w:p>
        </w:tc>
        <w:tc>
          <w:tcPr>
            <w:tcW w:w="3142" w:type="dxa"/>
          </w:tcPr>
          <w:p w14:paraId="2D9BF633"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 xml:space="preserve">Design Authority for all Microsoft based Platforms and Services. </w:t>
            </w:r>
          </w:p>
        </w:tc>
        <w:tc>
          <w:tcPr>
            <w:tcW w:w="1044" w:type="dxa"/>
          </w:tcPr>
          <w:p w14:paraId="5340BF38" w14:textId="77777777" w:rsidR="00571B06" w:rsidRDefault="00571B06" w:rsidP="00571B06">
            <w:pPr>
              <w:widowControl w:val="0"/>
              <w:autoSpaceDE w:val="0"/>
              <w:autoSpaceDN w:val="0"/>
              <w:adjustRightInd w:val="0"/>
              <w:rPr>
                <w:rFonts w:cs="Arial"/>
                <w:bCs/>
                <w:kern w:val="1"/>
                <w:sz w:val="20"/>
                <w:szCs w:val="20"/>
              </w:rPr>
            </w:pPr>
            <w:r w:rsidRPr="02B7FCC7">
              <w:rPr>
                <w:rFonts w:ascii="Calibri" w:eastAsia="Calibri" w:hAnsi="Calibri"/>
              </w:rPr>
              <w:t>6</w:t>
            </w:r>
          </w:p>
        </w:tc>
        <w:tc>
          <w:tcPr>
            <w:tcW w:w="1173" w:type="dxa"/>
          </w:tcPr>
          <w:p w14:paraId="75F4A620" w14:textId="77777777" w:rsidR="00571B06" w:rsidRDefault="00571B06" w:rsidP="00571B06">
            <w:pPr>
              <w:widowControl w:val="0"/>
              <w:autoSpaceDE w:val="0"/>
              <w:autoSpaceDN w:val="0"/>
              <w:adjustRightInd w:val="0"/>
              <w:rPr>
                <w:rFonts w:cs="Arial"/>
                <w:bCs/>
                <w:kern w:val="1"/>
                <w:sz w:val="20"/>
                <w:szCs w:val="20"/>
              </w:rPr>
            </w:pPr>
            <w:r w:rsidRPr="02B7FCC7">
              <w:rPr>
                <w:rFonts w:ascii="Calibri" w:eastAsia="Calibri" w:hAnsi="Calibri"/>
              </w:rPr>
              <w:t>DV</w:t>
            </w:r>
          </w:p>
        </w:tc>
      </w:tr>
      <w:tr w:rsidR="00571B06" w:rsidRPr="006B28D4" w14:paraId="7D497C2F" w14:textId="77777777" w:rsidTr="00571B06">
        <w:tc>
          <w:tcPr>
            <w:tcW w:w="701" w:type="dxa"/>
          </w:tcPr>
          <w:p w14:paraId="291F1A90"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4</w:t>
            </w:r>
          </w:p>
        </w:tc>
        <w:tc>
          <w:tcPr>
            <w:tcW w:w="3562" w:type="dxa"/>
          </w:tcPr>
          <w:p w14:paraId="294AC6E7" w14:textId="77777777" w:rsidR="00571B06" w:rsidRPr="00916432" w:rsidRDefault="00571B06" w:rsidP="00571B06">
            <w:pPr>
              <w:widowControl w:val="0"/>
              <w:autoSpaceDE w:val="0"/>
              <w:autoSpaceDN w:val="0"/>
              <w:adjustRightInd w:val="0"/>
              <w:contextualSpacing w:val="0"/>
              <w:rPr>
                <w:rFonts w:cs="Arial"/>
                <w:bCs/>
                <w:kern w:val="1"/>
                <w:sz w:val="20"/>
                <w:szCs w:val="20"/>
              </w:rPr>
            </w:pPr>
            <w:r w:rsidRPr="00916432">
              <w:rPr>
                <w:rFonts w:cs="Arial"/>
                <w:bCs/>
                <w:kern w:val="1"/>
                <w:sz w:val="20"/>
                <w:szCs w:val="20"/>
              </w:rPr>
              <w:t>Network - Infrastructure Architect</w:t>
            </w:r>
          </w:p>
        </w:tc>
        <w:tc>
          <w:tcPr>
            <w:tcW w:w="3142" w:type="dxa"/>
          </w:tcPr>
          <w:p w14:paraId="34BD556C"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 xml:space="preserve">Design, </w:t>
            </w:r>
            <w:proofErr w:type="gramStart"/>
            <w:r>
              <w:rPr>
                <w:rFonts w:cs="Arial"/>
                <w:bCs/>
                <w:kern w:val="1"/>
                <w:sz w:val="20"/>
                <w:szCs w:val="20"/>
              </w:rPr>
              <w:t>Delivery</w:t>
            </w:r>
            <w:proofErr w:type="gramEnd"/>
            <w:r>
              <w:rPr>
                <w:rFonts w:cs="Arial"/>
                <w:bCs/>
                <w:kern w:val="1"/>
                <w:sz w:val="20"/>
                <w:szCs w:val="20"/>
              </w:rPr>
              <w:t xml:space="preserve"> and support of Network infrastructure that underpins the Cloud Infrastructure.</w:t>
            </w:r>
          </w:p>
        </w:tc>
        <w:tc>
          <w:tcPr>
            <w:tcW w:w="1044" w:type="dxa"/>
          </w:tcPr>
          <w:p w14:paraId="5E82F157"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5</w:t>
            </w:r>
          </w:p>
        </w:tc>
        <w:tc>
          <w:tcPr>
            <w:tcW w:w="1173" w:type="dxa"/>
          </w:tcPr>
          <w:p w14:paraId="60718007"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DV</w:t>
            </w:r>
          </w:p>
        </w:tc>
      </w:tr>
      <w:tr w:rsidR="00571B06" w:rsidRPr="00916432" w14:paraId="434EEC22" w14:textId="77777777" w:rsidTr="00571B06">
        <w:tc>
          <w:tcPr>
            <w:tcW w:w="701" w:type="dxa"/>
          </w:tcPr>
          <w:p w14:paraId="072E09A5"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5</w:t>
            </w:r>
          </w:p>
        </w:tc>
        <w:tc>
          <w:tcPr>
            <w:tcW w:w="3562" w:type="dxa"/>
          </w:tcPr>
          <w:p w14:paraId="0C34A815" w14:textId="77777777" w:rsidR="00571B06" w:rsidRPr="00916432" w:rsidRDefault="00571B06" w:rsidP="00571B06">
            <w:pPr>
              <w:widowControl w:val="0"/>
              <w:autoSpaceDE w:val="0"/>
              <w:autoSpaceDN w:val="0"/>
              <w:adjustRightInd w:val="0"/>
              <w:contextualSpacing w:val="0"/>
              <w:rPr>
                <w:rFonts w:cs="Arial"/>
                <w:bCs/>
                <w:kern w:val="1"/>
                <w:sz w:val="20"/>
                <w:szCs w:val="20"/>
              </w:rPr>
            </w:pPr>
            <w:r w:rsidRPr="00916432">
              <w:rPr>
                <w:rFonts w:cs="Arial"/>
                <w:bCs/>
                <w:kern w:val="1"/>
                <w:sz w:val="20"/>
                <w:szCs w:val="20"/>
              </w:rPr>
              <w:t>Storage and Compute - Infrastructure Architect</w:t>
            </w:r>
          </w:p>
        </w:tc>
        <w:tc>
          <w:tcPr>
            <w:tcW w:w="3142" w:type="dxa"/>
          </w:tcPr>
          <w:p w14:paraId="5B20D663"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Design, Delivery and support of storage, compute and Virtualisation solutions that underpin the Cloud Infrastructure.</w:t>
            </w:r>
          </w:p>
        </w:tc>
        <w:tc>
          <w:tcPr>
            <w:tcW w:w="1044" w:type="dxa"/>
          </w:tcPr>
          <w:p w14:paraId="15CD8CFA"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5</w:t>
            </w:r>
          </w:p>
        </w:tc>
        <w:tc>
          <w:tcPr>
            <w:tcW w:w="1173" w:type="dxa"/>
          </w:tcPr>
          <w:p w14:paraId="09A613B6"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DV</w:t>
            </w:r>
          </w:p>
        </w:tc>
      </w:tr>
      <w:tr w:rsidR="00571B06" w:rsidRPr="006B28D4" w14:paraId="2E78EED3" w14:textId="77777777" w:rsidTr="00571B06">
        <w:trPr>
          <w:trHeight w:val="370"/>
        </w:trPr>
        <w:tc>
          <w:tcPr>
            <w:tcW w:w="701" w:type="dxa"/>
          </w:tcPr>
          <w:p w14:paraId="45C5A4F9"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6</w:t>
            </w:r>
          </w:p>
        </w:tc>
        <w:tc>
          <w:tcPr>
            <w:tcW w:w="3562" w:type="dxa"/>
          </w:tcPr>
          <w:p w14:paraId="4A56CF61" w14:textId="77777777" w:rsidR="00571B06" w:rsidRPr="00916432" w:rsidRDefault="00571B06" w:rsidP="00571B06">
            <w:pPr>
              <w:widowControl w:val="0"/>
              <w:autoSpaceDE w:val="0"/>
              <w:autoSpaceDN w:val="0"/>
              <w:adjustRightInd w:val="0"/>
              <w:contextualSpacing w:val="0"/>
              <w:rPr>
                <w:rFonts w:cs="Arial"/>
                <w:bCs/>
                <w:kern w:val="1"/>
                <w:sz w:val="20"/>
                <w:szCs w:val="20"/>
              </w:rPr>
            </w:pPr>
            <w:r w:rsidRPr="00916432">
              <w:rPr>
                <w:rFonts w:cs="Arial"/>
                <w:bCs/>
                <w:kern w:val="1"/>
                <w:sz w:val="20"/>
                <w:szCs w:val="20"/>
              </w:rPr>
              <w:t>Oracle Technologies - Infrastructure Architect</w:t>
            </w:r>
          </w:p>
        </w:tc>
        <w:tc>
          <w:tcPr>
            <w:tcW w:w="3142" w:type="dxa"/>
          </w:tcPr>
          <w:p w14:paraId="7F5E9DCB"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Low Level Design and Build the Oracle Platforms and Solutions required.</w:t>
            </w:r>
          </w:p>
        </w:tc>
        <w:tc>
          <w:tcPr>
            <w:tcW w:w="1044" w:type="dxa"/>
          </w:tcPr>
          <w:p w14:paraId="6BD8619D"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5</w:t>
            </w:r>
          </w:p>
        </w:tc>
        <w:tc>
          <w:tcPr>
            <w:tcW w:w="1173" w:type="dxa"/>
          </w:tcPr>
          <w:p w14:paraId="6725C163"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SC</w:t>
            </w:r>
          </w:p>
        </w:tc>
      </w:tr>
      <w:tr w:rsidR="00571B06" w:rsidRPr="006B28D4" w14:paraId="352B3E6E" w14:textId="77777777" w:rsidTr="00571B06">
        <w:trPr>
          <w:trHeight w:val="259"/>
        </w:trPr>
        <w:tc>
          <w:tcPr>
            <w:tcW w:w="701" w:type="dxa"/>
          </w:tcPr>
          <w:p w14:paraId="706ED1CB"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7</w:t>
            </w:r>
          </w:p>
        </w:tc>
        <w:tc>
          <w:tcPr>
            <w:tcW w:w="3562" w:type="dxa"/>
          </w:tcPr>
          <w:p w14:paraId="66733AFA" w14:textId="77777777" w:rsidR="00571B06" w:rsidRPr="00916432" w:rsidRDefault="00571B06" w:rsidP="00571B06">
            <w:pPr>
              <w:widowControl w:val="0"/>
              <w:autoSpaceDE w:val="0"/>
              <w:autoSpaceDN w:val="0"/>
              <w:adjustRightInd w:val="0"/>
              <w:contextualSpacing w:val="0"/>
              <w:rPr>
                <w:rFonts w:cs="Arial"/>
                <w:bCs/>
                <w:kern w:val="1"/>
                <w:sz w:val="20"/>
                <w:szCs w:val="20"/>
              </w:rPr>
            </w:pPr>
            <w:r w:rsidRPr="00916432">
              <w:rPr>
                <w:rFonts w:cs="Arial"/>
                <w:bCs/>
                <w:kern w:val="1"/>
                <w:sz w:val="20"/>
                <w:szCs w:val="20"/>
              </w:rPr>
              <w:t>Linux/Unix - Infrastructure Architect</w:t>
            </w:r>
          </w:p>
        </w:tc>
        <w:tc>
          <w:tcPr>
            <w:tcW w:w="3142" w:type="dxa"/>
          </w:tcPr>
          <w:p w14:paraId="6DAA67C1"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Design and delivery of the Secure Red Hat Linux O/S Platforms and Ansible automated delivery and update capabilities.</w:t>
            </w:r>
          </w:p>
        </w:tc>
        <w:tc>
          <w:tcPr>
            <w:tcW w:w="1044" w:type="dxa"/>
          </w:tcPr>
          <w:p w14:paraId="3D5B3646"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5</w:t>
            </w:r>
          </w:p>
        </w:tc>
        <w:tc>
          <w:tcPr>
            <w:tcW w:w="1173" w:type="dxa"/>
          </w:tcPr>
          <w:p w14:paraId="6F3DE947"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DV</w:t>
            </w:r>
          </w:p>
        </w:tc>
      </w:tr>
      <w:tr w:rsidR="00571B06" w:rsidRPr="006B28D4" w14:paraId="6F36092E" w14:textId="77777777" w:rsidTr="00571B06">
        <w:trPr>
          <w:trHeight w:val="259"/>
        </w:trPr>
        <w:tc>
          <w:tcPr>
            <w:tcW w:w="701" w:type="dxa"/>
          </w:tcPr>
          <w:p w14:paraId="5706E2B1"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8</w:t>
            </w:r>
          </w:p>
        </w:tc>
        <w:tc>
          <w:tcPr>
            <w:tcW w:w="3562" w:type="dxa"/>
          </w:tcPr>
          <w:p w14:paraId="3E338D3F" w14:textId="77777777" w:rsidR="00571B06" w:rsidRPr="00916432" w:rsidRDefault="00571B06" w:rsidP="00571B06">
            <w:pPr>
              <w:widowControl w:val="0"/>
              <w:autoSpaceDE w:val="0"/>
              <w:autoSpaceDN w:val="0"/>
              <w:adjustRightInd w:val="0"/>
              <w:contextualSpacing w:val="0"/>
              <w:rPr>
                <w:rFonts w:cs="Arial"/>
                <w:bCs/>
                <w:kern w:val="1"/>
                <w:sz w:val="20"/>
                <w:szCs w:val="20"/>
              </w:rPr>
            </w:pPr>
            <w:r w:rsidRPr="00916432">
              <w:rPr>
                <w:rFonts w:cs="Arial"/>
                <w:bCs/>
                <w:kern w:val="1"/>
                <w:sz w:val="20"/>
                <w:szCs w:val="20"/>
              </w:rPr>
              <w:t xml:space="preserve">Linux/Unix </w:t>
            </w:r>
            <w:r>
              <w:rPr>
                <w:rFonts w:cs="Arial"/>
                <w:bCs/>
                <w:kern w:val="1"/>
                <w:sz w:val="20"/>
                <w:szCs w:val="20"/>
              </w:rPr>
              <w:t>–</w:t>
            </w:r>
            <w:r w:rsidRPr="00916432">
              <w:rPr>
                <w:rFonts w:cs="Arial"/>
                <w:bCs/>
                <w:kern w:val="1"/>
                <w:sz w:val="20"/>
                <w:szCs w:val="20"/>
              </w:rPr>
              <w:t xml:space="preserve"> </w:t>
            </w:r>
            <w:proofErr w:type="spellStart"/>
            <w:r>
              <w:rPr>
                <w:rFonts w:cs="Arial"/>
                <w:bCs/>
                <w:kern w:val="1"/>
                <w:sz w:val="20"/>
                <w:szCs w:val="20"/>
              </w:rPr>
              <w:t>DevSecOps</w:t>
            </w:r>
            <w:proofErr w:type="spellEnd"/>
            <w:r>
              <w:rPr>
                <w:rFonts w:cs="Arial"/>
                <w:bCs/>
                <w:kern w:val="1"/>
                <w:sz w:val="20"/>
                <w:szCs w:val="20"/>
              </w:rPr>
              <w:t xml:space="preserve"> </w:t>
            </w:r>
            <w:r w:rsidRPr="00916432">
              <w:rPr>
                <w:rFonts w:cs="Arial"/>
                <w:bCs/>
                <w:kern w:val="1"/>
                <w:sz w:val="20"/>
                <w:szCs w:val="20"/>
              </w:rPr>
              <w:t xml:space="preserve">Infrastructure </w:t>
            </w:r>
            <w:r>
              <w:rPr>
                <w:rFonts w:cs="Arial"/>
                <w:bCs/>
                <w:kern w:val="1"/>
                <w:sz w:val="20"/>
                <w:szCs w:val="20"/>
              </w:rPr>
              <w:t>Engineer</w:t>
            </w:r>
          </w:p>
        </w:tc>
        <w:tc>
          <w:tcPr>
            <w:tcW w:w="3142" w:type="dxa"/>
          </w:tcPr>
          <w:p w14:paraId="5ABE87C5"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 xml:space="preserve">Building and maintenance of the Secure Red Hat Linux O/S Platforms and Ansible automated delivery and update capabilities. </w:t>
            </w:r>
          </w:p>
        </w:tc>
        <w:tc>
          <w:tcPr>
            <w:tcW w:w="1044" w:type="dxa"/>
          </w:tcPr>
          <w:p w14:paraId="5A6B8142"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5</w:t>
            </w:r>
          </w:p>
        </w:tc>
        <w:tc>
          <w:tcPr>
            <w:tcW w:w="1173" w:type="dxa"/>
          </w:tcPr>
          <w:p w14:paraId="694AA202"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SC</w:t>
            </w:r>
          </w:p>
        </w:tc>
      </w:tr>
      <w:tr w:rsidR="00571B06" w:rsidRPr="006B28D4" w14:paraId="10D9EF6A" w14:textId="77777777" w:rsidTr="00571B06">
        <w:trPr>
          <w:trHeight w:val="259"/>
        </w:trPr>
        <w:tc>
          <w:tcPr>
            <w:tcW w:w="701" w:type="dxa"/>
          </w:tcPr>
          <w:p w14:paraId="070B1D7B"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9</w:t>
            </w:r>
          </w:p>
        </w:tc>
        <w:tc>
          <w:tcPr>
            <w:tcW w:w="3562" w:type="dxa"/>
          </w:tcPr>
          <w:p w14:paraId="50769D39"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 xml:space="preserve">Microsoft - </w:t>
            </w:r>
            <w:proofErr w:type="spellStart"/>
            <w:r>
              <w:rPr>
                <w:rFonts w:cs="Arial"/>
                <w:bCs/>
                <w:kern w:val="1"/>
                <w:sz w:val="20"/>
                <w:szCs w:val="20"/>
              </w:rPr>
              <w:t>DevSecOps</w:t>
            </w:r>
            <w:proofErr w:type="spellEnd"/>
            <w:r>
              <w:rPr>
                <w:rFonts w:cs="Arial"/>
                <w:bCs/>
                <w:kern w:val="1"/>
                <w:sz w:val="20"/>
                <w:szCs w:val="20"/>
              </w:rPr>
              <w:t xml:space="preserve"> </w:t>
            </w:r>
            <w:r w:rsidRPr="00916432">
              <w:rPr>
                <w:rFonts w:cs="Arial"/>
                <w:bCs/>
                <w:kern w:val="1"/>
                <w:sz w:val="20"/>
                <w:szCs w:val="20"/>
              </w:rPr>
              <w:t xml:space="preserve">Infrastructure </w:t>
            </w:r>
            <w:r>
              <w:rPr>
                <w:rFonts w:cs="Arial"/>
                <w:bCs/>
                <w:kern w:val="1"/>
                <w:sz w:val="20"/>
                <w:szCs w:val="20"/>
              </w:rPr>
              <w:t>Engineer</w:t>
            </w:r>
          </w:p>
        </w:tc>
        <w:tc>
          <w:tcPr>
            <w:tcW w:w="3142" w:type="dxa"/>
          </w:tcPr>
          <w:p w14:paraId="717A6D9E"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 xml:space="preserve">Design, Building and maintenance of the Secure Microsoft O/S based Platforms </w:t>
            </w:r>
            <w:r>
              <w:rPr>
                <w:rFonts w:cs="Arial"/>
                <w:bCs/>
                <w:kern w:val="1"/>
                <w:sz w:val="20"/>
                <w:szCs w:val="20"/>
              </w:rPr>
              <w:lastRenderedPageBreak/>
              <w:t>across all ADS owned and managed Infrastructure.</w:t>
            </w:r>
          </w:p>
        </w:tc>
        <w:tc>
          <w:tcPr>
            <w:tcW w:w="1044" w:type="dxa"/>
          </w:tcPr>
          <w:p w14:paraId="00CC4568"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lastRenderedPageBreak/>
              <w:t>5</w:t>
            </w:r>
          </w:p>
        </w:tc>
        <w:tc>
          <w:tcPr>
            <w:tcW w:w="1173" w:type="dxa"/>
          </w:tcPr>
          <w:p w14:paraId="378F55C3"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DV</w:t>
            </w:r>
          </w:p>
        </w:tc>
      </w:tr>
      <w:tr w:rsidR="00571B06" w:rsidRPr="006B28D4" w14:paraId="05FE681F" w14:textId="77777777" w:rsidTr="00571B06">
        <w:trPr>
          <w:trHeight w:val="259"/>
        </w:trPr>
        <w:tc>
          <w:tcPr>
            <w:tcW w:w="701" w:type="dxa"/>
          </w:tcPr>
          <w:p w14:paraId="13C25EB9"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10</w:t>
            </w:r>
          </w:p>
        </w:tc>
        <w:tc>
          <w:tcPr>
            <w:tcW w:w="3562" w:type="dxa"/>
          </w:tcPr>
          <w:p w14:paraId="22B88EF0"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 xml:space="preserve">Public Cloud - </w:t>
            </w:r>
            <w:proofErr w:type="spellStart"/>
            <w:r>
              <w:rPr>
                <w:rFonts w:cs="Arial"/>
                <w:bCs/>
                <w:kern w:val="1"/>
                <w:sz w:val="20"/>
                <w:szCs w:val="20"/>
              </w:rPr>
              <w:t>DevSecOps</w:t>
            </w:r>
            <w:proofErr w:type="spellEnd"/>
            <w:r>
              <w:rPr>
                <w:rFonts w:cs="Arial"/>
                <w:bCs/>
                <w:kern w:val="1"/>
                <w:sz w:val="20"/>
                <w:szCs w:val="20"/>
              </w:rPr>
              <w:t xml:space="preserve"> </w:t>
            </w:r>
            <w:r w:rsidRPr="00916432">
              <w:rPr>
                <w:rFonts w:cs="Arial"/>
                <w:bCs/>
                <w:kern w:val="1"/>
                <w:sz w:val="20"/>
                <w:szCs w:val="20"/>
              </w:rPr>
              <w:t xml:space="preserve">Infrastructure </w:t>
            </w:r>
            <w:r>
              <w:rPr>
                <w:rFonts w:cs="Arial"/>
                <w:bCs/>
                <w:kern w:val="1"/>
                <w:sz w:val="20"/>
                <w:szCs w:val="20"/>
              </w:rPr>
              <w:t>Engineer</w:t>
            </w:r>
          </w:p>
        </w:tc>
        <w:tc>
          <w:tcPr>
            <w:tcW w:w="3142" w:type="dxa"/>
          </w:tcPr>
          <w:p w14:paraId="1D505BB7"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Domain expert in Public cloud service provision to MoD standards with a specific focus on AWS and Azure and System Administrator of the JSF.</w:t>
            </w:r>
          </w:p>
        </w:tc>
        <w:tc>
          <w:tcPr>
            <w:tcW w:w="1044" w:type="dxa"/>
          </w:tcPr>
          <w:p w14:paraId="2EDB3CBF"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5</w:t>
            </w:r>
          </w:p>
        </w:tc>
        <w:tc>
          <w:tcPr>
            <w:tcW w:w="1173" w:type="dxa"/>
          </w:tcPr>
          <w:p w14:paraId="2BB626E2"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SC</w:t>
            </w:r>
          </w:p>
        </w:tc>
      </w:tr>
      <w:tr w:rsidR="00571B06" w:rsidRPr="006B28D4" w14:paraId="56742F4E" w14:textId="77777777" w:rsidTr="00571B06">
        <w:trPr>
          <w:trHeight w:val="259"/>
        </w:trPr>
        <w:tc>
          <w:tcPr>
            <w:tcW w:w="701" w:type="dxa"/>
          </w:tcPr>
          <w:p w14:paraId="0BED33B3"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11</w:t>
            </w:r>
          </w:p>
        </w:tc>
        <w:tc>
          <w:tcPr>
            <w:tcW w:w="3562" w:type="dxa"/>
          </w:tcPr>
          <w:p w14:paraId="25E5039D" w14:textId="77777777" w:rsidR="00571B06" w:rsidRPr="00916432"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Technical Security Architect</w:t>
            </w:r>
          </w:p>
        </w:tc>
        <w:tc>
          <w:tcPr>
            <w:tcW w:w="3142" w:type="dxa"/>
          </w:tcPr>
          <w:p w14:paraId="5DC8709B"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Responsible</w:t>
            </w:r>
            <w:r w:rsidRPr="00F110DC">
              <w:rPr>
                <w:rFonts w:cs="Arial"/>
                <w:bCs/>
                <w:kern w:val="1"/>
                <w:sz w:val="20"/>
                <w:szCs w:val="20"/>
              </w:rPr>
              <w:t xml:space="preserve"> for delivering technical Information Security services. This will include supporting the Information Security Information Management requirement for security governance, control, </w:t>
            </w:r>
            <w:proofErr w:type="gramStart"/>
            <w:r w:rsidRPr="00F110DC">
              <w:rPr>
                <w:rFonts w:cs="Arial"/>
                <w:bCs/>
                <w:kern w:val="1"/>
                <w:sz w:val="20"/>
                <w:szCs w:val="20"/>
              </w:rPr>
              <w:t>audit</w:t>
            </w:r>
            <w:proofErr w:type="gramEnd"/>
            <w:r w:rsidRPr="00F110DC">
              <w:rPr>
                <w:rFonts w:cs="Arial"/>
                <w:bCs/>
                <w:kern w:val="1"/>
                <w:sz w:val="20"/>
                <w:szCs w:val="20"/>
              </w:rPr>
              <w:t xml:space="preserve"> and security measures in support of Army HQ.  </w:t>
            </w:r>
            <w:r>
              <w:rPr>
                <w:rFonts w:cs="Arial"/>
                <w:bCs/>
                <w:kern w:val="1"/>
                <w:sz w:val="20"/>
                <w:szCs w:val="20"/>
              </w:rPr>
              <w:t xml:space="preserve"> </w:t>
            </w:r>
          </w:p>
        </w:tc>
        <w:tc>
          <w:tcPr>
            <w:tcW w:w="1044" w:type="dxa"/>
          </w:tcPr>
          <w:p w14:paraId="6D94CA97"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5</w:t>
            </w:r>
          </w:p>
        </w:tc>
        <w:tc>
          <w:tcPr>
            <w:tcW w:w="1173" w:type="dxa"/>
          </w:tcPr>
          <w:p w14:paraId="002CEC5C" w14:textId="77777777" w:rsidR="00571B06" w:rsidRDefault="00571B06" w:rsidP="00571B06">
            <w:pPr>
              <w:widowControl w:val="0"/>
              <w:autoSpaceDE w:val="0"/>
              <w:autoSpaceDN w:val="0"/>
              <w:adjustRightInd w:val="0"/>
              <w:contextualSpacing w:val="0"/>
              <w:rPr>
                <w:rFonts w:cs="Arial"/>
                <w:bCs/>
                <w:kern w:val="1"/>
                <w:sz w:val="20"/>
                <w:szCs w:val="20"/>
              </w:rPr>
            </w:pPr>
            <w:r>
              <w:rPr>
                <w:rFonts w:cs="Arial"/>
                <w:bCs/>
                <w:kern w:val="1"/>
                <w:sz w:val="20"/>
                <w:szCs w:val="20"/>
              </w:rPr>
              <w:t>SC</w:t>
            </w:r>
          </w:p>
        </w:tc>
      </w:tr>
      <w:tr w:rsidR="00571B06" w:rsidRPr="006B28D4" w14:paraId="5126E9EF" w14:textId="77777777" w:rsidTr="00571B06">
        <w:trPr>
          <w:trHeight w:val="259"/>
        </w:trPr>
        <w:tc>
          <w:tcPr>
            <w:tcW w:w="701" w:type="dxa"/>
          </w:tcPr>
          <w:p w14:paraId="4247B1C8"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12</w:t>
            </w:r>
          </w:p>
        </w:tc>
        <w:tc>
          <w:tcPr>
            <w:tcW w:w="3562" w:type="dxa"/>
          </w:tcPr>
          <w:p w14:paraId="537C23D7" w14:textId="77777777" w:rsidR="00571B06" w:rsidRPr="008230BD" w:rsidRDefault="00571B06" w:rsidP="00571B06">
            <w:pPr>
              <w:widowControl w:val="0"/>
              <w:autoSpaceDE w:val="0"/>
              <w:autoSpaceDN w:val="0"/>
              <w:adjustRightInd w:val="0"/>
              <w:rPr>
                <w:rFonts w:cs="Arial"/>
                <w:kern w:val="1"/>
                <w:sz w:val="20"/>
                <w:szCs w:val="20"/>
              </w:rPr>
            </w:pPr>
            <w:r w:rsidRPr="008230BD">
              <w:rPr>
                <w:rFonts w:cs="Arial"/>
                <w:kern w:val="1"/>
                <w:sz w:val="20"/>
                <w:szCs w:val="20"/>
              </w:rPr>
              <w:t xml:space="preserve">Networks </w:t>
            </w:r>
            <w:r>
              <w:rPr>
                <w:rFonts w:cs="Arial"/>
                <w:kern w:val="1"/>
                <w:sz w:val="20"/>
                <w:szCs w:val="20"/>
              </w:rPr>
              <w:t xml:space="preserve">- </w:t>
            </w:r>
            <w:r w:rsidRPr="008230BD">
              <w:rPr>
                <w:rFonts w:cs="Arial"/>
                <w:kern w:val="1"/>
                <w:sz w:val="20"/>
                <w:szCs w:val="20"/>
              </w:rPr>
              <w:t>Senior Cloud</w:t>
            </w:r>
            <w:r>
              <w:rPr>
                <w:rFonts w:cs="Arial"/>
                <w:kern w:val="1"/>
                <w:sz w:val="20"/>
                <w:szCs w:val="20"/>
              </w:rPr>
              <w:t xml:space="preserve"> </w:t>
            </w:r>
            <w:r w:rsidRPr="008230BD">
              <w:rPr>
                <w:rFonts w:cs="Arial"/>
                <w:kern w:val="1"/>
                <w:sz w:val="20"/>
                <w:szCs w:val="20"/>
              </w:rPr>
              <w:t>Infra</w:t>
            </w:r>
            <w:r>
              <w:rPr>
                <w:rFonts w:cs="Arial"/>
                <w:kern w:val="1"/>
                <w:sz w:val="20"/>
                <w:szCs w:val="20"/>
              </w:rPr>
              <w:t>structure Engineer</w:t>
            </w:r>
          </w:p>
        </w:tc>
        <w:tc>
          <w:tcPr>
            <w:tcW w:w="3142" w:type="dxa"/>
          </w:tcPr>
          <w:p w14:paraId="5C77D54E" w14:textId="77777777" w:rsidR="00571B06" w:rsidRPr="00EE0188" w:rsidRDefault="00571B06" w:rsidP="00571B06">
            <w:pPr>
              <w:widowControl w:val="0"/>
              <w:autoSpaceDE w:val="0"/>
              <w:autoSpaceDN w:val="0"/>
              <w:adjustRightInd w:val="0"/>
              <w:rPr>
                <w:rFonts w:cs="Arial"/>
                <w:bCs/>
                <w:kern w:val="1"/>
                <w:sz w:val="20"/>
                <w:szCs w:val="20"/>
                <w:highlight w:val="yellow"/>
              </w:rPr>
            </w:pPr>
            <w:r w:rsidRPr="00A30529">
              <w:rPr>
                <w:rFonts w:cs="Arial"/>
                <w:bCs/>
                <w:kern w:val="1"/>
                <w:sz w:val="20"/>
                <w:szCs w:val="20"/>
              </w:rPr>
              <w:t>Working alongside the Network Infrastructure Architecture to manage and maintain the Network, ACI Fabric, Firewalls, HSMs and Keys managers.</w:t>
            </w:r>
          </w:p>
        </w:tc>
        <w:tc>
          <w:tcPr>
            <w:tcW w:w="1044" w:type="dxa"/>
          </w:tcPr>
          <w:p w14:paraId="7C3F083E"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5</w:t>
            </w:r>
          </w:p>
        </w:tc>
        <w:tc>
          <w:tcPr>
            <w:tcW w:w="1173" w:type="dxa"/>
          </w:tcPr>
          <w:p w14:paraId="192C3CD8" w14:textId="77777777" w:rsidR="00571B06" w:rsidRDefault="00571B06" w:rsidP="00571B06">
            <w:pPr>
              <w:rPr>
                <w:rFonts w:ascii="Calibri" w:eastAsia="Calibri" w:hAnsi="Calibri"/>
              </w:rPr>
            </w:pPr>
            <w:r w:rsidRPr="02B7FCC7">
              <w:rPr>
                <w:rFonts w:cs="Arial"/>
                <w:sz w:val="20"/>
                <w:szCs w:val="20"/>
              </w:rPr>
              <w:t>DV</w:t>
            </w:r>
          </w:p>
        </w:tc>
      </w:tr>
      <w:tr w:rsidR="00571B06" w:rsidRPr="006B28D4" w14:paraId="40A56D97" w14:textId="77777777" w:rsidTr="00571B06">
        <w:trPr>
          <w:trHeight w:val="259"/>
        </w:trPr>
        <w:tc>
          <w:tcPr>
            <w:tcW w:w="701" w:type="dxa"/>
          </w:tcPr>
          <w:p w14:paraId="5CE949E4"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13</w:t>
            </w:r>
          </w:p>
        </w:tc>
        <w:tc>
          <w:tcPr>
            <w:tcW w:w="3562" w:type="dxa"/>
          </w:tcPr>
          <w:p w14:paraId="7CC4A862" w14:textId="77777777" w:rsidR="00571B06" w:rsidRPr="008230BD" w:rsidRDefault="00571B06" w:rsidP="00571B06">
            <w:pPr>
              <w:widowControl w:val="0"/>
              <w:autoSpaceDE w:val="0"/>
              <w:autoSpaceDN w:val="0"/>
              <w:adjustRightInd w:val="0"/>
              <w:rPr>
                <w:rFonts w:cs="Arial"/>
                <w:bCs/>
                <w:kern w:val="1"/>
                <w:sz w:val="20"/>
                <w:szCs w:val="20"/>
              </w:rPr>
            </w:pPr>
            <w:r w:rsidRPr="008230BD">
              <w:rPr>
                <w:rFonts w:cs="Arial"/>
                <w:bCs/>
                <w:kern w:val="1"/>
                <w:sz w:val="20"/>
                <w:szCs w:val="20"/>
              </w:rPr>
              <w:t>Senior DevOps (Linux) Sys Admin</w:t>
            </w:r>
          </w:p>
        </w:tc>
        <w:tc>
          <w:tcPr>
            <w:tcW w:w="3142" w:type="dxa"/>
          </w:tcPr>
          <w:p w14:paraId="1F7CC1C6"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Working alongside the Linux/Unix Infrastructure Architect design, managing and maintaining solutions across both Private and Public clouds</w:t>
            </w:r>
          </w:p>
        </w:tc>
        <w:tc>
          <w:tcPr>
            <w:tcW w:w="1044" w:type="dxa"/>
          </w:tcPr>
          <w:p w14:paraId="10227A50"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5</w:t>
            </w:r>
          </w:p>
        </w:tc>
        <w:tc>
          <w:tcPr>
            <w:tcW w:w="1173" w:type="dxa"/>
          </w:tcPr>
          <w:p w14:paraId="15BAF714"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SC</w:t>
            </w:r>
          </w:p>
        </w:tc>
      </w:tr>
      <w:tr w:rsidR="00571B06" w:rsidRPr="006B28D4" w14:paraId="373E7346" w14:textId="77777777" w:rsidTr="00571B06">
        <w:trPr>
          <w:trHeight w:val="259"/>
        </w:trPr>
        <w:tc>
          <w:tcPr>
            <w:tcW w:w="701" w:type="dxa"/>
          </w:tcPr>
          <w:p w14:paraId="256A23F5"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14</w:t>
            </w:r>
          </w:p>
        </w:tc>
        <w:tc>
          <w:tcPr>
            <w:tcW w:w="3562" w:type="dxa"/>
          </w:tcPr>
          <w:p w14:paraId="73F22945" w14:textId="77777777" w:rsidR="00571B06" w:rsidRPr="008230BD" w:rsidRDefault="00571B06" w:rsidP="00571B06">
            <w:pPr>
              <w:widowControl w:val="0"/>
              <w:autoSpaceDE w:val="0"/>
              <w:autoSpaceDN w:val="0"/>
              <w:adjustRightInd w:val="0"/>
              <w:rPr>
                <w:rFonts w:cs="Arial"/>
                <w:bCs/>
                <w:kern w:val="1"/>
                <w:sz w:val="20"/>
                <w:szCs w:val="20"/>
              </w:rPr>
            </w:pPr>
            <w:r w:rsidRPr="008230BD">
              <w:rPr>
                <w:rFonts w:cs="Arial"/>
                <w:bCs/>
                <w:kern w:val="1"/>
                <w:sz w:val="20"/>
                <w:szCs w:val="20"/>
              </w:rPr>
              <w:t>Security &amp; Identity Architect</w:t>
            </w:r>
          </w:p>
        </w:tc>
        <w:tc>
          <w:tcPr>
            <w:tcW w:w="3142" w:type="dxa"/>
          </w:tcPr>
          <w:p w14:paraId="2C262FE8"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A Domain expert in PKI Solutions, HSMs, Keys and identity management.</w:t>
            </w:r>
          </w:p>
        </w:tc>
        <w:tc>
          <w:tcPr>
            <w:tcW w:w="1044" w:type="dxa"/>
          </w:tcPr>
          <w:p w14:paraId="5008AA3A"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5</w:t>
            </w:r>
          </w:p>
        </w:tc>
        <w:tc>
          <w:tcPr>
            <w:tcW w:w="1173" w:type="dxa"/>
          </w:tcPr>
          <w:p w14:paraId="77774FD4"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DV</w:t>
            </w:r>
          </w:p>
        </w:tc>
      </w:tr>
      <w:tr w:rsidR="00571B06" w:rsidRPr="006B28D4" w14:paraId="74BF156D" w14:textId="77777777" w:rsidTr="00571B06">
        <w:trPr>
          <w:trHeight w:val="259"/>
        </w:trPr>
        <w:tc>
          <w:tcPr>
            <w:tcW w:w="701" w:type="dxa"/>
          </w:tcPr>
          <w:p w14:paraId="71D916A0" w14:textId="77777777" w:rsidR="00571B06" w:rsidRDefault="00571B06" w:rsidP="00571B06">
            <w:pPr>
              <w:widowControl w:val="0"/>
              <w:autoSpaceDE w:val="0"/>
              <w:autoSpaceDN w:val="0"/>
              <w:adjustRightInd w:val="0"/>
              <w:rPr>
                <w:rFonts w:cs="Arial"/>
                <w:bCs/>
                <w:kern w:val="1"/>
                <w:sz w:val="20"/>
                <w:szCs w:val="20"/>
              </w:rPr>
            </w:pPr>
            <w:r w:rsidRPr="02B7FCC7">
              <w:rPr>
                <w:rFonts w:ascii="Calibri" w:eastAsia="Calibri" w:hAnsi="Calibri"/>
              </w:rPr>
              <w:t>15</w:t>
            </w:r>
          </w:p>
        </w:tc>
        <w:tc>
          <w:tcPr>
            <w:tcW w:w="3562" w:type="dxa"/>
          </w:tcPr>
          <w:p w14:paraId="3045DBEE" w14:textId="77777777" w:rsidR="00571B06" w:rsidRPr="008230BD" w:rsidRDefault="00571B06" w:rsidP="00571B06">
            <w:pPr>
              <w:widowControl w:val="0"/>
              <w:autoSpaceDE w:val="0"/>
              <w:autoSpaceDN w:val="0"/>
              <w:adjustRightInd w:val="0"/>
              <w:rPr>
                <w:rFonts w:cs="Arial"/>
                <w:kern w:val="1"/>
                <w:sz w:val="20"/>
                <w:szCs w:val="20"/>
              </w:rPr>
            </w:pPr>
            <w:r w:rsidRPr="008230BD">
              <w:rPr>
                <w:rFonts w:cs="Arial"/>
                <w:kern w:val="1"/>
                <w:sz w:val="20"/>
                <w:szCs w:val="20"/>
              </w:rPr>
              <w:t>DevOps Automation Architect</w:t>
            </w:r>
          </w:p>
        </w:tc>
        <w:tc>
          <w:tcPr>
            <w:tcW w:w="3142" w:type="dxa"/>
          </w:tcPr>
          <w:p w14:paraId="03131135"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 xml:space="preserve">Develop and the IaaS, PaaS, SaaS &amp; </w:t>
            </w:r>
            <w:proofErr w:type="spellStart"/>
            <w:r>
              <w:rPr>
                <w:rFonts w:cs="Arial"/>
                <w:bCs/>
                <w:kern w:val="1"/>
                <w:sz w:val="20"/>
                <w:szCs w:val="20"/>
              </w:rPr>
              <w:t>XaaS</w:t>
            </w:r>
            <w:proofErr w:type="spellEnd"/>
            <w:r>
              <w:rPr>
                <w:rFonts w:cs="Arial"/>
                <w:bCs/>
                <w:kern w:val="1"/>
                <w:sz w:val="20"/>
                <w:szCs w:val="20"/>
              </w:rPr>
              <w:t xml:space="preserve"> offerings available for consumption via the Army’s </w:t>
            </w:r>
            <w:proofErr w:type="gramStart"/>
            <w:r>
              <w:rPr>
                <w:rFonts w:cs="Arial"/>
                <w:bCs/>
                <w:kern w:val="1"/>
                <w:sz w:val="20"/>
                <w:szCs w:val="20"/>
              </w:rPr>
              <w:t>Self Service</w:t>
            </w:r>
            <w:proofErr w:type="gramEnd"/>
            <w:r>
              <w:rPr>
                <w:rFonts w:cs="Arial"/>
                <w:bCs/>
                <w:kern w:val="1"/>
                <w:sz w:val="20"/>
                <w:szCs w:val="20"/>
              </w:rPr>
              <w:t xml:space="preserve"> Portal. An expert in Cloud Automation, DevOps tooling and Public cloud and container Orchestration.</w:t>
            </w:r>
          </w:p>
        </w:tc>
        <w:tc>
          <w:tcPr>
            <w:tcW w:w="1044" w:type="dxa"/>
          </w:tcPr>
          <w:p w14:paraId="0D87C645"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5</w:t>
            </w:r>
          </w:p>
        </w:tc>
        <w:tc>
          <w:tcPr>
            <w:tcW w:w="1173" w:type="dxa"/>
          </w:tcPr>
          <w:p w14:paraId="2CCDF865" w14:textId="77777777" w:rsidR="00571B06" w:rsidRDefault="00571B06" w:rsidP="00571B06">
            <w:pPr>
              <w:widowControl w:val="0"/>
              <w:autoSpaceDE w:val="0"/>
              <w:autoSpaceDN w:val="0"/>
              <w:adjustRightInd w:val="0"/>
              <w:rPr>
                <w:rFonts w:cs="Arial"/>
                <w:bCs/>
                <w:kern w:val="1"/>
                <w:sz w:val="20"/>
                <w:szCs w:val="20"/>
              </w:rPr>
            </w:pPr>
            <w:r>
              <w:rPr>
                <w:rFonts w:cs="Arial"/>
                <w:bCs/>
                <w:kern w:val="1"/>
                <w:sz w:val="20"/>
                <w:szCs w:val="20"/>
              </w:rPr>
              <w:t>SC</w:t>
            </w:r>
          </w:p>
        </w:tc>
      </w:tr>
    </w:tbl>
    <w:p w14:paraId="61A5F586" w14:textId="77777777" w:rsidR="00571B06" w:rsidRPr="00E0539C" w:rsidRDefault="00571B06" w:rsidP="00571B06">
      <w:pPr>
        <w:pStyle w:val="Caption"/>
        <w:rPr>
          <w:szCs w:val="22"/>
        </w:rPr>
      </w:pPr>
    </w:p>
    <w:p w14:paraId="36C90A7E" w14:textId="77777777" w:rsidR="00571B06" w:rsidRDefault="00571B06" w:rsidP="00A67E1F">
      <w:pPr>
        <w:pStyle w:val="DWParagraphs"/>
        <w:numPr>
          <w:ilvl w:val="0"/>
          <w:numId w:val="15"/>
        </w:numPr>
        <w:rPr>
          <w:color w:val="353535"/>
          <w:szCs w:val="22"/>
        </w:rPr>
      </w:pPr>
      <w:r>
        <w:rPr>
          <w:color w:val="353535"/>
          <w:szCs w:val="22"/>
        </w:rPr>
        <w:t>The supplier is expected to provide resources that fit the indicated SFIA levels indicated above for ‘</w:t>
      </w:r>
      <w:r w:rsidRPr="000C29E2">
        <w:rPr>
          <w:i/>
          <w:color w:val="353535"/>
          <w:szCs w:val="22"/>
        </w:rPr>
        <w:t xml:space="preserve">Solution Development and Implementation’ </w:t>
      </w:r>
      <w:r>
        <w:rPr>
          <w:color w:val="353535"/>
          <w:szCs w:val="22"/>
        </w:rPr>
        <w:t>or ‘</w:t>
      </w:r>
      <w:r w:rsidRPr="000C29E2">
        <w:rPr>
          <w:i/>
          <w:color w:val="353535"/>
          <w:szCs w:val="22"/>
        </w:rPr>
        <w:t xml:space="preserve">Strategy and Architecture’ </w:t>
      </w:r>
      <w:r>
        <w:rPr>
          <w:color w:val="353535"/>
          <w:szCs w:val="22"/>
        </w:rPr>
        <w:t>and be able to justify them in terms of professional memberships, training, qualifications/certifications and above all examples of prior work and experience that is relevant to the role(s) they are assigned against.</w:t>
      </w:r>
    </w:p>
    <w:p w14:paraId="59A4646E" w14:textId="77777777" w:rsidR="00571B06" w:rsidRPr="00401BDA" w:rsidRDefault="00571B06" w:rsidP="00A67E1F">
      <w:pPr>
        <w:pStyle w:val="DWParagraphs"/>
        <w:numPr>
          <w:ilvl w:val="0"/>
          <w:numId w:val="15"/>
        </w:numPr>
        <w:rPr>
          <w:color w:val="353535"/>
          <w:szCs w:val="22"/>
        </w:rPr>
      </w:pPr>
      <w:r>
        <w:rPr>
          <w:color w:val="353535"/>
          <w:szCs w:val="22"/>
        </w:rPr>
        <w:t xml:space="preserve">The supplier and the resources it </w:t>
      </w:r>
      <w:proofErr w:type="gramStart"/>
      <w:r>
        <w:rPr>
          <w:color w:val="353535"/>
          <w:szCs w:val="22"/>
        </w:rPr>
        <w:t>provides</w:t>
      </w:r>
      <w:proofErr w:type="gramEnd"/>
      <w:r>
        <w:rPr>
          <w:color w:val="353535"/>
          <w:szCs w:val="22"/>
        </w:rPr>
        <w:t xml:space="preserve"> must be free of any commercial ties or obligations to any hardware or software vendors.</w:t>
      </w:r>
    </w:p>
    <w:p w14:paraId="12ADB5F1" w14:textId="77777777" w:rsidR="00571B06" w:rsidRPr="00E0539C" w:rsidRDefault="00571B06" w:rsidP="00A67E1F">
      <w:pPr>
        <w:pStyle w:val="DWParagraphs"/>
        <w:numPr>
          <w:ilvl w:val="0"/>
          <w:numId w:val="15"/>
        </w:numPr>
        <w:rPr>
          <w:color w:val="353535"/>
          <w:szCs w:val="22"/>
        </w:rPr>
      </w:pPr>
      <w:r w:rsidRPr="00E0539C">
        <w:rPr>
          <w:kern w:val="1"/>
          <w:szCs w:val="22"/>
        </w:rPr>
        <w:t>The</w:t>
      </w:r>
      <w:r w:rsidRPr="00E0539C">
        <w:rPr>
          <w:color w:val="353535"/>
          <w:szCs w:val="22"/>
        </w:rPr>
        <w:t xml:space="preserve"> supplier will be required to provide a client interface to agree business prioritisations and deliverables.</w:t>
      </w:r>
    </w:p>
    <w:p w14:paraId="2D299A32" w14:textId="77777777" w:rsidR="00571B06" w:rsidRPr="00E0539C" w:rsidRDefault="00571B06" w:rsidP="00A67E1F">
      <w:pPr>
        <w:pStyle w:val="DWParagraphs"/>
        <w:numPr>
          <w:ilvl w:val="0"/>
          <w:numId w:val="15"/>
        </w:numPr>
        <w:rPr>
          <w:color w:val="353535"/>
          <w:szCs w:val="22"/>
        </w:rPr>
      </w:pPr>
      <w:r w:rsidRPr="00E0539C">
        <w:rPr>
          <w:bCs w:val="0"/>
          <w:kern w:val="1"/>
          <w:szCs w:val="22"/>
        </w:rPr>
        <w:t>Subject</w:t>
      </w:r>
      <w:r w:rsidRPr="00E0539C">
        <w:rPr>
          <w:color w:val="353535"/>
          <w:szCs w:val="22"/>
        </w:rPr>
        <w:t xml:space="preserve"> to demand and budget </w:t>
      </w:r>
      <w:r>
        <w:rPr>
          <w:color w:val="353535"/>
          <w:szCs w:val="22"/>
        </w:rPr>
        <w:t>ADS</w:t>
      </w:r>
      <w:r w:rsidRPr="00E0539C">
        <w:rPr>
          <w:color w:val="353535"/>
          <w:szCs w:val="22"/>
        </w:rPr>
        <w:t xml:space="preserve"> require the ability to scale up and down the resource requirements. Due to budgetary constraints it is envisaged that the service would be on a capped T&amp;M basis that would enable the supplier to confirm a maximum monthly cost for the core capability.</w:t>
      </w:r>
    </w:p>
    <w:p w14:paraId="300D3A1F" w14:textId="77777777" w:rsidR="00571B06" w:rsidRDefault="00571B06" w:rsidP="00571B06">
      <w:pPr>
        <w:widowControl w:val="0"/>
        <w:autoSpaceDE w:val="0"/>
        <w:adjustRightInd w:val="0"/>
        <w:rPr>
          <w:rFonts w:ascii="AppleSystemUIFont" w:eastAsia="Times New Roman" w:hAnsi="AppleSystemUIFont" w:cs="AppleSystemUIFont"/>
          <w:color w:val="353535"/>
        </w:rPr>
      </w:pPr>
    </w:p>
    <w:p w14:paraId="067B7575" w14:textId="77777777" w:rsidR="00571B06" w:rsidRDefault="00571B06" w:rsidP="00571B06">
      <w:pPr>
        <w:pStyle w:val="Heading1"/>
      </w:pPr>
      <w:r w:rsidRPr="00676EDA">
        <w:t>Scaling</w:t>
      </w:r>
    </w:p>
    <w:p w14:paraId="77E10AA1" w14:textId="77777777" w:rsidR="00571B06" w:rsidRPr="00E0539C" w:rsidRDefault="00571B06" w:rsidP="00A67E1F">
      <w:pPr>
        <w:pStyle w:val="DWParagraphs"/>
        <w:numPr>
          <w:ilvl w:val="0"/>
          <w:numId w:val="15"/>
        </w:numPr>
        <w:rPr>
          <w:color w:val="353535"/>
        </w:rPr>
      </w:pPr>
      <w:r>
        <w:rPr>
          <w:color w:val="353535"/>
        </w:rPr>
        <w:t>ADS</w:t>
      </w:r>
      <w:r w:rsidRPr="00E0539C">
        <w:rPr>
          <w:color w:val="353535"/>
        </w:rPr>
        <w:t xml:space="preserve"> require </w:t>
      </w:r>
      <w:r>
        <w:rPr>
          <w:color w:val="353535"/>
        </w:rPr>
        <w:t>confirmed rate cards</w:t>
      </w:r>
      <w:r w:rsidRPr="00E0539C">
        <w:rPr>
          <w:color w:val="353535"/>
        </w:rPr>
        <w:t xml:space="preserve"> for the provision of ‘add-ons’ or resources for a specific project or initiatives. This would involve the ability to select pre-defined service offerings that would be on and above the base capped core service, as these requirements would be separately funded by the project/business area</w:t>
      </w:r>
      <w:r>
        <w:rPr>
          <w:color w:val="353535"/>
        </w:rPr>
        <w:t>(s)</w:t>
      </w:r>
      <w:r w:rsidRPr="00E0539C">
        <w:rPr>
          <w:color w:val="353535"/>
        </w:rPr>
        <w:t>.</w:t>
      </w:r>
    </w:p>
    <w:p w14:paraId="0F61C64A" w14:textId="77777777" w:rsidR="00571B06" w:rsidRPr="00E0539C" w:rsidRDefault="00571B06" w:rsidP="00571B06">
      <w:pPr>
        <w:widowControl w:val="0"/>
        <w:autoSpaceDE w:val="0"/>
        <w:adjustRightInd w:val="0"/>
        <w:rPr>
          <w:rFonts w:ascii="Arial" w:eastAsia="Times New Roman" w:hAnsi="Arial" w:cs="Arial"/>
          <w:color w:val="353535"/>
        </w:rPr>
      </w:pPr>
    </w:p>
    <w:p w14:paraId="3500CBD7" w14:textId="77777777" w:rsidR="00571B06" w:rsidRPr="00E0539C" w:rsidRDefault="00571B06" w:rsidP="00A67E1F">
      <w:pPr>
        <w:pStyle w:val="DWParagraphs"/>
        <w:numPr>
          <w:ilvl w:val="0"/>
          <w:numId w:val="15"/>
        </w:numPr>
        <w:rPr>
          <w:color w:val="353535"/>
        </w:rPr>
      </w:pPr>
      <w:bookmarkStart w:id="12" w:name="_Hlk75255000"/>
      <w:r w:rsidRPr="00E0539C">
        <w:rPr>
          <w:color w:val="353535"/>
        </w:rPr>
        <w:t>The requirement for the provision of additional resources would take 2 forms:</w:t>
      </w:r>
    </w:p>
    <w:p w14:paraId="7A98D177" w14:textId="799B7BDE" w:rsidR="00571B06" w:rsidRPr="00E0539C" w:rsidRDefault="00571B06" w:rsidP="00A67E1F">
      <w:pPr>
        <w:pStyle w:val="ListParagraph"/>
        <w:widowControl w:val="0"/>
        <w:numPr>
          <w:ilvl w:val="0"/>
          <w:numId w:val="16"/>
        </w:numPr>
        <w:suppressAutoHyphens w:val="0"/>
        <w:autoSpaceDE w:val="0"/>
        <w:adjustRightInd w:val="0"/>
        <w:spacing w:after="160" w:line="259" w:lineRule="auto"/>
        <w:ind w:left="567" w:firstLine="0"/>
        <w:textAlignment w:val="auto"/>
        <w:rPr>
          <w:rFonts w:ascii="Arial" w:eastAsia="Times New Roman" w:hAnsi="Arial" w:cs="Arial"/>
          <w:color w:val="353535"/>
        </w:rPr>
      </w:pPr>
      <w:r w:rsidRPr="00E0539C">
        <w:rPr>
          <w:rFonts w:ascii="Arial" w:eastAsia="Times New Roman" w:hAnsi="Arial" w:cs="Arial"/>
          <w:color w:val="353535"/>
        </w:rPr>
        <w:t xml:space="preserve">Add a role - if an initiative requires a new set of skills </w:t>
      </w:r>
      <w:r>
        <w:rPr>
          <w:rFonts w:ascii="Arial" w:eastAsia="Times New Roman" w:hAnsi="Arial" w:cs="Arial"/>
          <w:color w:val="353535"/>
        </w:rPr>
        <w:t>e.g. a Technical Delivery Manager and solution Architect to support a customer’s delivery into the AHE.</w:t>
      </w:r>
    </w:p>
    <w:bookmarkEnd w:id="12"/>
    <w:p w14:paraId="53A8C4AE" w14:textId="77777777" w:rsidR="00571B06" w:rsidRDefault="00571B06" w:rsidP="00571B06">
      <w:pPr>
        <w:pStyle w:val="ListParagraph"/>
        <w:widowControl w:val="0"/>
        <w:autoSpaceDE w:val="0"/>
        <w:adjustRightInd w:val="0"/>
        <w:rPr>
          <w:rFonts w:ascii="Arial" w:eastAsia="Times New Roman" w:hAnsi="Arial" w:cs="Arial"/>
          <w:color w:val="353535"/>
        </w:rPr>
      </w:pPr>
      <w:r w:rsidRPr="00E0539C">
        <w:rPr>
          <w:rFonts w:ascii="Arial" w:eastAsia="Times New Roman" w:hAnsi="Arial" w:cs="Arial"/>
          <w:color w:val="353535"/>
        </w:rPr>
        <w:t>Or</w:t>
      </w:r>
    </w:p>
    <w:p w14:paraId="0C8E2A32" w14:textId="5CEBFAAB" w:rsidR="00571B06" w:rsidRDefault="00571B06" w:rsidP="00A67E1F">
      <w:pPr>
        <w:pStyle w:val="ListParagraph"/>
        <w:widowControl w:val="0"/>
        <w:numPr>
          <w:ilvl w:val="0"/>
          <w:numId w:val="16"/>
        </w:numPr>
        <w:suppressAutoHyphens w:val="0"/>
        <w:autoSpaceDE w:val="0"/>
        <w:adjustRightInd w:val="0"/>
        <w:spacing w:after="160" w:line="259" w:lineRule="auto"/>
        <w:ind w:left="567" w:firstLine="0"/>
        <w:textAlignment w:val="auto"/>
        <w:rPr>
          <w:rFonts w:ascii="Arial" w:eastAsia="Times New Roman" w:hAnsi="Arial" w:cs="Arial"/>
          <w:color w:val="353535"/>
        </w:rPr>
      </w:pPr>
      <w:r w:rsidRPr="00E0539C">
        <w:rPr>
          <w:rFonts w:ascii="Arial" w:eastAsia="Times New Roman" w:hAnsi="Arial" w:cs="Arial"/>
          <w:color w:val="353535"/>
        </w:rPr>
        <w:t>Duplicate a role - if there is need to scale up existing skills or provide an outcome e.g. Technical Reviews, Scoping Documents, Out of Hours support, Solution Design and Solution Implementation.</w:t>
      </w:r>
    </w:p>
    <w:p w14:paraId="44F5719E" w14:textId="77777777" w:rsidR="00571B06" w:rsidRDefault="00571B06" w:rsidP="00571B06">
      <w:pPr>
        <w:widowControl w:val="0"/>
        <w:autoSpaceDE w:val="0"/>
        <w:adjustRightInd w:val="0"/>
        <w:rPr>
          <w:rFonts w:ascii="Arial" w:eastAsia="Times New Roman" w:hAnsi="Arial" w:cs="Arial"/>
          <w:color w:val="353535"/>
        </w:rPr>
      </w:pPr>
    </w:p>
    <w:p w14:paraId="17148FBF" w14:textId="77777777" w:rsidR="00571B06" w:rsidRPr="00E91A2D" w:rsidRDefault="00571B06" w:rsidP="00571B06">
      <w:pPr>
        <w:pStyle w:val="Heading1"/>
        <w:rPr>
          <w:rFonts w:ascii="Arial" w:hAnsi="Arial" w:cs="Arial"/>
          <w:sz w:val="24"/>
          <w:szCs w:val="24"/>
        </w:rPr>
      </w:pPr>
      <w:r w:rsidRPr="00E91A2D">
        <w:rPr>
          <w:rFonts w:ascii="Arial" w:hAnsi="Arial" w:cs="Arial"/>
          <w:sz w:val="24"/>
          <w:szCs w:val="24"/>
        </w:rPr>
        <w:t>Out of Hours Support</w:t>
      </w:r>
    </w:p>
    <w:p w14:paraId="0ADB4198" w14:textId="77777777" w:rsidR="00571B06" w:rsidRPr="00E91A2D" w:rsidRDefault="00571B06" w:rsidP="00571B06">
      <w:pPr>
        <w:rPr>
          <w:rFonts w:ascii="Arial" w:hAnsi="Arial" w:cs="Arial"/>
          <w:sz w:val="22"/>
          <w:szCs w:val="22"/>
        </w:rPr>
      </w:pPr>
    </w:p>
    <w:p w14:paraId="18702855" w14:textId="77777777" w:rsidR="00571B06" w:rsidRPr="00E91A2D" w:rsidRDefault="00571B06" w:rsidP="00A67E1F">
      <w:pPr>
        <w:pStyle w:val="BodyText"/>
        <w:numPr>
          <w:ilvl w:val="0"/>
          <w:numId w:val="17"/>
        </w:numPr>
        <w:ind w:left="0" w:firstLine="0"/>
        <w:rPr>
          <w:sz w:val="22"/>
          <w:szCs w:val="22"/>
        </w:rPr>
      </w:pPr>
      <w:proofErr w:type="gramStart"/>
      <w:r w:rsidRPr="00E91A2D">
        <w:rPr>
          <w:sz w:val="22"/>
          <w:szCs w:val="22"/>
        </w:rPr>
        <w:t>The majority of</w:t>
      </w:r>
      <w:proofErr w:type="gramEnd"/>
      <w:r w:rsidRPr="00E91A2D">
        <w:rPr>
          <w:sz w:val="22"/>
          <w:szCs w:val="22"/>
        </w:rPr>
        <w:t xml:space="preserve"> work can be planned and scheduled within core business hours however out of hours support may be required in order to perform a large platform, infra, or application upgrade that would otherwise cause a significant disruption to service. ADS would further require a mechanism to gain access to the relevant domain experts in the event a Severity 1 escalation occurs to would likely take to </w:t>
      </w:r>
      <w:proofErr w:type="gramStart"/>
      <w:r w:rsidRPr="00E91A2D">
        <w:rPr>
          <w:sz w:val="22"/>
          <w:szCs w:val="22"/>
        </w:rPr>
        <w:t>forms;</w:t>
      </w:r>
      <w:proofErr w:type="gramEnd"/>
    </w:p>
    <w:p w14:paraId="21C7FCA1" w14:textId="16B7D4B8" w:rsidR="00571B06" w:rsidRPr="00E91A2D" w:rsidRDefault="00E91A2D" w:rsidP="00A67E1F">
      <w:pPr>
        <w:pStyle w:val="BodyText"/>
        <w:numPr>
          <w:ilvl w:val="1"/>
          <w:numId w:val="17"/>
        </w:numPr>
        <w:spacing w:after="0" w:line="240" w:lineRule="auto"/>
        <w:ind w:firstLine="0"/>
        <w:rPr>
          <w:sz w:val="22"/>
          <w:szCs w:val="22"/>
        </w:rPr>
      </w:pPr>
      <w:r>
        <w:rPr>
          <w:sz w:val="22"/>
          <w:szCs w:val="22"/>
        </w:rPr>
        <w:t xml:space="preserve"> </w:t>
      </w:r>
      <w:r w:rsidR="00571B06" w:rsidRPr="00E91A2D">
        <w:rPr>
          <w:sz w:val="22"/>
          <w:szCs w:val="22"/>
        </w:rPr>
        <w:t>Security Incident – Under Defend of the segmentation model incident response must be within 30 minutes of been identified. Once the SOC have carried out their initial investigation Technical advice may be required on suitable COA’s.</w:t>
      </w:r>
    </w:p>
    <w:p w14:paraId="1033655D" w14:textId="77777777" w:rsidR="00571B06" w:rsidRPr="00E91A2D" w:rsidRDefault="00571B06" w:rsidP="00E91A2D">
      <w:pPr>
        <w:pStyle w:val="BodyText"/>
        <w:ind w:left="720"/>
        <w:rPr>
          <w:sz w:val="22"/>
          <w:szCs w:val="22"/>
        </w:rPr>
      </w:pPr>
      <w:r w:rsidRPr="00E91A2D">
        <w:rPr>
          <w:sz w:val="22"/>
          <w:szCs w:val="22"/>
        </w:rPr>
        <w:t>Or</w:t>
      </w:r>
    </w:p>
    <w:p w14:paraId="1EC44F18" w14:textId="77777777" w:rsidR="00571B06" w:rsidRPr="00E91A2D" w:rsidRDefault="00571B06" w:rsidP="00A67E1F">
      <w:pPr>
        <w:pStyle w:val="BodyText"/>
        <w:numPr>
          <w:ilvl w:val="1"/>
          <w:numId w:val="17"/>
        </w:numPr>
        <w:ind w:firstLine="0"/>
        <w:rPr>
          <w:sz w:val="22"/>
          <w:szCs w:val="22"/>
        </w:rPr>
      </w:pPr>
      <w:r w:rsidRPr="00E91A2D">
        <w:rPr>
          <w:sz w:val="22"/>
          <w:szCs w:val="22"/>
        </w:rPr>
        <w:t xml:space="preserve">Critical System(s) or Service(s) become unavailable – The Applications and services support planning and under certain circumstances provide support to Operations in these instance dependent on the nature and severity of the issue the Authority requires the option to request out of hours support. </w:t>
      </w:r>
    </w:p>
    <w:p w14:paraId="6C1B08EF" w14:textId="77777777" w:rsidR="00571B06" w:rsidRDefault="00571B06" w:rsidP="00571B06">
      <w:pPr>
        <w:widowControl w:val="0"/>
        <w:autoSpaceDE w:val="0"/>
        <w:adjustRightInd w:val="0"/>
        <w:rPr>
          <w:rFonts w:ascii="Arial" w:eastAsia="Times New Roman" w:hAnsi="Arial" w:cs="Arial"/>
          <w:color w:val="353535"/>
        </w:rPr>
      </w:pPr>
    </w:p>
    <w:p w14:paraId="6432A206" w14:textId="77777777" w:rsidR="00571B06" w:rsidRPr="00B27F76" w:rsidRDefault="00571B06" w:rsidP="00571B06">
      <w:pPr>
        <w:widowControl w:val="0"/>
        <w:autoSpaceDE w:val="0"/>
        <w:adjustRightInd w:val="0"/>
        <w:rPr>
          <w:rFonts w:ascii="Arial" w:eastAsia="Times New Roman" w:hAnsi="Arial" w:cs="Arial"/>
          <w:color w:val="353535"/>
        </w:rPr>
      </w:pPr>
    </w:p>
    <w:p w14:paraId="057E9AEC" w14:textId="77777777" w:rsidR="00571B06" w:rsidRDefault="00571B06" w:rsidP="00571B06">
      <w:pPr>
        <w:pStyle w:val="Heading1"/>
      </w:pPr>
      <w:r>
        <w:t>Schedule 3 – Service Levels</w:t>
      </w:r>
    </w:p>
    <w:p w14:paraId="650A01EF" w14:textId="77777777" w:rsidR="00571B06" w:rsidRPr="00E91A2D" w:rsidRDefault="00571B06" w:rsidP="00E91A2D">
      <w:pPr>
        <w:pStyle w:val="Heading3"/>
        <w:numPr>
          <w:ilvl w:val="0"/>
          <w:numId w:val="0"/>
        </w:numPr>
        <w:rPr>
          <w:rFonts w:ascii="Arial" w:hAnsi="Arial" w:cs="Arial"/>
        </w:rPr>
      </w:pPr>
      <w:r w:rsidRPr="00E91A2D">
        <w:rPr>
          <w:rFonts w:ascii="Arial" w:hAnsi="Arial" w:cs="Arial"/>
        </w:rPr>
        <w:t>Provisioning</w:t>
      </w:r>
    </w:p>
    <w:p w14:paraId="4BF9227D" w14:textId="77777777" w:rsidR="00571B06" w:rsidRDefault="00571B06" w:rsidP="00A67E1F">
      <w:pPr>
        <w:pStyle w:val="DWParagraphs"/>
        <w:numPr>
          <w:ilvl w:val="0"/>
          <w:numId w:val="15"/>
        </w:numPr>
      </w:pPr>
      <w:r>
        <w:t>The service supplier is expected to use their ‘best endeavours’ to provide resources to meet the priorities specified by ADS.  Specifically:</w:t>
      </w:r>
    </w:p>
    <w:p w14:paraId="2FACE822" w14:textId="77777777" w:rsidR="00571B06" w:rsidRDefault="00571B06" w:rsidP="00A67E1F">
      <w:pPr>
        <w:pStyle w:val="DWParagraphs"/>
        <w:numPr>
          <w:ilvl w:val="1"/>
          <w:numId w:val="15"/>
        </w:numPr>
      </w:pPr>
      <w:r>
        <w:t>Provision of further resources within 30 calendar days.</w:t>
      </w:r>
    </w:p>
    <w:p w14:paraId="17522836" w14:textId="77777777" w:rsidR="00571B06" w:rsidRDefault="00571B06" w:rsidP="00A67E1F">
      <w:pPr>
        <w:pStyle w:val="DWParagraphs"/>
        <w:numPr>
          <w:ilvl w:val="1"/>
          <w:numId w:val="15"/>
        </w:numPr>
      </w:pPr>
      <w:r>
        <w:t>Exit of current resources no longer required within 7 calendar days.</w:t>
      </w:r>
    </w:p>
    <w:p w14:paraId="45DD5A83" w14:textId="77777777" w:rsidR="00571B06" w:rsidRDefault="00571B06" w:rsidP="00A67E1F">
      <w:pPr>
        <w:pStyle w:val="DWParagraphs"/>
        <w:numPr>
          <w:ilvl w:val="0"/>
          <w:numId w:val="15"/>
        </w:numPr>
      </w:pPr>
      <w:r>
        <w:lastRenderedPageBreak/>
        <w:t>The service supplier warrants that all staff used to supply their service hold current, MOD applicable, security clearances at SC level or above and are willing and eligible to obtain higher clearance levels if the role requires it.</w:t>
      </w:r>
    </w:p>
    <w:p w14:paraId="57E62496" w14:textId="77777777" w:rsidR="00571B06" w:rsidRDefault="00571B06" w:rsidP="00A67E1F">
      <w:pPr>
        <w:pStyle w:val="DWParagraphs"/>
        <w:numPr>
          <w:ilvl w:val="0"/>
          <w:numId w:val="15"/>
        </w:numPr>
      </w:pPr>
      <w:r>
        <w:t>If the supplier wishes to replace a resource that is currently delivering outputs, then if required the supplier must arrange a period of dual running for the new resource to come fully up to speed on the area and be able to provide seamless delivery of outputs.  This period of “dual running” will be at the supplier’s expense and not charged to the Authority.</w:t>
      </w:r>
    </w:p>
    <w:p w14:paraId="331675E5" w14:textId="77777777" w:rsidR="00571B06" w:rsidRDefault="00571B06" w:rsidP="00571B06">
      <w:pPr>
        <w:pStyle w:val="DWParagraphs"/>
        <w:numPr>
          <w:ilvl w:val="0"/>
          <w:numId w:val="0"/>
        </w:numPr>
      </w:pPr>
    </w:p>
    <w:p w14:paraId="7FB59F24" w14:textId="77777777" w:rsidR="00571B06" w:rsidRDefault="00571B06" w:rsidP="00571B06">
      <w:pPr>
        <w:pStyle w:val="Heading1"/>
      </w:pPr>
      <w:r w:rsidRPr="009B63D4">
        <w:t>Government Furnished Equipment</w:t>
      </w:r>
      <w:r>
        <w:t xml:space="preserve"> (GFE)</w:t>
      </w:r>
    </w:p>
    <w:p w14:paraId="75A716D2" w14:textId="77777777" w:rsidR="00571B06" w:rsidRPr="00E91A2D" w:rsidRDefault="00571B06" w:rsidP="00E91A2D">
      <w:pPr>
        <w:pStyle w:val="Heading3"/>
        <w:numPr>
          <w:ilvl w:val="0"/>
          <w:numId w:val="0"/>
        </w:numPr>
        <w:rPr>
          <w:rFonts w:ascii="Arial" w:hAnsi="Arial" w:cs="Arial"/>
          <w:sz w:val="22"/>
        </w:rPr>
      </w:pPr>
      <w:r w:rsidRPr="00E91A2D">
        <w:rPr>
          <w:rFonts w:ascii="Arial" w:hAnsi="Arial" w:cs="Arial"/>
          <w:sz w:val="22"/>
        </w:rPr>
        <w:t>Licencing and Support Agreements</w:t>
      </w:r>
    </w:p>
    <w:p w14:paraId="2623621D" w14:textId="77777777" w:rsidR="00571B06" w:rsidRDefault="00571B06" w:rsidP="00A67E1F">
      <w:pPr>
        <w:pStyle w:val="DWParagraphs"/>
        <w:numPr>
          <w:ilvl w:val="0"/>
          <w:numId w:val="15"/>
        </w:numPr>
      </w:pPr>
      <w:r>
        <w:t>ADS will ensure that all system software utilised by the Service Supplier is fully licenced with the provider of the software and that support agreements are in place to allow Service Requests to be raised by the service supplier against the software. this will include but not limited to:</w:t>
      </w:r>
    </w:p>
    <w:p w14:paraId="3677B4B3" w14:textId="77777777" w:rsidR="00571B06" w:rsidRDefault="00571B06" w:rsidP="00A67E1F">
      <w:pPr>
        <w:pStyle w:val="DWParagraphs"/>
        <w:numPr>
          <w:ilvl w:val="1"/>
          <w:numId w:val="15"/>
        </w:numPr>
      </w:pPr>
      <w:r>
        <w:t>Microsoft EA to include MSDN and Azure subscriptions.</w:t>
      </w:r>
    </w:p>
    <w:p w14:paraId="295BF96A" w14:textId="77777777" w:rsidR="00571B06" w:rsidRDefault="00571B06" w:rsidP="00A67E1F">
      <w:pPr>
        <w:pStyle w:val="DWParagraphs"/>
        <w:numPr>
          <w:ilvl w:val="1"/>
          <w:numId w:val="15"/>
        </w:numPr>
      </w:pPr>
      <w:r>
        <w:t>VMware ELA.</w:t>
      </w:r>
    </w:p>
    <w:p w14:paraId="487C2ECD" w14:textId="77777777" w:rsidR="00571B06" w:rsidRDefault="00571B06" w:rsidP="00A67E1F">
      <w:pPr>
        <w:pStyle w:val="DWParagraphs"/>
        <w:numPr>
          <w:ilvl w:val="1"/>
          <w:numId w:val="15"/>
        </w:numPr>
      </w:pPr>
      <w:r>
        <w:t>Oracle Premier licence support.</w:t>
      </w:r>
    </w:p>
    <w:p w14:paraId="5F1C3966" w14:textId="77777777" w:rsidR="00571B06" w:rsidRDefault="00571B06" w:rsidP="00A67E1F">
      <w:pPr>
        <w:pStyle w:val="DWParagraphs"/>
        <w:numPr>
          <w:ilvl w:val="1"/>
          <w:numId w:val="15"/>
        </w:numPr>
      </w:pPr>
      <w:r>
        <w:t>Oracle Advanced Customer Services.</w:t>
      </w:r>
    </w:p>
    <w:p w14:paraId="58D2F078" w14:textId="77777777" w:rsidR="00571B06" w:rsidRDefault="00571B06" w:rsidP="00A67E1F">
      <w:pPr>
        <w:pStyle w:val="DWParagraphs"/>
        <w:numPr>
          <w:ilvl w:val="1"/>
          <w:numId w:val="15"/>
        </w:numPr>
      </w:pPr>
      <w:r>
        <w:t>Red Hat standard support.</w:t>
      </w:r>
    </w:p>
    <w:p w14:paraId="2F601372" w14:textId="1C797AFD" w:rsidR="00571B06" w:rsidRDefault="00E91A2D" w:rsidP="00A67E1F">
      <w:pPr>
        <w:pStyle w:val="DWParagraphs"/>
        <w:numPr>
          <w:ilvl w:val="1"/>
          <w:numId w:val="15"/>
        </w:numPr>
      </w:pPr>
      <w:r>
        <w:t xml:space="preserve">            </w:t>
      </w:r>
      <w:proofErr w:type="spellStart"/>
      <w:r w:rsidR="00571B06">
        <w:t>HPe</w:t>
      </w:r>
      <w:proofErr w:type="spellEnd"/>
      <w:r w:rsidR="00571B06">
        <w:t xml:space="preserve"> Support.</w:t>
      </w:r>
    </w:p>
    <w:p w14:paraId="13D6CCD1" w14:textId="77777777" w:rsidR="00571B06" w:rsidRDefault="00571B06" w:rsidP="00A67E1F">
      <w:pPr>
        <w:pStyle w:val="DWParagraphs"/>
        <w:numPr>
          <w:ilvl w:val="1"/>
          <w:numId w:val="15"/>
        </w:numPr>
      </w:pPr>
      <w:r>
        <w:t>Cisco SmartNet Support.</w:t>
      </w:r>
    </w:p>
    <w:p w14:paraId="327C1D95" w14:textId="77777777" w:rsidR="00571B06" w:rsidRDefault="00571B06" w:rsidP="00A67E1F">
      <w:pPr>
        <w:pStyle w:val="DWParagraphs"/>
        <w:numPr>
          <w:ilvl w:val="1"/>
          <w:numId w:val="15"/>
        </w:numPr>
      </w:pPr>
      <w:r>
        <w:t>Pure support.</w:t>
      </w:r>
    </w:p>
    <w:p w14:paraId="14C5B953" w14:textId="77777777" w:rsidR="00571B06" w:rsidRPr="00E91A2D" w:rsidRDefault="00571B06" w:rsidP="00E91A2D">
      <w:pPr>
        <w:pStyle w:val="Heading3"/>
        <w:numPr>
          <w:ilvl w:val="0"/>
          <w:numId w:val="0"/>
        </w:numPr>
        <w:rPr>
          <w:rFonts w:ascii="Arial" w:hAnsi="Arial" w:cs="Arial"/>
          <w:sz w:val="22"/>
        </w:rPr>
      </w:pPr>
      <w:r w:rsidRPr="00E91A2D">
        <w:rPr>
          <w:rFonts w:ascii="Arial" w:hAnsi="Arial" w:cs="Arial"/>
          <w:sz w:val="22"/>
        </w:rPr>
        <w:t>Hardware and Software Infrastructure Procurement</w:t>
      </w:r>
    </w:p>
    <w:p w14:paraId="00636046" w14:textId="77777777" w:rsidR="00571B06" w:rsidRDefault="00571B06" w:rsidP="00A67E1F">
      <w:pPr>
        <w:pStyle w:val="DWParagraphs"/>
        <w:numPr>
          <w:ilvl w:val="0"/>
          <w:numId w:val="15"/>
        </w:numPr>
      </w:pPr>
      <w:r>
        <w:t>ADS will be responsible for procurement of all the IT assets and equipment required to support the AHE and the JSF. The Technical Design Office Team will be responsible for defining the technical requirements to ensure the correct equipment can be procured to meet the requirements of the business.</w:t>
      </w:r>
    </w:p>
    <w:p w14:paraId="7F711CF7" w14:textId="77777777" w:rsidR="00571B06" w:rsidRDefault="00571B06" w:rsidP="00A67E1F">
      <w:pPr>
        <w:pStyle w:val="DWParagraphs"/>
        <w:numPr>
          <w:ilvl w:val="0"/>
          <w:numId w:val="15"/>
        </w:numPr>
        <w:spacing w:before="120"/>
        <w:jc w:val="both"/>
      </w:pPr>
      <w:r w:rsidRPr="00853A3A">
        <w:rPr>
          <w:b/>
        </w:rPr>
        <w:t>Intellectual Property Rights (IPR)</w:t>
      </w:r>
      <w:r w:rsidRPr="00053059">
        <w:t>.  The selected supplier shall not retain IPR relating to any services</w:t>
      </w:r>
      <w:r>
        <w:t xml:space="preserve">, designs, </w:t>
      </w:r>
      <w:proofErr w:type="gramStart"/>
      <w:r>
        <w:t>documentation</w:t>
      </w:r>
      <w:proofErr w:type="gramEnd"/>
      <w:r>
        <w:t xml:space="preserve"> or configuration</w:t>
      </w:r>
      <w:r w:rsidRPr="00053059">
        <w:t xml:space="preserve"> delivered</w:t>
      </w:r>
      <w:r>
        <w:t xml:space="preserve"> </w:t>
      </w:r>
      <w:r w:rsidRPr="00053059">
        <w:t>during the terms of the contract.</w:t>
      </w:r>
    </w:p>
    <w:p w14:paraId="31713122" w14:textId="77777777" w:rsidR="00571B06" w:rsidRPr="00853A3A" w:rsidRDefault="00571B06" w:rsidP="00A67E1F">
      <w:pPr>
        <w:pStyle w:val="DWParagraphs"/>
        <w:numPr>
          <w:ilvl w:val="0"/>
          <w:numId w:val="15"/>
        </w:numPr>
        <w:tabs>
          <w:tab w:val="num" w:pos="709"/>
        </w:tabs>
        <w:spacing w:before="120"/>
        <w:jc w:val="both"/>
      </w:pPr>
      <w:r w:rsidRPr="00853A3A">
        <w:rPr>
          <w:b/>
        </w:rPr>
        <w:t>Exit Plan</w:t>
      </w:r>
      <w:r w:rsidRPr="00853A3A">
        <w:t>.  The Authority and the Supplier will agree an exit plan during the Call-Off Contract period to enable the Supplier Deliverables to be transferred to the Authority ensuring that the Authority has all the documentation required to support and continuously develop the Service with Authority resource or any third party as the Authority requires. The Supplier will update this plan whenever there are material changes to the Services.  A Statement of Work</w:t>
      </w:r>
      <w:r>
        <w:t xml:space="preserve"> (SoW)</w:t>
      </w:r>
      <w:r w:rsidRPr="00853A3A">
        <w:t xml:space="preserve"> may be agreed between the Authority and the Supplier to specifically cover the exit plan.</w:t>
      </w:r>
    </w:p>
    <w:p w14:paraId="7055DAE5" w14:textId="77777777" w:rsidR="00A02BE0" w:rsidRDefault="00571B06" w:rsidP="00571B06">
      <w:pPr>
        <w:pStyle w:val="DWParagraphs"/>
        <w:numPr>
          <w:ilvl w:val="0"/>
          <w:numId w:val="0"/>
        </w:numPr>
        <w:spacing w:before="120"/>
        <w:jc w:val="both"/>
        <w:sectPr w:rsidR="00A02BE0">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134" w:left="1134" w:header="709" w:footer="567" w:gutter="0"/>
          <w:cols w:space="720"/>
        </w:sectPr>
      </w:pPr>
      <w:r w:rsidRPr="009045EC">
        <w:rPr>
          <w:b/>
        </w:rPr>
        <w:t>Duration</w:t>
      </w:r>
      <w:r>
        <w:t>.  The duration of the overall need is assessed as 24 months from award.</w:t>
      </w:r>
    </w:p>
    <w:tbl>
      <w:tblPr>
        <w:tblW w:w="6113" w:type="pct"/>
        <w:tblLook w:val="04A0" w:firstRow="1" w:lastRow="0" w:firstColumn="1" w:lastColumn="0" w:noHBand="0" w:noVBand="1"/>
      </w:tblPr>
      <w:tblGrid>
        <w:gridCol w:w="6986"/>
        <w:gridCol w:w="542"/>
        <w:gridCol w:w="542"/>
        <w:gridCol w:w="542"/>
        <w:gridCol w:w="542"/>
        <w:gridCol w:w="541"/>
        <w:gridCol w:w="541"/>
        <w:gridCol w:w="538"/>
        <w:gridCol w:w="538"/>
        <w:gridCol w:w="538"/>
        <w:gridCol w:w="538"/>
        <w:gridCol w:w="538"/>
        <w:gridCol w:w="538"/>
        <w:gridCol w:w="538"/>
        <w:gridCol w:w="538"/>
        <w:gridCol w:w="538"/>
        <w:gridCol w:w="545"/>
        <w:gridCol w:w="545"/>
        <w:gridCol w:w="545"/>
        <w:gridCol w:w="545"/>
        <w:gridCol w:w="552"/>
      </w:tblGrid>
      <w:tr w:rsidR="00A02BE0" w:rsidRPr="00A02BE0" w14:paraId="75D158BB" w14:textId="77777777" w:rsidTr="00A02BE0">
        <w:trPr>
          <w:trHeight w:val="2325"/>
        </w:trPr>
        <w:tc>
          <w:tcPr>
            <w:tcW w:w="1961" w:type="pct"/>
            <w:tcBorders>
              <w:top w:val="single" w:sz="4" w:space="0" w:color="8EA9DB"/>
              <w:left w:val="single" w:sz="4" w:space="0" w:color="8EA9DB"/>
              <w:bottom w:val="single" w:sz="4" w:space="0" w:color="8EA9DB"/>
              <w:right w:val="nil"/>
            </w:tcBorders>
            <w:shd w:val="clear" w:color="4472C4" w:fill="4472C4"/>
            <w:hideMark/>
          </w:tcPr>
          <w:p w14:paraId="12F93F3C" w14:textId="77777777" w:rsidR="00A02BE0" w:rsidRPr="00A02BE0" w:rsidRDefault="00A02BE0" w:rsidP="00A02BE0">
            <w:pPr>
              <w:suppressAutoHyphens w:val="0"/>
              <w:autoSpaceDN/>
              <w:textAlignment w:val="auto"/>
              <w:rPr>
                <w:rFonts w:ascii="Calibri" w:eastAsia="Times New Roman" w:hAnsi="Calibri" w:cs="Calibri"/>
                <w:b/>
                <w:bCs/>
                <w:color w:val="FFFFFF"/>
                <w:sz w:val="22"/>
                <w:szCs w:val="22"/>
                <w:lang w:eastAsia="en-GB"/>
              </w:rPr>
            </w:pPr>
            <w:r w:rsidRPr="00A02BE0">
              <w:rPr>
                <w:rFonts w:ascii="Calibri" w:eastAsia="Times New Roman" w:hAnsi="Calibri" w:cs="Calibri"/>
                <w:b/>
                <w:bCs/>
                <w:color w:val="FFFFFF"/>
                <w:sz w:val="22"/>
                <w:szCs w:val="22"/>
                <w:lang w:eastAsia="en-GB"/>
              </w:rPr>
              <w:lastRenderedPageBreak/>
              <w:t>Column1</w:t>
            </w:r>
          </w:p>
        </w:tc>
        <w:tc>
          <w:tcPr>
            <w:tcW w:w="152" w:type="pct"/>
            <w:tcBorders>
              <w:top w:val="single" w:sz="4" w:space="0" w:color="8EA9DB"/>
              <w:left w:val="nil"/>
              <w:bottom w:val="single" w:sz="4" w:space="0" w:color="8EA9DB"/>
              <w:right w:val="nil"/>
            </w:tcBorders>
            <w:shd w:val="clear" w:color="4472C4" w:fill="4472C4"/>
            <w:textDirection w:val="btLr"/>
            <w:vAlign w:val="center"/>
            <w:hideMark/>
          </w:tcPr>
          <w:p w14:paraId="7EFB8F79"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Lead Technical Solutions Architect</w:t>
            </w:r>
          </w:p>
        </w:tc>
        <w:tc>
          <w:tcPr>
            <w:tcW w:w="152" w:type="pct"/>
            <w:tcBorders>
              <w:top w:val="single" w:sz="4" w:space="0" w:color="8EA9DB"/>
              <w:left w:val="nil"/>
              <w:bottom w:val="single" w:sz="4" w:space="0" w:color="8EA9DB"/>
              <w:right w:val="nil"/>
            </w:tcBorders>
            <w:shd w:val="clear" w:color="4472C4" w:fill="4472C4"/>
            <w:textDirection w:val="btLr"/>
            <w:vAlign w:val="center"/>
            <w:hideMark/>
          </w:tcPr>
          <w:p w14:paraId="13BC1B62"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Deputy and Oracle Solutions Architect</w:t>
            </w:r>
          </w:p>
        </w:tc>
        <w:tc>
          <w:tcPr>
            <w:tcW w:w="152" w:type="pct"/>
            <w:tcBorders>
              <w:top w:val="single" w:sz="4" w:space="0" w:color="8EA9DB"/>
              <w:left w:val="nil"/>
              <w:bottom w:val="single" w:sz="4" w:space="0" w:color="8EA9DB"/>
              <w:right w:val="nil"/>
            </w:tcBorders>
            <w:shd w:val="clear" w:color="4472C4" w:fill="4472C4"/>
            <w:textDirection w:val="btLr"/>
            <w:vAlign w:val="center"/>
            <w:hideMark/>
          </w:tcPr>
          <w:p w14:paraId="32732CFC"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Microsoft SME Senior Solutions Architect</w:t>
            </w:r>
          </w:p>
        </w:tc>
        <w:tc>
          <w:tcPr>
            <w:tcW w:w="152" w:type="pct"/>
            <w:tcBorders>
              <w:top w:val="single" w:sz="4" w:space="0" w:color="8EA9DB"/>
              <w:left w:val="nil"/>
              <w:bottom w:val="single" w:sz="4" w:space="0" w:color="8EA9DB"/>
              <w:right w:val="nil"/>
            </w:tcBorders>
            <w:shd w:val="clear" w:color="4472C4" w:fill="4472C4"/>
            <w:textDirection w:val="btLr"/>
            <w:vAlign w:val="center"/>
            <w:hideMark/>
          </w:tcPr>
          <w:p w14:paraId="079183BC"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Network - Infrastructure Architect</w:t>
            </w:r>
          </w:p>
        </w:tc>
        <w:tc>
          <w:tcPr>
            <w:tcW w:w="152" w:type="pct"/>
            <w:tcBorders>
              <w:top w:val="single" w:sz="4" w:space="0" w:color="8EA9DB"/>
              <w:left w:val="nil"/>
              <w:bottom w:val="single" w:sz="4" w:space="0" w:color="8EA9DB"/>
              <w:right w:val="nil"/>
            </w:tcBorders>
            <w:shd w:val="clear" w:color="4472C4" w:fill="4472C4"/>
            <w:textDirection w:val="btLr"/>
            <w:vAlign w:val="center"/>
            <w:hideMark/>
          </w:tcPr>
          <w:p w14:paraId="74778202"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Storage and Compute - Infrastructure Architect</w:t>
            </w:r>
          </w:p>
        </w:tc>
        <w:tc>
          <w:tcPr>
            <w:tcW w:w="152" w:type="pct"/>
            <w:tcBorders>
              <w:top w:val="single" w:sz="4" w:space="0" w:color="8EA9DB"/>
              <w:left w:val="nil"/>
              <w:bottom w:val="single" w:sz="4" w:space="0" w:color="8EA9DB"/>
              <w:right w:val="nil"/>
            </w:tcBorders>
            <w:shd w:val="clear" w:color="4472C4" w:fill="4472C4"/>
            <w:textDirection w:val="btLr"/>
            <w:vAlign w:val="center"/>
            <w:hideMark/>
          </w:tcPr>
          <w:p w14:paraId="27C38834"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Oracle Technologies - Infrastructure Architect</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134D07F0"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Linux/Unix - Infrastructure Architect</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0D363BE3"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 xml:space="preserve">Linux/Unix – </w:t>
            </w:r>
            <w:proofErr w:type="spellStart"/>
            <w:r w:rsidRPr="00A02BE0">
              <w:rPr>
                <w:rFonts w:ascii="Arial" w:eastAsia="Times New Roman" w:hAnsi="Arial" w:cs="Arial"/>
                <w:b/>
                <w:bCs/>
                <w:color w:val="FFFFFF"/>
                <w:sz w:val="20"/>
                <w:szCs w:val="20"/>
                <w:lang w:eastAsia="en-GB"/>
              </w:rPr>
              <w:t>DevSecOps</w:t>
            </w:r>
            <w:proofErr w:type="spellEnd"/>
            <w:r w:rsidRPr="00A02BE0">
              <w:rPr>
                <w:rFonts w:ascii="Arial" w:eastAsia="Times New Roman" w:hAnsi="Arial" w:cs="Arial"/>
                <w:b/>
                <w:bCs/>
                <w:color w:val="FFFFFF"/>
                <w:sz w:val="20"/>
                <w:szCs w:val="20"/>
                <w:lang w:eastAsia="en-GB"/>
              </w:rPr>
              <w:t xml:space="preserve"> Infrastructure Engineer</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74A421B1"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 xml:space="preserve">Microsoft - </w:t>
            </w:r>
            <w:proofErr w:type="spellStart"/>
            <w:r w:rsidRPr="00A02BE0">
              <w:rPr>
                <w:rFonts w:ascii="Arial" w:eastAsia="Times New Roman" w:hAnsi="Arial" w:cs="Arial"/>
                <w:b/>
                <w:bCs/>
                <w:color w:val="FFFFFF"/>
                <w:sz w:val="20"/>
                <w:szCs w:val="20"/>
                <w:lang w:eastAsia="en-GB"/>
              </w:rPr>
              <w:t>DevSecOps</w:t>
            </w:r>
            <w:proofErr w:type="spellEnd"/>
            <w:r w:rsidRPr="00A02BE0">
              <w:rPr>
                <w:rFonts w:ascii="Arial" w:eastAsia="Times New Roman" w:hAnsi="Arial" w:cs="Arial"/>
                <w:b/>
                <w:bCs/>
                <w:color w:val="FFFFFF"/>
                <w:sz w:val="20"/>
                <w:szCs w:val="20"/>
                <w:lang w:eastAsia="en-GB"/>
              </w:rPr>
              <w:t xml:space="preserve"> Infrastructure Engineer</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57AD8646"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 xml:space="preserve">Public Cloud - </w:t>
            </w:r>
            <w:proofErr w:type="spellStart"/>
            <w:r w:rsidRPr="00A02BE0">
              <w:rPr>
                <w:rFonts w:ascii="Arial" w:eastAsia="Times New Roman" w:hAnsi="Arial" w:cs="Arial"/>
                <w:b/>
                <w:bCs/>
                <w:color w:val="FFFFFF"/>
                <w:sz w:val="20"/>
                <w:szCs w:val="20"/>
                <w:lang w:eastAsia="en-GB"/>
              </w:rPr>
              <w:t>DevSecOps</w:t>
            </w:r>
            <w:proofErr w:type="spellEnd"/>
            <w:r w:rsidRPr="00A02BE0">
              <w:rPr>
                <w:rFonts w:ascii="Arial" w:eastAsia="Times New Roman" w:hAnsi="Arial" w:cs="Arial"/>
                <w:b/>
                <w:bCs/>
                <w:color w:val="FFFFFF"/>
                <w:sz w:val="20"/>
                <w:szCs w:val="20"/>
                <w:lang w:eastAsia="en-GB"/>
              </w:rPr>
              <w:t xml:space="preserve"> Infrastructure Engineer</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370518C0"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Technical Security Architect</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5993581D"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Networks - Senior Cloud Infrastructure Engineer</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04A82CA0" w14:textId="77777777"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Senior DevOps (Linux) Sys Admin</w:t>
            </w:r>
          </w:p>
        </w:tc>
        <w:tc>
          <w:tcPr>
            <w:tcW w:w="151" w:type="pct"/>
            <w:tcBorders>
              <w:top w:val="single" w:sz="4" w:space="0" w:color="8EA9DB"/>
              <w:left w:val="nil"/>
              <w:bottom w:val="single" w:sz="4" w:space="0" w:color="8EA9DB"/>
              <w:right w:val="nil"/>
            </w:tcBorders>
            <w:shd w:val="clear" w:color="4472C4" w:fill="4472C4"/>
            <w:textDirection w:val="btLr"/>
            <w:vAlign w:val="center"/>
            <w:hideMark/>
          </w:tcPr>
          <w:p w14:paraId="42C4B2AB" w14:textId="2A6B91DB"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Security &amp; Identity Architect</w:t>
            </w:r>
          </w:p>
        </w:tc>
        <w:tc>
          <w:tcPr>
            <w:tcW w:w="151" w:type="pct"/>
            <w:tcBorders>
              <w:top w:val="single" w:sz="4" w:space="0" w:color="8EA9DB"/>
              <w:left w:val="nil"/>
              <w:bottom w:val="single" w:sz="4" w:space="0" w:color="8EA9DB"/>
              <w:right w:val="single" w:sz="4" w:space="0" w:color="8EA9DB"/>
            </w:tcBorders>
            <w:shd w:val="clear" w:color="4472C4" w:fill="4472C4"/>
            <w:textDirection w:val="btLr"/>
            <w:vAlign w:val="center"/>
            <w:hideMark/>
          </w:tcPr>
          <w:p w14:paraId="0F071AF9" w14:textId="61608BCB"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r w:rsidRPr="00A02BE0">
              <w:rPr>
                <w:rFonts w:ascii="Arial" w:eastAsia="Times New Roman" w:hAnsi="Arial" w:cs="Arial"/>
                <w:b/>
                <w:bCs/>
                <w:color w:val="FFFFFF"/>
                <w:sz w:val="20"/>
                <w:szCs w:val="20"/>
                <w:lang w:eastAsia="en-GB"/>
              </w:rPr>
              <w:t>DevOps Automation Architect</w:t>
            </w:r>
          </w:p>
        </w:tc>
        <w:tc>
          <w:tcPr>
            <w:tcW w:w="153" w:type="pct"/>
            <w:tcBorders>
              <w:top w:val="nil"/>
              <w:left w:val="nil"/>
              <w:bottom w:val="nil"/>
              <w:right w:val="nil"/>
            </w:tcBorders>
            <w:shd w:val="clear" w:color="auto" w:fill="auto"/>
            <w:noWrap/>
            <w:vAlign w:val="bottom"/>
            <w:hideMark/>
          </w:tcPr>
          <w:p w14:paraId="1EA2758F" w14:textId="0CC524FD" w:rsidR="00A02BE0" w:rsidRPr="00A02BE0" w:rsidRDefault="00A02BE0" w:rsidP="00A02BE0">
            <w:pPr>
              <w:suppressAutoHyphens w:val="0"/>
              <w:autoSpaceDN/>
              <w:jc w:val="right"/>
              <w:textAlignment w:val="auto"/>
              <w:rPr>
                <w:rFonts w:ascii="Arial" w:eastAsia="Times New Roman" w:hAnsi="Arial" w:cs="Arial"/>
                <w:b/>
                <w:bCs/>
                <w:color w:val="FFFFFF"/>
                <w:sz w:val="20"/>
                <w:szCs w:val="20"/>
                <w:lang w:eastAsia="en-GB"/>
              </w:rPr>
            </w:pPr>
          </w:p>
        </w:tc>
        <w:tc>
          <w:tcPr>
            <w:tcW w:w="153" w:type="pct"/>
            <w:tcBorders>
              <w:top w:val="nil"/>
              <w:left w:val="nil"/>
              <w:bottom w:val="nil"/>
              <w:right w:val="nil"/>
            </w:tcBorders>
            <w:shd w:val="clear" w:color="auto" w:fill="auto"/>
            <w:noWrap/>
            <w:vAlign w:val="bottom"/>
            <w:hideMark/>
          </w:tcPr>
          <w:p w14:paraId="5984C42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565871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2FBB0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CA58A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84F8FF5"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7B45FBE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SFIA Level required</w:t>
            </w:r>
          </w:p>
        </w:tc>
        <w:tc>
          <w:tcPr>
            <w:tcW w:w="152" w:type="pct"/>
            <w:tcBorders>
              <w:top w:val="single" w:sz="4" w:space="0" w:color="8EA9DB"/>
              <w:left w:val="nil"/>
              <w:bottom w:val="single" w:sz="4" w:space="0" w:color="8EA9DB"/>
              <w:right w:val="nil"/>
            </w:tcBorders>
            <w:shd w:val="clear" w:color="D9E1F2" w:fill="D9E1F2"/>
            <w:noWrap/>
            <w:vAlign w:val="bottom"/>
            <w:hideMark/>
          </w:tcPr>
          <w:p w14:paraId="46DD1A57"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7</w:t>
            </w:r>
          </w:p>
        </w:tc>
        <w:tc>
          <w:tcPr>
            <w:tcW w:w="152" w:type="pct"/>
            <w:tcBorders>
              <w:top w:val="single" w:sz="4" w:space="0" w:color="8EA9DB"/>
              <w:left w:val="nil"/>
              <w:bottom w:val="single" w:sz="4" w:space="0" w:color="8EA9DB"/>
              <w:right w:val="nil"/>
            </w:tcBorders>
            <w:shd w:val="clear" w:color="D9E1F2" w:fill="D9E1F2"/>
            <w:noWrap/>
            <w:vAlign w:val="bottom"/>
            <w:hideMark/>
          </w:tcPr>
          <w:p w14:paraId="2B486495"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6</w:t>
            </w:r>
          </w:p>
        </w:tc>
        <w:tc>
          <w:tcPr>
            <w:tcW w:w="152" w:type="pct"/>
            <w:tcBorders>
              <w:top w:val="single" w:sz="4" w:space="0" w:color="8EA9DB"/>
              <w:left w:val="nil"/>
              <w:bottom w:val="single" w:sz="4" w:space="0" w:color="8EA9DB"/>
              <w:right w:val="nil"/>
            </w:tcBorders>
            <w:shd w:val="clear" w:color="D9E1F2" w:fill="D9E1F2"/>
            <w:noWrap/>
            <w:vAlign w:val="bottom"/>
            <w:hideMark/>
          </w:tcPr>
          <w:p w14:paraId="13476DF7"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6</w:t>
            </w:r>
          </w:p>
        </w:tc>
        <w:tc>
          <w:tcPr>
            <w:tcW w:w="152" w:type="pct"/>
            <w:tcBorders>
              <w:top w:val="single" w:sz="4" w:space="0" w:color="8EA9DB"/>
              <w:left w:val="nil"/>
              <w:bottom w:val="single" w:sz="4" w:space="0" w:color="8EA9DB"/>
              <w:right w:val="nil"/>
            </w:tcBorders>
            <w:shd w:val="clear" w:color="D9E1F2" w:fill="D9E1F2"/>
            <w:noWrap/>
            <w:vAlign w:val="bottom"/>
            <w:hideMark/>
          </w:tcPr>
          <w:p w14:paraId="36525B4C"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2" w:type="pct"/>
            <w:tcBorders>
              <w:top w:val="single" w:sz="4" w:space="0" w:color="8EA9DB"/>
              <w:left w:val="nil"/>
              <w:bottom w:val="single" w:sz="4" w:space="0" w:color="8EA9DB"/>
              <w:right w:val="nil"/>
            </w:tcBorders>
            <w:shd w:val="clear" w:color="D9E1F2" w:fill="D9E1F2"/>
            <w:noWrap/>
            <w:vAlign w:val="bottom"/>
            <w:hideMark/>
          </w:tcPr>
          <w:p w14:paraId="10853FCA"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2" w:type="pct"/>
            <w:tcBorders>
              <w:top w:val="single" w:sz="4" w:space="0" w:color="8EA9DB"/>
              <w:left w:val="nil"/>
              <w:bottom w:val="single" w:sz="4" w:space="0" w:color="8EA9DB"/>
              <w:right w:val="nil"/>
            </w:tcBorders>
            <w:shd w:val="clear" w:color="D9E1F2" w:fill="D9E1F2"/>
            <w:noWrap/>
            <w:vAlign w:val="bottom"/>
            <w:hideMark/>
          </w:tcPr>
          <w:p w14:paraId="62ECDF4E"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343F92A5"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05E99F95"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6E9BD039"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6A900447"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32011573"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6EA0A7B4"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244E96CF"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nil"/>
            </w:tcBorders>
            <w:shd w:val="clear" w:color="D9E1F2" w:fill="D9E1F2"/>
            <w:noWrap/>
            <w:vAlign w:val="bottom"/>
            <w:hideMark/>
          </w:tcPr>
          <w:p w14:paraId="75FC44C2" w14:textId="55242804"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69E6C434"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5</w:t>
            </w:r>
          </w:p>
        </w:tc>
        <w:tc>
          <w:tcPr>
            <w:tcW w:w="153" w:type="pct"/>
            <w:tcBorders>
              <w:top w:val="nil"/>
              <w:left w:val="nil"/>
              <w:bottom w:val="nil"/>
              <w:right w:val="nil"/>
            </w:tcBorders>
            <w:shd w:val="clear" w:color="auto" w:fill="auto"/>
            <w:noWrap/>
            <w:vAlign w:val="bottom"/>
            <w:hideMark/>
          </w:tcPr>
          <w:p w14:paraId="5501F74D" w14:textId="1F08E8F0"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p>
        </w:tc>
        <w:tc>
          <w:tcPr>
            <w:tcW w:w="153" w:type="pct"/>
            <w:tcBorders>
              <w:top w:val="nil"/>
              <w:left w:val="nil"/>
              <w:bottom w:val="nil"/>
              <w:right w:val="nil"/>
            </w:tcBorders>
            <w:shd w:val="clear" w:color="auto" w:fill="auto"/>
            <w:noWrap/>
            <w:vAlign w:val="bottom"/>
            <w:hideMark/>
          </w:tcPr>
          <w:p w14:paraId="47791A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C078A1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84961F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240BA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E9B8A40"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3F52618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SFIA level for the supplied resource</w:t>
            </w:r>
          </w:p>
        </w:tc>
        <w:tc>
          <w:tcPr>
            <w:tcW w:w="152" w:type="pct"/>
            <w:tcBorders>
              <w:top w:val="single" w:sz="4" w:space="0" w:color="8EA9DB"/>
              <w:left w:val="nil"/>
              <w:bottom w:val="single" w:sz="4" w:space="0" w:color="8EA9DB"/>
              <w:right w:val="nil"/>
            </w:tcBorders>
            <w:shd w:val="clear" w:color="auto" w:fill="auto"/>
            <w:noWrap/>
            <w:vAlign w:val="bottom"/>
            <w:hideMark/>
          </w:tcPr>
          <w:p w14:paraId="5674425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523178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E4B11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0FC8B0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36EF0E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21C81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A9FB1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B5F20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B5DFAC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F6A6C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0D22E6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A4B7B5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CC7827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CE5ACA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721C97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767" w:type="pct"/>
            <w:gridSpan w:val="5"/>
            <w:vMerge w:val="restart"/>
            <w:tcBorders>
              <w:top w:val="nil"/>
              <w:left w:val="nil"/>
              <w:bottom w:val="nil"/>
              <w:right w:val="nil"/>
            </w:tcBorders>
            <w:shd w:val="clear" w:color="auto" w:fill="auto"/>
            <w:noWrap/>
            <w:vAlign w:val="bottom"/>
            <w:hideMark/>
          </w:tcPr>
          <w:p w14:paraId="4DF36CA3" w14:textId="60295D7E"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r>
      <w:tr w:rsidR="00A02BE0" w:rsidRPr="00A02BE0" w14:paraId="3202C251"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00137559"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Minimum vetting level required</w:t>
            </w:r>
          </w:p>
        </w:tc>
        <w:tc>
          <w:tcPr>
            <w:tcW w:w="152" w:type="pct"/>
            <w:tcBorders>
              <w:top w:val="single" w:sz="4" w:space="0" w:color="8EA9DB"/>
              <w:left w:val="nil"/>
              <w:bottom w:val="single" w:sz="4" w:space="0" w:color="8EA9DB"/>
              <w:right w:val="nil"/>
            </w:tcBorders>
            <w:shd w:val="clear" w:color="D9E1F2" w:fill="D9E1F2"/>
            <w:noWrap/>
            <w:vAlign w:val="center"/>
            <w:hideMark/>
          </w:tcPr>
          <w:p w14:paraId="05897E60"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2" w:type="pct"/>
            <w:tcBorders>
              <w:top w:val="single" w:sz="4" w:space="0" w:color="8EA9DB"/>
              <w:left w:val="nil"/>
              <w:bottom w:val="single" w:sz="4" w:space="0" w:color="8EA9DB"/>
              <w:right w:val="nil"/>
            </w:tcBorders>
            <w:shd w:val="clear" w:color="D9E1F2" w:fill="D9E1F2"/>
            <w:noWrap/>
            <w:vAlign w:val="center"/>
            <w:hideMark/>
          </w:tcPr>
          <w:p w14:paraId="06C1CE58"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152" w:type="pct"/>
            <w:tcBorders>
              <w:top w:val="single" w:sz="4" w:space="0" w:color="8EA9DB"/>
              <w:left w:val="nil"/>
              <w:bottom w:val="single" w:sz="4" w:space="0" w:color="8EA9DB"/>
              <w:right w:val="nil"/>
            </w:tcBorders>
            <w:shd w:val="clear" w:color="D9E1F2" w:fill="D9E1F2"/>
            <w:noWrap/>
            <w:vAlign w:val="center"/>
            <w:hideMark/>
          </w:tcPr>
          <w:p w14:paraId="5415C035"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2" w:type="pct"/>
            <w:tcBorders>
              <w:top w:val="single" w:sz="4" w:space="0" w:color="8EA9DB"/>
              <w:left w:val="nil"/>
              <w:bottom w:val="single" w:sz="4" w:space="0" w:color="8EA9DB"/>
              <w:right w:val="nil"/>
            </w:tcBorders>
            <w:shd w:val="clear" w:color="D9E1F2" w:fill="D9E1F2"/>
            <w:noWrap/>
            <w:vAlign w:val="center"/>
            <w:hideMark/>
          </w:tcPr>
          <w:p w14:paraId="617B886A"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2" w:type="pct"/>
            <w:tcBorders>
              <w:top w:val="single" w:sz="4" w:space="0" w:color="8EA9DB"/>
              <w:left w:val="nil"/>
              <w:bottom w:val="single" w:sz="4" w:space="0" w:color="8EA9DB"/>
              <w:right w:val="nil"/>
            </w:tcBorders>
            <w:shd w:val="clear" w:color="D9E1F2" w:fill="D9E1F2"/>
            <w:noWrap/>
            <w:vAlign w:val="center"/>
            <w:hideMark/>
          </w:tcPr>
          <w:p w14:paraId="5B2D25FE"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2" w:type="pct"/>
            <w:tcBorders>
              <w:top w:val="single" w:sz="4" w:space="0" w:color="8EA9DB"/>
              <w:left w:val="nil"/>
              <w:bottom w:val="single" w:sz="4" w:space="0" w:color="8EA9DB"/>
              <w:right w:val="nil"/>
            </w:tcBorders>
            <w:shd w:val="clear" w:color="D9E1F2" w:fill="D9E1F2"/>
            <w:noWrap/>
            <w:vAlign w:val="center"/>
            <w:hideMark/>
          </w:tcPr>
          <w:p w14:paraId="6E177928"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151" w:type="pct"/>
            <w:tcBorders>
              <w:top w:val="single" w:sz="4" w:space="0" w:color="8EA9DB"/>
              <w:left w:val="nil"/>
              <w:bottom w:val="single" w:sz="4" w:space="0" w:color="8EA9DB"/>
              <w:right w:val="nil"/>
            </w:tcBorders>
            <w:shd w:val="clear" w:color="D9E1F2" w:fill="D9E1F2"/>
            <w:noWrap/>
            <w:vAlign w:val="center"/>
            <w:hideMark/>
          </w:tcPr>
          <w:p w14:paraId="158FE55A"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1" w:type="pct"/>
            <w:tcBorders>
              <w:top w:val="single" w:sz="4" w:space="0" w:color="8EA9DB"/>
              <w:left w:val="nil"/>
              <w:bottom w:val="single" w:sz="4" w:space="0" w:color="8EA9DB"/>
              <w:right w:val="nil"/>
            </w:tcBorders>
            <w:shd w:val="clear" w:color="D9E1F2" w:fill="D9E1F2"/>
            <w:noWrap/>
            <w:vAlign w:val="center"/>
            <w:hideMark/>
          </w:tcPr>
          <w:p w14:paraId="4C5E5DE0"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151" w:type="pct"/>
            <w:tcBorders>
              <w:top w:val="single" w:sz="4" w:space="0" w:color="8EA9DB"/>
              <w:left w:val="nil"/>
              <w:bottom w:val="single" w:sz="4" w:space="0" w:color="8EA9DB"/>
              <w:right w:val="nil"/>
            </w:tcBorders>
            <w:shd w:val="clear" w:color="D9E1F2" w:fill="D9E1F2"/>
            <w:noWrap/>
            <w:vAlign w:val="center"/>
            <w:hideMark/>
          </w:tcPr>
          <w:p w14:paraId="5B442C58"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1" w:type="pct"/>
            <w:tcBorders>
              <w:top w:val="single" w:sz="4" w:space="0" w:color="8EA9DB"/>
              <w:left w:val="nil"/>
              <w:bottom w:val="single" w:sz="4" w:space="0" w:color="8EA9DB"/>
              <w:right w:val="nil"/>
            </w:tcBorders>
            <w:shd w:val="clear" w:color="D9E1F2" w:fill="D9E1F2"/>
            <w:noWrap/>
            <w:vAlign w:val="center"/>
            <w:hideMark/>
          </w:tcPr>
          <w:p w14:paraId="6166213B"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151" w:type="pct"/>
            <w:tcBorders>
              <w:top w:val="single" w:sz="4" w:space="0" w:color="8EA9DB"/>
              <w:left w:val="nil"/>
              <w:bottom w:val="single" w:sz="4" w:space="0" w:color="8EA9DB"/>
              <w:right w:val="nil"/>
            </w:tcBorders>
            <w:shd w:val="clear" w:color="D9E1F2" w:fill="D9E1F2"/>
            <w:noWrap/>
            <w:vAlign w:val="center"/>
            <w:hideMark/>
          </w:tcPr>
          <w:p w14:paraId="2615B88A"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151" w:type="pct"/>
            <w:tcBorders>
              <w:top w:val="single" w:sz="4" w:space="0" w:color="8EA9DB"/>
              <w:left w:val="nil"/>
              <w:bottom w:val="single" w:sz="4" w:space="0" w:color="8EA9DB"/>
              <w:right w:val="nil"/>
            </w:tcBorders>
            <w:shd w:val="clear" w:color="D9E1F2" w:fill="D9E1F2"/>
            <w:noWrap/>
            <w:vAlign w:val="center"/>
            <w:hideMark/>
          </w:tcPr>
          <w:p w14:paraId="2A555363"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1" w:type="pct"/>
            <w:tcBorders>
              <w:top w:val="single" w:sz="4" w:space="0" w:color="8EA9DB"/>
              <w:left w:val="nil"/>
              <w:bottom w:val="single" w:sz="4" w:space="0" w:color="8EA9DB"/>
              <w:right w:val="nil"/>
            </w:tcBorders>
            <w:shd w:val="clear" w:color="D9E1F2" w:fill="D9E1F2"/>
            <w:noWrap/>
            <w:vAlign w:val="center"/>
            <w:hideMark/>
          </w:tcPr>
          <w:p w14:paraId="266CBADC"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151" w:type="pct"/>
            <w:tcBorders>
              <w:top w:val="single" w:sz="4" w:space="0" w:color="8EA9DB"/>
              <w:left w:val="nil"/>
              <w:bottom w:val="single" w:sz="4" w:space="0" w:color="8EA9DB"/>
              <w:right w:val="nil"/>
            </w:tcBorders>
            <w:shd w:val="clear" w:color="D9E1F2" w:fill="D9E1F2"/>
            <w:noWrap/>
            <w:vAlign w:val="center"/>
            <w:hideMark/>
          </w:tcPr>
          <w:p w14:paraId="34493EBF"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DV</w:t>
            </w:r>
          </w:p>
        </w:tc>
        <w:tc>
          <w:tcPr>
            <w:tcW w:w="151" w:type="pct"/>
            <w:tcBorders>
              <w:top w:val="single" w:sz="4" w:space="0" w:color="8EA9DB"/>
              <w:left w:val="nil"/>
              <w:bottom w:val="single" w:sz="4" w:space="0" w:color="8EA9DB"/>
              <w:right w:val="single" w:sz="4" w:space="0" w:color="8EA9DB"/>
            </w:tcBorders>
            <w:shd w:val="clear" w:color="D9E1F2" w:fill="D9E1F2"/>
            <w:noWrap/>
            <w:vAlign w:val="center"/>
            <w:hideMark/>
          </w:tcPr>
          <w:p w14:paraId="78F90165" w14:textId="77777777" w:rsidR="00A02BE0" w:rsidRPr="00A02BE0" w:rsidRDefault="00A02BE0" w:rsidP="00A02BE0">
            <w:pPr>
              <w:suppressAutoHyphens w:val="0"/>
              <w:autoSpaceDN/>
              <w:jc w:val="right"/>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SC</w:t>
            </w:r>
          </w:p>
        </w:tc>
        <w:tc>
          <w:tcPr>
            <w:tcW w:w="767" w:type="pct"/>
            <w:gridSpan w:val="5"/>
            <w:vMerge/>
            <w:tcBorders>
              <w:top w:val="single" w:sz="4" w:space="0" w:color="8EA9DB"/>
              <w:left w:val="nil"/>
              <w:bottom w:val="single" w:sz="4" w:space="0" w:color="8EA9DB"/>
              <w:right w:val="single" w:sz="4" w:space="0" w:color="8EA9DB"/>
            </w:tcBorders>
            <w:vAlign w:val="center"/>
            <w:hideMark/>
          </w:tcPr>
          <w:p w14:paraId="03B781F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r>
      <w:tr w:rsidR="00A02BE0" w:rsidRPr="00A02BE0" w14:paraId="7939EBA5"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2EE57D7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Vetting level for the supplied resource</w:t>
            </w:r>
          </w:p>
        </w:tc>
        <w:tc>
          <w:tcPr>
            <w:tcW w:w="152" w:type="pct"/>
            <w:tcBorders>
              <w:top w:val="single" w:sz="4" w:space="0" w:color="8EA9DB"/>
              <w:left w:val="nil"/>
              <w:bottom w:val="single" w:sz="4" w:space="0" w:color="8EA9DB"/>
              <w:right w:val="nil"/>
            </w:tcBorders>
            <w:shd w:val="clear" w:color="auto" w:fill="auto"/>
            <w:noWrap/>
            <w:vAlign w:val="center"/>
            <w:hideMark/>
          </w:tcPr>
          <w:p w14:paraId="350BD2A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center"/>
            <w:hideMark/>
          </w:tcPr>
          <w:p w14:paraId="219CBA31"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center"/>
            <w:hideMark/>
          </w:tcPr>
          <w:p w14:paraId="149FB0C3"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center"/>
            <w:hideMark/>
          </w:tcPr>
          <w:p w14:paraId="4D4CDCD7"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center"/>
            <w:hideMark/>
          </w:tcPr>
          <w:p w14:paraId="18C10032"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center"/>
            <w:hideMark/>
          </w:tcPr>
          <w:p w14:paraId="3F313AB5"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5EA6029A"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21BEA769"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2A293C57"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0AFC9D3E"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1828F984"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76F8F3F3"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47B3978E"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center"/>
            <w:hideMark/>
          </w:tcPr>
          <w:p w14:paraId="4FC9FA2D"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center"/>
            <w:hideMark/>
          </w:tcPr>
          <w:p w14:paraId="128F7727" w14:textId="77777777" w:rsidR="00A02BE0" w:rsidRPr="00A02BE0" w:rsidRDefault="00A02BE0" w:rsidP="00A02BE0">
            <w:pPr>
              <w:suppressAutoHyphens w:val="0"/>
              <w:autoSpaceDN/>
              <w:jc w:val="right"/>
              <w:textAlignment w:val="auto"/>
              <w:rPr>
                <w:rFonts w:ascii="Times New Roman" w:eastAsia="Times New Roman" w:hAnsi="Times New Roman"/>
                <w:sz w:val="20"/>
                <w:szCs w:val="20"/>
                <w:lang w:eastAsia="en-GB"/>
              </w:rPr>
            </w:pPr>
          </w:p>
        </w:tc>
        <w:tc>
          <w:tcPr>
            <w:tcW w:w="767" w:type="pct"/>
            <w:gridSpan w:val="5"/>
            <w:vMerge/>
            <w:tcBorders>
              <w:top w:val="single" w:sz="4" w:space="0" w:color="8EA9DB"/>
              <w:left w:val="nil"/>
              <w:bottom w:val="single" w:sz="4" w:space="0" w:color="8EA9DB"/>
              <w:right w:val="single" w:sz="4" w:space="0" w:color="8EA9DB"/>
            </w:tcBorders>
            <w:vAlign w:val="center"/>
            <w:hideMark/>
          </w:tcPr>
          <w:p w14:paraId="24DACEBD"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r>
      <w:tr w:rsidR="00A02BE0" w:rsidRPr="00A02BE0" w14:paraId="2D6CA873"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3E12019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Cisco UCS Servers, Blades and Chassis</w:t>
            </w:r>
          </w:p>
        </w:tc>
        <w:tc>
          <w:tcPr>
            <w:tcW w:w="152" w:type="pct"/>
            <w:tcBorders>
              <w:top w:val="single" w:sz="4" w:space="0" w:color="8EA9DB"/>
              <w:left w:val="nil"/>
              <w:bottom w:val="single" w:sz="4" w:space="0" w:color="8EA9DB"/>
              <w:right w:val="nil"/>
            </w:tcBorders>
            <w:shd w:val="clear" w:color="D9E1F2" w:fill="D9E1F2"/>
            <w:noWrap/>
            <w:vAlign w:val="bottom"/>
            <w:hideMark/>
          </w:tcPr>
          <w:p w14:paraId="53D4DAC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7DA9A2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857AB8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65CDF3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3ED2F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D311F4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0894EB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E9E9D1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5FDAC6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FCC1A4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419D3D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DE1A1AB" w14:textId="7218E59C"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4041BE7" w14:textId="74E3F78C"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CAF2D4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5768FE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767" w:type="pct"/>
            <w:gridSpan w:val="5"/>
            <w:vMerge/>
            <w:tcBorders>
              <w:top w:val="single" w:sz="4" w:space="0" w:color="8EA9DB"/>
              <w:left w:val="nil"/>
              <w:bottom w:val="single" w:sz="4" w:space="0" w:color="8EA9DB"/>
              <w:right w:val="single" w:sz="4" w:space="0" w:color="8EA9DB"/>
            </w:tcBorders>
            <w:vAlign w:val="center"/>
            <w:hideMark/>
          </w:tcPr>
          <w:p w14:paraId="71E9B25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r>
      <w:tr w:rsidR="00A02BE0" w:rsidRPr="00A02BE0" w14:paraId="6065FAB4" w14:textId="77777777" w:rsidTr="00A02BE0">
        <w:trPr>
          <w:trHeight w:val="3300"/>
        </w:trPr>
        <w:tc>
          <w:tcPr>
            <w:tcW w:w="1961" w:type="pct"/>
            <w:tcBorders>
              <w:top w:val="single" w:sz="4" w:space="0" w:color="8EA9DB"/>
              <w:left w:val="single" w:sz="4" w:space="0" w:color="8EA9DB"/>
              <w:bottom w:val="single" w:sz="4" w:space="0" w:color="8EA9DB"/>
              <w:right w:val="nil"/>
            </w:tcBorders>
            <w:shd w:val="clear" w:color="auto" w:fill="auto"/>
            <w:hideMark/>
          </w:tcPr>
          <w:p w14:paraId="3C87179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As well as the VMware NSX-T software defined networking the AHE currently uses Cisco Nexus with ACI, Fortinet NGFW for North-South traffic, QoS and IPS. </w:t>
            </w:r>
            <w:r w:rsidRPr="00A02BE0">
              <w:rPr>
                <w:rFonts w:ascii="Calibri" w:eastAsia="Times New Roman" w:hAnsi="Calibri" w:cs="Calibri"/>
                <w:color w:val="000000"/>
                <w:sz w:val="22"/>
                <w:szCs w:val="22"/>
                <w:lang w:eastAsia="en-GB"/>
              </w:rPr>
              <w:br/>
              <w:t>The Network is split across the Primary and DR sites and a dedicated 10G DWDM site to site link utilising ADVA hardware provided by BT.</w:t>
            </w:r>
            <w:r w:rsidRPr="00A02BE0">
              <w:rPr>
                <w:rFonts w:ascii="Calibri" w:eastAsia="Times New Roman" w:hAnsi="Calibri" w:cs="Calibri"/>
                <w:color w:val="000000"/>
                <w:sz w:val="22"/>
                <w:szCs w:val="22"/>
                <w:lang w:eastAsia="en-GB"/>
              </w:rPr>
              <w:br/>
              <w:t xml:space="preserve">Enterprise </w:t>
            </w:r>
            <w:proofErr w:type="spellStart"/>
            <w:r w:rsidRPr="00A02BE0">
              <w:rPr>
                <w:rFonts w:ascii="Calibri" w:eastAsia="Times New Roman" w:hAnsi="Calibri" w:cs="Calibri"/>
                <w:color w:val="000000"/>
                <w:sz w:val="22"/>
                <w:szCs w:val="22"/>
                <w:lang w:eastAsia="en-GB"/>
              </w:rPr>
              <w:t>Catapans</w:t>
            </w:r>
            <w:proofErr w:type="spellEnd"/>
            <w:r w:rsidRPr="00A02BE0">
              <w:rPr>
                <w:rFonts w:ascii="Calibri" w:eastAsia="Times New Roman" w:hAnsi="Calibri" w:cs="Calibri"/>
                <w:color w:val="000000"/>
                <w:sz w:val="22"/>
                <w:szCs w:val="22"/>
                <w:lang w:eastAsia="en-GB"/>
              </w:rPr>
              <w:t xml:space="preserve"> are utilised to provide secure links between the sites.</w:t>
            </w:r>
            <w:r w:rsidRPr="00A02BE0">
              <w:rPr>
                <w:rFonts w:ascii="Calibri" w:eastAsia="Times New Roman" w:hAnsi="Calibri" w:cs="Calibri"/>
                <w:color w:val="000000"/>
                <w:sz w:val="22"/>
                <w:szCs w:val="22"/>
                <w:lang w:eastAsia="en-GB"/>
              </w:rPr>
              <w:br/>
              <w:t xml:space="preserve">Infoblox is utilised for IP Address Management (IPAM) and integration with </w:t>
            </w:r>
            <w:proofErr w:type="spellStart"/>
            <w:r w:rsidRPr="00A02BE0">
              <w:rPr>
                <w:rFonts w:ascii="Calibri" w:eastAsia="Times New Roman" w:hAnsi="Calibri" w:cs="Calibri"/>
                <w:color w:val="000000"/>
                <w:sz w:val="22"/>
                <w:szCs w:val="22"/>
                <w:lang w:eastAsia="en-GB"/>
              </w:rPr>
              <w:t>vRA</w:t>
            </w:r>
            <w:proofErr w:type="spellEnd"/>
            <w:r w:rsidRPr="00A02BE0">
              <w:rPr>
                <w:rFonts w:ascii="Calibri" w:eastAsia="Times New Roman" w:hAnsi="Calibri" w:cs="Calibri"/>
                <w:color w:val="000000"/>
                <w:sz w:val="22"/>
                <w:szCs w:val="22"/>
                <w:lang w:eastAsia="en-GB"/>
              </w:rPr>
              <w:t>.</w:t>
            </w:r>
            <w:r w:rsidRPr="00A02BE0">
              <w:rPr>
                <w:rFonts w:ascii="Calibri" w:eastAsia="Times New Roman" w:hAnsi="Calibri" w:cs="Calibri"/>
                <w:color w:val="000000"/>
                <w:sz w:val="22"/>
                <w:szCs w:val="22"/>
                <w:lang w:eastAsia="en-GB"/>
              </w:rPr>
              <w:br/>
              <w:t>Cisco Meraki MX Appliances, MR Access Points and Cloud managed Switches.</w:t>
            </w:r>
          </w:p>
        </w:tc>
        <w:tc>
          <w:tcPr>
            <w:tcW w:w="152" w:type="pct"/>
            <w:tcBorders>
              <w:top w:val="single" w:sz="4" w:space="0" w:color="8EA9DB"/>
              <w:left w:val="nil"/>
              <w:bottom w:val="single" w:sz="4" w:space="0" w:color="8EA9DB"/>
              <w:right w:val="nil"/>
            </w:tcBorders>
            <w:shd w:val="clear" w:color="auto" w:fill="auto"/>
            <w:noWrap/>
            <w:vAlign w:val="bottom"/>
            <w:hideMark/>
          </w:tcPr>
          <w:p w14:paraId="25A2126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5A95CA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D552F7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80AC12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FA17FC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1AF405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B4353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0E7E4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B47B4CA" w14:textId="0228AF24" w:rsidR="00A02BE0" w:rsidRPr="00A02BE0" w:rsidRDefault="00A02BE0" w:rsidP="00A02BE0">
            <w:pPr>
              <w:suppressAutoHyphens w:val="0"/>
              <w:autoSpaceDN/>
              <w:textAlignment w:val="auto"/>
              <w:rPr>
                <w:rFonts w:ascii="Times New Roman" w:eastAsia="Times New Roman" w:hAnsi="Times New Roman"/>
                <w:sz w:val="20"/>
                <w:szCs w:val="20"/>
                <w:lang w:eastAsia="en-GB"/>
              </w:rPr>
            </w:pPr>
            <w:r w:rsidRPr="00A02BE0">
              <w:rPr>
                <w:rFonts w:ascii="Calibri" w:eastAsia="Times New Roman" w:hAnsi="Calibri" w:cs="Calibri"/>
                <w:noProof/>
                <w:color w:val="000000"/>
                <w:sz w:val="22"/>
                <w:szCs w:val="22"/>
                <w:lang w:eastAsia="en-GB"/>
              </w:rPr>
              <mc:AlternateContent>
                <mc:Choice Requires="wps">
                  <w:drawing>
                    <wp:anchor distT="0" distB="0" distL="114300" distR="114300" simplePos="0" relativeHeight="251658240" behindDoc="0" locked="0" layoutInCell="1" allowOverlap="1" wp14:anchorId="6CDDC5C6" wp14:editId="1927EF4F">
                      <wp:simplePos x="0" y="0"/>
                      <wp:positionH relativeFrom="column">
                        <wp:posOffset>217170</wp:posOffset>
                      </wp:positionH>
                      <wp:positionV relativeFrom="paragraph">
                        <wp:posOffset>86360</wp:posOffset>
                      </wp:positionV>
                      <wp:extent cx="2619375" cy="2838450"/>
                      <wp:effectExtent l="0" t="0" r="28575" b="19050"/>
                      <wp:wrapNone/>
                      <wp:docPr id="6" name="Text Box 6">
                        <a:extLst xmlns:a="http://schemas.openxmlformats.org/drawingml/2006/main">
                          <a:ext uri="{FF2B5EF4-FFF2-40B4-BE49-F238E27FC236}">
                            <a16:creationId xmlns:a16="http://schemas.microsoft.com/office/drawing/2014/main" id="{110757D8-2DC8-4872-BBBF-67617F5EE05C}"/>
                          </a:ext>
                        </a:extLst>
                      </wp:docPr>
                      <wp:cNvGraphicFramePr/>
                      <a:graphic xmlns:a="http://schemas.openxmlformats.org/drawingml/2006/main">
                        <a:graphicData uri="http://schemas.microsoft.com/office/word/2010/wordprocessingShape">
                          <wps:wsp>
                            <wps:cNvSpPr txBox="1"/>
                            <wps:spPr>
                              <a:xfrm>
                                <a:off x="0" y="0"/>
                                <a:ext cx="2619375" cy="2838450"/>
                              </a:xfrm>
                              <a:prstGeom prst="rect">
                                <a:avLst/>
                              </a:prstGeom>
                              <a:solidFill>
                                <a:srgbClr val="FFFF00"/>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F385BA" w14:textId="77777777" w:rsidR="00935A5D" w:rsidRDefault="00935A5D" w:rsidP="00A02BE0">
                                  <w:r>
                                    <w:rPr>
                                      <w:rFonts w:asciiTheme="minorHAnsi" w:hAnsi="Calibri" w:cstheme="minorBidi"/>
                                      <w:color w:val="000000" w:themeColor="dark1"/>
                                      <w:sz w:val="22"/>
                                      <w:szCs w:val="22"/>
                                    </w:rPr>
                                    <w:t>For each resource, confirm the skills that they have. The Authority will review the subject's CV to confirm that the assessment is justified.</w:t>
                                  </w:r>
                                </w:p>
                                <w:p w14:paraId="1A5E1F9E" w14:textId="77777777" w:rsidR="00935A5D" w:rsidRDefault="00935A5D" w:rsidP="00A02BE0">
                                  <w:r>
                                    <w:rPr>
                                      <w:rFonts w:asciiTheme="minorHAnsi" w:hAnsi="Calibri" w:cstheme="minorBidi"/>
                                      <w:color w:val="000000" w:themeColor="dark1"/>
                                      <w:sz w:val="22"/>
                                      <w:szCs w:val="22"/>
                                    </w:rPr>
                                    <w:t>Where a resource has 3 years demonstrable experience, enter 3Y in the relevant cell for that resource.</w:t>
                                  </w:r>
                                </w:p>
                                <w:p w14:paraId="27EFAB5E" w14:textId="77777777" w:rsidR="00935A5D" w:rsidRDefault="00935A5D" w:rsidP="00A02BE0">
                                  <w:r>
                                    <w:rPr>
                                      <w:rFonts w:asciiTheme="minorHAnsi" w:hAnsi="Calibri" w:cstheme="minorBidi"/>
                                      <w:color w:val="000000" w:themeColor="dark1"/>
                                      <w:sz w:val="22"/>
                                      <w:szCs w:val="22"/>
                                    </w:rPr>
                                    <w:t>Where a resource has limited knowledge of a technology, enter L.</w:t>
                                  </w:r>
                                </w:p>
                                <w:p w14:paraId="308E0D1E" w14:textId="77777777" w:rsidR="00935A5D" w:rsidRDefault="00935A5D" w:rsidP="00A02BE0">
                                  <w:r>
                                    <w:rPr>
                                      <w:rFonts w:asciiTheme="minorHAnsi" w:hAnsi="Calibri" w:cstheme="minorBidi"/>
                                      <w:color w:val="000000" w:themeColor="dark1"/>
                                      <w:sz w:val="22"/>
                                      <w:szCs w:val="22"/>
                                    </w:rPr>
                                    <w:t>Where a resource has no knowledge of a technology, enter N.</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6CDDC5C6" id="_x0000_t202" coordsize="21600,21600" o:spt="202" path="m,l,21600r21600,l21600,xe">
                      <v:stroke joinstyle="miter"/>
                      <v:path gradientshapeok="t" o:connecttype="rect"/>
                    </v:shapetype>
                    <v:shape id="Text Box 6" o:spid="_x0000_s1026" type="#_x0000_t202" style="position:absolute;margin-left:17.1pt;margin-top:6.8pt;width:206.2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" fillcolor="yellow" strokecolor="#7f7f7f [1601]">
                      <v:textbox>
                        <w:txbxContent>
                          <w:p w14:paraId="75F385BA" w14:textId="77777777" w:rsidR="00935A5D" w:rsidRDefault="00935A5D" w:rsidP="00A02BE0">
                            <w:r>
                              <w:rPr>
                                <w:rFonts w:asciiTheme="minorHAnsi" w:hAnsi="Calibri" w:cstheme="minorBidi"/>
                                <w:color w:val="000000" w:themeColor="dark1"/>
                                <w:sz w:val="22"/>
                                <w:szCs w:val="22"/>
                              </w:rPr>
                              <w:t>For each resource, confirm the skills that they have. The Authority will review the subject's CV to confirm that the assessment is justified.</w:t>
                            </w:r>
                          </w:p>
                          <w:p w14:paraId="1A5E1F9E" w14:textId="77777777" w:rsidR="00935A5D" w:rsidRDefault="00935A5D" w:rsidP="00A02BE0">
                            <w:r>
                              <w:rPr>
                                <w:rFonts w:asciiTheme="minorHAnsi" w:hAnsi="Calibri" w:cstheme="minorBidi"/>
                                <w:color w:val="000000" w:themeColor="dark1"/>
                                <w:sz w:val="22"/>
                                <w:szCs w:val="22"/>
                              </w:rPr>
                              <w:t>Where a resource has 3 years demonstrable experience, enter 3Y in the relevant cell for that resource.</w:t>
                            </w:r>
                          </w:p>
                          <w:p w14:paraId="27EFAB5E" w14:textId="77777777" w:rsidR="00935A5D" w:rsidRDefault="00935A5D" w:rsidP="00A02BE0">
                            <w:r>
                              <w:rPr>
                                <w:rFonts w:asciiTheme="minorHAnsi" w:hAnsi="Calibri" w:cstheme="minorBidi"/>
                                <w:color w:val="000000" w:themeColor="dark1"/>
                                <w:sz w:val="22"/>
                                <w:szCs w:val="22"/>
                              </w:rPr>
                              <w:t>Where a resource has limited knowledge of a technology, enter L.</w:t>
                            </w:r>
                          </w:p>
                          <w:p w14:paraId="308E0D1E" w14:textId="77777777" w:rsidR="00935A5D" w:rsidRDefault="00935A5D" w:rsidP="00A02BE0">
                            <w:r>
                              <w:rPr>
                                <w:rFonts w:asciiTheme="minorHAnsi" w:hAnsi="Calibri" w:cstheme="minorBidi"/>
                                <w:color w:val="000000" w:themeColor="dark1"/>
                                <w:sz w:val="22"/>
                                <w:szCs w:val="22"/>
                              </w:rPr>
                              <w:t>Where a resource has no knowledge of a technology, enter N.</w:t>
                            </w:r>
                          </w:p>
                        </w:txbxContent>
                      </v:textbox>
                    </v:shape>
                  </w:pict>
                </mc:Fallback>
              </mc:AlternateContent>
            </w:r>
          </w:p>
        </w:tc>
        <w:tc>
          <w:tcPr>
            <w:tcW w:w="151" w:type="pct"/>
            <w:tcBorders>
              <w:top w:val="single" w:sz="4" w:space="0" w:color="8EA9DB"/>
              <w:left w:val="nil"/>
              <w:bottom w:val="single" w:sz="4" w:space="0" w:color="8EA9DB"/>
              <w:right w:val="nil"/>
            </w:tcBorders>
            <w:shd w:val="clear" w:color="auto" w:fill="auto"/>
            <w:noWrap/>
            <w:vAlign w:val="bottom"/>
            <w:hideMark/>
          </w:tcPr>
          <w:p w14:paraId="38EF9A27" w14:textId="1E1A4E8A"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AF98B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2781C0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4D89BA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4D81E5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32111D84" w14:textId="7E2238C6"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767" w:type="pct"/>
            <w:gridSpan w:val="5"/>
            <w:vMerge/>
            <w:tcBorders>
              <w:top w:val="single" w:sz="4" w:space="0" w:color="8EA9DB"/>
              <w:left w:val="nil"/>
              <w:bottom w:val="single" w:sz="4" w:space="0" w:color="8EA9DB"/>
              <w:right w:val="single" w:sz="4" w:space="0" w:color="8EA9DB"/>
            </w:tcBorders>
            <w:vAlign w:val="center"/>
            <w:hideMark/>
          </w:tcPr>
          <w:p w14:paraId="55A61AF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r>
      <w:tr w:rsidR="00A02BE0" w:rsidRPr="00A02BE0" w14:paraId="69F2B83D"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434FBE5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Pure storage arrays</w:t>
            </w:r>
          </w:p>
        </w:tc>
        <w:tc>
          <w:tcPr>
            <w:tcW w:w="152" w:type="pct"/>
            <w:tcBorders>
              <w:top w:val="single" w:sz="4" w:space="0" w:color="8EA9DB"/>
              <w:left w:val="nil"/>
              <w:bottom w:val="single" w:sz="4" w:space="0" w:color="8EA9DB"/>
              <w:right w:val="nil"/>
            </w:tcBorders>
            <w:shd w:val="clear" w:color="D9E1F2" w:fill="D9E1F2"/>
            <w:noWrap/>
            <w:vAlign w:val="bottom"/>
            <w:hideMark/>
          </w:tcPr>
          <w:p w14:paraId="65458EC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883689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44F81A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92EC57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25ACE4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0A88EC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D79397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E9F2CC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B869DB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65E8A2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3E76F1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09E56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570B6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007735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08E1A82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3FCB33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0731C2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B0C6E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6F3EB3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69269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5CD553A"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1F92EE4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roofErr w:type="spellStart"/>
            <w:r w:rsidRPr="00A02BE0">
              <w:rPr>
                <w:rFonts w:ascii="Calibri" w:eastAsia="Times New Roman" w:hAnsi="Calibri" w:cs="Calibri"/>
                <w:color w:val="000000"/>
                <w:sz w:val="22"/>
                <w:szCs w:val="22"/>
                <w:lang w:eastAsia="en-GB"/>
              </w:rPr>
              <w:t>Vmware</w:t>
            </w:r>
            <w:proofErr w:type="spellEnd"/>
            <w:r w:rsidRPr="00A02BE0">
              <w:rPr>
                <w:rFonts w:ascii="Calibri" w:eastAsia="Times New Roman" w:hAnsi="Calibri" w:cs="Calibri"/>
                <w:color w:val="000000"/>
                <w:sz w:val="22"/>
                <w:szCs w:val="22"/>
                <w:lang w:eastAsia="en-GB"/>
              </w:rPr>
              <w:t xml:space="preserve"> </w:t>
            </w:r>
            <w:proofErr w:type="spellStart"/>
            <w:r w:rsidRPr="00A02BE0">
              <w:rPr>
                <w:rFonts w:ascii="Calibri" w:eastAsia="Times New Roman" w:hAnsi="Calibri" w:cs="Calibri"/>
                <w:color w:val="000000"/>
                <w:sz w:val="22"/>
                <w:szCs w:val="22"/>
                <w:lang w:eastAsia="en-GB"/>
              </w:rPr>
              <w:t>vSAN</w:t>
            </w:r>
            <w:proofErr w:type="spellEnd"/>
          </w:p>
        </w:tc>
        <w:tc>
          <w:tcPr>
            <w:tcW w:w="152" w:type="pct"/>
            <w:tcBorders>
              <w:top w:val="single" w:sz="4" w:space="0" w:color="8EA9DB"/>
              <w:left w:val="nil"/>
              <w:bottom w:val="single" w:sz="4" w:space="0" w:color="8EA9DB"/>
              <w:right w:val="nil"/>
            </w:tcBorders>
            <w:shd w:val="clear" w:color="auto" w:fill="auto"/>
            <w:noWrap/>
            <w:vAlign w:val="bottom"/>
            <w:hideMark/>
          </w:tcPr>
          <w:p w14:paraId="62CBE5C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33A977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9D0EB4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EDF98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2E0C0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34D204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0DC967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98647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F81E70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587C2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443E18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B2FD5D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52BF5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2861D8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2E277FC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C5D2CC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D8B154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BBBEF8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3DFEF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310206D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58E8790B" w14:textId="77777777" w:rsidTr="00A02BE0">
        <w:trPr>
          <w:trHeight w:val="2400"/>
        </w:trPr>
        <w:tc>
          <w:tcPr>
            <w:tcW w:w="1961" w:type="pct"/>
            <w:tcBorders>
              <w:top w:val="single" w:sz="4" w:space="0" w:color="8EA9DB"/>
              <w:left w:val="single" w:sz="4" w:space="0" w:color="8EA9DB"/>
              <w:bottom w:val="single" w:sz="4" w:space="0" w:color="8EA9DB"/>
              <w:right w:val="nil"/>
            </w:tcBorders>
            <w:shd w:val="clear" w:color="D9E1F2" w:fill="D9E1F2"/>
            <w:hideMark/>
          </w:tcPr>
          <w:p w14:paraId="214B53D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roofErr w:type="spellStart"/>
            <w:r w:rsidRPr="00A02BE0">
              <w:rPr>
                <w:rFonts w:ascii="Calibri" w:eastAsia="Times New Roman" w:hAnsi="Calibri" w:cs="Calibri"/>
                <w:color w:val="000000"/>
                <w:sz w:val="22"/>
                <w:szCs w:val="22"/>
                <w:lang w:eastAsia="en-GB"/>
              </w:rPr>
              <w:lastRenderedPageBreak/>
              <w:t>vCloud</w:t>
            </w:r>
            <w:proofErr w:type="spellEnd"/>
            <w:r w:rsidRPr="00A02BE0">
              <w:rPr>
                <w:rFonts w:ascii="Calibri" w:eastAsia="Times New Roman" w:hAnsi="Calibri" w:cs="Calibri"/>
                <w:color w:val="000000"/>
                <w:sz w:val="22"/>
                <w:szCs w:val="22"/>
                <w:lang w:eastAsia="en-GB"/>
              </w:rPr>
              <w:t xml:space="preserve"> Suite to </w:t>
            </w:r>
            <w:proofErr w:type="gramStart"/>
            <w:r w:rsidRPr="00A02BE0">
              <w:rPr>
                <w:rFonts w:ascii="Calibri" w:eastAsia="Times New Roman" w:hAnsi="Calibri" w:cs="Calibri"/>
                <w:color w:val="000000"/>
                <w:sz w:val="22"/>
                <w:szCs w:val="22"/>
                <w:lang w:eastAsia="en-GB"/>
              </w:rPr>
              <w:t>include;</w:t>
            </w:r>
            <w:proofErr w:type="gramEnd"/>
            <w:r w:rsidRPr="00A02BE0">
              <w:rPr>
                <w:rFonts w:ascii="Calibri" w:eastAsia="Times New Roman" w:hAnsi="Calibri" w:cs="Calibri"/>
                <w:color w:val="000000"/>
                <w:sz w:val="22"/>
                <w:szCs w:val="22"/>
                <w:lang w:eastAsia="en-GB"/>
              </w:rPr>
              <w:br/>
            </w:r>
            <w:proofErr w:type="spellStart"/>
            <w:r w:rsidRPr="00A02BE0">
              <w:rPr>
                <w:rFonts w:ascii="Calibri" w:eastAsia="Times New Roman" w:hAnsi="Calibri" w:cs="Calibri"/>
                <w:color w:val="000000"/>
                <w:sz w:val="22"/>
                <w:szCs w:val="22"/>
                <w:lang w:eastAsia="en-GB"/>
              </w:rPr>
              <w:t>ESXi</w:t>
            </w:r>
            <w:proofErr w:type="spellEnd"/>
            <w:r w:rsidRPr="00A02BE0">
              <w:rPr>
                <w:rFonts w:ascii="Calibri" w:eastAsia="Times New Roman" w:hAnsi="Calibri" w:cs="Calibri"/>
                <w:color w:val="000000"/>
                <w:sz w:val="22"/>
                <w:szCs w:val="22"/>
                <w:lang w:eastAsia="en-GB"/>
              </w:rPr>
              <w:br/>
              <w:t>vCenter</w:t>
            </w:r>
            <w:r w:rsidRPr="00A02BE0">
              <w:rPr>
                <w:rFonts w:ascii="Calibri" w:eastAsia="Times New Roman" w:hAnsi="Calibri" w:cs="Calibri"/>
                <w:color w:val="000000"/>
                <w:sz w:val="22"/>
                <w:szCs w:val="22"/>
                <w:lang w:eastAsia="en-GB"/>
              </w:rPr>
              <w:br/>
            </w:r>
            <w:proofErr w:type="spellStart"/>
            <w:r w:rsidRPr="00A02BE0">
              <w:rPr>
                <w:rFonts w:ascii="Calibri" w:eastAsia="Times New Roman" w:hAnsi="Calibri" w:cs="Calibri"/>
                <w:color w:val="000000"/>
                <w:sz w:val="22"/>
                <w:szCs w:val="22"/>
                <w:lang w:eastAsia="en-GB"/>
              </w:rPr>
              <w:t>vRealize</w:t>
            </w:r>
            <w:proofErr w:type="spellEnd"/>
            <w:r w:rsidRPr="00A02BE0">
              <w:rPr>
                <w:rFonts w:ascii="Calibri" w:eastAsia="Times New Roman" w:hAnsi="Calibri" w:cs="Calibri"/>
                <w:color w:val="000000"/>
                <w:sz w:val="22"/>
                <w:szCs w:val="22"/>
                <w:lang w:eastAsia="en-GB"/>
              </w:rPr>
              <w:t xml:space="preserve"> Automation</w:t>
            </w:r>
            <w:r w:rsidRPr="00A02BE0">
              <w:rPr>
                <w:rFonts w:ascii="Calibri" w:eastAsia="Times New Roman" w:hAnsi="Calibri" w:cs="Calibri"/>
                <w:color w:val="000000"/>
                <w:sz w:val="22"/>
                <w:szCs w:val="22"/>
                <w:lang w:eastAsia="en-GB"/>
              </w:rPr>
              <w:br/>
            </w:r>
            <w:proofErr w:type="spellStart"/>
            <w:r w:rsidRPr="00A02BE0">
              <w:rPr>
                <w:rFonts w:ascii="Calibri" w:eastAsia="Times New Roman" w:hAnsi="Calibri" w:cs="Calibri"/>
                <w:color w:val="000000"/>
                <w:sz w:val="22"/>
                <w:szCs w:val="22"/>
                <w:lang w:eastAsia="en-GB"/>
              </w:rPr>
              <w:t>VRealize</w:t>
            </w:r>
            <w:proofErr w:type="spellEnd"/>
            <w:r w:rsidRPr="00A02BE0">
              <w:rPr>
                <w:rFonts w:ascii="Calibri" w:eastAsia="Times New Roman" w:hAnsi="Calibri" w:cs="Calibri"/>
                <w:color w:val="000000"/>
                <w:sz w:val="22"/>
                <w:szCs w:val="22"/>
                <w:lang w:eastAsia="en-GB"/>
              </w:rPr>
              <w:t xml:space="preserve"> Business</w:t>
            </w:r>
            <w:r w:rsidRPr="00A02BE0">
              <w:rPr>
                <w:rFonts w:ascii="Calibri" w:eastAsia="Times New Roman" w:hAnsi="Calibri" w:cs="Calibri"/>
                <w:color w:val="000000"/>
                <w:sz w:val="22"/>
                <w:szCs w:val="22"/>
                <w:lang w:eastAsia="en-GB"/>
              </w:rPr>
              <w:br/>
            </w:r>
            <w:proofErr w:type="spellStart"/>
            <w:r w:rsidRPr="00A02BE0">
              <w:rPr>
                <w:rFonts w:ascii="Calibri" w:eastAsia="Times New Roman" w:hAnsi="Calibri" w:cs="Calibri"/>
                <w:color w:val="000000"/>
                <w:sz w:val="22"/>
                <w:szCs w:val="22"/>
                <w:lang w:eastAsia="en-GB"/>
              </w:rPr>
              <w:t>VRelize</w:t>
            </w:r>
            <w:proofErr w:type="spellEnd"/>
            <w:r w:rsidRPr="00A02BE0">
              <w:rPr>
                <w:rFonts w:ascii="Calibri" w:eastAsia="Times New Roman" w:hAnsi="Calibri" w:cs="Calibri"/>
                <w:color w:val="000000"/>
                <w:sz w:val="22"/>
                <w:szCs w:val="22"/>
                <w:lang w:eastAsia="en-GB"/>
              </w:rPr>
              <w:t xml:space="preserve"> Operations</w:t>
            </w:r>
            <w:r w:rsidRPr="00A02BE0">
              <w:rPr>
                <w:rFonts w:ascii="Calibri" w:eastAsia="Times New Roman" w:hAnsi="Calibri" w:cs="Calibri"/>
                <w:color w:val="000000"/>
                <w:sz w:val="22"/>
                <w:szCs w:val="22"/>
                <w:lang w:eastAsia="en-GB"/>
              </w:rPr>
              <w:br/>
              <w:t>NSX-T</w:t>
            </w:r>
            <w:r w:rsidRPr="00A02BE0">
              <w:rPr>
                <w:rFonts w:ascii="Calibri" w:eastAsia="Times New Roman" w:hAnsi="Calibri" w:cs="Calibri"/>
                <w:color w:val="000000"/>
                <w:sz w:val="22"/>
                <w:szCs w:val="22"/>
                <w:lang w:eastAsia="en-GB"/>
              </w:rPr>
              <w:br/>
              <w:t>Site Recovery Manager</w:t>
            </w:r>
          </w:p>
        </w:tc>
        <w:tc>
          <w:tcPr>
            <w:tcW w:w="152" w:type="pct"/>
            <w:tcBorders>
              <w:top w:val="single" w:sz="4" w:space="0" w:color="8EA9DB"/>
              <w:left w:val="nil"/>
              <w:bottom w:val="single" w:sz="4" w:space="0" w:color="8EA9DB"/>
              <w:right w:val="nil"/>
            </w:tcBorders>
            <w:shd w:val="clear" w:color="D9E1F2" w:fill="D9E1F2"/>
            <w:noWrap/>
            <w:vAlign w:val="bottom"/>
            <w:hideMark/>
          </w:tcPr>
          <w:p w14:paraId="61DCE4D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24384E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34ECE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14419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C94F29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92C5A5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5916A6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6ABEC3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C923BB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10ADD9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8E39D2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F11D7C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A9101D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80015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656253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1DEECC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02E457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A2ACDE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729FD3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0E33EA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4BFB9889"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6978811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RedHat Linux 6.x / 7.x /8.x</w:t>
            </w:r>
          </w:p>
        </w:tc>
        <w:tc>
          <w:tcPr>
            <w:tcW w:w="152" w:type="pct"/>
            <w:tcBorders>
              <w:top w:val="single" w:sz="4" w:space="0" w:color="8EA9DB"/>
              <w:left w:val="nil"/>
              <w:bottom w:val="single" w:sz="4" w:space="0" w:color="8EA9DB"/>
              <w:right w:val="nil"/>
            </w:tcBorders>
            <w:shd w:val="clear" w:color="auto" w:fill="auto"/>
            <w:noWrap/>
            <w:vAlign w:val="bottom"/>
            <w:hideMark/>
          </w:tcPr>
          <w:p w14:paraId="4EFE723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2701C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214150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777C3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8A423D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C004A5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230FE3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C96562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E73265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2940A6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46060B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06C49D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55A924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EA9A1D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3CB2102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623066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8B993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26AFF3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DCEEB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63DCD5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FDBAE02"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0E17AB5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Microsoft Server 2012 R2 / 2016 /2019</w:t>
            </w:r>
          </w:p>
        </w:tc>
        <w:tc>
          <w:tcPr>
            <w:tcW w:w="152" w:type="pct"/>
            <w:tcBorders>
              <w:top w:val="single" w:sz="4" w:space="0" w:color="8EA9DB"/>
              <w:left w:val="nil"/>
              <w:bottom w:val="single" w:sz="4" w:space="0" w:color="8EA9DB"/>
              <w:right w:val="nil"/>
            </w:tcBorders>
            <w:shd w:val="clear" w:color="D9E1F2" w:fill="D9E1F2"/>
            <w:noWrap/>
            <w:vAlign w:val="bottom"/>
            <w:hideMark/>
          </w:tcPr>
          <w:p w14:paraId="3D1608B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1585C7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5DF5BB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4CDDD8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8B7AB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931AD1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1CA01F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DBABD9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00942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E49C64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F48631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70E464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9AA818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D382EA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6F6273E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F04C6B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548796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866483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6ED8A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11E52C2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2C3B1E9" w14:textId="77777777" w:rsidTr="00A02BE0">
        <w:trPr>
          <w:trHeight w:val="4800"/>
        </w:trPr>
        <w:tc>
          <w:tcPr>
            <w:tcW w:w="1961" w:type="pct"/>
            <w:tcBorders>
              <w:top w:val="single" w:sz="4" w:space="0" w:color="8EA9DB"/>
              <w:left w:val="single" w:sz="4" w:space="0" w:color="8EA9DB"/>
              <w:bottom w:val="single" w:sz="4" w:space="0" w:color="8EA9DB"/>
              <w:right w:val="nil"/>
            </w:tcBorders>
            <w:shd w:val="clear" w:color="auto" w:fill="auto"/>
            <w:hideMark/>
          </w:tcPr>
          <w:p w14:paraId="49AF546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Oracle RDBMS </w:t>
            </w:r>
            <w:r w:rsidRPr="00A02BE0">
              <w:rPr>
                <w:rFonts w:ascii="Calibri" w:eastAsia="Times New Roman" w:hAnsi="Calibri" w:cs="Calibri"/>
                <w:color w:val="000000"/>
                <w:sz w:val="22"/>
                <w:szCs w:val="22"/>
                <w:lang w:eastAsia="en-GB"/>
              </w:rPr>
              <w:br/>
              <w:t>(including RAC, RMAN and ASM)</w:t>
            </w:r>
            <w:r w:rsidRPr="00A02BE0">
              <w:rPr>
                <w:rFonts w:ascii="Calibri" w:eastAsia="Times New Roman" w:hAnsi="Calibri" w:cs="Calibri"/>
                <w:color w:val="000000"/>
                <w:sz w:val="22"/>
                <w:szCs w:val="22"/>
                <w:lang w:eastAsia="en-GB"/>
              </w:rPr>
              <w:br/>
              <w:t xml:space="preserve">Oracle </w:t>
            </w:r>
            <w:proofErr w:type="spellStart"/>
            <w:r w:rsidRPr="00A02BE0">
              <w:rPr>
                <w:rFonts w:ascii="Calibri" w:eastAsia="Times New Roman" w:hAnsi="Calibri" w:cs="Calibri"/>
                <w:color w:val="000000"/>
                <w:sz w:val="22"/>
                <w:szCs w:val="22"/>
                <w:lang w:eastAsia="en-GB"/>
              </w:rPr>
              <w:t>Weblogic</w:t>
            </w:r>
            <w:proofErr w:type="spellEnd"/>
            <w:r w:rsidRPr="00A02BE0">
              <w:rPr>
                <w:rFonts w:ascii="Calibri" w:eastAsia="Times New Roman" w:hAnsi="Calibri" w:cs="Calibri"/>
                <w:color w:val="000000"/>
                <w:sz w:val="22"/>
                <w:szCs w:val="22"/>
                <w:lang w:eastAsia="en-GB"/>
              </w:rPr>
              <w:t>.</w:t>
            </w:r>
            <w:r w:rsidRPr="00A02BE0">
              <w:rPr>
                <w:rFonts w:ascii="Calibri" w:eastAsia="Times New Roman" w:hAnsi="Calibri" w:cs="Calibri"/>
                <w:color w:val="000000"/>
                <w:sz w:val="22"/>
                <w:szCs w:val="22"/>
                <w:lang w:eastAsia="en-GB"/>
              </w:rPr>
              <w:br/>
              <w:t>(including SAML2)</w:t>
            </w:r>
            <w:r w:rsidRPr="00A02BE0">
              <w:rPr>
                <w:rFonts w:ascii="Calibri" w:eastAsia="Times New Roman" w:hAnsi="Calibri" w:cs="Calibri"/>
                <w:color w:val="000000"/>
                <w:sz w:val="22"/>
                <w:szCs w:val="22"/>
                <w:lang w:eastAsia="en-GB"/>
              </w:rPr>
              <w:br/>
              <w:t>Oracle Access Manager</w:t>
            </w:r>
            <w:r w:rsidRPr="00A02BE0">
              <w:rPr>
                <w:rFonts w:ascii="Calibri" w:eastAsia="Times New Roman" w:hAnsi="Calibri" w:cs="Calibri"/>
                <w:color w:val="000000"/>
                <w:sz w:val="22"/>
                <w:szCs w:val="22"/>
                <w:lang w:eastAsia="en-GB"/>
              </w:rPr>
              <w:br/>
              <w:t>(including Kerberos)</w:t>
            </w:r>
            <w:r w:rsidRPr="00A02BE0">
              <w:rPr>
                <w:rFonts w:ascii="Calibri" w:eastAsia="Times New Roman" w:hAnsi="Calibri" w:cs="Calibri"/>
                <w:color w:val="000000"/>
                <w:sz w:val="22"/>
                <w:szCs w:val="22"/>
                <w:lang w:eastAsia="en-GB"/>
              </w:rPr>
              <w:br/>
              <w:t>Oracle Virtual Directory</w:t>
            </w:r>
            <w:r w:rsidRPr="00A02BE0">
              <w:rPr>
                <w:rFonts w:ascii="Calibri" w:eastAsia="Times New Roman" w:hAnsi="Calibri" w:cs="Calibri"/>
                <w:color w:val="000000"/>
                <w:sz w:val="22"/>
                <w:szCs w:val="22"/>
                <w:lang w:eastAsia="en-GB"/>
              </w:rPr>
              <w:br/>
              <w:t>Oracle Internet Directory</w:t>
            </w:r>
            <w:r w:rsidRPr="00A02BE0">
              <w:rPr>
                <w:rFonts w:ascii="Calibri" w:eastAsia="Times New Roman" w:hAnsi="Calibri" w:cs="Calibri"/>
                <w:color w:val="000000"/>
                <w:sz w:val="22"/>
                <w:szCs w:val="22"/>
                <w:lang w:eastAsia="en-GB"/>
              </w:rPr>
              <w:br/>
              <w:t>Oracle Business Intelligence EE</w:t>
            </w:r>
            <w:r w:rsidRPr="00A02BE0">
              <w:rPr>
                <w:rFonts w:ascii="Calibri" w:eastAsia="Times New Roman" w:hAnsi="Calibri" w:cs="Calibri"/>
                <w:color w:val="000000"/>
                <w:sz w:val="22"/>
                <w:szCs w:val="22"/>
                <w:lang w:eastAsia="en-GB"/>
              </w:rPr>
              <w:br/>
              <w:t>Oracle BI Publisher</w:t>
            </w:r>
            <w:r w:rsidRPr="00A02BE0">
              <w:rPr>
                <w:rFonts w:ascii="Calibri" w:eastAsia="Times New Roman" w:hAnsi="Calibri" w:cs="Calibri"/>
                <w:color w:val="000000"/>
                <w:sz w:val="22"/>
                <w:szCs w:val="22"/>
                <w:lang w:eastAsia="en-GB"/>
              </w:rPr>
              <w:br/>
              <w:t>Oracle APEX and ORDS</w:t>
            </w:r>
            <w:r w:rsidRPr="00A02BE0">
              <w:rPr>
                <w:rFonts w:ascii="Calibri" w:eastAsia="Times New Roman" w:hAnsi="Calibri" w:cs="Calibri"/>
                <w:color w:val="000000"/>
                <w:sz w:val="22"/>
                <w:szCs w:val="22"/>
                <w:lang w:eastAsia="en-GB"/>
              </w:rPr>
              <w:br/>
              <w:t>Oracle Fusion middleware</w:t>
            </w:r>
            <w:r w:rsidRPr="00A02BE0">
              <w:rPr>
                <w:rFonts w:ascii="Calibri" w:eastAsia="Times New Roman" w:hAnsi="Calibri" w:cs="Calibri"/>
                <w:color w:val="000000"/>
                <w:sz w:val="22"/>
                <w:szCs w:val="22"/>
                <w:lang w:eastAsia="en-GB"/>
              </w:rPr>
              <w:br/>
              <w:t>Oracle Data Vault, VPD and TDE</w:t>
            </w:r>
            <w:r w:rsidRPr="00A02BE0">
              <w:rPr>
                <w:rFonts w:ascii="Calibri" w:eastAsia="Times New Roman" w:hAnsi="Calibri" w:cs="Calibri"/>
                <w:color w:val="000000"/>
                <w:sz w:val="22"/>
                <w:szCs w:val="22"/>
                <w:lang w:eastAsia="en-GB"/>
              </w:rPr>
              <w:br/>
              <w:t>Oracle Warehouse Builder</w:t>
            </w:r>
            <w:r w:rsidRPr="00A02BE0">
              <w:rPr>
                <w:rFonts w:ascii="Calibri" w:eastAsia="Times New Roman" w:hAnsi="Calibri" w:cs="Calibri"/>
                <w:color w:val="000000"/>
                <w:sz w:val="22"/>
                <w:szCs w:val="22"/>
                <w:lang w:eastAsia="en-GB"/>
              </w:rPr>
              <w:br/>
              <w:t>Oracle Data Integrator</w:t>
            </w:r>
            <w:r w:rsidRPr="00A02BE0">
              <w:rPr>
                <w:rFonts w:ascii="Calibri" w:eastAsia="Times New Roman" w:hAnsi="Calibri" w:cs="Calibri"/>
                <w:color w:val="000000"/>
                <w:sz w:val="22"/>
                <w:szCs w:val="22"/>
                <w:lang w:eastAsia="en-GB"/>
              </w:rPr>
              <w:br/>
              <w:t>Oracle Enterprise Manager</w:t>
            </w:r>
          </w:p>
        </w:tc>
        <w:tc>
          <w:tcPr>
            <w:tcW w:w="152" w:type="pct"/>
            <w:tcBorders>
              <w:top w:val="single" w:sz="4" w:space="0" w:color="8EA9DB"/>
              <w:left w:val="nil"/>
              <w:bottom w:val="single" w:sz="4" w:space="0" w:color="8EA9DB"/>
              <w:right w:val="nil"/>
            </w:tcBorders>
            <w:shd w:val="clear" w:color="auto" w:fill="auto"/>
            <w:noWrap/>
            <w:vAlign w:val="bottom"/>
            <w:hideMark/>
          </w:tcPr>
          <w:p w14:paraId="6645A671"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90F31A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6F02C5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6E184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4B2A69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4ADD1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B46975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E2885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3A78EA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E193C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93A34D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909A3B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1DBC49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7124F9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54833EA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A0833E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7BB586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93BC9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5A487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3FF433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7691E59" w14:textId="77777777" w:rsidTr="00A02BE0">
        <w:trPr>
          <w:trHeight w:val="3900"/>
        </w:trPr>
        <w:tc>
          <w:tcPr>
            <w:tcW w:w="1961" w:type="pct"/>
            <w:tcBorders>
              <w:top w:val="single" w:sz="4" w:space="0" w:color="8EA9DB"/>
              <w:left w:val="single" w:sz="4" w:space="0" w:color="8EA9DB"/>
              <w:bottom w:val="single" w:sz="4" w:space="0" w:color="8EA9DB"/>
              <w:right w:val="nil"/>
            </w:tcBorders>
            <w:shd w:val="clear" w:color="D9E1F2" w:fill="D9E1F2"/>
            <w:hideMark/>
          </w:tcPr>
          <w:p w14:paraId="188D124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lastRenderedPageBreak/>
              <w:t>AD</w:t>
            </w:r>
            <w:r w:rsidRPr="00A02BE0">
              <w:rPr>
                <w:rFonts w:ascii="Calibri" w:eastAsia="Times New Roman" w:hAnsi="Calibri" w:cs="Calibri"/>
                <w:color w:val="000000"/>
                <w:sz w:val="22"/>
                <w:szCs w:val="22"/>
                <w:lang w:eastAsia="en-GB"/>
              </w:rPr>
              <w:br/>
              <w:t>ADFS</w:t>
            </w:r>
            <w:r w:rsidRPr="00A02BE0">
              <w:rPr>
                <w:rFonts w:ascii="Calibri" w:eastAsia="Times New Roman" w:hAnsi="Calibri" w:cs="Calibri"/>
                <w:color w:val="000000"/>
                <w:sz w:val="22"/>
                <w:szCs w:val="22"/>
                <w:lang w:eastAsia="en-GB"/>
              </w:rPr>
              <w:br/>
              <w:t>SharePoint</w:t>
            </w:r>
            <w:r w:rsidRPr="00A02BE0">
              <w:rPr>
                <w:rFonts w:ascii="Calibri" w:eastAsia="Times New Roman" w:hAnsi="Calibri" w:cs="Calibri"/>
                <w:color w:val="000000"/>
                <w:sz w:val="22"/>
                <w:szCs w:val="22"/>
                <w:lang w:eastAsia="en-GB"/>
              </w:rPr>
              <w:br/>
              <w:t>SQL Server</w:t>
            </w:r>
            <w:r w:rsidRPr="00A02BE0">
              <w:rPr>
                <w:rFonts w:ascii="Calibri" w:eastAsia="Times New Roman" w:hAnsi="Calibri" w:cs="Calibri"/>
                <w:color w:val="000000"/>
                <w:sz w:val="22"/>
                <w:szCs w:val="22"/>
                <w:lang w:eastAsia="en-GB"/>
              </w:rPr>
              <w:br/>
              <w:t>Reporting Services</w:t>
            </w:r>
            <w:r w:rsidRPr="00A02BE0">
              <w:rPr>
                <w:rFonts w:ascii="Calibri" w:eastAsia="Times New Roman" w:hAnsi="Calibri" w:cs="Calibri"/>
                <w:color w:val="000000"/>
                <w:sz w:val="22"/>
                <w:szCs w:val="22"/>
                <w:lang w:eastAsia="en-GB"/>
              </w:rPr>
              <w:br/>
              <w:t>CRM Dynamics</w:t>
            </w:r>
            <w:r w:rsidRPr="00A02BE0">
              <w:rPr>
                <w:rFonts w:ascii="Calibri" w:eastAsia="Times New Roman" w:hAnsi="Calibri" w:cs="Calibri"/>
                <w:color w:val="000000"/>
                <w:sz w:val="22"/>
                <w:szCs w:val="22"/>
                <w:lang w:eastAsia="en-GB"/>
              </w:rPr>
              <w:br/>
              <w:t>Team Foundation Server (Azure DevOps)</w:t>
            </w:r>
            <w:r w:rsidRPr="00A02BE0">
              <w:rPr>
                <w:rFonts w:ascii="Calibri" w:eastAsia="Times New Roman" w:hAnsi="Calibri" w:cs="Calibri"/>
                <w:color w:val="000000"/>
                <w:sz w:val="22"/>
                <w:szCs w:val="22"/>
                <w:lang w:eastAsia="en-GB"/>
              </w:rPr>
              <w:br/>
              <w:t>Azure Stack</w:t>
            </w:r>
            <w:r w:rsidRPr="00A02BE0">
              <w:rPr>
                <w:rFonts w:ascii="Calibri" w:eastAsia="Times New Roman" w:hAnsi="Calibri" w:cs="Calibri"/>
                <w:color w:val="000000"/>
                <w:sz w:val="22"/>
                <w:szCs w:val="22"/>
                <w:lang w:eastAsia="en-GB"/>
              </w:rPr>
              <w:br/>
              <w:t>Azure</w:t>
            </w:r>
            <w:r w:rsidRPr="00A02BE0">
              <w:rPr>
                <w:rFonts w:ascii="Calibri" w:eastAsia="Times New Roman" w:hAnsi="Calibri" w:cs="Calibri"/>
                <w:color w:val="000000"/>
                <w:sz w:val="22"/>
                <w:szCs w:val="22"/>
                <w:lang w:eastAsia="en-GB"/>
              </w:rPr>
              <w:br/>
              <w:t>Release Management</w:t>
            </w:r>
            <w:r w:rsidRPr="00A02BE0">
              <w:rPr>
                <w:rFonts w:ascii="Calibri" w:eastAsia="Times New Roman" w:hAnsi="Calibri" w:cs="Calibri"/>
                <w:color w:val="000000"/>
                <w:sz w:val="22"/>
                <w:szCs w:val="22"/>
                <w:lang w:eastAsia="en-GB"/>
              </w:rPr>
              <w:br/>
              <w:t>IIS</w:t>
            </w:r>
            <w:r w:rsidRPr="00A02BE0">
              <w:rPr>
                <w:rFonts w:ascii="Calibri" w:eastAsia="Times New Roman" w:hAnsi="Calibri" w:cs="Calibri"/>
                <w:color w:val="000000"/>
                <w:sz w:val="22"/>
                <w:szCs w:val="22"/>
                <w:lang w:eastAsia="en-GB"/>
              </w:rPr>
              <w:br/>
              <w:t>SCCM</w:t>
            </w:r>
            <w:r w:rsidRPr="00A02BE0">
              <w:rPr>
                <w:rFonts w:ascii="Calibri" w:eastAsia="Times New Roman" w:hAnsi="Calibri" w:cs="Calibri"/>
                <w:color w:val="000000"/>
                <w:sz w:val="22"/>
                <w:szCs w:val="22"/>
                <w:lang w:eastAsia="en-GB"/>
              </w:rPr>
              <w:br/>
              <w:t>SCOM</w:t>
            </w:r>
          </w:p>
        </w:tc>
        <w:tc>
          <w:tcPr>
            <w:tcW w:w="152" w:type="pct"/>
            <w:tcBorders>
              <w:top w:val="single" w:sz="4" w:space="0" w:color="8EA9DB"/>
              <w:left w:val="nil"/>
              <w:bottom w:val="single" w:sz="4" w:space="0" w:color="8EA9DB"/>
              <w:right w:val="nil"/>
            </w:tcBorders>
            <w:shd w:val="clear" w:color="D9E1F2" w:fill="D9E1F2"/>
            <w:noWrap/>
            <w:vAlign w:val="bottom"/>
            <w:hideMark/>
          </w:tcPr>
          <w:p w14:paraId="7704324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70A600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412E54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3F1BA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B7BF4A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D6528F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CE09EE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03E1A8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98D8A5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601BDE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BDFB9B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0E35C3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D54BA0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671DD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9412B3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4232CA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474D67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153638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71DE78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61488D7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DA53B2E"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56BE14A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SAS Viya/9.4</w:t>
            </w:r>
          </w:p>
        </w:tc>
        <w:tc>
          <w:tcPr>
            <w:tcW w:w="152" w:type="pct"/>
            <w:tcBorders>
              <w:top w:val="single" w:sz="4" w:space="0" w:color="8EA9DB"/>
              <w:left w:val="nil"/>
              <w:bottom w:val="single" w:sz="4" w:space="0" w:color="8EA9DB"/>
              <w:right w:val="nil"/>
            </w:tcBorders>
            <w:shd w:val="clear" w:color="auto" w:fill="auto"/>
            <w:noWrap/>
            <w:vAlign w:val="bottom"/>
            <w:hideMark/>
          </w:tcPr>
          <w:p w14:paraId="552BEA3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0C62B9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D83C66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35F493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989919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DA3EF7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52610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055E22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9D14EA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DC332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47F3F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0C06B8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0E9E6D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849CD4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3254EA5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EAF17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E1B32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45FB9D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769455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C97264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47F67FFA"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36DC1A1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SSO/Kerberos/</w:t>
            </w:r>
            <w:proofErr w:type="spellStart"/>
            <w:r w:rsidRPr="00A02BE0">
              <w:rPr>
                <w:rFonts w:ascii="Calibri" w:eastAsia="Times New Roman" w:hAnsi="Calibri" w:cs="Calibri"/>
                <w:color w:val="000000"/>
                <w:sz w:val="22"/>
                <w:szCs w:val="22"/>
                <w:lang w:eastAsia="en-GB"/>
              </w:rPr>
              <w:t>OpenId</w:t>
            </w:r>
            <w:proofErr w:type="spellEnd"/>
            <w:r w:rsidRPr="00A02BE0">
              <w:rPr>
                <w:rFonts w:ascii="Calibri" w:eastAsia="Times New Roman" w:hAnsi="Calibri" w:cs="Calibri"/>
                <w:color w:val="000000"/>
                <w:sz w:val="22"/>
                <w:szCs w:val="22"/>
                <w:lang w:eastAsia="en-GB"/>
              </w:rPr>
              <w:t xml:space="preserve"> Connect</w:t>
            </w:r>
          </w:p>
        </w:tc>
        <w:tc>
          <w:tcPr>
            <w:tcW w:w="152" w:type="pct"/>
            <w:tcBorders>
              <w:top w:val="single" w:sz="4" w:space="0" w:color="8EA9DB"/>
              <w:left w:val="nil"/>
              <w:bottom w:val="single" w:sz="4" w:space="0" w:color="8EA9DB"/>
              <w:right w:val="nil"/>
            </w:tcBorders>
            <w:shd w:val="clear" w:color="D9E1F2" w:fill="D9E1F2"/>
            <w:noWrap/>
            <w:vAlign w:val="bottom"/>
            <w:hideMark/>
          </w:tcPr>
          <w:p w14:paraId="34E0ED8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404DE0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9C5D2A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52E7D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39FB8D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183E3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BA88CB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C2AD29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1DDFF2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C91CD7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084095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46781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1D5B5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EADA0D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65FF561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F97350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6DA4AF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F7B0E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EF54CE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39360D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4ACE279"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5698874A"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SAML2</w:t>
            </w:r>
          </w:p>
        </w:tc>
        <w:tc>
          <w:tcPr>
            <w:tcW w:w="152" w:type="pct"/>
            <w:tcBorders>
              <w:top w:val="single" w:sz="4" w:space="0" w:color="8EA9DB"/>
              <w:left w:val="nil"/>
              <w:bottom w:val="single" w:sz="4" w:space="0" w:color="8EA9DB"/>
              <w:right w:val="nil"/>
            </w:tcBorders>
            <w:shd w:val="clear" w:color="auto" w:fill="auto"/>
            <w:noWrap/>
            <w:vAlign w:val="bottom"/>
            <w:hideMark/>
          </w:tcPr>
          <w:p w14:paraId="348B0A2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51280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1E89B0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390255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BF59D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8B94C3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7ADCB1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15648B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6316A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0D93DC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9233EE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830EE5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833A7C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0B8CEB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0CDF369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A3F3A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6A382E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9E0D06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0A6B62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6A7211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436CEA1"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D9E1F2" w:fill="D9E1F2"/>
            <w:hideMark/>
          </w:tcPr>
          <w:p w14:paraId="7778E623"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ADS uses the following toolsets for automated functional testing of applications and APIs.</w:t>
            </w:r>
            <w:r w:rsidRPr="00A02BE0">
              <w:rPr>
                <w:rFonts w:ascii="Calibri" w:eastAsia="Times New Roman" w:hAnsi="Calibri" w:cs="Calibri"/>
                <w:color w:val="000000"/>
                <w:sz w:val="22"/>
                <w:szCs w:val="22"/>
                <w:lang w:eastAsia="en-GB"/>
              </w:rPr>
              <w:br/>
              <w:t xml:space="preserve">Mocha, Chai, Cypress, </w:t>
            </w:r>
            <w:proofErr w:type="spellStart"/>
            <w:r w:rsidRPr="00A02BE0">
              <w:rPr>
                <w:rFonts w:ascii="Calibri" w:eastAsia="Times New Roman" w:hAnsi="Calibri" w:cs="Calibri"/>
                <w:color w:val="000000"/>
                <w:sz w:val="22"/>
                <w:szCs w:val="22"/>
                <w:lang w:eastAsia="en-GB"/>
              </w:rPr>
              <w:t>Javascript</w:t>
            </w:r>
            <w:proofErr w:type="spellEnd"/>
            <w:r w:rsidRPr="00A02BE0">
              <w:rPr>
                <w:rFonts w:ascii="Calibri" w:eastAsia="Times New Roman" w:hAnsi="Calibri" w:cs="Calibri"/>
                <w:color w:val="000000"/>
                <w:sz w:val="22"/>
                <w:szCs w:val="22"/>
                <w:lang w:eastAsia="en-GB"/>
              </w:rPr>
              <w:t>, Selenium/Java, F#/ Canopy</w:t>
            </w:r>
          </w:p>
        </w:tc>
        <w:tc>
          <w:tcPr>
            <w:tcW w:w="152" w:type="pct"/>
            <w:tcBorders>
              <w:top w:val="single" w:sz="4" w:space="0" w:color="8EA9DB"/>
              <w:left w:val="nil"/>
              <w:bottom w:val="single" w:sz="4" w:space="0" w:color="8EA9DB"/>
              <w:right w:val="nil"/>
            </w:tcBorders>
            <w:shd w:val="clear" w:color="D9E1F2" w:fill="D9E1F2"/>
            <w:noWrap/>
            <w:vAlign w:val="bottom"/>
            <w:hideMark/>
          </w:tcPr>
          <w:p w14:paraId="7421D70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14333B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A2487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66CD33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7EFC4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45885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314AD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B4675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91734E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A56381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8B3D6C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64452A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622FAB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6F97E4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C6F037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9E424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057292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AD324D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139649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1D49A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F4EC769"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15A1B29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Micro Focus LoadRunner</w:t>
            </w:r>
          </w:p>
        </w:tc>
        <w:tc>
          <w:tcPr>
            <w:tcW w:w="152" w:type="pct"/>
            <w:tcBorders>
              <w:top w:val="single" w:sz="4" w:space="0" w:color="8EA9DB"/>
              <w:left w:val="nil"/>
              <w:bottom w:val="single" w:sz="4" w:space="0" w:color="8EA9DB"/>
              <w:right w:val="nil"/>
            </w:tcBorders>
            <w:shd w:val="clear" w:color="auto" w:fill="auto"/>
            <w:noWrap/>
            <w:vAlign w:val="bottom"/>
            <w:hideMark/>
          </w:tcPr>
          <w:p w14:paraId="774CCB8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828EC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4FB8CB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15331C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FA9C0E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E5AA32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63105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1B94B8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C92D4F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80071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41C908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6E1B78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C4A952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447D9B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637853A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A2E893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652980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99F6CA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419402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37BE01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2DD35D3"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5C44AF4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ADS primarily use McAfee </w:t>
            </w:r>
            <w:proofErr w:type="spellStart"/>
            <w:r w:rsidRPr="00A02BE0">
              <w:rPr>
                <w:rFonts w:ascii="Calibri" w:eastAsia="Times New Roman" w:hAnsi="Calibri" w:cs="Calibri"/>
                <w:color w:val="000000"/>
                <w:sz w:val="22"/>
                <w:szCs w:val="22"/>
                <w:lang w:eastAsia="en-GB"/>
              </w:rPr>
              <w:t>ePO</w:t>
            </w:r>
            <w:proofErr w:type="spellEnd"/>
            <w:r w:rsidRPr="00A02BE0">
              <w:rPr>
                <w:rFonts w:ascii="Calibri" w:eastAsia="Times New Roman" w:hAnsi="Calibri" w:cs="Calibri"/>
                <w:color w:val="000000"/>
                <w:sz w:val="22"/>
                <w:szCs w:val="22"/>
                <w:lang w:eastAsia="en-GB"/>
              </w:rPr>
              <w:t>, MOVE and MS defender.</w:t>
            </w:r>
          </w:p>
        </w:tc>
        <w:tc>
          <w:tcPr>
            <w:tcW w:w="152" w:type="pct"/>
            <w:tcBorders>
              <w:top w:val="single" w:sz="4" w:space="0" w:color="8EA9DB"/>
              <w:left w:val="nil"/>
              <w:bottom w:val="single" w:sz="4" w:space="0" w:color="8EA9DB"/>
              <w:right w:val="nil"/>
            </w:tcBorders>
            <w:shd w:val="clear" w:color="D9E1F2" w:fill="D9E1F2"/>
            <w:noWrap/>
            <w:vAlign w:val="bottom"/>
            <w:hideMark/>
          </w:tcPr>
          <w:p w14:paraId="52062AF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1AB013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85ACA1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E079AC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4CA075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5881A7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16B8E1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635BE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6EB408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A17432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976F26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33F04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39233F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AE026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243B916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C460DB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688CB2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8E718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4A2AA5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F6E3B1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644C3345"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auto" w:fill="auto"/>
            <w:hideMark/>
          </w:tcPr>
          <w:p w14:paraId="4B66A509"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All application code is subject to static testing that covers:</w:t>
            </w:r>
            <w:r w:rsidRPr="00A02BE0">
              <w:rPr>
                <w:rFonts w:ascii="Calibri" w:eastAsia="Times New Roman" w:hAnsi="Calibri" w:cs="Calibri"/>
                <w:color w:val="000000"/>
                <w:sz w:val="22"/>
                <w:szCs w:val="22"/>
                <w:lang w:eastAsia="en-GB"/>
              </w:rPr>
              <w:br/>
              <w:t>Coding standards (using TOAD)</w:t>
            </w:r>
            <w:r w:rsidRPr="00A02BE0">
              <w:rPr>
                <w:rFonts w:ascii="Calibri" w:eastAsia="Times New Roman" w:hAnsi="Calibri" w:cs="Calibri"/>
                <w:color w:val="000000"/>
                <w:sz w:val="22"/>
                <w:szCs w:val="22"/>
                <w:lang w:eastAsia="en-GB"/>
              </w:rPr>
              <w:br/>
              <w:t xml:space="preserve">Vulnerability scanning e.g. SQL Injection and Cross Site scripting (using APEXSEC and </w:t>
            </w:r>
            <w:proofErr w:type="spellStart"/>
            <w:r w:rsidRPr="00A02BE0">
              <w:rPr>
                <w:rFonts w:ascii="Calibri" w:eastAsia="Times New Roman" w:hAnsi="Calibri" w:cs="Calibri"/>
                <w:color w:val="000000"/>
                <w:sz w:val="22"/>
                <w:szCs w:val="22"/>
                <w:lang w:eastAsia="en-GB"/>
              </w:rPr>
              <w:t>CheckMarx</w:t>
            </w:r>
            <w:proofErr w:type="spellEnd"/>
            <w:r w:rsidRPr="00A02BE0">
              <w:rPr>
                <w:rFonts w:ascii="Calibri" w:eastAsia="Times New Roman" w:hAnsi="Calibri" w:cs="Calibri"/>
                <w:color w:val="000000"/>
                <w:sz w:val="22"/>
                <w:szCs w:val="22"/>
                <w:lang w:eastAsia="en-GB"/>
              </w:rPr>
              <w:t>).</w:t>
            </w:r>
          </w:p>
        </w:tc>
        <w:tc>
          <w:tcPr>
            <w:tcW w:w="152" w:type="pct"/>
            <w:tcBorders>
              <w:top w:val="single" w:sz="4" w:space="0" w:color="8EA9DB"/>
              <w:left w:val="nil"/>
              <w:bottom w:val="single" w:sz="4" w:space="0" w:color="8EA9DB"/>
              <w:right w:val="nil"/>
            </w:tcBorders>
            <w:shd w:val="clear" w:color="auto" w:fill="auto"/>
            <w:noWrap/>
            <w:vAlign w:val="bottom"/>
            <w:hideMark/>
          </w:tcPr>
          <w:p w14:paraId="3BD62BC0"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2594AA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691C3B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10DC4D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844DD3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4E69B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DE3DEB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9E4ADD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4EEA96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2E60E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ED424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B9A45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873084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0108B4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65BC826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BE29DA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FC7D8E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0D8F4B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E306E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31052F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4D5E6872"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D9E1F2" w:fill="D9E1F2"/>
            <w:hideMark/>
          </w:tcPr>
          <w:p w14:paraId="5A57DC8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lastRenderedPageBreak/>
              <w:t>The integration and delivery of application code artefacts is supported using Microsoft Team Foundation Server / Azure DevOps and Jenkins.</w:t>
            </w:r>
          </w:p>
        </w:tc>
        <w:tc>
          <w:tcPr>
            <w:tcW w:w="152" w:type="pct"/>
            <w:tcBorders>
              <w:top w:val="single" w:sz="4" w:space="0" w:color="8EA9DB"/>
              <w:left w:val="nil"/>
              <w:bottom w:val="single" w:sz="4" w:space="0" w:color="8EA9DB"/>
              <w:right w:val="nil"/>
            </w:tcBorders>
            <w:shd w:val="clear" w:color="D9E1F2" w:fill="D9E1F2"/>
            <w:noWrap/>
            <w:vAlign w:val="bottom"/>
            <w:hideMark/>
          </w:tcPr>
          <w:p w14:paraId="77B4B1B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A127E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28E466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730EE4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B3237D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09429D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F15D99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448A64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21FF5B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F234ED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8947F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3F0D7B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99089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8F7133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79A9159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6AE68A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BF168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749431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09F6A1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1EB6296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B442A32"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39D9C11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TFS/GIT</w:t>
            </w:r>
          </w:p>
        </w:tc>
        <w:tc>
          <w:tcPr>
            <w:tcW w:w="152" w:type="pct"/>
            <w:tcBorders>
              <w:top w:val="single" w:sz="4" w:space="0" w:color="8EA9DB"/>
              <w:left w:val="nil"/>
              <w:bottom w:val="single" w:sz="4" w:space="0" w:color="8EA9DB"/>
              <w:right w:val="nil"/>
            </w:tcBorders>
            <w:shd w:val="clear" w:color="auto" w:fill="auto"/>
            <w:noWrap/>
            <w:vAlign w:val="bottom"/>
            <w:hideMark/>
          </w:tcPr>
          <w:p w14:paraId="71D0995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A979B9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538A26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8BC471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A0094E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35E11E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AE1A18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CFEDDB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88C59E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B618A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81771F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67B8B6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CA018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4EA325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179AFEF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0331F4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4436AF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96C4C5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AB99D0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6DCA770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692F975"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511388E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Pivotal Cloud Foundry, Docker and OpenShift.</w:t>
            </w:r>
          </w:p>
        </w:tc>
        <w:tc>
          <w:tcPr>
            <w:tcW w:w="152" w:type="pct"/>
            <w:tcBorders>
              <w:top w:val="single" w:sz="4" w:space="0" w:color="8EA9DB"/>
              <w:left w:val="nil"/>
              <w:bottom w:val="single" w:sz="4" w:space="0" w:color="8EA9DB"/>
              <w:right w:val="nil"/>
            </w:tcBorders>
            <w:shd w:val="clear" w:color="D9E1F2" w:fill="D9E1F2"/>
            <w:noWrap/>
            <w:vAlign w:val="bottom"/>
            <w:hideMark/>
          </w:tcPr>
          <w:p w14:paraId="7578878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BF3E59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6BB977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5AE80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27B17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7340F5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33CF3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452100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B3EC2E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1C8CFC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FD791F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C0732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B1ECD2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7B2766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2475A1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FBD4DD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C6053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66F3A6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420350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129FC69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6671C716"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1F78CC7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Gemalto Key Management</w:t>
            </w:r>
          </w:p>
        </w:tc>
        <w:tc>
          <w:tcPr>
            <w:tcW w:w="152" w:type="pct"/>
            <w:tcBorders>
              <w:top w:val="single" w:sz="4" w:space="0" w:color="8EA9DB"/>
              <w:left w:val="nil"/>
              <w:bottom w:val="single" w:sz="4" w:space="0" w:color="8EA9DB"/>
              <w:right w:val="nil"/>
            </w:tcBorders>
            <w:shd w:val="clear" w:color="auto" w:fill="auto"/>
            <w:noWrap/>
            <w:vAlign w:val="bottom"/>
            <w:hideMark/>
          </w:tcPr>
          <w:p w14:paraId="78494F6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F779E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B14C2E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686890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2440C0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78EB9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96D0DC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7B64A1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744E9D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9CC7BC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4B57F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1F679A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7A5E2F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202169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452A9E4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F065BA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1F65A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2F1218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79F9DB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1737C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3B708EE"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35EF8729"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Thycotic Secret Server</w:t>
            </w:r>
          </w:p>
        </w:tc>
        <w:tc>
          <w:tcPr>
            <w:tcW w:w="152" w:type="pct"/>
            <w:tcBorders>
              <w:top w:val="single" w:sz="4" w:space="0" w:color="8EA9DB"/>
              <w:left w:val="nil"/>
              <w:bottom w:val="single" w:sz="4" w:space="0" w:color="8EA9DB"/>
              <w:right w:val="nil"/>
            </w:tcBorders>
            <w:shd w:val="clear" w:color="D9E1F2" w:fill="D9E1F2"/>
            <w:noWrap/>
            <w:vAlign w:val="bottom"/>
            <w:hideMark/>
          </w:tcPr>
          <w:p w14:paraId="41210683"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B03A88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665342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38FD38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FB3B85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CB2CB1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22574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204F22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2C9EA5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7305D0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56DC9B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FDF06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A17CA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DBE2FA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438363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B8506E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9663F0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28CE67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271D41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3E282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5255BBE"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3FDE64A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Confluence / Jira</w:t>
            </w:r>
          </w:p>
        </w:tc>
        <w:tc>
          <w:tcPr>
            <w:tcW w:w="152" w:type="pct"/>
            <w:tcBorders>
              <w:top w:val="single" w:sz="4" w:space="0" w:color="8EA9DB"/>
              <w:left w:val="nil"/>
              <w:bottom w:val="single" w:sz="4" w:space="0" w:color="8EA9DB"/>
              <w:right w:val="nil"/>
            </w:tcBorders>
            <w:shd w:val="clear" w:color="auto" w:fill="auto"/>
            <w:noWrap/>
            <w:vAlign w:val="bottom"/>
            <w:hideMark/>
          </w:tcPr>
          <w:p w14:paraId="51C864D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FD13D7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9308C6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687E4E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6661BD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6469C0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DDBEC9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90F49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A8275C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9ED56C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1277B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2AB11C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7D5DE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2B296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2849057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46366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45DF07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2DDEE6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70FA69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E77633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7C140675"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753D550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Thales - </w:t>
            </w:r>
            <w:proofErr w:type="spellStart"/>
            <w:r w:rsidRPr="00A02BE0">
              <w:rPr>
                <w:rFonts w:ascii="Calibri" w:eastAsia="Times New Roman" w:hAnsi="Calibri" w:cs="Calibri"/>
                <w:color w:val="000000"/>
                <w:sz w:val="22"/>
                <w:szCs w:val="22"/>
                <w:lang w:eastAsia="en-GB"/>
              </w:rPr>
              <w:t>Ncipher</w:t>
            </w:r>
            <w:proofErr w:type="spellEnd"/>
            <w:r w:rsidRPr="00A02BE0">
              <w:rPr>
                <w:rFonts w:ascii="Calibri" w:eastAsia="Times New Roman" w:hAnsi="Calibri" w:cs="Calibri"/>
                <w:color w:val="000000"/>
                <w:sz w:val="22"/>
                <w:szCs w:val="22"/>
                <w:lang w:eastAsia="en-GB"/>
              </w:rPr>
              <w:t xml:space="preserve"> PCI-E and SafeNet appliances</w:t>
            </w:r>
          </w:p>
        </w:tc>
        <w:tc>
          <w:tcPr>
            <w:tcW w:w="152" w:type="pct"/>
            <w:tcBorders>
              <w:top w:val="single" w:sz="4" w:space="0" w:color="8EA9DB"/>
              <w:left w:val="nil"/>
              <w:bottom w:val="single" w:sz="4" w:space="0" w:color="8EA9DB"/>
              <w:right w:val="nil"/>
            </w:tcBorders>
            <w:shd w:val="clear" w:color="D9E1F2" w:fill="D9E1F2"/>
            <w:noWrap/>
            <w:vAlign w:val="bottom"/>
            <w:hideMark/>
          </w:tcPr>
          <w:p w14:paraId="4CF4A31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020D12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6051A1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CC7AC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34179C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1EAA3C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19A289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214092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5AF6D3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5FDA7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F054A8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90879C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533A5C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96A78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74AD6B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BFDD8F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47A068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85A223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4E088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4D7F6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1F27A79"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auto" w:fill="auto"/>
            <w:hideMark/>
          </w:tcPr>
          <w:p w14:paraId="2748B62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ADS uses Red Hat Ansible, </w:t>
            </w:r>
            <w:proofErr w:type="spellStart"/>
            <w:r w:rsidRPr="00A02BE0">
              <w:rPr>
                <w:rFonts w:ascii="Calibri" w:eastAsia="Times New Roman" w:hAnsi="Calibri" w:cs="Calibri"/>
                <w:color w:val="000000"/>
                <w:sz w:val="22"/>
                <w:szCs w:val="22"/>
                <w:lang w:eastAsia="en-GB"/>
              </w:rPr>
              <w:t>vRealize</w:t>
            </w:r>
            <w:proofErr w:type="spellEnd"/>
            <w:r w:rsidRPr="00A02BE0">
              <w:rPr>
                <w:rFonts w:ascii="Calibri" w:eastAsia="Times New Roman" w:hAnsi="Calibri" w:cs="Calibri"/>
                <w:color w:val="000000"/>
                <w:sz w:val="22"/>
                <w:szCs w:val="22"/>
                <w:lang w:eastAsia="en-GB"/>
              </w:rPr>
              <w:t xml:space="preserve"> Automation and Orchestrator for the automated delivery of changes to the system software underpinning </w:t>
            </w:r>
            <w:proofErr w:type="gramStart"/>
            <w:r w:rsidRPr="00A02BE0">
              <w:rPr>
                <w:rFonts w:ascii="Calibri" w:eastAsia="Times New Roman" w:hAnsi="Calibri" w:cs="Calibri"/>
                <w:color w:val="000000"/>
                <w:sz w:val="22"/>
                <w:szCs w:val="22"/>
                <w:lang w:eastAsia="en-GB"/>
              </w:rPr>
              <w:t>a</w:t>
            </w:r>
            <w:proofErr w:type="gramEnd"/>
            <w:r w:rsidRPr="00A02BE0">
              <w:rPr>
                <w:rFonts w:ascii="Calibri" w:eastAsia="Times New Roman" w:hAnsi="Calibri" w:cs="Calibri"/>
                <w:color w:val="000000"/>
                <w:sz w:val="22"/>
                <w:szCs w:val="22"/>
                <w:lang w:eastAsia="en-GB"/>
              </w:rPr>
              <w:t xml:space="preserve"> Infrastructure and System Software components.</w:t>
            </w:r>
          </w:p>
        </w:tc>
        <w:tc>
          <w:tcPr>
            <w:tcW w:w="152" w:type="pct"/>
            <w:tcBorders>
              <w:top w:val="single" w:sz="4" w:space="0" w:color="8EA9DB"/>
              <w:left w:val="nil"/>
              <w:bottom w:val="single" w:sz="4" w:space="0" w:color="8EA9DB"/>
              <w:right w:val="nil"/>
            </w:tcBorders>
            <w:shd w:val="clear" w:color="auto" w:fill="auto"/>
            <w:noWrap/>
            <w:vAlign w:val="bottom"/>
            <w:hideMark/>
          </w:tcPr>
          <w:p w14:paraId="2B81F05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2EDBCC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56F03B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EEE67E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B14323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0D7AE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D5E2AA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09785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FEBBB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195726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D52A43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671F6A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D0FE1B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55433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1A35864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26E29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72C220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321BD2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06383B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4C12D4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73378C17" w14:textId="77777777" w:rsidTr="00A02BE0">
        <w:trPr>
          <w:trHeight w:val="600"/>
        </w:trPr>
        <w:tc>
          <w:tcPr>
            <w:tcW w:w="1961" w:type="pct"/>
            <w:tcBorders>
              <w:top w:val="single" w:sz="4" w:space="0" w:color="8EA9DB"/>
              <w:left w:val="single" w:sz="4" w:space="0" w:color="8EA9DB"/>
              <w:bottom w:val="single" w:sz="4" w:space="0" w:color="8EA9DB"/>
              <w:right w:val="nil"/>
            </w:tcBorders>
            <w:shd w:val="clear" w:color="D9E1F2" w:fill="D9E1F2"/>
            <w:hideMark/>
          </w:tcPr>
          <w:p w14:paraId="6E51359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The AHE utilises ArcSight as the Security Event Management (SIEM) System.</w:t>
            </w:r>
          </w:p>
        </w:tc>
        <w:tc>
          <w:tcPr>
            <w:tcW w:w="152" w:type="pct"/>
            <w:tcBorders>
              <w:top w:val="single" w:sz="4" w:space="0" w:color="8EA9DB"/>
              <w:left w:val="nil"/>
              <w:bottom w:val="single" w:sz="4" w:space="0" w:color="8EA9DB"/>
              <w:right w:val="nil"/>
            </w:tcBorders>
            <w:shd w:val="clear" w:color="D9E1F2" w:fill="D9E1F2"/>
            <w:noWrap/>
            <w:vAlign w:val="bottom"/>
            <w:hideMark/>
          </w:tcPr>
          <w:p w14:paraId="3C81E68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E76A36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868CE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7D893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AB0B04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767C6A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33C97E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69BA12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B8320A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088705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D49E8E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778F48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648EC1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696893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81B192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2A02D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60BF1B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345CEE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820503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AB0FF1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5B37D279" w14:textId="77777777" w:rsidTr="00A02BE0">
        <w:trPr>
          <w:trHeight w:val="600"/>
        </w:trPr>
        <w:tc>
          <w:tcPr>
            <w:tcW w:w="1961" w:type="pct"/>
            <w:tcBorders>
              <w:top w:val="single" w:sz="4" w:space="0" w:color="8EA9DB"/>
              <w:left w:val="single" w:sz="4" w:space="0" w:color="8EA9DB"/>
              <w:bottom w:val="single" w:sz="4" w:space="0" w:color="8EA9DB"/>
              <w:right w:val="nil"/>
            </w:tcBorders>
            <w:shd w:val="clear" w:color="auto" w:fill="auto"/>
            <w:hideMark/>
          </w:tcPr>
          <w:p w14:paraId="3506541A"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roofErr w:type="spellStart"/>
            <w:r w:rsidRPr="00A02BE0">
              <w:rPr>
                <w:rFonts w:ascii="Calibri" w:eastAsia="Times New Roman" w:hAnsi="Calibri" w:cs="Calibri"/>
                <w:color w:val="000000"/>
                <w:sz w:val="22"/>
                <w:szCs w:val="22"/>
                <w:lang w:eastAsia="en-GB"/>
              </w:rPr>
              <w:t>Solarwinds</w:t>
            </w:r>
            <w:proofErr w:type="spellEnd"/>
            <w:r w:rsidRPr="00A02BE0">
              <w:rPr>
                <w:rFonts w:ascii="Calibri" w:eastAsia="Times New Roman" w:hAnsi="Calibri" w:cs="Calibri"/>
                <w:color w:val="000000"/>
                <w:sz w:val="22"/>
                <w:szCs w:val="22"/>
                <w:lang w:eastAsia="en-GB"/>
              </w:rPr>
              <w:t xml:space="preserve"> NPM &amp; SAM network, system and platform health and availability</w:t>
            </w:r>
          </w:p>
        </w:tc>
        <w:tc>
          <w:tcPr>
            <w:tcW w:w="152" w:type="pct"/>
            <w:tcBorders>
              <w:top w:val="single" w:sz="4" w:space="0" w:color="8EA9DB"/>
              <w:left w:val="nil"/>
              <w:bottom w:val="single" w:sz="4" w:space="0" w:color="8EA9DB"/>
              <w:right w:val="nil"/>
            </w:tcBorders>
            <w:shd w:val="clear" w:color="auto" w:fill="auto"/>
            <w:noWrap/>
            <w:vAlign w:val="bottom"/>
            <w:hideMark/>
          </w:tcPr>
          <w:p w14:paraId="4ED54C20"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7D649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2DF154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3408B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E45E1D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9F5B2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1CF7C9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FEBEE5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92299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F66DE6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86FADC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F6B5FE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54BC1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646FF4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0CBD355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1B43AE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A45544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0BF6B9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A8EFEA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ACC50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7A94CC7D" w14:textId="77777777" w:rsidTr="00A02BE0">
        <w:trPr>
          <w:trHeight w:val="600"/>
        </w:trPr>
        <w:tc>
          <w:tcPr>
            <w:tcW w:w="1961" w:type="pct"/>
            <w:tcBorders>
              <w:top w:val="single" w:sz="4" w:space="0" w:color="8EA9DB"/>
              <w:left w:val="single" w:sz="4" w:space="0" w:color="8EA9DB"/>
              <w:bottom w:val="single" w:sz="4" w:space="0" w:color="8EA9DB"/>
              <w:right w:val="nil"/>
            </w:tcBorders>
            <w:shd w:val="clear" w:color="D9E1F2" w:fill="D9E1F2"/>
            <w:hideMark/>
          </w:tcPr>
          <w:p w14:paraId="079265B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HP OneView – Monitors the Compute tier for health and provides centralised management and patching of the blade system. </w:t>
            </w:r>
          </w:p>
        </w:tc>
        <w:tc>
          <w:tcPr>
            <w:tcW w:w="152" w:type="pct"/>
            <w:tcBorders>
              <w:top w:val="single" w:sz="4" w:space="0" w:color="8EA9DB"/>
              <w:left w:val="nil"/>
              <w:bottom w:val="single" w:sz="4" w:space="0" w:color="8EA9DB"/>
              <w:right w:val="nil"/>
            </w:tcBorders>
            <w:shd w:val="clear" w:color="D9E1F2" w:fill="D9E1F2"/>
            <w:noWrap/>
            <w:vAlign w:val="bottom"/>
            <w:hideMark/>
          </w:tcPr>
          <w:p w14:paraId="1654FDB1"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5952B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6B16EF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FFAC16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1DBB90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5555A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68F9C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E6F469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DF4441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EE5A8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B804D3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4200E7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CD7443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95FF3A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21131E3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57B07E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BEC418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199B81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1376B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63501D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2755313"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3975C32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Cisco Data </w:t>
            </w:r>
            <w:proofErr w:type="spellStart"/>
            <w:r w:rsidRPr="00A02BE0">
              <w:rPr>
                <w:rFonts w:ascii="Calibri" w:eastAsia="Times New Roman" w:hAnsi="Calibri" w:cs="Calibri"/>
                <w:color w:val="000000"/>
                <w:sz w:val="22"/>
                <w:szCs w:val="22"/>
                <w:lang w:eastAsia="en-GB"/>
              </w:rPr>
              <w:t>Center</w:t>
            </w:r>
            <w:proofErr w:type="spellEnd"/>
            <w:r w:rsidRPr="00A02BE0">
              <w:rPr>
                <w:rFonts w:ascii="Calibri" w:eastAsia="Times New Roman" w:hAnsi="Calibri" w:cs="Calibri"/>
                <w:color w:val="000000"/>
                <w:sz w:val="22"/>
                <w:szCs w:val="22"/>
                <w:lang w:eastAsia="en-GB"/>
              </w:rPr>
              <w:t xml:space="preserve"> Network Assurance and Insights suite</w:t>
            </w:r>
          </w:p>
        </w:tc>
        <w:tc>
          <w:tcPr>
            <w:tcW w:w="152" w:type="pct"/>
            <w:tcBorders>
              <w:top w:val="single" w:sz="4" w:space="0" w:color="8EA9DB"/>
              <w:left w:val="nil"/>
              <w:bottom w:val="single" w:sz="4" w:space="0" w:color="8EA9DB"/>
              <w:right w:val="nil"/>
            </w:tcBorders>
            <w:shd w:val="clear" w:color="auto" w:fill="auto"/>
            <w:noWrap/>
            <w:vAlign w:val="bottom"/>
            <w:hideMark/>
          </w:tcPr>
          <w:p w14:paraId="75CCB729"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99B93B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07F663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282354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84306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E5FA25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5E4EB1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A1C477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9EFA1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902B90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8822A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4A71C3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9F3592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7AF225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14C4B41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93E1D4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EF6838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2210EF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946E3C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F9E2EC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734F6342"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6A00BE0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Cisco </w:t>
            </w:r>
            <w:proofErr w:type="spellStart"/>
            <w:r w:rsidRPr="00A02BE0">
              <w:rPr>
                <w:rFonts w:ascii="Calibri" w:eastAsia="Times New Roman" w:hAnsi="Calibri" w:cs="Calibri"/>
                <w:color w:val="000000"/>
                <w:sz w:val="22"/>
                <w:szCs w:val="22"/>
                <w:lang w:eastAsia="en-GB"/>
              </w:rPr>
              <w:t>Intersight</w:t>
            </w:r>
            <w:proofErr w:type="spellEnd"/>
            <w:r w:rsidRPr="00A02BE0">
              <w:rPr>
                <w:rFonts w:ascii="Calibri" w:eastAsia="Times New Roman" w:hAnsi="Calibri" w:cs="Calibri"/>
                <w:color w:val="000000"/>
                <w:sz w:val="22"/>
                <w:szCs w:val="22"/>
                <w:lang w:eastAsia="en-GB"/>
              </w:rPr>
              <w:t xml:space="preserve"> Cloud Operations Platform</w:t>
            </w:r>
          </w:p>
        </w:tc>
        <w:tc>
          <w:tcPr>
            <w:tcW w:w="152" w:type="pct"/>
            <w:tcBorders>
              <w:top w:val="single" w:sz="4" w:space="0" w:color="8EA9DB"/>
              <w:left w:val="nil"/>
              <w:bottom w:val="single" w:sz="4" w:space="0" w:color="8EA9DB"/>
              <w:right w:val="nil"/>
            </w:tcBorders>
            <w:shd w:val="clear" w:color="D9E1F2" w:fill="D9E1F2"/>
            <w:noWrap/>
            <w:vAlign w:val="bottom"/>
            <w:hideMark/>
          </w:tcPr>
          <w:p w14:paraId="39868F8D"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A3DD48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10E799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35B3AC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DEB6CA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BB3A2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57A4AE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F992A8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20090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AC4838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FF6AB0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50D303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5FECE9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B4894A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0A7BB90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7767D7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7B806F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9F0D9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7DC6DF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E7255B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608D617"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auto" w:fill="auto"/>
            <w:hideMark/>
          </w:tcPr>
          <w:p w14:paraId="479FDF00"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roofErr w:type="spellStart"/>
            <w:r w:rsidRPr="00A02BE0">
              <w:rPr>
                <w:rFonts w:ascii="Calibri" w:eastAsia="Times New Roman" w:hAnsi="Calibri" w:cs="Calibri"/>
                <w:color w:val="000000"/>
                <w:sz w:val="22"/>
                <w:szCs w:val="22"/>
                <w:lang w:eastAsia="en-GB"/>
              </w:rPr>
              <w:t>vRealize</w:t>
            </w:r>
            <w:proofErr w:type="spellEnd"/>
            <w:r w:rsidRPr="00A02BE0">
              <w:rPr>
                <w:rFonts w:ascii="Calibri" w:eastAsia="Times New Roman" w:hAnsi="Calibri" w:cs="Calibri"/>
                <w:color w:val="000000"/>
                <w:sz w:val="22"/>
                <w:szCs w:val="22"/>
                <w:lang w:eastAsia="en-GB"/>
              </w:rPr>
              <w:t xml:space="preserve"> Operations provides centralised reporting and health monitoring of both physical and virtual infrastructure. Supports Show back/Charge back cost model</w:t>
            </w:r>
          </w:p>
        </w:tc>
        <w:tc>
          <w:tcPr>
            <w:tcW w:w="152" w:type="pct"/>
            <w:tcBorders>
              <w:top w:val="single" w:sz="4" w:space="0" w:color="8EA9DB"/>
              <w:left w:val="nil"/>
              <w:bottom w:val="single" w:sz="4" w:space="0" w:color="8EA9DB"/>
              <w:right w:val="nil"/>
            </w:tcBorders>
            <w:shd w:val="clear" w:color="auto" w:fill="auto"/>
            <w:noWrap/>
            <w:vAlign w:val="bottom"/>
            <w:hideMark/>
          </w:tcPr>
          <w:p w14:paraId="5B3ADEF0"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C8772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33341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069498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237898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7A2E73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F8C07A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A0EB57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1544C4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9FE320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7D21D4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2B9BB0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A48E90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A2000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68BBD02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82E0BA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9815C6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2C1F23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576274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0CDE64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54B291A6"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6C09FA15" w14:textId="77777777" w:rsidR="00A02BE0" w:rsidRPr="00A02BE0" w:rsidRDefault="00A02BE0" w:rsidP="00A02BE0">
            <w:pPr>
              <w:suppressAutoHyphens w:val="0"/>
              <w:autoSpaceDN/>
              <w:textAlignment w:val="auto"/>
              <w:rPr>
                <w:rFonts w:ascii="Calibri" w:eastAsia="Times New Roman" w:hAnsi="Calibri" w:cs="Calibri"/>
                <w:color w:val="000000"/>
                <w:sz w:val="20"/>
                <w:szCs w:val="20"/>
                <w:lang w:eastAsia="en-GB"/>
              </w:rPr>
            </w:pPr>
            <w:r w:rsidRPr="00A02BE0">
              <w:rPr>
                <w:rFonts w:ascii="Calibri" w:eastAsia="Times New Roman" w:hAnsi="Calibri" w:cs="Calibri"/>
                <w:color w:val="000000"/>
                <w:sz w:val="20"/>
                <w:szCs w:val="20"/>
                <w:lang w:eastAsia="en-GB"/>
              </w:rPr>
              <w:t>Oracle Enterprise Manager</w:t>
            </w:r>
          </w:p>
        </w:tc>
        <w:tc>
          <w:tcPr>
            <w:tcW w:w="152" w:type="pct"/>
            <w:tcBorders>
              <w:top w:val="single" w:sz="4" w:space="0" w:color="8EA9DB"/>
              <w:left w:val="nil"/>
              <w:bottom w:val="single" w:sz="4" w:space="0" w:color="8EA9DB"/>
              <w:right w:val="nil"/>
            </w:tcBorders>
            <w:shd w:val="clear" w:color="D9E1F2" w:fill="D9E1F2"/>
            <w:noWrap/>
            <w:vAlign w:val="bottom"/>
            <w:hideMark/>
          </w:tcPr>
          <w:p w14:paraId="55CBEDA4" w14:textId="77777777" w:rsidR="00A02BE0" w:rsidRPr="00A02BE0" w:rsidRDefault="00A02BE0" w:rsidP="00A02BE0">
            <w:pPr>
              <w:suppressAutoHyphens w:val="0"/>
              <w:autoSpaceDN/>
              <w:textAlignment w:val="auto"/>
              <w:rPr>
                <w:rFonts w:ascii="Calibri" w:eastAsia="Times New Roman" w:hAnsi="Calibri" w:cs="Calibri"/>
                <w:color w:val="000000"/>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B6889B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47802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B12491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78A3C9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D441D4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92479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7671F7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A2FF1C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C5C14D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397A3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B7549F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DA47BC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A2D475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6171B3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F7CE14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4DC47A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1B49A3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88E23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1FF6A8B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9EC7E43"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618A771A" w14:textId="77777777" w:rsidR="00A02BE0" w:rsidRPr="00A02BE0" w:rsidRDefault="00A02BE0" w:rsidP="00A02BE0">
            <w:pPr>
              <w:suppressAutoHyphens w:val="0"/>
              <w:autoSpaceDN/>
              <w:textAlignment w:val="auto"/>
              <w:rPr>
                <w:rFonts w:ascii="Calibri" w:eastAsia="Times New Roman" w:hAnsi="Calibri" w:cs="Calibri"/>
                <w:color w:val="000000"/>
                <w:sz w:val="20"/>
                <w:szCs w:val="20"/>
                <w:lang w:eastAsia="en-GB"/>
              </w:rPr>
            </w:pPr>
            <w:r w:rsidRPr="00A02BE0">
              <w:rPr>
                <w:rFonts w:ascii="Calibri" w:eastAsia="Times New Roman" w:hAnsi="Calibri" w:cs="Calibri"/>
                <w:color w:val="000000"/>
                <w:sz w:val="20"/>
                <w:szCs w:val="20"/>
                <w:lang w:eastAsia="en-GB"/>
              </w:rPr>
              <w:t>Splunk</w:t>
            </w:r>
          </w:p>
        </w:tc>
        <w:tc>
          <w:tcPr>
            <w:tcW w:w="152" w:type="pct"/>
            <w:tcBorders>
              <w:top w:val="single" w:sz="4" w:space="0" w:color="8EA9DB"/>
              <w:left w:val="nil"/>
              <w:bottom w:val="single" w:sz="4" w:space="0" w:color="8EA9DB"/>
              <w:right w:val="nil"/>
            </w:tcBorders>
            <w:shd w:val="clear" w:color="auto" w:fill="auto"/>
            <w:noWrap/>
            <w:vAlign w:val="bottom"/>
            <w:hideMark/>
          </w:tcPr>
          <w:p w14:paraId="18080C92" w14:textId="77777777" w:rsidR="00A02BE0" w:rsidRPr="00A02BE0" w:rsidRDefault="00A02BE0" w:rsidP="00A02BE0">
            <w:pPr>
              <w:suppressAutoHyphens w:val="0"/>
              <w:autoSpaceDN/>
              <w:textAlignment w:val="auto"/>
              <w:rPr>
                <w:rFonts w:ascii="Calibri" w:eastAsia="Times New Roman" w:hAnsi="Calibri" w:cs="Calibri"/>
                <w:color w:val="000000"/>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7D6F4A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C73E28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4C5988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B78495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0A20BC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3A9EF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9450DA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928CB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D00C65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1C5134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0815C5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DBF5AE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10E403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7AC1FC6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EFD02B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B5EE84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3028B2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3A0D4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C09AAD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22228C7"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D9E1F2" w:fill="D9E1F2"/>
            <w:hideMark/>
          </w:tcPr>
          <w:p w14:paraId="50B476A1"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ESRI ArcGIS Server Suite</w:t>
            </w:r>
          </w:p>
        </w:tc>
        <w:tc>
          <w:tcPr>
            <w:tcW w:w="152" w:type="pct"/>
            <w:tcBorders>
              <w:top w:val="single" w:sz="4" w:space="0" w:color="8EA9DB"/>
              <w:left w:val="nil"/>
              <w:bottom w:val="single" w:sz="4" w:space="0" w:color="8EA9DB"/>
              <w:right w:val="nil"/>
            </w:tcBorders>
            <w:shd w:val="clear" w:color="D9E1F2" w:fill="D9E1F2"/>
            <w:noWrap/>
            <w:vAlign w:val="bottom"/>
            <w:hideMark/>
          </w:tcPr>
          <w:p w14:paraId="3637D15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6678C3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D7AF2F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0C8F2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80779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1DE9C7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4259A1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19506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D25362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79A6D5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A61D59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64C993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39DA64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2008B1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59E5E6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3D6E53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624072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F34633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7D06B8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1BA462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2434E7B" w14:textId="77777777" w:rsidTr="00A02BE0">
        <w:trPr>
          <w:trHeight w:val="300"/>
        </w:trPr>
        <w:tc>
          <w:tcPr>
            <w:tcW w:w="1961" w:type="pct"/>
            <w:tcBorders>
              <w:top w:val="single" w:sz="4" w:space="0" w:color="8EA9DB"/>
              <w:left w:val="single" w:sz="4" w:space="0" w:color="8EA9DB"/>
              <w:bottom w:val="single" w:sz="4" w:space="0" w:color="8EA9DB"/>
              <w:right w:val="nil"/>
            </w:tcBorders>
            <w:shd w:val="clear" w:color="auto" w:fill="auto"/>
            <w:hideMark/>
          </w:tcPr>
          <w:p w14:paraId="73830F44" w14:textId="77777777" w:rsidR="00A02BE0" w:rsidRPr="00A02BE0" w:rsidRDefault="00A02BE0" w:rsidP="00A02BE0">
            <w:pPr>
              <w:suppressAutoHyphens w:val="0"/>
              <w:autoSpaceDN/>
              <w:textAlignment w:val="auto"/>
              <w:rPr>
                <w:rFonts w:ascii="Calibri" w:eastAsia="Times New Roman" w:hAnsi="Calibri" w:cs="Calibri"/>
                <w:color w:val="000000"/>
                <w:sz w:val="20"/>
                <w:szCs w:val="20"/>
                <w:lang w:eastAsia="en-GB"/>
              </w:rPr>
            </w:pPr>
            <w:r w:rsidRPr="00A02BE0">
              <w:rPr>
                <w:rFonts w:ascii="Calibri" w:eastAsia="Times New Roman" w:hAnsi="Calibri" w:cs="Calibri"/>
                <w:color w:val="000000"/>
                <w:sz w:val="20"/>
                <w:szCs w:val="20"/>
                <w:lang w:eastAsia="en-GB"/>
              </w:rPr>
              <w:lastRenderedPageBreak/>
              <w:t>SAS – Statistical Analysis Software, Viya and Visual Analytics Suites</w:t>
            </w:r>
          </w:p>
        </w:tc>
        <w:tc>
          <w:tcPr>
            <w:tcW w:w="152" w:type="pct"/>
            <w:tcBorders>
              <w:top w:val="single" w:sz="4" w:space="0" w:color="8EA9DB"/>
              <w:left w:val="nil"/>
              <w:bottom w:val="single" w:sz="4" w:space="0" w:color="8EA9DB"/>
              <w:right w:val="nil"/>
            </w:tcBorders>
            <w:shd w:val="clear" w:color="auto" w:fill="auto"/>
            <w:noWrap/>
            <w:vAlign w:val="bottom"/>
            <w:hideMark/>
          </w:tcPr>
          <w:p w14:paraId="05ED8DA8" w14:textId="77777777" w:rsidR="00A02BE0" w:rsidRPr="00A02BE0" w:rsidRDefault="00A02BE0" w:rsidP="00A02BE0">
            <w:pPr>
              <w:suppressAutoHyphens w:val="0"/>
              <w:autoSpaceDN/>
              <w:textAlignment w:val="auto"/>
              <w:rPr>
                <w:rFonts w:ascii="Calibri" w:eastAsia="Times New Roman" w:hAnsi="Calibri" w:cs="Calibri"/>
                <w:color w:val="000000"/>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5602A7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54904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D4509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C8018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94A916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CB7DA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4579CA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020AC1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0770C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21D026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DF23A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0C8ACB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D95C09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6509525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1A8CC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3C899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1C3DA7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1A050D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3E49DA2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B7C3AAC" w14:textId="77777777" w:rsidTr="00A02BE0">
        <w:trPr>
          <w:trHeight w:val="600"/>
        </w:trPr>
        <w:tc>
          <w:tcPr>
            <w:tcW w:w="1961" w:type="pct"/>
            <w:tcBorders>
              <w:top w:val="single" w:sz="4" w:space="0" w:color="8EA9DB"/>
              <w:left w:val="single" w:sz="4" w:space="0" w:color="8EA9DB"/>
              <w:bottom w:val="single" w:sz="4" w:space="0" w:color="8EA9DB"/>
              <w:right w:val="nil"/>
            </w:tcBorders>
            <w:shd w:val="clear" w:color="D9E1F2" w:fill="D9E1F2"/>
            <w:hideMark/>
          </w:tcPr>
          <w:p w14:paraId="5B269AA0"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Software AG Suite of technologies to include API Gateway, API Portal, Integration Server, Web Methods, </w:t>
            </w:r>
            <w:proofErr w:type="spellStart"/>
            <w:r w:rsidRPr="00A02BE0">
              <w:rPr>
                <w:rFonts w:ascii="Calibri" w:eastAsia="Times New Roman" w:hAnsi="Calibri" w:cs="Calibri"/>
                <w:color w:val="000000"/>
                <w:sz w:val="22"/>
                <w:szCs w:val="22"/>
                <w:lang w:eastAsia="en-GB"/>
              </w:rPr>
              <w:t>Alfabet</w:t>
            </w:r>
            <w:proofErr w:type="spellEnd"/>
            <w:r w:rsidRPr="00A02BE0">
              <w:rPr>
                <w:rFonts w:ascii="Calibri" w:eastAsia="Times New Roman" w:hAnsi="Calibri" w:cs="Calibri"/>
                <w:color w:val="000000"/>
                <w:sz w:val="22"/>
                <w:szCs w:val="22"/>
                <w:lang w:eastAsia="en-GB"/>
              </w:rPr>
              <w:t xml:space="preserve"> and ARIS.</w:t>
            </w:r>
          </w:p>
        </w:tc>
        <w:tc>
          <w:tcPr>
            <w:tcW w:w="152" w:type="pct"/>
            <w:tcBorders>
              <w:top w:val="single" w:sz="4" w:space="0" w:color="8EA9DB"/>
              <w:left w:val="nil"/>
              <w:bottom w:val="single" w:sz="4" w:space="0" w:color="8EA9DB"/>
              <w:right w:val="nil"/>
            </w:tcBorders>
            <w:shd w:val="clear" w:color="D9E1F2" w:fill="D9E1F2"/>
            <w:noWrap/>
            <w:vAlign w:val="bottom"/>
            <w:hideMark/>
          </w:tcPr>
          <w:p w14:paraId="7306D313"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7DC6FC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EB8B9C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FBAC4C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B1BF1D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A18AB8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F783FC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3331C1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ACA838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6251A6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872C70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649F05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D963E9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7EC839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57813C6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3F721A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AD1A15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72637A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031E75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158507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521940C9"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auto" w:fill="auto"/>
            <w:hideMark/>
          </w:tcPr>
          <w:p w14:paraId="57E3A38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Each resource must have a minimum of 7 years proven and demonstrable experience in the provision of the </w:t>
            </w:r>
            <w:proofErr w:type="spellStart"/>
            <w:r w:rsidRPr="00A02BE0">
              <w:rPr>
                <w:rFonts w:ascii="Calibri" w:eastAsia="Times New Roman" w:hAnsi="Calibri" w:cs="Calibri"/>
                <w:color w:val="000000"/>
                <w:sz w:val="22"/>
                <w:szCs w:val="22"/>
                <w:lang w:eastAsia="en-GB"/>
              </w:rPr>
              <w:t>tehcnial</w:t>
            </w:r>
            <w:proofErr w:type="spellEnd"/>
            <w:r w:rsidRPr="00A02BE0">
              <w:rPr>
                <w:rFonts w:ascii="Calibri" w:eastAsia="Times New Roman" w:hAnsi="Calibri" w:cs="Calibri"/>
                <w:color w:val="000000"/>
                <w:sz w:val="22"/>
                <w:szCs w:val="22"/>
                <w:lang w:eastAsia="en-GB"/>
              </w:rPr>
              <w:t xml:space="preserve"> solutions listed above.</w:t>
            </w:r>
          </w:p>
        </w:tc>
        <w:tc>
          <w:tcPr>
            <w:tcW w:w="152" w:type="pct"/>
            <w:tcBorders>
              <w:top w:val="single" w:sz="4" w:space="0" w:color="8EA9DB"/>
              <w:left w:val="nil"/>
              <w:bottom w:val="single" w:sz="4" w:space="0" w:color="8EA9DB"/>
              <w:right w:val="nil"/>
            </w:tcBorders>
            <w:shd w:val="clear" w:color="auto" w:fill="auto"/>
            <w:noWrap/>
            <w:vAlign w:val="bottom"/>
            <w:hideMark/>
          </w:tcPr>
          <w:p w14:paraId="5305ED5A"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56F781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05E5DB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F3D6BF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26428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76E64C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11C5DF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84E81E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6D9A62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6C8D5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1B28D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9FC7AF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6055D5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6D9F09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01F0074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055207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CCC3D7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25FF2B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5EE946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2CBFB89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759BA911"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D9E1F2" w:fill="D9E1F2"/>
            <w:hideMark/>
          </w:tcPr>
          <w:p w14:paraId="2DD7473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Supplied resources must have proven recent and demonstrable experience (last 3-years) working in a large organisation supporting Agile methodologies to design/develop secure, scalable enterprise level application hosting platforms.</w:t>
            </w:r>
          </w:p>
        </w:tc>
        <w:tc>
          <w:tcPr>
            <w:tcW w:w="152" w:type="pct"/>
            <w:tcBorders>
              <w:top w:val="single" w:sz="4" w:space="0" w:color="8EA9DB"/>
              <w:left w:val="nil"/>
              <w:bottom w:val="single" w:sz="4" w:space="0" w:color="8EA9DB"/>
              <w:right w:val="nil"/>
            </w:tcBorders>
            <w:shd w:val="clear" w:color="D9E1F2" w:fill="D9E1F2"/>
            <w:noWrap/>
            <w:vAlign w:val="bottom"/>
            <w:hideMark/>
          </w:tcPr>
          <w:p w14:paraId="36D508C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5BE08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65D5ED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70BC5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99756B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DE6736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CE56CA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8877F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145137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20812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AAC05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46D418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E7884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08E909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784DDD6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E3480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F1F90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9043FD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3126D6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4FCE9A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72314300"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auto" w:fill="auto"/>
            <w:hideMark/>
          </w:tcPr>
          <w:p w14:paraId="6FB1DA5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The actual resources that will be supplied must have a minimum of 6 Years proven and demonstrable experience as the Design Authority for large hosting environments or infrastructure projects.</w:t>
            </w:r>
          </w:p>
        </w:tc>
        <w:tc>
          <w:tcPr>
            <w:tcW w:w="152" w:type="pct"/>
            <w:tcBorders>
              <w:top w:val="single" w:sz="4" w:space="0" w:color="8EA9DB"/>
              <w:left w:val="nil"/>
              <w:bottom w:val="single" w:sz="4" w:space="0" w:color="8EA9DB"/>
              <w:right w:val="nil"/>
            </w:tcBorders>
            <w:shd w:val="clear" w:color="auto" w:fill="auto"/>
            <w:noWrap/>
            <w:vAlign w:val="bottom"/>
            <w:hideMark/>
          </w:tcPr>
          <w:p w14:paraId="15136F9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5ADB2A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3AC6C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8BC897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3F3BBB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875D2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B1FCCE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E0396A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AB7401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322676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9E5CB5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FB671D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539350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EB3CF5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532624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948CD5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8FB522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C8ACB2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3A15BA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047165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1F0F7C1"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D9E1F2" w:fill="D9E1F2"/>
            <w:hideMark/>
          </w:tcPr>
          <w:p w14:paraId="66E43BC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The supplied resources must have extensive, recent </w:t>
            </w:r>
            <w:proofErr w:type="gramStart"/>
            <w:r w:rsidRPr="00A02BE0">
              <w:rPr>
                <w:rFonts w:ascii="Calibri" w:eastAsia="Times New Roman" w:hAnsi="Calibri" w:cs="Calibri"/>
                <w:color w:val="000000"/>
                <w:sz w:val="22"/>
                <w:szCs w:val="22"/>
                <w:lang w:eastAsia="en-GB"/>
              </w:rPr>
              <w:t>hands on</w:t>
            </w:r>
            <w:proofErr w:type="gramEnd"/>
            <w:r w:rsidRPr="00A02BE0">
              <w:rPr>
                <w:rFonts w:ascii="Calibri" w:eastAsia="Times New Roman" w:hAnsi="Calibri" w:cs="Calibri"/>
                <w:color w:val="000000"/>
                <w:sz w:val="22"/>
                <w:szCs w:val="22"/>
                <w:lang w:eastAsia="en-GB"/>
              </w:rPr>
              <w:t xml:space="preserve"> knowledge and experience with the deployment, configuration and support of NVME based AFA’s to include Pure Storage </w:t>
            </w:r>
            <w:proofErr w:type="spellStart"/>
            <w:r w:rsidRPr="00A02BE0">
              <w:rPr>
                <w:rFonts w:ascii="Calibri" w:eastAsia="Times New Roman" w:hAnsi="Calibri" w:cs="Calibri"/>
                <w:color w:val="000000"/>
                <w:sz w:val="22"/>
                <w:szCs w:val="22"/>
                <w:lang w:eastAsia="en-GB"/>
              </w:rPr>
              <w:t>FlashArrays</w:t>
            </w:r>
            <w:proofErr w:type="spellEnd"/>
            <w:r w:rsidRPr="00A02BE0">
              <w:rPr>
                <w:rFonts w:ascii="Calibri" w:eastAsia="Times New Roman" w:hAnsi="Calibri" w:cs="Calibri"/>
                <w:color w:val="000000"/>
                <w:sz w:val="22"/>
                <w:szCs w:val="22"/>
                <w:lang w:eastAsia="en-GB"/>
              </w:rPr>
              <w:t xml:space="preserve"> and </w:t>
            </w:r>
            <w:proofErr w:type="spellStart"/>
            <w:r w:rsidRPr="00A02BE0">
              <w:rPr>
                <w:rFonts w:ascii="Calibri" w:eastAsia="Times New Roman" w:hAnsi="Calibri" w:cs="Calibri"/>
                <w:color w:val="000000"/>
                <w:sz w:val="22"/>
                <w:szCs w:val="22"/>
                <w:lang w:eastAsia="en-GB"/>
              </w:rPr>
              <w:t>FlashBlades</w:t>
            </w:r>
            <w:proofErr w:type="spellEnd"/>
            <w:r w:rsidRPr="00A02BE0">
              <w:rPr>
                <w:rFonts w:ascii="Calibri" w:eastAsia="Times New Roman" w:hAnsi="Calibri" w:cs="Calibri"/>
                <w:color w:val="000000"/>
                <w:sz w:val="22"/>
                <w:szCs w:val="22"/>
                <w:lang w:eastAsia="en-GB"/>
              </w:rPr>
              <w:t>.</w:t>
            </w:r>
          </w:p>
        </w:tc>
        <w:tc>
          <w:tcPr>
            <w:tcW w:w="152" w:type="pct"/>
            <w:tcBorders>
              <w:top w:val="single" w:sz="4" w:space="0" w:color="8EA9DB"/>
              <w:left w:val="nil"/>
              <w:bottom w:val="single" w:sz="4" w:space="0" w:color="8EA9DB"/>
              <w:right w:val="nil"/>
            </w:tcBorders>
            <w:shd w:val="clear" w:color="D9E1F2" w:fill="D9E1F2"/>
            <w:noWrap/>
            <w:vAlign w:val="bottom"/>
            <w:hideMark/>
          </w:tcPr>
          <w:p w14:paraId="5CD626F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EA1E49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3CB4F4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9ADD34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C900F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DB956B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A3FE6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08C9F0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DBE58D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A63F7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816A0C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721D56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8044FE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879D3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34B81C8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62C4A5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C2D459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FD2DAF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7260E6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1A03E18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FF735E0" w14:textId="77777777" w:rsidTr="00A02BE0">
        <w:trPr>
          <w:trHeight w:val="1500"/>
        </w:trPr>
        <w:tc>
          <w:tcPr>
            <w:tcW w:w="1961" w:type="pct"/>
            <w:tcBorders>
              <w:top w:val="single" w:sz="4" w:space="0" w:color="8EA9DB"/>
              <w:left w:val="single" w:sz="4" w:space="0" w:color="8EA9DB"/>
              <w:bottom w:val="single" w:sz="4" w:space="0" w:color="8EA9DB"/>
              <w:right w:val="nil"/>
            </w:tcBorders>
            <w:shd w:val="clear" w:color="auto" w:fill="auto"/>
            <w:hideMark/>
          </w:tcPr>
          <w:p w14:paraId="345D618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The supplied resources must have extensive hands-on knowledge and experience with </w:t>
            </w:r>
            <w:proofErr w:type="spellStart"/>
            <w:r w:rsidRPr="00A02BE0">
              <w:rPr>
                <w:rFonts w:ascii="Calibri" w:eastAsia="Times New Roman" w:hAnsi="Calibri" w:cs="Calibri"/>
                <w:color w:val="000000"/>
                <w:sz w:val="22"/>
                <w:szCs w:val="22"/>
                <w:lang w:eastAsia="en-GB"/>
              </w:rPr>
              <w:t>HPe-Proliant</w:t>
            </w:r>
            <w:proofErr w:type="spellEnd"/>
            <w:r w:rsidRPr="00A02BE0">
              <w:rPr>
                <w:rFonts w:ascii="Calibri" w:eastAsia="Times New Roman" w:hAnsi="Calibri" w:cs="Calibri"/>
                <w:color w:val="000000"/>
                <w:sz w:val="22"/>
                <w:szCs w:val="22"/>
                <w:lang w:eastAsia="en-GB"/>
              </w:rPr>
              <w:t xml:space="preserve"> </w:t>
            </w:r>
            <w:proofErr w:type="spellStart"/>
            <w:r w:rsidRPr="00A02BE0">
              <w:rPr>
                <w:rFonts w:ascii="Calibri" w:eastAsia="Times New Roman" w:hAnsi="Calibri" w:cs="Calibri"/>
                <w:color w:val="000000"/>
                <w:sz w:val="22"/>
                <w:szCs w:val="22"/>
                <w:lang w:eastAsia="en-GB"/>
              </w:rPr>
              <w:t>compute</w:t>
            </w:r>
            <w:proofErr w:type="spellEnd"/>
            <w:r w:rsidRPr="00A02BE0">
              <w:rPr>
                <w:rFonts w:ascii="Calibri" w:eastAsia="Times New Roman" w:hAnsi="Calibri" w:cs="Calibri"/>
                <w:color w:val="000000"/>
                <w:sz w:val="22"/>
                <w:szCs w:val="22"/>
                <w:lang w:eastAsia="en-GB"/>
              </w:rPr>
              <w:t xml:space="preserve"> hardware, Cisco UCS servers, Cisco adaptive security appliances, Nexus switches, </w:t>
            </w:r>
            <w:proofErr w:type="spellStart"/>
            <w:r w:rsidRPr="00A02BE0">
              <w:rPr>
                <w:rFonts w:ascii="Calibri" w:eastAsia="Times New Roman" w:hAnsi="Calibri" w:cs="Calibri"/>
                <w:color w:val="000000"/>
                <w:sz w:val="22"/>
                <w:szCs w:val="22"/>
                <w:lang w:eastAsia="en-GB"/>
              </w:rPr>
              <w:t>DeepSecure</w:t>
            </w:r>
            <w:proofErr w:type="spellEnd"/>
            <w:r w:rsidRPr="00A02BE0">
              <w:rPr>
                <w:rFonts w:ascii="Calibri" w:eastAsia="Times New Roman" w:hAnsi="Calibri" w:cs="Calibri"/>
                <w:color w:val="000000"/>
                <w:sz w:val="22"/>
                <w:szCs w:val="22"/>
                <w:lang w:eastAsia="en-GB"/>
              </w:rPr>
              <w:t xml:space="preserve"> data-diodes, Enterprise </w:t>
            </w:r>
            <w:proofErr w:type="spellStart"/>
            <w:r w:rsidRPr="00A02BE0">
              <w:rPr>
                <w:rFonts w:ascii="Calibri" w:eastAsia="Times New Roman" w:hAnsi="Calibri" w:cs="Calibri"/>
                <w:color w:val="000000"/>
                <w:sz w:val="22"/>
                <w:szCs w:val="22"/>
                <w:lang w:eastAsia="en-GB"/>
              </w:rPr>
              <w:t>Catapans</w:t>
            </w:r>
            <w:proofErr w:type="spellEnd"/>
            <w:r w:rsidRPr="00A02BE0">
              <w:rPr>
                <w:rFonts w:ascii="Calibri" w:eastAsia="Times New Roman" w:hAnsi="Calibri" w:cs="Calibri"/>
                <w:color w:val="000000"/>
                <w:sz w:val="22"/>
                <w:szCs w:val="22"/>
                <w:lang w:eastAsia="en-GB"/>
              </w:rPr>
              <w:t xml:space="preserve"> and Gemalto-HSMs keys-managers.</w:t>
            </w:r>
          </w:p>
        </w:tc>
        <w:tc>
          <w:tcPr>
            <w:tcW w:w="152" w:type="pct"/>
            <w:tcBorders>
              <w:top w:val="single" w:sz="4" w:space="0" w:color="8EA9DB"/>
              <w:left w:val="nil"/>
              <w:bottom w:val="single" w:sz="4" w:space="0" w:color="8EA9DB"/>
              <w:right w:val="nil"/>
            </w:tcBorders>
            <w:shd w:val="clear" w:color="auto" w:fill="auto"/>
            <w:noWrap/>
            <w:vAlign w:val="bottom"/>
            <w:hideMark/>
          </w:tcPr>
          <w:p w14:paraId="7D74787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83FA04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BF41B8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ED2021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9A7B8B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26769A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44D05A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9DEDDA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5E9ADB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0BA87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EEECA9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9DE0C2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685BDC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3CD552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574984C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A7884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C6F409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30EA8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474F51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5EAE8F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C783E26"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D9E1F2" w:fill="D9E1F2"/>
            <w:hideMark/>
          </w:tcPr>
          <w:p w14:paraId="69DAA16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The supplied resources must have experience of delivering Enterprise PKI hosted solutions and running a Level 1 Certificate Authority (L1CA) service within a highly secure defence accredited environment.</w:t>
            </w:r>
          </w:p>
        </w:tc>
        <w:tc>
          <w:tcPr>
            <w:tcW w:w="152" w:type="pct"/>
            <w:tcBorders>
              <w:top w:val="single" w:sz="4" w:space="0" w:color="8EA9DB"/>
              <w:left w:val="nil"/>
              <w:bottom w:val="single" w:sz="4" w:space="0" w:color="8EA9DB"/>
              <w:right w:val="nil"/>
            </w:tcBorders>
            <w:shd w:val="clear" w:color="D9E1F2" w:fill="D9E1F2"/>
            <w:noWrap/>
            <w:vAlign w:val="bottom"/>
            <w:hideMark/>
          </w:tcPr>
          <w:p w14:paraId="036F9E4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C17CEC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865737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70BE3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E22256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F01736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5B401F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5BD382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71F0F1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D92118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7B69E9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3EFC69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0A1D1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AF16B3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5AA9DD2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1966E1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30A86C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5E0738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EBBEA1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A10401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87A8110"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auto" w:fill="auto"/>
            <w:hideMark/>
          </w:tcPr>
          <w:p w14:paraId="6BF518A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lastRenderedPageBreak/>
              <w:t xml:space="preserve">The actual resources that will be supplied must have demonstrable experience within last 3-years of </w:t>
            </w:r>
            <w:proofErr w:type="spellStart"/>
            <w:r w:rsidRPr="00A02BE0">
              <w:rPr>
                <w:rFonts w:ascii="Calibri" w:eastAsia="Times New Roman" w:hAnsi="Calibri" w:cs="Calibri"/>
                <w:color w:val="000000"/>
                <w:sz w:val="22"/>
                <w:szCs w:val="22"/>
                <w:lang w:eastAsia="en-GB"/>
              </w:rPr>
              <w:t>DevSecOps</w:t>
            </w:r>
            <w:proofErr w:type="spellEnd"/>
            <w:r w:rsidRPr="00A02BE0">
              <w:rPr>
                <w:rFonts w:ascii="Calibri" w:eastAsia="Times New Roman" w:hAnsi="Calibri" w:cs="Calibri"/>
                <w:color w:val="000000"/>
                <w:sz w:val="22"/>
                <w:szCs w:val="22"/>
                <w:lang w:eastAsia="en-GB"/>
              </w:rPr>
              <w:t xml:space="preserve"> automation using Ansible and Ansible Tower to provision platform infrastructure as software.</w:t>
            </w:r>
          </w:p>
        </w:tc>
        <w:tc>
          <w:tcPr>
            <w:tcW w:w="152" w:type="pct"/>
            <w:tcBorders>
              <w:top w:val="single" w:sz="4" w:space="0" w:color="8EA9DB"/>
              <w:left w:val="nil"/>
              <w:bottom w:val="single" w:sz="4" w:space="0" w:color="8EA9DB"/>
              <w:right w:val="nil"/>
            </w:tcBorders>
            <w:shd w:val="clear" w:color="auto" w:fill="auto"/>
            <w:noWrap/>
            <w:vAlign w:val="bottom"/>
            <w:hideMark/>
          </w:tcPr>
          <w:p w14:paraId="34C0EC7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83C1A2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4C3EEE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BB02E1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0E507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D6F5F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4BE09B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987763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CCDFE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5B9D51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530AB0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71DCC9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D3E744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00097B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31C86CD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10370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BECDB7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8AB21F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841F4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3552119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6A5C56F"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D9E1F2" w:fill="D9E1F2"/>
            <w:hideMark/>
          </w:tcPr>
          <w:p w14:paraId="7EB6122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The supplied resources must have demonstrable experience within last 3-years presenting/briefing C-Level executives/influencers to support business cases and COAs.  Requires the ability to deliver clearly and confidently unpalatable information.</w:t>
            </w:r>
          </w:p>
        </w:tc>
        <w:tc>
          <w:tcPr>
            <w:tcW w:w="152" w:type="pct"/>
            <w:tcBorders>
              <w:top w:val="single" w:sz="4" w:space="0" w:color="8EA9DB"/>
              <w:left w:val="nil"/>
              <w:bottom w:val="single" w:sz="4" w:space="0" w:color="8EA9DB"/>
              <w:right w:val="nil"/>
            </w:tcBorders>
            <w:shd w:val="clear" w:color="D9E1F2" w:fill="D9E1F2"/>
            <w:noWrap/>
            <w:vAlign w:val="bottom"/>
            <w:hideMark/>
          </w:tcPr>
          <w:p w14:paraId="29E3967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B0F6E7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A0D263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57FF02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82D291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78F1D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87204B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92A86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F66018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754AF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6CD0D0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3795D9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20875D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99CDED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721CD67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75D35B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DE302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8F5111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C9CD5D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7C4DE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990AF06" w14:textId="77777777" w:rsidTr="00A02BE0">
        <w:trPr>
          <w:trHeight w:val="1500"/>
        </w:trPr>
        <w:tc>
          <w:tcPr>
            <w:tcW w:w="1961" w:type="pct"/>
            <w:tcBorders>
              <w:top w:val="single" w:sz="4" w:space="0" w:color="8EA9DB"/>
              <w:left w:val="single" w:sz="4" w:space="0" w:color="8EA9DB"/>
              <w:bottom w:val="single" w:sz="4" w:space="0" w:color="8EA9DB"/>
              <w:right w:val="nil"/>
            </w:tcBorders>
            <w:shd w:val="clear" w:color="auto" w:fill="auto"/>
            <w:hideMark/>
          </w:tcPr>
          <w:p w14:paraId="1093F94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Supplied resources must have demonstrable experience (last 3-years) of </w:t>
            </w:r>
            <w:proofErr w:type="spellStart"/>
            <w:r w:rsidRPr="00A02BE0">
              <w:rPr>
                <w:rFonts w:ascii="Calibri" w:eastAsia="Times New Roman" w:hAnsi="Calibri" w:cs="Calibri"/>
                <w:color w:val="000000"/>
                <w:sz w:val="22"/>
                <w:szCs w:val="22"/>
                <w:lang w:eastAsia="en-GB"/>
              </w:rPr>
              <w:t>DevSecOps</w:t>
            </w:r>
            <w:proofErr w:type="spellEnd"/>
            <w:r w:rsidRPr="00A02BE0">
              <w:rPr>
                <w:rFonts w:ascii="Calibri" w:eastAsia="Times New Roman" w:hAnsi="Calibri" w:cs="Calibri"/>
                <w:color w:val="000000"/>
                <w:sz w:val="22"/>
                <w:szCs w:val="22"/>
                <w:lang w:eastAsia="en-GB"/>
              </w:rPr>
              <w:t xml:space="preserve"> expertise building PaaS container technologies (Docker/Kubernetes) utilising market leading tools (Pivotal </w:t>
            </w:r>
            <w:proofErr w:type="spellStart"/>
            <w:r w:rsidRPr="00A02BE0">
              <w:rPr>
                <w:rFonts w:ascii="Calibri" w:eastAsia="Times New Roman" w:hAnsi="Calibri" w:cs="Calibri"/>
                <w:color w:val="000000"/>
                <w:sz w:val="22"/>
                <w:szCs w:val="22"/>
                <w:lang w:eastAsia="en-GB"/>
              </w:rPr>
              <w:t>CloudFoundry</w:t>
            </w:r>
            <w:proofErr w:type="spellEnd"/>
            <w:r w:rsidRPr="00A02BE0">
              <w:rPr>
                <w:rFonts w:ascii="Calibri" w:eastAsia="Times New Roman" w:hAnsi="Calibri" w:cs="Calibri"/>
                <w:color w:val="000000"/>
                <w:sz w:val="22"/>
                <w:szCs w:val="22"/>
                <w:lang w:eastAsia="en-GB"/>
              </w:rPr>
              <w:t>/RedHat OpenShift) within a secure, Defence accredited hosting capability.</w:t>
            </w:r>
          </w:p>
        </w:tc>
        <w:tc>
          <w:tcPr>
            <w:tcW w:w="152" w:type="pct"/>
            <w:tcBorders>
              <w:top w:val="single" w:sz="4" w:space="0" w:color="8EA9DB"/>
              <w:left w:val="nil"/>
              <w:bottom w:val="single" w:sz="4" w:space="0" w:color="8EA9DB"/>
              <w:right w:val="nil"/>
            </w:tcBorders>
            <w:shd w:val="clear" w:color="auto" w:fill="auto"/>
            <w:noWrap/>
            <w:vAlign w:val="bottom"/>
            <w:hideMark/>
          </w:tcPr>
          <w:p w14:paraId="17D0183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53D47D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AF947B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840033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AC7BAA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B51886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1EB37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7B29B7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A03E81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2EAED5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99F93D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9F7A7A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CE67D0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156DEC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0CACD6A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DB389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BA177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C7C181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FB59A5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4EF40A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08B1E769" w14:textId="77777777" w:rsidTr="00A02BE0">
        <w:trPr>
          <w:trHeight w:val="600"/>
        </w:trPr>
        <w:tc>
          <w:tcPr>
            <w:tcW w:w="1961" w:type="pct"/>
            <w:tcBorders>
              <w:top w:val="single" w:sz="4" w:space="0" w:color="8EA9DB"/>
              <w:left w:val="single" w:sz="4" w:space="0" w:color="8EA9DB"/>
              <w:bottom w:val="single" w:sz="4" w:space="0" w:color="8EA9DB"/>
              <w:right w:val="nil"/>
            </w:tcBorders>
            <w:shd w:val="clear" w:color="D9E1F2" w:fill="D9E1F2"/>
            <w:hideMark/>
          </w:tcPr>
          <w:p w14:paraId="2E9736E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Extensive and demonstrable expert market knowledge of industry trends and emerging technologies.</w:t>
            </w:r>
          </w:p>
        </w:tc>
        <w:tc>
          <w:tcPr>
            <w:tcW w:w="152" w:type="pct"/>
            <w:tcBorders>
              <w:top w:val="single" w:sz="4" w:space="0" w:color="8EA9DB"/>
              <w:left w:val="nil"/>
              <w:bottom w:val="single" w:sz="4" w:space="0" w:color="8EA9DB"/>
              <w:right w:val="nil"/>
            </w:tcBorders>
            <w:shd w:val="clear" w:color="D9E1F2" w:fill="D9E1F2"/>
            <w:noWrap/>
            <w:vAlign w:val="bottom"/>
            <w:hideMark/>
          </w:tcPr>
          <w:p w14:paraId="7A22C8F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3854FC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C5346C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1D05D2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1924E8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4DA5A3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7C3E8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1B71A3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874D02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4620F6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0F6CFB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78AA63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D189CC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443225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2E88FE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8A6DC1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45592A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1E8E5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EB9DDA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B7954A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EFF9222" w14:textId="77777777" w:rsidTr="00A02BE0">
        <w:trPr>
          <w:trHeight w:val="1500"/>
        </w:trPr>
        <w:tc>
          <w:tcPr>
            <w:tcW w:w="1961" w:type="pct"/>
            <w:tcBorders>
              <w:top w:val="single" w:sz="4" w:space="0" w:color="8EA9DB"/>
              <w:left w:val="single" w:sz="4" w:space="0" w:color="8EA9DB"/>
              <w:bottom w:val="single" w:sz="4" w:space="0" w:color="8EA9DB"/>
              <w:right w:val="nil"/>
            </w:tcBorders>
            <w:shd w:val="clear" w:color="auto" w:fill="auto"/>
            <w:hideMark/>
          </w:tcPr>
          <w:p w14:paraId="2C075EF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Supplied resources must have demonstrable experience (last 3-years) of successfully building software defined hosting infrastructure that collect/manage personal and/or sensitive information with appropriate controls and protection in-line </w:t>
            </w:r>
            <w:proofErr w:type="gramStart"/>
            <w:r w:rsidRPr="00A02BE0">
              <w:rPr>
                <w:rFonts w:ascii="Calibri" w:eastAsia="Times New Roman" w:hAnsi="Calibri" w:cs="Calibri"/>
                <w:color w:val="000000"/>
                <w:sz w:val="22"/>
                <w:szCs w:val="22"/>
                <w:lang w:eastAsia="en-GB"/>
              </w:rPr>
              <w:t>with  JSP</w:t>
            </w:r>
            <w:proofErr w:type="gramEnd"/>
            <w:r w:rsidRPr="00A02BE0">
              <w:rPr>
                <w:rFonts w:ascii="Calibri" w:eastAsia="Times New Roman" w:hAnsi="Calibri" w:cs="Calibri"/>
                <w:color w:val="000000"/>
                <w:sz w:val="22"/>
                <w:szCs w:val="22"/>
                <w:lang w:eastAsia="en-GB"/>
              </w:rPr>
              <w:t>440/JSP480/JSP604.</w:t>
            </w:r>
          </w:p>
        </w:tc>
        <w:tc>
          <w:tcPr>
            <w:tcW w:w="152" w:type="pct"/>
            <w:tcBorders>
              <w:top w:val="single" w:sz="4" w:space="0" w:color="8EA9DB"/>
              <w:left w:val="nil"/>
              <w:bottom w:val="single" w:sz="4" w:space="0" w:color="8EA9DB"/>
              <w:right w:val="nil"/>
            </w:tcBorders>
            <w:shd w:val="clear" w:color="auto" w:fill="auto"/>
            <w:noWrap/>
            <w:vAlign w:val="bottom"/>
            <w:hideMark/>
          </w:tcPr>
          <w:p w14:paraId="31D30FE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917146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575647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39C0EE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4F4C6C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D7A9AB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38EDAF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A73FA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E654FE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FB68D6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95BB5C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E5A96A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453217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437E2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4EF5027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86BD3B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BA6CAF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8C4F5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71AF4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002FA5F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3511D8E"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D9E1F2" w:fill="D9E1F2"/>
            <w:hideMark/>
          </w:tcPr>
          <w:p w14:paraId="6D95F72B"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The actual resources that will be supplied must have demonstrable experience within the last 5-years of delivering to Defence enterprise level standards and policies</w:t>
            </w:r>
          </w:p>
        </w:tc>
        <w:tc>
          <w:tcPr>
            <w:tcW w:w="152" w:type="pct"/>
            <w:tcBorders>
              <w:top w:val="single" w:sz="4" w:space="0" w:color="8EA9DB"/>
              <w:left w:val="nil"/>
              <w:bottom w:val="single" w:sz="4" w:space="0" w:color="8EA9DB"/>
              <w:right w:val="nil"/>
            </w:tcBorders>
            <w:shd w:val="clear" w:color="D9E1F2" w:fill="D9E1F2"/>
            <w:noWrap/>
            <w:vAlign w:val="bottom"/>
            <w:hideMark/>
          </w:tcPr>
          <w:p w14:paraId="2D382C8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F10EC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75DBDD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2491CC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9E2BEA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ABA341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46D1B2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8B7042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02812D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C68339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4905ED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192DA9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9D871B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F8FC01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68CA06A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96F1B8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67ED29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A62DE6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DFBCC1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6FD0AB8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142B366"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auto" w:fill="auto"/>
            <w:hideMark/>
          </w:tcPr>
          <w:p w14:paraId="49E79D63"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lastRenderedPageBreak/>
              <w:t>The supplied resources must have demonstrated experience of leading the integration of large multi-tier COTs applications into a highly secure and current Defence hosted and accredited environments.</w:t>
            </w:r>
          </w:p>
        </w:tc>
        <w:tc>
          <w:tcPr>
            <w:tcW w:w="152" w:type="pct"/>
            <w:tcBorders>
              <w:top w:val="single" w:sz="4" w:space="0" w:color="8EA9DB"/>
              <w:left w:val="nil"/>
              <w:bottom w:val="single" w:sz="4" w:space="0" w:color="8EA9DB"/>
              <w:right w:val="nil"/>
            </w:tcBorders>
            <w:shd w:val="clear" w:color="auto" w:fill="auto"/>
            <w:noWrap/>
            <w:vAlign w:val="bottom"/>
            <w:hideMark/>
          </w:tcPr>
          <w:p w14:paraId="558DBFC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A02DC7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AD1347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6D5EA7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7914E3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C71A20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E6142B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449BA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B77492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A3F297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3426F6E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5DABDA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3A9AEC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FA36B6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1B5C171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6EEFB4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92A29B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18FD67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623131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3A9FD88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47DDF6F4"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D9E1F2" w:fill="D9E1F2"/>
            <w:hideMark/>
          </w:tcPr>
          <w:p w14:paraId="16E9094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The supplied resources must have recent and demonstrable experience of delivering High Level and </w:t>
            </w:r>
            <w:proofErr w:type="gramStart"/>
            <w:r w:rsidRPr="00A02BE0">
              <w:rPr>
                <w:rFonts w:ascii="Calibri" w:eastAsia="Times New Roman" w:hAnsi="Calibri" w:cs="Calibri"/>
                <w:color w:val="000000"/>
                <w:sz w:val="22"/>
                <w:szCs w:val="22"/>
                <w:lang w:eastAsia="en-GB"/>
              </w:rPr>
              <w:t>Low Level</w:t>
            </w:r>
            <w:proofErr w:type="gramEnd"/>
            <w:r w:rsidRPr="00A02BE0">
              <w:rPr>
                <w:rFonts w:ascii="Calibri" w:eastAsia="Times New Roman" w:hAnsi="Calibri" w:cs="Calibri"/>
                <w:color w:val="000000"/>
                <w:sz w:val="22"/>
                <w:szCs w:val="22"/>
                <w:lang w:eastAsia="en-GB"/>
              </w:rPr>
              <w:t xml:space="preserve"> Solution Design documents based on Oracle, Microsoft, VMware and Red Hat technologies.</w:t>
            </w:r>
          </w:p>
        </w:tc>
        <w:tc>
          <w:tcPr>
            <w:tcW w:w="152" w:type="pct"/>
            <w:tcBorders>
              <w:top w:val="single" w:sz="4" w:space="0" w:color="8EA9DB"/>
              <w:left w:val="nil"/>
              <w:bottom w:val="single" w:sz="4" w:space="0" w:color="8EA9DB"/>
              <w:right w:val="nil"/>
            </w:tcBorders>
            <w:shd w:val="clear" w:color="D9E1F2" w:fill="D9E1F2"/>
            <w:noWrap/>
            <w:vAlign w:val="bottom"/>
            <w:hideMark/>
          </w:tcPr>
          <w:p w14:paraId="0516A020"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00994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A88AC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85CB02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66DE39B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658AC6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2DB72A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7C9DB7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5F52E9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A0804F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0B3F3A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296A82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8BCD3C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F145DD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2B5FF87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BCAAE8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996B36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56D7D5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46F37C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9BC4CD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2CFE51A2"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auto" w:fill="auto"/>
            <w:hideMark/>
          </w:tcPr>
          <w:p w14:paraId="2957D6DE"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The actual resources that will be supplied must have proven and demonstrable experience delivering, </w:t>
            </w:r>
            <w:proofErr w:type="gramStart"/>
            <w:r w:rsidRPr="00A02BE0">
              <w:rPr>
                <w:rFonts w:ascii="Calibri" w:eastAsia="Times New Roman" w:hAnsi="Calibri" w:cs="Calibri"/>
                <w:color w:val="000000"/>
                <w:sz w:val="22"/>
                <w:szCs w:val="22"/>
                <w:lang w:eastAsia="en-GB"/>
              </w:rPr>
              <w:t>managing</w:t>
            </w:r>
            <w:proofErr w:type="gramEnd"/>
            <w:r w:rsidRPr="00A02BE0">
              <w:rPr>
                <w:rFonts w:ascii="Calibri" w:eastAsia="Times New Roman" w:hAnsi="Calibri" w:cs="Calibri"/>
                <w:color w:val="000000"/>
                <w:sz w:val="22"/>
                <w:szCs w:val="22"/>
                <w:lang w:eastAsia="en-GB"/>
              </w:rPr>
              <w:t xml:space="preserve"> and maintaining a secure Private Cloud within a defence or government network.</w:t>
            </w:r>
          </w:p>
        </w:tc>
        <w:tc>
          <w:tcPr>
            <w:tcW w:w="152" w:type="pct"/>
            <w:tcBorders>
              <w:top w:val="single" w:sz="4" w:space="0" w:color="8EA9DB"/>
              <w:left w:val="nil"/>
              <w:bottom w:val="single" w:sz="4" w:space="0" w:color="8EA9DB"/>
              <w:right w:val="nil"/>
            </w:tcBorders>
            <w:shd w:val="clear" w:color="auto" w:fill="auto"/>
            <w:noWrap/>
            <w:vAlign w:val="bottom"/>
            <w:hideMark/>
          </w:tcPr>
          <w:p w14:paraId="29DACF87"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A582F7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342164E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029FE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62710E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03C0A9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143541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EFEE22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336070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AB82E6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6D8C1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496028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9EB37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FA9EBE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14CC65F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06FCB0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BCBDA4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680B0E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20E6EB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7EB97D0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6717F938" w14:textId="77777777" w:rsidTr="00A02BE0">
        <w:trPr>
          <w:trHeight w:val="1500"/>
        </w:trPr>
        <w:tc>
          <w:tcPr>
            <w:tcW w:w="1961" w:type="pct"/>
            <w:tcBorders>
              <w:top w:val="single" w:sz="4" w:space="0" w:color="8EA9DB"/>
              <w:left w:val="single" w:sz="4" w:space="0" w:color="8EA9DB"/>
              <w:bottom w:val="single" w:sz="4" w:space="0" w:color="8EA9DB"/>
              <w:right w:val="nil"/>
            </w:tcBorders>
            <w:shd w:val="clear" w:color="D9E1F2" w:fill="D9E1F2"/>
            <w:hideMark/>
          </w:tcPr>
          <w:p w14:paraId="338E876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Supplied resource must have extensive recent demonstrable experience of designing/delivering secure multi-tier hosting platforms based on Windows/Linux OS (Windows 2012 R2/2016/2019, RHEL 6.x/7.x OS) into secure SDDC based environments.</w:t>
            </w:r>
          </w:p>
        </w:tc>
        <w:tc>
          <w:tcPr>
            <w:tcW w:w="152" w:type="pct"/>
            <w:tcBorders>
              <w:top w:val="single" w:sz="4" w:space="0" w:color="8EA9DB"/>
              <w:left w:val="nil"/>
              <w:bottom w:val="single" w:sz="4" w:space="0" w:color="8EA9DB"/>
              <w:right w:val="nil"/>
            </w:tcBorders>
            <w:shd w:val="clear" w:color="D9E1F2" w:fill="D9E1F2"/>
            <w:noWrap/>
            <w:vAlign w:val="bottom"/>
            <w:hideMark/>
          </w:tcPr>
          <w:p w14:paraId="7DED1BD5"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C51BB0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680F71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0C94681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46993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5150F1C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95785C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DB314A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A2B445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8E8E3D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979983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8D1E33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7061E9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0CFE1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1212198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B6AC5F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A3927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DA8E39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32F336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4D2D3E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34A81100"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auto" w:fill="auto"/>
            <w:hideMark/>
          </w:tcPr>
          <w:p w14:paraId="1DC0C1F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The actual resources that will be supplied must have minimum 4 years design and implementation experience of delivering solutions that include VMware NSX-v, SRM, </w:t>
            </w:r>
            <w:proofErr w:type="spellStart"/>
            <w:r w:rsidRPr="00A02BE0">
              <w:rPr>
                <w:rFonts w:ascii="Calibri" w:eastAsia="Times New Roman" w:hAnsi="Calibri" w:cs="Calibri"/>
                <w:color w:val="000000"/>
                <w:sz w:val="22"/>
                <w:szCs w:val="22"/>
                <w:lang w:eastAsia="en-GB"/>
              </w:rPr>
              <w:t>vRealize</w:t>
            </w:r>
            <w:proofErr w:type="spellEnd"/>
            <w:r w:rsidRPr="00A02BE0">
              <w:rPr>
                <w:rFonts w:ascii="Calibri" w:eastAsia="Times New Roman" w:hAnsi="Calibri" w:cs="Calibri"/>
                <w:color w:val="000000"/>
                <w:sz w:val="22"/>
                <w:szCs w:val="22"/>
                <w:lang w:eastAsia="en-GB"/>
              </w:rPr>
              <w:t xml:space="preserve"> Automation and </w:t>
            </w:r>
            <w:proofErr w:type="spellStart"/>
            <w:r w:rsidRPr="00A02BE0">
              <w:rPr>
                <w:rFonts w:ascii="Calibri" w:eastAsia="Times New Roman" w:hAnsi="Calibri" w:cs="Calibri"/>
                <w:color w:val="000000"/>
                <w:sz w:val="22"/>
                <w:szCs w:val="22"/>
                <w:lang w:eastAsia="en-GB"/>
              </w:rPr>
              <w:t>vCloud</w:t>
            </w:r>
            <w:proofErr w:type="spellEnd"/>
            <w:r w:rsidRPr="00A02BE0">
              <w:rPr>
                <w:rFonts w:ascii="Calibri" w:eastAsia="Times New Roman" w:hAnsi="Calibri" w:cs="Calibri"/>
                <w:color w:val="000000"/>
                <w:sz w:val="22"/>
                <w:szCs w:val="22"/>
                <w:lang w:eastAsia="en-GB"/>
              </w:rPr>
              <w:t xml:space="preserve"> suite.</w:t>
            </w:r>
          </w:p>
        </w:tc>
        <w:tc>
          <w:tcPr>
            <w:tcW w:w="152" w:type="pct"/>
            <w:tcBorders>
              <w:top w:val="single" w:sz="4" w:space="0" w:color="8EA9DB"/>
              <w:left w:val="nil"/>
              <w:bottom w:val="single" w:sz="4" w:space="0" w:color="8EA9DB"/>
              <w:right w:val="nil"/>
            </w:tcBorders>
            <w:shd w:val="clear" w:color="auto" w:fill="auto"/>
            <w:noWrap/>
            <w:vAlign w:val="bottom"/>
            <w:hideMark/>
          </w:tcPr>
          <w:p w14:paraId="06DD2A4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DAB6C3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4642B7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71E43CD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BFEB7F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55E400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6E6C35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DDFCA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D69573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D42A47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0ACC69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1F4A983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0BBF6E2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9F06EC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27D7C2F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1B5FF1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ABF8413"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03AB3E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71581E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6F268AC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8F9EB95" w14:textId="77777777" w:rsidTr="00A02BE0">
        <w:trPr>
          <w:trHeight w:val="1500"/>
        </w:trPr>
        <w:tc>
          <w:tcPr>
            <w:tcW w:w="1961" w:type="pct"/>
            <w:tcBorders>
              <w:top w:val="single" w:sz="4" w:space="0" w:color="8EA9DB"/>
              <w:left w:val="single" w:sz="4" w:space="0" w:color="8EA9DB"/>
              <w:bottom w:val="single" w:sz="4" w:space="0" w:color="8EA9DB"/>
              <w:right w:val="nil"/>
            </w:tcBorders>
            <w:shd w:val="clear" w:color="D9E1F2" w:fill="D9E1F2"/>
            <w:hideMark/>
          </w:tcPr>
          <w:p w14:paraId="2EA0F2C2"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 xml:space="preserve">Supplied resources must have proven recent experience designing/delivering a </w:t>
            </w:r>
            <w:proofErr w:type="spellStart"/>
            <w:r w:rsidRPr="00A02BE0">
              <w:rPr>
                <w:rFonts w:ascii="Calibri" w:eastAsia="Times New Roman" w:hAnsi="Calibri" w:cs="Calibri"/>
                <w:color w:val="000000"/>
                <w:sz w:val="22"/>
                <w:szCs w:val="22"/>
                <w:lang w:eastAsia="en-GB"/>
              </w:rPr>
              <w:t>MicroFocus</w:t>
            </w:r>
            <w:proofErr w:type="spellEnd"/>
            <w:r w:rsidRPr="00A02BE0">
              <w:rPr>
                <w:rFonts w:ascii="Calibri" w:eastAsia="Times New Roman" w:hAnsi="Calibri" w:cs="Calibri"/>
                <w:color w:val="000000"/>
                <w:sz w:val="22"/>
                <w:szCs w:val="22"/>
                <w:lang w:eastAsia="en-GB"/>
              </w:rPr>
              <w:t xml:space="preserve"> ArcSight software/appliance solution within a secure environment and using vulnerability </w:t>
            </w:r>
            <w:proofErr w:type="gramStart"/>
            <w:r w:rsidRPr="00A02BE0">
              <w:rPr>
                <w:rFonts w:ascii="Calibri" w:eastAsia="Times New Roman" w:hAnsi="Calibri" w:cs="Calibri"/>
                <w:color w:val="000000"/>
                <w:sz w:val="22"/>
                <w:szCs w:val="22"/>
                <w:lang w:eastAsia="en-GB"/>
              </w:rPr>
              <w:t>scanning  tools</w:t>
            </w:r>
            <w:proofErr w:type="gramEnd"/>
            <w:r w:rsidRPr="00A02BE0">
              <w:rPr>
                <w:rFonts w:ascii="Calibri" w:eastAsia="Times New Roman" w:hAnsi="Calibri" w:cs="Calibri"/>
                <w:color w:val="000000"/>
                <w:sz w:val="22"/>
                <w:szCs w:val="22"/>
                <w:lang w:eastAsia="en-GB"/>
              </w:rPr>
              <w:t xml:space="preserve"> to diagnose security issues within system infrastructure.</w:t>
            </w:r>
          </w:p>
        </w:tc>
        <w:tc>
          <w:tcPr>
            <w:tcW w:w="152" w:type="pct"/>
            <w:tcBorders>
              <w:top w:val="single" w:sz="4" w:space="0" w:color="8EA9DB"/>
              <w:left w:val="nil"/>
              <w:bottom w:val="single" w:sz="4" w:space="0" w:color="8EA9DB"/>
              <w:right w:val="nil"/>
            </w:tcBorders>
            <w:shd w:val="clear" w:color="D9E1F2" w:fill="D9E1F2"/>
            <w:noWrap/>
            <w:vAlign w:val="bottom"/>
            <w:hideMark/>
          </w:tcPr>
          <w:p w14:paraId="6F8DDA6F"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001CBF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FFB5F8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798CCE3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9CF8D0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A618A2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AFCC5E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E40949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E92549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EC484A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34225D1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55A852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CB26FA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047113C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0110C48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B4F9BC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818C28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8EB2C6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1142FB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E7711F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6089FF26" w14:textId="77777777" w:rsidTr="00A02BE0">
        <w:trPr>
          <w:trHeight w:val="1200"/>
        </w:trPr>
        <w:tc>
          <w:tcPr>
            <w:tcW w:w="1961" w:type="pct"/>
            <w:tcBorders>
              <w:top w:val="single" w:sz="4" w:space="0" w:color="8EA9DB"/>
              <w:left w:val="single" w:sz="4" w:space="0" w:color="8EA9DB"/>
              <w:bottom w:val="single" w:sz="4" w:space="0" w:color="8EA9DB"/>
              <w:right w:val="nil"/>
            </w:tcBorders>
            <w:shd w:val="clear" w:color="auto" w:fill="auto"/>
            <w:hideMark/>
          </w:tcPr>
          <w:p w14:paraId="46CF7058"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lastRenderedPageBreak/>
              <w:t xml:space="preserve">Supplied resources must be poly-skilled SFIA level 5-7 Architects and Infrastructure Engineers with a minimum of 7-years domain experience in their specific areas (Oracle, Microsoft, VMware, RedHat, </w:t>
            </w:r>
            <w:proofErr w:type="spellStart"/>
            <w:r w:rsidRPr="00A02BE0">
              <w:rPr>
                <w:rFonts w:ascii="Calibri" w:eastAsia="Times New Roman" w:hAnsi="Calibri" w:cs="Calibri"/>
                <w:color w:val="000000"/>
                <w:sz w:val="22"/>
                <w:szCs w:val="22"/>
                <w:lang w:eastAsia="en-GB"/>
              </w:rPr>
              <w:t>PureStorage</w:t>
            </w:r>
            <w:proofErr w:type="spellEnd"/>
            <w:r w:rsidRPr="00A02BE0">
              <w:rPr>
                <w:rFonts w:ascii="Calibri" w:eastAsia="Times New Roman" w:hAnsi="Calibri" w:cs="Calibri"/>
                <w:color w:val="000000"/>
                <w:sz w:val="22"/>
                <w:szCs w:val="22"/>
                <w:lang w:eastAsia="en-GB"/>
              </w:rPr>
              <w:t xml:space="preserve"> and Cisco).</w:t>
            </w:r>
          </w:p>
        </w:tc>
        <w:tc>
          <w:tcPr>
            <w:tcW w:w="152" w:type="pct"/>
            <w:tcBorders>
              <w:top w:val="single" w:sz="4" w:space="0" w:color="8EA9DB"/>
              <w:left w:val="nil"/>
              <w:bottom w:val="single" w:sz="4" w:space="0" w:color="8EA9DB"/>
              <w:right w:val="nil"/>
            </w:tcBorders>
            <w:shd w:val="clear" w:color="auto" w:fill="auto"/>
            <w:noWrap/>
            <w:vAlign w:val="bottom"/>
            <w:hideMark/>
          </w:tcPr>
          <w:p w14:paraId="1F15C92C"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21D3515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42E50EF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87CCE3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16FFC05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auto" w:fill="auto"/>
            <w:noWrap/>
            <w:vAlign w:val="bottom"/>
            <w:hideMark/>
          </w:tcPr>
          <w:p w14:paraId="6C82917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68133D1F"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51CC5C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BDC0BE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43C187F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728AE47A"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556C07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C7895E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auto" w:fill="auto"/>
            <w:noWrap/>
            <w:vAlign w:val="bottom"/>
            <w:hideMark/>
          </w:tcPr>
          <w:p w14:paraId="291C202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auto" w:fill="auto"/>
            <w:noWrap/>
            <w:vAlign w:val="bottom"/>
            <w:hideMark/>
          </w:tcPr>
          <w:p w14:paraId="370A5275"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220A27A0"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7A9EE5C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3CE246DB"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FC51CB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57EAAA0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r w:rsidR="00A02BE0" w:rsidRPr="00A02BE0" w14:paraId="1BA6DEF4" w14:textId="77777777" w:rsidTr="00A02BE0">
        <w:trPr>
          <w:trHeight w:val="900"/>
        </w:trPr>
        <w:tc>
          <w:tcPr>
            <w:tcW w:w="1961" w:type="pct"/>
            <w:tcBorders>
              <w:top w:val="single" w:sz="4" w:space="0" w:color="8EA9DB"/>
              <w:left w:val="single" w:sz="4" w:space="0" w:color="8EA9DB"/>
              <w:bottom w:val="single" w:sz="4" w:space="0" w:color="8EA9DB"/>
              <w:right w:val="nil"/>
            </w:tcBorders>
            <w:shd w:val="clear" w:color="D9E1F2" w:fill="D9E1F2"/>
            <w:hideMark/>
          </w:tcPr>
          <w:p w14:paraId="290E3384"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r w:rsidRPr="00A02BE0">
              <w:rPr>
                <w:rFonts w:ascii="Calibri" w:eastAsia="Times New Roman" w:hAnsi="Calibri" w:cs="Calibri"/>
                <w:color w:val="000000"/>
                <w:sz w:val="22"/>
                <w:szCs w:val="22"/>
                <w:lang w:eastAsia="en-GB"/>
              </w:rPr>
              <w:t>Demonstrable experience within last 3-years of successfully integrating systems via APIs, including on-premise and other cloud-based services.</w:t>
            </w:r>
          </w:p>
        </w:tc>
        <w:tc>
          <w:tcPr>
            <w:tcW w:w="152" w:type="pct"/>
            <w:tcBorders>
              <w:top w:val="single" w:sz="4" w:space="0" w:color="8EA9DB"/>
              <w:left w:val="nil"/>
              <w:bottom w:val="single" w:sz="4" w:space="0" w:color="8EA9DB"/>
              <w:right w:val="nil"/>
            </w:tcBorders>
            <w:shd w:val="clear" w:color="D9E1F2" w:fill="D9E1F2"/>
            <w:noWrap/>
            <w:vAlign w:val="bottom"/>
            <w:hideMark/>
          </w:tcPr>
          <w:p w14:paraId="20DB1936" w14:textId="77777777" w:rsidR="00A02BE0" w:rsidRPr="00A02BE0" w:rsidRDefault="00A02BE0" w:rsidP="00A02BE0">
            <w:pPr>
              <w:suppressAutoHyphens w:val="0"/>
              <w:autoSpaceDN/>
              <w:textAlignment w:val="auto"/>
              <w:rPr>
                <w:rFonts w:ascii="Calibri" w:eastAsia="Times New Roman" w:hAnsi="Calibri" w:cs="Calibri"/>
                <w:color w:val="000000"/>
                <w:sz w:val="22"/>
                <w:szCs w:val="22"/>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1062E052"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3C446A0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7A3756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44DB4CA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2" w:type="pct"/>
            <w:tcBorders>
              <w:top w:val="single" w:sz="4" w:space="0" w:color="8EA9DB"/>
              <w:left w:val="nil"/>
              <w:bottom w:val="single" w:sz="4" w:space="0" w:color="8EA9DB"/>
              <w:right w:val="nil"/>
            </w:tcBorders>
            <w:shd w:val="clear" w:color="D9E1F2" w:fill="D9E1F2"/>
            <w:noWrap/>
            <w:vAlign w:val="bottom"/>
            <w:hideMark/>
          </w:tcPr>
          <w:p w14:paraId="2C19706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66F9D3F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944AB0E"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7A62FE2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42BCA4E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A0F65F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1BC7C771"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5A3B068D"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nil"/>
            </w:tcBorders>
            <w:shd w:val="clear" w:color="D9E1F2" w:fill="D9E1F2"/>
            <w:noWrap/>
            <w:vAlign w:val="bottom"/>
            <w:hideMark/>
          </w:tcPr>
          <w:p w14:paraId="25773A86"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1" w:type="pct"/>
            <w:tcBorders>
              <w:top w:val="single" w:sz="4" w:space="0" w:color="8EA9DB"/>
              <w:left w:val="nil"/>
              <w:bottom w:val="single" w:sz="4" w:space="0" w:color="8EA9DB"/>
              <w:right w:val="single" w:sz="4" w:space="0" w:color="8EA9DB"/>
            </w:tcBorders>
            <w:shd w:val="clear" w:color="D9E1F2" w:fill="D9E1F2"/>
            <w:noWrap/>
            <w:vAlign w:val="bottom"/>
            <w:hideMark/>
          </w:tcPr>
          <w:p w14:paraId="6A0CDE59"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0ABAFAF7"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423A8828"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5A8649B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3" w:type="pct"/>
            <w:tcBorders>
              <w:top w:val="nil"/>
              <w:left w:val="nil"/>
              <w:bottom w:val="nil"/>
              <w:right w:val="nil"/>
            </w:tcBorders>
            <w:shd w:val="clear" w:color="auto" w:fill="auto"/>
            <w:noWrap/>
            <w:vAlign w:val="bottom"/>
            <w:hideMark/>
          </w:tcPr>
          <w:p w14:paraId="6CC79E04"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c>
          <w:tcPr>
            <w:tcW w:w="155" w:type="pct"/>
            <w:tcBorders>
              <w:top w:val="nil"/>
              <w:left w:val="nil"/>
              <w:bottom w:val="nil"/>
              <w:right w:val="nil"/>
            </w:tcBorders>
            <w:shd w:val="clear" w:color="auto" w:fill="auto"/>
            <w:noWrap/>
            <w:vAlign w:val="bottom"/>
            <w:hideMark/>
          </w:tcPr>
          <w:p w14:paraId="4105EECC" w14:textId="77777777" w:rsidR="00A02BE0" w:rsidRPr="00A02BE0" w:rsidRDefault="00A02BE0" w:rsidP="00A02BE0">
            <w:pPr>
              <w:suppressAutoHyphens w:val="0"/>
              <w:autoSpaceDN/>
              <w:textAlignment w:val="auto"/>
              <w:rPr>
                <w:rFonts w:ascii="Times New Roman" w:eastAsia="Times New Roman" w:hAnsi="Times New Roman"/>
                <w:sz w:val="20"/>
                <w:szCs w:val="20"/>
                <w:lang w:eastAsia="en-GB"/>
              </w:rPr>
            </w:pPr>
          </w:p>
        </w:tc>
      </w:tr>
    </w:tbl>
    <w:p w14:paraId="438D003F" w14:textId="77777777" w:rsidR="00A02BE0" w:rsidRDefault="00A02BE0" w:rsidP="00571B06">
      <w:pPr>
        <w:pStyle w:val="DWParagraphs"/>
        <w:numPr>
          <w:ilvl w:val="0"/>
          <w:numId w:val="0"/>
        </w:numPr>
        <w:spacing w:before="120"/>
        <w:jc w:val="both"/>
        <w:sectPr w:rsidR="00A02BE0" w:rsidSect="00A02BE0">
          <w:pgSz w:w="16840" w:h="11900" w:orient="landscape"/>
          <w:pgMar w:top="1134" w:right="1134" w:bottom="1134" w:left="1134" w:header="709" w:footer="567" w:gutter="0"/>
          <w:cols w:space="720"/>
          <w:docGrid w:linePitch="326"/>
        </w:sectPr>
      </w:pPr>
    </w:p>
    <w:p w14:paraId="3A50D6F2" w14:textId="77777777" w:rsidR="005732BA" w:rsidRDefault="00545AFA">
      <w:pPr>
        <w:jc w:val="center"/>
        <w:rPr>
          <w:rFonts w:ascii="Arial" w:hAnsi="Arial" w:cs="Arial"/>
          <w:b/>
          <w:color w:val="365F91"/>
          <w:sz w:val="28"/>
          <w:szCs w:val="28"/>
        </w:rPr>
      </w:pPr>
      <w:r>
        <w:rPr>
          <w:rFonts w:ascii="Arial" w:hAnsi="Arial" w:cs="Arial"/>
          <w:b/>
          <w:color w:val="365F91"/>
          <w:sz w:val="28"/>
          <w:szCs w:val="28"/>
        </w:rPr>
        <w:lastRenderedPageBreak/>
        <w:t xml:space="preserve">Attachment 2 – Charges and Invoicing </w:t>
      </w:r>
    </w:p>
    <w:p w14:paraId="4A52C247" w14:textId="77777777" w:rsidR="005732BA" w:rsidRDefault="005732BA">
      <w:pPr>
        <w:jc w:val="center"/>
        <w:rPr>
          <w:rFonts w:ascii="Arial" w:hAnsi="Arial" w:cs="Arial"/>
          <w:b/>
          <w:color w:val="365F91"/>
          <w:sz w:val="28"/>
          <w:szCs w:val="28"/>
        </w:rPr>
      </w:pPr>
    </w:p>
    <w:p w14:paraId="63F3F8C1" w14:textId="0AF5391C" w:rsidR="005732BA" w:rsidRDefault="00545AFA">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r w:rsidR="009122EE">
        <w:rPr>
          <w:rFonts w:ascii="Arial" w:hAnsi="Arial" w:cs="Arial"/>
          <w:b/>
          <w:color w:val="365F91"/>
          <w:sz w:val="28"/>
          <w:szCs w:val="28"/>
        </w:rPr>
        <w:t>– NOT APPLICABLE</w:t>
      </w:r>
    </w:p>
    <w:p w14:paraId="219AF196" w14:textId="77777777" w:rsidR="005732BA" w:rsidRDefault="00545AFA">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000" w:firstRow="0" w:lastRow="0" w:firstColumn="0" w:lastColumn="0" w:noHBand="0" w:noVBand="0"/>
      </w:tblPr>
      <w:tblGrid>
        <w:gridCol w:w="567"/>
        <w:gridCol w:w="3686"/>
        <w:gridCol w:w="1984"/>
        <w:gridCol w:w="1985"/>
        <w:gridCol w:w="1984"/>
      </w:tblGrid>
      <w:tr w:rsidR="005732BA" w14:paraId="7F499D8A"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2C96E" w14:textId="77777777" w:rsidR="005732BA" w:rsidRDefault="00545AFA">
            <w:pPr>
              <w:spacing w:before="120" w:after="120"/>
              <w:jc w:val="center"/>
              <w:rPr>
                <w:rFonts w:ascii="Calibri" w:eastAsia="Trebuchet MS" w:hAnsi="Calibri" w:cs="Calibri"/>
                <w:b/>
                <w:sz w:val="22"/>
                <w:szCs w:val="22"/>
              </w:rPr>
            </w:pPr>
            <w:r>
              <w:rPr>
                <w:rFonts w:ascii="Calibri" w:eastAsia="Trebuchet MS" w:hAnsi="Calibri" w:cs="Calibri"/>
                <w:b/>
                <w:sz w:val="22"/>
                <w:szCs w:val="22"/>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654CE" w14:textId="77777777" w:rsidR="005732BA" w:rsidRDefault="00545AFA">
            <w:pPr>
              <w:spacing w:before="120" w:after="120"/>
              <w:jc w:val="center"/>
              <w:rPr>
                <w:rFonts w:ascii="Arial" w:eastAsia="Trebuchet MS" w:hAnsi="Arial" w:cs="Arial"/>
                <w:b/>
                <w:sz w:val="22"/>
                <w:szCs w:val="22"/>
              </w:rPr>
            </w:pPr>
            <w:r>
              <w:rPr>
                <w:rFonts w:ascii="Arial" w:eastAsia="Trebuchet MS" w:hAnsi="Arial" w:cs="Arial"/>
                <w:b/>
                <w:sz w:val="22"/>
                <w:szCs w:val="22"/>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0467E" w14:textId="77777777" w:rsidR="005732BA" w:rsidRDefault="00545AFA">
            <w:pPr>
              <w:spacing w:before="120" w:after="120"/>
              <w:jc w:val="center"/>
              <w:rPr>
                <w:rFonts w:ascii="Arial" w:eastAsia="Trebuchet MS" w:hAnsi="Arial" w:cs="Arial"/>
                <w:b/>
                <w:sz w:val="22"/>
                <w:szCs w:val="22"/>
              </w:rPr>
            </w:pPr>
            <w:r>
              <w:rPr>
                <w:rFonts w:ascii="Arial" w:eastAsia="Trebuchet MS" w:hAnsi="Arial" w:cs="Arial"/>
                <w:b/>
                <w:sz w:val="22"/>
                <w:szCs w:val="22"/>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D1994" w14:textId="77777777" w:rsidR="005732BA" w:rsidRDefault="00545AFA">
            <w:pPr>
              <w:spacing w:before="120" w:after="120"/>
              <w:jc w:val="center"/>
              <w:rPr>
                <w:rFonts w:ascii="Arial" w:eastAsia="Trebuchet MS" w:hAnsi="Arial" w:cs="Arial"/>
                <w:b/>
                <w:sz w:val="22"/>
                <w:szCs w:val="22"/>
              </w:rPr>
            </w:pPr>
            <w:r>
              <w:rPr>
                <w:rFonts w:ascii="Arial" w:eastAsia="Trebuchet MS" w:hAnsi="Arial" w:cs="Arial"/>
                <w:b/>
                <w:sz w:val="22"/>
                <w:szCs w:val="22"/>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B1963" w14:textId="77777777" w:rsidR="005732BA" w:rsidRDefault="00545AFA">
            <w:pPr>
              <w:spacing w:before="120" w:after="120"/>
              <w:jc w:val="center"/>
              <w:rPr>
                <w:rFonts w:ascii="Arial" w:eastAsia="Trebuchet MS" w:hAnsi="Arial" w:cs="Arial"/>
                <w:b/>
                <w:sz w:val="22"/>
                <w:szCs w:val="22"/>
              </w:rPr>
            </w:pPr>
            <w:r>
              <w:rPr>
                <w:rFonts w:ascii="Arial" w:eastAsia="Trebuchet MS" w:hAnsi="Arial" w:cs="Arial"/>
                <w:b/>
                <w:sz w:val="22"/>
                <w:szCs w:val="22"/>
              </w:rPr>
              <w:t>Delay Payments (where Milestone) (£GBP per day)</w:t>
            </w:r>
          </w:p>
        </w:tc>
      </w:tr>
      <w:tr w:rsidR="005732BA" w14:paraId="0FBCFE2B"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A846"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M1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D6A0F" w14:textId="77777777" w:rsidR="005732BA" w:rsidRDefault="00545AFA">
            <w:pPr>
              <w:spacing w:before="120" w:after="120"/>
              <w:jc w:val="center"/>
            </w:pPr>
            <w:r w:rsidRPr="00655420">
              <w:rPr>
                <w:rFonts w:ascii="Arial" w:eastAsia="Trebuchet MS" w:hAnsi="Arial" w:cs="Arial"/>
                <w:i/>
                <w:sz w:val="22"/>
                <w:szCs w:val="22"/>
              </w:rPr>
              <w:t>[insert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A991E" w14:textId="77777777" w:rsidR="005732BA" w:rsidRDefault="00545AFA">
            <w:pPr>
              <w:spacing w:before="120" w:after="120"/>
              <w:jc w:val="center"/>
            </w:pPr>
            <w:r w:rsidRPr="00655420">
              <w:rPr>
                <w:rFonts w:ascii="Arial" w:eastAsia="Trebuchet MS" w:hAnsi="Arial" w:cs="Arial"/>
                <w:i/>
                <w:sz w:val="22"/>
                <w:szCs w:val="22"/>
              </w:rPr>
              <w:t>[insert amount]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0DB4E" w14:textId="77777777" w:rsidR="005732BA" w:rsidRDefault="00545AFA">
            <w:pPr>
              <w:spacing w:before="120" w:after="120"/>
              <w:jc w:val="center"/>
              <w:rPr>
                <w:rFonts w:ascii="Arial" w:eastAsia="Trebuchet MS" w:hAnsi="Arial" w:cs="Arial"/>
                <w:i/>
                <w:sz w:val="22"/>
                <w:szCs w:val="22"/>
                <w:shd w:val="clear" w:color="auto" w:fill="FFFF00"/>
              </w:rPr>
            </w:pPr>
            <w:r w:rsidRPr="00655420">
              <w:rPr>
                <w:rFonts w:ascii="Arial" w:eastAsia="Trebuchet MS" w:hAnsi="Arial" w:cs="Arial"/>
                <w:i/>
                <w:sz w:val="22"/>
                <w:szCs w:val="22"/>
              </w:rPr>
              <w:t>[insert date as per Outline Implementation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A1D25" w14:textId="77777777" w:rsidR="005732BA" w:rsidRDefault="00545AFA">
            <w:pPr>
              <w:spacing w:before="120" w:after="120"/>
              <w:jc w:val="center"/>
            </w:pPr>
            <w:r w:rsidRPr="00655420">
              <w:rPr>
                <w:rFonts w:ascii="Arial" w:eastAsia="Trebuchet MS" w:hAnsi="Arial" w:cs="Arial"/>
                <w:i/>
                <w:sz w:val="22"/>
                <w:szCs w:val="22"/>
              </w:rPr>
              <w:t>[insert amount]</w:t>
            </w:r>
          </w:p>
        </w:tc>
      </w:tr>
      <w:tr w:rsidR="005732BA" w14:paraId="4F77EE05"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F7669"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M2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E7C3A"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08DFE" w14:textId="77777777" w:rsidR="005732BA" w:rsidRDefault="005732BA">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429B5"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D5D3" w14:textId="77777777" w:rsidR="005732BA" w:rsidRDefault="005732BA">
            <w:pPr>
              <w:spacing w:before="120" w:after="120"/>
              <w:rPr>
                <w:rFonts w:ascii="Arial" w:eastAsia="Trebuchet MS" w:hAnsi="Arial" w:cs="Arial"/>
                <w:sz w:val="22"/>
                <w:szCs w:val="22"/>
              </w:rPr>
            </w:pPr>
          </w:p>
        </w:tc>
      </w:tr>
      <w:tr w:rsidR="005732BA" w14:paraId="4E7623A7"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32503"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 xml:space="preserve">M3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ACD8"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6C29F" w14:textId="77777777" w:rsidR="005732BA" w:rsidRDefault="005732BA">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513D3"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632C2" w14:textId="77777777" w:rsidR="005732BA" w:rsidRDefault="005732BA">
            <w:pPr>
              <w:spacing w:before="120" w:after="120"/>
              <w:rPr>
                <w:rFonts w:ascii="Arial" w:eastAsia="Trebuchet MS" w:hAnsi="Arial" w:cs="Arial"/>
                <w:sz w:val="22"/>
                <w:szCs w:val="22"/>
              </w:rPr>
            </w:pPr>
          </w:p>
        </w:tc>
      </w:tr>
      <w:tr w:rsidR="005732BA" w14:paraId="7FFFA1A5"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29C14"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M4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A8003"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B747" w14:textId="77777777" w:rsidR="005732BA" w:rsidRDefault="005732BA">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CDD82"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A9F57" w14:textId="77777777" w:rsidR="005732BA" w:rsidRDefault="005732BA">
            <w:pPr>
              <w:spacing w:before="120" w:after="120"/>
              <w:rPr>
                <w:rFonts w:ascii="Arial" w:eastAsia="Trebuchet MS" w:hAnsi="Arial" w:cs="Arial"/>
                <w:sz w:val="22"/>
                <w:szCs w:val="22"/>
              </w:rPr>
            </w:pPr>
          </w:p>
        </w:tc>
      </w:tr>
      <w:tr w:rsidR="005732BA" w14:paraId="58DF6203"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3D5E"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M5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3ED87"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C3E97" w14:textId="77777777" w:rsidR="005732BA" w:rsidRDefault="005732BA">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A0C15" w14:textId="77777777" w:rsidR="005732BA" w:rsidRDefault="005732BA">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6AAE" w14:textId="77777777" w:rsidR="005732BA" w:rsidRDefault="005732BA">
            <w:pPr>
              <w:spacing w:before="120" w:after="120"/>
              <w:rPr>
                <w:rFonts w:ascii="Arial" w:eastAsia="Trebuchet MS" w:hAnsi="Arial" w:cs="Arial"/>
                <w:sz w:val="22"/>
                <w:szCs w:val="22"/>
              </w:rPr>
            </w:pPr>
          </w:p>
        </w:tc>
      </w:tr>
    </w:tbl>
    <w:p w14:paraId="0CBFEDE7" w14:textId="77777777" w:rsidR="005732BA" w:rsidRDefault="005732BA">
      <w:pPr>
        <w:jc w:val="both"/>
        <w:rPr>
          <w:rFonts w:ascii="Arial" w:hAnsi="Arial" w:cs="Arial"/>
          <w:b/>
          <w:color w:val="365F91"/>
          <w:sz w:val="28"/>
          <w:szCs w:val="28"/>
        </w:rPr>
      </w:pPr>
    </w:p>
    <w:p w14:paraId="3A165E1B" w14:textId="01B2C649" w:rsidR="005732BA" w:rsidRDefault="00545AFA">
      <w:pPr>
        <w:jc w:val="both"/>
        <w:rPr>
          <w:rFonts w:ascii="Arial" w:hAnsi="Arial" w:cs="Arial"/>
          <w:b/>
          <w:color w:val="365F91"/>
          <w:sz w:val="28"/>
          <w:szCs w:val="28"/>
        </w:rPr>
      </w:pPr>
      <w:r>
        <w:rPr>
          <w:rFonts w:ascii="Arial" w:hAnsi="Arial" w:cs="Arial"/>
          <w:b/>
          <w:color w:val="365F91"/>
          <w:sz w:val="28"/>
          <w:szCs w:val="28"/>
        </w:rPr>
        <w:t xml:space="preserve">Part B – Service Charges </w:t>
      </w:r>
      <w:r w:rsidR="009122EE">
        <w:rPr>
          <w:rFonts w:ascii="Arial" w:hAnsi="Arial" w:cs="Arial"/>
          <w:b/>
          <w:color w:val="365F91"/>
          <w:sz w:val="28"/>
          <w:szCs w:val="28"/>
        </w:rPr>
        <w:t>– NOT APPLICABLE</w:t>
      </w:r>
    </w:p>
    <w:p w14:paraId="07250B94" w14:textId="77777777" w:rsidR="005732BA" w:rsidRDefault="005732BA">
      <w:pPr>
        <w:rPr>
          <w:rFonts w:ascii="Arial" w:hAnsi="Arial" w:cs="Arial"/>
          <w:sz w:val="22"/>
          <w:szCs w:val="22"/>
          <w:shd w:val="clear" w:color="auto" w:fill="FFFF00"/>
        </w:rPr>
      </w:pPr>
    </w:p>
    <w:tbl>
      <w:tblPr>
        <w:tblW w:w="10206" w:type="dxa"/>
        <w:tblInd w:w="-5" w:type="dxa"/>
        <w:tblLayout w:type="fixed"/>
        <w:tblCellMar>
          <w:left w:w="10" w:type="dxa"/>
          <w:right w:w="10" w:type="dxa"/>
        </w:tblCellMar>
        <w:tblLook w:val="0000" w:firstRow="0" w:lastRow="0" w:firstColumn="0" w:lastColumn="0" w:noHBand="0" w:noVBand="0"/>
      </w:tblPr>
      <w:tblGrid>
        <w:gridCol w:w="2948"/>
        <w:gridCol w:w="7258"/>
      </w:tblGrid>
      <w:tr w:rsidR="005732BA" w14:paraId="4985D5A4" w14:textId="77777777">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339D11B" w14:textId="77777777" w:rsidR="005732BA" w:rsidRDefault="00545AFA">
            <w:pPr>
              <w:spacing w:before="120" w:after="120"/>
              <w:rPr>
                <w:rFonts w:ascii="Arial" w:eastAsia="Trebuchet MS" w:hAnsi="Arial" w:cs="Arial"/>
                <w:b/>
                <w:bCs/>
                <w:sz w:val="22"/>
                <w:szCs w:val="22"/>
              </w:rPr>
            </w:pPr>
            <w:r>
              <w:rPr>
                <w:rFonts w:ascii="Arial" w:eastAsia="Trebuchet MS" w:hAnsi="Arial" w:cs="Arial"/>
                <w:b/>
                <w:bCs/>
                <w:sz w:val="22"/>
                <w:szCs w:val="22"/>
              </w:rPr>
              <w:t>Charge Number</w:t>
            </w:r>
          </w:p>
        </w:tc>
        <w:tc>
          <w:tcPr>
            <w:tcW w:w="725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C17D652" w14:textId="77777777" w:rsidR="005732BA" w:rsidRDefault="00545AFA">
            <w:pPr>
              <w:spacing w:before="120" w:after="120"/>
            </w:pPr>
            <w:r>
              <w:rPr>
                <w:rFonts w:ascii="Arial" w:eastAsia="Trebuchet MS" w:hAnsi="Arial" w:cs="Arial"/>
                <w:b/>
                <w:sz w:val="22"/>
                <w:szCs w:val="22"/>
              </w:rPr>
              <w:t>Service Charges</w:t>
            </w:r>
          </w:p>
        </w:tc>
      </w:tr>
      <w:tr w:rsidR="005732BA" w14:paraId="77A362C6"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E61C3DB" w14:textId="77777777" w:rsidR="005732BA" w:rsidRDefault="00545AFA">
            <w:pPr>
              <w:spacing w:before="120" w:after="120"/>
              <w:rPr>
                <w:rFonts w:ascii="Arial" w:eastAsia="Trebuchet MS" w:hAnsi="Arial" w:cs="Arial"/>
                <w:b/>
                <w:sz w:val="22"/>
                <w:szCs w:val="22"/>
              </w:rPr>
            </w:pPr>
            <w:r>
              <w:rPr>
                <w:rFonts w:ascii="Arial" w:eastAsia="Trebuchet MS" w:hAnsi="Arial" w:cs="Arial"/>
                <w:b/>
                <w:sz w:val="22"/>
                <w:szCs w:val="22"/>
              </w:rPr>
              <w:t>[Service Line 1]</w:t>
            </w:r>
          </w:p>
        </w:tc>
      </w:tr>
      <w:tr w:rsidR="005732BA" w14:paraId="3C844207"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14B4D"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[e.g. SL1C1]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AF19" w14:textId="77777777" w:rsidR="005732BA" w:rsidRDefault="005732BA">
            <w:pPr>
              <w:spacing w:before="120" w:after="120"/>
              <w:rPr>
                <w:rFonts w:ascii="Arial" w:eastAsia="Trebuchet MS" w:hAnsi="Arial" w:cs="Arial"/>
                <w:sz w:val="22"/>
                <w:szCs w:val="22"/>
              </w:rPr>
            </w:pPr>
          </w:p>
        </w:tc>
      </w:tr>
      <w:tr w:rsidR="005732BA" w14:paraId="62460AA8"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8E5C868" w14:textId="77777777" w:rsidR="005732BA" w:rsidRDefault="00545AFA">
            <w:pPr>
              <w:spacing w:before="120" w:after="120"/>
              <w:rPr>
                <w:rFonts w:ascii="Arial" w:eastAsia="Trebuchet MS" w:hAnsi="Arial" w:cs="Arial"/>
                <w:b/>
                <w:sz w:val="22"/>
                <w:szCs w:val="22"/>
              </w:rPr>
            </w:pPr>
            <w:r>
              <w:rPr>
                <w:rFonts w:ascii="Arial" w:eastAsia="Trebuchet MS" w:hAnsi="Arial" w:cs="Arial"/>
                <w:b/>
                <w:sz w:val="22"/>
                <w:szCs w:val="22"/>
              </w:rPr>
              <w:t>[Service Line 2]</w:t>
            </w:r>
          </w:p>
        </w:tc>
      </w:tr>
      <w:tr w:rsidR="005732BA" w14:paraId="357AB6A1"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B6CF" w14:textId="77777777" w:rsidR="005732BA" w:rsidRDefault="00545AFA">
            <w:pPr>
              <w:spacing w:before="120" w:after="120"/>
              <w:rPr>
                <w:rFonts w:ascii="Arial" w:eastAsia="Trebuchet MS" w:hAnsi="Arial" w:cs="Arial"/>
                <w:sz w:val="22"/>
                <w:szCs w:val="22"/>
              </w:rPr>
            </w:pPr>
            <w:r>
              <w:rPr>
                <w:rFonts w:ascii="Arial" w:eastAsia="Trebuchet MS" w:hAnsi="Arial" w:cs="Arial"/>
                <w:sz w:val="22"/>
                <w:szCs w:val="22"/>
              </w:rPr>
              <w:t>[e.g. SL2C1]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ECA0" w14:textId="77777777" w:rsidR="005732BA" w:rsidRDefault="005732BA">
            <w:pPr>
              <w:spacing w:before="120" w:after="120"/>
              <w:rPr>
                <w:rFonts w:ascii="Arial" w:eastAsia="Trebuchet MS" w:hAnsi="Arial" w:cs="Arial"/>
                <w:sz w:val="22"/>
                <w:szCs w:val="22"/>
              </w:rPr>
            </w:pPr>
          </w:p>
        </w:tc>
      </w:tr>
    </w:tbl>
    <w:p w14:paraId="3FBD05BF" w14:textId="77777777" w:rsidR="005732BA" w:rsidRDefault="005732BA">
      <w:pPr>
        <w:jc w:val="both"/>
        <w:rPr>
          <w:rFonts w:ascii="Arial" w:hAnsi="Arial" w:cs="Arial"/>
          <w:b/>
          <w:color w:val="365F91"/>
          <w:sz w:val="28"/>
          <w:szCs w:val="28"/>
        </w:rPr>
      </w:pPr>
    </w:p>
    <w:p w14:paraId="51924042" w14:textId="6F83D20F" w:rsidR="005732BA" w:rsidRPr="00935A5D" w:rsidRDefault="00545AFA">
      <w:pPr>
        <w:jc w:val="both"/>
        <w:rPr>
          <w:rFonts w:ascii="Arial" w:hAnsi="Arial" w:cs="Arial"/>
          <w:b/>
          <w:color w:val="0070C0"/>
          <w:sz w:val="28"/>
          <w:szCs w:val="28"/>
        </w:rPr>
      </w:pPr>
      <w:r>
        <w:rPr>
          <w:rFonts w:ascii="Arial" w:hAnsi="Arial" w:cs="Arial"/>
          <w:b/>
          <w:color w:val="365F91"/>
          <w:sz w:val="28"/>
          <w:szCs w:val="28"/>
        </w:rPr>
        <w:t xml:space="preserve">Part C – Supplier Personnel Rate Card for Calculation of Time and Materials Charges </w:t>
      </w:r>
      <w:r w:rsidR="00E95BA3">
        <w:rPr>
          <w:rFonts w:ascii="Arial" w:hAnsi="Arial" w:cs="Arial"/>
          <w:b/>
          <w:color w:val="365F91"/>
          <w:sz w:val="28"/>
          <w:szCs w:val="28"/>
        </w:rPr>
        <w:t>to support CORE &amp; AD-HOC Activities during the life of the Contract. T&amp;S Costs are not applicable for both CORE &amp; AD-HOC</w:t>
      </w:r>
      <w:r w:rsidR="00935A5D">
        <w:rPr>
          <w:rFonts w:ascii="Arial" w:hAnsi="Arial" w:cs="Arial"/>
          <w:b/>
          <w:color w:val="365F91"/>
          <w:sz w:val="28"/>
          <w:szCs w:val="28"/>
        </w:rPr>
        <w:t xml:space="preserve"> </w:t>
      </w:r>
      <w:r w:rsidR="00935A5D">
        <w:rPr>
          <w:rFonts w:ascii="Arial" w:hAnsi="Arial" w:cs="Arial"/>
          <w:b/>
          <w:color w:val="0070C0"/>
          <w:sz w:val="28"/>
          <w:szCs w:val="28"/>
        </w:rPr>
        <w:t>- REDACTED</w:t>
      </w:r>
    </w:p>
    <w:p w14:paraId="72B815F1" w14:textId="77777777" w:rsidR="005732BA" w:rsidRDefault="005732BA">
      <w:pPr>
        <w:jc w:val="both"/>
        <w:rPr>
          <w:rFonts w:ascii="Arial" w:hAnsi="Arial" w:cs="Arial"/>
          <w:b/>
          <w:color w:val="365F91"/>
          <w:sz w:val="28"/>
          <w:szCs w:val="28"/>
        </w:rPr>
      </w:pPr>
    </w:p>
    <w:tbl>
      <w:tblPr>
        <w:tblW w:w="10206" w:type="dxa"/>
        <w:tblInd w:w="-5" w:type="dxa"/>
        <w:tblCellMar>
          <w:left w:w="10" w:type="dxa"/>
          <w:right w:w="10" w:type="dxa"/>
        </w:tblCellMar>
        <w:tblLook w:val="0000" w:firstRow="0" w:lastRow="0" w:firstColumn="0" w:lastColumn="0" w:noHBand="0" w:noVBand="0"/>
      </w:tblPr>
      <w:tblGrid>
        <w:gridCol w:w="6663"/>
        <w:gridCol w:w="3543"/>
      </w:tblGrid>
      <w:tr w:rsidR="005732BA" w14:paraId="775059F8" w14:textId="77777777" w:rsidTr="003401F2">
        <w:tc>
          <w:tcPr>
            <w:tcW w:w="666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B2EA2F5" w14:textId="77777777" w:rsidR="005732BA" w:rsidRDefault="00545AFA">
            <w:pPr>
              <w:spacing w:before="120" w:after="120"/>
              <w:jc w:val="center"/>
              <w:rPr>
                <w:rFonts w:ascii="Arial" w:eastAsia="Trebuchet MS" w:hAnsi="Arial" w:cs="Arial"/>
                <w:b/>
                <w:sz w:val="22"/>
                <w:szCs w:val="22"/>
              </w:rPr>
            </w:pPr>
            <w:r>
              <w:rPr>
                <w:rFonts w:ascii="Arial" w:eastAsia="Trebuchet MS" w:hAnsi="Arial" w:cs="Arial"/>
                <w:b/>
                <w:sz w:val="22"/>
                <w:szCs w:val="22"/>
              </w:rPr>
              <w:t>Staff Grade</w:t>
            </w:r>
          </w:p>
        </w:tc>
        <w:tc>
          <w:tcPr>
            <w:tcW w:w="35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72E53C3" w14:textId="77777777" w:rsidR="005732BA" w:rsidRDefault="00545AFA">
            <w:pPr>
              <w:spacing w:before="120" w:after="120"/>
              <w:jc w:val="center"/>
              <w:rPr>
                <w:rFonts w:ascii="Arial" w:eastAsia="Trebuchet MS" w:hAnsi="Arial" w:cs="Arial"/>
                <w:b/>
                <w:sz w:val="22"/>
                <w:szCs w:val="22"/>
              </w:rPr>
            </w:pPr>
            <w:r>
              <w:rPr>
                <w:rFonts w:ascii="Arial" w:eastAsia="Trebuchet MS" w:hAnsi="Arial" w:cs="Arial"/>
                <w:b/>
                <w:sz w:val="22"/>
                <w:szCs w:val="22"/>
              </w:rPr>
              <w:t>Day Rate (£)</w:t>
            </w:r>
          </w:p>
        </w:tc>
      </w:tr>
      <w:tr w:rsidR="00924EE7" w14:paraId="17B63344"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88224" w14:textId="757C1962" w:rsidR="00924EE7" w:rsidRPr="00A57388" w:rsidRDefault="00924EE7" w:rsidP="00924EE7">
            <w:pPr>
              <w:suppressAutoHyphens w:val="0"/>
              <w:rPr>
                <w:rFonts w:ascii="Arial" w:hAnsi="Arial" w:cs="Arial"/>
                <w:color w:val="000000"/>
                <w:sz w:val="22"/>
                <w:szCs w:val="22"/>
              </w:rPr>
            </w:pPr>
            <w:r>
              <w:rPr>
                <w:rFonts w:ascii="Arial" w:hAnsi="Arial" w:cs="Arial"/>
                <w:color w:val="000000"/>
                <w:sz w:val="22"/>
                <w:szCs w:val="22"/>
              </w:rPr>
              <w:t>Lead Technical Solutions Architect (SFIA 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59371" w14:textId="60BFFDCD"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56B1E0AA"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0A3EAE" w14:textId="31F5FC8E"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Deputy and Oracle Solutions Architect (SFIA 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39E6F" w14:textId="2B028B31"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 xml:space="preserve">£ </w:t>
            </w:r>
          </w:p>
        </w:tc>
      </w:tr>
      <w:tr w:rsidR="00924EE7" w14:paraId="33DF4D55"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1B6D1A" w14:textId="44E69B38"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lastRenderedPageBreak/>
              <w:t>Microsoft SME Senior Solutions Architect (SFIA 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54D32" w14:textId="071032F5"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 xml:space="preserve">£ </w:t>
            </w:r>
          </w:p>
        </w:tc>
      </w:tr>
      <w:tr w:rsidR="00924EE7" w14:paraId="3558C6E0"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CD5001" w14:textId="5DDD7FB2"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Network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2616" w14:textId="3A146D43"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 xml:space="preserve">£ </w:t>
            </w:r>
          </w:p>
        </w:tc>
      </w:tr>
      <w:tr w:rsidR="00924EE7" w14:paraId="3273DAFB"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195569" w14:textId="1578AD07"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Storage and Compute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E8512" w14:textId="12610A92"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0D526105"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5D08E0" w14:textId="5192A575"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Oracle Technologies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A2822" w14:textId="6901A5A3"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54227349"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AAD833" w14:textId="01E25106"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Linux/Unix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C97D" w14:textId="6E24AC6A"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2F05BF0B"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262E05" w14:textId="624B0CA6"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 xml:space="preserve">Linux/Unix - </w:t>
            </w:r>
            <w:proofErr w:type="spellStart"/>
            <w:r>
              <w:rPr>
                <w:rFonts w:ascii="Arial" w:hAnsi="Arial" w:cs="Arial"/>
                <w:color w:val="000000"/>
                <w:sz w:val="22"/>
                <w:szCs w:val="22"/>
              </w:rPr>
              <w:t>DevSecOps</w:t>
            </w:r>
            <w:proofErr w:type="spellEnd"/>
            <w:r>
              <w:rPr>
                <w:rFonts w:ascii="Arial" w:hAnsi="Arial" w:cs="Arial"/>
                <w:color w:val="000000"/>
                <w:sz w:val="22"/>
                <w:szCs w:val="22"/>
              </w:rPr>
              <w:t xml:space="preserve">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022D9" w14:textId="1CCEC4E7"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71BE6116"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BE1D5F" w14:textId="7431225B"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 xml:space="preserve">Microsoft - </w:t>
            </w:r>
            <w:proofErr w:type="spellStart"/>
            <w:r>
              <w:rPr>
                <w:rFonts w:ascii="Arial" w:hAnsi="Arial" w:cs="Arial"/>
                <w:color w:val="000000"/>
                <w:sz w:val="22"/>
                <w:szCs w:val="22"/>
              </w:rPr>
              <w:t>DevSecOps</w:t>
            </w:r>
            <w:proofErr w:type="spellEnd"/>
            <w:r>
              <w:rPr>
                <w:rFonts w:ascii="Arial" w:hAnsi="Arial" w:cs="Arial"/>
                <w:color w:val="000000"/>
                <w:sz w:val="22"/>
                <w:szCs w:val="22"/>
              </w:rPr>
              <w:t xml:space="preserve"> Infrastructure Engineer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983B5" w14:textId="56A8FEE5" w:rsidR="00924EE7" w:rsidRDefault="00935A5D" w:rsidP="00924EE7">
            <w:pPr>
              <w:spacing w:before="120" w:after="120"/>
              <w:jc w:val="center"/>
              <w:rPr>
                <w:rFonts w:ascii="Arial" w:eastAsia="Trebuchet MS" w:hAnsi="Arial" w:cs="Arial"/>
                <w:sz w:val="22"/>
                <w:szCs w:val="22"/>
              </w:rPr>
            </w:pPr>
            <w:r>
              <w:rPr>
                <w:rFonts w:ascii="Arial" w:eastAsia="Trebuchet MS" w:hAnsi="Arial" w:cs="Arial"/>
                <w:sz w:val="22"/>
                <w:szCs w:val="22"/>
              </w:rPr>
              <w:t>£</w:t>
            </w:r>
          </w:p>
        </w:tc>
      </w:tr>
      <w:tr w:rsidR="00924EE7" w14:paraId="05875EAF"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213DC8" w14:textId="1BFFFD0A"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 xml:space="preserve">Public Cloud - </w:t>
            </w:r>
            <w:proofErr w:type="spellStart"/>
            <w:r>
              <w:rPr>
                <w:rFonts w:ascii="Arial" w:hAnsi="Arial" w:cs="Arial"/>
                <w:color w:val="000000"/>
                <w:sz w:val="22"/>
                <w:szCs w:val="22"/>
              </w:rPr>
              <w:t>DevSecOps</w:t>
            </w:r>
            <w:proofErr w:type="spellEnd"/>
            <w:r>
              <w:rPr>
                <w:rFonts w:ascii="Arial" w:hAnsi="Arial" w:cs="Arial"/>
                <w:color w:val="000000"/>
                <w:sz w:val="22"/>
                <w:szCs w:val="22"/>
              </w:rPr>
              <w:t xml:space="preserve"> Infrastructure Engineer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BC9BE" w14:textId="4BE62CE7"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6EF39F2B"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70CBCD" w14:textId="469B2566"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Technical Security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73CC8" w14:textId="7CA6023F"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702196EA"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E6CA12" w14:textId="48F69FCF"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Networks - Senior Cloud Infrastructure Engineer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2FD71" w14:textId="384DA461"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33FAEE1E" w14:textId="77777777" w:rsidTr="00755D1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496D4F" w14:textId="385D954D"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Senior DevOps (Linux) Sys Admin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32C65" w14:textId="22EFE491"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08DE34C3" w14:textId="77777777" w:rsidTr="00182F45">
        <w:tc>
          <w:tcPr>
            <w:tcW w:w="666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2480F2A9" w14:textId="79358149" w:rsidR="00924EE7" w:rsidRDefault="00924EE7" w:rsidP="00924EE7">
            <w:pPr>
              <w:spacing w:before="120" w:after="120"/>
              <w:rPr>
                <w:rFonts w:ascii="Arial" w:eastAsia="Trebuchet MS" w:hAnsi="Arial" w:cs="Arial"/>
                <w:sz w:val="22"/>
                <w:szCs w:val="22"/>
              </w:rPr>
            </w:pPr>
            <w:r>
              <w:rPr>
                <w:rFonts w:ascii="Arial" w:hAnsi="Arial" w:cs="Arial"/>
                <w:color w:val="000000"/>
                <w:sz w:val="22"/>
                <w:szCs w:val="22"/>
              </w:rPr>
              <w:t>Security &amp; Identity Architect (SFIA 5)</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1E9FEBC" w14:textId="4A2AA005"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924EE7" w14:paraId="5F7C642D" w14:textId="77777777" w:rsidTr="00CC16F0">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D969AE" w14:textId="3E075B23" w:rsidR="00924EE7" w:rsidRPr="00924EE7" w:rsidRDefault="00924EE7" w:rsidP="00924EE7">
            <w:pPr>
              <w:suppressAutoHyphens w:val="0"/>
              <w:rPr>
                <w:rFonts w:ascii="Arial" w:hAnsi="Arial" w:cs="Arial"/>
                <w:color w:val="000000"/>
                <w:sz w:val="22"/>
                <w:szCs w:val="22"/>
              </w:rPr>
            </w:pPr>
            <w:r>
              <w:rPr>
                <w:rFonts w:ascii="Arial" w:hAnsi="Arial" w:cs="Arial"/>
                <w:color w:val="000000"/>
                <w:sz w:val="22"/>
                <w:szCs w:val="22"/>
              </w:rPr>
              <w:t>DevOps Automation Architect (SFIA 5)</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B817F9" w14:textId="5C7A5920" w:rsidR="00924EE7" w:rsidRDefault="00924EE7" w:rsidP="00924EE7">
            <w:pPr>
              <w:spacing w:before="120" w:after="120"/>
              <w:jc w:val="center"/>
              <w:rPr>
                <w:rFonts w:ascii="Arial" w:eastAsia="Trebuchet MS" w:hAnsi="Arial" w:cs="Arial"/>
                <w:sz w:val="22"/>
                <w:szCs w:val="22"/>
              </w:rPr>
            </w:pPr>
            <w:r>
              <w:rPr>
                <w:rFonts w:ascii="Arial" w:hAnsi="Arial" w:cs="Arial"/>
                <w:color w:val="000000"/>
                <w:sz w:val="22"/>
                <w:szCs w:val="22"/>
              </w:rPr>
              <w:t>£</w:t>
            </w:r>
          </w:p>
        </w:tc>
      </w:tr>
      <w:tr w:rsidR="001C3392" w14:paraId="1253594F" w14:textId="77777777" w:rsidTr="00755D10">
        <w:tc>
          <w:tcPr>
            <w:tcW w:w="10206"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543F0FF0" w14:textId="2B4C1643" w:rsidR="001C3392" w:rsidRPr="00935A5D" w:rsidRDefault="001C3392" w:rsidP="00924EE7">
            <w:pPr>
              <w:spacing w:before="120" w:after="120"/>
              <w:jc w:val="center"/>
              <w:rPr>
                <w:rFonts w:ascii="Arial" w:hAnsi="Arial" w:cs="Arial"/>
                <w:color w:val="0070C0"/>
                <w:sz w:val="22"/>
                <w:szCs w:val="22"/>
              </w:rPr>
            </w:pPr>
            <w:r>
              <w:rPr>
                <w:rFonts w:ascii="Arial" w:hAnsi="Arial" w:cs="Arial"/>
                <w:b/>
                <w:color w:val="365F91"/>
                <w:sz w:val="28"/>
                <w:szCs w:val="28"/>
              </w:rPr>
              <w:t>Supplier Personnel Rate Card for Calculation of Time and Materials Charges to support CORE &amp; AD-HOC Activities during the life of the Contract for OUT OF HOURS</w:t>
            </w:r>
            <w:r w:rsidR="00DD09B7">
              <w:rPr>
                <w:rFonts w:ascii="Arial" w:hAnsi="Arial" w:cs="Arial"/>
                <w:b/>
                <w:color w:val="365F91"/>
                <w:sz w:val="28"/>
                <w:szCs w:val="28"/>
              </w:rPr>
              <w:t xml:space="preserve"> (To include Weekends &amp; Bank Holidays)</w:t>
            </w:r>
            <w:r>
              <w:rPr>
                <w:rFonts w:ascii="Arial" w:hAnsi="Arial" w:cs="Arial"/>
                <w:b/>
                <w:color w:val="365F91"/>
                <w:sz w:val="28"/>
                <w:szCs w:val="28"/>
              </w:rPr>
              <w:t xml:space="preserve">. T&amp;S Costs are not applicable for both CORE </w:t>
            </w:r>
            <w:r w:rsidR="00DD09B7">
              <w:rPr>
                <w:rFonts w:ascii="Arial" w:hAnsi="Arial" w:cs="Arial"/>
                <w:b/>
                <w:color w:val="365F91"/>
                <w:sz w:val="28"/>
                <w:szCs w:val="28"/>
              </w:rPr>
              <w:t xml:space="preserve">/ </w:t>
            </w:r>
            <w:r>
              <w:rPr>
                <w:rFonts w:ascii="Arial" w:hAnsi="Arial" w:cs="Arial"/>
                <w:b/>
                <w:color w:val="365F91"/>
                <w:sz w:val="28"/>
                <w:szCs w:val="28"/>
              </w:rPr>
              <w:t>AD-HOC</w:t>
            </w:r>
            <w:r w:rsidR="00DD09B7">
              <w:rPr>
                <w:rFonts w:ascii="Arial" w:hAnsi="Arial" w:cs="Arial"/>
                <w:b/>
                <w:color w:val="365F91"/>
                <w:sz w:val="28"/>
                <w:szCs w:val="28"/>
              </w:rPr>
              <w:t xml:space="preserve"> &amp; Out of Hours</w:t>
            </w:r>
            <w:r w:rsidR="00935A5D">
              <w:rPr>
                <w:rFonts w:ascii="Arial" w:hAnsi="Arial" w:cs="Arial"/>
                <w:b/>
                <w:color w:val="0070C0"/>
                <w:sz w:val="28"/>
                <w:szCs w:val="28"/>
              </w:rPr>
              <w:t xml:space="preserve"> – REDACTED</w:t>
            </w:r>
          </w:p>
        </w:tc>
      </w:tr>
      <w:tr w:rsidR="00182F45" w14:paraId="4D610152" w14:textId="77777777" w:rsidTr="00CC16F0">
        <w:tc>
          <w:tcPr>
            <w:tcW w:w="6663" w:type="dxa"/>
            <w:tcBorders>
              <w:top w:val="single" w:sz="4" w:space="0" w:color="auto"/>
              <w:left w:val="single" w:sz="4" w:space="0" w:color="auto"/>
              <w:bottom w:val="single" w:sz="4" w:space="0" w:color="auto"/>
              <w:right w:val="single" w:sz="4" w:space="0" w:color="auto"/>
            </w:tcBorders>
            <w:shd w:val="clear" w:color="auto" w:fill="95B3D7"/>
            <w:tcMar>
              <w:top w:w="0" w:type="dxa"/>
              <w:left w:w="108" w:type="dxa"/>
              <w:bottom w:w="0" w:type="dxa"/>
              <w:right w:w="108" w:type="dxa"/>
            </w:tcMar>
            <w:vAlign w:val="center"/>
          </w:tcPr>
          <w:p w14:paraId="2295ED7D" w14:textId="77777777" w:rsidR="00182F45" w:rsidRPr="00CC16F0" w:rsidRDefault="00182F45" w:rsidP="00CC16F0">
            <w:pPr>
              <w:suppressAutoHyphens w:val="0"/>
              <w:jc w:val="center"/>
              <w:rPr>
                <w:rFonts w:ascii="Arial" w:hAnsi="Arial" w:cs="Arial"/>
                <w:b/>
                <w:bCs/>
                <w:color w:val="000000"/>
                <w:sz w:val="22"/>
                <w:szCs w:val="22"/>
              </w:rPr>
            </w:pPr>
            <w:r w:rsidRPr="00CC16F0">
              <w:rPr>
                <w:rFonts w:ascii="Arial" w:hAnsi="Arial" w:cs="Arial"/>
                <w:b/>
                <w:bCs/>
                <w:color w:val="000000"/>
                <w:sz w:val="22"/>
                <w:szCs w:val="22"/>
              </w:rPr>
              <w:t>Staff Grade</w:t>
            </w:r>
          </w:p>
        </w:tc>
        <w:tc>
          <w:tcPr>
            <w:tcW w:w="3543" w:type="dxa"/>
            <w:tcBorders>
              <w:top w:val="single" w:sz="4" w:space="0" w:color="auto"/>
              <w:left w:val="single" w:sz="4" w:space="0" w:color="auto"/>
              <w:bottom w:val="single" w:sz="4" w:space="0" w:color="auto"/>
              <w:right w:val="single" w:sz="4" w:space="0" w:color="auto"/>
            </w:tcBorders>
            <w:shd w:val="clear" w:color="auto" w:fill="95B3D7"/>
            <w:tcMar>
              <w:top w:w="0" w:type="dxa"/>
              <w:left w:w="108" w:type="dxa"/>
              <w:bottom w:w="0" w:type="dxa"/>
              <w:right w:w="108" w:type="dxa"/>
            </w:tcMar>
            <w:vAlign w:val="center"/>
          </w:tcPr>
          <w:p w14:paraId="6CC49A51" w14:textId="12FD0137" w:rsidR="00182F45" w:rsidRPr="00CC16F0" w:rsidRDefault="003955A3" w:rsidP="00CC16F0">
            <w:pPr>
              <w:spacing w:before="120" w:after="120"/>
              <w:jc w:val="center"/>
              <w:rPr>
                <w:rFonts w:ascii="Arial" w:hAnsi="Arial" w:cs="Arial"/>
                <w:b/>
                <w:bCs/>
                <w:color w:val="000000"/>
                <w:sz w:val="22"/>
                <w:szCs w:val="22"/>
              </w:rPr>
            </w:pPr>
            <w:r w:rsidRPr="00CC16F0">
              <w:rPr>
                <w:rFonts w:ascii="Arial" w:hAnsi="Arial" w:cs="Arial"/>
                <w:b/>
                <w:bCs/>
                <w:color w:val="000000"/>
                <w:sz w:val="22"/>
                <w:szCs w:val="22"/>
              </w:rPr>
              <w:t>Hourly</w:t>
            </w:r>
            <w:r w:rsidR="00182F45" w:rsidRPr="00CC16F0">
              <w:rPr>
                <w:rFonts w:ascii="Arial" w:hAnsi="Arial" w:cs="Arial"/>
                <w:b/>
                <w:bCs/>
                <w:color w:val="000000"/>
                <w:sz w:val="22"/>
                <w:szCs w:val="22"/>
              </w:rPr>
              <w:t xml:space="preserve"> Rate (£)</w:t>
            </w:r>
          </w:p>
        </w:tc>
      </w:tr>
      <w:tr w:rsidR="001C3392" w14:paraId="13E288CC" w14:textId="77777777" w:rsidTr="00CC16F0">
        <w:tc>
          <w:tcPr>
            <w:tcW w:w="666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C9636" w14:textId="69B138FD" w:rsidR="001C3392" w:rsidRPr="00A57388" w:rsidRDefault="001C3392" w:rsidP="001C3392">
            <w:pPr>
              <w:suppressAutoHyphens w:val="0"/>
              <w:rPr>
                <w:rFonts w:ascii="Arial" w:hAnsi="Arial" w:cs="Arial"/>
                <w:color w:val="000000"/>
                <w:sz w:val="22"/>
                <w:szCs w:val="22"/>
              </w:rPr>
            </w:pPr>
            <w:r>
              <w:rPr>
                <w:rFonts w:ascii="Arial" w:hAnsi="Arial" w:cs="Arial"/>
                <w:color w:val="000000"/>
                <w:sz w:val="22"/>
                <w:szCs w:val="22"/>
              </w:rPr>
              <w:t>Lead Technical Solutions Architect (SFIA 7</w:t>
            </w:r>
            <w:r w:rsidR="00935A5D">
              <w:rPr>
                <w:rFonts w:ascii="Arial" w:hAnsi="Arial" w:cs="Arial"/>
                <w:color w:val="000000"/>
                <w:sz w:val="22"/>
                <w:szCs w:val="22"/>
              </w:rPr>
              <w:t>)</w:t>
            </w:r>
          </w:p>
        </w:tc>
        <w:tc>
          <w:tcPr>
            <w:tcW w:w="35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B4CEA" w14:textId="0F39F6D7"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598E8B2F"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C123"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Deputy and Oracle Solutions Architect (SFIA 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C6369" w14:textId="7BB50E89"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28A757A8"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E7452"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Microsoft SME Senior Solutions Architect (SFIA 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15D5C" w14:textId="226C5B06"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42458926"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A9B94"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Network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F448B" w14:textId="1ABD1AAD"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05EE0A35"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B4C01"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Storage and Compute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63A2" w14:textId="5B88AEAD"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5FA5DED4"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A55B8"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Oracle Technologies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72BBD" w14:textId="33486BB4"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48CF097D"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25DCD"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Linux/Unix -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58C2A" w14:textId="2048887F"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0011DFCD"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BDF45"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 xml:space="preserve">Linux/Unix - </w:t>
            </w:r>
            <w:proofErr w:type="spellStart"/>
            <w:r>
              <w:rPr>
                <w:rFonts w:ascii="Arial" w:hAnsi="Arial" w:cs="Arial"/>
                <w:color w:val="000000"/>
                <w:sz w:val="22"/>
                <w:szCs w:val="22"/>
              </w:rPr>
              <w:t>DevSecOps</w:t>
            </w:r>
            <w:proofErr w:type="spellEnd"/>
            <w:r>
              <w:rPr>
                <w:rFonts w:ascii="Arial" w:hAnsi="Arial" w:cs="Arial"/>
                <w:color w:val="000000"/>
                <w:sz w:val="22"/>
                <w:szCs w:val="22"/>
              </w:rPr>
              <w:t xml:space="preserve"> Infrastructure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13241" w14:textId="2D389AEC"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4FFF929F"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37C6F"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lastRenderedPageBreak/>
              <w:t xml:space="preserve">Microsoft - </w:t>
            </w:r>
            <w:proofErr w:type="spellStart"/>
            <w:r>
              <w:rPr>
                <w:rFonts w:ascii="Arial" w:hAnsi="Arial" w:cs="Arial"/>
                <w:color w:val="000000"/>
                <w:sz w:val="22"/>
                <w:szCs w:val="22"/>
              </w:rPr>
              <w:t>DevSecOps</w:t>
            </w:r>
            <w:proofErr w:type="spellEnd"/>
            <w:r>
              <w:rPr>
                <w:rFonts w:ascii="Arial" w:hAnsi="Arial" w:cs="Arial"/>
                <w:color w:val="000000"/>
                <w:sz w:val="22"/>
                <w:szCs w:val="22"/>
              </w:rPr>
              <w:t xml:space="preserve"> Infrastructure Engineer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99AAD" w14:textId="1EC4F94F"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1C163009"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8CB4F"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 xml:space="preserve">Public Cloud - </w:t>
            </w:r>
            <w:proofErr w:type="spellStart"/>
            <w:r>
              <w:rPr>
                <w:rFonts w:ascii="Arial" w:hAnsi="Arial" w:cs="Arial"/>
                <w:color w:val="000000"/>
                <w:sz w:val="22"/>
                <w:szCs w:val="22"/>
              </w:rPr>
              <w:t>DevSecOps</w:t>
            </w:r>
            <w:proofErr w:type="spellEnd"/>
            <w:r>
              <w:rPr>
                <w:rFonts w:ascii="Arial" w:hAnsi="Arial" w:cs="Arial"/>
                <w:color w:val="000000"/>
                <w:sz w:val="22"/>
                <w:szCs w:val="22"/>
              </w:rPr>
              <w:t xml:space="preserve"> Infrastructure Engineer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C5E9A" w14:textId="3B36D38D"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381DC2F8"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D86F0"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Technical Security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E6B78" w14:textId="76DEBB0F"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0F0A411C"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D7EE8"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Networks - Senior Cloud Infrastructure Engineer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A69D1" w14:textId="3A41B417"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40B8750D"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07BE8"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Senior DevOps (Linux) Sys Admin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E379D" w14:textId="584BC290"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2F574B2E"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4697" w14:textId="77777777" w:rsidR="001C3392" w:rsidRPr="00182F45" w:rsidRDefault="001C3392" w:rsidP="001C3392">
            <w:pPr>
              <w:suppressAutoHyphens w:val="0"/>
              <w:rPr>
                <w:rFonts w:ascii="Arial" w:hAnsi="Arial" w:cs="Arial"/>
                <w:color w:val="000000"/>
                <w:sz w:val="22"/>
                <w:szCs w:val="22"/>
              </w:rPr>
            </w:pPr>
            <w:r>
              <w:rPr>
                <w:rFonts w:ascii="Arial" w:hAnsi="Arial" w:cs="Arial"/>
                <w:color w:val="000000"/>
                <w:sz w:val="22"/>
                <w:szCs w:val="22"/>
              </w:rPr>
              <w:t>Security &amp; Identity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40B02" w14:textId="26A4CC01"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r w:rsidR="001C3392" w14:paraId="00A8EF1E" w14:textId="77777777" w:rsidTr="00CC16F0">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BFC80" w14:textId="77777777" w:rsidR="001C3392" w:rsidRPr="00924EE7" w:rsidRDefault="001C3392" w:rsidP="001C3392">
            <w:pPr>
              <w:suppressAutoHyphens w:val="0"/>
              <w:rPr>
                <w:rFonts w:ascii="Arial" w:hAnsi="Arial" w:cs="Arial"/>
                <w:color w:val="000000"/>
                <w:sz w:val="22"/>
                <w:szCs w:val="22"/>
              </w:rPr>
            </w:pPr>
            <w:r>
              <w:rPr>
                <w:rFonts w:ascii="Arial" w:hAnsi="Arial" w:cs="Arial"/>
                <w:color w:val="000000"/>
                <w:sz w:val="22"/>
                <w:szCs w:val="22"/>
              </w:rPr>
              <w:t>DevOps Automation Architect (SFIA 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9DB4" w14:textId="537AEE23" w:rsidR="001C3392" w:rsidRPr="00182F45" w:rsidRDefault="001C3392" w:rsidP="001C3392">
            <w:pPr>
              <w:spacing w:before="120" w:after="120"/>
              <w:jc w:val="center"/>
              <w:rPr>
                <w:rFonts w:ascii="Arial" w:hAnsi="Arial" w:cs="Arial"/>
                <w:color w:val="000000"/>
                <w:sz w:val="22"/>
                <w:szCs w:val="22"/>
              </w:rPr>
            </w:pPr>
            <w:r>
              <w:rPr>
                <w:rFonts w:ascii="Arial" w:hAnsi="Arial" w:cs="Arial"/>
                <w:color w:val="000000"/>
                <w:sz w:val="22"/>
                <w:szCs w:val="22"/>
              </w:rPr>
              <w:t>£</w:t>
            </w:r>
          </w:p>
        </w:tc>
      </w:tr>
    </w:tbl>
    <w:p w14:paraId="421BFF72" w14:textId="77777777" w:rsidR="005732BA" w:rsidRDefault="005732BA">
      <w:pPr>
        <w:rPr>
          <w:rFonts w:ascii="Arial" w:hAnsi="Arial" w:cs="Arial"/>
          <w:b/>
          <w:sz w:val="22"/>
          <w:szCs w:val="22"/>
        </w:rPr>
        <w:sectPr w:rsidR="005732BA" w:rsidSect="00A02BE0">
          <w:pgSz w:w="11900" w:h="16840"/>
          <w:pgMar w:top="1134" w:right="1134" w:bottom="1134" w:left="1134" w:header="709" w:footer="567" w:gutter="0"/>
          <w:cols w:space="720"/>
          <w:docGrid w:linePitch="326"/>
        </w:sectPr>
      </w:pPr>
    </w:p>
    <w:p w14:paraId="47237DDF" w14:textId="0F80EC9C" w:rsidR="005732BA" w:rsidRDefault="00545AFA">
      <w:pPr>
        <w:ind w:left="-709"/>
        <w:jc w:val="both"/>
        <w:rPr>
          <w:rFonts w:ascii="Arial" w:hAnsi="Arial" w:cs="Arial"/>
          <w:b/>
          <w:color w:val="365F91"/>
          <w:sz w:val="28"/>
          <w:szCs w:val="28"/>
        </w:rPr>
      </w:pPr>
      <w:r>
        <w:rPr>
          <w:rFonts w:ascii="Arial" w:hAnsi="Arial" w:cs="Arial"/>
          <w:b/>
          <w:color w:val="365F91"/>
          <w:sz w:val="28"/>
          <w:szCs w:val="28"/>
        </w:rPr>
        <w:lastRenderedPageBreak/>
        <w:t>Part D – Risk Register</w:t>
      </w:r>
      <w:r w:rsidR="009122EE">
        <w:rPr>
          <w:rFonts w:ascii="Arial" w:hAnsi="Arial" w:cs="Arial"/>
          <w:b/>
          <w:color w:val="365F91"/>
          <w:sz w:val="28"/>
          <w:szCs w:val="28"/>
        </w:rPr>
        <w:t xml:space="preserve"> – NOT APPLICABLE</w:t>
      </w:r>
      <w:r>
        <w:rPr>
          <w:rFonts w:ascii="Arial" w:hAnsi="Arial" w:cs="Arial"/>
          <w:b/>
          <w:color w:val="365F91"/>
          <w:sz w:val="28"/>
          <w:szCs w:val="28"/>
        </w:rPr>
        <w:t xml:space="preserve">    </w:t>
      </w:r>
    </w:p>
    <w:p w14:paraId="37A0BC76" w14:textId="77777777" w:rsidR="005732BA" w:rsidRDefault="005732BA">
      <w:pPr>
        <w:rPr>
          <w:rFonts w:ascii="Arial" w:hAnsi="Arial" w:cs="Arial"/>
          <w:b/>
          <w:sz w:val="22"/>
          <w:szCs w:val="22"/>
        </w:rPr>
      </w:pPr>
    </w:p>
    <w:p w14:paraId="2C6ADCA6" w14:textId="77777777" w:rsidR="005732BA" w:rsidRDefault="005732BA">
      <w:pPr>
        <w:rPr>
          <w:rFonts w:ascii="Arial" w:hAnsi="Arial" w:cs="Arial"/>
          <w:b/>
          <w:sz w:val="22"/>
          <w:szCs w:val="22"/>
        </w:rPr>
      </w:pPr>
    </w:p>
    <w:tbl>
      <w:tblPr>
        <w:tblW w:w="15593" w:type="dxa"/>
        <w:tblInd w:w="-714" w:type="dxa"/>
        <w:tblLayout w:type="fixed"/>
        <w:tblCellMar>
          <w:left w:w="10" w:type="dxa"/>
          <w:right w:w="10" w:type="dxa"/>
        </w:tblCellMar>
        <w:tblLook w:val="0000" w:firstRow="0" w:lastRow="0" w:firstColumn="0" w:lastColumn="0" w:noHBand="0" w:noVBand="0"/>
      </w:tblPr>
      <w:tblGrid>
        <w:gridCol w:w="1276"/>
        <w:gridCol w:w="1276"/>
        <w:gridCol w:w="1276"/>
        <w:gridCol w:w="1276"/>
        <w:gridCol w:w="1417"/>
        <w:gridCol w:w="1276"/>
        <w:gridCol w:w="1417"/>
        <w:gridCol w:w="1560"/>
        <w:gridCol w:w="1559"/>
        <w:gridCol w:w="1417"/>
        <w:gridCol w:w="1843"/>
      </w:tblGrid>
      <w:tr w:rsidR="005732BA" w14:paraId="287BDE2B" w14:textId="77777777">
        <w:trPr>
          <w:trHeight w:val="574"/>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A9FA7B8"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w:t>
            </w:r>
          </w:p>
          <w:p w14:paraId="79F20865" w14:textId="77777777" w:rsidR="005732BA" w:rsidRDefault="005732BA">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3900A1"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2</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6D9F6BC"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3</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2DB4064"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4</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0424213"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5</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8EDB595"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6</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25BF770"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7</w:t>
            </w: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D304327"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8</w:t>
            </w: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F8D033D"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9</w:t>
            </w: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FC2245C"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10</w:t>
            </w:r>
          </w:p>
          <w:p w14:paraId="15F9B82A" w14:textId="77777777" w:rsidR="005732BA" w:rsidRDefault="005732BA">
            <w:pPr>
              <w:spacing w:before="120" w:after="120"/>
              <w:ind w:left="34"/>
              <w:jc w:val="center"/>
              <w:rPr>
                <w:rFonts w:ascii="Arial" w:eastAsia="Trebuchet MS"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81AD576"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Column 12</w:t>
            </w:r>
          </w:p>
        </w:tc>
      </w:tr>
      <w:tr w:rsidR="005732BA" w14:paraId="6873E1BB" w14:textId="77777777">
        <w:trPr>
          <w:trHeight w:val="1140"/>
        </w:trPr>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306EA58"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Number</w:t>
            </w: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B58F9D4"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Name</w:t>
            </w:r>
          </w:p>
          <w:p w14:paraId="0F74F4EA" w14:textId="77777777" w:rsidR="005732BA" w:rsidRDefault="005732BA">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4E45FA5"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Description of risk</w:t>
            </w:r>
          </w:p>
          <w:p w14:paraId="1835FDFB" w14:textId="77777777" w:rsidR="005732BA" w:rsidRDefault="005732BA">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A5D5322"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Timing</w:t>
            </w:r>
          </w:p>
          <w:p w14:paraId="194B2E19" w14:textId="77777777" w:rsidR="005732BA" w:rsidRDefault="005732BA">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4343A63"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Likelihood</w:t>
            </w:r>
          </w:p>
          <w:p w14:paraId="12B0E8D8" w14:textId="77777777" w:rsidR="005732BA" w:rsidRDefault="005732BA">
            <w:pPr>
              <w:spacing w:before="120" w:after="120"/>
              <w:ind w:left="34"/>
              <w:jc w:val="center"/>
              <w:rPr>
                <w:rFonts w:ascii="Arial" w:eastAsia="Trebuchet MS"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7E16A21"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w:t>
            </w:r>
          </w:p>
          <w:p w14:paraId="0DB14EA8" w14:textId="77777777" w:rsidR="005732BA" w:rsidRDefault="005732BA">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6232E43"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(description)</w:t>
            </w:r>
          </w:p>
          <w:p w14:paraId="6EB2B91F" w14:textId="77777777" w:rsidR="005732BA" w:rsidRDefault="005732BA">
            <w:pPr>
              <w:spacing w:before="120" w:after="120"/>
              <w:ind w:left="34"/>
              <w:jc w:val="center"/>
              <w:rPr>
                <w:rFonts w:ascii="Arial" w:eastAsia="Trebuchet MS"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974D2F8"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Mitigation (description)</w:t>
            </w:r>
          </w:p>
          <w:p w14:paraId="71CE65E8" w14:textId="77777777" w:rsidR="005732BA" w:rsidRDefault="005732BA">
            <w:pPr>
              <w:spacing w:before="120" w:after="120"/>
              <w:ind w:left="34"/>
              <w:jc w:val="center"/>
              <w:rPr>
                <w:rFonts w:ascii="Arial" w:eastAsia="Trebuchet MS"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628721D"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Cost of mitigation</w:t>
            </w:r>
          </w:p>
          <w:p w14:paraId="28AE8DB1" w14:textId="77777777" w:rsidR="005732BA" w:rsidRDefault="005732BA">
            <w:pPr>
              <w:spacing w:before="120" w:after="120"/>
              <w:ind w:left="34"/>
              <w:jc w:val="center"/>
              <w:rPr>
                <w:rFonts w:ascii="Arial" w:eastAsia="Trebuchet MS" w:hAnsi="Arial" w:cs="Arial"/>
                <w:b/>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B7E79E5"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Post-mitigation impact (£)</w:t>
            </w:r>
          </w:p>
        </w:tc>
        <w:tc>
          <w:tcPr>
            <w:tcW w:w="184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E1721AE" w14:textId="77777777" w:rsidR="005732BA" w:rsidRDefault="00545AFA">
            <w:pPr>
              <w:spacing w:before="120" w:after="120"/>
              <w:ind w:left="34"/>
              <w:jc w:val="center"/>
              <w:rPr>
                <w:rFonts w:ascii="Arial" w:eastAsia="Trebuchet MS" w:hAnsi="Arial" w:cs="Arial"/>
                <w:b/>
                <w:sz w:val="22"/>
                <w:szCs w:val="22"/>
              </w:rPr>
            </w:pPr>
            <w:r>
              <w:rPr>
                <w:rFonts w:ascii="Arial" w:eastAsia="Trebuchet MS" w:hAnsi="Arial" w:cs="Arial"/>
                <w:b/>
                <w:sz w:val="22"/>
                <w:szCs w:val="22"/>
              </w:rPr>
              <w:t>Owner</w:t>
            </w:r>
          </w:p>
        </w:tc>
      </w:tr>
      <w:tr w:rsidR="005732BA" w14:paraId="61895971"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4C0"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0037"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2F5A"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3C6E"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C4C"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8C44"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B936" w14:textId="77777777" w:rsidR="005732BA" w:rsidRDefault="005732BA">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269" w14:textId="77777777" w:rsidR="005732BA" w:rsidRDefault="005732BA">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6EF29"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C9A3" w14:textId="77777777" w:rsidR="005732BA" w:rsidRDefault="005732BA">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78EF" w14:textId="77777777" w:rsidR="005732BA" w:rsidRDefault="005732BA">
            <w:pPr>
              <w:spacing w:before="120" w:after="120"/>
              <w:ind w:left="34"/>
              <w:rPr>
                <w:rFonts w:ascii="Arial" w:eastAsia="Trebuchet MS" w:hAnsi="Arial" w:cs="Arial"/>
                <w:sz w:val="22"/>
                <w:szCs w:val="22"/>
              </w:rPr>
            </w:pPr>
          </w:p>
        </w:tc>
      </w:tr>
      <w:tr w:rsidR="005732BA" w14:paraId="48FB7ADE"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91E1D"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251D"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96A3"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8C188"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561D6"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2A14"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2B36" w14:textId="77777777" w:rsidR="005732BA" w:rsidRDefault="005732BA">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B0D2" w14:textId="77777777" w:rsidR="005732BA" w:rsidRDefault="005732BA">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7262"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EA72" w14:textId="77777777" w:rsidR="005732BA" w:rsidRDefault="005732BA">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173D" w14:textId="77777777" w:rsidR="005732BA" w:rsidRDefault="005732BA">
            <w:pPr>
              <w:spacing w:before="120" w:after="120"/>
              <w:ind w:left="34"/>
              <w:rPr>
                <w:rFonts w:ascii="Arial" w:eastAsia="Trebuchet MS" w:hAnsi="Arial" w:cs="Arial"/>
                <w:sz w:val="22"/>
                <w:szCs w:val="22"/>
              </w:rPr>
            </w:pPr>
          </w:p>
        </w:tc>
      </w:tr>
      <w:tr w:rsidR="005732BA" w14:paraId="7D2BBD8C"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6C37"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6474"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9453"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61A5B"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E59B"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4F44"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A304" w14:textId="77777777" w:rsidR="005732BA" w:rsidRDefault="005732BA">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BCF4" w14:textId="77777777" w:rsidR="005732BA" w:rsidRDefault="005732BA">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0B7"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9F89" w14:textId="77777777" w:rsidR="005732BA" w:rsidRDefault="005732BA">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29B3" w14:textId="77777777" w:rsidR="005732BA" w:rsidRDefault="005732BA">
            <w:pPr>
              <w:spacing w:before="120" w:after="120"/>
              <w:ind w:left="34"/>
              <w:rPr>
                <w:rFonts w:ascii="Arial" w:eastAsia="Trebuchet MS" w:hAnsi="Arial" w:cs="Arial"/>
                <w:sz w:val="22"/>
                <w:szCs w:val="22"/>
              </w:rPr>
            </w:pPr>
          </w:p>
        </w:tc>
      </w:tr>
      <w:tr w:rsidR="005732BA" w14:paraId="67163FE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9814"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E041"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DECD"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0395C"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64ED" w14:textId="77777777" w:rsidR="005732BA" w:rsidRDefault="005732BA">
            <w:pPr>
              <w:spacing w:before="120" w:after="120"/>
              <w:ind w:left="34"/>
              <w:rPr>
                <w:rFonts w:ascii="Arial" w:eastAsia="Trebuchet MS"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9E27"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3800" w14:textId="77777777" w:rsidR="005732BA" w:rsidRDefault="005732BA">
            <w:pPr>
              <w:spacing w:before="120" w:after="120"/>
              <w:ind w:left="34"/>
              <w:rPr>
                <w:rFonts w:ascii="Arial" w:eastAsia="Trebuchet MS"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3F2E" w14:textId="77777777" w:rsidR="005732BA" w:rsidRDefault="005732BA">
            <w:pPr>
              <w:spacing w:before="120" w:after="120"/>
              <w:ind w:left="34"/>
              <w:rPr>
                <w:rFonts w:ascii="Arial" w:eastAsia="Trebuchet MS"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27FC1" w14:textId="77777777" w:rsidR="005732BA" w:rsidRDefault="005732BA">
            <w:pPr>
              <w:spacing w:before="120" w:after="120"/>
              <w:ind w:left="34"/>
              <w:rPr>
                <w:rFonts w:ascii="Arial" w:eastAsia="Trebuchet MS"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0A39" w14:textId="77777777" w:rsidR="005732BA" w:rsidRDefault="005732BA">
            <w:pPr>
              <w:spacing w:before="120" w:after="120"/>
              <w:ind w:left="34"/>
              <w:rPr>
                <w:rFonts w:ascii="Arial" w:eastAsia="Trebuchet MS"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F0E4" w14:textId="77777777" w:rsidR="005732BA" w:rsidRDefault="005732BA">
            <w:pPr>
              <w:spacing w:before="120" w:after="120"/>
              <w:ind w:left="34"/>
              <w:rPr>
                <w:rFonts w:ascii="Arial" w:eastAsia="Trebuchet MS" w:hAnsi="Arial" w:cs="Arial"/>
                <w:sz w:val="22"/>
                <w:szCs w:val="22"/>
              </w:rPr>
            </w:pPr>
          </w:p>
        </w:tc>
      </w:tr>
    </w:tbl>
    <w:p w14:paraId="5B9E9965" w14:textId="77777777" w:rsidR="005732BA" w:rsidRDefault="005732BA">
      <w:pPr>
        <w:rPr>
          <w:rFonts w:ascii="Arial" w:hAnsi="Arial" w:cs="Arial"/>
          <w:b/>
          <w:sz w:val="22"/>
          <w:szCs w:val="22"/>
        </w:rPr>
      </w:pPr>
    </w:p>
    <w:p w14:paraId="6E6FAA08" w14:textId="77777777" w:rsidR="005732BA" w:rsidRDefault="005732BA">
      <w:pPr>
        <w:ind w:left="-709"/>
        <w:jc w:val="both"/>
        <w:rPr>
          <w:rFonts w:ascii="Arial" w:hAnsi="Arial" w:cs="Arial"/>
          <w:b/>
          <w:color w:val="365F91"/>
          <w:sz w:val="28"/>
          <w:szCs w:val="28"/>
        </w:rPr>
      </w:pPr>
    </w:p>
    <w:p w14:paraId="4CDAD5CA" w14:textId="678D0CEB" w:rsidR="005732BA" w:rsidRDefault="00545AFA">
      <w:pPr>
        <w:ind w:left="-709"/>
        <w:jc w:val="both"/>
        <w:rPr>
          <w:rFonts w:ascii="Arial" w:hAnsi="Arial" w:cs="Arial"/>
          <w:b/>
          <w:color w:val="365F91"/>
          <w:sz w:val="28"/>
          <w:szCs w:val="28"/>
        </w:rPr>
      </w:pPr>
      <w:r>
        <w:rPr>
          <w:rFonts w:ascii="Arial" w:hAnsi="Arial" w:cs="Arial"/>
          <w:b/>
          <w:color w:val="365F91"/>
          <w:sz w:val="28"/>
          <w:szCs w:val="28"/>
        </w:rPr>
        <w:t>Part E – Early Termination Fee(s)</w:t>
      </w:r>
      <w:r w:rsidR="009122EE">
        <w:rPr>
          <w:rFonts w:ascii="Arial" w:hAnsi="Arial" w:cs="Arial"/>
          <w:b/>
          <w:color w:val="365F91"/>
          <w:sz w:val="28"/>
          <w:szCs w:val="28"/>
        </w:rPr>
        <w:t xml:space="preserve"> – NOT APPLICABLE</w:t>
      </w:r>
    </w:p>
    <w:p w14:paraId="02487AFB" w14:textId="77777777" w:rsidR="005732BA" w:rsidRDefault="005732BA">
      <w:pPr>
        <w:ind w:left="-709"/>
        <w:jc w:val="both"/>
        <w:rPr>
          <w:rFonts w:ascii="Arial" w:hAnsi="Arial" w:cs="Arial"/>
          <w:b/>
          <w:color w:val="365F91"/>
          <w:sz w:val="28"/>
          <w:szCs w:val="28"/>
        </w:rPr>
      </w:pPr>
    </w:p>
    <w:p w14:paraId="31A2A56F" w14:textId="0996436F" w:rsidR="005732BA" w:rsidRDefault="005732BA">
      <w:pPr>
        <w:ind w:left="-709"/>
        <w:jc w:val="both"/>
        <w:sectPr w:rsidR="005732BA">
          <w:headerReference w:type="default" r:id="rId21"/>
          <w:footerReference w:type="default" r:id="rId22"/>
          <w:pgSz w:w="16840" w:h="11900" w:orient="landscape"/>
          <w:pgMar w:top="1134" w:right="1134" w:bottom="1134" w:left="1134" w:header="720" w:footer="720" w:gutter="0"/>
          <w:cols w:space="720"/>
        </w:sectPr>
      </w:pPr>
    </w:p>
    <w:p w14:paraId="47B15A49" w14:textId="77777777" w:rsidR="005732BA" w:rsidRDefault="005732BA">
      <w:pPr>
        <w:rPr>
          <w:rFonts w:ascii="Arial" w:hAnsi="Arial" w:cs="Arial"/>
          <w:b/>
          <w:sz w:val="22"/>
          <w:szCs w:val="22"/>
        </w:rPr>
      </w:pPr>
    </w:p>
    <w:p w14:paraId="79E16D85" w14:textId="61A3CA47" w:rsidR="005732BA" w:rsidRDefault="00545AFA">
      <w:pPr>
        <w:jc w:val="center"/>
        <w:rPr>
          <w:rFonts w:ascii="Arial" w:hAnsi="Arial" w:cs="Arial"/>
          <w:b/>
          <w:color w:val="365F91"/>
          <w:sz w:val="28"/>
          <w:szCs w:val="28"/>
        </w:rPr>
      </w:pPr>
      <w:r>
        <w:rPr>
          <w:rFonts w:ascii="Arial" w:hAnsi="Arial" w:cs="Arial"/>
          <w:b/>
          <w:color w:val="365F91"/>
          <w:sz w:val="28"/>
          <w:szCs w:val="28"/>
        </w:rPr>
        <w:t>Attachment 3 – Outline Implementation Plan</w:t>
      </w:r>
      <w:r w:rsidR="0056412A">
        <w:rPr>
          <w:rFonts w:ascii="Arial" w:hAnsi="Arial" w:cs="Arial"/>
          <w:b/>
          <w:color w:val="365F91"/>
          <w:sz w:val="28"/>
          <w:szCs w:val="28"/>
        </w:rPr>
        <w:t xml:space="preserve"> – NOT APPLICABLE</w:t>
      </w:r>
    </w:p>
    <w:p w14:paraId="583380B3" w14:textId="77777777" w:rsidR="005732BA" w:rsidRDefault="005732BA">
      <w:pPr>
        <w:rPr>
          <w:rFonts w:ascii="Arial" w:hAnsi="Arial" w:cs="Arial"/>
          <w:sz w:val="28"/>
          <w:szCs w:val="28"/>
        </w:rPr>
      </w:pPr>
    </w:p>
    <w:tbl>
      <w:tblPr>
        <w:tblW w:w="10916" w:type="dxa"/>
        <w:tblInd w:w="-431" w:type="dxa"/>
        <w:tblCellMar>
          <w:left w:w="10" w:type="dxa"/>
          <w:right w:w="10" w:type="dxa"/>
        </w:tblCellMar>
        <w:tblLook w:val="0000" w:firstRow="0" w:lastRow="0" w:firstColumn="0" w:lastColumn="0" w:noHBand="0" w:noVBand="0"/>
      </w:tblPr>
      <w:tblGrid>
        <w:gridCol w:w="852"/>
        <w:gridCol w:w="2126"/>
        <w:gridCol w:w="4678"/>
        <w:gridCol w:w="1417"/>
        <w:gridCol w:w="1843"/>
      </w:tblGrid>
      <w:tr w:rsidR="005732BA" w14:paraId="67B48EEC"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D36C2" w14:textId="77777777" w:rsidR="005732BA" w:rsidRDefault="00545AFA">
            <w:pPr>
              <w:jc w:val="center"/>
            </w:pPr>
            <w:r>
              <w:rPr>
                <w:rFonts w:ascii="Calibri" w:eastAsia="Trebuchet MS" w:hAnsi="Calibri" w:cs="Calibri"/>
                <w:b/>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A8140" w14:textId="77777777" w:rsidR="005732BA" w:rsidRDefault="005732BA">
            <w:pPr>
              <w:jc w:val="center"/>
              <w:rPr>
                <w:rFonts w:ascii="Arial" w:hAnsi="Arial" w:cs="Arial"/>
                <w:b/>
                <w:sz w:val="22"/>
                <w:szCs w:val="22"/>
              </w:rPr>
            </w:pPr>
          </w:p>
          <w:p w14:paraId="138D46C0" w14:textId="77777777" w:rsidR="005732BA" w:rsidRDefault="00545AFA">
            <w:pPr>
              <w:jc w:val="center"/>
              <w:rPr>
                <w:rFonts w:ascii="Arial" w:hAnsi="Arial" w:cs="Arial"/>
                <w:b/>
                <w:sz w:val="22"/>
                <w:szCs w:val="22"/>
              </w:rPr>
            </w:pPr>
            <w:r>
              <w:rPr>
                <w:rFonts w:ascii="Arial" w:hAnsi="Arial" w:cs="Arial"/>
                <w:b/>
                <w:sz w:val="22"/>
                <w:szCs w:val="22"/>
              </w:rPr>
              <w:t>Milestone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E6B4" w14:textId="77777777" w:rsidR="005732BA" w:rsidRDefault="00545AFA">
            <w:pPr>
              <w:pStyle w:val="NormalNoIndent"/>
              <w:spacing w:after="0"/>
              <w:ind w:left="0" w:firstLine="0"/>
              <w:jc w:val="center"/>
              <w:rPr>
                <w:rFonts w:ascii="Arial" w:hAnsi="Arial" w:cs="Arial"/>
                <w:b/>
                <w:sz w:val="22"/>
              </w:rPr>
            </w:pPr>
            <w:r>
              <w:rPr>
                <w:rFonts w:ascii="Arial" w:hAnsi="Arial" w:cs="Arial"/>
                <w:b/>
                <w:sz w:val="22"/>
              </w:rPr>
              <w:t>Deliverables</w:t>
            </w:r>
          </w:p>
          <w:p w14:paraId="01A24EA7" w14:textId="77777777" w:rsidR="005732BA" w:rsidRDefault="00545AFA">
            <w:pPr>
              <w:jc w:val="center"/>
            </w:pPr>
            <w:r>
              <w:rPr>
                <w:rFonts w:ascii="Arial" w:hAnsi="Arial" w:cs="Arial"/>
                <w:b/>
                <w:sz w:val="22"/>
                <w:szCs w:val="22"/>
              </w:rPr>
              <w:t>(</w:t>
            </w:r>
            <w:r>
              <w:rPr>
                <w:rFonts w:ascii="Arial" w:hAnsi="Arial" w:cs="Arial"/>
                <w:b/>
                <w:i/>
                <w:sz w:val="22"/>
                <w:szCs w:val="22"/>
              </w:rPr>
              <w:t>bulleted list showing all Deliverables (and associated tasks) required for each Milestone</w:t>
            </w:r>
            <w:r>
              <w:rPr>
                <w:rFonts w:ascii="Arial" w:hAnsi="Arial" w:cs="Arial"/>
                <w:b/>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062E" w14:textId="77777777" w:rsidR="005732BA" w:rsidRDefault="00545AFA">
            <w:pPr>
              <w:pStyle w:val="NormalNoIndent"/>
              <w:spacing w:after="0"/>
              <w:ind w:left="0" w:firstLine="0"/>
              <w:jc w:val="center"/>
              <w:rPr>
                <w:rFonts w:ascii="Arial" w:hAnsi="Arial" w:cs="Arial"/>
                <w:b/>
                <w:sz w:val="22"/>
              </w:rPr>
            </w:pPr>
            <w:r>
              <w:rPr>
                <w:rFonts w:ascii="Arial" w:hAnsi="Arial" w:cs="Arial"/>
                <w:b/>
                <w:sz w:val="22"/>
              </w:rPr>
              <w:t>Duration</w:t>
            </w:r>
          </w:p>
          <w:p w14:paraId="5DE9DE50" w14:textId="77777777" w:rsidR="005732BA" w:rsidRDefault="00545AFA">
            <w:pPr>
              <w:pStyle w:val="NormalNoIndent"/>
              <w:spacing w:after="0"/>
              <w:ind w:left="0" w:firstLine="0"/>
              <w:jc w:val="center"/>
            </w:pPr>
            <w:r>
              <w:rPr>
                <w:rFonts w:ascii="Arial" w:hAnsi="Arial" w:cs="Arial"/>
                <w:b/>
                <w:sz w:val="22"/>
              </w:rPr>
              <w:t>(</w:t>
            </w:r>
            <w:r>
              <w:rPr>
                <w:rFonts w:ascii="Arial" w:hAnsi="Arial" w:cs="Arial"/>
                <w:b/>
                <w:i/>
                <w:sz w:val="22"/>
              </w:rPr>
              <w:t>Working</w:t>
            </w:r>
          </w:p>
          <w:p w14:paraId="700292EE" w14:textId="77777777" w:rsidR="005732BA" w:rsidRDefault="00545AFA">
            <w:pPr>
              <w:jc w:val="center"/>
            </w:pPr>
            <w:r>
              <w:rPr>
                <w:rFonts w:ascii="Arial" w:hAnsi="Arial" w:cs="Arial"/>
                <w:b/>
                <w:i/>
                <w:sz w:val="22"/>
                <w:szCs w:val="22"/>
              </w:rPr>
              <w:t>Days</w:t>
            </w:r>
            <w:r>
              <w:rPr>
                <w:rFonts w:ascii="Arial" w:hAnsi="Arial" w:cs="Arial"/>
                <w:b/>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B9592" w14:textId="77777777" w:rsidR="005732BA" w:rsidRDefault="005732BA">
            <w:pPr>
              <w:pStyle w:val="NormalNoIndent"/>
              <w:spacing w:after="0"/>
              <w:ind w:left="0" w:firstLine="0"/>
              <w:jc w:val="center"/>
              <w:rPr>
                <w:rFonts w:ascii="Arial" w:hAnsi="Arial" w:cs="Arial"/>
                <w:b/>
                <w:sz w:val="22"/>
              </w:rPr>
            </w:pPr>
          </w:p>
          <w:p w14:paraId="7635C519" w14:textId="77777777" w:rsidR="005732BA" w:rsidRDefault="00545AFA">
            <w:pPr>
              <w:pStyle w:val="NormalNoIndent"/>
              <w:spacing w:after="0"/>
              <w:ind w:left="0" w:firstLine="0"/>
              <w:jc w:val="center"/>
              <w:rPr>
                <w:rFonts w:ascii="Arial" w:hAnsi="Arial" w:cs="Arial"/>
                <w:b/>
                <w:sz w:val="22"/>
              </w:rPr>
            </w:pPr>
            <w:r>
              <w:rPr>
                <w:rFonts w:ascii="Arial" w:hAnsi="Arial" w:cs="Arial"/>
                <w:b/>
                <w:sz w:val="22"/>
              </w:rPr>
              <w:t>Milestone</w:t>
            </w:r>
          </w:p>
          <w:p w14:paraId="07D73FBB" w14:textId="77777777" w:rsidR="005732BA" w:rsidRDefault="00545AFA">
            <w:pPr>
              <w:jc w:val="center"/>
              <w:rPr>
                <w:rFonts w:ascii="Arial" w:hAnsi="Arial" w:cs="Arial"/>
                <w:b/>
                <w:sz w:val="22"/>
                <w:szCs w:val="22"/>
              </w:rPr>
            </w:pPr>
            <w:r>
              <w:rPr>
                <w:rFonts w:ascii="Arial" w:hAnsi="Arial" w:cs="Arial"/>
                <w:b/>
                <w:sz w:val="22"/>
                <w:szCs w:val="22"/>
              </w:rPr>
              <w:t>Date</w:t>
            </w:r>
          </w:p>
        </w:tc>
      </w:tr>
      <w:tr w:rsidR="005732BA" w14:paraId="461B2B96"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BD119" w14:textId="77777777" w:rsidR="005732BA" w:rsidRDefault="00545AFA">
            <w:pPr>
              <w:jc w:val="center"/>
            </w:pPr>
            <w:r>
              <w:rPr>
                <w:rFonts w:ascii="Arial" w:eastAsia="Trebuchet MS" w:hAnsi="Arial" w:cs="Arial"/>
                <w:sz w:val="22"/>
                <w:szCs w:val="22"/>
              </w:rPr>
              <w:t>M1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BFF" w14:textId="77777777" w:rsidR="005732BA" w:rsidRDefault="005732BA">
            <w:pPr>
              <w:jc w:val="center"/>
              <w:rPr>
                <w:rFonts w:ascii="Arial" w:hAnsi="Arial" w:cs="Arial"/>
                <w:sz w:val="22"/>
                <w:szCs w:val="22"/>
              </w:rPr>
            </w:pPr>
          </w:p>
          <w:p w14:paraId="7BC8ED26" w14:textId="77777777" w:rsidR="005732BA" w:rsidRDefault="005732BA">
            <w:pPr>
              <w:jc w:val="center"/>
              <w:rPr>
                <w:rFonts w:ascii="Arial" w:hAnsi="Arial" w:cs="Arial"/>
                <w:sz w:val="22"/>
                <w:szCs w:val="22"/>
              </w:rPr>
            </w:pPr>
          </w:p>
          <w:p w14:paraId="663ED100" w14:textId="77777777" w:rsidR="005732BA" w:rsidRDefault="005732BA">
            <w:pPr>
              <w:jc w:val="center"/>
              <w:rPr>
                <w:rFonts w:ascii="Arial" w:hAnsi="Arial" w:cs="Arial"/>
                <w:sz w:val="22"/>
                <w:szCs w:val="22"/>
              </w:rPr>
            </w:pPr>
          </w:p>
          <w:p w14:paraId="12E4D321" w14:textId="77777777" w:rsidR="005732BA" w:rsidRDefault="005732BA">
            <w:pPr>
              <w:jc w:val="center"/>
              <w:rPr>
                <w:rFonts w:ascii="Arial" w:hAnsi="Arial" w:cs="Arial"/>
                <w:sz w:val="22"/>
                <w:szCs w:val="22"/>
              </w:rPr>
            </w:pPr>
          </w:p>
          <w:p w14:paraId="6F846291" w14:textId="77777777" w:rsidR="005732BA" w:rsidRDefault="00545AFA">
            <w:pPr>
              <w:jc w:val="center"/>
            </w:pPr>
            <w:r>
              <w:rPr>
                <w:rFonts w:ascii="Arial" w:hAnsi="Arial" w:cs="Arial"/>
                <w:sz w:val="22"/>
                <w:szCs w:val="22"/>
              </w:rPr>
              <w:t>[Concept Design]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3CC0"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[Statement of Requirements</w:t>
            </w:r>
          </w:p>
          <w:p w14:paraId="04157722"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System/Application Specifications</w:t>
            </w:r>
          </w:p>
          <w:p w14:paraId="4687FD9C"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Interface Specifications</w:t>
            </w:r>
          </w:p>
          <w:p w14:paraId="6A193498"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Systems Testing Strategy</w:t>
            </w:r>
          </w:p>
          <w:p w14:paraId="64038CC6"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Implementation Strategy and Plan</w:t>
            </w:r>
          </w:p>
          <w:p w14:paraId="773C74CC"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Risk and Issues Management Plan</w:t>
            </w:r>
          </w:p>
          <w:p w14:paraId="6559B363"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Outline Disaster Recovery Plan</w:t>
            </w:r>
          </w:p>
          <w:p w14:paraId="3D43D1C7"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Project Schedule</w:t>
            </w:r>
          </w:p>
          <w:p w14:paraId="6DD39FF3" w14:textId="77777777" w:rsidR="005732BA" w:rsidRDefault="00545AFA">
            <w:r>
              <w:rPr>
                <w:rFonts w:ascii="Arial" w:hAnsi="Arial" w:cs="Arial"/>
                <w:color w:val="000000"/>
                <w:sz w:val="22"/>
                <w:szCs w:val="22"/>
              </w:rPr>
              <w:t>Service Management Plan]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C1341" w14:textId="77777777" w:rsidR="005732BA" w:rsidRDefault="005732BA">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86B1" w14:textId="77777777" w:rsidR="005732BA" w:rsidRDefault="005732BA">
            <w:pPr>
              <w:jc w:val="center"/>
              <w:rPr>
                <w:rFonts w:ascii="Arial" w:hAnsi="Arial" w:cs="Arial"/>
                <w:b/>
                <w:sz w:val="22"/>
                <w:szCs w:val="22"/>
              </w:rPr>
            </w:pPr>
          </w:p>
        </w:tc>
      </w:tr>
      <w:tr w:rsidR="005732BA" w14:paraId="01B10373"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F9ED" w14:textId="77777777" w:rsidR="005732BA" w:rsidRDefault="00545AFA">
            <w:pPr>
              <w:jc w:val="center"/>
            </w:pPr>
            <w:r>
              <w:rPr>
                <w:rFonts w:ascii="Arial" w:eastAsia="Trebuchet MS" w:hAnsi="Arial" w:cs="Arial"/>
                <w:sz w:val="22"/>
                <w:szCs w:val="22"/>
              </w:rPr>
              <w:t>M2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CA2B" w14:textId="77777777" w:rsidR="005732BA" w:rsidRDefault="005732BA">
            <w:pPr>
              <w:jc w:val="center"/>
              <w:rPr>
                <w:rFonts w:ascii="Arial" w:hAnsi="Arial" w:cs="Arial"/>
                <w:sz w:val="22"/>
                <w:szCs w:val="22"/>
              </w:rPr>
            </w:pPr>
          </w:p>
          <w:p w14:paraId="3F93C1FE" w14:textId="77777777" w:rsidR="005732BA" w:rsidRDefault="005732BA">
            <w:pPr>
              <w:jc w:val="center"/>
              <w:rPr>
                <w:rFonts w:ascii="Arial" w:hAnsi="Arial" w:cs="Arial"/>
                <w:sz w:val="22"/>
                <w:szCs w:val="22"/>
              </w:rPr>
            </w:pPr>
          </w:p>
          <w:p w14:paraId="2285F61B" w14:textId="77777777" w:rsidR="005732BA" w:rsidRDefault="005732BA">
            <w:pPr>
              <w:jc w:val="center"/>
              <w:rPr>
                <w:rFonts w:ascii="Arial" w:hAnsi="Arial" w:cs="Arial"/>
                <w:sz w:val="22"/>
                <w:szCs w:val="22"/>
              </w:rPr>
            </w:pPr>
          </w:p>
          <w:p w14:paraId="083F3291" w14:textId="77777777" w:rsidR="005732BA" w:rsidRDefault="00545AFA">
            <w:pPr>
              <w:jc w:val="center"/>
            </w:pPr>
            <w:r>
              <w:rPr>
                <w:rFonts w:ascii="Arial" w:hAnsi="Arial" w:cs="Arial"/>
                <w:sz w:val="22"/>
                <w:szCs w:val="22"/>
              </w:rPr>
              <w:t>[Full Development]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A676"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[Design Verification Reports</w:t>
            </w:r>
          </w:p>
          <w:p w14:paraId="0495E924"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Design Validation Reports</w:t>
            </w:r>
          </w:p>
          <w:p w14:paraId="061DCFB1"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Change Management Plan</w:t>
            </w:r>
          </w:p>
          <w:p w14:paraId="40B562F6"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System/Application Implementation Plan</w:t>
            </w:r>
          </w:p>
          <w:p w14:paraId="09A250E9"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Risk and Issues Management</w:t>
            </w:r>
          </w:p>
          <w:p w14:paraId="3306B072"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Project Schedule</w:t>
            </w:r>
          </w:p>
          <w:p w14:paraId="22ABC8ED" w14:textId="77777777" w:rsidR="005732BA" w:rsidRDefault="00545AFA">
            <w:r>
              <w:rPr>
                <w:rFonts w:ascii="Arial" w:hAnsi="Arial" w:cs="Arial"/>
                <w:color w:val="000000"/>
                <w:sz w:val="22"/>
                <w:szCs w:val="22"/>
              </w:rPr>
              <w:t>Service Management Plan]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F8D3" w14:textId="77777777" w:rsidR="005732BA" w:rsidRDefault="005732BA">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907D" w14:textId="77777777" w:rsidR="005732BA" w:rsidRDefault="005732BA">
            <w:pPr>
              <w:jc w:val="center"/>
              <w:rPr>
                <w:rFonts w:ascii="Arial" w:hAnsi="Arial" w:cs="Arial"/>
                <w:b/>
                <w:sz w:val="22"/>
                <w:szCs w:val="22"/>
              </w:rPr>
            </w:pPr>
          </w:p>
        </w:tc>
      </w:tr>
      <w:tr w:rsidR="005732BA" w14:paraId="7B06BE96"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E05F3" w14:textId="77777777" w:rsidR="005732BA" w:rsidRDefault="00545AFA">
            <w:pPr>
              <w:jc w:val="center"/>
            </w:pPr>
            <w:r>
              <w:rPr>
                <w:rFonts w:ascii="Arial" w:eastAsia="Trebuchet MS" w:hAnsi="Arial" w:cs="Arial"/>
                <w:sz w:val="22"/>
                <w:szCs w:val="22"/>
              </w:rPr>
              <w:t xml:space="preserve">M3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3DCF" w14:textId="77777777" w:rsidR="005732BA" w:rsidRDefault="005732BA">
            <w:pPr>
              <w:jc w:val="center"/>
              <w:rPr>
                <w:rFonts w:ascii="Arial" w:hAnsi="Arial" w:cs="Arial"/>
                <w:sz w:val="22"/>
                <w:szCs w:val="22"/>
              </w:rPr>
            </w:pPr>
          </w:p>
          <w:p w14:paraId="132AE26D" w14:textId="77777777" w:rsidR="005732BA" w:rsidRDefault="005732BA">
            <w:pPr>
              <w:jc w:val="center"/>
              <w:rPr>
                <w:rFonts w:ascii="Arial" w:hAnsi="Arial" w:cs="Arial"/>
                <w:sz w:val="22"/>
                <w:szCs w:val="22"/>
              </w:rPr>
            </w:pPr>
          </w:p>
          <w:p w14:paraId="6F3D3A39" w14:textId="77777777" w:rsidR="005732BA" w:rsidRDefault="00545AFA">
            <w:pPr>
              <w:jc w:val="center"/>
            </w:pPr>
            <w:r>
              <w:rPr>
                <w:rFonts w:ascii="Arial" w:hAnsi="Arial" w:cs="Arial"/>
                <w:sz w:val="22"/>
                <w:szCs w:val="22"/>
              </w:rPr>
              <w:t>[System User Testing]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F999D"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[System Test Report</w:t>
            </w:r>
          </w:p>
          <w:p w14:paraId="74E4EE14"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Risk and Issues Management Plan</w:t>
            </w:r>
          </w:p>
          <w:p w14:paraId="0D8E7180"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Project Schedule </w:t>
            </w:r>
          </w:p>
          <w:p w14:paraId="2CA4F545"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Service Management Plan</w:t>
            </w:r>
          </w:p>
          <w:p w14:paraId="4F6233A1"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Defects Log</w:t>
            </w:r>
          </w:p>
          <w:p w14:paraId="05637FFC" w14:textId="77777777" w:rsidR="005732BA" w:rsidRDefault="00545AFA">
            <w:r>
              <w:rPr>
                <w:rFonts w:ascii="Arial" w:hAnsi="Arial" w:cs="Arial"/>
                <w:color w:val="000000"/>
                <w:sz w:val="22"/>
                <w:szCs w:val="22"/>
              </w:rPr>
              <w:t>Final Inspection and Testing Report]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18784" w14:textId="77777777" w:rsidR="005732BA" w:rsidRDefault="005732BA">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A9CB" w14:textId="77777777" w:rsidR="005732BA" w:rsidRDefault="005732BA">
            <w:pPr>
              <w:jc w:val="center"/>
              <w:rPr>
                <w:rFonts w:ascii="Arial" w:hAnsi="Arial" w:cs="Arial"/>
                <w:b/>
                <w:sz w:val="22"/>
                <w:szCs w:val="22"/>
              </w:rPr>
            </w:pPr>
          </w:p>
        </w:tc>
      </w:tr>
      <w:tr w:rsidR="005732BA" w14:paraId="303A95B2"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A8BA2" w14:textId="77777777" w:rsidR="005732BA" w:rsidRDefault="00545AFA">
            <w:pPr>
              <w:jc w:val="center"/>
              <w:rPr>
                <w:rFonts w:ascii="Arial" w:eastAsia="Trebuchet MS" w:hAnsi="Arial" w:cs="Arial"/>
                <w:sz w:val="22"/>
                <w:szCs w:val="22"/>
              </w:rPr>
            </w:pPr>
            <w:r>
              <w:rPr>
                <w:rFonts w:ascii="Arial" w:eastAsia="Trebuchet MS" w:hAnsi="Arial" w:cs="Arial"/>
                <w:sz w:val="22"/>
                <w:szCs w:val="22"/>
              </w:rPr>
              <w:t>M4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BAB88" w14:textId="77777777" w:rsidR="005732BA" w:rsidRDefault="005732BA">
            <w:pPr>
              <w:jc w:val="center"/>
              <w:rPr>
                <w:rFonts w:ascii="Arial" w:hAnsi="Arial" w:cs="Arial"/>
                <w:sz w:val="22"/>
                <w:szCs w:val="22"/>
              </w:rPr>
            </w:pPr>
          </w:p>
          <w:p w14:paraId="04D0468B" w14:textId="77777777" w:rsidR="005732BA" w:rsidRDefault="005732BA">
            <w:pPr>
              <w:jc w:val="center"/>
              <w:rPr>
                <w:rFonts w:ascii="Arial" w:hAnsi="Arial" w:cs="Arial"/>
                <w:sz w:val="22"/>
                <w:szCs w:val="22"/>
              </w:rPr>
            </w:pPr>
          </w:p>
          <w:p w14:paraId="452EF692" w14:textId="77777777" w:rsidR="005732BA" w:rsidRDefault="005732BA">
            <w:pPr>
              <w:jc w:val="center"/>
              <w:rPr>
                <w:rFonts w:ascii="Arial" w:hAnsi="Arial" w:cs="Arial"/>
                <w:sz w:val="22"/>
                <w:szCs w:val="22"/>
              </w:rPr>
            </w:pPr>
          </w:p>
          <w:p w14:paraId="35B62218" w14:textId="77777777" w:rsidR="005732BA" w:rsidRDefault="00545AFA">
            <w:pPr>
              <w:jc w:val="center"/>
            </w:pPr>
            <w:r>
              <w:rPr>
                <w:rFonts w:ascii="Arial" w:hAnsi="Arial" w:cs="Arial"/>
                <w:sz w:val="22"/>
                <w:szCs w:val="22"/>
              </w:rPr>
              <w:t>[User Readiness for Service]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D181"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[Training Plan</w:t>
            </w:r>
          </w:p>
          <w:p w14:paraId="62E01315"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Risk and Issues Log</w:t>
            </w:r>
          </w:p>
          <w:p w14:paraId="494908EF"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Implementation Plan</w:t>
            </w:r>
          </w:p>
          <w:p w14:paraId="11E89FC7"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Operations Plan</w:t>
            </w:r>
          </w:p>
          <w:p w14:paraId="24465ECD"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Data Conversion &amp; Cutover Plan</w:t>
            </w:r>
          </w:p>
          <w:p w14:paraId="3AAF9938"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Project Schedule</w:t>
            </w:r>
          </w:p>
          <w:p w14:paraId="7D95BC67" w14:textId="77777777" w:rsidR="005732BA" w:rsidRDefault="00545AFA">
            <w:r>
              <w:rPr>
                <w:rFonts w:ascii="Arial" w:hAnsi="Arial" w:cs="Arial"/>
                <w:color w:val="000000"/>
                <w:sz w:val="22"/>
                <w:szCs w:val="22"/>
              </w:rPr>
              <w:t>Service Management Plan]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AB0F" w14:textId="77777777" w:rsidR="005732BA" w:rsidRDefault="005732BA">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512B" w14:textId="77777777" w:rsidR="005732BA" w:rsidRDefault="005732BA">
            <w:pPr>
              <w:jc w:val="center"/>
              <w:rPr>
                <w:rFonts w:ascii="Arial" w:hAnsi="Arial" w:cs="Arial"/>
                <w:b/>
                <w:sz w:val="22"/>
                <w:szCs w:val="22"/>
              </w:rPr>
            </w:pPr>
          </w:p>
        </w:tc>
      </w:tr>
      <w:tr w:rsidR="005732BA" w14:paraId="024A0C83"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D948C" w14:textId="77777777" w:rsidR="005732BA" w:rsidRDefault="00545AFA">
            <w:pPr>
              <w:jc w:val="center"/>
              <w:rPr>
                <w:rFonts w:ascii="Arial" w:eastAsia="Trebuchet MS" w:hAnsi="Arial" w:cs="Arial"/>
                <w:sz w:val="22"/>
                <w:szCs w:val="22"/>
              </w:rPr>
            </w:pPr>
            <w:r>
              <w:rPr>
                <w:rFonts w:ascii="Arial" w:eastAsia="Trebuchet MS" w:hAnsi="Arial" w:cs="Arial"/>
                <w:sz w:val="22"/>
                <w:szCs w:val="22"/>
              </w:rPr>
              <w:t>M5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9242" w14:textId="77777777" w:rsidR="005732BA" w:rsidRDefault="00545AFA">
            <w:pPr>
              <w:jc w:val="center"/>
            </w:pPr>
            <w:r>
              <w:rPr>
                <w:rFonts w:ascii="Arial" w:hAnsi="Arial" w:cs="Arial"/>
                <w:sz w:val="22"/>
                <w:szCs w:val="22"/>
              </w:rPr>
              <w:t>[Implementation]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A7D2"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[Implementation Plan</w:t>
            </w:r>
          </w:p>
          <w:p w14:paraId="76B605D1" w14:textId="77777777" w:rsidR="005732BA" w:rsidRDefault="00545AFA">
            <w:r>
              <w:rPr>
                <w:rFonts w:ascii="Arial" w:hAnsi="Arial" w:cs="Arial"/>
                <w:color w:val="000000"/>
                <w:sz w:val="22"/>
                <w:szCs w:val="22"/>
              </w:rPr>
              <w:t>Training Scripts]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1DA9" w14:textId="77777777" w:rsidR="005732BA" w:rsidRDefault="005732BA">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A440" w14:textId="77777777" w:rsidR="005732BA" w:rsidRDefault="005732BA">
            <w:pPr>
              <w:jc w:val="center"/>
              <w:rPr>
                <w:rFonts w:ascii="Arial" w:hAnsi="Arial" w:cs="Arial"/>
                <w:b/>
                <w:sz w:val="22"/>
                <w:szCs w:val="22"/>
              </w:rPr>
            </w:pPr>
          </w:p>
        </w:tc>
      </w:tr>
      <w:tr w:rsidR="005732BA" w14:paraId="3C11DBC6" w14:textId="77777777">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EA839" w14:textId="77777777" w:rsidR="005732BA" w:rsidRDefault="00545AFA">
            <w:pPr>
              <w:jc w:val="center"/>
              <w:rPr>
                <w:rFonts w:ascii="Arial" w:eastAsia="Trebuchet MS" w:hAnsi="Arial" w:cs="Arial"/>
                <w:sz w:val="22"/>
                <w:szCs w:val="22"/>
              </w:rPr>
            </w:pPr>
            <w:r>
              <w:rPr>
                <w:rFonts w:ascii="Arial" w:eastAsia="Trebuchet MS" w:hAnsi="Arial" w:cs="Arial"/>
                <w:sz w:val="22"/>
                <w:szCs w:val="22"/>
              </w:rPr>
              <w:t>M6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7A1D" w14:textId="77777777" w:rsidR="005732BA" w:rsidRDefault="005732BA">
            <w:pPr>
              <w:jc w:val="center"/>
              <w:rPr>
                <w:rFonts w:ascii="Arial" w:hAnsi="Arial" w:cs="Arial"/>
                <w:sz w:val="22"/>
                <w:szCs w:val="22"/>
              </w:rPr>
            </w:pPr>
          </w:p>
          <w:p w14:paraId="42116834" w14:textId="77777777" w:rsidR="005732BA" w:rsidRDefault="005732BA">
            <w:pPr>
              <w:jc w:val="center"/>
              <w:rPr>
                <w:rFonts w:ascii="Arial" w:hAnsi="Arial" w:cs="Arial"/>
                <w:sz w:val="22"/>
                <w:szCs w:val="22"/>
              </w:rPr>
            </w:pPr>
          </w:p>
          <w:p w14:paraId="30D7592D" w14:textId="77777777" w:rsidR="005732BA" w:rsidRDefault="00545AFA">
            <w:pPr>
              <w:jc w:val="center"/>
              <w:rPr>
                <w:rFonts w:ascii="Arial" w:hAnsi="Arial" w:cs="Arial"/>
                <w:sz w:val="22"/>
                <w:szCs w:val="22"/>
              </w:rPr>
            </w:pPr>
            <w:r>
              <w:rPr>
                <w:rFonts w:ascii="Arial" w:hAnsi="Arial" w:cs="Arial"/>
                <w:sz w:val="22"/>
                <w:szCs w:val="22"/>
              </w:rPr>
              <w:t>[In Service Support]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D55C"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[Post Implementation Report</w:t>
            </w:r>
          </w:p>
          <w:p w14:paraId="12FA053D"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Data Conversion and Cut-Over Plan</w:t>
            </w:r>
          </w:p>
          <w:p w14:paraId="1CA7AE55"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Service Delivery Reports</w:t>
            </w:r>
          </w:p>
          <w:p w14:paraId="67D7BD0E"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Risk and Issues Log</w:t>
            </w:r>
          </w:p>
          <w:p w14:paraId="5A7CBB8B"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Service Management Plan</w:t>
            </w:r>
          </w:p>
          <w:p w14:paraId="7E33AE31" w14:textId="77777777" w:rsidR="005732BA" w:rsidRDefault="00545AFA">
            <w:pPr>
              <w:pStyle w:val="NormalNoIndent"/>
              <w:spacing w:after="0"/>
              <w:ind w:left="0" w:firstLine="0"/>
              <w:rPr>
                <w:rFonts w:ascii="Arial" w:hAnsi="Arial" w:cs="Arial"/>
                <w:color w:val="000000"/>
                <w:sz w:val="22"/>
              </w:rPr>
            </w:pPr>
            <w:r>
              <w:rPr>
                <w:rFonts w:ascii="Arial" w:hAnsi="Arial" w:cs="Arial"/>
                <w:color w:val="000000"/>
                <w:sz w:val="22"/>
              </w:rPr>
              <w:t>Defects Log]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E80D1" w14:textId="77777777" w:rsidR="005732BA" w:rsidRDefault="005732BA">
            <w:pPr>
              <w:jc w:val="center"/>
              <w:rPr>
                <w:rFonts w:ascii="Arial" w:hAnsi="Arial" w:cs="Arial"/>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A4E0" w14:textId="77777777" w:rsidR="005732BA" w:rsidRDefault="005732BA">
            <w:pPr>
              <w:jc w:val="center"/>
              <w:rPr>
                <w:rFonts w:ascii="Arial" w:hAnsi="Arial" w:cs="Arial"/>
                <w:b/>
                <w:sz w:val="22"/>
                <w:szCs w:val="22"/>
              </w:rPr>
            </w:pPr>
          </w:p>
        </w:tc>
      </w:tr>
    </w:tbl>
    <w:p w14:paraId="14290FD4" w14:textId="77777777" w:rsidR="005732BA" w:rsidRDefault="005732BA">
      <w:pPr>
        <w:jc w:val="center"/>
        <w:rPr>
          <w:rFonts w:ascii="Arial" w:hAnsi="Arial" w:cs="Arial"/>
          <w:sz w:val="28"/>
          <w:szCs w:val="28"/>
        </w:rPr>
      </w:pPr>
    </w:p>
    <w:p w14:paraId="0650E3C7" w14:textId="77777777" w:rsidR="005732BA" w:rsidRDefault="005732BA">
      <w:pPr>
        <w:rPr>
          <w:rFonts w:ascii="Arial" w:hAnsi="Arial" w:cs="Arial"/>
          <w:b/>
          <w:sz w:val="22"/>
          <w:szCs w:val="22"/>
        </w:rPr>
      </w:pPr>
    </w:p>
    <w:p w14:paraId="2B2E0242" w14:textId="77777777" w:rsidR="00D824F9" w:rsidRDefault="00D824F9">
      <w:pPr>
        <w:suppressAutoHyphens w:val="0"/>
        <w:rPr>
          <w:rFonts w:ascii="Arial" w:hAnsi="Arial" w:cs="Arial"/>
          <w:b/>
          <w:color w:val="365F91"/>
          <w:sz w:val="28"/>
          <w:szCs w:val="28"/>
        </w:rPr>
        <w:sectPr w:rsidR="00D824F9">
          <w:headerReference w:type="default" r:id="rId23"/>
          <w:footerReference w:type="default" r:id="rId24"/>
          <w:pgSz w:w="11900" w:h="16840"/>
          <w:pgMar w:top="1134" w:right="1134" w:bottom="1134" w:left="1134" w:header="720" w:footer="720" w:gutter="0"/>
          <w:cols w:space="720"/>
        </w:sectPr>
      </w:pPr>
    </w:p>
    <w:p w14:paraId="53E6DE10" w14:textId="35FC9E3A" w:rsidR="005732BA" w:rsidRDefault="00545AFA" w:rsidP="001803E8">
      <w:pPr>
        <w:jc w:val="center"/>
        <w:rPr>
          <w:rFonts w:ascii="Arial" w:hAnsi="Arial" w:cs="Arial"/>
          <w:b/>
          <w:color w:val="365F91"/>
          <w:sz w:val="28"/>
          <w:szCs w:val="28"/>
        </w:rPr>
      </w:pPr>
      <w:r>
        <w:rPr>
          <w:rFonts w:ascii="Arial" w:hAnsi="Arial" w:cs="Arial"/>
          <w:b/>
          <w:color w:val="365F91"/>
          <w:sz w:val="28"/>
          <w:szCs w:val="28"/>
        </w:rPr>
        <w:lastRenderedPageBreak/>
        <w:t>Attachment 4 – Service Levels and Service Credits</w:t>
      </w:r>
    </w:p>
    <w:p w14:paraId="2B2D9B8F" w14:textId="6253EB76" w:rsidR="005732BA" w:rsidRDefault="005732BA"/>
    <w:p w14:paraId="0FB5954B" w14:textId="77777777" w:rsidR="005732BA" w:rsidRDefault="005732BA">
      <w:pPr>
        <w:rPr>
          <w:rFonts w:ascii="Arial" w:hAnsi="Arial" w:cs="Arial"/>
          <w:i/>
          <w:sz w:val="18"/>
          <w:szCs w:val="18"/>
        </w:rPr>
      </w:pPr>
    </w:p>
    <w:p w14:paraId="442D17A4" w14:textId="6DF8E6EB" w:rsidR="005732BA" w:rsidRDefault="00545AFA">
      <w:pPr>
        <w:ind w:left="-284" w:hanging="142"/>
        <w:rPr>
          <w:rFonts w:ascii="Arial" w:hAnsi="Arial" w:cs="Arial"/>
          <w:b/>
          <w:sz w:val="22"/>
          <w:szCs w:val="22"/>
        </w:rPr>
      </w:pPr>
      <w:r>
        <w:rPr>
          <w:rFonts w:ascii="Arial" w:hAnsi="Arial" w:cs="Arial"/>
          <w:b/>
          <w:sz w:val="22"/>
          <w:szCs w:val="22"/>
        </w:rPr>
        <w:t>Service Levels and Service Credits</w:t>
      </w:r>
    </w:p>
    <w:p w14:paraId="00BFC3C8" w14:textId="57C66D40" w:rsidR="00D824F9" w:rsidRDefault="00D824F9">
      <w:pPr>
        <w:ind w:left="-284" w:hanging="142"/>
        <w:rPr>
          <w:rFonts w:ascii="Arial" w:hAnsi="Arial" w:cs="Arial"/>
          <w:b/>
          <w:sz w:val="22"/>
          <w:szCs w:val="22"/>
        </w:rPr>
      </w:pPr>
    </w:p>
    <w:p w14:paraId="078EDFF7" w14:textId="5124B652" w:rsidR="00D824F9" w:rsidRPr="00D824F9" w:rsidRDefault="00D824F9" w:rsidP="00D824F9">
      <w:pPr>
        <w:numPr>
          <w:ilvl w:val="0"/>
          <w:numId w:val="31"/>
        </w:numPr>
        <w:suppressAutoHyphens w:val="0"/>
        <w:autoSpaceDN/>
        <w:ind w:hanging="166"/>
        <w:textAlignment w:val="auto"/>
      </w:pPr>
      <w:r>
        <w:rPr>
          <w:rFonts w:ascii="Arial" w:eastAsia="Arial" w:hAnsi="Arial" w:cs="Arial"/>
          <w:b/>
        </w:rPr>
        <w:t>. CONTRACTS KPIS AND SLAS</w:t>
      </w:r>
    </w:p>
    <w:p w14:paraId="08735676" w14:textId="77777777" w:rsidR="00D824F9" w:rsidRDefault="00D824F9" w:rsidP="00D824F9">
      <w:pPr>
        <w:suppressAutoHyphens w:val="0"/>
        <w:autoSpaceDN/>
        <w:ind w:left="166"/>
        <w:textAlignment w:val="auto"/>
      </w:pPr>
    </w:p>
    <w:p w14:paraId="0F32AC6C" w14:textId="77777777" w:rsidR="00D824F9" w:rsidRPr="00D824F9" w:rsidRDefault="00D824F9" w:rsidP="00D824F9">
      <w:pPr>
        <w:ind w:left="-5"/>
        <w:rPr>
          <w:rFonts w:ascii="Arial" w:hAnsi="Arial" w:cs="Arial"/>
        </w:rPr>
      </w:pPr>
      <w:r w:rsidRPr="00D824F9">
        <w:rPr>
          <w:rFonts w:ascii="Arial" w:hAnsi="Arial" w:cs="Arial"/>
        </w:rPr>
        <w:t>Service Level Agreements and Key Performance Indicators relating to contractual evidence and formal tracking of service requests</w:t>
      </w:r>
      <w:r w:rsidRPr="00D824F9">
        <w:rPr>
          <w:rFonts w:ascii="Arial" w:eastAsia="Arial" w:hAnsi="Arial" w:cs="Arial"/>
        </w:rPr>
        <w:t xml:space="preserve"> </w:t>
      </w:r>
    </w:p>
    <w:tbl>
      <w:tblPr>
        <w:tblStyle w:val="TableGrid0"/>
        <w:tblW w:w="14591" w:type="dxa"/>
        <w:tblInd w:w="5" w:type="dxa"/>
        <w:tblCellMar>
          <w:top w:w="76" w:type="dxa"/>
          <w:left w:w="85" w:type="dxa"/>
          <w:right w:w="38" w:type="dxa"/>
        </w:tblCellMar>
        <w:tblLook w:val="04A0" w:firstRow="1" w:lastRow="0" w:firstColumn="1" w:lastColumn="0" w:noHBand="0" w:noVBand="1"/>
      </w:tblPr>
      <w:tblGrid>
        <w:gridCol w:w="1731"/>
        <w:gridCol w:w="2057"/>
        <w:gridCol w:w="3675"/>
        <w:gridCol w:w="3547"/>
        <w:gridCol w:w="3581"/>
      </w:tblGrid>
      <w:tr w:rsidR="00D824F9" w:rsidRPr="00D824F9" w14:paraId="61B12B00" w14:textId="77777777" w:rsidTr="00D824F9">
        <w:trPr>
          <w:trHeight w:val="381"/>
        </w:trPr>
        <w:tc>
          <w:tcPr>
            <w:tcW w:w="1731" w:type="dxa"/>
            <w:tcBorders>
              <w:top w:val="single" w:sz="4" w:space="0" w:color="7F7F7F"/>
              <w:left w:val="single" w:sz="4" w:space="0" w:color="7F7F7F"/>
              <w:bottom w:val="single" w:sz="4" w:space="0" w:color="7F7F7F"/>
              <w:right w:val="single" w:sz="4" w:space="0" w:color="7F7F7F"/>
            </w:tcBorders>
            <w:shd w:val="clear" w:color="auto" w:fill="E7E6E6"/>
          </w:tcPr>
          <w:p w14:paraId="260D6CB9" w14:textId="77777777"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SLA</w:t>
            </w:r>
          </w:p>
        </w:tc>
        <w:tc>
          <w:tcPr>
            <w:tcW w:w="2057" w:type="dxa"/>
            <w:tcBorders>
              <w:top w:val="single" w:sz="4" w:space="0" w:color="7F7F7F"/>
              <w:left w:val="single" w:sz="4" w:space="0" w:color="7F7F7F"/>
              <w:bottom w:val="single" w:sz="4" w:space="0" w:color="7F7F7F"/>
              <w:right w:val="single" w:sz="4" w:space="0" w:color="7F7F7F"/>
            </w:tcBorders>
            <w:shd w:val="clear" w:color="auto" w:fill="E7E6E6"/>
          </w:tcPr>
          <w:p w14:paraId="6C10C59A" w14:textId="77777777"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KPI name</w:t>
            </w:r>
          </w:p>
        </w:tc>
        <w:tc>
          <w:tcPr>
            <w:tcW w:w="3675" w:type="dxa"/>
            <w:tcBorders>
              <w:top w:val="single" w:sz="4" w:space="0" w:color="7F7F7F"/>
              <w:left w:val="single" w:sz="4" w:space="0" w:color="7F7F7F"/>
              <w:bottom w:val="single" w:sz="4" w:space="0" w:color="7F7F7F"/>
              <w:right w:val="single" w:sz="4" w:space="0" w:color="7F7F7F"/>
            </w:tcBorders>
            <w:shd w:val="clear" w:color="auto" w:fill="E7E6E6"/>
          </w:tcPr>
          <w:p w14:paraId="5A79A153" w14:textId="77777777" w:rsidR="00D824F9" w:rsidRPr="00D824F9" w:rsidRDefault="00D824F9" w:rsidP="00935A5D">
            <w:pPr>
              <w:spacing w:line="259" w:lineRule="auto"/>
              <w:ind w:right="46"/>
              <w:jc w:val="center"/>
              <w:rPr>
                <w:rFonts w:ascii="Arial" w:hAnsi="Arial" w:cs="Arial"/>
              </w:rPr>
            </w:pPr>
            <w:r w:rsidRPr="00D824F9">
              <w:rPr>
                <w:rFonts w:ascii="Arial" w:eastAsia="Calibri" w:hAnsi="Arial" w:cs="Arial"/>
                <w:b/>
              </w:rPr>
              <w:t>KPI commitment</w:t>
            </w:r>
          </w:p>
        </w:tc>
        <w:tc>
          <w:tcPr>
            <w:tcW w:w="3547" w:type="dxa"/>
            <w:tcBorders>
              <w:top w:val="single" w:sz="4" w:space="0" w:color="7F7F7F"/>
              <w:left w:val="single" w:sz="4" w:space="0" w:color="7F7F7F"/>
              <w:bottom w:val="single" w:sz="4" w:space="0" w:color="7F7F7F"/>
              <w:right w:val="single" w:sz="4" w:space="0" w:color="7F7F7F"/>
            </w:tcBorders>
            <w:shd w:val="clear" w:color="auto" w:fill="E7E6E6"/>
          </w:tcPr>
          <w:p w14:paraId="072EDB13" w14:textId="77777777"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Metrics</w:t>
            </w:r>
          </w:p>
        </w:tc>
        <w:tc>
          <w:tcPr>
            <w:tcW w:w="3581" w:type="dxa"/>
            <w:tcBorders>
              <w:top w:val="single" w:sz="4" w:space="0" w:color="7F7F7F"/>
              <w:left w:val="single" w:sz="4" w:space="0" w:color="7F7F7F"/>
              <w:bottom w:val="single" w:sz="4" w:space="0" w:color="7F7F7F"/>
              <w:right w:val="single" w:sz="4" w:space="0" w:color="7F7F7F"/>
            </w:tcBorders>
            <w:shd w:val="clear" w:color="auto" w:fill="E7E6E6"/>
          </w:tcPr>
          <w:p w14:paraId="2B972D4A" w14:textId="13CC5A8E"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Narra</w:t>
            </w:r>
            <w:r>
              <w:rPr>
                <w:rFonts w:ascii="Arial" w:eastAsia="Calibri" w:hAnsi="Arial" w:cs="Arial"/>
                <w:b/>
              </w:rPr>
              <w:t>ti</w:t>
            </w:r>
            <w:r w:rsidRPr="00D824F9">
              <w:rPr>
                <w:rFonts w:ascii="Arial" w:eastAsia="Calibri" w:hAnsi="Arial" w:cs="Arial"/>
                <w:b/>
              </w:rPr>
              <w:t>ve / Caveats</w:t>
            </w:r>
          </w:p>
        </w:tc>
      </w:tr>
      <w:tr w:rsidR="00D824F9" w:rsidRPr="00D824F9" w14:paraId="6EEF36E6" w14:textId="77777777" w:rsidTr="00D824F9">
        <w:trPr>
          <w:trHeight w:val="1161"/>
        </w:trPr>
        <w:tc>
          <w:tcPr>
            <w:tcW w:w="1731" w:type="dxa"/>
            <w:vMerge w:val="restart"/>
            <w:tcBorders>
              <w:top w:val="single" w:sz="4" w:space="0" w:color="7F7F7F"/>
              <w:left w:val="single" w:sz="4" w:space="0" w:color="7F7F7F"/>
              <w:bottom w:val="single" w:sz="4" w:space="0" w:color="7F7F7F"/>
              <w:right w:val="single" w:sz="4" w:space="0" w:color="7F7F7F"/>
            </w:tcBorders>
          </w:tcPr>
          <w:p w14:paraId="64CB84E7" w14:textId="77777777" w:rsidR="00D824F9" w:rsidRPr="00D824F9" w:rsidRDefault="00D824F9" w:rsidP="00935A5D">
            <w:pPr>
              <w:spacing w:line="232" w:lineRule="auto"/>
              <w:rPr>
                <w:rFonts w:ascii="Arial" w:hAnsi="Arial" w:cs="Arial"/>
              </w:rPr>
            </w:pPr>
            <w:r w:rsidRPr="00D824F9">
              <w:rPr>
                <w:rFonts w:ascii="Arial" w:eastAsia="Calibri" w:hAnsi="Arial" w:cs="Arial"/>
              </w:rPr>
              <w:t xml:space="preserve">1.1 Submit, or provide feedback to, all Invoices, </w:t>
            </w:r>
          </w:p>
          <w:p w14:paraId="6EB66CF4"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SoW, </w:t>
            </w:r>
          </w:p>
          <w:p w14:paraId="677EC114"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Deliverables and </w:t>
            </w:r>
          </w:p>
          <w:p w14:paraId="04C20099" w14:textId="6D2A6593" w:rsidR="00D824F9" w:rsidRPr="00D824F9" w:rsidRDefault="00D824F9" w:rsidP="00935A5D">
            <w:pPr>
              <w:spacing w:line="259" w:lineRule="auto"/>
              <w:ind w:right="6"/>
              <w:rPr>
                <w:rFonts w:ascii="Arial" w:hAnsi="Arial" w:cs="Arial"/>
              </w:rPr>
            </w:pPr>
            <w:r w:rsidRPr="00D824F9">
              <w:rPr>
                <w:rFonts w:ascii="Arial" w:eastAsia="Calibri" w:hAnsi="Arial" w:cs="Arial"/>
              </w:rPr>
              <w:t>Acceptance Cer</w:t>
            </w:r>
            <w:r>
              <w:rPr>
                <w:rFonts w:ascii="Arial" w:eastAsia="Calibri" w:hAnsi="Arial" w:cs="Arial"/>
              </w:rPr>
              <w:t>ti</w:t>
            </w:r>
            <w:r w:rsidRPr="00D824F9">
              <w:rPr>
                <w:rFonts w:ascii="Arial" w:eastAsia="Calibri" w:hAnsi="Arial" w:cs="Arial"/>
              </w:rPr>
              <w:t xml:space="preserve">ficates accurately and completely within agreed </w:t>
            </w:r>
            <w:r>
              <w:rPr>
                <w:rFonts w:ascii="Arial" w:eastAsia="Calibri" w:hAnsi="Arial" w:cs="Arial"/>
              </w:rPr>
              <w:t>tim</w:t>
            </w:r>
            <w:r w:rsidRPr="00D824F9">
              <w:rPr>
                <w:rFonts w:ascii="Arial" w:eastAsia="Calibri" w:hAnsi="Arial" w:cs="Arial"/>
              </w:rPr>
              <w:t>escales.</w:t>
            </w:r>
          </w:p>
        </w:tc>
        <w:tc>
          <w:tcPr>
            <w:tcW w:w="2057" w:type="dxa"/>
            <w:tcBorders>
              <w:top w:val="single" w:sz="4" w:space="0" w:color="7F7F7F"/>
              <w:left w:val="single" w:sz="4" w:space="0" w:color="7F7F7F"/>
              <w:bottom w:val="single" w:sz="4" w:space="0" w:color="7F7F7F"/>
              <w:right w:val="single" w:sz="4" w:space="0" w:color="7F7F7F"/>
            </w:tcBorders>
          </w:tcPr>
          <w:p w14:paraId="219DA961" w14:textId="77777777" w:rsidR="00D824F9" w:rsidRPr="00D824F9" w:rsidRDefault="00D824F9" w:rsidP="00935A5D">
            <w:pPr>
              <w:spacing w:line="259" w:lineRule="auto"/>
              <w:ind w:right="13"/>
              <w:rPr>
                <w:rFonts w:ascii="Arial" w:hAnsi="Arial" w:cs="Arial"/>
              </w:rPr>
            </w:pPr>
            <w:r w:rsidRPr="00D824F9">
              <w:rPr>
                <w:rFonts w:ascii="Arial" w:eastAsia="Calibri" w:hAnsi="Arial" w:cs="Arial"/>
              </w:rPr>
              <w:t>1.1.a Timely invoicing</w:t>
            </w:r>
          </w:p>
        </w:tc>
        <w:tc>
          <w:tcPr>
            <w:tcW w:w="3675" w:type="dxa"/>
            <w:tcBorders>
              <w:top w:val="single" w:sz="4" w:space="0" w:color="7F7F7F"/>
              <w:left w:val="single" w:sz="4" w:space="0" w:color="7F7F7F"/>
              <w:bottom w:val="single" w:sz="4" w:space="0" w:color="7F7F7F"/>
              <w:right w:val="single" w:sz="4" w:space="0" w:color="7F7F7F"/>
            </w:tcBorders>
          </w:tcPr>
          <w:p w14:paraId="38779FC4" w14:textId="77777777" w:rsidR="00D824F9" w:rsidRPr="00D824F9" w:rsidRDefault="00D824F9" w:rsidP="00935A5D">
            <w:pPr>
              <w:spacing w:line="259" w:lineRule="auto"/>
              <w:rPr>
                <w:rFonts w:ascii="Arial" w:hAnsi="Arial" w:cs="Arial"/>
              </w:rPr>
            </w:pPr>
            <w:r w:rsidRPr="00D824F9">
              <w:rPr>
                <w:rFonts w:ascii="Arial" w:eastAsia="Calibri" w:hAnsi="Arial" w:cs="Arial"/>
              </w:rPr>
              <w:t>Invoice late days in the life of the contract will not exceed 5.</w:t>
            </w:r>
          </w:p>
        </w:tc>
        <w:tc>
          <w:tcPr>
            <w:tcW w:w="3547" w:type="dxa"/>
            <w:tcBorders>
              <w:top w:val="single" w:sz="4" w:space="0" w:color="7F7F7F"/>
              <w:left w:val="single" w:sz="4" w:space="0" w:color="7F7F7F"/>
              <w:bottom w:val="single" w:sz="4" w:space="0" w:color="7F7F7F"/>
              <w:right w:val="single" w:sz="4" w:space="0" w:color="7F7F7F"/>
            </w:tcBorders>
          </w:tcPr>
          <w:p w14:paraId="6038FE83" w14:textId="77777777" w:rsidR="00D824F9" w:rsidRPr="00D824F9" w:rsidRDefault="00D824F9" w:rsidP="00935A5D">
            <w:pPr>
              <w:spacing w:line="259" w:lineRule="auto"/>
              <w:rPr>
                <w:rFonts w:ascii="Arial" w:hAnsi="Arial" w:cs="Arial"/>
              </w:rPr>
            </w:pPr>
            <w:r w:rsidRPr="00D824F9">
              <w:rPr>
                <w:rFonts w:ascii="Arial" w:eastAsia="Calibri" w:hAnsi="Arial" w:cs="Arial"/>
              </w:rPr>
              <w:t>Number of days any invoice is delivered late.</w:t>
            </w:r>
          </w:p>
        </w:tc>
        <w:tc>
          <w:tcPr>
            <w:tcW w:w="3581" w:type="dxa"/>
            <w:tcBorders>
              <w:top w:val="single" w:sz="4" w:space="0" w:color="7F7F7F"/>
              <w:left w:val="single" w:sz="4" w:space="0" w:color="7F7F7F"/>
              <w:bottom w:val="single" w:sz="4" w:space="0" w:color="7F7F7F"/>
              <w:right w:val="single" w:sz="4" w:space="0" w:color="7F7F7F"/>
            </w:tcBorders>
          </w:tcPr>
          <w:p w14:paraId="0588DF67" w14:textId="77777777" w:rsidR="00D824F9" w:rsidRPr="00D824F9" w:rsidRDefault="00D824F9" w:rsidP="00935A5D">
            <w:pPr>
              <w:spacing w:line="259" w:lineRule="auto"/>
              <w:rPr>
                <w:rFonts w:ascii="Arial" w:hAnsi="Arial" w:cs="Arial"/>
              </w:rPr>
            </w:pPr>
            <w:r w:rsidRPr="00D824F9">
              <w:rPr>
                <w:rFonts w:ascii="Arial" w:eastAsia="Calibri" w:hAnsi="Arial" w:cs="Arial"/>
              </w:rPr>
              <w:t>Number of days any invoice has been overdue in the life of the contract</w:t>
            </w:r>
          </w:p>
        </w:tc>
      </w:tr>
      <w:tr w:rsidR="00D824F9" w:rsidRPr="00D824F9" w14:paraId="691063C2" w14:textId="77777777" w:rsidTr="00D824F9">
        <w:trPr>
          <w:trHeight w:val="2981"/>
        </w:trPr>
        <w:tc>
          <w:tcPr>
            <w:tcW w:w="0" w:type="auto"/>
            <w:vMerge/>
            <w:tcBorders>
              <w:top w:val="nil"/>
              <w:left w:val="single" w:sz="4" w:space="0" w:color="7F7F7F"/>
              <w:bottom w:val="nil"/>
              <w:right w:val="single" w:sz="4" w:space="0" w:color="7F7F7F"/>
            </w:tcBorders>
          </w:tcPr>
          <w:p w14:paraId="6A1A1681" w14:textId="77777777" w:rsidR="00D824F9" w:rsidRPr="00D824F9" w:rsidRDefault="00D824F9" w:rsidP="00935A5D">
            <w:pPr>
              <w:spacing w:after="160" w:line="259" w:lineRule="auto"/>
              <w:rPr>
                <w:rFonts w:ascii="Arial" w:hAnsi="Arial" w:cs="Arial"/>
              </w:rPr>
            </w:pPr>
          </w:p>
        </w:tc>
        <w:tc>
          <w:tcPr>
            <w:tcW w:w="2057" w:type="dxa"/>
            <w:tcBorders>
              <w:top w:val="single" w:sz="4" w:space="0" w:color="7F7F7F"/>
              <w:left w:val="single" w:sz="4" w:space="0" w:color="7F7F7F"/>
              <w:bottom w:val="single" w:sz="4" w:space="0" w:color="7F7F7F"/>
              <w:right w:val="single" w:sz="4" w:space="0" w:color="7F7F7F"/>
            </w:tcBorders>
          </w:tcPr>
          <w:p w14:paraId="05DE43EF" w14:textId="77777777" w:rsidR="00D824F9" w:rsidRPr="00D824F9" w:rsidRDefault="00D824F9" w:rsidP="00935A5D">
            <w:pPr>
              <w:spacing w:line="259" w:lineRule="auto"/>
              <w:rPr>
                <w:rFonts w:ascii="Arial" w:hAnsi="Arial" w:cs="Arial"/>
              </w:rPr>
            </w:pPr>
            <w:r w:rsidRPr="00D824F9">
              <w:rPr>
                <w:rFonts w:ascii="Arial" w:eastAsia="Calibri" w:hAnsi="Arial" w:cs="Arial"/>
              </w:rPr>
              <w:t>1.1.b Assessment of submission</w:t>
            </w:r>
          </w:p>
        </w:tc>
        <w:tc>
          <w:tcPr>
            <w:tcW w:w="3675" w:type="dxa"/>
            <w:tcBorders>
              <w:top w:val="single" w:sz="4" w:space="0" w:color="7F7F7F"/>
              <w:left w:val="single" w:sz="4" w:space="0" w:color="7F7F7F"/>
              <w:bottom w:val="single" w:sz="4" w:space="0" w:color="7F7F7F"/>
              <w:right w:val="single" w:sz="4" w:space="0" w:color="7F7F7F"/>
            </w:tcBorders>
          </w:tcPr>
          <w:p w14:paraId="3AE0DEF9" w14:textId="77777777" w:rsidR="00D824F9" w:rsidRPr="00D824F9" w:rsidRDefault="00D824F9" w:rsidP="00935A5D">
            <w:pPr>
              <w:spacing w:after="18" w:line="232" w:lineRule="auto"/>
              <w:rPr>
                <w:rFonts w:ascii="Arial" w:hAnsi="Arial" w:cs="Arial"/>
              </w:rPr>
            </w:pPr>
            <w:r w:rsidRPr="00D824F9">
              <w:rPr>
                <w:rFonts w:ascii="Arial" w:eastAsia="Calibri" w:hAnsi="Arial" w:cs="Arial"/>
              </w:rPr>
              <w:t xml:space="preserve">Assessment of the complexity of work to provide feedback </w:t>
            </w:r>
            <w:proofErr w:type="gramStart"/>
            <w:r w:rsidRPr="00D824F9">
              <w:rPr>
                <w:rFonts w:ascii="Arial" w:eastAsia="Calibri" w:hAnsi="Arial" w:cs="Arial"/>
              </w:rPr>
              <w:t>to;</w:t>
            </w:r>
            <w:proofErr w:type="gramEnd"/>
            <w:r w:rsidRPr="00D824F9">
              <w:rPr>
                <w:rFonts w:ascii="Arial" w:eastAsia="Calibri" w:hAnsi="Arial" w:cs="Arial"/>
              </w:rPr>
              <w:t xml:space="preserve"> </w:t>
            </w:r>
          </w:p>
          <w:p w14:paraId="5FD6C44E" w14:textId="77777777" w:rsidR="00D824F9" w:rsidRPr="00D824F9" w:rsidRDefault="00D824F9" w:rsidP="00D824F9">
            <w:pPr>
              <w:numPr>
                <w:ilvl w:val="0"/>
                <w:numId w:val="32"/>
              </w:numPr>
              <w:suppressAutoHyphens w:val="0"/>
              <w:spacing w:line="259" w:lineRule="auto"/>
              <w:ind w:firstLine="360"/>
              <w:rPr>
                <w:rFonts w:ascii="Arial" w:hAnsi="Arial" w:cs="Arial"/>
              </w:rPr>
            </w:pPr>
            <w:r w:rsidRPr="00D824F9">
              <w:rPr>
                <w:rFonts w:ascii="Arial" w:eastAsia="Calibri" w:hAnsi="Arial" w:cs="Arial"/>
              </w:rPr>
              <w:t xml:space="preserve">statements of work, </w:t>
            </w:r>
          </w:p>
          <w:p w14:paraId="4D35D9F9" w14:textId="77777777" w:rsidR="00D824F9" w:rsidRPr="00D824F9" w:rsidRDefault="00D824F9" w:rsidP="00D824F9">
            <w:pPr>
              <w:numPr>
                <w:ilvl w:val="0"/>
                <w:numId w:val="32"/>
              </w:numPr>
              <w:suppressAutoHyphens w:val="0"/>
              <w:spacing w:line="259" w:lineRule="auto"/>
              <w:ind w:firstLine="360"/>
              <w:rPr>
                <w:rFonts w:ascii="Arial" w:hAnsi="Arial" w:cs="Arial"/>
              </w:rPr>
            </w:pPr>
            <w:r w:rsidRPr="00D824F9">
              <w:rPr>
                <w:rFonts w:ascii="Arial" w:eastAsia="Calibri" w:hAnsi="Arial" w:cs="Arial"/>
              </w:rPr>
              <w:t xml:space="preserve">Deliverables or </w:t>
            </w:r>
          </w:p>
          <w:p w14:paraId="25F8060B" w14:textId="48EEC069" w:rsidR="00D824F9" w:rsidRPr="00D824F9" w:rsidRDefault="00D824F9" w:rsidP="00D824F9">
            <w:pPr>
              <w:numPr>
                <w:ilvl w:val="0"/>
                <w:numId w:val="32"/>
              </w:numPr>
              <w:suppressAutoHyphens w:val="0"/>
              <w:spacing w:after="254" w:line="238" w:lineRule="auto"/>
              <w:ind w:firstLine="360"/>
              <w:rPr>
                <w:rFonts w:ascii="Arial" w:hAnsi="Arial" w:cs="Arial"/>
              </w:rPr>
            </w:pPr>
            <w:r w:rsidRPr="00D824F9">
              <w:rPr>
                <w:rFonts w:ascii="Arial" w:eastAsia="Calibri" w:hAnsi="Arial" w:cs="Arial"/>
              </w:rPr>
              <w:t>acceptance cer</w:t>
            </w:r>
            <w:r>
              <w:rPr>
                <w:rFonts w:ascii="Arial" w:eastAsia="Calibri" w:hAnsi="Arial" w:cs="Arial"/>
              </w:rPr>
              <w:t>tif</w:t>
            </w:r>
            <w:r w:rsidRPr="00D824F9">
              <w:rPr>
                <w:rFonts w:ascii="Arial" w:eastAsia="Calibri" w:hAnsi="Arial" w:cs="Arial"/>
              </w:rPr>
              <w:t xml:space="preserve">icate will be undertaken. </w:t>
            </w:r>
          </w:p>
          <w:p w14:paraId="370C8CA5" w14:textId="747C9552" w:rsidR="00D824F9" w:rsidRPr="00D824F9" w:rsidRDefault="00D824F9" w:rsidP="00935A5D">
            <w:pPr>
              <w:spacing w:line="259" w:lineRule="auto"/>
              <w:rPr>
                <w:rFonts w:ascii="Arial" w:hAnsi="Arial" w:cs="Arial"/>
              </w:rPr>
            </w:pPr>
            <w:r w:rsidRPr="00D824F9">
              <w:rPr>
                <w:rFonts w:ascii="Arial" w:eastAsia="Calibri" w:hAnsi="Arial" w:cs="Arial"/>
              </w:rPr>
              <w:t>If the work required to provide feedback for any item is iden</w:t>
            </w:r>
            <w:r>
              <w:rPr>
                <w:rFonts w:ascii="Arial" w:eastAsia="Calibri" w:hAnsi="Arial" w:cs="Arial"/>
              </w:rPr>
              <w:t>ti</w:t>
            </w:r>
            <w:r w:rsidRPr="00D824F9">
              <w:rPr>
                <w:rFonts w:ascii="Arial" w:eastAsia="Calibri" w:hAnsi="Arial" w:cs="Arial"/>
              </w:rPr>
              <w:t>fied as complex this will be no</w:t>
            </w:r>
            <w:r>
              <w:rPr>
                <w:rFonts w:ascii="Arial" w:eastAsia="Calibri" w:hAnsi="Arial" w:cs="Arial"/>
              </w:rPr>
              <w:t>ti</w:t>
            </w:r>
            <w:r w:rsidRPr="00D824F9">
              <w:rPr>
                <w:rFonts w:ascii="Arial" w:eastAsia="Calibri" w:hAnsi="Arial" w:cs="Arial"/>
              </w:rPr>
              <w:t>fied to the authority within 1 working day.</w:t>
            </w:r>
          </w:p>
        </w:tc>
        <w:tc>
          <w:tcPr>
            <w:tcW w:w="3547" w:type="dxa"/>
            <w:tcBorders>
              <w:top w:val="single" w:sz="4" w:space="0" w:color="7F7F7F"/>
              <w:left w:val="single" w:sz="4" w:space="0" w:color="7F7F7F"/>
              <w:bottom w:val="single" w:sz="4" w:space="0" w:color="7F7F7F"/>
              <w:right w:val="single" w:sz="4" w:space="0" w:color="7F7F7F"/>
            </w:tcBorders>
          </w:tcPr>
          <w:p w14:paraId="777C55B4" w14:textId="0DB2A9A1" w:rsidR="00D824F9" w:rsidRPr="00D824F9" w:rsidRDefault="00D824F9" w:rsidP="00935A5D">
            <w:pPr>
              <w:spacing w:after="230" w:line="259" w:lineRule="auto"/>
              <w:rPr>
                <w:rFonts w:ascii="Arial" w:hAnsi="Arial" w:cs="Arial"/>
              </w:rPr>
            </w:pPr>
            <w:r w:rsidRPr="00D824F9">
              <w:rPr>
                <w:rFonts w:ascii="Arial" w:eastAsia="Calibri" w:hAnsi="Arial" w:cs="Arial"/>
              </w:rPr>
              <w:t>The number of on-</w:t>
            </w:r>
            <w:r>
              <w:rPr>
                <w:rFonts w:ascii="Arial" w:eastAsia="Calibri" w:hAnsi="Arial" w:cs="Arial"/>
              </w:rPr>
              <w:t>ti</w:t>
            </w:r>
            <w:r w:rsidRPr="00D824F9">
              <w:rPr>
                <w:rFonts w:ascii="Arial" w:eastAsia="Calibri" w:hAnsi="Arial" w:cs="Arial"/>
              </w:rPr>
              <w:t xml:space="preserve">me assessments. </w:t>
            </w:r>
          </w:p>
          <w:p w14:paraId="77F0CA55"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late assessments.</w:t>
            </w:r>
          </w:p>
        </w:tc>
        <w:tc>
          <w:tcPr>
            <w:tcW w:w="3581" w:type="dxa"/>
            <w:vMerge w:val="restart"/>
            <w:tcBorders>
              <w:top w:val="single" w:sz="4" w:space="0" w:color="7F7F7F"/>
              <w:left w:val="single" w:sz="4" w:space="0" w:color="7F7F7F"/>
              <w:bottom w:val="single" w:sz="4" w:space="0" w:color="7F7F7F"/>
              <w:right w:val="single" w:sz="4" w:space="0" w:color="7F7F7F"/>
            </w:tcBorders>
          </w:tcPr>
          <w:p w14:paraId="6B8F071A" w14:textId="149334DE" w:rsidR="00D824F9" w:rsidRPr="00D824F9" w:rsidRDefault="00D824F9" w:rsidP="00935A5D">
            <w:pPr>
              <w:spacing w:line="259" w:lineRule="auto"/>
              <w:ind w:right="44"/>
              <w:rPr>
                <w:rFonts w:ascii="Arial" w:hAnsi="Arial" w:cs="Arial"/>
              </w:rPr>
            </w:pPr>
            <w:r w:rsidRPr="00D824F9">
              <w:rPr>
                <w:rFonts w:ascii="Arial" w:eastAsia="Calibri" w:hAnsi="Arial" w:cs="Arial"/>
              </w:rPr>
              <w:t>Requests for feedback rela</w:t>
            </w:r>
            <w:r>
              <w:rPr>
                <w:rFonts w:ascii="Arial" w:eastAsia="Calibri" w:hAnsi="Arial" w:cs="Arial"/>
              </w:rPr>
              <w:t>tin</w:t>
            </w:r>
            <w:r w:rsidRPr="00D824F9">
              <w:rPr>
                <w:rFonts w:ascii="Arial" w:eastAsia="Calibri" w:hAnsi="Arial" w:cs="Arial"/>
              </w:rPr>
              <w:t xml:space="preserve">g to any of the </w:t>
            </w:r>
            <w:proofErr w:type="gramStart"/>
            <w:r w:rsidRPr="00D824F9">
              <w:rPr>
                <w:rFonts w:ascii="Arial" w:eastAsia="Calibri" w:hAnsi="Arial" w:cs="Arial"/>
              </w:rPr>
              <w:t>following;</w:t>
            </w:r>
            <w:proofErr w:type="gramEnd"/>
            <w:r w:rsidRPr="00D824F9">
              <w:rPr>
                <w:rFonts w:ascii="Arial" w:eastAsia="Calibri" w:hAnsi="Arial" w:cs="Arial"/>
              </w:rPr>
              <w:t xml:space="preserve"> SoWs, Deliverables must be submi</w:t>
            </w:r>
            <w:r>
              <w:rPr>
                <w:rFonts w:ascii="Arial" w:eastAsia="Calibri" w:hAnsi="Arial" w:cs="Arial"/>
              </w:rPr>
              <w:t>tt</w:t>
            </w:r>
            <w:r w:rsidRPr="00D824F9">
              <w:rPr>
                <w:rFonts w:ascii="Arial" w:eastAsia="Calibri" w:hAnsi="Arial" w:cs="Arial"/>
              </w:rPr>
              <w:t xml:space="preserve">ed through the agreed request mechanism. </w:t>
            </w:r>
          </w:p>
        </w:tc>
      </w:tr>
      <w:tr w:rsidR="00D824F9" w:rsidRPr="00D824F9" w14:paraId="693B1BD7" w14:textId="77777777" w:rsidTr="00D824F9">
        <w:trPr>
          <w:trHeight w:val="1541"/>
        </w:trPr>
        <w:tc>
          <w:tcPr>
            <w:tcW w:w="0" w:type="auto"/>
            <w:vMerge/>
            <w:tcBorders>
              <w:top w:val="nil"/>
              <w:left w:val="single" w:sz="4" w:space="0" w:color="7F7F7F"/>
              <w:bottom w:val="nil"/>
              <w:right w:val="single" w:sz="4" w:space="0" w:color="7F7F7F"/>
            </w:tcBorders>
          </w:tcPr>
          <w:p w14:paraId="34CFF84C" w14:textId="77777777" w:rsidR="00D824F9" w:rsidRPr="00D824F9" w:rsidRDefault="00D824F9" w:rsidP="00935A5D">
            <w:pPr>
              <w:spacing w:after="160" w:line="259" w:lineRule="auto"/>
              <w:rPr>
                <w:rFonts w:ascii="Arial" w:hAnsi="Arial" w:cs="Arial"/>
              </w:rPr>
            </w:pPr>
          </w:p>
        </w:tc>
        <w:tc>
          <w:tcPr>
            <w:tcW w:w="2057" w:type="dxa"/>
            <w:tcBorders>
              <w:top w:val="single" w:sz="4" w:space="0" w:color="7F7F7F"/>
              <w:left w:val="single" w:sz="4" w:space="0" w:color="7F7F7F"/>
              <w:bottom w:val="single" w:sz="4" w:space="0" w:color="7F7F7F"/>
              <w:right w:val="single" w:sz="4" w:space="0" w:color="7F7F7F"/>
            </w:tcBorders>
          </w:tcPr>
          <w:p w14:paraId="297547E3" w14:textId="77777777" w:rsidR="00D824F9" w:rsidRPr="00D824F9" w:rsidRDefault="00D824F9" w:rsidP="00935A5D">
            <w:pPr>
              <w:spacing w:line="259" w:lineRule="auto"/>
              <w:rPr>
                <w:rFonts w:ascii="Arial" w:hAnsi="Arial" w:cs="Arial"/>
              </w:rPr>
            </w:pPr>
            <w:r w:rsidRPr="00D824F9">
              <w:rPr>
                <w:rFonts w:ascii="Arial" w:eastAsia="Calibri" w:hAnsi="Arial" w:cs="Arial"/>
              </w:rPr>
              <w:t>1.1.c Standard contractual feedback</w:t>
            </w:r>
          </w:p>
        </w:tc>
        <w:tc>
          <w:tcPr>
            <w:tcW w:w="3675" w:type="dxa"/>
            <w:tcBorders>
              <w:top w:val="single" w:sz="4" w:space="0" w:color="7F7F7F"/>
              <w:left w:val="single" w:sz="4" w:space="0" w:color="7F7F7F"/>
              <w:bottom w:val="single" w:sz="4" w:space="0" w:color="7F7F7F"/>
              <w:right w:val="single" w:sz="4" w:space="0" w:color="7F7F7F"/>
            </w:tcBorders>
          </w:tcPr>
          <w:p w14:paraId="1353A5DC" w14:textId="77777777" w:rsidR="00D824F9" w:rsidRPr="00D824F9" w:rsidRDefault="00D824F9" w:rsidP="00935A5D">
            <w:pPr>
              <w:spacing w:after="58" w:line="232" w:lineRule="auto"/>
              <w:rPr>
                <w:rFonts w:ascii="Arial" w:hAnsi="Arial" w:cs="Arial"/>
              </w:rPr>
            </w:pPr>
            <w:r w:rsidRPr="00D824F9">
              <w:rPr>
                <w:rFonts w:ascii="Arial" w:eastAsia="Calibri" w:hAnsi="Arial" w:cs="Arial"/>
              </w:rPr>
              <w:t xml:space="preserve">Feedback to the following will normally be provided within 2 working days: </w:t>
            </w:r>
          </w:p>
          <w:p w14:paraId="0B0EACF6" w14:textId="77777777" w:rsidR="00D824F9" w:rsidRPr="00D824F9" w:rsidRDefault="00D824F9" w:rsidP="00D824F9">
            <w:pPr>
              <w:numPr>
                <w:ilvl w:val="0"/>
                <w:numId w:val="33"/>
              </w:numPr>
              <w:suppressAutoHyphens w:val="0"/>
              <w:spacing w:after="9" w:line="259" w:lineRule="auto"/>
              <w:ind w:hanging="360"/>
              <w:rPr>
                <w:rFonts w:ascii="Arial" w:hAnsi="Arial" w:cs="Arial"/>
              </w:rPr>
            </w:pPr>
            <w:r w:rsidRPr="00D824F9">
              <w:rPr>
                <w:rFonts w:ascii="Arial" w:eastAsia="Calibri" w:hAnsi="Arial" w:cs="Arial"/>
              </w:rPr>
              <w:t xml:space="preserve">Statements of Work </w:t>
            </w:r>
          </w:p>
          <w:p w14:paraId="4D0E0A25" w14:textId="77777777" w:rsidR="00D824F9" w:rsidRPr="00D824F9" w:rsidRDefault="00D824F9" w:rsidP="00D824F9">
            <w:pPr>
              <w:numPr>
                <w:ilvl w:val="0"/>
                <w:numId w:val="33"/>
              </w:numPr>
              <w:suppressAutoHyphens w:val="0"/>
              <w:spacing w:after="10" w:line="259" w:lineRule="auto"/>
              <w:ind w:hanging="360"/>
              <w:rPr>
                <w:rFonts w:ascii="Arial" w:hAnsi="Arial" w:cs="Arial"/>
              </w:rPr>
            </w:pPr>
            <w:r w:rsidRPr="00D824F9">
              <w:rPr>
                <w:rFonts w:ascii="Arial" w:eastAsia="Calibri" w:hAnsi="Arial" w:cs="Arial"/>
              </w:rPr>
              <w:t xml:space="preserve">Deliverables </w:t>
            </w:r>
          </w:p>
          <w:p w14:paraId="2EA810CC" w14:textId="04695CF4" w:rsidR="00D824F9" w:rsidRPr="00D824F9" w:rsidRDefault="00D824F9" w:rsidP="00D824F9">
            <w:pPr>
              <w:numPr>
                <w:ilvl w:val="0"/>
                <w:numId w:val="33"/>
              </w:numPr>
              <w:suppressAutoHyphens w:val="0"/>
              <w:spacing w:line="259" w:lineRule="auto"/>
              <w:ind w:hanging="360"/>
              <w:rPr>
                <w:rFonts w:ascii="Arial" w:hAnsi="Arial" w:cs="Arial"/>
              </w:rPr>
            </w:pPr>
            <w:r w:rsidRPr="00D824F9">
              <w:rPr>
                <w:rFonts w:ascii="Arial" w:eastAsia="Calibri" w:hAnsi="Arial" w:cs="Arial"/>
              </w:rPr>
              <w:t>Acceptance cer</w:t>
            </w:r>
            <w:r>
              <w:rPr>
                <w:rFonts w:ascii="Arial" w:eastAsia="Calibri" w:hAnsi="Arial" w:cs="Arial"/>
              </w:rPr>
              <w:t>ti</w:t>
            </w:r>
            <w:r w:rsidRPr="00D824F9">
              <w:rPr>
                <w:rFonts w:ascii="Arial" w:eastAsia="Calibri" w:hAnsi="Arial" w:cs="Arial"/>
              </w:rPr>
              <w:t>ficates</w:t>
            </w:r>
          </w:p>
        </w:tc>
        <w:tc>
          <w:tcPr>
            <w:tcW w:w="3547" w:type="dxa"/>
            <w:tcBorders>
              <w:top w:val="single" w:sz="4" w:space="0" w:color="7F7F7F"/>
              <w:left w:val="single" w:sz="4" w:space="0" w:color="7F7F7F"/>
              <w:bottom w:val="single" w:sz="4" w:space="0" w:color="7F7F7F"/>
              <w:right w:val="single" w:sz="4" w:space="0" w:color="7F7F7F"/>
            </w:tcBorders>
          </w:tcPr>
          <w:p w14:paraId="00993668" w14:textId="1BB5B94D" w:rsidR="00D824F9" w:rsidRPr="00D824F9" w:rsidRDefault="00D824F9" w:rsidP="00935A5D">
            <w:pPr>
              <w:spacing w:after="260" w:line="232" w:lineRule="auto"/>
              <w:rPr>
                <w:rFonts w:ascii="Arial" w:hAnsi="Arial" w:cs="Arial"/>
              </w:rPr>
            </w:pPr>
            <w:r w:rsidRPr="00D824F9">
              <w:rPr>
                <w:rFonts w:ascii="Arial" w:eastAsia="Calibri" w:hAnsi="Arial" w:cs="Arial"/>
              </w:rPr>
              <w:t>The number of feedback tasks provided on-</w:t>
            </w:r>
            <w:r>
              <w:rPr>
                <w:rFonts w:ascii="Arial" w:eastAsia="Calibri" w:hAnsi="Arial" w:cs="Arial"/>
              </w:rPr>
              <w:t>ti</w:t>
            </w:r>
            <w:r w:rsidRPr="00D824F9">
              <w:rPr>
                <w:rFonts w:ascii="Arial" w:eastAsia="Calibri" w:hAnsi="Arial" w:cs="Arial"/>
              </w:rPr>
              <w:t xml:space="preserve">me. </w:t>
            </w:r>
          </w:p>
          <w:p w14:paraId="10C8F486"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feedback tasks provided late.</w:t>
            </w:r>
          </w:p>
        </w:tc>
        <w:tc>
          <w:tcPr>
            <w:tcW w:w="3581" w:type="dxa"/>
            <w:vMerge/>
            <w:tcBorders>
              <w:top w:val="nil"/>
              <w:left w:val="single" w:sz="4" w:space="0" w:color="7F7F7F"/>
              <w:bottom w:val="nil"/>
              <w:right w:val="single" w:sz="4" w:space="0" w:color="7F7F7F"/>
            </w:tcBorders>
          </w:tcPr>
          <w:p w14:paraId="085969C3" w14:textId="77777777" w:rsidR="00D824F9" w:rsidRPr="00D824F9" w:rsidRDefault="00D824F9" w:rsidP="00935A5D">
            <w:pPr>
              <w:spacing w:after="160" w:line="259" w:lineRule="auto"/>
              <w:rPr>
                <w:rFonts w:ascii="Arial" w:hAnsi="Arial" w:cs="Arial"/>
              </w:rPr>
            </w:pPr>
          </w:p>
        </w:tc>
      </w:tr>
      <w:tr w:rsidR="00D824F9" w:rsidRPr="00D824F9" w14:paraId="29E0F0E5" w14:textId="77777777" w:rsidTr="00D824F9">
        <w:trPr>
          <w:trHeight w:val="2721"/>
        </w:trPr>
        <w:tc>
          <w:tcPr>
            <w:tcW w:w="0" w:type="auto"/>
            <w:vMerge/>
            <w:tcBorders>
              <w:top w:val="nil"/>
              <w:left w:val="single" w:sz="4" w:space="0" w:color="7F7F7F"/>
              <w:bottom w:val="single" w:sz="4" w:space="0" w:color="7F7F7F"/>
              <w:right w:val="single" w:sz="4" w:space="0" w:color="7F7F7F"/>
            </w:tcBorders>
          </w:tcPr>
          <w:p w14:paraId="1BA7FFEE" w14:textId="77777777" w:rsidR="00D824F9" w:rsidRPr="00D824F9" w:rsidRDefault="00D824F9" w:rsidP="00935A5D">
            <w:pPr>
              <w:spacing w:after="160" w:line="259" w:lineRule="auto"/>
              <w:rPr>
                <w:rFonts w:ascii="Arial" w:hAnsi="Arial" w:cs="Arial"/>
              </w:rPr>
            </w:pPr>
          </w:p>
        </w:tc>
        <w:tc>
          <w:tcPr>
            <w:tcW w:w="2057" w:type="dxa"/>
            <w:tcBorders>
              <w:top w:val="single" w:sz="4" w:space="0" w:color="7F7F7F"/>
              <w:left w:val="single" w:sz="4" w:space="0" w:color="7F7F7F"/>
              <w:bottom w:val="single" w:sz="4" w:space="0" w:color="7F7F7F"/>
              <w:right w:val="single" w:sz="4" w:space="0" w:color="7F7F7F"/>
            </w:tcBorders>
          </w:tcPr>
          <w:p w14:paraId="17121026" w14:textId="77777777" w:rsidR="00D824F9" w:rsidRPr="00D824F9" w:rsidRDefault="00D824F9" w:rsidP="00935A5D">
            <w:pPr>
              <w:spacing w:line="259" w:lineRule="auto"/>
              <w:rPr>
                <w:rFonts w:ascii="Arial" w:hAnsi="Arial" w:cs="Arial"/>
              </w:rPr>
            </w:pPr>
            <w:r w:rsidRPr="00D824F9">
              <w:rPr>
                <w:rFonts w:ascii="Arial" w:eastAsia="Calibri" w:hAnsi="Arial" w:cs="Arial"/>
              </w:rPr>
              <w:t>1.1.d Complex contractual feedback</w:t>
            </w:r>
          </w:p>
        </w:tc>
        <w:tc>
          <w:tcPr>
            <w:tcW w:w="3675" w:type="dxa"/>
            <w:tcBorders>
              <w:top w:val="single" w:sz="4" w:space="0" w:color="7F7F7F"/>
              <w:left w:val="single" w:sz="4" w:space="0" w:color="7F7F7F"/>
              <w:bottom w:val="single" w:sz="4" w:space="0" w:color="7F7F7F"/>
              <w:right w:val="single" w:sz="4" w:space="0" w:color="7F7F7F"/>
            </w:tcBorders>
          </w:tcPr>
          <w:p w14:paraId="2B024E9C" w14:textId="77777777" w:rsidR="00D824F9" w:rsidRPr="00D824F9" w:rsidRDefault="00D824F9" w:rsidP="00935A5D">
            <w:pPr>
              <w:spacing w:after="20" w:line="232" w:lineRule="auto"/>
              <w:rPr>
                <w:rFonts w:ascii="Arial" w:hAnsi="Arial" w:cs="Arial"/>
              </w:rPr>
            </w:pPr>
            <w:r w:rsidRPr="00D824F9">
              <w:rPr>
                <w:rFonts w:ascii="Arial" w:eastAsia="Calibri" w:hAnsi="Arial" w:cs="Arial"/>
              </w:rPr>
              <w:t xml:space="preserve">Where the work to provide feedback is assessed as complex the following will be provided to the authority: </w:t>
            </w:r>
          </w:p>
          <w:p w14:paraId="128E711E" w14:textId="32FCBA0D" w:rsidR="00D824F9" w:rsidRPr="00D824F9" w:rsidRDefault="00D824F9" w:rsidP="00D824F9">
            <w:pPr>
              <w:numPr>
                <w:ilvl w:val="0"/>
                <w:numId w:val="34"/>
              </w:numPr>
              <w:suppressAutoHyphens w:val="0"/>
              <w:spacing w:after="12" w:line="237" w:lineRule="auto"/>
              <w:ind w:hanging="360"/>
              <w:rPr>
                <w:rFonts w:ascii="Arial" w:hAnsi="Arial" w:cs="Arial"/>
              </w:rPr>
            </w:pPr>
            <w:r w:rsidRPr="00D824F9">
              <w:rPr>
                <w:rFonts w:ascii="Arial" w:eastAsia="Calibri" w:hAnsi="Arial" w:cs="Arial"/>
              </w:rPr>
              <w:t>Jus</w:t>
            </w:r>
            <w:r>
              <w:rPr>
                <w:rFonts w:ascii="Arial" w:eastAsia="Calibri" w:hAnsi="Arial" w:cs="Arial"/>
              </w:rPr>
              <w:t>ti</w:t>
            </w:r>
            <w:r w:rsidRPr="00D824F9">
              <w:rPr>
                <w:rFonts w:ascii="Arial" w:eastAsia="Calibri" w:hAnsi="Arial" w:cs="Arial"/>
              </w:rPr>
              <w:t>fica</w:t>
            </w:r>
            <w:r>
              <w:rPr>
                <w:rFonts w:ascii="Arial" w:eastAsia="Calibri" w:hAnsi="Arial" w:cs="Arial"/>
              </w:rPr>
              <w:t>ti</w:t>
            </w:r>
            <w:r w:rsidRPr="00D824F9">
              <w:rPr>
                <w:rFonts w:ascii="Arial" w:eastAsia="Calibri" w:hAnsi="Arial" w:cs="Arial"/>
              </w:rPr>
              <w:t xml:space="preserve">on for assessment as complex </w:t>
            </w:r>
          </w:p>
          <w:p w14:paraId="7D965972" w14:textId="77777777" w:rsidR="00D824F9" w:rsidRPr="00D824F9" w:rsidRDefault="00D824F9" w:rsidP="00D824F9">
            <w:pPr>
              <w:numPr>
                <w:ilvl w:val="0"/>
                <w:numId w:val="34"/>
              </w:numPr>
              <w:suppressAutoHyphens w:val="0"/>
              <w:spacing w:line="259" w:lineRule="auto"/>
              <w:ind w:hanging="360"/>
              <w:rPr>
                <w:rFonts w:ascii="Arial" w:hAnsi="Arial" w:cs="Arial"/>
              </w:rPr>
            </w:pPr>
            <w:r w:rsidRPr="00D824F9">
              <w:rPr>
                <w:rFonts w:ascii="Arial" w:eastAsia="Calibri" w:hAnsi="Arial" w:cs="Arial"/>
              </w:rPr>
              <w:t xml:space="preserve">Timescales for response </w:t>
            </w:r>
          </w:p>
          <w:p w14:paraId="0BF26A8C" w14:textId="77777777" w:rsidR="00D824F9" w:rsidRPr="00D824F9" w:rsidRDefault="00D824F9" w:rsidP="00D824F9">
            <w:pPr>
              <w:numPr>
                <w:ilvl w:val="0"/>
                <w:numId w:val="34"/>
              </w:numPr>
              <w:suppressAutoHyphens w:val="0"/>
              <w:spacing w:after="8"/>
              <w:ind w:hanging="360"/>
              <w:rPr>
                <w:rFonts w:ascii="Arial" w:hAnsi="Arial" w:cs="Arial"/>
              </w:rPr>
            </w:pPr>
            <w:r w:rsidRPr="00D824F9">
              <w:rPr>
                <w:rFonts w:ascii="Arial" w:eastAsia="Calibri" w:hAnsi="Arial" w:cs="Arial"/>
              </w:rPr>
              <w:t xml:space="preserve">Milestones in providing feedback </w:t>
            </w:r>
          </w:p>
          <w:p w14:paraId="6DEE2159" w14:textId="77777777" w:rsidR="00D824F9" w:rsidRPr="00D824F9" w:rsidRDefault="00D824F9" w:rsidP="00D824F9">
            <w:pPr>
              <w:numPr>
                <w:ilvl w:val="0"/>
                <w:numId w:val="34"/>
              </w:numPr>
              <w:suppressAutoHyphens w:val="0"/>
              <w:spacing w:line="259" w:lineRule="auto"/>
              <w:ind w:hanging="360"/>
              <w:rPr>
                <w:rFonts w:ascii="Arial" w:hAnsi="Arial" w:cs="Arial"/>
              </w:rPr>
            </w:pPr>
            <w:r w:rsidRPr="00D824F9">
              <w:rPr>
                <w:rFonts w:ascii="Arial" w:eastAsia="Calibri" w:hAnsi="Arial" w:cs="Arial"/>
              </w:rPr>
              <w:t>External dependencies for providing feedback</w:t>
            </w:r>
          </w:p>
        </w:tc>
        <w:tc>
          <w:tcPr>
            <w:tcW w:w="3547" w:type="dxa"/>
            <w:tcBorders>
              <w:top w:val="single" w:sz="4" w:space="0" w:color="7F7F7F"/>
              <w:left w:val="single" w:sz="4" w:space="0" w:color="7F7F7F"/>
              <w:bottom w:val="single" w:sz="4" w:space="0" w:color="7F7F7F"/>
              <w:right w:val="single" w:sz="4" w:space="0" w:color="7F7F7F"/>
            </w:tcBorders>
          </w:tcPr>
          <w:p w14:paraId="63823EC7" w14:textId="01187D82" w:rsidR="00D824F9" w:rsidRPr="00D824F9" w:rsidRDefault="00D824F9" w:rsidP="00935A5D">
            <w:pPr>
              <w:spacing w:after="260" w:line="232" w:lineRule="auto"/>
              <w:rPr>
                <w:rFonts w:ascii="Arial" w:hAnsi="Arial" w:cs="Arial"/>
              </w:rPr>
            </w:pPr>
            <w:r w:rsidRPr="00D824F9">
              <w:rPr>
                <w:rFonts w:ascii="Arial" w:eastAsia="Calibri" w:hAnsi="Arial" w:cs="Arial"/>
              </w:rPr>
              <w:t>The number of complex feedback tasks provided on-</w:t>
            </w:r>
            <w:r>
              <w:rPr>
                <w:rFonts w:ascii="Arial" w:eastAsia="Calibri" w:hAnsi="Arial" w:cs="Arial"/>
              </w:rPr>
              <w:t>ti</w:t>
            </w:r>
            <w:r w:rsidRPr="00D824F9">
              <w:rPr>
                <w:rFonts w:ascii="Arial" w:eastAsia="Calibri" w:hAnsi="Arial" w:cs="Arial"/>
              </w:rPr>
              <w:t xml:space="preserve">me. </w:t>
            </w:r>
          </w:p>
          <w:p w14:paraId="16AF446B"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complex feedback tasks provided late.</w:t>
            </w:r>
          </w:p>
        </w:tc>
        <w:tc>
          <w:tcPr>
            <w:tcW w:w="3581" w:type="dxa"/>
            <w:vMerge/>
            <w:tcBorders>
              <w:top w:val="nil"/>
              <w:left w:val="single" w:sz="4" w:space="0" w:color="7F7F7F"/>
              <w:bottom w:val="single" w:sz="4" w:space="0" w:color="7F7F7F"/>
              <w:right w:val="single" w:sz="4" w:space="0" w:color="7F7F7F"/>
            </w:tcBorders>
          </w:tcPr>
          <w:p w14:paraId="5CE07477" w14:textId="77777777" w:rsidR="00D824F9" w:rsidRPr="00D824F9" w:rsidRDefault="00D824F9" w:rsidP="00935A5D">
            <w:pPr>
              <w:spacing w:after="160" w:line="259" w:lineRule="auto"/>
              <w:rPr>
                <w:rFonts w:ascii="Arial" w:hAnsi="Arial" w:cs="Arial"/>
              </w:rPr>
            </w:pPr>
          </w:p>
        </w:tc>
      </w:tr>
    </w:tbl>
    <w:p w14:paraId="2785F54F" w14:textId="77777777" w:rsidR="00D824F9" w:rsidRDefault="00D824F9" w:rsidP="00D824F9">
      <w:pPr>
        <w:suppressAutoHyphens w:val="0"/>
        <w:autoSpaceDN/>
        <w:textAlignment w:val="auto"/>
        <w:rPr>
          <w:rFonts w:ascii="Arial" w:eastAsia="Arial" w:hAnsi="Arial" w:cs="Arial"/>
          <w:b/>
        </w:rPr>
      </w:pPr>
    </w:p>
    <w:p w14:paraId="358637BD" w14:textId="2C61095B" w:rsidR="00D824F9" w:rsidRDefault="00D824F9" w:rsidP="00D824F9">
      <w:pPr>
        <w:suppressAutoHyphens w:val="0"/>
        <w:autoSpaceDN/>
        <w:textAlignment w:val="auto"/>
        <w:rPr>
          <w:rFonts w:ascii="Arial" w:eastAsia="Arial" w:hAnsi="Arial" w:cs="Arial"/>
          <w:b/>
        </w:rPr>
      </w:pPr>
      <w:r>
        <w:rPr>
          <w:rFonts w:ascii="Arial" w:eastAsia="Arial" w:hAnsi="Arial" w:cs="Arial"/>
          <w:b/>
        </w:rPr>
        <w:t>2</w:t>
      </w:r>
      <w:r w:rsidRPr="00D824F9">
        <w:rPr>
          <w:rFonts w:ascii="Arial" w:eastAsia="Arial" w:hAnsi="Arial" w:cs="Arial"/>
          <w:b/>
        </w:rPr>
        <w:t xml:space="preserve">. </w:t>
      </w:r>
      <w:r>
        <w:rPr>
          <w:rFonts w:ascii="Arial" w:eastAsia="Arial" w:hAnsi="Arial" w:cs="Arial"/>
          <w:b/>
        </w:rPr>
        <w:t>SERVICE GOVERNANCE KPIS AND SLAS</w:t>
      </w:r>
      <w:r w:rsidRPr="00D824F9">
        <w:rPr>
          <w:rFonts w:ascii="Arial" w:eastAsia="Arial" w:hAnsi="Arial" w:cs="Arial"/>
          <w:b/>
        </w:rPr>
        <w:t xml:space="preserve"> </w:t>
      </w:r>
    </w:p>
    <w:p w14:paraId="21B0AE1E" w14:textId="77777777" w:rsidR="00D824F9" w:rsidRPr="00D824F9" w:rsidRDefault="00D824F9" w:rsidP="00D824F9">
      <w:pPr>
        <w:suppressAutoHyphens w:val="0"/>
        <w:autoSpaceDN/>
        <w:textAlignment w:val="auto"/>
        <w:rPr>
          <w:rFonts w:ascii="Arial" w:hAnsi="Arial" w:cs="Arial"/>
        </w:rPr>
      </w:pPr>
    </w:p>
    <w:p w14:paraId="7915307D" w14:textId="77777777" w:rsidR="00D824F9" w:rsidRPr="00D824F9" w:rsidRDefault="00D824F9" w:rsidP="00D824F9">
      <w:pPr>
        <w:ind w:left="-5"/>
        <w:rPr>
          <w:rFonts w:ascii="Arial" w:hAnsi="Arial" w:cs="Arial"/>
        </w:rPr>
      </w:pPr>
      <w:r w:rsidRPr="00D824F9">
        <w:rPr>
          <w:rFonts w:ascii="Arial" w:hAnsi="Arial" w:cs="Arial"/>
        </w:rPr>
        <w:t>Service Level Agreements and Key Performance Indicators relating to governance of the service provided by the TDO management team</w:t>
      </w:r>
      <w:r w:rsidRPr="00D824F9">
        <w:rPr>
          <w:rFonts w:ascii="Arial" w:eastAsia="Arial" w:hAnsi="Arial" w:cs="Arial"/>
        </w:rPr>
        <w:t xml:space="preserve"> </w:t>
      </w:r>
    </w:p>
    <w:tbl>
      <w:tblPr>
        <w:tblStyle w:val="TableGrid0"/>
        <w:tblW w:w="13195" w:type="dxa"/>
        <w:tblInd w:w="5" w:type="dxa"/>
        <w:tblCellMar>
          <w:top w:w="76" w:type="dxa"/>
          <w:left w:w="85" w:type="dxa"/>
          <w:right w:w="41" w:type="dxa"/>
        </w:tblCellMar>
        <w:tblLook w:val="04A0" w:firstRow="1" w:lastRow="0" w:firstColumn="1" w:lastColumn="0" w:noHBand="0" w:noVBand="1"/>
      </w:tblPr>
      <w:tblGrid>
        <w:gridCol w:w="2034"/>
        <w:gridCol w:w="2056"/>
        <w:gridCol w:w="3516"/>
        <w:gridCol w:w="3518"/>
        <w:gridCol w:w="2071"/>
      </w:tblGrid>
      <w:tr w:rsidR="00D824F9" w:rsidRPr="00D824F9" w14:paraId="7377A504" w14:textId="77777777" w:rsidTr="00935A5D">
        <w:trPr>
          <w:trHeight w:val="381"/>
        </w:trPr>
        <w:tc>
          <w:tcPr>
            <w:tcW w:w="1697" w:type="dxa"/>
            <w:tcBorders>
              <w:top w:val="single" w:sz="4" w:space="0" w:color="7F7F7F"/>
              <w:left w:val="single" w:sz="4" w:space="0" w:color="7F7F7F"/>
              <w:bottom w:val="single" w:sz="4" w:space="0" w:color="7F7F7F"/>
              <w:right w:val="single" w:sz="4" w:space="0" w:color="7F7F7F"/>
            </w:tcBorders>
            <w:shd w:val="clear" w:color="auto" w:fill="D0CDCD"/>
          </w:tcPr>
          <w:p w14:paraId="3CF21BA7" w14:textId="77777777" w:rsidR="00D824F9" w:rsidRPr="00D824F9" w:rsidRDefault="00D824F9" w:rsidP="00935A5D">
            <w:pPr>
              <w:spacing w:line="259" w:lineRule="auto"/>
              <w:ind w:right="44"/>
              <w:jc w:val="center"/>
              <w:rPr>
                <w:rFonts w:ascii="Arial" w:hAnsi="Arial" w:cs="Arial"/>
              </w:rPr>
            </w:pPr>
            <w:r w:rsidRPr="00D824F9">
              <w:rPr>
                <w:rFonts w:ascii="Arial" w:eastAsia="Calibri" w:hAnsi="Arial" w:cs="Arial"/>
                <w:b/>
              </w:rPr>
              <w:t>SLA</w:t>
            </w:r>
          </w:p>
        </w:tc>
        <w:tc>
          <w:tcPr>
            <w:tcW w:w="2088" w:type="dxa"/>
            <w:tcBorders>
              <w:top w:val="single" w:sz="4" w:space="0" w:color="7F7F7F"/>
              <w:left w:val="single" w:sz="4" w:space="0" w:color="7F7F7F"/>
              <w:bottom w:val="single" w:sz="4" w:space="0" w:color="7F7F7F"/>
              <w:right w:val="single" w:sz="4" w:space="0" w:color="7F7F7F"/>
            </w:tcBorders>
            <w:shd w:val="clear" w:color="auto" w:fill="D0CDCD"/>
          </w:tcPr>
          <w:p w14:paraId="2F1BB368" w14:textId="77777777" w:rsidR="00D824F9" w:rsidRPr="00D824F9" w:rsidRDefault="00D824F9" w:rsidP="00935A5D">
            <w:pPr>
              <w:spacing w:line="259" w:lineRule="auto"/>
              <w:ind w:right="44"/>
              <w:jc w:val="center"/>
              <w:rPr>
                <w:rFonts w:ascii="Arial" w:hAnsi="Arial" w:cs="Arial"/>
              </w:rPr>
            </w:pPr>
            <w:r w:rsidRPr="00D824F9">
              <w:rPr>
                <w:rFonts w:ascii="Arial" w:eastAsia="Calibri" w:hAnsi="Arial" w:cs="Arial"/>
                <w:b/>
              </w:rPr>
              <w:t>KPI name</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54BE592C" w14:textId="77777777" w:rsidR="00D824F9" w:rsidRPr="00D824F9" w:rsidRDefault="00D824F9" w:rsidP="00935A5D">
            <w:pPr>
              <w:spacing w:line="259" w:lineRule="auto"/>
              <w:ind w:right="44"/>
              <w:jc w:val="center"/>
              <w:rPr>
                <w:rFonts w:ascii="Arial" w:hAnsi="Arial" w:cs="Arial"/>
              </w:rPr>
            </w:pPr>
            <w:r w:rsidRPr="00D824F9">
              <w:rPr>
                <w:rFonts w:ascii="Arial" w:eastAsia="Calibri" w:hAnsi="Arial" w:cs="Arial"/>
                <w:b/>
              </w:rPr>
              <w:t>KPI commitment</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256FD643" w14:textId="77777777" w:rsidR="00D824F9" w:rsidRPr="00D824F9" w:rsidRDefault="00D824F9" w:rsidP="00935A5D">
            <w:pPr>
              <w:spacing w:line="259" w:lineRule="auto"/>
              <w:ind w:right="44"/>
              <w:jc w:val="center"/>
              <w:rPr>
                <w:rFonts w:ascii="Arial" w:hAnsi="Arial" w:cs="Arial"/>
              </w:rPr>
            </w:pPr>
            <w:r w:rsidRPr="00D824F9">
              <w:rPr>
                <w:rFonts w:ascii="Arial" w:eastAsia="Calibri" w:hAnsi="Arial" w:cs="Arial"/>
                <w:b/>
              </w:rPr>
              <w:t>Metrics</w:t>
            </w:r>
          </w:p>
        </w:tc>
        <w:tc>
          <w:tcPr>
            <w:tcW w:w="2123" w:type="dxa"/>
            <w:tcBorders>
              <w:top w:val="single" w:sz="4" w:space="0" w:color="7F7F7F"/>
              <w:left w:val="single" w:sz="4" w:space="0" w:color="7F7F7F"/>
              <w:bottom w:val="single" w:sz="4" w:space="0" w:color="7F7F7F"/>
              <w:right w:val="single" w:sz="4" w:space="0" w:color="7F7F7F"/>
            </w:tcBorders>
            <w:shd w:val="clear" w:color="auto" w:fill="D0CDCD"/>
          </w:tcPr>
          <w:p w14:paraId="4E7B83AF" w14:textId="0A1BBB94" w:rsidR="00D824F9" w:rsidRPr="00D824F9" w:rsidRDefault="00D824F9" w:rsidP="00935A5D">
            <w:pPr>
              <w:spacing w:line="259" w:lineRule="auto"/>
              <w:ind w:left="100"/>
              <w:rPr>
                <w:rFonts w:ascii="Arial" w:hAnsi="Arial" w:cs="Arial"/>
              </w:rPr>
            </w:pPr>
            <w:r w:rsidRPr="00D824F9">
              <w:rPr>
                <w:rFonts w:ascii="Arial" w:eastAsia="Calibri" w:hAnsi="Arial" w:cs="Arial"/>
                <w:b/>
              </w:rPr>
              <w:t>Narra</w:t>
            </w:r>
            <w:r>
              <w:rPr>
                <w:rFonts w:ascii="Arial" w:eastAsia="Calibri" w:hAnsi="Arial" w:cs="Arial"/>
                <w:b/>
              </w:rPr>
              <w:t>ti</w:t>
            </w:r>
            <w:r w:rsidRPr="00D824F9">
              <w:rPr>
                <w:rFonts w:ascii="Arial" w:eastAsia="Calibri" w:hAnsi="Arial" w:cs="Arial"/>
                <w:b/>
              </w:rPr>
              <w:t>ve / Caveats</w:t>
            </w:r>
          </w:p>
        </w:tc>
      </w:tr>
      <w:tr w:rsidR="00D824F9" w:rsidRPr="00D824F9" w14:paraId="6EB39177" w14:textId="77777777" w:rsidTr="00935A5D">
        <w:trPr>
          <w:trHeight w:val="2461"/>
        </w:trPr>
        <w:tc>
          <w:tcPr>
            <w:tcW w:w="1697" w:type="dxa"/>
            <w:vMerge w:val="restart"/>
            <w:tcBorders>
              <w:top w:val="single" w:sz="4" w:space="0" w:color="7F7F7F"/>
              <w:left w:val="single" w:sz="4" w:space="0" w:color="7F7F7F"/>
              <w:bottom w:val="single" w:sz="4" w:space="0" w:color="7F7F7F"/>
              <w:right w:val="single" w:sz="4" w:space="0" w:color="7F7F7F"/>
            </w:tcBorders>
          </w:tcPr>
          <w:p w14:paraId="50027F7E" w14:textId="77777777" w:rsidR="00D824F9" w:rsidRPr="00D824F9" w:rsidRDefault="00D824F9" w:rsidP="00935A5D">
            <w:pPr>
              <w:spacing w:line="259" w:lineRule="auto"/>
              <w:rPr>
                <w:rFonts w:ascii="Arial" w:hAnsi="Arial" w:cs="Arial"/>
              </w:rPr>
            </w:pPr>
            <w:r w:rsidRPr="00D824F9">
              <w:rPr>
                <w:rFonts w:ascii="Arial" w:eastAsia="Calibri" w:hAnsi="Arial" w:cs="Arial"/>
              </w:rPr>
              <w:lastRenderedPageBreak/>
              <w:t xml:space="preserve">2.1 Act transparently while working with the buyer.  </w:t>
            </w:r>
          </w:p>
        </w:tc>
        <w:tc>
          <w:tcPr>
            <w:tcW w:w="2088" w:type="dxa"/>
            <w:tcBorders>
              <w:top w:val="single" w:sz="4" w:space="0" w:color="7F7F7F"/>
              <w:left w:val="single" w:sz="4" w:space="0" w:color="7F7F7F"/>
              <w:bottom w:val="single" w:sz="4" w:space="0" w:color="7F7F7F"/>
              <w:right w:val="single" w:sz="4" w:space="0" w:color="7F7F7F"/>
            </w:tcBorders>
          </w:tcPr>
          <w:p w14:paraId="0AE1D420" w14:textId="77777777" w:rsidR="00D824F9" w:rsidRPr="00D824F9" w:rsidRDefault="00D824F9" w:rsidP="00935A5D">
            <w:pPr>
              <w:spacing w:line="247" w:lineRule="auto"/>
              <w:rPr>
                <w:rFonts w:ascii="Arial" w:hAnsi="Arial" w:cs="Arial"/>
              </w:rPr>
            </w:pPr>
            <w:r w:rsidRPr="00D824F9">
              <w:rPr>
                <w:rFonts w:ascii="Arial" w:eastAsia="Calibri" w:hAnsi="Arial" w:cs="Arial"/>
              </w:rPr>
              <w:t xml:space="preserve">2.1.a Timely submission of </w:t>
            </w:r>
          </w:p>
          <w:p w14:paraId="149390D1"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Transparency </w:t>
            </w:r>
          </w:p>
          <w:p w14:paraId="7C275672" w14:textId="77777777" w:rsidR="00D824F9" w:rsidRPr="00D824F9" w:rsidRDefault="00D824F9" w:rsidP="00935A5D">
            <w:pPr>
              <w:spacing w:line="259" w:lineRule="auto"/>
              <w:rPr>
                <w:rFonts w:ascii="Arial" w:hAnsi="Arial" w:cs="Arial"/>
              </w:rPr>
            </w:pPr>
            <w:r w:rsidRPr="00D824F9">
              <w:rPr>
                <w:rFonts w:ascii="Arial" w:eastAsia="Calibri" w:hAnsi="Arial" w:cs="Arial"/>
              </w:rPr>
              <w:t>Reports</w:t>
            </w:r>
          </w:p>
        </w:tc>
        <w:tc>
          <w:tcPr>
            <w:tcW w:w="3644" w:type="dxa"/>
            <w:tcBorders>
              <w:top w:val="single" w:sz="4" w:space="0" w:color="7F7F7F"/>
              <w:left w:val="single" w:sz="4" w:space="0" w:color="7F7F7F"/>
              <w:bottom w:val="single" w:sz="4" w:space="0" w:color="7F7F7F"/>
              <w:right w:val="single" w:sz="4" w:space="0" w:color="7F7F7F"/>
            </w:tcBorders>
          </w:tcPr>
          <w:p w14:paraId="0C2C6048" w14:textId="638F486D" w:rsidR="00D824F9" w:rsidRPr="00D824F9" w:rsidRDefault="00D824F9" w:rsidP="00935A5D">
            <w:pPr>
              <w:spacing w:line="259" w:lineRule="auto"/>
              <w:rPr>
                <w:rFonts w:ascii="Arial" w:hAnsi="Arial" w:cs="Arial"/>
              </w:rPr>
            </w:pPr>
            <w:r w:rsidRPr="00D824F9">
              <w:rPr>
                <w:rFonts w:ascii="Arial" w:eastAsia="Calibri" w:hAnsi="Arial" w:cs="Arial"/>
              </w:rPr>
              <w:t>All transparency reports and dra</w:t>
            </w:r>
            <w:r>
              <w:rPr>
                <w:rFonts w:ascii="Arial" w:eastAsia="Calibri" w:hAnsi="Arial" w:cs="Arial"/>
              </w:rPr>
              <w:t>ft</w:t>
            </w:r>
            <w:r w:rsidRPr="00D824F9">
              <w:rPr>
                <w:rFonts w:ascii="Arial" w:eastAsia="Calibri" w:hAnsi="Arial" w:cs="Arial"/>
              </w:rPr>
              <w:t xml:space="preserve"> templates of reports will be submi</w:t>
            </w:r>
            <w:r>
              <w:rPr>
                <w:rFonts w:ascii="Arial" w:eastAsia="Calibri" w:hAnsi="Arial" w:cs="Arial"/>
              </w:rPr>
              <w:t>tt</w:t>
            </w:r>
            <w:r w:rsidRPr="00D824F9">
              <w:rPr>
                <w:rFonts w:ascii="Arial" w:eastAsia="Calibri" w:hAnsi="Arial" w:cs="Arial"/>
              </w:rPr>
              <w:t xml:space="preserve">ed on </w:t>
            </w:r>
            <w:r>
              <w:rPr>
                <w:rFonts w:ascii="Arial" w:eastAsia="Calibri" w:hAnsi="Arial" w:cs="Arial"/>
              </w:rPr>
              <w:t>ti</w:t>
            </w:r>
            <w:r w:rsidRPr="00D824F9">
              <w:rPr>
                <w:rFonts w:ascii="Arial" w:eastAsia="Calibri" w:hAnsi="Arial" w:cs="Arial"/>
              </w:rPr>
              <w:t>me and in the agreed format as per A</w:t>
            </w:r>
            <w:r>
              <w:rPr>
                <w:rFonts w:ascii="Arial" w:eastAsia="Calibri" w:hAnsi="Arial" w:cs="Arial"/>
              </w:rPr>
              <w:t>tt</w:t>
            </w:r>
            <w:r w:rsidRPr="00D824F9">
              <w:rPr>
                <w:rFonts w:ascii="Arial" w:eastAsia="Calibri" w:hAnsi="Arial" w:cs="Arial"/>
              </w:rPr>
              <w:t>achment 10 (Transparency Reports) of the Order Form and Schedule 6 of the Call Off T&amp;Cs.</w:t>
            </w:r>
          </w:p>
        </w:tc>
        <w:tc>
          <w:tcPr>
            <w:tcW w:w="3644" w:type="dxa"/>
            <w:tcBorders>
              <w:top w:val="single" w:sz="4" w:space="0" w:color="7F7F7F"/>
              <w:left w:val="single" w:sz="4" w:space="0" w:color="7F7F7F"/>
              <w:bottom w:val="single" w:sz="4" w:space="0" w:color="7F7F7F"/>
              <w:right w:val="single" w:sz="4" w:space="0" w:color="7F7F7F"/>
            </w:tcBorders>
          </w:tcPr>
          <w:p w14:paraId="1D767037" w14:textId="5C02923D" w:rsidR="00D824F9" w:rsidRPr="00D824F9" w:rsidRDefault="00D824F9" w:rsidP="00935A5D">
            <w:pPr>
              <w:spacing w:after="260" w:line="232" w:lineRule="auto"/>
              <w:rPr>
                <w:rFonts w:ascii="Arial" w:hAnsi="Arial" w:cs="Arial"/>
              </w:rPr>
            </w:pPr>
            <w:r w:rsidRPr="00D824F9">
              <w:rPr>
                <w:rFonts w:ascii="Arial" w:eastAsia="Calibri" w:hAnsi="Arial" w:cs="Arial"/>
              </w:rPr>
              <w:t>The number of Transparency Reports (herea</w:t>
            </w:r>
            <w:r>
              <w:rPr>
                <w:rFonts w:ascii="Arial" w:eastAsia="Calibri" w:hAnsi="Arial" w:cs="Arial"/>
              </w:rPr>
              <w:t>ft</w:t>
            </w:r>
            <w:r w:rsidRPr="00D824F9">
              <w:rPr>
                <w:rFonts w:ascii="Arial" w:eastAsia="Calibri" w:hAnsi="Arial" w:cs="Arial"/>
              </w:rPr>
              <w:t xml:space="preserve">er TRs) issued on </w:t>
            </w:r>
            <w:r>
              <w:rPr>
                <w:rFonts w:ascii="Arial" w:eastAsia="Calibri" w:hAnsi="Arial" w:cs="Arial"/>
              </w:rPr>
              <w:t>ti</w:t>
            </w:r>
            <w:r w:rsidRPr="00D824F9">
              <w:rPr>
                <w:rFonts w:ascii="Arial" w:eastAsia="Calibri" w:hAnsi="Arial" w:cs="Arial"/>
              </w:rPr>
              <w:t xml:space="preserve">me will be recorded. </w:t>
            </w:r>
          </w:p>
          <w:p w14:paraId="63BBC173" w14:textId="77777777" w:rsidR="00D824F9" w:rsidRPr="00D824F9" w:rsidRDefault="00D824F9" w:rsidP="00935A5D">
            <w:pPr>
              <w:spacing w:after="260" w:line="232" w:lineRule="auto"/>
              <w:rPr>
                <w:rFonts w:ascii="Arial" w:hAnsi="Arial" w:cs="Arial"/>
              </w:rPr>
            </w:pPr>
            <w:r w:rsidRPr="00D824F9">
              <w:rPr>
                <w:rFonts w:ascii="Arial" w:eastAsia="Calibri" w:hAnsi="Arial" w:cs="Arial"/>
              </w:rPr>
              <w:t xml:space="preserve">The number of TRs issued late will be recorded. </w:t>
            </w:r>
          </w:p>
          <w:p w14:paraId="34F93FF4" w14:textId="77777777" w:rsidR="00D824F9" w:rsidRPr="00D824F9" w:rsidRDefault="00D824F9" w:rsidP="00935A5D">
            <w:pPr>
              <w:spacing w:line="259" w:lineRule="auto"/>
              <w:rPr>
                <w:rFonts w:ascii="Arial" w:hAnsi="Arial" w:cs="Arial"/>
              </w:rPr>
            </w:pPr>
            <w:r w:rsidRPr="00D824F9">
              <w:rPr>
                <w:rFonts w:ascii="Arial" w:eastAsia="Calibri" w:hAnsi="Arial" w:cs="Arial"/>
              </w:rPr>
              <w:t>The average number of days late of all TRs will be maintained as a KPI.</w:t>
            </w:r>
          </w:p>
        </w:tc>
        <w:tc>
          <w:tcPr>
            <w:tcW w:w="2123" w:type="dxa"/>
            <w:tcBorders>
              <w:top w:val="single" w:sz="4" w:space="0" w:color="7F7F7F"/>
              <w:left w:val="single" w:sz="4" w:space="0" w:color="7F7F7F"/>
              <w:bottom w:val="single" w:sz="4" w:space="0" w:color="7F7F7F"/>
              <w:right w:val="single" w:sz="4" w:space="0" w:color="7F7F7F"/>
            </w:tcBorders>
          </w:tcPr>
          <w:p w14:paraId="5917520D" w14:textId="77777777" w:rsidR="00D824F9" w:rsidRPr="00D824F9" w:rsidRDefault="00D824F9" w:rsidP="00935A5D">
            <w:pPr>
              <w:spacing w:after="160" w:line="259" w:lineRule="auto"/>
              <w:rPr>
                <w:rFonts w:ascii="Arial" w:hAnsi="Arial" w:cs="Arial"/>
              </w:rPr>
            </w:pPr>
          </w:p>
        </w:tc>
      </w:tr>
      <w:tr w:rsidR="00D824F9" w:rsidRPr="00D824F9" w14:paraId="3D8CB0D2" w14:textId="77777777" w:rsidTr="00935A5D">
        <w:trPr>
          <w:trHeight w:val="1421"/>
        </w:trPr>
        <w:tc>
          <w:tcPr>
            <w:tcW w:w="0" w:type="auto"/>
            <w:vMerge/>
            <w:tcBorders>
              <w:top w:val="nil"/>
              <w:left w:val="single" w:sz="4" w:space="0" w:color="7F7F7F"/>
              <w:bottom w:val="single" w:sz="4" w:space="0" w:color="7F7F7F"/>
              <w:right w:val="single" w:sz="4" w:space="0" w:color="7F7F7F"/>
            </w:tcBorders>
          </w:tcPr>
          <w:p w14:paraId="79E06CC6"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31B9F386" w14:textId="77777777" w:rsidR="00D824F9" w:rsidRPr="00D824F9" w:rsidRDefault="00D824F9" w:rsidP="00935A5D">
            <w:pPr>
              <w:spacing w:line="259" w:lineRule="auto"/>
              <w:rPr>
                <w:rFonts w:ascii="Arial" w:hAnsi="Arial" w:cs="Arial"/>
              </w:rPr>
            </w:pPr>
            <w:r w:rsidRPr="00D824F9">
              <w:rPr>
                <w:rFonts w:ascii="Arial" w:eastAsia="Calibri" w:hAnsi="Arial" w:cs="Arial"/>
              </w:rPr>
              <w:t>2.1.b Review of transparency reports</w:t>
            </w:r>
          </w:p>
        </w:tc>
        <w:tc>
          <w:tcPr>
            <w:tcW w:w="3644" w:type="dxa"/>
            <w:tcBorders>
              <w:top w:val="single" w:sz="4" w:space="0" w:color="7F7F7F"/>
              <w:left w:val="single" w:sz="4" w:space="0" w:color="7F7F7F"/>
              <w:bottom w:val="single" w:sz="4" w:space="0" w:color="7F7F7F"/>
              <w:right w:val="single" w:sz="4" w:space="0" w:color="7F7F7F"/>
            </w:tcBorders>
          </w:tcPr>
          <w:p w14:paraId="45C01E71" w14:textId="0E3730C6" w:rsidR="00D824F9" w:rsidRPr="00D824F9" w:rsidRDefault="00D824F9" w:rsidP="00935A5D">
            <w:pPr>
              <w:spacing w:line="259" w:lineRule="auto"/>
              <w:rPr>
                <w:rFonts w:ascii="Arial" w:hAnsi="Arial" w:cs="Arial"/>
              </w:rPr>
            </w:pPr>
            <w:r w:rsidRPr="00D824F9">
              <w:rPr>
                <w:rFonts w:ascii="Arial" w:eastAsia="Calibri" w:hAnsi="Arial" w:cs="Arial"/>
              </w:rPr>
              <w:t>Transparency reports will be reviewed for con</w:t>
            </w:r>
            <w:r>
              <w:rPr>
                <w:rFonts w:ascii="Arial" w:eastAsia="Calibri" w:hAnsi="Arial" w:cs="Arial"/>
              </w:rPr>
              <w:t>ti</w:t>
            </w:r>
            <w:r w:rsidRPr="00D824F9">
              <w:rPr>
                <w:rFonts w:ascii="Arial" w:eastAsia="Calibri" w:hAnsi="Arial" w:cs="Arial"/>
              </w:rPr>
              <w:t>nuing suitability annually and the results of any review passed to the Buyer to approve changes as they see fit.</w:t>
            </w:r>
          </w:p>
        </w:tc>
        <w:tc>
          <w:tcPr>
            <w:tcW w:w="3644" w:type="dxa"/>
            <w:tcBorders>
              <w:top w:val="single" w:sz="4" w:space="0" w:color="7F7F7F"/>
              <w:left w:val="single" w:sz="4" w:space="0" w:color="7F7F7F"/>
              <w:bottom w:val="single" w:sz="4" w:space="0" w:color="7F7F7F"/>
              <w:right w:val="single" w:sz="4" w:space="0" w:color="7F7F7F"/>
            </w:tcBorders>
          </w:tcPr>
          <w:p w14:paraId="765CA8D1"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Transparency Report reviews undertaken.</w:t>
            </w:r>
          </w:p>
        </w:tc>
        <w:tc>
          <w:tcPr>
            <w:tcW w:w="2123" w:type="dxa"/>
            <w:tcBorders>
              <w:top w:val="single" w:sz="4" w:space="0" w:color="7F7F7F"/>
              <w:left w:val="single" w:sz="4" w:space="0" w:color="7F7F7F"/>
              <w:bottom w:val="single" w:sz="4" w:space="0" w:color="7F7F7F"/>
              <w:right w:val="single" w:sz="4" w:space="0" w:color="7F7F7F"/>
            </w:tcBorders>
          </w:tcPr>
          <w:p w14:paraId="5BC55CF9" w14:textId="77777777" w:rsidR="00D824F9" w:rsidRPr="00D824F9" w:rsidRDefault="00D824F9" w:rsidP="00935A5D">
            <w:pPr>
              <w:spacing w:after="160" w:line="259" w:lineRule="auto"/>
              <w:rPr>
                <w:rFonts w:ascii="Arial" w:hAnsi="Arial" w:cs="Arial"/>
              </w:rPr>
            </w:pPr>
          </w:p>
        </w:tc>
      </w:tr>
      <w:tr w:rsidR="00D824F9" w:rsidRPr="00D824F9" w14:paraId="65359814" w14:textId="77777777" w:rsidTr="00935A5D">
        <w:trPr>
          <w:trHeight w:val="1681"/>
        </w:trPr>
        <w:tc>
          <w:tcPr>
            <w:tcW w:w="1697" w:type="dxa"/>
            <w:vMerge w:val="restart"/>
            <w:tcBorders>
              <w:top w:val="single" w:sz="4" w:space="0" w:color="7F7F7F"/>
              <w:left w:val="single" w:sz="4" w:space="0" w:color="7F7F7F"/>
              <w:bottom w:val="single" w:sz="4" w:space="0" w:color="7F7F7F"/>
              <w:right w:val="single" w:sz="4" w:space="0" w:color="7F7F7F"/>
            </w:tcBorders>
          </w:tcPr>
          <w:p w14:paraId="59684580" w14:textId="23A813F0" w:rsidR="00D824F9" w:rsidRPr="00D824F9" w:rsidRDefault="00D824F9" w:rsidP="00935A5D">
            <w:pPr>
              <w:spacing w:line="232" w:lineRule="auto"/>
              <w:rPr>
                <w:rFonts w:ascii="Arial" w:hAnsi="Arial" w:cs="Arial"/>
              </w:rPr>
            </w:pPr>
            <w:r w:rsidRPr="00D824F9">
              <w:rPr>
                <w:rFonts w:ascii="Arial" w:eastAsia="Calibri" w:hAnsi="Arial" w:cs="Arial"/>
              </w:rPr>
              <w:t>2.2 Analyse resource alloca</w:t>
            </w:r>
            <w:r>
              <w:rPr>
                <w:rFonts w:ascii="Arial" w:eastAsia="Calibri" w:hAnsi="Arial" w:cs="Arial"/>
              </w:rPr>
              <w:t>ti</w:t>
            </w:r>
            <w:r w:rsidRPr="00D824F9">
              <w:rPr>
                <w:rFonts w:ascii="Arial" w:eastAsia="Calibri" w:hAnsi="Arial" w:cs="Arial"/>
              </w:rPr>
              <w:t xml:space="preserve">on and provide </w:t>
            </w:r>
          </w:p>
          <w:p w14:paraId="5F8272DD" w14:textId="0C9D29B6" w:rsidR="00D824F9" w:rsidRPr="00D824F9" w:rsidRDefault="00D824F9" w:rsidP="00D824F9">
            <w:pPr>
              <w:spacing w:line="259" w:lineRule="auto"/>
              <w:rPr>
                <w:rFonts w:ascii="Arial" w:hAnsi="Arial" w:cs="Arial"/>
              </w:rPr>
            </w:pPr>
            <w:r w:rsidRPr="00D824F9">
              <w:rPr>
                <w:rFonts w:ascii="Arial" w:eastAsia="Calibri" w:hAnsi="Arial" w:cs="Arial"/>
              </w:rPr>
              <w:t>recommenda</w:t>
            </w:r>
            <w:r>
              <w:rPr>
                <w:rFonts w:ascii="Arial" w:eastAsia="Calibri" w:hAnsi="Arial" w:cs="Arial"/>
              </w:rPr>
              <w:t>ti</w:t>
            </w:r>
            <w:r w:rsidRPr="00D824F9">
              <w:rPr>
                <w:rFonts w:ascii="Arial" w:eastAsia="Calibri" w:hAnsi="Arial" w:cs="Arial"/>
              </w:rPr>
              <w:t xml:space="preserve">ons within monthly </w:t>
            </w:r>
            <w:r w:rsidRPr="00D824F9">
              <w:rPr>
                <w:rFonts w:ascii="Arial" w:eastAsia="Calibri" w:hAnsi="Arial" w:cs="Arial"/>
              </w:rPr>
              <w:lastRenderedPageBreak/>
              <w:t>delivery reports/updates.</w:t>
            </w:r>
          </w:p>
        </w:tc>
        <w:tc>
          <w:tcPr>
            <w:tcW w:w="2088" w:type="dxa"/>
            <w:tcBorders>
              <w:top w:val="single" w:sz="4" w:space="0" w:color="7F7F7F"/>
              <w:left w:val="single" w:sz="4" w:space="0" w:color="7F7F7F"/>
              <w:bottom w:val="single" w:sz="4" w:space="0" w:color="7F7F7F"/>
              <w:right w:val="single" w:sz="4" w:space="0" w:color="7F7F7F"/>
            </w:tcBorders>
          </w:tcPr>
          <w:p w14:paraId="2A7D675F" w14:textId="77777777" w:rsidR="00D824F9" w:rsidRPr="00D824F9" w:rsidRDefault="00D824F9" w:rsidP="00935A5D">
            <w:pPr>
              <w:spacing w:line="259" w:lineRule="auto"/>
              <w:rPr>
                <w:rFonts w:ascii="Arial" w:hAnsi="Arial" w:cs="Arial"/>
              </w:rPr>
            </w:pPr>
            <w:r w:rsidRPr="00D824F9">
              <w:rPr>
                <w:rFonts w:ascii="Arial" w:eastAsia="Calibri" w:hAnsi="Arial" w:cs="Arial"/>
              </w:rPr>
              <w:lastRenderedPageBreak/>
              <w:t xml:space="preserve">2.2.a Workload by sub-team </w:t>
            </w:r>
          </w:p>
        </w:tc>
        <w:tc>
          <w:tcPr>
            <w:tcW w:w="3644" w:type="dxa"/>
            <w:tcBorders>
              <w:top w:val="single" w:sz="4" w:space="0" w:color="7F7F7F"/>
              <w:left w:val="single" w:sz="4" w:space="0" w:color="7F7F7F"/>
              <w:bottom w:val="single" w:sz="4" w:space="0" w:color="7F7F7F"/>
              <w:right w:val="single" w:sz="4" w:space="0" w:color="7F7F7F"/>
            </w:tcBorders>
          </w:tcPr>
          <w:p w14:paraId="27F36E3F" w14:textId="4135C9B5" w:rsidR="00D824F9" w:rsidRPr="00D824F9" w:rsidRDefault="00D824F9" w:rsidP="00935A5D">
            <w:pPr>
              <w:spacing w:line="259" w:lineRule="auto"/>
              <w:rPr>
                <w:rFonts w:ascii="Arial" w:hAnsi="Arial" w:cs="Arial"/>
              </w:rPr>
            </w:pPr>
            <w:r w:rsidRPr="00D824F9">
              <w:rPr>
                <w:rFonts w:ascii="Arial" w:eastAsia="Calibri" w:hAnsi="Arial" w:cs="Arial"/>
              </w:rPr>
              <w:t>Maintain a priori</w:t>
            </w:r>
            <w:r>
              <w:rPr>
                <w:rFonts w:ascii="Arial" w:eastAsia="Calibri" w:hAnsi="Arial" w:cs="Arial"/>
              </w:rPr>
              <w:t>ti</w:t>
            </w:r>
            <w:r w:rsidRPr="00D824F9">
              <w:rPr>
                <w:rFonts w:ascii="Arial" w:eastAsia="Calibri" w:hAnsi="Arial" w:cs="Arial"/>
              </w:rPr>
              <w:t xml:space="preserve">sed backlog of work to be done by sub-team which </w:t>
            </w:r>
            <w:proofErr w:type="gramStart"/>
            <w:r w:rsidRPr="00D824F9">
              <w:rPr>
                <w:rFonts w:ascii="Arial" w:eastAsia="Calibri" w:hAnsi="Arial" w:cs="Arial"/>
              </w:rPr>
              <w:t>includes;</w:t>
            </w:r>
            <w:proofErr w:type="gramEnd"/>
            <w:r w:rsidRPr="00D824F9">
              <w:rPr>
                <w:rFonts w:ascii="Arial" w:eastAsia="Calibri" w:hAnsi="Arial" w:cs="Arial"/>
              </w:rPr>
              <w:t xml:space="preserve"> tasks to be done, work es</w:t>
            </w:r>
            <w:r>
              <w:rPr>
                <w:rFonts w:ascii="Arial" w:eastAsia="Calibri" w:hAnsi="Arial" w:cs="Arial"/>
              </w:rPr>
              <w:t>ti</w:t>
            </w:r>
            <w:r w:rsidRPr="00D824F9">
              <w:rPr>
                <w:rFonts w:ascii="Arial" w:eastAsia="Calibri" w:hAnsi="Arial" w:cs="Arial"/>
              </w:rPr>
              <w:t>mates and a priority ra</w:t>
            </w:r>
            <w:r>
              <w:rPr>
                <w:rFonts w:ascii="Arial" w:eastAsia="Calibri" w:hAnsi="Arial" w:cs="Arial"/>
              </w:rPr>
              <w:t>ti</w:t>
            </w:r>
            <w:r w:rsidRPr="00D824F9">
              <w:rPr>
                <w:rFonts w:ascii="Arial" w:eastAsia="Calibri" w:hAnsi="Arial" w:cs="Arial"/>
              </w:rPr>
              <w:t>ng for each task.</w:t>
            </w:r>
          </w:p>
        </w:tc>
        <w:tc>
          <w:tcPr>
            <w:tcW w:w="3644" w:type="dxa"/>
            <w:tcBorders>
              <w:top w:val="single" w:sz="4" w:space="0" w:color="7F7F7F"/>
              <w:left w:val="single" w:sz="4" w:space="0" w:color="7F7F7F"/>
              <w:bottom w:val="single" w:sz="4" w:space="0" w:color="7F7F7F"/>
              <w:right w:val="single" w:sz="4" w:space="0" w:color="7F7F7F"/>
            </w:tcBorders>
          </w:tcPr>
          <w:p w14:paraId="40D92C58" w14:textId="77777777" w:rsidR="00D824F9" w:rsidRPr="00D824F9" w:rsidRDefault="00D824F9" w:rsidP="00935A5D">
            <w:pPr>
              <w:spacing w:after="260" w:line="232" w:lineRule="auto"/>
              <w:rPr>
                <w:rFonts w:ascii="Arial" w:hAnsi="Arial" w:cs="Arial"/>
              </w:rPr>
            </w:pPr>
            <w:r w:rsidRPr="00D824F9">
              <w:rPr>
                <w:rFonts w:ascii="Arial" w:eastAsia="Calibri" w:hAnsi="Arial" w:cs="Arial"/>
              </w:rPr>
              <w:t xml:space="preserve">The number of tasks in a sub-team backlog. </w:t>
            </w:r>
          </w:p>
          <w:p w14:paraId="6687146B" w14:textId="7753BA7F" w:rsidR="00D824F9" w:rsidRPr="00D824F9" w:rsidRDefault="00D824F9" w:rsidP="00935A5D">
            <w:pPr>
              <w:spacing w:line="259" w:lineRule="auto"/>
              <w:rPr>
                <w:rFonts w:ascii="Arial" w:hAnsi="Arial" w:cs="Arial"/>
              </w:rPr>
            </w:pPr>
            <w:r w:rsidRPr="00D824F9">
              <w:rPr>
                <w:rFonts w:ascii="Arial" w:eastAsia="Calibri" w:hAnsi="Arial" w:cs="Arial"/>
              </w:rPr>
              <w:t>The number of tasks (and the es</w:t>
            </w:r>
            <w:r>
              <w:rPr>
                <w:rFonts w:ascii="Arial" w:eastAsia="Calibri" w:hAnsi="Arial" w:cs="Arial"/>
              </w:rPr>
              <w:t>ti</w:t>
            </w:r>
            <w:r w:rsidRPr="00D824F9">
              <w:rPr>
                <w:rFonts w:ascii="Arial" w:eastAsia="Calibri" w:hAnsi="Arial" w:cs="Arial"/>
              </w:rPr>
              <w:t>mated hours for those tasks) delivered by each sub-team.</w:t>
            </w:r>
          </w:p>
        </w:tc>
        <w:tc>
          <w:tcPr>
            <w:tcW w:w="2123" w:type="dxa"/>
            <w:tcBorders>
              <w:top w:val="single" w:sz="4" w:space="0" w:color="7F7F7F"/>
              <w:left w:val="single" w:sz="4" w:space="0" w:color="7F7F7F"/>
              <w:bottom w:val="single" w:sz="4" w:space="0" w:color="7F7F7F"/>
              <w:right w:val="single" w:sz="4" w:space="0" w:color="7F7F7F"/>
            </w:tcBorders>
          </w:tcPr>
          <w:p w14:paraId="67272EA7" w14:textId="77777777" w:rsidR="00D824F9" w:rsidRPr="00D824F9" w:rsidRDefault="00D824F9" w:rsidP="00935A5D">
            <w:pPr>
              <w:spacing w:line="259" w:lineRule="auto"/>
              <w:rPr>
                <w:rFonts w:ascii="Arial" w:hAnsi="Arial" w:cs="Arial"/>
              </w:rPr>
            </w:pPr>
            <w:r w:rsidRPr="00D824F9">
              <w:rPr>
                <w:rFonts w:ascii="Arial" w:eastAsia="Calibri" w:hAnsi="Arial" w:cs="Arial"/>
              </w:rPr>
              <w:t>Given sub-teams organised around core skill sets these metrics will highlight skill sets which are under-resourced.</w:t>
            </w:r>
          </w:p>
        </w:tc>
      </w:tr>
      <w:tr w:rsidR="00D824F9" w:rsidRPr="00D824F9" w14:paraId="5C8CF603" w14:textId="77777777" w:rsidTr="00935A5D">
        <w:trPr>
          <w:trHeight w:val="2721"/>
        </w:trPr>
        <w:tc>
          <w:tcPr>
            <w:tcW w:w="0" w:type="auto"/>
            <w:vMerge/>
            <w:tcBorders>
              <w:top w:val="nil"/>
              <w:left w:val="single" w:sz="4" w:space="0" w:color="7F7F7F"/>
              <w:bottom w:val="single" w:sz="4" w:space="0" w:color="7F7F7F"/>
              <w:right w:val="single" w:sz="4" w:space="0" w:color="7F7F7F"/>
            </w:tcBorders>
          </w:tcPr>
          <w:p w14:paraId="5418282F"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3DCA62A6" w14:textId="77777777" w:rsidR="00D824F9" w:rsidRPr="00D824F9" w:rsidRDefault="00D824F9" w:rsidP="00935A5D">
            <w:pPr>
              <w:spacing w:line="259" w:lineRule="auto"/>
              <w:rPr>
                <w:rFonts w:ascii="Arial" w:hAnsi="Arial" w:cs="Arial"/>
              </w:rPr>
            </w:pPr>
            <w:r w:rsidRPr="00D824F9">
              <w:rPr>
                <w:rFonts w:ascii="Arial" w:eastAsia="Calibri" w:hAnsi="Arial" w:cs="Arial"/>
              </w:rPr>
              <w:t>2.2.b Monthly report on workload</w:t>
            </w:r>
          </w:p>
        </w:tc>
        <w:tc>
          <w:tcPr>
            <w:tcW w:w="3644" w:type="dxa"/>
            <w:tcBorders>
              <w:top w:val="single" w:sz="4" w:space="0" w:color="7F7F7F"/>
              <w:left w:val="single" w:sz="4" w:space="0" w:color="7F7F7F"/>
              <w:bottom w:val="single" w:sz="4" w:space="0" w:color="7F7F7F"/>
              <w:right w:val="single" w:sz="4" w:space="0" w:color="7F7F7F"/>
            </w:tcBorders>
          </w:tcPr>
          <w:p w14:paraId="18375066" w14:textId="3624EA49" w:rsidR="00D824F9" w:rsidRPr="00D824F9" w:rsidRDefault="00D824F9" w:rsidP="00935A5D">
            <w:pPr>
              <w:spacing w:line="259" w:lineRule="auto"/>
              <w:ind w:right="17"/>
              <w:rPr>
                <w:rFonts w:ascii="Arial" w:hAnsi="Arial" w:cs="Arial"/>
              </w:rPr>
            </w:pPr>
            <w:r w:rsidRPr="00D824F9">
              <w:rPr>
                <w:rFonts w:ascii="Arial" w:eastAsia="Calibri" w:hAnsi="Arial" w:cs="Arial"/>
              </w:rPr>
              <w:t>The Supplier will provide a monthly report showing the metrics for ‘Workload by Team’ and iden</w:t>
            </w:r>
            <w:r>
              <w:rPr>
                <w:rFonts w:ascii="Arial" w:eastAsia="Calibri" w:hAnsi="Arial" w:cs="Arial"/>
              </w:rPr>
              <w:t>ti</w:t>
            </w:r>
            <w:r w:rsidRPr="00D824F9">
              <w:rPr>
                <w:rFonts w:ascii="Arial" w:eastAsia="Calibri" w:hAnsi="Arial" w:cs="Arial"/>
              </w:rPr>
              <w:t>fying under or over-resourcing of any given team. Given the poly-skilled nature of the Supplier’s resources this may be used to re-balance individuals between teams and ensure the backlog is equally distributed across all areas of effort.</w:t>
            </w:r>
          </w:p>
        </w:tc>
        <w:tc>
          <w:tcPr>
            <w:tcW w:w="3644" w:type="dxa"/>
            <w:tcBorders>
              <w:top w:val="single" w:sz="4" w:space="0" w:color="7F7F7F"/>
              <w:left w:val="single" w:sz="4" w:space="0" w:color="7F7F7F"/>
              <w:bottom w:val="single" w:sz="4" w:space="0" w:color="7F7F7F"/>
              <w:right w:val="single" w:sz="4" w:space="0" w:color="7F7F7F"/>
            </w:tcBorders>
          </w:tcPr>
          <w:p w14:paraId="1D142795" w14:textId="002793D8" w:rsidR="00D824F9" w:rsidRPr="00D824F9" w:rsidRDefault="00D824F9" w:rsidP="00935A5D">
            <w:pPr>
              <w:spacing w:after="260" w:line="232" w:lineRule="auto"/>
              <w:rPr>
                <w:rFonts w:ascii="Arial" w:hAnsi="Arial" w:cs="Arial"/>
              </w:rPr>
            </w:pPr>
            <w:r w:rsidRPr="00D824F9">
              <w:rPr>
                <w:rFonts w:ascii="Arial" w:eastAsia="Calibri" w:hAnsi="Arial" w:cs="Arial"/>
              </w:rPr>
              <w:t>The number of Workload Reports (herea</w:t>
            </w:r>
            <w:r>
              <w:rPr>
                <w:rFonts w:ascii="Arial" w:eastAsia="Calibri" w:hAnsi="Arial" w:cs="Arial"/>
              </w:rPr>
              <w:t>ft</w:t>
            </w:r>
            <w:r w:rsidRPr="00D824F9">
              <w:rPr>
                <w:rFonts w:ascii="Arial" w:eastAsia="Calibri" w:hAnsi="Arial" w:cs="Arial"/>
              </w:rPr>
              <w:t xml:space="preserve">er </w:t>
            </w:r>
            <w:proofErr w:type="spellStart"/>
            <w:r w:rsidRPr="00D824F9">
              <w:rPr>
                <w:rFonts w:ascii="Arial" w:eastAsia="Calibri" w:hAnsi="Arial" w:cs="Arial"/>
              </w:rPr>
              <w:t>WrkLRs</w:t>
            </w:r>
            <w:proofErr w:type="spellEnd"/>
            <w:r w:rsidRPr="00D824F9">
              <w:rPr>
                <w:rFonts w:ascii="Arial" w:eastAsia="Calibri" w:hAnsi="Arial" w:cs="Arial"/>
              </w:rPr>
              <w:t xml:space="preserve">) issued on </w:t>
            </w:r>
            <w:r>
              <w:rPr>
                <w:rFonts w:ascii="Arial" w:eastAsia="Calibri" w:hAnsi="Arial" w:cs="Arial"/>
              </w:rPr>
              <w:t>ti</w:t>
            </w:r>
            <w:r w:rsidRPr="00D824F9">
              <w:rPr>
                <w:rFonts w:ascii="Arial" w:eastAsia="Calibri" w:hAnsi="Arial" w:cs="Arial"/>
              </w:rPr>
              <w:t xml:space="preserve">me. </w:t>
            </w:r>
          </w:p>
          <w:p w14:paraId="293F4065" w14:textId="77777777" w:rsidR="00D824F9" w:rsidRPr="00D824F9" w:rsidRDefault="00D824F9" w:rsidP="00935A5D">
            <w:pPr>
              <w:spacing w:after="230" w:line="259" w:lineRule="auto"/>
              <w:rPr>
                <w:rFonts w:ascii="Arial" w:hAnsi="Arial" w:cs="Arial"/>
              </w:rPr>
            </w:pPr>
            <w:r w:rsidRPr="00D824F9">
              <w:rPr>
                <w:rFonts w:ascii="Arial" w:eastAsia="Calibri" w:hAnsi="Arial" w:cs="Arial"/>
              </w:rPr>
              <w:t xml:space="preserve">The number of </w:t>
            </w:r>
            <w:proofErr w:type="spellStart"/>
            <w:r w:rsidRPr="00D824F9">
              <w:rPr>
                <w:rFonts w:ascii="Arial" w:eastAsia="Calibri" w:hAnsi="Arial" w:cs="Arial"/>
              </w:rPr>
              <w:t>WrkLRs</w:t>
            </w:r>
            <w:proofErr w:type="spellEnd"/>
            <w:r w:rsidRPr="00D824F9">
              <w:rPr>
                <w:rFonts w:ascii="Arial" w:eastAsia="Calibri" w:hAnsi="Arial" w:cs="Arial"/>
              </w:rPr>
              <w:t xml:space="preserve"> issued late. </w:t>
            </w:r>
          </w:p>
          <w:p w14:paraId="7A961E2E"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The average number of days late of all </w:t>
            </w:r>
            <w:proofErr w:type="spellStart"/>
            <w:r w:rsidRPr="00D824F9">
              <w:rPr>
                <w:rFonts w:ascii="Arial" w:eastAsia="Calibri" w:hAnsi="Arial" w:cs="Arial"/>
              </w:rPr>
              <w:t>WrkLRs</w:t>
            </w:r>
            <w:proofErr w:type="spellEnd"/>
            <w:r w:rsidRPr="00D824F9">
              <w:rPr>
                <w:rFonts w:ascii="Arial" w:eastAsia="Calibri" w:hAnsi="Arial" w:cs="Arial"/>
              </w:rPr>
              <w:t>.</w:t>
            </w:r>
          </w:p>
        </w:tc>
        <w:tc>
          <w:tcPr>
            <w:tcW w:w="2123" w:type="dxa"/>
            <w:tcBorders>
              <w:top w:val="single" w:sz="4" w:space="0" w:color="7F7F7F"/>
              <w:left w:val="single" w:sz="4" w:space="0" w:color="7F7F7F"/>
              <w:bottom w:val="single" w:sz="4" w:space="0" w:color="7F7F7F"/>
              <w:right w:val="single" w:sz="4" w:space="0" w:color="7F7F7F"/>
            </w:tcBorders>
          </w:tcPr>
          <w:p w14:paraId="6C10D374" w14:textId="77777777" w:rsidR="00D824F9" w:rsidRPr="00D824F9" w:rsidRDefault="00D824F9" w:rsidP="00935A5D">
            <w:pPr>
              <w:spacing w:after="160" w:line="259" w:lineRule="auto"/>
              <w:rPr>
                <w:rFonts w:ascii="Arial" w:hAnsi="Arial" w:cs="Arial"/>
              </w:rPr>
            </w:pPr>
          </w:p>
        </w:tc>
      </w:tr>
      <w:tr w:rsidR="00D824F9" w:rsidRPr="00D824F9" w14:paraId="10AC939F" w14:textId="77777777" w:rsidTr="00935A5D">
        <w:trPr>
          <w:trHeight w:val="1941"/>
        </w:trPr>
        <w:tc>
          <w:tcPr>
            <w:tcW w:w="1697" w:type="dxa"/>
            <w:vMerge w:val="restart"/>
            <w:tcBorders>
              <w:top w:val="single" w:sz="4" w:space="0" w:color="7F7F7F"/>
              <w:left w:val="single" w:sz="4" w:space="0" w:color="7F7F7F"/>
              <w:bottom w:val="single" w:sz="4" w:space="0" w:color="7F7F7F"/>
              <w:right w:val="single" w:sz="4" w:space="0" w:color="7F7F7F"/>
            </w:tcBorders>
          </w:tcPr>
          <w:p w14:paraId="26C6A815" w14:textId="5CF177EA" w:rsidR="00D824F9" w:rsidRPr="00D824F9" w:rsidRDefault="00D824F9" w:rsidP="00935A5D">
            <w:pPr>
              <w:spacing w:line="259" w:lineRule="auto"/>
              <w:rPr>
                <w:rFonts w:ascii="Arial" w:hAnsi="Arial" w:cs="Arial"/>
              </w:rPr>
            </w:pPr>
            <w:r w:rsidRPr="00D824F9">
              <w:rPr>
                <w:rFonts w:ascii="Arial" w:eastAsia="Calibri" w:hAnsi="Arial" w:cs="Arial"/>
              </w:rPr>
              <w:t>2.3 Supply the required key resources and services mee</w:t>
            </w:r>
            <w:r w:rsidR="00007688">
              <w:rPr>
                <w:rFonts w:ascii="Arial" w:eastAsia="Calibri" w:hAnsi="Arial" w:cs="Arial"/>
              </w:rPr>
              <w:t>ti</w:t>
            </w:r>
            <w:r w:rsidRPr="00D824F9">
              <w:rPr>
                <w:rFonts w:ascii="Arial" w:eastAsia="Calibri" w:hAnsi="Arial" w:cs="Arial"/>
              </w:rPr>
              <w:t>ng the agreed deliverables and contractual obliga</w:t>
            </w:r>
            <w:r>
              <w:rPr>
                <w:rFonts w:ascii="Arial" w:eastAsia="Calibri" w:hAnsi="Arial" w:cs="Arial"/>
              </w:rPr>
              <w:t>ti</w:t>
            </w:r>
            <w:r w:rsidRPr="00D824F9">
              <w:rPr>
                <w:rFonts w:ascii="Arial" w:eastAsia="Calibri" w:hAnsi="Arial" w:cs="Arial"/>
              </w:rPr>
              <w:t>ons.</w:t>
            </w:r>
          </w:p>
        </w:tc>
        <w:tc>
          <w:tcPr>
            <w:tcW w:w="2088" w:type="dxa"/>
            <w:tcBorders>
              <w:top w:val="single" w:sz="4" w:space="0" w:color="7F7F7F"/>
              <w:left w:val="single" w:sz="4" w:space="0" w:color="7F7F7F"/>
              <w:bottom w:val="single" w:sz="4" w:space="0" w:color="7F7F7F"/>
              <w:right w:val="single" w:sz="4" w:space="0" w:color="7F7F7F"/>
            </w:tcBorders>
          </w:tcPr>
          <w:p w14:paraId="2E2B030C" w14:textId="77777777" w:rsidR="00D824F9" w:rsidRPr="00D824F9" w:rsidRDefault="00D824F9" w:rsidP="00935A5D">
            <w:pPr>
              <w:spacing w:line="259" w:lineRule="auto"/>
              <w:rPr>
                <w:rFonts w:ascii="Arial" w:hAnsi="Arial" w:cs="Arial"/>
              </w:rPr>
            </w:pPr>
            <w:r w:rsidRPr="00D824F9">
              <w:rPr>
                <w:rFonts w:ascii="Arial" w:eastAsia="Calibri" w:hAnsi="Arial" w:cs="Arial"/>
              </w:rPr>
              <w:t>2.3.a Services list</w:t>
            </w:r>
          </w:p>
        </w:tc>
        <w:tc>
          <w:tcPr>
            <w:tcW w:w="3644" w:type="dxa"/>
            <w:tcBorders>
              <w:top w:val="single" w:sz="4" w:space="0" w:color="7F7F7F"/>
              <w:left w:val="single" w:sz="4" w:space="0" w:color="7F7F7F"/>
              <w:bottom w:val="single" w:sz="4" w:space="0" w:color="7F7F7F"/>
              <w:right w:val="single" w:sz="4" w:space="0" w:color="7F7F7F"/>
            </w:tcBorders>
          </w:tcPr>
          <w:p w14:paraId="4320BFE5" w14:textId="138950F6" w:rsidR="00D824F9" w:rsidRPr="00D824F9" w:rsidRDefault="00D824F9" w:rsidP="00935A5D">
            <w:pPr>
              <w:spacing w:line="259" w:lineRule="auto"/>
              <w:rPr>
                <w:rFonts w:ascii="Arial" w:hAnsi="Arial" w:cs="Arial"/>
              </w:rPr>
            </w:pPr>
            <w:r w:rsidRPr="00D824F9">
              <w:rPr>
                <w:rFonts w:ascii="Arial" w:eastAsia="Calibri" w:hAnsi="Arial" w:cs="Arial"/>
              </w:rPr>
              <w:t xml:space="preserve">Each service item that will be available to service users will be documented in a service list. Each service item will be documented as one of the following three service </w:t>
            </w:r>
            <w:proofErr w:type="gramStart"/>
            <w:r w:rsidRPr="00D824F9">
              <w:rPr>
                <w:rFonts w:ascii="Arial" w:eastAsia="Calibri" w:hAnsi="Arial" w:cs="Arial"/>
              </w:rPr>
              <w:t>types;</w:t>
            </w:r>
            <w:proofErr w:type="gramEnd"/>
            <w:r w:rsidRPr="00D824F9">
              <w:rPr>
                <w:rFonts w:ascii="Arial" w:eastAsia="Calibri" w:hAnsi="Arial" w:cs="Arial"/>
              </w:rPr>
              <w:t xml:space="preserve"> advisory, opera</w:t>
            </w:r>
            <w:r>
              <w:rPr>
                <w:rFonts w:ascii="Arial" w:eastAsia="Calibri" w:hAnsi="Arial" w:cs="Arial"/>
              </w:rPr>
              <w:t>ti</w:t>
            </w:r>
            <w:r w:rsidRPr="00D824F9">
              <w:rPr>
                <w:rFonts w:ascii="Arial" w:eastAsia="Calibri" w:hAnsi="Arial" w:cs="Arial"/>
              </w:rPr>
              <w:t xml:space="preserve">onal support and project. </w:t>
            </w:r>
          </w:p>
        </w:tc>
        <w:tc>
          <w:tcPr>
            <w:tcW w:w="3644" w:type="dxa"/>
            <w:tcBorders>
              <w:top w:val="single" w:sz="4" w:space="0" w:color="7F7F7F"/>
              <w:left w:val="single" w:sz="4" w:space="0" w:color="7F7F7F"/>
              <w:bottom w:val="single" w:sz="4" w:space="0" w:color="7F7F7F"/>
              <w:right w:val="single" w:sz="4" w:space="0" w:color="7F7F7F"/>
            </w:tcBorders>
          </w:tcPr>
          <w:p w14:paraId="5A6E9A8B" w14:textId="77777777" w:rsidR="00D824F9" w:rsidRPr="00D824F9" w:rsidRDefault="00D824F9" w:rsidP="00935A5D">
            <w:pPr>
              <w:spacing w:after="260" w:line="232" w:lineRule="auto"/>
              <w:rPr>
                <w:rFonts w:ascii="Arial" w:hAnsi="Arial" w:cs="Arial"/>
              </w:rPr>
            </w:pPr>
            <w:r w:rsidRPr="00D824F9">
              <w:rPr>
                <w:rFonts w:ascii="Arial" w:eastAsia="Calibri" w:hAnsi="Arial" w:cs="Arial"/>
              </w:rPr>
              <w:t xml:space="preserve">The number of service items provided by the Supplier. </w:t>
            </w:r>
          </w:p>
          <w:p w14:paraId="602BA4FB" w14:textId="77777777" w:rsidR="00D824F9" w:rsidRPr="00D824F9" w:rsidRDefault="00D824F9" w:rsidP="00935A5D">
            <w:pPr>
              <w:spacing w:line="259" w:lineRule="auto"/>
              <w:rPr>
                <w:rFonts w:ascii="Arial" w:hAnsi="Arial" w:cs="Arial"/>
              </w:rPr>
            </w:pPr>
            <w:r w:rsidRPr="00D824F9">
              <w:rPr>
                <w:rFonts w:ascii="Arial" w:eastAsia="Calibri" w:hAnsi="Arial" w:cs="Arial"/>
              </w:rPr>
              <w:t>Failure to list a service item will be recorded as a service incident. The number of such incidents in the life of the contract.</w:t>
            </w:r>
          </w:p>
        </w:tc>
        <w:tc>
          <w:tcPr>
            <w:tcW w:w="2123" w:type="dxa"/>
            <w:tcBorders>
              <w:top w:val="single" w:sz="4" w:space="0" w:color="7F7F7F"/>
              <w:left w:val="single" w:sz="4" w:space="0" w:color="7F7F7F"/>
              <w:bottom w:val="single" w:sz="4" w:space="0" w:color="7F7F7F"/>
              <w:right w:val="single" w:sz="4" w:space="0" w:color="7F7F7F"/>
            </w:tcBorders>
          </w:tcPr>
          <w:p w14:paraId="05650CE6" w14:textId="77777777" w:rsidR="00D824F9" w:rsidRPr="00D824F9" w:rsidRDefault="00D824F9" w:rsidP="00935A5D">
            <w:pPr>
              <w:spacing w:after="160" w:line="259" w:lineRule="auto"/>
              <w:rPr>
                <w:rFonts w:ascii="Arial" w:hAnsi="Arial" w:cs="Arial"/>
              </w:rPr>
            </w:pPr>
          </w:p>
        </w:tc>
      </w:tr>
      <w:tr w:rsidR="00D824F9" w:rsidRPr="00D824F9" w14:paraId="63393E7D" w14:textId="77777777" w:rsidTr="00935A5D">
        <w:trPr>
          <w:trHeight w:val="2201"/>
        </w:trPr>
        <w:tc>
          <w:tcPr>
            <w:tcW w:w="0" w:type="auto"/>
            <w:vMerge/>
            <w:tcBorders>
              <w:top w:val="nil"/>
              <w:left w:val="single" w:sz="4" w:space="0" w:color="7F7F7F"/>
              <w:bottom w:val="single" w:sz="4" w:space="0" w:color="7F7F7F"/>
              <w:right w:val="single" w:sz="4" w:space="0" w:color="7F7F7F"/>
            </w:tcBorders>
          </w:tcPr>
          <w:p w14:paraId="47A7F9DA"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1228F7CA" w14:textId="77777777" w:rsidR="00D824F9" w:rsidRPr="00D824F9" w:rsidRDefault="00D824F9" w:rsidP="00935A5D">
            <w:pPr>
              <w:spacing w:line="259" w:lineRule="auto"/>
              <w:rPr>
                <w:rFonts w:ascii="Arial" w:hAnsi="Arial" w:cs="Arial"/>
              </w:rPr>
            </w:pPr>
            <w:r w:rsidRPr="00D824F9">
              <w:rPr>
                <w:rFonts w:ascii="Arial" w:eastAsia="Calibri" w:hAnsi="Arial" w:cs="Arial"/>
              </w:rPr>
              <w:t>2.3.b Key skill risk</w:t>
            </w:r>
          </w:p>
        </w:tc>
        <w:tc>
          <w:tcPr>
            <w:tcW w:w="3644" w:type="dxa"/>
            <w:tcBorders>
              <w:top w:val="single" w:sz="4" w:space="0" w:color="7F7F7F"/>
              <w:left w:val="single" w:sz="4" w:space="0" w:color="7F7F7F"/>
              <w:bottom w:val="single" w:sz="4" w:space="0" w:color="7F7F7F"/>
              <w:right w:val="single" w:sz="4" w:space="0" w:color="7F7F7F"/>
            </w:tcBorders>
          </w:tcPr>
          <w:p w14:paraId="48B6C0D2" w14:textId="77777777" w:rsidR="00D824F9" w:rsidRPr="00D824F9" w:rsidRDefault="00D824F9" w:rsidP="00935A5D">
            <w:pPr>
              <w:spacing w:line="259" w:lineRule="auto"/>
              <w:rPr>
                <w:rFonts w:ascii="Arial" w:hAnsi="Arial" w:cs="Arial"/>
              </w:rPr>
            </w:pPr>
            <w:r w:rsidRPr="00D824F9">
              <w:rPr>
                <w:rFonts w:ascii="Arial" w:eastAsia="Calibri" w:hAnsi="Arial" w:cs="Arial"/>
              </w:rPr>
              <w:t>The Skills required to deliver each service item will be recorded against it in the service list. Service items which rely on 2 individuals or fewer will be highlighted as ‘vulnerable’.</w:t>
            </w:r>
          </w:p>
        </w:tc>
        <w:tc>
          <w:tcPr>
            <w:tcW w:w="3644" w:type="dxa"/>
            <w:tcBorders>
              <w:top w:val="single" w:sz="4" w:space="0" w:color="7F7F7F"/>
              <w:left w:val="single" w:sz="4" w:space="0" w:color="7F7F7F"/>
              <w:bottom w:val="single" w:sz="4" w:space="0" w:color="7F7F7F"/>
              <w:right w:val="single" w:sz="4" w:space="0" w:color="7F7F7F"/>
            </w:tcBorders>
          </w:tcPr>
          <w:p w14:paraId="26101A39" w14:textId="77777777" w:rsidR="00D824F9" w:rsidRPr="00D824F9" w:rsidRDefault="00D824F9" w:rsidP="00935A5D">
            <w:pPr>
              <w:spacing w:line="232" w:lineRule="auto"/>
              <w:rPr>
                <w:rFonts w:ascii="Arial" w:hAnsi="Arial" w:cs="Arial"/>
              </w:rPr>
            </w:pPr>
            <w:r w:rsidRPr="00D824F9">
              <w:rPr>
                <w:rFonts w:ascii="Arial" w:eastAsia="Calibri" w:hAnsi="Arial" w:cs="Arial"/>
              </w:rPr>
              <w:t xml:space="preserve">The number of ‘vulnerable’ service items. </w:t>
            </w:r>
          </w:p>
          <w:p w14:paraId="52CABFB1"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 </w:t>
            </w:r>
          </w:p>
          <w:p w14:paraId="4728D1FA" w14:textId="77777777" w:rsidR="00D824F9" w:rsidRPr="00D824F9" w:rsidRDefault="00D824F9" w:rsidP="00935A5D">
            <w:pPr>
              <w:spacing w:line="259" w:lineRule="auto"/>
              <w:rPr>
                <w:rFonts w:ascii="Arial" w:hAnsi="Arial" w:cs="Arial"/>
              </w:rPr>
            </w:pPr>
            <w:r w:rsidRPr="00D824F9">
              <w:rPr>
                <w:rFonts w:ascii="Arial" w:eastAsia="Calibri" w:hAnsi="Arial" w:cs="Arial"/>
              </w:rPr>
              <w:t>Failure to list a service item as vulnerable if it meets the criteria will be recorded as a service incident. The number of such incidents in the life of the contract.</w:t>
            </w:r>
          </w:p>
        </w:tc>
        <w:tc>
          <w:tcPr>
            <w:tcW w:w="2123" w:type="dxa"/>
            <w:tcBorders>
              <w:top w:val="single" w:sz="4" w:space="0" w:color="7F7F7F"/>
              <w:left w:val="single" w:sz="4" w:space="0" w:color="7F7F7F"/>
              <w:bottom w:val="single" w:sz="4" w:space="0" w:color="7F7F7F"/>
              <w:right w:val="single" w:sz="4" w:space="0" w:color="7F7F7F"/>
            </w:tcBorders>
          </w:tcPr>
          <w:p w14:paraId="040C3426" w14:textId="77777777" w:rsidR="00D824F9" w:rsidRPr="00D824F9" w:rsidRDefault="00D824F9" w:rsidP="00935A5D">
            <w:pPr>
              <w:spacing w:after="160" w:line="259" w:lineRule="auto"/>
              <w:rPr>
                <w:rFonts w:ascii="Arial" w:hAnsi="Arial" w:cs="Arial"/>
              </w:rPr>
            </w:pPr>
          </w:p>
        </w:tc>
      </w:tr>
      <w:tr w:rsidR="00D824F9" w:rsidRPr="00D824F9" w14:paraId="42E82DF5" w14:textId="77777777" w:rsidTr="00935A5D">
        <w:trPr>
          <w:trHeight w:val="3241"/>
        </w:trPr>
        <w:tc>
          <w:tcPr>
            <w:tcW w:w="1697" w:type="dxa"/>
            <w:tcBorders>
              <w:top w:val="single" w:sz="4" w:space="0" w:color="7F7F7F"/>
              <w:left w:val="single" w:sz="4" w:space="0" w:color="7F7F7F"/>
              <w:bottom w:val="single" w:sz="4" w:space="0" w:color="7F7F7F"/>
              <w:right w:val="single" w:sz="4" w:space="0" w:color="7F7F7F"/>
            </w:tcBorders>
          </w:tcPr>
          <w:p w14:paraId="261F3374" w14:textId="77777777" w:rsidR="00D824F9" w:rsidRPr="00D824F9" w:rsidRDefault="00D824F9" w:rsidP="00935A5D">
            <w:pPr>
              <w:spacing w:line="259" w:lineRule="auto"/>
              <w:ind w:right="10"/>
              <w:rPr>
                <w:rFonts w:ascii="Arial" w:hAnsi="Arial" w:cs="Arial"/>
              </w:rPr>
            </w:pPr>
            <w:r w:rsidRPr="00D824F9">
              <w:rPr>
                <w:rFonts w:ascii="Arial" w:eastAsia="Calibri" w:hAnsi="Arial" w:cs="Arial"/>
              </w:rPr>
              <w:t>2.4 When flexing resource, commit to an SLA to supply new resource within 20 business days or less of the request.</w:t>
            </w:r>
          </w:p>
        </w:tc>
        <w:tc>
          <w:tcPr>
            <w:tcW w:w="2088" w:type="dxa"/>
            <w:tcBorders>
              <w:top w:val="single" w:sz="4" w:space="0" w:color="7F7F7F"/>
              <w:left w:val="single" w:sz="4" w:space="0" w:color="7F7F7F"/>
              <w:bottom w:val="single" w:sz="4" w:space="0" w:color="7F7F7F"/>
              <w:right w:val="single" w:sz="4" w:space="0" w:color="7F7F7F"/>
            </w:tcBorders>
          </w:tcPr>
          <w:p w14:paraId="1605AE27"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2.4.a Recruitment </w:t>
            </w:r>
          </w:p>
          <w:p w14:paraId="72F6CCCE" w14:textId="02488C65" w:rsidR="00D824F9" w:rsidRPr="00D824F9" w:rsidRDefault="00D824F9" w:rsidP="00935A5D">
            <w:pPr>
              <w:spacing w:line="259" w:lineRule="auto"/>
              <w:rPr>
                <w:rFonts w:ascii="Arial" w:hAnsi="Arial" w:cs="Arial"/>
              </w:rPr>
            </w:pPr>
            <w:r>
              <w:rPr>
                <w:rFonts w:ascii="Arial" w:eastAsia="Calibri" w:hAnsi="Arial" w:cs="Arial"/>
              </w:rPr>
              <w:t>ti</w:t>
            </w:r>
            <w:r w:rsidRPr="00D824F9">
              <w:rPr>
                <w:rFonts w:ascii="Arial" w:eastAsia="Calibri" w:hAnsi="Arial" w:cs="Arial"/>
              </w:rPr>
              <w:t>me</w:t>
            </w:r>
          </w:p>
        </w:tc>
        <w:tc>
          <w:tcPr>
            <w:tcW w:w="3644" w:type="dxa"/>
            <w:tcBorders>
              <w:top w:val="single" w:sz="4" w:space="0" w:color="7F7F7F"/>
              <w:left w:val="single" w:sz="4" w:space="0" w:color="7F7F7F"/>
              <w:bottom w:val="single" w:sz="4" w:space="0" w:color="7F7F7F"/>
              <w:right w:val="single" w:sz="4" w:space="0" w:color="7F7F7F"/>
            </w:tcBorders>
          </w:tcPr>
          <w:p w14:paraId="011BF559" w14:textId="77777777" w:rsidR="00D824F9" w:rsidRPr="00D824F9" w:rsidRDefault="00D824F9" w:rsidP="00935A5D">
            <w:pPr>
              <w:spacing w:line="259" w:lineRule="auto"/>
              <w:rPr>
                <w:rFonts w:ascii="Arial" w:hAnsi="Arial" w:cs="Arial"/>
              </w:rPr>
            </w:pPr>
            <w:r w:rsidRPr="00D824F9">
              <w:rPr>
                <w:rFonts w:ascii="Arial" w:eastAsia="Calibri" w:hAnsi="Arial" w:cs="Arial"/>
              </w:rPr>
              <w:t>Time taken at each stage of the recruitment process will be recorded.</w:t>
            </w:r>
          </w:p>
        </w:tc>
        <w:tc>
          <w:tcPr>
            <w:tcW w:w="3644" w:type="dxa"/>
            <w:tcBorders>
              <w:top w:val="single" w:sz="4" w:space="0" w:color="7F7F7F"/>
              <w:left w:val="single" w:sz="4" w:space="0" w:color="7F7F7F"/>
              <w:bottom w:val="single" w:sz="4" w:space="0" w:color="7F7F7F"/>
              <w:right w:val="single" w:sz="4" w:space="0" w:color="7F7F7F"/>
            </w:tcBorders>
          </w:tcPr>
          <w:p w14:paraId="28A00A36" w14:textId="77777777" w:rsidR="00D824F9" w:rsidRPr="00D824F9" w:rsidRDefault="00D824F9" w:rsidP="00935A5D">
            <w:pPr>
              <w:spacing w:line="232" w:lineRule="auto"/>
              <w:rPr>
                <w:rFonts w:ascii="Arial" w:hAnsi="Arial" w:cs="Arial"/>
              </w:rPr>
            </w:pPr>
            <w:r w:rsidRPr="00D824F9">
              <w:rPr>
                <w:rFonts w:ascii="Arial" w:eastAsia="Calibri" w:hAnsi="Arial" w:cs="Arial"/>
              </w:rPr>
              <w:t xml:space="preserve">The number of requests for new resource. </w:t>
            </w:r>
          </w:p>
          <w:p w14:paraId="1EB479E9"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 </w:t>
            </w:r>
          </w:p>
          <w:p w14:paraId="0CB598C8" w14:textId="55EDAF5B" w:rsidR="00D824F9" w:rsidRPr="00D824F9" w:rsidRDefault="00D824F9" w:rsidP="00935A5D">
            <w:pPr>
              <w:spacing w:line="259" w:lineRule="auto"/>
              <w:ind w:right="39"/>
              <w:rPr>
                <w:rFonts w:ascii="Arial" w:hAnsi="Arial" w:cs="Arial"/>
              </w:rPr>
            </w:pPr>
            <w:r w:rsidRPr="00D824F9">
              <w:rPr>
                <w:rFonts w:ascii="Arial" w:eastAsia="Calibri" w:hAnsi="Arial" w:cs="Arial"/>
              </w:rPr>
              <w:t xml:space="preserve">The </w:t>
            </w:r>
            <w:r>
              <w:rPr>
                <w:rFonts w:ascii="Arial" w:eastAsia="Calibri" w:hAnsi="Arial" w:cs="Arial"/>
              </w:rPr>
              <w:t>ti</w:t>
            </w:r>
            <w:r w:rsidRPr="00D824F9">
              <w:rPr>
                <w:rFonts w:ascii="Arial" w:eastAsia="Calibri" w:hAnsi="Arial" w:cs="Arial"/>
              </w:rPr>
              <w:t>me from each completed request from the Buyer being formally provided to the Supplier to the resource being available for work.</w:t>
            </w:r>
          </w:p>
        </w:tc>
        <w:tc>
          <w:tcPr>
            <w:tcW w:w="2123" w:type="dxa"/>
            <w:tcBorders>
              <w:top w:val="single" w:sz="4" w:space="0" w:color="7F7F7F"/>
              <w:left w:val="single" w:sz="4" w:space="0" w:color="7F7F7F"/>
              <w:bottom w:val="single" w:sz="4" w:space="0" w:color="7F7F7F"/>
              <w:right w:val="single" w:sz="4" w:space="0" w:color="7F7F7F"/>
            </w:tcBorders>
          </w:tcPr>
          <w:p w14:paraId="2DB2E42C" w14:textId="3AF88042" w:rsidR="00D824F9" w:rsidRPr="00D824F9" w:rsidRDefault="00D824F9" w:rsidP="00935A5D">
            <w:pPr>
              <w:spacing w:line="259" w:lineRule="auto"/>
              <w:rPr>
                <w:rFonts w:ascii="Arial" w:hAnsi="Arial" w:cs="Arial"/>
              </w:rPr>
            </w:pPr>
            <w:r w:rsidRPr="00D824F9">
              <w:rPr>
                <w:rFonts w:ascii="Arial" w:eastAsia="Calibri" w:hAnsi="Arial" w:cs="Arial"/>
              </w:rPr>
              <w:t>Where a request is provided, a resource recruited and no</w:t>
            </w:r>
            <w:r>
              <w:rPr>
                <w:rFonts w:ascii="Arial" w:eastAsia="Calibri" w:hAnsi="Arial" w:cs="Arial"/>
              </w:rPr>
              <w:t>ti</w:t>
            </w:r>
            <w:r w:rsidRPr="00D824F9">
              <w:rPr>
                <w:rFonts w:ascii="Arial" w:eastAsia="Calibri" w:hAnsi="Arial" w:cs="Arial"/>
              </w:rPr>
              <w:t xml:space="preserve">fied as available to the </w:t>
            </w:r>
            <w:proofErr w:type="gramStart"/>
            <w:r w:rsidRPr="00D824F9">
              <w:rPr>
                <w:rFonts w:ascii="Arial" w:eastAsia="Calibri" w:hAnsi="Arial" w:cs="Arial"/>
              </w:rPr>
              <w:t>Buyer</w:t>
            </w:r>
            <w:proofErr w:type="gramEnd"/>
            <w:r w:rsidRPr="00D824F9">
              <w:rPr>
                <w:rFonts w:ascii="Arial" w:eastAsia="Calibri" w:hAnsi="Arial" w:cs="Arial"/>
              </w:rPr>
              <w:t xml:space="preserve"> but the Buyer cannot allow the resource to begin work for 30 days or more the request will be recorded as abandoned by the Buyer. </w:t>
            </w:r>
          </w:p>
        </w:tc>
      </w:tr>
      <w:tr w:rsidR="00D824F9" w:rsidRPr="00D824F9" w14:paraId="43456F70" w14:textId="77777777" w:rsidTr="00935A5D">
        <w:trPr>
          <w:trHeight w:val="2981"/>
        </w:trPr>
        <w:tc>
          <w:tcPr>
            <w:tcW w:w="1697" w:type="dxa"/>
            <w:vMerge w:val="restart"/>
            <w:tcBorders>
              <w:top w:val="single" w:sz="4" w:space="0" w:color="7F7F7F"/>
              <w:left w:val="single" w:sz="4" w:space="0" w:color="7F7F7F"/>
              <w:bottom w:val="single" w:sz="4" w:space="0" w:color="7F7F7F"/>
              <w:right w:val="single" w:sz="4" w:space="0" w:color="7F7F7F"/>
            </w:tcBorders>
          </w:tcPr>
          <w:p w14:paraId="6037FA83" w14:textId="77777777" w:rsidR="00D824F9" w:rsidRPr="00D824F9" w:rsidRDefault="00D824F9" w:rsidP="00935A5D">
            <w:pPr>
              <w:spacing w:line="259" w:lineRule="auto"/>
              <w:rPr>
                <w:rFonts w:ascii="Arial" w:hAnsi="Arial" w:cs="Arial"/>
              </w:rPr>
            </w:pPr>
            <w:r w:rsidRPr="00D824F9">
              <w:rPr>
                <w:rFonts w:ascii="Arial" w:eastAsia="Calibri" w:hAnsi="Arial" w:cs="Arial"/>
              </w:rPr>
              <w:lastRenderedPageBreak/>
              <w:t>2.5 Ensure all services it delivers are to the standard required.</w:t>
            </w:r>
          </w:p>
        </w:tc>
        <w:tc>
          <w:tcPr>
            <w:tcW w:w="2088" w:type="dxa"/>
            <w:tcBorders>
              <w:top w:val="single" w:sz="4" w:space="0" w:color="7F7F7F"/>
              <w:left w:val="single" w:sz="4" w:space="0" w:color="7F7F7F"/>
              <w:bottom w:val="single" w:sz="4" w:space="0" w:color="7F7F7F"/>
              <w:right w:val="single" w:sz="4" w:space="0" w:color="7F7F7F"/>
            </w:tcBorders>
          </w:tcPr>
          <w:p w14:paraId="5E926854" w14:textId="4A8576D2" w:rsidR="00D824F9" w:rsidRPr="00D824F9" w:rsidRDefault="00D824F9" w:rsidP="00935A5D">
            <w:pPr>
              <w:spacing w:line="259" w:lineRule="auto"/>
              <w:ind w:right="37"/>
              <w:rPr>
                <w:rFonts w:ascii="Arial" w:hAnsi="Arial" w:cs="Arial"/>
              </w:rPr>
            </w:pPr>
            <w:r w:rsidRPr="00D824F9">
              <w:rPr>
                <w:rFonts w:ascii="Arial" w:eastAsia="Calibri" w:hAnsi="Arial" w:cs="Arial"/>
              </w:rPr>
              <w:t xml:space="preserve">2.5.a Service item quality standards and </w:t>
            </w:r>
            <w:r>
              <w:rPr>
                <w:rFonts w:ascii="Arial" w:eastAsia="Calibri" w:hAnsi="Arial" w:cs="Arial"/>
              </w:rPr>
              <w:t>ti</w:t>
            </w:r>
            <w:r w:rsidRPr="00D824F9">
              <w:rPr>
                <w:rFonts w:ascii="Arial" w:eastAsia="Calibri" w:hAnsi="Arial" w:cs="Arial"/>
              </w:rPr>
              <w:t>meliness</w:t>
            </w:r>
          </w:p>
        </w:tc>
        <w:tc>
          <w:tcPr>
            <w:tcW w:w="3644" w:type="dxa"/>
            <w:tcBorders>
              <w:top w:val="single" w:sz="4" w:space="0" w:color="7F7F7F"/>
              <w:left w:val="single" w:sz="4" w:space="0" w:color="7F7F7F"/>
              <w:bottom w:val="single" w:sz="4" w:space="0" w:color="7F7F7F"/>
              <w:right w:val="single" w:sz="4" w:space="0" w:color="7F7F7F"/>
            </w:tcBorders>
          </w:tcPr>
          <w:p w14:paraId="31B93835" w14:textId="57078E77" w:rsidR="00D824F9" w:rsidRPr="00D824F9" w:rsidRDefault="00D824F9" w:rsidP="00935A5D">
            <w:pPr>
              <w:spacing w:line="259" w:lineRule="auto"/>
              <w:rPr>
                <w:rFonts w:ascii="Arial" w:hAnsi="Arial" w:cs="Arial"/>
              </w:rPr>
            </w:pPr>
            <w:r w:rsidRPr="00D824F9">
              <w:rPr>
                <w:rFonts w:ascii="Arial" w:eastAsia="Calibri" w:hAnsi="Arial" w:cs="Arial"/>
              </w:rPr>
              <w:t xml:space="preserve">The services list will specify any quality standards for a given service item and any </w:t>
            </w:r>
            <w:r>
              <w:rPr>
                <w:rFonts w:ascii="Arial" w:eastAsia="Calibri" w:hAnsi="Arial" w:cs="Arial"/>
              </w:rPr>
              <w:t>ti</w:t>
            </w:r>
            <w:r w:rsidRPr="00D824F9">
              <w:rPr>
                <w:rFonts w:ascii="Arial" w:eastAsia="Calibri" w:hAnsi="Arial" w:cs="Arial"/>
              </w:rPr>
              <w:t>mescales which have been agreed for advisory or opera</w:t>
            </w:r>
            <w:r>
              <w:rPr>
                <w:rFonts w:ascii="Arial" w:eastAsia="Calibri" w:hAnsi="Arial" w:cs="Arial"/>
              </w:rPr>
              <w:t>ti</w:t>
            </w:r>
            <w:r w:rsidRPr="00D824F9">
              <w:rPr>
                <w:rFonts w:ascii="Arial" w:eastAsia="Calibri" w:hAnsi="Arial" w:cs="Arial"/>
              </w:rPr>
              <w:t>ons support service items.</w:t>
            </w:r>
          </w:p>
        </w:tc>
        <w:tc>
          <w:tcPr>
            <w:tcW w:w="3644" w:type="dxa"/>
            <w:tcBorders>
              <w:top w:val="single" w:sz="4" w:space="0" w:color="7F7F7F"/>
              <w:left w:val="single" w:sz="4" w:space="0" w:color="7F7F7F"/>
              <w:bottom w:val="single" w:sz="4" w:space="0" w:color="7F7F7F"/>
              <w:right w:val="single" w:sz="4" w:space="0" w:color="7F7F7F"/>
            </w:tcBorders>
          </w:tcPr>
          <w:p w14:paraId="29AE0CFE" w14:textId="77777777" w:rsidR="00D824F9" w:rsidRPr="00D824F9" w:rsidRDefault="00D824F9" w:rsidP="00935A5D">
            <w:pPr>
              <w:spacing w:line="232" w:lineRule="auto"/>
              <w:rPr>
                <w:rFonts w:ascii="Arial" w:hAnsi="Arial" w:cs="Arial"/>
              </w:rPr>
            </w:pPr>
            <w:r w:rsidRPr="00D824F9">
              <w:rPr>
                <w:rFonts w:ascii="Arial" w:eastAsia="Calibri" w:hAnsi="Arial" w:cs="Arial"/>
              </w:rPr>
              <w:t xml:space="preserve">Failure to meet the quality standards for a service item will be recorded as a service incident (performance). The number of such incidents in the life of the contract. </w:t>
            </w:r>
          </w:p>
          <w:p w14:paraId="1535278B"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 </w:t>
            </w:r>
          </w:p>
          <w:p w14:paraId="333ACCF9" w14:textId="25E1BE41" w:rsidR="00D824F9" w:rsidRPr="00D824F9" w:rsidRDefault="00D824F9" w:rsidP="00935A5D">
            <w:pPr>
              <w:spacing w:line="259" w:lineRule="auto"/>
              <w:rPr>
                <w:rFonts w:ascii="Arial" w:hAnsi="Arial" w:cs="Arial"/>
              </w:rPr>
            </w:pPr>
            <w:r w:rsidRPr="00D824F9">
              <w:rPr>
                <w:rFonts w:ascii="Arial" w:eastAsia="Calibri" w:hAnsi="Arial" w:cs="Arial"/>
              </w:rPr>
              <w:t xml:space="preserve">Failure to meet the </w:t>
            </w:r>
            <w:r>
              <w:rPr>
                <w:rFonts w:ascii="Arial" w:eastAsia="Calibri" w:hAnsi="Arial" w:cs="Arial"/>
              </w:rPr>
              <w:t>ti</w:t>
            </w:r>
            <w:r w:rsidRPr="00D824F9">
              <w:rPr>
                <w:rFonts w:ascii="Arial" w:eastAsia="Calibri" w:hAnsi="Arial" w:cs="Arial"/>
              </w:rPr>
              <w:t>mescales for a service item will be recorded as a service incident (performance). The number of such incidents in the life of the contract.</w:t>
            </w:r>
          </w:p>
        </w:tc>
        <w:tc>
          <w:tcPr>
            <w:tcW w:w="2123" w:type="dxa"/>
            <w:tcBorders>
              <w:top w:val="single" w:sz="4" w:space="0" w:color="7F7F7F"/>
              <w:left w:val="single" w:sz="4" w:space="0" w:color="7F7F7F"/>
              <w:bottom w:val="single" w:sz="4" w:space="0" w:color="7F7F7F"/>
              <w:right w:val="single" w:sz="4" w:space="0" w:color="7F7F7F"/>
            </w:tcBorders>
          </w:tcPr>
          <w:p w14:paraId="71D63F40" w14:textId="77777777" w:rsidR="00D824F9" w:rsidRPr="00D824F9" w:rsidRDefault="00D824F9" w:rsidP="00935A5D">
            <w:pPr>
              <w:spacing w:after="160" w:line="259" w:lineRule="auto"/>
              <w:rPr>
                <w:rFonts w:ascii="Arial" w:hAnsi="Arial" w:cs="Arial"/>
              </w:rPr>
            </w:pPr>
          </w:p>
        </w:tc>
      </w:tr>
      <w:tr w:rsidR="00D824F9" w:rsidRPr="00D824F9" w14:paraId="036CB93B" w14:textId="77777777" w:rsidTr="00935A5D">
        <w:trPr>
          <w:trHeight w:val="1765"/>
        </w:trPr>
        <w:tc>
          <w:tcPr>
            <w:tcW w:w="0" w:type="auto"/>
            <w:vMerge/>
            <w:tcBorders>
              <w:top w:val="nil"/>
              <w:left w:val="single" w:sz="4" w:space="0" w:color="7F7F7F"/>
              <w:bottom w:val="single" w:sz="4" w:space="0" w:color="7F7F7F"/>
              <w:right w:val="single" w:sz="4" w:space="0" w:color="7F7F7F"/>
            </w:tcBorders>
          </w:tcPr>
          <w:p w14:paraId="59D0F8D2"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40E68806" w14:textId="77777777" w:rsidR="00D824F9" w:rsidRPr="00D824F9" w:rsidRDefault="00D824F9" w:rsidP="00935A5D">
            <w:pPr>
              <w:spacing w:line="259" w:lineRule="auto"/>
              <w:rPr>
                <w:rFonts w:ascii="Arial" w:hAnsi="Arial" w:cs="Arial"/>
              </w:rPr>
            </w:pPr>
            <w:r w:rsidRPr="00D824F9">
              <w:rPr>
                <w:rFonts w:ascii="Arial" w:eastAsia="Calibri" w:hAnsi="Arial" w:cs="Arial"/>
              </w:rPr>
              <w:t>2.5.b Quality review</w:t>
            </w:r>
          </w:p>
        </w:tc>
        <w:tc>
          <w:tcPr>
            <w:tcW w:w="3644" w:type="dxa"/>
            <w:tcBorders>
              <w:top w:val="single" w:sz="4" w:space="0" w:color="7F7F7F"/>
              <w:left w:val="single" w:sz="4" w:space="0" w:color="7F7F7F"/>
              <w:bottom w:val="single" w:sz="4" w:space="0" w:color="7F7F7F"/>
              <w:right w:val="single" w:sz="4" w:space="0" w:color="7F7F7F"/>
            </w:tcBorders>
          </w:tcPr>
          <w:p w14:paraId="66FD320F" w14:textId="3438AF2C" w:rsidR="00D824F9" w:rsidRPr="00D824F9" w:rsidRDefault="00D824F9" w:rsidP="00935A5D">
            <w:pPr>
              <w:spacing w:line="259" w:lineRule="auto"/>
              <w:rPr>
                <w:rFonts w:ascii="Arial" w:hAnsi="Arial" w:cs="Arial"/>
              </w:rPr>
            </w:pPr>
            <w:r w:rsidRPr="00D824F9">
              <w:rPr>
                <w:rFonts w:ascii="Arial" w:eastAsia="Calibri" w:hAnsi="Arial" w:cs="Arial"/>
              </w:rPr>
              <w:t xml:space="preserve">All performance related service incidents will be reviewed </w:t>
            </w:r>
            <w:proofErr w:type="gramStart"/>
            <w:r w:rsidRPr="00D824F9">
              <w:rPr>
                <w:rFonts w:ascii="Arial" w:eastAsia="Calibri" w:hAnsi="Arial" w:cs="Arial"/>
              </w:rPr>
              <w:t>on a monthly basis</w:t>
            </w:r>
            <w:proofErr w:type="gramEnd"/>
            <w:r w:rsidRPr="00D824F9">
              <w:rPr>
                <w:rFonts w:ascii="Arial" w:eastAsia="Calibri" w:hAnsi="Arial" w:cs="Arial"/>
              </w:rPr>
              <w:t xml:space="preserve"> to iden</w:t>
            </w:r>
            <w:r>
              <w:rPr>
                <w:rFonts w:ascii="Arial" w:eastAsia="Calibri" w:hAnsi="Arial" w:cs="Arial"/>
              </w:rPr>
              <w:t>ti</w:t>
            </w:r>
            <w:r w:rsidRPr="00D824F9">
              <w:rPr>
                <w:rFonts w:ascii="Arial" w:eastAsia="Calibri" w:hAnsi="Arial" w:cs="Arial"/>
              </w:rPr>
              <w:t>fy the root cause of the incident. A schema will be developed for the classifica</w:t>
            </w:r>
            <w:r>
              <w:rPr>
                <w:rFonts w:ascii="Arial" w:eastAsia="Calibri" w:hAnsi="Arial" w:cs="Arial"/>
              </w:rPr>
              <w:t>ti</w:t>
            </w:r>
            <w:r w:rsidRPr="00D824F9">
              <w:rPr>
                <w:rFonts w:ascii="Arial" w:eastAsia="Calibri" w:hAnsi="Arial" w:cs="Arial"/>
              </w:rPr>
              <w:t>on of root causes.</w:t>
            </w:r>
          </w:p>
        </w:tc>
        <w:tc>
          <w:tcPr>
            <w:tcW w:w="3644" w:type="dxa"/>
            <w:tcBorders>
              <w:top w:val="single" w:sz="4" w:space="0" w:color="7F7F7F"/>
              <w:left w:val="single" w:sz="4" w:space="0" w:color="7F7F7F"/>
              <w:bottom w:val="single" w:sz="4" w:space="0" w:color="7F7F7F"/>
              <w:right w:val="single" w:sz="4" w:space="0" w:color="7F7F7F"/>
            </w:tcBorders>
          </w:tcPr>
          <w:p w14:paraId="1A764829" w14:textId="2B89F74F" w:rsidR="00D824F9" w:rsidRPr="00D824F9" w:rsidRDefault="00D824F9" w:rsidP="00935A5D">
            <w:pPr>
              <w:spacing w:after="277" w:line="232" w:lineRule="auto"/>
              <w:rPr>
                <w:rFonts w:ascii="Arial" w:hAnsi="Arial" w:cs="Arial"/>
              </w:rPr>
            </w:pPr>
            <w:r w:rsidRPr="00D824F9">
              <w:rPr>
                <w:rFonts w:ascii="Arial" w:eastAsia="Calibri" w:hAnsi="Arial" w:cs="Arial"/>
              </w:rPr>
              <w:t>The number of reviews of service incidents rela</w:t>
            </w:r>
            <w:r>
              <w:rPr>
                <w:rFonts w:ascii="Arial" w:eastAsia="Calibri" w:hAnsi="Arial" w:cs="Arial"/>
              </w:rPr>
              <w:t>ti</w:t>
            </w:r>
            <w:r w:rsidRPr="00D824F9">
              <w:rPr>
                <w:rFonts w:ascii="Arial" w:eastAsia="Calibri" w:hAnsi="Arial" w:cs="Arial"/>
              </w:rPr>
              <w:t xml:space="preserve">ng to service item performance. </w:t>
            </w:r>
          </w:p>
          <w:p w14:paraId="46BB1726"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root causes of performance related service incidents.</w:t>
            </w:r>
          </w:p>
        </w:tc>
        <w:tc>
          <w:tcPr>
            <w:tcW w:w="2123" w:type="dxa"/>
            <w:tcBorders>
              <w:top w:val="single" w:sz="4" w:space="0" w:color="7F7F7F"/>
              <w:left w:val="single" w:sz="4" w:space="0" w:color="7F7F7F"/>
              <w:bottom w:val="single" w:sz="4" w:space="0" w:color="7F7F7F"/>
              <w:right w:val="single" w:sz="4" w:space="0" w:color="7F7F7F"/>
            </w:tcBorders>
          </w:tcPr>
          <w:p w14:paraId="1273E6DF" w14:textId="77777777" w:rsidR="00D824F9" w:rsidRPr="00D824F9" w:rsidRDefault="00D824F9" w:rsidP="00935A5D">
            <w:pPr>
              <w:spacing w:after="160" w:line="259" w:lineRule="auto"/>
              <w:rPr>
                <w:rFonts w:ascii="Arial" w:hAnsi="Arial" w:cs="Arial"/>
              </w:rPr>
            </w:pPr>
          </w:p>
        </w:tc>
      </w:tr>
    </w:tbl>
    <w:p w14:paraId="1361D183" w14:textId="77777777" w:rsidR="00D824F9" w:rsidRDefault="00D824F9" w:rsidP="00D824F9">
      <w:pPr>
        <w:suppressAutoHyphens w:val="0"/>
        <w:autoSpaceDN/>
        <w:ind w:left="166"/>
        <w:textAlignment w:val="auto"/>
        <w:rPr>
          <w:rFonts w:ascii="Arial" w:eastAsia="Arial" w:hAnsi="Arial" w:cs="Arial"/>
          <w:b/>
        </w:rPr>
      </w:pPr>
    </w:p>
    <w:p w14:paraId="108EEAE6" w14:textId="77777777" w:rsidR="000D790A" w:rsidRDefault="00D824F9" w:rsidP="00D824F9">
      <w:pPr>
        <w:suppressAutoHyphens w:val="0"/>
        <w:autoSpaceDN/>
        <w:ind w:left="166"/>
        <w:textAlignment w:val="auto"/>
        <w:rPr>
          <w:rFonts w:ascii="Arial" w:eastAsia="Arial" w:hAnsi="Arial" w:cs="Arial"/>
          <w:b/>
        </w:rPr>
      </w:pPr>
      <w:r>
        <w:rPr>
          <w:rFonts w:ascii="Arial" w:eastAsia="Arial" w:hAnsi="Arial" w:cs="Arial"/>
          <w:b/>
        </w:rPr>
        <w:t>3</w:t>
      </w:r>
      <w:r w:rsidRPr="00D824F9">
        <w:rPr>
          <w:rFonts w:ascii="Arial" w:eastAsia="Arial" w:hAnsi="Arial" w:cs="Arial"/>
          <w:b/>
        </w:rPr>
        <w:t xml:space="preserve">. </w:t>
      </w:r>
      <w:r>
        <w:rPr>
          <w:rFonts w:ascii="Arial" w:eastAsia="Arial" w:hAnsi="Arial" w:cs="Arial"/>
          <w:b/>
        </w:rPr>
        <w:t>KEY SKILLS AND SQ</w:t>
      </w:r>
      <w:r w:rsidR="000D790A">
        <w:rPr>
          <w:rFonts w:ascii="Arial" w:eastAsia="Arial" w:hAnsi="Arial" w:cs="Arial"/>
          <w:b/>
        </w:rPr>
        <w:t>EPS SKPIS AND SLAS</w:t>
      </w:r>
    </w:p>
    <w:p w14:paraId="7D0AB318" w14:textId="1C8E0CD4" w:rsidR="00D824F9" w:rsidRPr="00D824F9" w:rsidRDefault="00D824F9" w:rsidP="00D824F9">
      <w:pPr>
        <w:suppressAutoHyphens w:val="0"/>
        <w:autoSpaceDN/>
        <w:ind w:left="166"/>
        <w:textAlignment w:val="auto"/>
        <w:rPr>
          <w:rFonts w:ascii="Arial" w:hAnsi="Arial" w:cs="Arial"/>
        </w:rPr>
      </w:pPr>
      <w:r w:rsidRPr="00D824F9">
        <w:rPr>
          <w:rFonts w:ascii="Arial" w:eastAsia="Arial" w:hAnsi="Arial" w:cs="Arial"/>
          <w:b/>
        </w:rPr>
        <w:t xml:space="preserve"> </w:t>
      </w:r>
    </w:p>
    <w:p w14:paraId="1E85956F" w14:textId="77777777" w:rsidR="00D824F9" w:rsidRPr="00D824F9" w:rsidRDefault="00D824F9" w:rsidP="00D824F9">
      <w:pPr>
        <w:ind w:left="-5"/>
        <w:rPr>
          <w:rFonts w:ascii="Arial" w:hAnsi="Arial" w:cs="Arial"/>
        </w:rPr>
      </w:pPr>
      <w:r w:rsidRPr="00D824F9">
        <w:rPr>
          <w:rFonts w:ascii="Arial" w:hAnsi="Arial" w:cs="Arial"/>
        </w:rPr>
        <w:t>Service Level Agreements and Key Performance Indicators relating to the maintenance of key skills and an appropriate number of Suitably Qualified and Experienced Persons (SQEP).</w:t>
      </w:r>
      <w:r w:rsidRPr="00D824F9">
        <w:rPr>
          <w:rFonts w:ascii="Arial" w:eastAsia="Arial" w:hAnsi="Arial" w:cs="Arial"/>
        </w:rPr>
        <w:t xml:space="preserve"> </w:t>
      </w:r>
    </w:p>
    <w:tbl>
      <w:tblPr>
        <w:tblStyle w:val="TableGrid0"/>
        <w:tblW w:w="13195" w:type="dxa"/>
        <w:tblInd w:w="5" w:type="dxa"/>
        <w:tblCellMar>
          <w:top w:w="76" w:type="dxa"/>
          <w:left w:w="85" w:type="dxa"/>
          <w:right w:w="36" w:type="dxa"/>
        </w:tblCellMar>
        <w:tblLook w:val="04A0" w:firstRow="1" w:lastRow="0" w:firstColumn="1" w:lastColumn="0" w:noHBand="0" w:noVBand="1"/>
      </w:tblPr>
      <w:tblGrid>
        <w:gridCol w:w="1696"/>
        <w:gridCol w:w="2088"/>
        <w:gridCol w:w="3644"/>
        <w:gridCol w:w="3644"/>
        <w:gridCol w:w="2123"/>
      </w:tblGrid>
      <w:tr w:rsidR="00D824F9" w:rsidRPr="00D824F9" w14:paraId="57789393" w14:textId="77777777" w:rsidTr="00935A5D">
        <w:trPr>
          <w:trHeight w:val="381"/>
        </w:trPr>
        <w:tc>
          <w:tcPr>
            <w:tcW w:w="1697" w:type="dxa"/>
            <w:tcBorders>
              <w:top w:val="single" w:sz="4" w:space="0" w:color="7F7F7F"/>
              <w:left w:val="single" w:sz="4" w:space="0" w:color="7F7F7F"/>
              <w:bottom w:val="single" w:sz="4" w:space="0" w:color="7F7F7F"/>
              <w:right w:val="single" w:sz="4" w:space="0" w:color="7F7F7F"/>
            </w:tcBorders>
            <w:shd w:val="clear" w:color="auto" w:fill="D0CDCD"/>
          </w:tcPr>
          <w:p w14:paraId="05C28497" w14:textId="77777777" w:rsidR="00D824F9" w:rsidRPr="00D824F9" w:rsidRDefault="00D824F9" w:rsidP="00935A5D">
            <w:pPr>
              <w:spacing w:line="259" w:lineRule="auto"/>
              <w:ind w:right="49"/>
              <w:jc w:val="center"/>
              <w:rPr>
                <w:rFonts w:ascii="Arial" w:hAnsi="Arial" w:cs="Arial"/>
              </w:rPr>
            </w:pPr>
            <w:r w:rsidRPr="00D824F9">
              <w:rPr>
                <w:rFonts w:ascii="Arial" w:eastAsia="Calibri" w:hAnsi="Arial" w:cs="Arial"/>
                <w:b/>
              </w:rPr>
              <w:t>SLA</w:t>
            </w:r>
          </w:p>
        </w:tc>
        <w:tc>
          <w:tcPr>
            <w:tcW w:w="2088" w:type="dxa"/>
            <w:tcBorders>
              <w:top w:val="single" w:sz="4" w:space="0" w:color="7F7F7F"/>
              <w:left w:val="single" w:sz="4" w:space="0" w:color="7F7F7F"/>
              <w:bottom w:val="single" w:sz="4" w:space="0" w:color="7F7F7F"/>
              <w:right w:val="single" w:sz="4" w:space="0" w:color="7F7F7F"/>
            </w:tcBorders>
            <w:shd w:val="clear" w:color="auto" w:fill="D0CDCD"/>
          </w:tcPr>
          <w:p w14:paraId="1265505A" w14:textId="77777777" w:rsidR="00D824F9" w:rsidRPr="00D824F9" w:rsidRDefault="00D824F9" w:rsidP="00935A5D">
            <w:pPr>
              <w:spacing w:line="259" w:lineRule="auto"/>
              <w:ind w:right="49"/>
              <w:jc w:val="center"/>
              <w:rPr>
                <w:rFonts w:ascii="Arial" w:hAnsi="Arial" w:cs="Arial"/>
              </w:rPr>
            </w:pPr>
            <w:r w:rsidRPr="00D824F9">
              <w:rPr>
                <w:rFonts w:ascii="Arial" w:eastAsia="Calibri" w:hAnsi="Arial" w:cs="Arial"/>
                <w:b/>
              </w:rPr>
              <w:t>KPI name</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53C848B6" w14:textId="77777777" w:rsidR="00D824F9" w:rsidRPr="00D824F9" w:rsidRDefault="00D824F9" w:rsidP="00935A5D">
            <w:pPr>
              <w:spacing w:line="259" w:lineRule="auto"/>
              <w:ind w:right="49"/>
              <w:jc w:val="center"/>
              <w:rPr>
                <w:rFonts w:ascii="Arial" w:hAnsi="Arial" w:cs="Arial"/>
              </w:rPr>
            </w:pPr>
            <w:r w:rsidRPr="00D824F9">
              <w:rPr>
                <w:rFonts w:ascii="Arial" w:eastAsia="Calibri" w:hAnsi="Arial" w:cs="Arial"/>
                <w:b/>
              </w:rPr>
              <w:t>KPI commitment</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459A5AEA" w14:textId="77777777" w:rsidR="00D824F9" w:rsidRPr="00D824F9" w:rsidRDefault="00D824F9" w:rsidP="00935A5D">
            <w:pPr>
              <w:spacing w:line="259" w:lineRule="auto"/>
              <w:ind w:right="49"/>
              <w:jc w:val="center"/>
              <w:rPr>
                <w:rFonts w:ascii="Arial" w:hAnsi="Arial" w:cs="Arial"/>
              </w:rPr>
            </w:pPr>
            <w:r w:rsidRPr="00D824F9">
              <w:rPr>
                <w:rFonts w:ascii="Arial" w:eastAsia="Calibri" w:hAnsi="Arial" w:cs="Arial"/>
                <w:b/>
              </w:rPr>
              <w:t>Metrics</w:t>
            </w:r>
          </w:p>
        </w:tc>
        <w:tc>
          <w:tcPr>
            <w:tcW w:w="2123" w:type="dxa"/>
            <w:tcBorders>
              <w:top w:val="single" w:sz="4" w:space="0" w:color="7F7F7F"/>
              <w:left w:val="single" w:sz="4" w:space="0" w:color="7F7F7F"/>
              <w:bottom w:val="single" w:sz="4" w:space="0" w:color="7F7F7F"/>
              <w:right w:val="single" w:sz="4" w:space="0" w:color="7F7F7F"/>
            </w:tcBorders>
            <w:shd w:val="clear" w:color="auto" w:fill="D0CDCD"/>
          </w:tcPr>
          <w:p w14:paraId="4D9E92F5" w14:textId="7EC4A227" w:rsidR="00D824F9" w:rsidRPr="00D824F9" w:rsidRDefault="00D824F9" w:rsidP="00935A5D">
            <w:pPr>
              <w:spacing w:line="259" w:lineRule="auto"/>
              <w:ind w:left="100"/>
              <w:rPr>
                <w:rFonts w:ascii="Arial" w:hAnsi="Arial" w:cs="Arial"/>
              </w:rPr>
            </w:pPr>
            <w:r w:rsidRPr="00D824F9">
              <w:rPr>
                <w:rFonts w:ascii="Arial" w:eastAsia="Calibri" w:hAnsi="Arial" w:cs="Arial"/>
                <w:b/>
              </w:rPr>
              <w:t>Narra</w:t>
            </w:r>
            <w:r w:rsidR="000D790A">
              <w:rPr>
                <w:rFonts w:ascii="Arial" w:eastAsia="Calibri" w:hAnsi="Arial" w:cs="Arial"/>
                <w:b/>
              </w:rPr>
              <w:t>ti</w:t>
            </w:r>
            <w:r w:rsidRPr="00D824F9">
              <w:rPr>
                <w:rFonts w:ascii="Arial" w:eastAsia="Calibri" w:hAnsi="Arial" w:cs="Arial"/>
                <w:b/>
              </w:rPr>
              <w:t>ve / Caveats</w:t>
            </w:r>
          </w:p>
        </w:tc>
      </w:tr>
      <w:tr w:rsidR="00D824F9" w:rsidRPr="00D824F9" w14:paraId="51AD0395" w14:textId="77777777" w:rsidTr="00935A5D">
        <w:trPr>
          <w:trHeight w:val="1421"/>
        </w:trPr>
        <w:tc>
          <w:tcPr>
            <w:tcW w:w="1697" w:type="dxa"/>
            <w:vMerge w:val="restart"/>
            <w:tcBorders>
              <w:top w:val="single" w:sz="4" w:space="0" w:color="7F7F7F"/>
              <w:left w:val="single" w:sz="4" w:space="0" w:color="7F7F7F"/>
              <w:bottom w:val="single" w:sz="4" w:space="0" w:color="7F7F7F"/>
              <w:right w:val="single" w:sz="4" w:space="0" w:color="7F7F7F"/>
            </w:tcBorders>
          </w:tcPr>
          <w:p w14:paraId="47C24EAF" w14:textId="77777777" w:rsidR="00D824F9" w:rsidRPr="00D824F9" w:rsidRDefault="00D824F9" w:rsidP="00935A5D">
            <w:pPr>
              <w:spacing w:line="232" w:lineRule="auto"/>
              <w:rPr>
                <w:rFonts w:ascii="Arial" w:hAnsi="Arial" w:cs="Arial"/>
              </w:rPr>
            </w:pPr>
            <w:r w:rsidRPr="00D824F9">
              <w:rPr>
                <w:rFonts w:ascii="Arial" w:eastAsia="Calibri" w:hAnsi="Arial" w:cs="Arial"/>
              </w:rPr>
              <w:lastRenderedPageBreak/>
              <w:t xml:space="preserve">3.1 Add value to ADS business over and above the contracted services </w:t>
            </w:r>
            <w:proofErr w:type="gramStart"/>
            <w:r w:rsidRPr="00D824F9">
              <w:rPr>
                <w:rFonts w:ascii="Arial" w:eastAsia="Calibri" w:hAnsi="Arial" w:cs="Arial"/>
              </w:rPr>
              <w:t>e.g.</w:t>
            </w:r>
            <w:proofErr w:type="gramEnd"/>
            <w:r w:rsidRPr="00D824F9">
              <w:rPr>
                <w:rFonts w:ascii="Arial" w:eastAsia="Calibri" w:hAnsi="Arial" w:cs="Arial"/>
              </w:rPr>
              <w:t xml:space="preserve"> ensure our consultants remain current is </w:t>
            </w:r>
          </w:p>
          <w:p w14:paraId="04517914" w14:textId="77777777" w:rsidR="00D824F9" w:rsidRPr="00D824F9" w:rsidRDefault="00D824F9" w:rsidP="00935A5D">
            <w:pPr>
              <w:spacing w:line="259" w:lineRule="auto"/>
              <w:rPr>
                <w:rFonts w:ascii="Arial" w:hAnsi="Arial" w:cs="Arial"/>
              </w:rPr>
            </w:pPr>
            <w:r w:rsidRPr="00D824F9">
              <w:rPr>
                <w:rFonts w:ascii="Arial" w:eastAsia="Calibri" w:hAnsi="Arial" w:cs="Arial"/>
              </w:rPr>
              <w:t>their specialist domain knowledge so they can advise ADS as to new ways of working in the future.</w:t>
            </w:r>
          </w:p>
        </w:tc>
        <w:tc>
          <w:tcPr>
            <w:tcW w:w="2088" w:type="dxa"/>
            <w:tcBorders>
              <w:top w:val="single" w:sz="4" w:space="0" w:color="7F7F7F"/>
              <w:left w:val="single" w:sz="4" w:space="0" w:color="7F7F7F"/>
              <w:bottom w:val="single" w:sz="4" w:space="0" w:color="7F7F7F"/>
              <w:right w:val="single" w:sz="4" w:space="0" w:color="7F7F7F"/>
            </w:tcBorders>
          </w:tcPr>
          <w:p w14:paraId="449E9E27" w14:textId="27ED0F2C" w:rsidR="00D824F9" w:rsidRPr="00D824F9" w:rsidRDefault="00D824F9" w:rsidP="00935A5D">
            <w:pPr>
              <w:spacing w:line="259" w:lineRule="auto"/>
              <w:rPr>
                <w:rFonts w:ascii="Arial" w:hAnsi="Arial" w:cs="Arial"/>
              </w:rPr>
            </w:pPr>
            <w:r w:rsidRPr="00D824F9">
              <w:rPr>
                <w:rFonts w:ascii="Arial" w:eastAsia="Calibri" w:hAnsi="Arial" w:cs="Arial"/>
              </w:rPr>
              <w:t>3.1.a Training needs iden</w:t>
            </w:r>
            <w:r w:rsidR="000D790A">
              <w:rPr>
                <w:rFonts w:ascii="Arial" w:eastAsia="Calibri" w:hAnsi="Arial" w:cs="Arial"/>
              </w:rPr>
              <w:t>ti</w:t>
            </w:r>
            <w:r w:rsidRPr="00D824F9">
              <w:rPr>
                <w:rFonts w:ascii="Arial" w:eastAsia="Calibri" w:hAnsi="Arial" w:cs="Arial"/>
              </w:rPr>
              <w:t>fica</w:t>
            </w:r>
            <w:r w:rsidR="000D790A">
              <w:rPr>
                <w:rFonts w:ascii="Arial" w:eastAsia="Calibri" w:hAnsi="Arial" w:cs="Arial"/>
              </w:rPr>
              <w:t>ti</w:t>
            </w:r>
            <w:r w:rsidRPr="00D824F9">
              <w:rPr>
                <w:rFonts w:ascii="Arial" w:eastAsia="Calibri" w:hAnsi="Arial" w:cs="Arial"/>
              </w:rPr>
              <w:t>on</w:t>
            </w:r>
          </w:p>
        </w:tc>
        <w:tc>
          <w:tcPr>
            <w:tcW w:w="3644" w:type="dxa"/>
            <w:tcBorders>
              <w:top w:val="single" w:sz="4" w:space="0" w:color="7F7F7F"/>
              <w:left w:val="single" w:sz="4" w:space="0" w:color="7F7F7F"/>
              <w:bottom w:val="single" w:sz="4" w:space="0" w:color="7F7F7F"/>
              <w:right w:val="single" w:sz="4" w:space="0" w:color="7F7F7F"/>
            </w:tcBorders>
          </w:tcPr>
          <w:p w14:paraId="14260641" w14:textId="16F0EF15" w:rsidR="00D824F9" w:rsidRPr="00D824F9" w:rsidRDefault="00D824F9" w:rsidP="00935A5D">
            <w:pPr>
              <w:spacing w:line="259" w:lineRule="auto"/>
              <w:rPr>
                <w:rFonts w:ascii="Arial" w:hAnsi="Arial" w:cs="Arial"/>
              </w:rPr>
            </w:pPr>
            <w:r w:rsidRPr="00D824F9">
              <w:rPr>
                <w:rFonts w:ascii="Arial" w:eastAsia="Calibri" w:hAnsi="Arial" w:cs="Arial"/>
              </w:rPr>
              <w:t>The Supplier will ensure that any training requirements to allow the con</w:t>
            </w:r>
            <w:r w:rsidR="000D790A">
              <w:rPr>
                <w:rFonts w:ascii="Arial" w:eastAsia="Calibri" w:hAnsi="Arial" w:cs="Arial"/>
              </w:rPr>
              <w:t>ti</w:t>
            </w:r>
            <w:r w:rsidRPr="00D824F9">
              <w:rPr>
                <w:rFonts w:ascii="Arial" w:eastAsia="Calibri" w:hAnsi="Arial" w:cs="Arial"/>
              </w:rPr>
              <w:t>nued support of the Buyer’s technical ‘stack’ are iden</w:t>
            </w:r>
            <w:r w:rsidR="000D790A">
              <w:rPr>
                <w:rFonts w:ascii="Arial" w:eastAsia="Calibri" w:hAnsi="Arial" w:cs="Arial"/>
              </w:rPr>
              <w:t>ti</w:t>
            </w:r>
            <w:r w:rsidRPr="00D824F9">
              <w:rPr>
                <w:rFonts w:ascii="Arial" w:eastAsia="Calibri" w:hAnsi="Arial" w:cs="Arial"/>
              </w:rPr>
              <w:t>fied a training need requirement raised.</w:t>
            </w:r>
          </w:p>
        </w:tc>
        <w:tc>
          <w:tcPr>
            <w:tcW w:w="3644" w:type="dxa"/>
            <w:tcBorders>
              <w:top w:val="single" w:sz="4" w:space="0" w:color="7F7F7F"/>
              <w:left w:val="single" w:sz="4" w:space="0" w:color="7F7F7F"/>
              <w:bottom w:val="single" w:sz="4" w:space="0" w:color="7F7F7F"/>
              <w:right w:val="single" w:sz="4" w:space="0" w:color="7F7F7F"/>
            </w:tcBorders>
          </w:tcPr>
          <w:p w14:paraId="11CA950D" w14:textId="473213AE" w:rsidR="00D824F9" w:rsidRPr="00D824F9" w:rsidRDefault="00D824F9" w:rsidP="00935A5D">
            <w:pPr>
              <w:spacing w:line="259" w:lineRule="auto"/>
              <w:ind w:right="40"/>
              <w:rPr>
                <w:rFonts w:ascii="Arial" w:hAnsi="Arial" w:cs="Arial"/>
              </w:rPr>
            </w:pPr>
            <w:r w:rsidRPr="00D824F9">
              <w:rPr>
                <w:rFonts w:ascii="Arial" w:eastAsia="Calibri" w:hAnsi="Arial" w:cs="Arial"/>
              </w:rPr>
              <w:t>The number of iden</w:t>
            </w:r>
            <w:r w:rsidR="000D790A">
              <w:rPr>
                <w:rFonts w:ascii="Arial" w:eastAsia="Calibri" w:hAnsi="Arial" w:cs="Arial"/>
              </w:rPr>
              <w:t>ti</w:t>
            </w:r>
            <w:r w:rsidRPr="00D824F9">
              <w:rPr>
                <w:rFonts w:ascii="Arial" w:eastAsia="Calibri" w:hAnsi="Arial" w:cs="Arial"/>
              </w:rPr>
              <w:t>fied requirements for training.</w:t>
            </w:r>
          </w:p>
        </w:tc>
        <w:tc>
          <w:tcPr>
            <w:tcW w:w="2123" w:type="dxa"/>
            <w:tcBorders>
              <w:top w:val="single" w:sz="4" w:space="0" w:color="7F7F7F"/>
              <w:left w:val="single" w:sz="4" w:space="0" w:color="7F7F7F"/>
              <w:bottom w:val="single" w:sz="4" w:space="0" w:color="7F7F7F"/>
              <w:right w:val="single" w:sz="4" w:space="0" w:color="7F7F7F"/>
            </w:tcBorders>
          </w:tcPr>
          <w:p w14:paraId="23C4D85C" w14:textId="77777777" w:rsidR="00D824F9" w:rsidRPr="00D824F9" w:rsidRDefault="00D824F9" w:rsidP="00935A5D">
            <w:pPr>
              <w:spacing w:after="160" w:line="259" w:lineRule="auto"/>
              <w:rPr>
                <w:rFonts w:ascii="Arial" w:hAnsi="Arial" w:cs="Arial"/>
              </w:rPr>
            </w:pPr>
          </w:p>
        </w:tc>
      </w:tr>
      <w:tr w:rsidR="00D824F9" w:rsidRPr="00D824F9" w14:paraId="34547A92" w14:textId="77777777" w:rsidTr="00935A5D">
        <w:trPr>
          <w:trHeight w:val="1941"/>
        </w:trPr>
        <w:tc>
          <w:tcPr>
            <w:tcW w:w="0" w:type="auto"/>
            <w:vMerge/>
            <w:tcBorders>
              <w:top w:val="nil"/>
              <w:left w:val="single" w:sz="4" w:space="0" w:color="7F7F7F"/>
              <w:bottom w:val="nil"/>
              <w:right w:val="single" w:sz="4" w:space="0" w:color="7F7F7F"/>
            </w:tcBorders>
          </w:tcPr>
          <w:p w14:paraId="756F53E0"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4AF1B608"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3.1. b Maintaining </w:t>
            </w:r>
          </w:p>
          <w:p w14:paraId="35E11BE9" w14:textId="77777777" w:rsidR="00D824F9" w:rsidRPr="00D824F9" w:rsidRDefault="00D824F9" w:rsidP="00935A5D">
            <w:pPr>
              <w:spacing w:line="259" w:lineRule="auto"/>
              <w:rPr>
                <w:rFonts w:ascii="Arial" w:hAnsi="Arial" w:cs="Arial"/>
              </w:rPr>
            </w:pPr>
            <w:r w:rsidRPr="00D824F9">
              <w:rPr>
                <w:rFonts w:ascii="Arial" w:eastAsia="Calibri" w:hAnsi="Arial" w:cs="Arial"/>
              </w:rPr>
              <w:t>the requisite skills pool</w:t>
            </w:r>
          </w:p>
        </w:tc>
        <w:tc>
          <w:tcPr>
            <w:tcW w:w="3644" w:type="dxa"/>
            <w:tcBorders>
              <w:top w:val="single" w:sz="4" w:space="0" w:color="7F7F7F"/>
              <w:left w:val="single" w:sz="4" w:space="0" w:color="7F7F7F"/>
              <w:bottom w:val="single" w:sz="4" w:space="0" w:color="7F7F7F"/>
              <w:right w:val="single" w:sz="4" w:space="0" w:color="7F7F7F"/>
            </w:tcBorders>
          </w:tcPr>
          <w:p w14:paraId="17F88CAB" w14:textId="6098F84C" w:rsidR="00D824F9" w:rsidRPr="00D824F9" w:rsidRDefault="00D824F9" w:rsidP="00935A5D">
            <w:pPr>
              <w:spacing w:line="259" w:lineRule="auto"/>
              <w:rPr>
                <w:rFonts w:ascii="Arial" w:hAnsi="Arial" w:cs="Arial"/>
              </w:rPr>
            </w:pPr>
            <w:r w:rsidRPr="00D824F9">
              <w:rPr>
                <w:rFonts w:ascii="Arial" w:eastAsia="Calibri" w:hAnsi="Arial" w:cs="Arial"/>
              </w:rPr>
              <w:t>Where a training requirement relates to an exis</w:t>
            </w:r>
            <w:r w:rsidR="000D790A">
              <w:rPr>
                <w:rFonts w:ascii="Arial" w:eastAsia="Calibri" w:hAnsi="Arial" w:cs="Arial"/>
              </w:rPr>
              <w:t>ti</w:t>
            </w:r>
            <w:r w:rsidRPr="00D824F9">
              <w:rPr>
                <w:rFonts w:ascii="Arial" w:eastAsia="Calibri" w:hAnsi="Arial" w:cs="Arial"/>
              </w:rPr>
              <w:t>ng service item and there has been no change of the underlying technology the Supplier will ensure that members of the team acquire the requisite skills to fulfil the training need.</w:t>
            </w:r>
          </w:p>
        </w:tc>
        <w:tc>
          <w:tcPr>
            <w:tcW w:w="3644" w:type="dxa"/>
            <w:tcBorders>
              <w:top w:val="single" w:sz="4" w:space="0" w:color="7F7F7F"/>
              <w:left w:val="single" w:sz="4" w:space="0" w:color="7F7F7F"/>
              <w:bottom w:val="single" w:sz="4" w:space="0" w:color="7F7F7F"/>
              <w:right w:val="single" w:sz="4" w:space="0" w:color="7F7F7F"/>
            </w:tcBorders>
          </w:tcPr>
          <w:p w14:paraId="3539397D"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The number of requirements for training addressed by the Supplier as ‘within skill base’. </w:t>
            </w:r>
          </w:p>
        </w:tc>
        <w:tc>
          <w:tcPr>
            <w:tcW w:w="2123" w:type="dxa"/>
            <w:tcBorders>
              <w:top w:val="single" w:sz="4" w:space="0" w:color="7F7F7F"/>
              <w:left w:val="single" w:sz="4" w:space="0" w:color="7F7F7F"/>
              <w:bottom w:val="single" w:sz="4" w:space="0" w:color="7F7F7F"/>
              <w:right w:val="single" w:sz="4" w:space="0" w:color="7F7F7F"/>
            </w:tcBorders>
          </w:tcPr>
          <w:p w14:paraId="6F5F412E" w14:textId="77777777" w:rsidR="00D824F9" w:rsidRPr="00D824F9" w:rsidRDefault="00D824F9" w:rsidP="00935A5D">
            <w:pPr>
              <w:spacing w:after="160" w:line="259" w:lineRule="auto"/>
              <w:rPr>
                <w:rFonts w:ascii="Arial" w:hAnsi="Arial" w:cs="Arial"/>
              </w:rPr>
            </w:pPr>
          </w:p>
        </w:tc>
      </w:tr>
      <w:tr w:rsidR="00D824F9" w:rsidRPr="00D824F9" w14:paraId="670D7929" w14:textId="77777777" w:rsidTr="00935A5D">
        <w:trPr>
          <w:trHeight w:val="1681"/>
        </w:trPr>
        <w:tc>
          <w:tcPr>
            <w:tcW w:w="0" w:type="auto"/>
            <w:vMerge/>
            <w:tcBorders>
              <w:top w:val="nil"/>
              <w:left w:val="single" w:sz="4" w:space="0" w:color="7F7F7F"/>
              <w:bottom w:val="nil"/>
              <w:right w:val="single" w:sz="4" w:space="0" w:color="7F7F7F"/>
            </w:tcBorders>
          </w:tcPr>
          <w:p w14:paraId="27EF0C6E"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18BCA630"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3.1.c Adding new </w:t>
            </w:r>
          </w:p>
          <w:p w14:paraId="18404B31" w14:textId="77777777" w:rsidR="00D824F9" w:rsidRPr="00D824F9" w:rsidRDefault="00D824F9" w:rsidP="00935A5D">
            <w:pPr>
              <w:spacing w:line="259" w:lineRule="auto"/>
              <w:rPr>
                <w:rFonts w:ascii="Arial" w:hAnsi="Arial" w:cs="Arial"/>
              </w:rPr>
            </w:pPr>
            <w:r w:rsidRPr="00D824F9">
              <w:rPr>
                <w:rFonts w:ascii="Arial" w:eastAsia="Calibri" w:hAnsi="Arial" w:cs="Arial"/>
              </w:rPr>
              <w:t>skills</w:t>
            </w:r>
          </w:p>
        </w:tc>
        <w:tc>
          <w:tcPr>
            <w:tcW w:w="3644" w:type="dxa"/>
            <w:tcBorders>
              <w:top w:val="single" w:sz="4" w:space="0" w:color="7F7F7F"/>
              <w:left w:val="single" w:sz="4" w:space="0" w:color="7F7F7F"/>
              <w:bottom w:val="single" w:sz="4" w:space="0" w:color="7F7F7F"/>
              <w:right w:val="single" w:sz="4" w:space="0" w:color="7F7F7F"/>
            </w:tcBorders>
          </w:tcPr>
          <w:p w14:paraId="759162C6" w14:textId="571E0E8B" w:rsidR="00D824F9" w:rsidRPr="00D824F9" w:rsidRDefault="00D824F9" w:rsidP="00935A5D">
            <w:pPr>
              <w:spacing w:line="259" w:lineRule="auto"/>
              <w:rPr>
                <w:rFonts w:ascii="Arial" w:hAnsi="Arial" w:cs="Arial"/>
              </w:rPr>
            </w:pPr>
            <w:r w:rsidRPr="00D824F9">
              <w:rPr>
                <w:rFonts w:ascii="Arial" w:eastAsia="Calibri" w:hAnsi="Arial" w:cs="Arial"/>
              </w:rPr>
              <w:t>Where a training requirement relates to a new service item or new technology the Supplier will provide details of the training requirement to the Buyer and costed op</w:t>
            </w:r>
            <w:r w:rsidR="000D790A">
              <w:rPr>
                <w:rFonts w:ascii="Arial" w:eastAsia="Calibri" w:hAnsi="Arial" w:cs="Arial"/>
              </w:rPr>
              <w:t>ti</w:t>
            </w:r>
            <w:r w:rsidRPr="00D824F9">
              <w:rPr>
                <w:rFonts w:ascii="Arial" w:eastAsia="Calibri" w:hAnsi="Arial" w:cs="Arial"/>
              </w:rPr>
              <w:t>ons for fulfilling it.</w:t>
            </w:r>
          </w:p>
        </w:tc>
        <w:tc>
          <w:tcPr>
            <w:tcW w:w="3644" w:type="dxa"/>
            <w:tcBorders>
              <w:top w:val="single" w:sz="4" w:space="0" w:color="7F7F7F"/>
              <w:left w:val="single" w:sz="4" w:space="0" w:color="7F7F7F"/>
              <w:bottom w:val="single" w:sz="4" w:space="0" w:color="7F7F7F"/>
              <w:right w:val="single" w:sz="4" w:space="0" w:color="7F7F7F"/>
            </w:tcBorders>
          </w:tcPr>
          <w:p w14:paraId="65874D2C"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requirements for training raised to the Buyer as ‘outside skill base’.</w:t>
            </w:r>
          </w:p>
        </w:tc>
        <w:tc>
          <w:tcPr>
            <w:tcW w:w="2123" w:type="dxa"/>
            <w:tcBorders>
              <w:top w:val="single" w:sz="4" w:space="0" w:color="7F7F7F"/>
              <w:left w:val="single" w:sz="4" w:space="0" w:color="7F7F7F"/>
              <w:bottom w:val="single" w:sz="4" w:space="0" w:color="7F7F7F"/>
              <w:right w:val="single" w:sz="4" w:space="0" w:color="7F7F7F"/>
            </w:tcBorders>
          </w:tcPr>
          <w:p w14:paraId="12A88BF2" w14:textId="77777777" w:rsidR="00D824F9" w:rsidRPr="00D824F9" w:rsidRDefault="00D824F9" w:rsidP="00935A5D">
            <w:pPr>
              <w:spacing w:after="160" w:line="259" w:lineRule="auto"/>
              <w:rPr>
                <w:rFonts w:ascii="Arial" w:hAnsi="Arial" w:cs="Arial"/>
              </w:rPr>
            </w:pPr>
          </w:p>
        </w:tc>
      </w:tr>
      <w:tr w:rsidR="00D824F9" w:rsidRPr="00D824F9" w14:paraId="04D7C94F" w14:textId="77777777" w:rsidTr="00935A5D">
        <w:trPr>
          <w:trHeight w:val="1681"/>
        </w:trPr>
        <w:tc>
          <w:tcPr>
            <w:tcW w:w="0" w:type="auto"/>
            <w:vMerge/>
            <w:tcBorders>
              <w:top w:val="nil"/>
              <w:left w:val="single" w:sz="4" w:space="0" w:color="7F7F7F"/>
              <w:bottom w:val="single" w:sz="4" w:space="0" w:color="7F7F7F"/>
              <w:right w:val="single" w:sz="4" w:space="0" w:color="7F7F7F"/>
            </w:tcBorders>
          </w:tcPr>
          <w:p w14:paraId="0AEE0738"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6897A358" w14:textId="77777777" w:rsidR="00D824F9" w:rsidRPr="00D824F9" w:rsidRDefault="00D824F9" w:rsidP="00935A5D">
            <w:pPr>
              <w:spacing w:line="259" w:lineRule="auto"/>
              <w:rPr>
                <w:rFonts w:ascii="Arial" w:hAnsi="Arial" w:cs="Arial"/>
              </w:rPr>
            </w:pPr>
            <w:r w:rsidRPr="00D824F9">
              <w:rPr>
                <w:rFonts w:ascii="Arial" w:eastAsia="Calibri" w:hAnsi="Arial" w:cs="Arial"/>
              </w:rPr>
              <w:t>3.1.d Transferring skills</w:t>
            </w:r>
          </w:p>
        </w:tc>
        <w:tc>
          <w:tcPr>
            <w:tcW w:w="3644" w:type="dxa"/>
            <w:tcBorders>
              <w:top w:val="single" w:sz="4" w:space="0" w:color="7F7F7F"/>
              <w:left w:val="single" w:sz="4" w:space="0" w:color="7F7F7F"/>
              <w:bottom w:val="single" w:sz="4" w:space="0" w:color="7F7F7F"/>
              <w:right w:val="single" w:sz="4" w:space="0" w:color="7F7F7F"/>
            </w:tcBorders>
          </w:tcPr>
          <w:p w14:paraId="1C62430F" w14:textId="387A8627" w:rsidR="00D824F9" w:rsidRPr="00D824F9" w:rsidRDefault="00D824F9" w:rsidP="00935A5D">
            <w:pPr>
              <w:spacing w:line="259" w:lineRule="auto"/>
              <w:ind w:right="23"/>
              <w:rPr>
                <w:rFonts w:ascii="Arial" w:hAnsi="Arial" w:cs="Arial"/>
              </w:rPr>
            </w:pPr>
            <w:r w:rsidRPr="00D824F9">
              <w:rPr>
                <w:rFonts w:ascii="Arial" w:eastAsia="Calibri" w:hAnsi="Arial" w:cs="Arial"/>
              </w:rPr>
              <w:t>Where the Supplier iden</w:t>
            </w:r>
            <w:r w:rsidR="000D790A">
              <w:rPr>
                <w:rFonts w:ascii="Arial" w:eastAsia="Calibri" w:hAnsi="Arial" w:cs="Arial"/>
              </w:rPr>
              <w:t>ti</w:t>
            </w:r>
            <w:r w:rsidRPr="00D824F9">
              <w:rPr>
                <w:rFonts w:ascii="Arial" w:eastAsia="Calibri" w:hAnsi="Arial" w:cs="Arial"/>
              </w:rPr>
              <w:t xml:space="preserve">fies the ability for </w:t>
            </w:r>
            <w:proofErr w:type="spellStart"/>
            <w:proofErr w:type="gramStart"/>
            <w:r w:rsidRPr="00D824F9">
              <w:rPr>
                <w:rFonts w:ascii="Arial" w:eastAsia="Calibri" w:hAnsi="Arial" w:cs="Arial"/>
              </w:rPr>
              <w:t>it’s</w:t>
            </w:r>
            <w:proofErr w:type="spellEnd"/>
            <w:proofErr w:type="gramEnd"/>
            <w:r w:rsidRPr="00D824F9">
              <w:rPr>
                <w:rFonts w:ascii="Arial" w:eastAsia="Calibri" w:hAnsi="Arial" w:cs="Arial"/>
              </w:rPr>
              <w:t xml:space="preserve"> staff to provide training based on their skill-sets which will support training requirements of the Buyer’s </w:t>
            </w:r>
            <w:r w:rsidRPr="00D824F9">
              <w:rPr>
                <w:rFonts w:ascii="Arial" w:eastAsia="Calibri" w:hAnsi="Arial" w:cs="Arial"/>
              </w:rPr>
              <w:lastRenderedPageBreak/>
              <w:t>personnel they will offer to add this training to their service list.</w:t>
            </w:r>
          </w:p>
        </w:tc>
        <w:tc>
          <w:tcPr>
            <w:tcW w:w="3644" w:type="dxa"/>
            <w:tcBorders>
              <w:top w:val="single" w:sz="4" w:space="0" w:color="7F7F7F"/>
              <w:left w:val="single" w:sz="4" w:space="0" w:color="7F7F7F"/>
              <w:bottom w:val="single" w:sz="4" w:space="0" w:color="7F7F7F"/>
              <w:right w:val="single" w:sz="4" w:space="0" w:color="7F7F7F"/>
            </w:tcBorders>
          </w:tcPr>
          <w:p w14:paraId="00B352FF" w14:textId="77777777" w:rsidR="00D824F9" w:rsidRPr="00D824F9" w:rsidRDefault="00D824F9" w:rsidP="00935A5D">
            <w:pPr>
              <w:spacing w:after="260" w:line="232" w:lineRule="auto"/>
              <w:rPr>
                <w:rFonts w:ascii="Arial" w:hAnsi="Arial" w:cs="Arial"/>
              </w:rPr>
            </w:pPr>
            <w:r w:rsidRPr="00D824F9">
              <w:rPr>
                <w:rFonts w:ascii="Arial" w:eastAsia="Calibri" w:hAnsi="Arial" w:cs="Arial"/>
              </w:rPr>
              <w:lastRenderedPageBreak/>
              <w:t xml:space="preserve">The number of </w:t>
            </w:r>
            <w:proofErr w:type="gramStart"/>
            <w:r w:rsidRPr="00D824F9">
              <w:rPr>
                <w:rFonts w:ascii="Arial" w:eastAsia="Calibri" w:hAnsi="Arial" w:cs="Arial"/>
              </w:rPr>
              <w:t>offer</w:t>
            </w:r>
            <w:proofErr w:type="gramEnd"/>
            <w:r w:rsidRPr="00D824F9">
              <w:rPr>
                <w:rFonts w:ascii="Arial" w:eastAsia="Calibri" w:hAnsi="Arial" w:cs="Arial"/>
              </w:rPr>
              <w:t xml:space="preserve"> to add a training service item to the service list. </w:t>
            </w:r>
          </w:p>
          <w:p w14:paraId="7A83AB1E"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training service items added to the service list.</w:t>
            </w:r>
          </w:p>
        </w:tc>
        <w:tc>
          <w:tcPr>
            <w:tcW w:w="2123" w:type="dxa"/>
            <w:tcBorders>
              <w:top w:val="single" w:sz="4" w:space="0" w:color="7F7F7F"/>
              <w:left w:val="single" w:sz="4" w:space="0" w:color="7F7F7F"/>
              <w:bottom w:val="single" w:sz="4" w:space="0" w:color="7F7F7F"/>
              <w:right w:val="single" w:sz="4" w:space="0" w:color="7F7F7F"/>
            </w:tcBorders>
          </w:tcPr>
          <w:p w14:paraId="28489DBB" w14:textId="77777777" w:rsidR="00D824F9" w:rsidRPr="00D824F9" w:rsidRDefault="00D824F9" w:rsidP="00935A5D">
            <w:pPr>
              <w:spacing w:after="160" w:line="259" w:lineRule="auto"/>
              <w:rPr>
                <w:rFonts w:ascii="Arial" w:hAnsi="Arial" w:cs="Arial"/>
              </w:rPr>
            </w:pPr>
          </w:p>
        </w:tc>
      </w:tr>
      <w:tr w:rsidR="00D824F9" w:rsidRPr="00D824F9" w14:paraId="5ADC62B5" w14:textId="77777777" w:rsidTr="00935A5D">
        <w:trPr>
          <w:trHeight w:val="2201"/>
        </w:trPr>
        <w:tc>
          <w:tcPr>
            <w:tcW w:w="1697" w:type="dxa"/>
            <w:tcBorders>
              <w:top w:val="single" w:sz="4" w:space="0" w:color="7F7F7F"/>
              <w:left w:val="single" w:sz="4" w:space="0" w:color="7F7F7F"/>
              <w:bottom w:val="single" w:sz="4" w:space="0" w:color="7F7F7F"/>
              <w:right w:val="single" w:sz="4" w:space="0" w:color="7F7F7F"/>
            </w:tcBorders>
          </w:tcPr>
          <w:p w14:paraId="65527BEB" w14:textId="77777777" w:rsidR="00D824F9" w:rsidRPr="00D824F9" w:rsidRDefault="00D824F9" w:rsidP="00935A5D">
            <w:pPr>
              <w:spacing w:line="259" w:lineRule="auto"/>
              <w:rPr>
                <w:rFonts w:ascii="Arial" w:hAnsi="Arial" w:cs="Arial"/>
              </w:rPr>
            </w:pPr>
            <w:r w:rsidRPr="00D824F9">
              <w:rPr>
                <w:rFonts w:ascii="Arial" w:eastAsia="Calibri" w:hAnsi="Arial" w:cs="Arial"/>
              </w:rPr>
              <w:t>3.2 Manage its resource skill against the contracted outcomes addressing any issues appropriately.</w:t>
            </w:r>
          </w:p>
        </w:tc>
        <w:tc>
          <w:tcPr>
            <w:tcW w:w="2088" w:type="dxa"/>
            <w:tcBorders>
              <w:top w:val="single" w:sz="4" w:space="0" w:color="7F7F7F"/>
              <w:left w:val="single" w:sz="4" w:space="0" w:color="7F7F7F"/>
              <w:bottom w:val="single" w:sz="4" w:space="0" w:color="7F7F7F"/>
              <w:right w:val="single" w:sz="4" w:space="0" w:color="7F7F7F"/>
            </w:tcBorders>
          </w:tcPr>
          <w:p w14:paraId="2868C442" w14:textId="77777777" w:rsidR="00D824F9" w:rsidRPr="00D824F9" w:rsidRDefault="00D824F9" w:rsidP="00935A5D">
            <w:pPr>
              <w:spacing w:line="259" w:lineRule="auto"/>
              <w:rPr>
                <w:rFonts w:ascii="Arial" w:hAnsi="Arial" w:cs="Arial"/>
              </w:rPr>
            </w:pPr>
            <w:r w:rsidRPr="00D824F9">
              <w:rPr>
                <w:rFonts w:ascii="Arial" w:eastAsia="Calibri" w:hAnsi="Arial" w:cs="Arial"/>
              </w:rPr>
              <w:t>3.2.a Team rebalancing</w:t>
            </w:r>
          </w:p>
        </w:tc>
        <w:tc>
          <w:tcPr>
            <w:tcW w:w="3644" w:type="dxa"/>
            <w:tcBorders>
              <w:top w:val="single" w:sz="4" w:space="0" w:color="7F7F7F"/>
              <w:left w:val="single" w:sz="4" w:space="0" w:color="7F7F7F"/>
              <w:bottom w:val="single" w:sz="4" w:space="0" w:color="7F7F7F"/>
              <w:right w:val="single" w:sz="4" w:space="0" w:color="7F7F7F"/>
            </w:tcBorders>
          </w:tcPr>
          <w:p w14:paraId="563DE24E" w14:textId="77777777" w:rsidR="00D824F9" w:rsidRPr="00D824F9" w:rsidRDefault="00D824F9" w:rsidP="00935A5D">
            <w:pPr>
              <w:spacing w:line="259" w:lineRule="auto"/>
              <w:rPr>
                <w:rFonts w:ascii="Arial" w:hAnsi="Arial" w:cs="Arial"/>
              </w:rPr>
            </w:pPr>
            <w:r w:rsidRPr="00D824F9">
              <w:rPr>
                <w:rFonts w:ascii="Arial" w:eastAsia="Calibri" w:hAnsi="Arial" w:cs="Arial"/>
              </w:rPr>
              <w:t>Where indicated by work undertaken for the ‘Workload by sub-team' and ‘Monthly report on workload’ KPIs the team will be rebalanced to support the work requirements to meet the contracted outcomes.</w:t>
            </w:r>
          </w:p>
        </w:tc>
        <w:tc>
          <w:tcPr>
            <w:tcW w:w="3644" w:type="dxa"/>
            <w:tcBorders>
              <w:top w:val="single" w:sz="4" w:space="0" w:color="7F7F7F"/>
              <w:left w:val="single" w:sz="4" w:space="0" w:color="7F7F7F"/>
              <w:bottom w:val="single" w:sz="4" w:space="0" w:color="7F7F7F"/>
              <w:right w:val="single" w:sz="4" w:space="0" w:color="7F7F7F"/>
            </w:tcBorders>
          </w:tcPr>
          <w:p w14:paraId="1F1FAB5F" w14:textId="6E3A0D4F" w:rsidR="00D824F9" w:rsidRPr="00D824F9" w:rsidRDefault="00D824F9" w:rsidP="00935A5D">
            <w:pPr>
              <w:spacing w:line="259" w:lineRule="auto"/>
              <w:rPr>
                <w:rFonts w:ascii="Arial" w:hAnsi="Arial" w:cs="Arial"/>
              </w:rPr>
            </w:pPr>
            <w:r w:rsidRPr="00D824F9">
              <w:rPr>
                <w:rFonts w:ascii="Arial" w:eastAsia="Calibri" w:hAnsi="Arial" w:cs="Arial"/>
              </w:rPr>
              <w:t>A log of ac=on taken to rebalance the team included re-assignment of individuals or responsibili</w:t>
            </w:r>
            <w:r w:rsidR="000D790A">
              <w:rPr>
                <w:rFonts w:ascii="Arial" w:eastAsia="Calibri" w:hAnsi="Arial" w:cs="Arial"/>
              </w:rPr>
              <w:t>ti</w:t>
            </w:r>
            <w:r w:rsidRPr="00D824F9">
              <w:rPr>
                <w:rFonts w:ascii="Arial" w:eastAsia="Calibri" w:hAnsi="Arial" w:cs="Arial"/>
              </w:rPr>
              <w:t>es within sub-teams.</w:t>
            </w:r>
          </w:p>
        </w:tc>
        <w:tc>
          <w:tcPr>
            <w:tcW w:w="2123" w:type="dxa"/>
            <w:tcBorders>
              <w:top w:val="single" w:sz="4" w:space="0" w:color="7F7F7F"/>
              <w:left w:val="single" w:sz="4" w:space="0" w:color="7F7F7F"/>
              <w:bottom w:val="single" w:sz="4" w:space="0" w:color="7F7F7F"/>
              <w:right w:val="single" w:sz="4" w:space="0" w:color="7F7F7F"/>
            </w:tcBorders>
          </w:tcPr>
          <w:p w14:paraId="1CFE179B" w14:textId="77777777" w:rsidR="00D824F9" w:rsidRPr="00D824F9" w:rsidRDefault="00D824F9" w:rsidP="00935A5D">
            <w:pPr>
              <w:spacing w:after="160" w:line="259" w:lineRule="auto"/>
              <w:rPr>
                <w:rFonts w:ascii="Arial" w:hAnsi="Arial" w:cs="Arial"/>
              </w:rPr>
            </w:pPr>
          </w:p>
        </w:tc>
      </w:tr>
      <w:tr w:rsidR="00D824F9" w:rsidRPr="00D824F9" w14:paraId="5CF22951" w14:textId="77777777" w:rsidTr="00935A5D">
        <w:trPr>
          <w:trHeight w:val="2461"/>
        </w:trPr>
        <w:tc>
          <w:tcPr>
            <w:tcW w:w="1697" w:type="dxa"/>
            <w:vMerge w:val="restart"/>
            <w:tcBorders>
              <w:top w:val="single" w:sz="4" w:space="0" w:color="7F7F7F"/>
              <w:left w:val="single" w:sz="4" w:space="0" w:color="7F7F7F"/>
              <w:bottom w:val="single" w:sz="4" w:space="0" w:color="7F7F7F"/>
              <w:right w:val="single" w:sz="4" w:space="0" w:color="7F7F7F"/>
            </w:tcBorders>
          </w:tcPr>
          <w:p w14:paraId="53C3ABF2" w14:textId="77777777" w:rsidR="00D824F9" w:rsidRPr="00D824F9" w:rsidRDefault="00D824F9" w:rsidP="00935A5D">
            <w:pPr>
              <w:spacing w:line="259" w:lineRule="auto"/>
              <w:rPr>
                <w:rFonts w:ascii="Arial" w:hAnsi="Arial" w:cs="Arial"/>
              </w:rPr>
            </w:pPr>
            <w:r w:rsidRPr="00D824F9">
              <w:rPr>
                <w:rFonts w:ascii="Arial" w:eastAsia="Calibri" w:hAnsi="Arial" w:cs="Arial"/>
              </w:rPr>
              <w:t>3.3 Ensure its resources perform to the required standard.</w:t>
            </w:r>
          </w:p>
        </w:tc>
        <w:tc>
          <w:tcPr>
            <w:tcW w:w="2088" w:type="dxa"/>
            <w:tcBorders>
              <w:top w:val="single" w:sz="4" w:space="0" w:color="7F7F7F"/>
              <w:left w:val="single" w:sz="4" w:space="0" w:color="7F7F7F"/>
              <w:bottom w:val="single" w:sz="4" w:space="0" w:color="7F7F7F"/>
              <w:right w:val="single" w:sz="4" w:space="0" w:color="7F7F7F"/>
            </w:tcBorders>
          </w:tcPr>
          <w:p w14:paraId="14A835DD" w14:textId="77777777" w:rsidR="00D824F9" w:rsidRPr="00D824F9" w:rsidRDefault="00D824F9" w:rsidP="00935A5D">
            <w:pPr>
              <w:spacing w:line="259" w:lineRule="auto"/>
              <w:rPr>
                <w:rFonts w:ascii="Arial" w:hAnsi="Arial" w:cs="Arial"/>
              </w:rPr>
            </w:pPr>
            <w:r w:rsidRPr="00D824F9">
              <w:rPr>
                <w:rFonts w:ascii="Arial" w:eastAsia="Calibri" w:hAnsi="Arial" w:cs="Arial"/>
              </w:rPr>
              <w:t>3.3.a Monitoring</w:t>
            </w:r>
          </w:p>
        </w:tc>
        <w:tc>
          <w:tcPr>
            <w:tcW w:w="3644" w:type="dxa"/>
            <w:tcBorders>
              <w:top w:val="single" w:sz="4" w:space="0" w:color="7F7F7F"/>
              <w:left w:val="single" w:sz="4" w:space="0" w:color="7F7F7F"/>
              <w:bottom w:val="single" w:sz="4" w:space="0" w:color="7F7F7F"/>
              <w:right w:val="single" w:sz="4" w:space="0" w:color="7F7F7F"/>
            </w:tcBorders>
          </w:tcPr>
          <w:p w14:paraId="142715B0" w14:textId="256ED7BC" w:rsidR="00D824F9" w:rsidRPr="00D824F9" w:rsidRDefault="00D824F9" w:rsidP="00935A5D">
            <w:pPr>
              <w:spacing w:line="259" w:lineRule="auto"/>
              <w:ind w:right="39"/>
              <w:rPr>
                <w:rFonts w:ascii="Arial" w:hAnsi="Arial" w:cs="Arial"/>
              </w:rPr>
            </w:pPr>
            <w:r w:rsidRPr="00D824F9">
              <w:rPr>
                <w:rFonts w:ascii="Arial" w:eastAsia="Calibri" w:hAnsi="Arial" w:cs="Arial"/>
              </w:rPr>
              <w:t>The Supplier will monitor all service complaints and service item performance incidents to iden</w:t>
            </w:r>
            <w:r w:rsidR="000D790A">
              <w:rPr>
                <w:rFonts w:ascii="Arial" w:eastAsia="Calibri" w:hAnsi="Arial" w:cs="Arial"/>
              </w:rPr>
              <w:t>ti</w:t>
            </w:r>
            <w:r w:rsidRPr="00D824F9">
              <w:rPr>
                <w:rFonts w:ascii="Arial" w:eastAsia="Calibri" w:hAnsi="Arial" w:cs="Arial"/>
              </w:rPr>
              <w:t>fy any issues rela</w:t>
            </w:r>
            <w:r w:rsidR="000D790A">
              <w:rPr>
                <w:rFonts w:ascii="Arial" w:eastAsia="Calibri" w:hAnsi="Arial" w:cs="Arial"/>
              </w:rPr>
              <w:t>ti</w:t>
            </w:r>
            <w:r w:rsidRPr="00D824F9">
              <w:rPr>
                <w:rFonts w:ascii="Arial" w:eastAsia="Calibri" w:hAnsi="Arial" w:cs="Arial"/>
              </w:rPr>
              <w:t>ng to the professional performance of its’ resources. Where poor performance is indicated the Supplier will record a sub-standard performance issue and will grade them by a severity schema.</w:t>
            </w:r>
          </w:p>
        </w:tc>
        <w:tc>
          <w:tcPr>
            <w:tcW w:w="3644" w:type="dxa"/>
            <w:tcBorders>
              <w:top w:val="single" w:sz="4" w:space="0" w:color="7F7F7F"/>
              <w:left w:val="single" w:sz="4" w:space="0" w:color="7F7F7F"/>
              <w:bottom w:val="single" w:sz="4" w:space="0" w:color="7F7F7F"/>
              <w:right w:val="single" w:sz="4" w:space="0" w:color="7F7F7F"/>
            </w:tcBorders>
          </w:tcPr>
          <w:p w14:paraId="3A77AF78" w14:textId="073A3665" w:rsidR="00D824F9" w:rsidRPr="00D824F9" w:rsidRDefault="00D824F9" w:rsidP="00935A5D">
            <w:pPr>
              <w:spacing w:line="259" w:lineRule="auto"/>
              <w:rPr>
                <w:rFonts w:ascii="Arial" w:hAnsi="Arial" w:cs="Arial"/>
              </w:rPr>
            </w:pPr>
            <w:r w:rsidRPr="00D824F9">
              <w:rPr>
                <w:rFonts w:ascii="Arial" w:eastAsia="Calibri" w:hAnsi="Arial" w:cs="Arial"/>
              </w:rPr>
              <w:t>The number of issues rela</w:t>
            </w:r>
            <w:r w:rsidR="000D790A">
              <w:rPr>
                <w:rFonts w:ascii="Arial" w:eastAsia="Calibri" w:hAnsi="Arial" w:cs="Arial"/>
              </w:rPr>
              <w:t>ti</w:t>
            </w:r>
            <w:r w:rsidRPr="00D824F9">
              <w:rPr>
                <w:rFonts w:ascii="Arial" w:eastAsia="Calibri" w:hAnsi="Arial" w:cs="Arial"/>
              </w:rPr>
              <w:t xml:space="preserve">ng to substandard performance by a supplier resource. </w:t>
            </w:r>
          </w:p>
        </w:tc>
        <w:tc>
          <w:tcPr>
            <w:tcW w:w="2123" w:type="dxa"/>
            <w:tcBorders>
              <w:top w:val="single" w:sz="4" w:space="0" w:color="7F7F7F"/>
              <w:left w:val="single" w:sz="4" w:space="0" w:color="7F7F7F"/>
              <w:bottom w:val="single" w:sz="4" w:space="0" w:color="7F7F7F"/>
              <w:right w:val="single" w:sz="4" w:space="0" w:color="7F7F7F"/>
            </w:tcBorders>
          </w:tcPr>
          <w:p w14:paraId="1C9360B8" w14:textId="77777777" w:rsidR="00D824F9" w:rsidRPr="00D824F9" w:rsidRDefault="00D824F9" w:rsidP="00935A5D">
            <w:pPr>
              <w:spacing w:after="160" w:line="259" w:lineRule="auto"/>
              <w:rPr>
                <w:rFonts w:ascii="Arial" w:hAnsi="Arial" w:cs="Arial"/>
              </w:rPr>
            </w:pPr>
          </w:p>
        </w:tc>
      </w:tr>
      <w:tr w:rsidR="00D824F9" w:rsidRPr="00D824F9" w14:paraId="7DE5E4BA" w14:textId="77777777" w:rsidTr="00935A5D">
        <w:trPr>
          <w:trHeight w:val="1681"/>
        </w:trPr>
        <w:tc>
          <w:tcPr>
            <w:tcW w:w="0" w:type="auto"/>
            <w:vMerge/>
            <w:tcBorders>
              <w:top w:val="nil"/>
              <w:left w:val="single" w:sz="4" w:space="0" w:color="7F7F7F"/>
              <w:bottom w:val="nil"/>
              <w:right w:val="single" w:sz="4" w:space="0" w:color="7F7F7F"/>
            </w:tcBorders>
          </w:tcPr>
          <w:p w14:paraId="5127E44A"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026DB8E3" w14:textId="77777777" w:rsidR="00D824F9" w:rsidRPr="00D824F9" w:rsidRDefault="00D824F9" w:rsidP="00935A5D">
            <w:pPr>
              <w:spacing w:line="259" w:lineRule="auto"/>
              <w:rPr>
                <w:rFonts w:ascii="Arial" w:hAnsi="Arial" w:cs="Arial"/>
              </w:rPr>
            </w:pPr>
            <w:r w:rsidRPr="00D824F9">
              <w:rPr>
                <w:rFonts w:ascii="Arial" w:eastAsia="Calibri" w:hAnsi="Arial" w:cs="Arial"/>
              </w:rPr>
              <w:t>3.3.b Discipline and training</w:t>
            </w:r>
          </w:p>
        </w:tc>
        <w:tc>
          <w:tcPr>
            <w:tcW w:w="3644" w:type="dxa"/>
            <w:tcBorders>
              <w:top w:val="single" w:sz="4" w:space="0" w:color="7F7F7F"/>
              <w:left w:val="single" w:sz="4" w:space="0" w:color="7F7F7F"/>
              <w:bottom w:val="single" w:sz="4" w:space="0" w:color="7F7F7F"/>
              <w:right w:val="single" w:sz="4" w:space="0" w:color="7F7F7F"/>
            </w:tcBorders>
          </w:tcPr>
          <w:p w14:paraId="465A9350" w14:textId="77777777" w:rsidR="00D824F9" w:rsidRPr="00D824F9" w:rsidRDefault="00D824F9" w:rsidP="00935A5D">
            <w:pPr>
              <w:spacing w:line="259" w:lineRule="auto"/>
              <w:ind w:right="11"/>
              <w:rPr>
                <w:rFonts w:ascii="Arial" w:hAnsi="Arial" w:cs="Arial"/>
              </w:rPr>
            </w:pPr>
            <w:r w:rsidRPr="00D824F9">
              <w:rPr>
                <w:rFonts w:ascii="Arial" w:eastAsia="Calibri" w:hAnsi="Arial" w:cs="Arial"/>
              </w:rPr>
              <w:t>Where sub-standard performance is deemed to be the result of the conduct of one or more members of the Supplier’s team appropriate disciplinary or re-training measures will be taken.</w:t>
            </w:r>
          </w:p>
        </w:tc>
        <w:tc>
          <w:tcPr>
            <w:tcW w:w="3644" w:type="dxa"/>
            <w:tcBorders>
              <w:top w:val="single" w:sz="4" w:space="0" w:color="7F7F7F"/>
              <w:left w:val="single" w:sz="4" w:space="0" w:color="7F7F7F"/>
              <w:bottom w:val="single" w:sz="4" w:space="0" w:color="7F7F7F"/>
              <w:right w:val="single" w:sz="4" w:space="0" w:color="7F7F7F"/>
            </w:tcBorders>
          </w:tcPr>
          <w:p w14:paraId="1BD23C68" w14:textId="3E1AC2D2" w:rsidR="00D824F9" w:rsidRPr="00D824F9" w:rsidRDefault="00D824F9" w:rsidP="00935A5D">
            <w:pPr>
              <w:spacing w:line="259" w:lineRule="auto"/>
              <w:ind w:right="14"/>
              <w:rPr>
                <w:rFonts w:ascii="Arial" w:hAnsi="Arial" w:cs="Arial"/>
              </w:rPr>
            </w:pPr>
            <w:r w:rsidRPr="00D824F9">
              <w:rPr>
                <w:rFonts w:ascii="Arial" w:eastAsia="Calibri" w:hAnsi="Arial" w:cs="Arial"/>
              </w:rPr>
              <w:t>An anonymised record of numbers and types of training and disciplinary ac</w:t>
            </w:r>
            <w:r w:rsidR="000D790A">
              <w:rPr>
                <w:rFonts w:ascii="Arial" w:eastAsia="Calibri" w:hAnsi="Arial" w:cs="Arial"/>
              </w:rPr>
              <w:t>ti</w:t>
            </w:r>
            <w:r w:rsidRPr="00D824F9">
              <w:rPr>
                <w:rFonts w:ascii="Arial" w:eastAsia="Calibri" w:hAnsi="Arial" w:cs="Arial"/>
              </w:rPr>
              <w:t>on taken.</w:t>
            </w:r>
          </w:p>
        </w:tc>
        <w:tc>
          <w:tcPr>
            <w:tcW w:w="2123" w:type="dxa"/>
            <w:tcBorders>
              <w:top w:val="single" w:sz="4" w:space="0" w:color="7F7F7F"/>
              <w:left w:val="single" w:sz="4" w:space="0" w:color="7F7F7F"/>
              <w:bottom w:val="single" w:sz="4" w:space="0" w:color="7F7F7F"/>
              <w:right w:val="single" w:sz="4" w:space="0" w:color="7F7F7F"/>
            </w:tcBorders>
          </w:tcPr>
          <w:p w14:paraId="6B64322D" w14:textId="77777777" w:rsidR="00D824F9" w:rsidRPr="00D824F9" w:rsidRDefault="00D824F9" w:rsidP="00935A5D">
            <w:pPr>
              <w:spacing w:after="160" w:line="259" w:lineRule="auto"/>
              <w:rPr>
                <w:rFonts w:ascii="Arial" w:hAnsi="Arial" w:cs="Arial"/>
              </w:rPr>
            </w:pPr>
          </w:p>
        </w:tc>
      </w:tr>
      <w:tr w:rsidR="00D824F9" w:rsidRPr="00D824F9" w14:paraId="76452DB5" w14:textId="77777777" w:rsidTr="00935A5D">
        <w:trPr>
          <w:trHeight w:val="1161"/>
        </w:trPr>
        <w:tc>
          <w:tcPr>
            <w:tcW w:w="0" w:type="auto"/>
            <w:vMerge/>
            <w:tcBorders>
              <w:top w:val="nil"/>
              <w:left w:val="single" w:sz="4" w:space="0" w:color="7F7F7F"/>
              <w:bottom w:val="single" w:sz="4" w:space="0" w:color="7F7F7F"/>
              <w:right w:val="single" w:sz="4" w:space="0" w:color="7F7F7F"/>
            </w:tcBorders>
          </w:tcPr>
          <w:p w14:paraId="7784A17D"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3634243C" w14:textId="77777777" w:rsidR="00D824F9" w:rsidRPr="00D824F9" w:rsidRDefault="00D824F9" w:rsidP="00935A5D">
            <w:pPr>
              <w:spacing w:line="259" w:lineRule="auto"/>
              <w:rPr>
                <w:rFonts w:ascii="Arial" w:hAnsi="Arial" w:cs="Arial"/>
              </w:rPr>
            </w:pPr>
            <w:r w:rsidRPr="00D824F9">
              <w:rPr>
                <w:rFonts w:ascii="Arial" w:eastAsia="Calibri" w:hAnsi="Arial" w:cs="Arial"/>
              </w:rPr>
              <w:t>3.3.c Process improvement</w:t>
            </w:r>
          </w:p>
        </w:tc>
        <w:tc>
          <w:tcPr>
            <w:tcW w:w="3644" w:type="dxa"/>
            <w:tcBorders>
              <w:top w:val="single" w:sz="4" w:space="0" w:color="7F7F7F"/>
              <w:left w:val="single" w:sz="4" w:space="0" w:color="7F7F7F"/>
              <w:bottom w:val="single" w:sz="4" w:space="0" w:color="7F7F7F"/>
              <w:right w:val="single" w:sz="4" w:space="0" w:color="7F7F7F"/>
            </w:tcBorders>
          </w:tcPr>
          <w:p w14:paraId="095ED3F6" w14:textId="7259D9CE" w:rsidR="00D824F9" w:rsidRPr="00D824F9" w:rsidRDefault="00D824F9" w:rsidP="00935A5D">
            <w:pPr>
              <w:spacing w:line="259" w:lineRule="auto"/>
              <w:rPr>
                <w:rFonts w:ascii="Arial" w:hAnsi="Arial" w:cs="Arial"/>
              </w:rPr>
            </w:pPr>
            <w:r w:rsidRPr="00D824F9">
              <w:rPr>
                <w:rFonts w:ascii="Arial" w:eastAsia="Calibri" w:hAnsi="Arial" w:cs="Arial"/>
              </w:rPr>
              <w:t>Where sub-standard performance is deemed to be the result of poor process remedia</w:t>
            </w:r>
            <w:r w:rsidR="000D790A">
              <w:rPr>
                <w:rFonts w:ascii="Arial" w:eastAsia="Calibri" w:hAnsi="Arial" w:cs="Arial"/>
              </w:rPr>
              <w:t>ti</w:t>
            </w:r>
            <w:r w:rsidRPr="00D824F9">
              <w:rPr>
                <w:rFonts w:ascii="Arial" w:eastAsia="Calibri" w:hAnsi="Arial" w:cs="Arial"/>
              </w:rPr>
              <w:t>on ac</w:t>
            </w:r>
            <w:r w:rsidR="000D790A">
              <w:rPr>
                <w:rFonts w:ascii="Arial" w:eastAsia="Calibri" w:hAnsi="Arial" w:cs="Arial"/>
              </w:rPr>
              <w:t>ti</w:t>
            </w:r>
            <w:r w:rsidRPr="00D824F9">
              <w:rPr>
                <w:rFonts w:ascii="Arial" w:eastAsia="Calibri" w:hAnsi="Arial" w:cs="Arial"/>
              </w:rPr>
              <w:t>ons will be iden</w:t>
            </w:r>
            <w:r w:rsidR="000D790A">
              <w:rPr>
                <w:rFonts w:ascii="Arial" w:eastAsia="Calibri" w:hAnsi="Arial" w:cs="Arial"/>
              </w:rPr>
              <w:t>ti</w:t>
            </w:r>
            <w:r w:rsidRPr="00D824F9">
              <w:rPr>
                <w:rFonts w:ascii="Arial" w:eastAsia="Calibri" w:hAnsi="Arial" w:cs="Arial"/>
              </w:rPr>
              <w:t>fied.</w:t>
            </w:r>
          </w:p>
        </w:tc>
        <w:tc>
          <w:tcPr>
            <w:tcW w:w="3644" w:type="dxa"/>
            <w:tcBorders>
              <w:top w:val="single" w:sz="4" w:space="0" w:color="7F7F7F"/>
              <w:left w:val="single" w:sz="4" w:space="0" w:color="7F7F7F"/>
              <w:bottom w:val="single" w:sz="4" w:space="0" w:color="7F7F7F"/>
              <w:right w:val="single" w:sz="4" w:space="0" w:color="7F7F7F"/>
            </w:tcBorders>
          </w:tcPr>
          <w:p w14:paraId="15F646C2" w14:textId="46A28F90" w:rsidR="00D824F9" w:rsidRPr="00D824F9" w:rsidRDefault="00D824F9" w:rsidP="00935A5D">
            <w:pPr>
              <w:spacing w:line="259" w:lineRule="auto"/>
              <w:rPr>
                <w:rFonts w:ascii="Arial" w:hAnsi="Arial" w:cs="Arial"/>
              </w:rPr>
            </w:pPr>
            <w:r w:rsidRPr="00D824F9">
              <w:rPr>
                <w:rFonts w:ascii="Arial" w:eastAsia="Calibri" w:hAnsi="Arial" w:cs="Arial"/>
              </w:rPr>
              <w:t>A record of numbers and types of remedia</w:t>
            </w:r>
            <w:r w:rsidR="000D790A">
              <w:rPr>
                <w:rFonts w:ascii="Arial" w:eastAsia="Calibri" w:hAnsi="Arial" w:cs="Arial"/>
              </w:rPr>
              <w:t>ti</w:t>
            </w:r>
            <w:r w:rsidRPr="00D824F9">
              <w:rPr>
                <w:rFonts w:ascii="Arial" w:eastAsia="Calibri" w:hAnsi="Arial" w:cs="Arial"/>
              </w:rPr>
              <w:t>on ac</w:t>
            </w:r>
            <w:r w:rsidR="000D790A">
              <w:rPr>
                <w:rFonts w:ascii="Arial" w:eastAsia="Calibri" w:hAnsi="Arial" w:cs="Arial"/>
              </w:rPr>
              <w:t>ti</w:t>
            </w:r>
            <w:r w:rsidRPr="00D824F9">
              <w:rPr>
                <w:rFonts w:ascii="Arial" w:eastAsia="Calibri" w:hAnsi="Arial" w:cs="Arial"/>
              </w:rPr>
              <w:t>ons taken.</w:t>
            </w:r>
          </w:p>
        </w:tc>
        <w:tc>
          <w:tcPr>
            <w:tcW w:w="2123" w:type="dxa"/>
            <w:tcBorders>
              <w:top w:val="single" w:sz="4" w:space="0" w:color="7F7F7F"/>
              <w:left w:val="single" w:sz="4" w:space="0" w:color="7F7F7F"/>
              <w:bottom w:val="single" w:sz="4" w:space="0" w:color="7F7F7F"/>
              <w:right w:val="single" w:sz="4" w:space="0" w:color="7F7F7F"/>
            </w:tcBorders>
          </w:tcPr>
          <w:p w14:paraId="24053168" w14:textId="77777777" w:rsidR="00D824F9" w:rsidRPr="00D824F9" w:rsidRDefault="00D824F9" w:rsidP="00935A5D">
            <w:pPr>
              <w:spacing w:after="160" w:line="259" w:lineRule="auto"/>
              <w:rPr>
                <w:rFonts w:ascii="Arial" w:hAnsi="Arial" w:cs="Arial"/>
              </w:rPr>
            </w:pPr>
          </w:p>
        </w:tc>
      </w:tr>
      <w:tr w:rsidR="00D824F9" w:rsidRPr="00D824F9" w14:paraId="627E702F" w14:textId="77777777" w:rsidTr="00935A5D">
        <w:trPr>
          <w:trHeight w:val="2721"/>
        </w:trPr>
        <w:tc>
          <w:tcPr>
            <w:tcW w:w="1697" w:type="dxa"/>
            <w:tcBorders>
              <w:top w:val="single" w:sz="4" w:space="0" w:color="7F7F7F"/>
              <w:left w:val="single" w:sz="4" w:space="0" w:color="7F7F7F"/>
              <w:bottom w:val="single" w:sz="4" w:space="0" w:color="7F7F7F"/>
              <w:right w:val="single" w:sz="4" w:space="0" w:color="7F7F7F"/>
            </w:tcBorders>
          </w:tcPr>
          <w:p w14:paraId="56F76B2B" w14:textId="519CA65B" w:rsidR="00D824F9" w:rsidRPr="00D824F9" w:rsidRDefault="00D824F9" w:rsidP="00935A5D">
            <w:pPr>
              <w:spacing w:line="259" w:lineRule="auto"/>
              <w:rPr>
                <w:rFonts w:ascii="Arial" w:hAnsi="Arial" w:cs="Arial"/>
              </w:rPr>
            </w:pPr>
            <w:r w:rsidRPr="00D824F9">
              <w:rPr>
                <w:rFonts w:ascii="Arial" w:eastAsia="Calibri" w:hAnsi="Arial" w:cs="Arial"/>
              </w:rPr>
              <w:t>3.4 Provide replacement personnel to support the service as required minimising impact to the service opera</w:t>
            </w:r>
            <w:r w:rsidR="000D790A">
              <w:rPr>
                <w:rFonts w:ascii="Arial" w:eastAsia="Calibri" w:hAnsi="Arial" w:cs="Arial"/>
              </w:rPr>
              <w:t>ti</w:t>
            </w:r>
            <w:r w:rsidRPr="00D824F9">
              <w:rPr>
                <w:rFonts w:ascii="Arial" w:eastAsia="Calibri" w:hAnsi="Arial" w:cs="Arial"/>
              </w:rPr>
              <w:t>ons.</w:t>
            </w:r>
          </w:p>
        </w:tc>
        <w:tc>
          <w:tcPr>
            <w:tcW w:w="2088" w:type="dxa"/>
            <w:tcBorders>
              <w:top w:val="single" w:sz="4" w:space="0" w:color="7F7F7F"/>
              <w:left w:val="single" w:sz="4" w:space="0" w:color="7F7F7F"/>
              <w:bottom w:val="single" w:sz="4" w:space="0" w:color="7F7F7F"/>
              <w:right w:val="single" w:sz="4" w:space="0" w:color="7F7F7F"/>
            </w:tcBorders>
          </w:tcPr>
          <w:p w14:paraId="6CD7388B" w14:textId="77777777" w:rsidR="00D824F9" w:rsidRPr="00D824F9" w:rsidRDefault="00D824F9" w:rsidP="00935A5D">
            <w:pPr>
              <w:spacing w:line="259" w:lineRule="auto"/>
              <w:rPr>
                <w:rFonts w:ascii="Arial" w:hAnsi="Arial" w:cs="Arial"/>
              </w:rPr>
            </w:pPr>
            <w:r w:rsidRPr="00D824F9">
              <w:rPr>
                <w:rFonts w:ascii="Arial" w:eastAsia="Calibri" w:hAnsi="Arial" w:cs="Arial"/>
              </w:rPr>
              <w:t>3.4.a Recruitment</w:t>
            </w:r>
          </w:p>
        </w:tc>
        <w:tc>
          <w:tcPr>
            <w:tcW w:w="3644" w:type="dxa"/>
            <w:tcBorders>
              <w:top w:val="single" w:sz="4" w:space="0" w:color="7F7F7F"/>
              <w:left w:val="single" w:sz="4" w:space="0" w:color="7F7F7F"/>
              <w:bottom w:val="single" w:sz="4" w:space="0" w:color="7F7F7F"/>
              <w:right w:val="single" w:sz="4" w:space="0" w:color="7F7F7F"/>
            </w:tcBorders>
          </w:tcPr>
          <w:p w14:paraId="17A12A3B" w14:textId="77777777" w:rsidR="00D824F9" w:rsidRPr="00D824F9" w:rsidRDefault="00D824F9" w:rsidP="00935A5D">
            <w:pPr>
              <w:spacing w:line="259" w:lineRule="auto"/>
              <w:rPr>
                <w:rFonts w:ascii="Arial" w:hAnsi="Arial" w:cs="Arial"/>
              </w:rPr>
            </w:pPr>
            <w:r w:rsidRPr="00D824F9">
              <w:rPr>
                <w:rFonts w:ascii="Arial" w:eastAsia="Calibri" w:hAnsi="Arial" w:cs="Arial"/>
              </w:rPr>
              <w:t>Each requirement for replacement personnel due to the exit of a team member will be logged.</w:t>
            </w:r>
          </w:p>
        </w:tc>
        <w:tc>
          <w:tcPr>
            <w:tcW w:w="3644" w:type="dxa"/>
            <w:tcBorders>
              <w:top w:val="single" w:sz="4" w:space="0" w:color="7F7F7F"/>
              <w:left w:val="single" w:sz="4" w:space="0" w:color="7F7F7F"/>
              <w:bottom w:val="single" w:sz="4" w:space="0" w:color="7F7F7F"/>
              <w:right w:val="single" w:sz="4" w:space="0" w:color="7F7F7F"/>
            </w:tcBorders>
          </w:tcPr>
          <w:p w14:paraId="1CDDC51F" w14:textId="65251DF1" w:rsidR="00D824F9" w:rsidRPr="00D824F9" w:rsidRDefault="00D824F9" w:rsidP="00935A5D">
            <w:pPr>
              <w:spacing w:line="259" w:lineRule="auto"/>
              <w:rPr>
                <w:rFonts w:ascii="Arial" w:hAnsi="Arial" w:cs="Arial"/>
              </w:rPr>
            </w:pPr>
            <w:r w:rsidRPr="00D824F9">
              <w:rPr>
                <w:rFonts w:ascii="Arial" w:eastAsia="Calibri" w:hAnsi="Arial" w:cs="Arial"/>
              </w:rPr>
              <w:t xml:space="preserve">A record of each loss of available worker </w:t>
            </w:r>
            <w:r w:rsidR="000D790A">
              <w:rPr>
                <w:rFonts w:ascii="Arial" w:eastAsia="Calibri" w:hAnsi="Arial" w:cs="Arial"/>
              </w:rPr>
              <w:t>ti</w:t>
            </w:r>
            <w:r w:rsidRPr="00D824F9">
              <w:rPr>
                <w:rFonts w:ascii="Arial" w:eastAsia="Calibri" w:hAnsi="Arial" w:cs="Arial"/>
              </w:rPr>
              <w:t xml:space="preserve">me (includes loss of FTE or significant down-grade of available working hours) the approach for replacement, </w:t>
            </w:r>
            <w:r w:rsidR="000D790A">
              <w:rPr>
                <w:rFonts w:ascii="Arial" w:eastAsia="Calibri" w:hAnsi="Arial" w:cs="Arial"/>
              </w:rPr>
              <w:t>ti</w:t>
            </w:r>
            <w:r w:rsidRPr="00D824F9">
              <w:rPr>
                <w:rFonts w:ascii="Arial" w:eastAsia="Calibri" w:hAnsi="Arial" w:cs="Arial"/>
              </w:rPr>
              <w:t>meliness of replacement and success or failure.</w:t>
            </w:r>
          </w:p>
        </w:tc>
        <w:tc>
          <w:tcPr>
            <w:tcW w:w="2123" w:type="dxa"/>
            <w:tcBorders>
              <w:top w:val="single" w:sz="4" w:space="0" w:color="7F7F7F"/>
              <w:left w:val="single" w:sz="4" w:space="0" w:color="7F7F7F"/>
              <w:bottom w:val="single" w:sz="4" w:space="0" w:color="7F7F7F"/>
              <w:right w:val="single" w:sz="4" w:space="0" w:color="7F7F7F"/>
            </w:tcBorders>
          </w:tcPr>
          <w:p w14:paraId="02DFE5C5" w14:textId="76602727" w:rsidR="00D824F9" w:rsidRPr="00D824F9" w:rsidRDefault="00D824F9" w:rsidP="00935A5D">
            <w:pPr>
              <w:spacing w:line="259" w:lineRule="auto"/>
              <w:rPr>
                <w:rFonts w:ascii="Arial" w:hAnsi="Arial" w:cs="Arial"/>
              </w:rPr>
            </w:pPr>
            <w:r w:rsidRPr="00D824F9">
              <w:rPr>
                <w:rFonts w:ascii="Arial" w:eastAsia="Calibri" w:hAnsi="Arial" w:cs="Arial"/>
              </w:rPr>
              <w:t>The Supplier will note and raise any contribu</w:t>
            </w:r>
            <w:r w:rsidR="000D790A">
              <w:rPr>
                <w:rFonts w:ascii="Arial" w:eastAsia="Calibri" w:hAnsi="Arial" w:cs="Arial"/>
              </w:rPr>
              <w:t>ti</w:t>
            </w:r>
            <w:r w:rsidRPr="00D824F9">
              <w:rPr>
                <w:rFonts w:ascii="Arial" w:eastAsia="Calibri" w:hAnsi="Arial" w:cs="Arial"/>
              </w:rPr>
              <w:t>ng factors against each significant loss of ‘available worker</w:t>
            </w:r>
            <w:r w:rsidR="000D790A">
              <w:rPr>
                <w:rFonts w:ascii="Arial" w:eastAsia="Calibri" w:hAnsi="Arial" w:cs="Arial"/>
              </w:rPr>
              <w:t xml:space="preserve"> ti</w:t>
            </w:r>
            <w:r w:rsidRPr="00D824F9">
              <w:rPr>
                <w:rFonts w:ascii="Arial" w:eastAsia="Calibri" w:hAnsi="Arial" w:cs="Arial"/>
              </w:rPr>
              <w:t>me’ that relate to the Buyer’s conduct or working environment.</w:t>
            </w:r>
          </w:p>
        </w:tc>
      </w:tr>
    </w:tbl>
    <w:p w14:paraId="4B1B79D1" w14:textId="2CFC619D" w:rsidR="00E73081" w:rsidRDefault="00E73081" w:rsidP="00E73081">
      <w:pPr>
        <w:pStyle w:val="ListParagraph"/>
        <w:suppressAutoHyphens w:val="0"/>
        <w:autoSpaceDN/>
        <w:textAlignment w:val="auto"/>
        <w:rPr>
          <w:rFonts w:ascii="Arial" w:hAnsi="Arial" w:cs="Arial"/>
        </w:rPr>
      </w:pPr>
    </w:p>
    <w:p w14:paraId="69399FE5" w14:textId="62B8088E" w:rsidR="00E73081" w:rsidRDefault="00E73081" w:rsidP="00E73081">
      <w:pPr>
        <w:pStyle w:val="ListParagraph"/>
        <w:suppressAutoHyphens w:val="0"/>
        <w:autoSpaceDN/>
        <w:textAlignment w:val="auto"/>
        <w:rPr>
          <w:rFonts w:ascii="Arial" w:hAnsi="Arial" w:cs="Arial"/>
        </w:rPr>
      </w:pPr>
    </w:p>
    <w:p w14:paraId="492D0CCC" w14:textId="6050C673" w:rsidR="00E73081" w:rsidRDefault="00E73081" w:rsidP="00E73081">
      <w:pPr>
        <w:pStyle w:val="ListParagraph"/>
        <w:suppressAutoHyphens w:val="0"/>
        <w:autoSpaceDN/>
        <w:textAlignment w:val="auto"/>
        <w:rPr>
          <w:rFonts w:ascii="Arial" w:hAnsi="Arial" w:cs="Arial"/>
        </w:rPr>
      </w:pPr>
    </w:p>
    <w:p w14:paraId="15DA098A" w14:textId="77777777" w:rsidR="00E73081" w:rsidRPr="00E73081" w:rsidRDefault="00E73081" w:rsidP="00E73081">
      <w:pPr>
        <w:pStyle w:val="ListParagraph"/>
        <w:suppressAutoHyphens w:val="0"/>
        <w:autoSpaceDN/>
        <w:textAlignment w:val="auto"/>
        <w:rPr>
          <w:rFonts w:ascii="Arial" w:hAnsi="Arial" w:cs="Arial"/>
        </w:rPr>
      </w:pPr>
    </w:p>
    <w:p w14:paraId="27A2AF11" w14:textId="4349B74B" w:rsidR="00D824F9" w:rsidRPr="00E73081" w:rsidRDefault="00E73081" w:rsidP="00E73081">
      <w:pPr>
        <w:pStyle w:val="ListParagraph"/>
        <w:numPr>
          <w:ilvl w:val="0"/>
          <w:numId w:val="6"/>
        </w:numPr>
        <w:suppressAutoHyphens w:val="0"/>
        <w:autoSpaceDN/>
        <w:textAlignment w:val="auto"/>
        <w:rPr>
          <w:rFonts w:ascii="Arial" w:hAnsi="Arial" w:cs="Arial"/>
        </w:rPr>
      </w:pPr>
      <w:r>
        <w:rPr>
          <w:rFonts w:ascii="Arial" w:eastAsia="Arial" w:hAnsi="Arial" w:cs="Arial"/>
          <w:b/>
        </w:rPr>
        <w:lastRenderedPageBreak/>
        <w:t>CONTINUAL SERVICE IMPROVEMENT KPIS AND SLAS</w:t>
      </w:r>
    </w:p>
    <w:p w14:paraId="7E097DB3" w14:textId="77777777" w:rsidR="00E73081" w:rsidRPr="00E73081" w:rsidRDefault="00E73081" w:rsidP="00E73081">
      <w:pPr>
        <w:pStyle w:val="ListParagraph"/>
        <w:suppressAutoHyphens w:val="0"/>
        <w:autoSpaceDN/>
        <w:textAlignment w:val="auto"/>
        <w:rPr>
          <w:rFonts w:ascii="Arial" w:hAnsi="Arial" w:cs="Arial"/>
        </w:rPr>
      </w:pPr>
    </w:p>
    <w:p w14:paraId="2722F08D" w14:textId="77777777" w:rsidR="00D824F9" w:rsidRPr="00D824F9" w:rsidRDefault="00D824F9" w:rsidP="00E73081">
      <w:pPr>
        <w:ind w:left="-5"/>
        <w:rPr>
          <w:rFonts w:ascii="Arial" w:hAnsi="Arial" w:cs="Arial"/>
        </w:rPr>
      </w:pPr>
      <w:r w:rsidRPr="00D824F9">
        <w:rPr>
          <w:rFonts w:ascii="Arial" w:hAnsi="Arial" w:cs="Arial"/>
        </w:rPr>
        <w:t>Service Level Agreements and Key Performance Indicators relating to the maintenance of key skills and an appropriate number of Suitably Qualified and Experienced Persons (SQEP).</w:t>
      </w:r>
      <w:r w:rsidRPr="00D824F9">
        <w:rPr>
          <w:rFonts w:ascii="Arial" w:eastAsia="Arial" w:hAnsi="Arial" w:cs="Arial"/>
        </w:rPr>
        <w:t xml:space="preserve"> </w:t>
      </w:r>
    </w:p>
    <w:tbl>
      <w:tblPr>
        <w:tblStyle w:val="TableGrid0"/>
        <w:tblW w:w="13195" w:type="dxa"/>
        <w:tblInd w:w="5" w:type="dxa"/>
        <w:tblCellMar>
          <w:top w:w="76" w:type="dxa"/>
          <w:left w:w="85" w:type="dxa"/>
          <w:right w:w="38" w:type="dxa"/>
        </w:tblCellMar>
        <w:tblLook w:val="04A0" w:firstRow="1" w:lastRow="0" w:firstColumn="1" w:lastColumn="0" w:noHBand="0" w:noVBand="1"/>
      </w:tblPr>
      <w:tblGrid>
        <w:gridCol w:w="1696"/>
        <w:gridCol w:w="2088"/>
        <w:gridCol w:w="3644"/>
        <w:gridCol w:w="3644"/>
        <w:gridCol w:w="2123"/>
      </w:tblGrid>
      <w:tr w:rsidR="00D824F9" w:rsidRPr="00D824F9" w14:paraId="61ECC49D" w14:textId="77777777" w:rsidTr="00935A5D">
        <w:trPr>
          <w:trHeight w:val="381"/>
        </w:trPr>
        <w:tc>
          <w:tcPr>
            <w:tcW w:w="1697" w:type="dxa"/>
            <w:tcBorders>
              <w:top w:val="single" w:sz="4" w:space="0" w:color="7F7F7F"/>
              <w:left w:val="single" w:sz="4" w:space="0" w:color="7F7F7F"/>
              <w:bottom w:val="single" w:sz="4" w:space="0" w:color="7F7F7F"/>
              <w:right w:val="single" w:sz="4" w:space="0" w:color="7F7F7F"/>
            </w:tcBorders>
            <w:shd w:val="clear" w:color="auto" w:fill="D0CDCD"/>
          </w:tcPr>
          <w:p w14:paraId="02730EBE" w14:textId="77777777"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SLA</w:t>
            </w:r>
          </w:p>
        </w:tc>
        <w:tc>
          <w:tcPr>
            <w:tcW w:w="2088" w:type="dxa"/>
            <w:tcBorders>
              <w:top w:val="single" w:sz="4" w:space="0" w:color="7F7F7F"/>
              <w:left w:val="single" w:sz="4" w:space="0" w:color="7F7F7F"/>
              <w:bottom w:val="single" w:sz="4" w:space="0" w:color="7F7F7F"/>
              <w:right w:val="single" w:sz="4" w:space="0" w:color="7F7F7F"/>
            </w:tcBorders>
            <w:shd w:val="clear" w:color="auto" w:fill="D0CDCD"/>
          </w:tcPr>
          <w:p w14:paraId="1309475F" w14:textId="77777777"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KPI name</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6603D1C4" w14:textId="77777777" w:rsidR="00D824F9" w:rsidRPr="00D824F9" w:rsidRDefault="00D824F9" w:rsidP="00935A5D">
            <w:pPr>
              <w:spacing w:line="259" w:lineRule="auto"/>
              <w:ind w:right="46"/>
              <w:jc w:val="center"/>
              <w:rPr>
                <w:rFonts w:ascii="Arial" w:hAnsi="Arial" w:cs="Arial"/>
              </w:rPr>
            </w:pPr>
            <w:r w:rsidRPr="00D824F9">
              <w:rPr>
                <w:rFonts w:ascii="Arial" w:eastAsia="Calibri" w:hAnsi="Arial" w:cs="Arial"/>
                <w:b/>
              </w:rPr>
              <w:t>KPI commitment</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3B933D45" w14:textId="77777777" w:rsidR="00D824F9" w:rsidRPr="00D824F9" w:rsidRDefault="00D824F9" w:rsidP="00935A5D">
            <w:pPr>
              <w:spacing w:line="259" w:lineRule="auto"/>
              <w:ind w:right="47"/>
              <w:jc w:val="center"/>
              <w:rPr>
                <w:rFonts w:ascii="Arial" w:hAnsi="Arial" w:cs="Arial"/>
              </w:rPr>
            </w:pPr>
            <w:r w:rsidRPr="00D824F9">
              <w:rPr>
                <w:rFonts w:ascii="Arial" w:eastAsia="Calibri" w:hAnsi="Arial" w:cs="Arial"/>
                <w:b/>
              </w:rPr>
              <w:t>Metrics</w:t>
            </w:r>
          </w:p>
        </w:tc>
        <w:tc>
          <w:tcPr>
            <w:tcW w:w="2123" w:type="dxa"/>
            <w:tcBorders>
              <w:top w:val="single" w:sz="4" w:space="0" w:color="7F7F7F"/>
              <w:left w:val="single" w:sz="4" w:space="0" w:color="7F7F7F"/>
              <w:bottom w:val="single" w:sz="4" w:space="0" w:color="7F7F7F"/>
              <w:right w:val="single" w:sz="4" w:space="0" w:color="7F7F7F"/>
            </w:tcBorders>
            <w:shd w:val="clear" w:color="auto" w:fill="D0CDCD"/>
          </w:tcPr>
          <w:p w14:paraId="1AA25D94" w14:textId="77777777" w:rsidR="00D824F9" w:rsidRPr="00D824F9" w:rsidRDefault="00D824F9" w:rsidP="00935A5D">
            <w:pPr>
              <w:spacing w:line="259" w:lineRule="auto"/>
              <w:ind w:left="100"/>
              <w:rPr>
                <w:rFonts w:ascii="Arial" w:hAnsi="Arial" w:cs="Arial"/>
              </w:rPr>
            </w:pPr>
            <w:r w:rsidRPr="00D824F9">
              <w:rPr>
                <w:rFonts w:ascii="Arial" w:eastAsia="Calibri" w:hAnsi="Arial" w:cs="Arial"/>
                <w:b/>
              </w:rPr>
              <w:t>Narra4ve / Caveats</w:t>
            </w:r>
          </w:p>
        </w:tc>
      </w:tr>
      <w:tr w:rsidR="00D824F9" w:rsidRPr="00D824F9" w14:paraId="64D01E40" w14:textId="77777777" w:rsidTr="00935A5D">
        <w:trPr>
          <w:trHeight w:val="2981"/>
        </w:trPr>
        <w:tc>
          <w:tcPr>
            <w:tcW w:w="1697" w:type="dxa"/>
            <w:vMerge w:val="restart"/>
            <w:tcBorders>
              <w:top w:val="single" w:sz="4" w:space="0" w:color="7F7F7F"/>
              <w:left w:val="single" w:sz="4" w:space="0" w:color="7F7F7F"/>
              <w:bottom w:val="single" w:sz="4" w:space="0" w:color="7F7F7F"/>
              <w:right w:val="single" w:sz="4" w:space="0" w:color="7F7F7F"/>
            </w:tcBorders>
          </w:tcPr>
          <w:p w14:paraId="533FB0AC" w14:textId="3590CE9F" w:rsidR="00D824F9" w:rsidRPr="00D824F9" w:rsidRDefault="00D824F9" w:rsidP="00935A5D">
            <w:pPr>
              <w:spacing w:line="232" w:lineRule="auto"/>
              <w:rPr>
                <w:rFonts w:ascii="Arial" w:hAnsi="Arial" w:cs="Arial"/>
              </w:rPr>
            </w:pPr>
            <w:r w:rsidRPr="00D824F9">
              <w:rPr>
                <w:rFonts w:ascii="Arial" w:eastAsia="Calibri" w:hAnsi="Arial" w:cs="Arial"/>
              </w:rPr>
              <w:t>4.1 Subject to request by the Authority, conduct service reviews/ assessments of all opera</w:t>
            </w:r>
            <w:r w:rsidR="00E73081">
              <w:rPr>
                <w:rFonts w:ascii="Arial" w:eastAsia="Calibri" w:hAnsi="Arial" w:cs="Arial"/>
              </w:rPr>
              <w:t>ti</w:t>
            </w:r>
            <w:r w:rsidRPr="00D824F9">
              <w:rPr>
                <w:rFonts w:ascii="Arial" w:eastAsia="Calibri" w:hAnsi="Arial" w:cs="Arial"/>
              </w:rPr>
              <w:t xml:space="preserve">ons across ADS, in line with ADS’ Vision, Strategy and Key </w:t>
            </w:r>
          </w:p>
          <w:p w14:paraId="4D699711" w14:textId="77777777" w:rsidR="00D824F9" w:rsidRPr="00D824F9" w:rsidRDefault="00D824F9" w:rsidP="00935A5D">
            <w:pPr>
              <w:spacing w:line="259" w:lineRule="auto"/>
              <w:rPr>
                <w:rFonts w:ascii="Arial" w:hAnsi="Arial" w:cs="Arial"/>
              </w:rPr>
            </w:pPr>
            <w:r w:rsidRPr="00D824F9">
              <w:rPr>
                <w:rFonts w:ascii="Arial" w:eastAsia="Calibri" w:hAnsi="Arial" w:cs="Arial"/>
              </w:rPr>
              <w:lastRenderedPageBreak/>
              <w:t>Principles to add value over and above the provision of resource.</w:t>
            </w:r>
          </w:p>
        </w:tc>
        <w:tc>
          <w:tcPr>
            <w:tcW w:w="2088" w:type="dxa"/>
            <w:tcBorders>
              <w:top w:val="single" w:sz="4" w:space="0" w:color="7F7F7F"/>
              <w:left w:val="single" w:sz="4" w:space="0" w:color="7F7F7F"/>
              <w:bottom w:val="single" w:sz="4" w:space="0" w:color="7F7F7F"/>
              <w:right w:val="single" w:sz="4" w:space="0" w:color="7F7F7F"/>
            </w:tcBorders>
          </w:tcPr>
          <w:p w14:paraId="66D5462F" w14:textId="77777777" w:rsidR="00D824F9" w:rsidRPr="00D824F9" w:rsidRDefault="00D824F9" w:rsidP="00935A5D">
            <w:pPr>
              <w:spacing w:line="259" w:lineRule="auto"/>
              <w:rPr>
                <w:rFonts w:ascii="Arial" w:hAnsi="Arial" w:cs="Arial"/>
              </w:rPr>
            </w:pPr>
            <w:r w:rsidRPr="00D824F9">
              <w:rPr>
                <w:rFonts w:ascii="Arial" w:eastAsia="Calibri" w:hAnsi="Arial" w:cs="Arial"/>
              </w:rPr>
              <w:lastRenderedPageBreak/>
              <w:t>4.1.a Service review</w:t>
            </w:r>
          </w:p>
        </w:tc>
        <w:tc>
          <w:tcPr>
            <w:tcW w:w="3644" w:type="dxa"/>
            <w:tcBorders>
              <w:top w:val="single" w:sz="4" w:space="0" w:color="7F7F7F"/>
              <w:left w:val="single" w:sz="4" w:space="0" w:color="7F7F7F"/>
              <w:bottom w:val="single" w:sz="4" w:space="0" w:color="7F7F7F"/>
              <w:right w:val="single" w:sz="4" w:space="0" w:color="7F7F7F"/>
            </w:tcBorders>
          </w:tcPr>
          <w:p w14:paraId="1EF25F34" w14:textId="1A744A80" w:rsidR="00D824F9" w:rsidRPr="00D824F9" w:rsidRDefault="00D824F9" w:rsidP="00935A5D">
            <w:pPr>
              <w:spacing w:line="259" w:lineRule="auto"/>
              <w:rPr>
                <w:rFonts w:ascii="Arial" w:hAnsi="Arial" w:cs="Arial"/>
              </w:rPr>
            </w:pPr>
            <w:r w:rsidRPr="00D824F9">
              <w:rPr>
                <w:rFonts w:ascii="Arial" w:eastAsia="Calibri" w:hAnsi="Arial" w:cs="Arial"/>
              </w:rPr>
              <w:t>Apart from the con</w:t>
            </w:r>
            <w:r w:rsidR="00E73081">
              <w:rPr>
                <w:rFonts w:ascii="Arial" w:eastAsia="Calibri" w:hAnsi="Arial" w:cs="Arial"/>
              </w:rPr>
              <w:t>ti</w:t>
            </w:r>
            <w:r w:rsidRPr="00D824F9">
              <w:rPr>
                <w:rFonts w:ascii="Arial" w:eastAsia="Calibri" w:hAnsi="Arial" w:cs="Arial"/>
              </w:rPr>
              <w:t xml:space="preserve">nuous review mechanisms that are incorporated by design to the </w:t>
            </w:r>
            <w:proofErr w:type="gramStart"/>
            <w:r w:rsidRPr="00D824F9">
              <w:rPr>
                <w:rFonts w:ascii="Arial" w:eastAsia="Calibri" w:hAnsi="Arial" w:cs="Arial"/>
              </w:rPr>
              <w:t>KPI</w:t>
            </w:r>
            <w:proofErr w:type="gramEnd"/>
            <w:r w:rsidRPr="00D824F9">
              <w:rPr>
                <w:rFonts w:ascii="Arial" w:eastAsia="Calibri" w:hAnsi="Arial" w:cs="Arial"/>
              </w:rPr>
              <w:t xml:space="preserve"> and SLA structure set out in this document the Supplier will conduct a full service review leading to suggested changes in the service design, service plan, individual service items, Supplier team structure, </w:t>
            </w:r>
            <w:proofErr w:type="spellStart"/>
            <w:r w:rsidRPr="00D824F9">
              <w:rPr>
                <w:rFonts w:ascii="Arial" w:eastAsia="Calibri" w:hAnsi="Arial" w:cs="Arial"/>
              </w:rPr>
              <w:t>subteam</w:t>
            </w:r>
            <w:proofErr w:type="spellEnd"/>
            <w:r w:rsidRPr="00D824F9">
              <w:rPr>
                <w:rFonts w:ascii="Arial" w:eastAsia="Calibri" w:hAnsi="Arial" w:cs="Arial"/>
              </w:rPr>
              <w:t xml:space="preserve"> composi</w:t>
            </w:r>
            <w:r w:rsidR="00E73081">
              <w:rPr>
                <w:rFonts w:ascii="Arial" w:eastAsia="Calibri" w:hAnsi="Arial" w:cs="Arial"/>
              </w:rPr>
              <w:t>ti</w:t>
            </w:r>
            <w:r w:rsidRPr="00D824F9">
              <w:rPr>
                <w:rFonts w:ascii="Arial" w:eastAsia="Calibri" w:hAnsi="Arial" w:cs="Arial"/>
              </w:rPr>
              <w:t>on or alloca</w:t>
            </w:r>
            <w:r w:rsidR="00E73081">
              <w:rPr>
                <w:rFonts w:ascii="Arial" w:eastAsia="Calibri" w:hAnsi="Arial" w:cs="Arial"/>
              </w:rPr>
              <w:t>ti</w:t>
            </w:r>
            <w:r w:rsidRPr="00D824F9">
              <w:rPr>
                <w:rFonts w:ascii="Arial" w:eastAsia="Calibri" w:hAnsi="Arial" w:cs="Arial"/>
              </w:rPr>
              <w:t xml:space="preserve">on of service item responsibility to </w:t>
            </w:r>
            <w:proofErr w:type="spellStart"/>
            <w:r w:rsidRPr="00D824F9">
              <w:rPr>
                <w:rFonts w:ascii="Arial" w:eastAsia="Calibri" w:hAnsi="Arial" w:cs="Arial"/>
              </w:rPr>
              <w:t>subteams</w:t>
            </w:r>
            <w:proofErr w:type="spellEnd"/>
            <w:r w:rsidRPr="00D824F9">
              <w:rPr>
                <w:rFonts w:ascii="Arial" w:eastAsia="Calibri" w:hAnsi="Arial" w:cs="Arial"/>
              </w:rPr>
              <w:t>.</w:t>
            </w:r>
          </w:p>
        </w:tc>
        <w:tc>
          <w:tcPr>
            <w:tcW w:w="3644" w:type="dxa"/>
            <w:tcBorders>
              <w:top w:val="single" w:sz="4" w:space="0" w:color="7F7F7F"/>
              <w:left w:val="single" w:sz="4" w:space="0" w:color="7F7F7F"/>
              <w:bottom w:val="single" w:sz="4" w:space="0" w:color="7F7F7F"/>
              <w:right w:val="single" w:sz="4" w:space="0" w:color="7F7F7F"/>
            </w:tcBorders>
          </w:tcPr>
          <w:p w14:paraId="533B1778" w14:textId="77777777" w:rsidR="00D824F9" w:rsidRPr="00D824F9" w:rsidRDefault="00D824F9" w:rsidP="00935A5D">
            <w:pPr>
              <w:spacing w:after="260" w:line="232" w:lineRule="auto"/>
              <w:rPr>
                <w:rFonts w:ascii="Arial" w:hAnsi="Arial" w:cs="Arial"/>
              </w:rPr>
            </w:pPr>
            <w:r w:rsidRPr="00D824F9">
              <w:rPr>
                <w:rFonts w:ascii="Arial" w:eastAsia="Calibri" w:hAnsi="Arial" w:cs="Arial"/>
              </w:rPr>
              <w:t xml:space="preserve">The number of requests for a </w:t>
            </w:r>
            <w:proofErr w:type="gramStart"/>
            <w:r w:rsidRPr="00D824F9">
              <w:rPr>
                <w:rFonts w:ascii="Arial" w:eastAsia="Calibri" w:hAnsi="Arial" w:cs="Arial"/>
              </w:rPr>
              <w:t>full service</w:t>
            </w:r>
            <w:proofErr w:type="gramEnd"/>
            <w:r w:rsidRPr="00D824F9">
              <w:rPr>
                <w:rFonts w:ascii="Arial" w:eastAsia="Calibri" w:hAnsi="Arial" w:cs="Arial"/>
              </w:rPr>
              <w:t xml:space="preserve"> review. </w:t>
            </w:r>
          </w:p>
          <w:p w14:paraId="1D003EAC" w14:textId="7AF7BF43" w:rsidR="00D824F9" w:rsidRPr="00D824F9" w:rsidRDefault="00D824F9" w:rsidP="00935A5D">
            <w:pPr>
              <w:spacing w:line="259" w:lineRule="auto"/>
              <w:rPr>
                <w:rFonts w:ascii="Arial" w:hAnsi="Arial" w:cs="Arial"/>
              </w:rPr>
            </w:pPr>
            <w:r w:rsidRPr="00D824F9">
              <w:rPr>
                <w:rFonts w:ascii="Arial" w:eastAsia="Calibri" w:hAnsi="Arial" w:cs="Arial"/>
              </w:rPr>
              <w:t>Con</w:t>
            </w:r>
            <w:r w:rsidR="00E73081">
              <w:rPr>
                <w:rFonts w:ascii="Arial" w:eastAsia="Calibri" w:hAnsi="Arial" w:cs="Arial"/>
              </w:rPr>
              <w:t>ti</w:t>
            </w:r>
            <w:r w:rsidRPr="00D824F9">
              <w:rPr>
                <w:rFonts w:ascii="Arial" w:eastAsia="Calibri" w:hAnsi="Arial" w:cs="Arial"/>
              </w:rPr>
              <w:t>nuous improvement metrics for each service item and listed against each KPI.</w:t>
            </w:r>
          </w:p>
        </w:tc>
        <w:tc>
          <w:tcPr>
            <w:tcW w:w="2123" w:type="dxa"/>
            <w:tcBorders>
              <w:top w:val="single" w:sz="4" w:space="0" w:color="7F7F7F"/>
              <w:left w:val="single" w:sz="4" w:space="0" w:color="7F7F7F"/>
              <w:bottom w:val="single" w:sz="4" w:space="0" w:color="7F7F7F"/>
              <w:right w:val="single" w:sz="4" w:space="0" w:color="7F7F7F"/>
            </w:tcBorders>
          </w:tcPr>
          <w:p w14:paraId="2D710B6D" w14:textId="77777777" w:rsidR="00D824F9" w:rsidRPr="00D824F9" w:rsidRDefault="00D824F9" w:rsidP="00935A5D">
            <w:pPr>
              <w:spacing w:line="259" w:lineRule="auto"/>
              <w:rPr>
                <w:rFonts w:ascii="Arial" w:hAnsi="Arial" w:cs="Arial"/>
              </w:rPr>
            </w:pPr>
            <w:proofErr w:type="gramStart"/>
            <w:r w:rsidRPr="00D824F9">
              <w:rPr>
                <w:rFonts w:ascii="Arial" w:eastAsia="Calibri" w:hAnsi="Arial" w:cs="Arial"/>
              </w:rPr>
              <w:t>Full service</w:t>
            </w:r>
            <w:proofErr w:type="gramEnd"/>
            <w:r w:rsidRPr="00D824F9">
              <w:rPr>
                <w:rFonts w:ascii="Arial" w:eastAsia="Calibri" w:hAnsi="Arial" w:cs="Arial"/>
              </w:rPr>
              <w:t xml:space="preserve"> reviews will be recorded as an item in the Service List and will leverage ISO27000 as a baseline standard.</w:t>
            </w:r>
          </w:p>
        </w:tc>
      </w:tr>
      <w:tr w:rsidR="00D824F9" w:rsidRPr="00D824F9" w14:paraId="301EA547" w14:textId="77777777" w:rsidTr="00935A5D">
        <w:trPr>
          <w:trHeight w:val="2461"/>
        </w:trPr>
        <w:tc>
          <w:tcPr>
            <w:tcW w:w="0" w:type="auto"/>
            <w:vMerge/>
            <w:tcBorders>
              <w:top w:val="nil"/>
              <w:left w:val="single" w:sz="4" w:space="0" w:color="7F7F7F"/>
              <w:bottom w:val="single" w:sz="4" w:space="0" w:color="7F7F7F"/>
              <w:right w:val="single" w:sz="4" w:space="0" w:color="7F7F7F"/>
            </w:tcBorders>
          </w:tcPr>
          <w:p w14:paraId="1F256C4C"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79B85A6D" w14:textId="77777777" w:rsidR="00D824F9" w:rsidRPr="00D824F9" w:rsidRDefault="00D824F9" w:rsidP="00935A5D">
            <w:pPr>
              <w:spacing w:line="259" w:lineRule="auto"/>
              <w:rPr>
                <w:rFonts w:ascii="Arial" w:hAnsi="Arial" w:cs="Arial"/>
              </w:rPr>
            </w:pPr>
            <w:r w:rsidRPr="00D824F9">
              <w:rPr>
                <w:rFonts w:ascii="Arial" w:eastAsia="Calibri" w:hAnsi="Arial" w:cs="Arial"/>
              </w:rPr>
              <w:t>4.1.b SLA review</w:t>
            </w:r>
          </w:p>
        </w:tc>
        <w:tc>
          <w:tcPr>
            <w:tcW w:w="3644" w:type="dxa"/>
            <w:tcBorders>
              <w:top w:val="single" w:sz="4" w:space="0" w:color="7F7F7F"/>
              <w:left w:val="single" w:sz="4" w:space="0" w:color="7F7F7F"/>
              <w:bottom w:val="single" w:sz="4" w:space="0" w:color="7F7F7F"/>
              <w:right w:val="single" w:sz="4" w:space="0" w:color="7F7F7F"/>
            </w:tcBorders>
          </w:tcPr>
          <w:p w14:paraId="3071F7FE" w14:textId="77777777" w:rsidR="00D824F9" w:rsidRPr="00D824F9" w:rsidRDefault="00D824F9" w:rsidP="00935A5D">
            <w:pPr>
              <w:spacing w:line="259" w:lineRule="auto"/>
              <w:rPr>
                <w:rFonts w:ascii="Arial" w:hAnsi="Arial" w:cs="Arial"/>
              </w:rPr>
            </w:pPr>
            <w:r w:rsidRPr="00D824F9">
              <w:rPr>
                <w:rFonts w:ascii="Arial" w:eastAsia="Calibri" w:hAnsi="Arial" w:cs="Arial"/>
              </w:rPr>
              <w:t>The Supplier will conduct SLA review quarterly as per the requirements in the T&amp;Cs.</w:t>
            </w:r>
          </w:p>
        </w:tc>
        <w:tc>
          <w:tcPr>
            <w:tcW w:w="3644" w:type="dxa"/>
            <w:tcBorders>
              <w:top w:val="single" w:sz="4" w:space="0" w:color="7F7F7F"/>
              <w:left w:val="single" w:sz="4" w:space="0" w:color="7F7F7F"/>
              <w:bottom w:val="single" w:sz="4" w:space="0" w:color="7F7F7F"/>
              <w:right w:val="single" w:sz="4" w:space="0" w:color="7F7F7F"/>
            </w:tcBorders>
          </w:tcPr>
          <w:p w14:paraId="1F43906F" w14:textId="0B85062E" w:rsidR="00D824F9" w:rsidRPr="00D824F9" w:rsidRDefault="00D824F9" w:rsidP="00935A5D">
            <w:pPr>
              <w:spacing w:after="260" w:line="232" w:lineRule="auto"/>
              <w:rPr>
                <w:rFonts w:ascii="Arial" w:hAnsi="Arial" w:cs="Arial"/>
              </w:rPr>
            </w:pPr>
            <w:r w:rsidRPr="00D824F9">
              <w:rPr>
                <w:rFonts w:ascii="Arial" w:eastAsia="Calibri" w:hAnsi="Arial" w:cs="Arial"/>
              </w:rPr>
              <w:t xml:space="preserve">Number of quarterly SLA reviews conducted on </w:t>
            </w:r>
            <w:r w:rsidR="00E73081">
              <w:rPr>
                <w:rFonts w:ascii="Arial" w:eastAsia="Calibri" w:hAnsi="Arial" w:cs="Arial"/>
              </w:rPr>
              <w:t>ti</w:t>
            </w:r>
            <w:r w:rsidRPr="00D824F9">
              <w:rPr>
                <w:rFonts w:ascii="Arial" w:eastAsia="Calibri" w:hAnsi="Arial" w:cs="Arial"/>
              </w:rPr>
              <w:t xml:space="preserve">me (within 30 days of the commencement of the next quarter). </w:t>
            </w:r>
          </w:p>
          <w:p w14:paraId="7E08BEE6" w14:textId="77777777" w:rsidR="00D824F9" w:rsidRPr="00D824F9" w:rsidRDefault="00D824F9" w:rsidP="00935A5D">
            <w:pPr>
              <w:spacing w:line="259" w:lineRule="auto"/>
              <w:rPr>
                <w:rFonts w:ascii="Arial" w:hAnsi="Arial" w:cs="Arial"/>
              </w:rPr>
            </w:pPr>
            <w:r w:rsidRPr="00D824F9">
              <w:rPr>
                <w:rFonts w:ascii="Arial" w:eastAsia="Calibri" w:hAnsi="Arial" w:cs="Arial"/>
              </w:rPr>
              <w:t>Failure to conduct an SLA review will be recorded as a service incident. The number of such incidents in the life of the contract.</w:t>
            </w:r>
          </w:p>
        </w:tc>
        <w:tc>
          <w:tcPr>
            <w:tcW w:w="2123" w:type="dxa"/>
            <w:tcBorders>
              <w:top w:val="single" w:sz="4" w:space="0" w:color="7F7F7F"/>
              <w:left w:val="single" w:sz="4" w:space="0" w:color="7F7F7F"/>
              <w:bottom w:val="single" w:sz="4" w:space="0" w:color="7F7F7F"/>
              <w:right w:val="single" w:sz="4" w:space="0" w:color="7F7F7F"/>
            </w:tcBorders>
          </w:tcPr>
          <w:p w14:paraId="30906FD2" w14:textId="77777777" w:rsidR="00D824F9" w:rsidRPr="00D824F9" w:rsidRDefault="00D824F9" w:rsidP="00935A5D">
            <w:pPr>
              <w:spacing w:after="160" w:line="259" w:lineRule="auto"/>
              <w:rPr>
                <w:rFonts w:ascii="Arial" w:hAnsi="Arial" w:cs="Arial"/>
              </w:rPr>
            </w:pPr>
          </w:p>
        </w:tc>
      </w:tr>
      <w:tr w:rsidR="00D824F9" w:rsidRPr="00D824F9" w14:paraId="2DD74C8F" w14:textId="77777777" w:rsidTr="00935A5D">
        <w:trPr>
          <w:trHeight w:val="2201"/>
        </w:trPr>
        <w:tc>
          <w:tcPr>
            <w:tcW w:w="1697" w:type="dxa"/>
            <w:tcBorders>
              <w:top w:val="single" w:sz="4" w:space="0" w:color="7F7F7F"/>
              <w:left w:val="single" w:sz="4" w:space="0" w:color="7F7F7F"/>
              <w:bottom w:val="single" w:sz="4" w:space="0" w:color="7F7F7F"/>
              <w:right w:val="single" w:sz="4" w:space="0" w:color="7F7F7F"/>
            </w:tcBorders>
          </w:tcPr>
          <w:p w14:paraId="22B77467" w14:textId="71C21260" w:rsidR="00D824F9" w:rsidRPr="00D824F9" w:rsidRDefault="00D824F9" w:rsidP="00935A5D">
            <w:pPr>
              <w:spacing w:line="259" w:lineRule="auto"/>
              <w:rPr>
                <w:rFonts w:ascii="Arial" w:hAnsi="Arial" w:cs="Arial"/>
              </w:rPr>
            </w:pPr>
            <w:r w:rsidRPr="00D824F9">
              <w:rPr>
                <w:rFonts w:ascii="Arial" w:eastAsia="Calibri" w:hAnsi="Arial" w:cs="Arial"/>
              </w:rPr>
              <w:t>4.2 At the request of the authority run quarterly review workshops to iden</w:t>
            </w:r>
            <w:r w:rsidR="00E73081">
              <w:rPr>
                <w:rFonts w:ascii="Arial" w:eastAsia="Calibri" w:hAnsi="Arial" w:cs="Arial"/>
              </w:rPr>
              <w:t>ti</w:t>
            </w:r>
            <w:r w:rsidRPr="00D824F9">
              <w:rPr>
                <w:rFonts w:ascii="Arial" w:eastAsia="Calibri" w:hAnsi="Arial" w:cs="Arial"/>
              </w:rPr>
              <w:t>fy CSI opportuni</w:t>
            </w:r>
            <w:r w:rsidR="00E73081">
              <w:rPr>
                <w:rFonts w:ascii="Arial" w:eastAsia="Calibri" w:hAnsi="Arial" w:cs="Arial"/>
              </w:rPr>
              <w:t>ti</w:t>
            </w:r>
            <w:r w:rsidRPr="00D824F9">
              <w:rPr>
                <w:rFonts w:ascii="Arial" w:eastAsia="Calibri" w:hAnsi="Arial" w:cs="Arial"/>
              </w:rPr>
              <w:t>es.</w:t>
            </w:r>
          </w:p>
        </w:tc>
        <w:tc>
          <w:tcPr>
            <w:tcW w:w="2088" w:type="dxa"/>
            <w:tcBorders>
              <w:top w:val="single" w:sz="4" w:space="0" w:color="7F7F7F"/>
              <w:left w:val="single" w:sz="4" w:space="0" w:color="7F7F7F"/>
              <w:bottom w:val="single" w:sz="4" w:space="0" w:color="7F7F7F"/>
              <w:right w:val="single" w:sz="4" w:space="0" w:color="7F7F7F"/>
            </w:tcBorders>
          </w:tcPr>
          <w:p w14:paraId="72F96490" w14:textId="205BCE82" w:rsidR="00D824F9" w:rsidRPr="00D824F9" w:rsidRDefault="00D824F9" w:rsidP="00935A5D">
            <w:pPr>
              <w:spacing w:line="259" w:lineRule="auto"/>
              <w:rPr>
                <w:rFonts w:ascii="Arial" w:hAnsi="Arial" w:cs="Arial"/>
              </w:rPr>
            </w:pPr>
            <w:r w:rsidRPr="00D824F9">
              <w:rPr>
                <w:rFonts w:ascii="Arial" w:eastAsia="Calibri" w:hAnsi="Arial" w:cs="Arial"/>
              </w:rPr>
              <w:t>4.2.a Con</w:t>
            </w:r>
            <w:r w:rsidR="00E73081">
              <w:rPr>
                <w:rFonts w:ascii="Arial" w:eastAsia="Calibri" w:hAnsi="Arial" w:cs="Arial"/>
              </w:rPr>
              <w:t>ti</w:t>
            </w:r>
            <w:r w:rsidRPr="00D824F9">
              <w:rPr>
                <w:rFonts w:ascii="Arial" w:eastAsia="Calibri" w:hAnsi="Arial" w:cs="Arial"/>
              </w:rPr>
              <w:t>nual service improvement reviews</w:t>
            </w:r>
          </w:p>
        </w:tc>
        <w:tc>
          <w:tcPr>
            <w:tcW w:w="3644" w:type="dxa"/>
            <w:tcBorders>
              <w:top w:val="single" w:sz="4" w:space="0" w:color="7F7F7F"/>
              <w:left w:val="single" w:sz="4" w:space="0" w:color="7F7F7F"/>
              <w:bottom w:val="single" w:sz="4" w:space="0" w:color="7F7F7F"/>
              <w:right w:val="single" w:sz="4" w:space="0" w:color="7F7F7F"/>
            </w:tcBorders>
          </w:tcPr>
          <w:p w14:paraId="6493DDA6" w14:textId="160A6EF6" w:rsidR="00D824F9" w:rsidRPr="00D824F9" w:rsidRDefault="00D824F9" w:rsidP="00935A5D">
            <w:pPr>
              <w:spacing w:line="259" w:lineRule="auto"/>
              <w:ind w:right="1"/>
              <w:rPr>
                <w:rFonts w:ascii="Arial" w:hAnsi="Arial" w:cs="Arial"/>
              </w:rPr>
            </w:pPr>
            <w:r w:rsidRPr="00D824F9">
              <w:rPr>
                <w:rFonts w:ascii="Arial" w:eastAsia="Calibri" w:hAnsi="Arial" w:cs="Arial"/>
              </w:rPr>
              <w:t>The Supplier will run service improvement reviews as requested by the authority and will leverage con</w:t>
            </w:r>
            <w:r w:rsidR="00E73081">
              <w:rPr>
                <w:rFonts w:ascii="Arial" w:eastAsia="Calibri" w:hAnsi="Arial" w:cs="Arial"/>
              </w:rPr>
              <w:t>ti</w:t>
            </w:r>
            <w:r w:rsidRPr="00D824F9">
              <w:rPr>
                <w:rFonts w:ascii="Arial" w:eastAsia="Calibri" w:hAnsi="Arial" w:cs="Arial"/>
              </w:rPr>
              <w:t>nual improvement SLAs, KPIs and metrics set out in this document to ensures they are effec</w:t>
            </w:r>
            <w:r w:rsidR="00E73081">
              <w:rPr>
                <w:rFonts w:ascii="Arial" w:eastAsia="Calibri" w:hAnsi="Arial" w:cs="Arial"/>
              </w:rPr>
              <w:t>ti</w:t>
            </w:r>
            <w:r w:rsidRPr="00D824F9">
              <w:rPr>
                <w:rFonts w:ascii="Arial" w:eastAsia="Calibri" w:hAnsi="Arial" w:cs="Arial"/>
              </w:rPr>
              <w:t>ve. New metrics will be iden</w:t>
            </w:r>
            <w:r w:rsidR="00E73081">
              <w:rPr>
                <w:rFonts w:ascii="Arial" w:eastAsia="Calibri" w:hAnsi="Arial" w:cs="Arial"/>
              </w:rPr>
              <w:t>ti</w:t>
            </w:r>
            <w:r w:rsidRPr="00D824F9">
              <w:rPr>
                <w:rFonts w:ascii="Arial" w:eastAsia="Calibri" w:hAnsi="Arial" w:cs="Arial"/>
              </w:rPr>
              <w:t>fied and added at Service Improvement Reviews.</w:t>
            </w:r>
          </w:p>
        </w:tc>
        <w:tc>
          <w:tcPr>
            <w:tcW w:w="3644" w:type="dxa"/>
            <w:tcBorders>
              <w:top w:val="single" w:sz="4" w:space="0" w:color="7F7F7F"/>
              <w:left w:val="single" w:sz="4" w:space="0" w:color="7F7F7F"/>
              <w:bottom w:val="single" w:sz="4" w:space="0" w:color="7F7F7F"/>
              <w:right w:val="single" w:sz="4" w:space="0" w:color="7F7F7F"/>
            </w:tcBorders>
          </w:tcPr>
          <w:p w14:paraId="17AB1488"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new SLAs, KPIs and metrics added to the SLA framework.</w:t>
            </w:r>
          </w:p>
        </w:tc>
        <w:tc>
          <w:tcPr>
            <w:tcW w:w="2123" w:type="dxa"/>
            <w:tcBorders>
              <w:top w:val="single" w:sz="4" w:space="0" w:color="7F7F7F"/>
              <w:left w:val="single" w:sz="4" w:space="0" w:color="7F7F7F"/>
              <w:bottom w:val="single" w:sz="4" w:space="0" w:color="7F7F7F"/>
              <w:right w:val="single" w:sz="4" w:space="0" w:color="7F7F7F"/>
            </w:tcBorders>
          </w:tcPr>
          <w:p w14:paraId="193F561D" w14:textId="77777777" w:rsidR="00D824F9" w:rsidRPr="00D824F9" w:rsidRDefault="00D824F9" w:rsidP="00935A5D">
            <w:pPr>
              <w:spacing w:after="160" w:line="259" w:lineRule="auto"/>
              <w:rPr>
                <w:rFonts w:ascii="Arial" w:hAnsi="Arial" w:cs="Arial"/>
              </w:rPr>
            </w:pPr>
          </w:p>
        </w:tc>
      </w:tr>
    </w:tbl>
    <w:p w14:paraId="6C1986F7" w14:textId="77777777" w:rsidR="00E73081" w:rsidRDefault="00E73081" w:rsidP="00E73081">
      <w:pPr>
        <w:suppressAutoHyphens w:val="0"/>
        <w:autoSpaceDN/>
        <w:ind w:left="166"/>
        <w:textAlignment w:val="auto"/>
        <w:rPr>
          <w:rFonts w:ascii="Arial" w:eastAsia="Arial" w:hAnsi="Arial" w:cs="Arial"/>
          <w:b/>
        </w:rPr>
      </w:pPr>
    </w:p>
    <w:p w14:paraId="1B00DCE3" w14:textId="5D77DEDB" w:rsidR="00E73081" w:rsidRDefault="00E73081" w:rsidP="00E73081">
      <w:pPr>
        <w:suppressAutoHyphens w:val="0"/>
        <w:autoSpaceDN/>
        <w:ind w:left="166"/>
        <w:textAlignment w:val="auto"/>
        <w:rPr>
          <w:rFonts w:ascii="Arial" w:eastAsia="Arial" w:hAnsi="Arial" w:cs="Arial"/>
          <w:b/>
        </w:rPr>
      </w:pPr>
    </w:p>
    <w:p w14:paraId="5AAD60FB" w14:textId="486E6CD4" w:rsidR="00E73081" w:rsidRDefault="00E73081" w:rsidP="00E73081">
      <w:pPr>
        <w:suppressAutoHyphens w:val="0"/>
        <w:autoSpaceDN/>
        <w:ind w:left="166"/>
        <w:textAlignment w:val="auto"/>
        <w:rPr>
          <w:rFonts w:ascii="Arial" w:eastAsia="Arial" w:hAnsi="Arial" w:cs="Arial"/>
          <w:b/>
        </w:rPr>
      </w:pPr>
    </w:p>
    <w:p w14:paraId="4F51CD38" w14:textId="103AACC5" w:rsidR="00E73081" w:rsidRDefault="00E73081" w:rsidP="00E73081">
      <w:pPr>
        <w:suppressAutoHyphens w:val="0"/>
        <w:autoSpaceDN/>
        <w:ind w:left="166"/>
        <w:textAlignment w:val="auto"/>
        <w:rPr>
          <w:rFonts w:ascii="Arial" w:eastAsia="Arial" w:hAnsi="Arial" w:cs="Arial"/>
          <w:b/>
        </w:rPr>
      </w:pPr>
    </w:p>
    <w:p w14:paraId="3602C9B9" w14:textId="240194FA" w:rsidR="00E73081" w:rsidRDefault="00E73081" w:rsidP="00E73081">
      <w:pPr>
        <w:suppressAutoHyphens w:val="0"/>
        <w:autoSpaceDN/>
        <w:ind w:left="166"/>
        <w:textAlignment w:val="auto"/>
        <w:rPr>
          <w:rFonts w:ascii="Arial" w:eastAsia="Arial" w:hAnsi="Arial" w:cs="Arial"/>
          <w:b/>
        </w:rPr>
      </w:pPr>
    </w:p>
    <w:p w14:paraId="6BBCFB55" w14:textId="77777777" w:rsidR="00E73081" w:rsidRDefault="00E73081" w:rsidP="00E73081">
      <w:pPr>
        <w:suppressAutoHyphens w:val="0"/>
        <w:autoSpaceDN/>
        <w:ind w:left="166"/>
        <w:textAlignment w:val="auto"/>
        <w:rPr>
          <w:rFonts w:ascii="Arial" w:eastAsia="Arial" w:hAnsi="Arial" w:cs="Arial"/>
          <w:b/>
        </w:rPr>
      </w:pPr>
    </w:p>
    <w:p w14:paraId="63B70E5E" w14:textId="77777777" w:rsidR="00E73081" w:rsidRDefault="00E73081" w:rsidP="00E73081">
      <w:pPr>
        <w:suppressAutoHyphens w:val="0"/>
        <w:autoSpaceDN/>
        <w:ind w:left="166"/>
        <w:textAlignment w:val="auto"/>
        <w:rPr>
          <w:rFonts w:ascii="Arial" w:eastAsia="Arial" w:hAnsi="Arial" w:cs="Arial"/>
          <w:b/>
        </w:rPr>
      </w:pPr>
    </w:p>
    <w:p w14:paraId="37A0E25E" w14:textId="6452AC4F" w:rsidR="00D824F9" w:rsidRPr="00FD0C75" w:rsidRDefault="00E73081" w:rsidP="00E73081">
      <w:pPr>
        <w:pStyle w:val="ListParagraph"/>
        <w:numPr>
          <w:ilvl w:val="0"/>
          <w:numId w:val="6"/>
        </w:numPr>
        <w:suppressAutoHyphens w:val="0"/>
        <w:autoSpaceDN/>
        <w:textAlignment w:val="auto"/>
        <w:rPr>
          <w:rFonts w:ascii="Arial" w:hAnsi="Arial" w:cs="Arial"/>
        </w:rPr>
      </w:pPr>
      <w:r>
        <w:rPr>
          <w:rFonts w:ascii="Arial" w:eastAsia="Arial" w:hAnsi="Arial" w:cs="Arial"/>
          <w:b/>
        </w:rPr>
        <w:lastRenderedPageBreak/>
        <w:t>CAPABILITY (ADS’S “RAG” ASSESSMENT CRITERIA) KPIS AND SLAS</w:t>
      </w:r>
    </w:p>
    <w:p w14:paraId="52A93AA0" w14:textId="5B42ACC1" w:rsidR="00FD0C75" w:rsidRDefault="00FD0C75" w:rsidP="00FD0C75">
      <w:pPr>
        <w:suppressAutoHyphens w:val="0"/>
        <w:autoSpaceDN/>
        <w:textAlignment w:val="auto"/>
        <w:rPr>
          <w:rFonts w:ascii="Arial" w:hAnsi="Arial" w:cs="Arial"/>
        </w:rPr>
      </w:pPr>
    </w:p>
    <w:p w14:paraId="630A8720" w14:textId="77777777" w:rsidR="00FD0C75" w:rsidRPr="00D824F9" w:rsidRDefault="00FD0C75" w:rsidP="00FD0C75">
      <w:pPr>
        <w:ind w:left="-5"/>
        <w:rPr>
          <w:rFonts w:ascii="Arial" w:hAnsi="Arial" w:cs="Arial"/>
        </w:rPr>
      </w:pPr>
      <w:r w:rsidRPr="00D824F9">
        <w:rPr>
          <w:rFonts w:ascii="Arial" w:hAnsi="Arial" w:cs="Arial"/>
        </w:rPr>
        <w:t>Service Level Agreements and Key Performance Indicators relating to the professional services and the technical capability that will be available for use by the Buyer.</w:t>
      </w:r>
      <w:r w:rsidRPr="00D824F9">
        <w:rPr>
          <w:rFonts w:ascii="Arial" w:eastAsia="Arial" w:hAnsi="Arial" w:cs="Arial"/>
        </w:rPr>
        <w:t xml:space="preserve"> </w:t>
      </w:r>
    </w:p>
    <w:p w14:paraId="27EA4FF7" w14:textId="77777777" w:rsidR="00FD0C75" w:rsidRPr="00FD0C75" w:rsidRDefault="00FD0C75" w:rsidP="00FD0C75">
      <w:pPr>
        <w:suppressAutoHyphens w:val="0"/>
        <w:autoSpaceDN/>
        <w:textAlignment w:val="auto"/>
        <w:rPr>
          <w:rFonts w:ascii="Arial" w:hAnsi="Arial" w:cs="Arial"/>
        </w:rPr>
      </w:pPr>
    </w:p>
    <w:tbl>
      <w:tblPr>
        <w:tblStyle w:val="TableGrid0"/>
        <w:tblW w:w="13195" w:type="dxa"/>
        <w:tblInd w:w="5" w:type="dxa"/>
        <w:tblCellMar>
          <w:top w:w="76" w:type="dxa"/>
          <w:left w:w="85" w:type="dxa"/>
          <w:right w:w="40" w:type="dxa"/>
        </w:tblCellMar>
        <w:tblLook w:val="04A0" w:firstRow="1" w:lastRow="0" w:firstColumn="1" w:lastColumn="0" w:noHBand="0" w:noVBand="1"/>
      </w:tblPr>
      <w:tblGrid>
        <w:gridCol w:w="1767"/>
        <w:gridCol w:w="2081"/>
        <w:gridCol w:w="3620"/>
        <w:gridCol w:w="3614"/>
        <w:gridCol w:w="2113"/>
      </w:tblGrid>
      <w:tr w:rsidR="00007688" w:rsidRPr="00D824F9" w14:paraId="64420A99" w14:textId="77777777" w:rsidTr="00935A5D">
        <w:trPr>
          <w:trHeight w:val="381"/>
        </w:trPr>
        <w:tc>
          <w:tcPr>
            <w:tcW w:w="1697" w:type="dxa"/>
            <w:tcBorders>
              <w:top w:val="single" w:sz="4" w:space="0" w:color="7F7F7F"/>
              <w:left w:val="single" w:sz="4" w:space="0" w:color="7F7F7F"/>
              <w:bottom w:val="single" w:sz="4" w:space="0" w:color="7F7F7F"/>
              <w:right w:val="single" w:sz="4" w:space="0" w:color="7F7F7F"/>
            </w:tcBorders>
            <w:shd w:val="clear" w:color="auto" w:fill="D0CDCD"/>
          </w:tcPr>
          <w:p w14:paraId="47E4E4FA" w14:textId="77777777" w:rsidR="00007688" w:rsidRPr="00D824F9" w:rsidRDefault="00007688" w:rsidP="00935A5D">
            <w:pPr>
              <w:spacing w:line="259" w:lineRule="auto"/>
              <w:ind w:right="45"/>
              <w:jc w:val="center"/>
              <w:rPr>
                <w:rFonts w:ascii="Arial" w:hAnsi="Arial" w:cs="Arial"/>
              </w:rPr>
            </w:pPr>
            <w:r w:rsidRPr="00D824F9">
              <w:rPr>
                <w:rFonts w:ascii="Arial" w:eastAsia="Calibri" w:hAnsi="Arial" w:cs="Arial"/>
                <w:b/>
              </w:rPr>
              <w:t>SLA</w:t>
            </w:r>
          </w:p>
        </w:tc>
        <w:tc>
          <w:tcPr>
            <w:tcW w:w="2088" w:type="dxa"/>
            <w:tcBorders>
              <w:top w:val="single" w:sz="4" w:space="0" w:color="7F7F7F"/>
              <w:left w:val="single" w:sz="4" w:space="0" w:color="7F7F7F"/>
              <w:bottom w:val="single" w:sz="4" w:space="0" w:color="7F7F7F"/>
              <w:right w:val="single" w:sz="4" w:space="0" w:color="7F7F7F"/>
            </w:tcBorders>
            <w:shd w:val="clear" w:color="auto" w:fill="D0CDCD"/>
          </w:tcPr>
          <w:p w14:paraId="33311779" w14:textId="77777777" w:rsidR="00007688" w:rsidRPr="00D824F9" w:rsidRDefault="00007688" w:rsidP="00935A5D">
            <w:pPr>
              <w:spacing w:line="259" w:lineRule="auto"/>
              <w:ind w:right="45"/>
              <w:jc w:val="center"/>
              <w:rPr>
                <w:rFonts w:ascii="Arial" w:hAnsi="Arial" w:cs="Arial"/>
              </w:rPr>
            </w:pPr>
            <w:r w:rsidRPr="00D824F9">
              <w:rPr>
                <w:rFonts w:ascii="Arial" w:eastAsia="Calibri" w:hAnsi="Arial" w:cs="Arial"/>
                <w:b/>
              </w:rPr>
              <w:t>KPI name</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7D5E4FD3" w14:textId="77777777" w:rsidR="00007688" w:rsidRPr="00D824F9" w:rsidRDefault="00007688" w:rsidP="00935A5D">
            <w:pPr>
              <w:spacing w:line="259" w:lineRule="auto"/>
              <w:ind w:right="44"/>
              <w:jc w:val="center"/>
              <w:rPr>
                <w:rFonts w:ascii="Arial" w:hAnsi="Arial" w:cs="Arial"/>
              </w:rPr>
            </w:pPr>
            <w:r w:rsidRPr="00D824F9">
              <w:rPr>
                <w:rFonts w:ascii="Arial" w:eastAsia="Calibri" w:hAnsi="Arial" w:cs="Arial"/>
                <w:b/>
              </w:rPr>
              <w:t>KPI commitment</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26294DCF" w14:textId="77777777" w:rsidR="00007688" w:rsidRPr="00D824F9" w:rsidRDefault="00007688" w:rsidP="00935A5D">
            <w:pPr>
              <w:spacing w:line="259" w:lineRule="auto"/>
              <w:ind w:right="45"/>
              <w:jc w:val="center"/>
              <w:rPr>
                <w:rFonts w:ascii="Arial" w:hAnsi="Arial" w:cs="Arial"/>
              </w:rPr>
            </w:pPr>
            <w:r w:rsidRPr="00D824F9">
              <w:rPr>
                <w:rFonts w:ascii="Arial" w:eastAsia="Calibri" w:hAnsi="Arial" w:cs="Arial"/>
                <w:b/>
              </w:rPr>
              <w:t>Metrics</w:t>
            </w:r>
          </w:p>
        </w:tc>
        <w:tc>
          <w:tcPr>
            <w:tcW w:w="2123" w:type="dxa"/>
            <w:tcBorders>
              <w:top w:val="single" w:sz="4" w:space="0" w:color="7F7F7F"/>
              <w:left w:val="single" w:sz="4" w:space="0" w:color="7F7F7F"/>
              <w:bottom w:val="single" w:sz="4" w:space="0" w:color="7F7F7F"/>
              <w:right w:val="single" w:sz="4" w:space="0" w:color="7F7F7F"/>
            </w:tcBorders>
            <w:shd w:val="clear" w:color="auto" w:fill="D0CDCD"/>
          </w:tcPr>
          <w:p w14:paraId="199AD74B" w14:textId="36FBE53E" w:rsidR="00007688" w:rsidRPr="00D824F9" w:rsidRDefault="00007688" w:rsidP="00935A5D">
            <w:pPr>
              <w:spacing w:line="259" w:lineRule="auto"/>
              <w:ind w:left="100"/>
              <w:rPr>
                <w:rFonts w:ascii="Arial" w:hAnsi="Arial" w:cs="Arial"/>
              </w:rPr>
            </w:pPr>
            <w:r w:rsidRPr="00D824F9">
              <w:rPr>
                <w:rFonts w:ascii="Arial" w:eastAsia="Calibri" w:hAnsi="Arial" w:cs="Arial"/>
                <w:b/>
              </w:rPr>
              <w:t>Narra</w:t>
            </w:r>
            <w:r w:rsidR="00FD0C75">
              <w:rPr>
                <w:rFonts w:ascii="Arial" w:eastAsia="Calibri" w:hAnsi="Arial" w:cs="Arial"/>
                <w:b/>
              </w:rPr>
              <w:t>ti</w:t>
            </w:r>
            <w:r w:rsidRPr="00D824F9">
              <w:rPr>
                <w:rFonts w:ascii="Arial" w:eastAsia="Calibri" w:hAnsi="Arial" w:cs="Arial"/>
                <w:b/>
              </w:rPr>
              <w:t>ve / Caveats</w:t>
            </w:r>
          </w:p>
        </w:tc>
      </w:tr>
      <w:tr w:rsidR="00007688" w:rsidRPr="00D824F9" w14:paraId="03F6E785" w14:textId="77777777" w:rsidTr="00935A5D">
        <w:trPr>
          <w:trHeight w:val="3501"/>
        </w:trPr>
        <w:tc>
          <w:tcPr>
            <w:tcW w:w="1697" w:type="dxa"/>
            <w:tcBorders>
              <w:top w:val="single" w:sz="4" w:space="0" w:color="7F7F7F"/>
              <w:left w:val="single" w:sz="4" w:space="0" w:color="7F7F7F"/>
              <w:bottom w:val="single" w:sz="4" w:space="0" w:color="7F7F7F"/>
              <w:right w:val="single" w:sz="4" w:space="0" w:color="7F7F7F"/>
            </w:tcBorders>
          </w:tcPr>
          <w:p w14:paraId="549D6BD1" w14:textId="506AD8BE" w:rsidR="00007688" w:rsidRPr="00D824F9" w:rsidRDefault="00007688" w:rsidP="00935A5D">
            <w:pPr>
              <w:spacing w:line="232" w:lineRule="auto"/>
              <w:rPr>
                <w:rFonts w:ascii="Arial" w:hAnsi="Arial" w:cs="Arial"/>
              </w:rPr>
            </w:pPr>
            <w:r w:rsidRPr="00D824F9">
              <w:rPr>
                <w:rFonts w:ascii="Arial" w:eastAsia="Calibri" w:hAnsi="Arial" w:cs="Arial"/>
              </w:rPr>
              <w:t>5.1 Develop new func</w:t>
            </w:r>
            <w:r w:rsidR="00FD0C75">
              <w:rPr>
                <w:rFonts w:ascii="Arial" w:eastAsia="Calibri" w:hAnsi="Arial" w:cs="Arial"/>
              </w:rPr>
              <w:t>ti</w:t>
            </w:r>
            <w:r w:rsidRPr="00D824F9">
              <w:rPr>
                <w:rFonts w:ascii="Arial" w:eastAsia="Calibri" w:hAnsi="Arial" w:cs="Arial"/>
              </w:rPr>
              <w:t xml:space="preserve">onality, or enhancements, against user stories and their acceptance </w:t>
            </w:r>
          </w:p>
          <w:p w14:paraId="363E21C5" w14:textId="2158A878" w:rsidR="00007688" w:rsidRPr="00D824F9" w:rsidRDefault="00007688" w:rsidP="00935A5D">
            <w:pPr>
              <w:spacing w:line="259" w:lineRule="auto"/>
              <w:rPr>
                <w:rFonts w:ascii="Arial" w:hAnsi="Arial" w:cs="Arial"/>
              </w:rPr>
            </w:pPr>
            <w:r w:rsidRPr="00D824F9">
              <w:rPr>
                <w:rFonts w:ascii="Arial" w:eastAsia="Calibri" w:hAnsi="Arial" w:cs="Arial"/>
              </w:rPr>
              <w:t>criteria in line with the es</w:t>
            </w:r>
            <w:r w:rsidR="00FD0C75">
              <w:rPr>
                <w:rFonts w:ascii="Arial" w:eastAsia="Calibri" w:hAnsi="Arial" w:cs="Arial"/>
              </w:rPr>
              <w:t>ti</w:t>
            </w:r>
            <w:r w:rsidRPr="00D824F9">
              <w:rPr>
                <w:rFonts w:ascii="Arial" w:eastAsia="Calibri" w:hAnsi="Arial" w:cs="Arial"/>
              </w:rPr>
              <w:t>mates provided during relevant Agile planning sessions.</w:t>
            </w:r>
          </w:p>
        </w:tc>
        <w:tc>
          <w:tcPr>
            <w:tcW w:w="2088" w:type="dxa"/>
            <w:tcBorders>
              <w:top w:val="single" w:sz="4" w:space="0" w:color="7F7F7F"/>
              <w:left w:val="single" w:sz="4" w:space="0" w:color="7F7F7F"/>
              <w:bottom w:val="single" w:sz="4" w:space="0" w:color="7F7F7F"/>
              <w:right w:val="single" w:sz="4" w:space="0" w:color="7F7F7F"/>
            </w:tcBorders>
          </w:tcPr>
          <w:p w14:paraId="08A24B2D" w14:textId="77777777" w:rsidR="00007688" w:rsidRPr="00D824F9" w:rsidRDefault="00007688" w:rsidP="00935A5D">
            <w:pPr>
              <w:spacing w:line="259" w:lineRule="auto"/>
              <w:rPr>
                <w:rFonts w:ascii="Arial" w:hAnsi="Arial" w:cs="Arial"/>
              </w:rPr>
            </w:pPr>
            <w:r w:rsidRPr="00D824F9">
              <w:rPr>
                <w:rFonts w:ascii="Arial" w:eastAsia="Calibri" w:hAnsi="Arial" w:cs="Arial"/>
              </w:rPr>
              <w:t>5.1.a Project metrics</w:t>
            </w:r>
          </w:p>
        </w:tc>
        <w:tc>
          <w:tcPr>
            <w:tcW w:w="3644" w:type="dxa"/>
            <w:tcBorders>
              <w:top w:val="single" w:sz="4" w:space="0" w:color="7F7F7F"/>
              <w:left w:val="single" w:sz="4" w:space="0" w:color="7F7F7F"/>
              <w:bottom w:val="single" w:sz="4" w:space="0" w:color="7F7F7F"/>
              <w:right w:val="single" w:sz="4" w:space="0" w:color="7F7F7F"/>
            </w:tcBorders>
          </w:tcPr>
          <w:p w14:paraId="552AB132" w14:textId="77777777" w:rsidR="00007688" w:rsidRPr="00D824F9" w:rsidRDefault="00007688" w:rsidP="00935A5D">
            <w:pPr>
              <w:spacing w:line="259" w:lineRule="auto"/>
              <w:jc w:val="both"/>
              <w:rPr>
                <w:rFonts w:ascii="Arial" w:hAnsi="Arial" w:cs="Arial"/>
              </w:rPr>
            </w:pPr>
            <w:r w:rsidRPr="00D824F9">
              <w:rPr>
                <w:rFonts w:ascii="Arial" w:eastAsia="Calibri" w:hAnsi="Arial" w:cs="Arial"/>
              </w:rPr>
              <w:t xml:space="preserve">The Supplier will create and maintain a </w:t>
            </w:r>
          </w:p>
          <w:p w14:paraId="61DCBFAD" w14:textId="77777777" w:rsidR="00007688" w:rsidRPr="00D824F9" w:rsidRDefault="00007688" w:rsidP="00935A5D">
            <w:pPr>
              <w:spacing w:line="259" w:lineRule="auto"/>
              <w:ind w:right="12"/>
              <w:rPr>
                <w:rFonts w:ascii="Arial" w:hAnsi="Arial" w:cs="Arial"/>
              </w:rPr>
            </w:pPr>
            <w:r w:rsidRPr="00D824F9">
              <w:rPr>
                <w:rFonts w:ascii="Arial" w:eastAsia="Calibri" w:hAnsi="Arial" w:cs="Arial"/>
              </w:rPr>
              <w:t xml:space="preserve">framework for managing work requests which do not relate to established service </w:t>
            </w:r>
            <w:proofErr w:type="gramStart"/>
            <w:r w:rsidRPr="00D824F9">
              <w:rPr>
                <w:rFonts w:ascii="Arial" w:eastAsia="Calibri" w:hAnsi="Arial" w:cs="Arial"/>
              </w:rPr>
              <w:t>items</w:t>
            </w:r>
            <w:proofErr w:type="gramEnd"/>
            <w:r w:rsidRPr="00D824F9">
              <w:rPr>
                <w:rFonts w:ascii="Arial" w:eastAsia="Calibri" w:hAnsi="Arial" w:cs="Arial"/>
              </w:rPr>
              <w:t xml:space="preserve"> but which are project-based. Project management services will be included in the Supplier service list as Advisory services.</w:t>
            </w:r>
          </w:p>
        </w:tc>
        <w:tc>
          <w:tcPr>
            <w:tcW w:w="3644" w:type="dxa"/>
            <w:tcBorders>
              <w:top w:val="single" w:sz="4" w:space="0" w:color="7F7F7F"/>
              <w:left w:val="single" w:sz="4" w:space="0" w:color="7F7F7F"/>
              <w:bottom w:val="single" w:sz="4" w:space="0" w:color="7F7F7F"/>
              <w:right w:val="single" w:sz="4" w:space="0" w:color="7F7F7F"/>
            </w:tcBorders>
          </w:tcPr>
          <w:p w14:paraId="6CB23AFE" w14:textId="77777777" w:rsidR="00007688" w:rsidRPr="00D824F9" w:rsidRDefault="00007688" w:rsidP="00935A5D">
            <w:pPr>
              <w:spacing w:after="260" w:line="232" w:lineRule="auto"/>
              <w:rPr>
                <w:rFonts w:ascii="Arial" w:hAnsi="Arial" w:cs="Arial"/>
              </w:rPr>
            </w:pPr>
            <w:r w:rsidRPr="00D824F9">
              <w:rPr>
                <w:rFonts w:ascii="Arial" w:eastAsia="Calibri" w:hAnsi="Arial" w:cs="Arial"/>
              </w:rPr>
              <w:t xml:space="preserve">The number of requests for all types of project work by type. </w:t>
            </w:r>
          </w:p>
          <w:p w14:paraId="0C8E18BD" w14:textId="0C86C87E" w:rsidR="00007688" w:rsidRPr="00D824F9" w:rsidRDefault="00007688" w:rsidP="00935A5D">
            <w:pPr>
              <w:spacing w:after="260" w:line="232" w:lineRule="auto"/>
              <w:rPr>
                <w:rFonts w:ascii="Arial" w:hAnsi="Arial" w:cs="Arial"/>
              </w:rPr>
            </w:pPr>
            <w:r w:rsidRPr="00D824F9">
              <w:rPr>
                <w:rFonts w:ascii="Arial" w:eastAsia="Calibri" w:hAnsi="Arial" w:cs="Arial"/>
              </w:rPr>
              <w:t>Varia</w:t>
            </w:r>
            <w:r w:rsidR="00FD0C75">
              <w:rPr>
                <w:rFonts w:ascii="Arial" w:eastAsia="Calibri" w:hAnsi="Arial" w:cs="Arial"/>
              </w:rPr>
              <w:t>ti</w:t>
            </w:r>
            <w:r w:rsidRPr="00D824F9">
              <w:rPr>
                <w:rFonts w:ascii="Arial" w:eastAsia="Calibri" w:hAnsi="Arial" w:cs="Arial"/>
              </w:rPr>
              <w:t>on in delivery dates against es</w:t>
            </w:r>
            <w:r w:rsidR="00FD0C75">
              <w:rPr>
                <w:rFonts w:ascii="Arial" w:eastAsia="Calibri" w:hAnsi="Arial" w:cs="Arial"/>
              </w:rPr>
              <w:t>ti</w:t>
            </w:r>
            <w:r w:rsidRPr="00D824F9">
              <w:rPr>
                <w:rFonts w:ascii="Arial" w:eastAsia="Calibri" w:hAnsi="Arial" w:cs="Arial"/>
              </w:rPr>
              <w:t xml:space="preserve">mated delivery dates. </w:t>
            </w:r>
          </w:p>
          <w:p w14:paraId="4257C4E1" w14:textId="77777777" w:rsidR="00007688" w:rsidRPr="00D824F9" w:rsidRDefault="00007688" w:rsidP="00935A5D">
            <w:pPr>
              <w:spacing w:line="259" w:lineRule="auto"/>
              <w:rPr>
                <w:rFonts w:ascii="Arial" w:hAnsi="Arial" w:cs="Arial"/>
              </w:rPr>
            </w:pPr>
            <w:r w:rsidRPr="00D824F9">
              <w:rPr>
                <w:rFonts w:ascii="Arial" w:eastAsia="Calibri" w:hAnsi="Arial" w:cs="Arial"/>
              </w:rPr>
              <w:t xml:space="preserve">Days of delay by reason. </w:t>
            </w:r>
          </w:p>
        </w:tc>
        <w:tc>
          <w:tcPr>
            <w:tcW w:w="2123" w:type="dxa"/>
            <w:tcBorders>
              <w:top w:val="single" w:sz="4" w:space="0" w:color="7F7F7F"/>
              <w:left w:val="single" w:sz="4" w:space="0" w:color="7F7F7F"/>
              <w:bottom w:val="single" w:sz="4" w:space="0" w:color="7F7F7F"/>
              <w:right w:val="single" w:sz="4" w:space="0" w:color="7F7F7F"/>
            </w:tcBorders>
          </w:tcPr>
          <w:p w14:paraId="3C28CABF" w14:textId="77777777" w:rsidR="00007688" w:rsidRPr="00D824F9" w:rsidRDefault="00007688" w:rsidP="00935A5D">
            <w:pPr>
              <w:spacing w:after="160" w:line="259" w:lineRule="auto"/>
              <w:rPr>
                <w:rFonts w:ascii="Arial" w:hAnsi="Arial" w:cs="Arial"/>
              </w:rPr>
            </w:pPr>
          </w:p>
        </w:tc>
      </w:tr>
      <w:tr w:rsidR="00007688" w:rsidRPr="00D824F9" w14:paraId="57E1D6A0" w14:textId="77777777" w:rsidTr="00935A5D">
        <w:trPr>
          <w:trHeight w:val="3501"/>
        </w:trPr>
        <w:tc>
          <w:tcPr>
            <w:tcW w:w="1697" w:type="dxa"/>
            <w:tcBorders>
              <w:top w:val="single" w:sz="4" w:space="0" w:color="7F7F7F"/>
              <w:left w:val="single" w:sz="4" w:space="0" w:color="7F7F7F"/>
              <w:bottom w:val="single" w:sz="4" w:space="0" w:color="7F7F7F"/>
              <w:right w:val="single" w:sz="4" w:space="0" w:color="7F7F7F"/>
            </w:tcBorders>
          </w:tcPr>
          <w:p w14:paraId="321C7C89" w14:textId="50C2E9CE" w:rsidR="00007688" w:rsidRPr="00D824F9" w:rsidRDefault="00007688" w:rsidP="00935A5D">
            <w:pPr>
              <w:spacing w:line="259" w:lineRule="auto"/>
              <w:ind w:right="20"/>
              <w:rPr>
                <w:rFonts w:ascii="Arial" w:hAnsi="Arial" w:cs="Arial"/>
              </w:rPr>
            </w:pPr>
            <w:r w:rsidRPr="00D824F9">
              <w:rPr>
                <w:rFonts w:ascii="Arial" w:eastAsia="Calibri" w:hAnsi="Arial" w:cs="Arial"/>
              </w:rPr>
              <w:lastRenderedPageBreak/>
              <w:t>5.2 Commit to inves</w:t>
            </w:r>
            <w:r w:rsidR="00FD0C75">
              <w:rPr>
                <w:rFonts w:ascii="Arial" w:eastAsia="Calibri" w:hAnsi="Arial" w:cs="Arial"/>
              </w:rPr>
              <w:t>ti</w:t>
            </w:r>
            <w:r w:rsidRPr="00D824F9">
              <w:rPr>
                <w:rFonts w:ascii="Arial" w:eastAsia="Calibri" w:hAnsi="Arial" w:cs="Arial"/>
              </w:rPr>
              <w:t>ga</w:t>
            </w:r>
            <w:r w:rsidR="00FD0C75">
              <w:rPr>
                <w:rFonts w:ascii="Arial" w:eastAsia="Calibri" w:hAnsi="Arial" w:cs="Arial"/>
              </w:rPr>
              <w:t>ti</w:t>
            </w:r>
            <w:r w:rsidRPr="00D824F9">
              <w:rPr>
                <w:rFonts w:ascii="Arial" w:eastAsia="Calibri" w:hAnsi="Arial" w:cs="Arial"/>
              </w:rPr>
              <w:t>ng and handling incidents and problems in line with ADS’s extant resolu</w:t>
            </w:r>
            <w:r w:rsidR="00FD0C75">
              <w:rPr>
                <w:rFonts w:ascii="Arial" w:eastAsia="Calibri" w:hAnsi="Arial" w:cs="Arial"/>
              </w:rPr>
              <w:t>ti</w:t>
            </w:r>
            <w:r w:rsidRPr="00D824F9">
              <w:rPr>
                <w:rFonts w:ascii="Arial" w:eastAsia="Calibri" w:hAnsi="Arial" w:cs="Arial"/>
              </w:rPr>
              <w:t xml:space="preserve">on, change </w:t>
            </w:r>
            <w:r w:rsidR="00FD0C75">
              <w:rPr>
                <w:rFonts w:ascii="Arial" w:eastAsia="Calibri" w:hAnsi="Arial" w:cs="Arial"/>
              </w:rPr>
              <w:t>ti</w:t>
            </w:r>
            <w:r w:rsidRPr="00D824F9">
              <w:rPr>
                <w:rFonts w:ascii="Arial" w:eastAsia="Calibri" w:hAnsi="Arial" w:cs="Arial"/>
              </w:rPr>
              <w:t xml:space="preserve">mings and </w:t>
            </w:r>
            <w:proofErr w:type="gramStart"/>
            <w:r w:rsidRPr="00D824F9">
              <w:rPr>
                <w:rFonts w:ascii="Arial" w:eastAsia="Calibri" w:hAnsi="Arial" w:cs="Arial"/>
              </w:rPr>
              <w:t>SLA’s</w:t>
            </w:r>
            <w:proofErr w:type="gramEnd"/>
            <w:r w:rsidRPr="00D824F9">
              <w:rPr>
                <w:rFonts w:ascii="Arial" w:eastAsia="Calibri" w:hAnsi="Arial" w:cs="Arial"/>
              </w:rPr>
              <w:t xml:space="preserve"> for the applica</w:t>
            </w:r>
            <w:r w:rsidR="00FD0C75">
              <w:rPr>
                <w:rFonts w:ascii="Arial" w:eastAsia="Calibri" w:hAnsi="Arial" w:cs="Arial"/>
              </w:rPr>
              <w:t>ti</w:t>
            </w:r>
            <w:r w:rsidRPr="00D824F9">
              <w:rPr>
                <w:rFonts w:ascii="Arial" w:eastAsia="Calibri" w:hAnsi="Arial" w:cs="Arial"/>
              </w:rPr>
              <w:t>ons and services in its service por</w:t>
            </w:r>
            <w:r w:rsidR="00FD0C75">
              <w:rPr>
                <w:rFonts w:ascii="Arial" w:eastAsia="Calibri" w:hAnsi="Arial" w:cs="Arial"/>
              </w:rPr>
              <w:t>tf</w:t>
            </w:r>
            <w:r w:rsidRPr="00D824F9">
              <w:rPr>
                <w:rFonts w:ascii="Arial" w:eastAsia="Calibri" w:hAnsi="Arial" w:cs="Arial"/>
              </w:rPr>
              <w:t>olio.</w:t>
            </w:r>
          </w:p>
        </w:tc>
        <w:tc>
          <w:tcPr>
            <w:tcW w:w="2088" w:type="dxa"/>
            <w:tcBorders>
              <w:top w:val="single" w:sz="4" w:space="0" w:color="7F7F7F"/>
              <w:left w:val="single" w:sz="4" w:space="0" w:color="7F7F7F"/>
              <w:bottom w:val="single" w:sz="4" w:space="0" w:color="7F7F7F"/>
              <w:right w:val="single" w:sz="4" w:space="0" w:color="7F7F7F"/>
            </w:tcBorders>
          </w:tcPr>
          <w:p w14:paraId="09E2557C" w14:textId="77777777" w:rsidR="00007688" w:rsidRPr="00D824F9" w:rsidRDefault="00007688" w:rsidP="00935A5D">
            <w:pPr>
              <w:spacing w:line="259" w:lineRule="auto"/>
              <w:rPr>
                <w:rFonts w:ascii="Arial" w:hAnsi="Arial" w:cs="Arial"/>
              </w:rPr>
            </w:pPr>
            <w:r w:rsidRPr="00D824F9">
              <w:rPr>
                <w:rFonts w:ascii="Arial" w:eastAsia="Calibri" w:hAnsi="Arial" w:cs="Arial"/>
              </w:rPr>
              <w:t>5.2.</w:t>
            </w:r>
            <w:proofErr w:type="spellStart"/>
            <w:r w:rsidRPr="00D824F9">
              <w:rPr>
                <w:rFonts w:ascii="Arial" w:eastAsia="Calibri" w:hAnsi="Arial" w:cs="Arial"/>
              </w:rPr>
              <w:t>a</w:t>
            </w:r>
            <w:proofErr w:type="spellEnd"/>
            <w:r w:rsidRPr="00D824F9">
              <w:rPr>
                <w:rFonts w:ascii="Arial" w:eastAsia="Calibri" w:hAnsi="Arial" w:cs="Arial"/>
              </w:rPr>
              <w:t xml:space="preserve"> Incident </w:t>
            </w:r>
          </w:p>
          <w:p w14:paraId="4AF634FC" w14:textId="77777777" w:rsidR="00007688" w:rsidRPr="00D824F9" w:rsidRDefault="00007688" w:rsidP="00935A5D">
            <w:pPr>
              <w:spacing w:line="259" w:lineRule="auto"/>
              <w:rPr>
                <w:rFonts w:ascii="Arial" w:hAnsi="Arial" w:cs="Arial"/>
              </w:rPr>
            </w:pPr>
            <w:r w:rsidRPr="00D824F9">
              <w:rPr>
                <w:rFonts w:ascii="Arial" w:eastAsia="Calibri" w:hAnsi="Arial" w:cs="Arial"/>
              </w:rPr>
              <w:t>management</w:t>
            </w:r>
          </w:p>
        </w:tc>
        <w:tc>
          <w:tcPr>
            <w:tcW w:w="3644" w:type="dxa"/>
            <w:tcBorders>
              <w:top w:val="single" w:sz="4" w:space="0" w:color="7F7F7F"/>
              <w:left w:val="single" w:sz="4" w:space="0" w:color="7F7F7F"/>
              <w:bottom w:val="single" w:sz="4" w:space="0" w:color="7F7F7F"/>
              <w:right w:val="single" w:sz="4" w:space="0" w:color="7F7F7F"/>
            </w:tcBorders>
          </w:tcPr>
          <w:p w14:paraId="625B9790" w14:textId="4C8046DE" w:rsidR="00007688" w:rsidRPr="00D824F9" w:rsidRDefault="00007688" w:rsidP="00935A5D">
            <w:pPr>
              <w:spacing w:line="259" w:lineRule="auto"/>
              <w:rPr>
                <w:rFonts w:ascii="Arial" w:hAnsi="Arial" w:cs="Arial"/>
              </w:rPr>
            </w:pPr>
            <w:proofErr w:type="gramStart"/>
            <w:r w:rsidRPr="00D824F9">
              <w:rPr>
                <w:rFonts w:ascii="Arial" w:eastAsia="Calibri" w:hAnsi="Arial" w:cs="Arial"/>
              </w:rPr>
              <w:t>A number of</w:t>
            </w:r>
            <w:proofErr w:type="gramEnd"/>
            <w:r w:rsidRPr="00D824F9">
              <w:rPr>
                <w:rFonts w:ascii="Arial" w:eastAsia="Calibri" w:hAnsi="Arial" w:cs="Arial"/>
              </w:rPr>
              <w:t xml:space="preserve"> ‘Incident Support’ service items will be included in the services list with associated </w:t>
            </w:r>
            <w:r w:rsidR="00FD0C75">
              <w:rPr>
                <w:rFonts w:ascii="Arial" w:eastAsia="Calibri" w:hAnsi="Arial" w:cs="Arial"/>
              </w:rPr>
              <w:t>ti</w:t>
            </w:r>
            <w:r w:rsidRPr="00D824F9">
              <w:rPr>
                <w:rFonts w:ascii="Arial" w:eastAsia="Calibri" w:hAnsi="Arial" w:cs="Arial"/>
              </w:rPr>
              <w:t>melines and quality guidance.</w:t>
            </w:r>
          </w:p>
        </w:tc>
        <w:tc>
          <w:tcPr>
            <w:tcW w:w="3644" w:type="dxa"/>
            <w:tcBorders>
              <w:top w:val="single" w:sz="4" w:space="0" w:color="7F7F7F"/>
              <w:left w:val="single" w:sz="4" w:space="0" w:color="7F7F7F"/>
              <w:bottom w:val="single" w:sz="4" w:space="0" w:color="7F7F7F"/>
              <w:right w:val="single" w:sz="4" w:space="0" w:color="7F7F7F"/>
            </w:tcBorders>
          </w:tcPr>
          <w:p w14:paraId="6ED25E5B" w14:textId="77777777" w:rsidR="00007688" w:rsidRPr="00D824F9" w:rsidRDefault="00007688" w:rsidP="00935A5D">
            <w:pPr>
              <w:spacing w:line="259" w:lineRule="auto"/>
              <w:ind w:right="32"/>
              <w:rPr>
                <w:rFonts w:ascii="Arial" w:hAnsi="Arial" w:cs="Arial"/>
              </w:rPr>
            </w:pPr>
            <w:r w:rsidRPr="00D824F9">
              <w:rPr>
                <w:rFonts w:ascii="Arial" w:eastAsia="Calibri" w:hAnsi="Arial" w:cs="Arial"/>
              </w:rPr>
              <w:t xml:space="preserve">Service item KPIs for these service items will be recorded and reported on in the same way as all other service items in the services list. </w:t>
            </w:r>
          </w:p>
        </w:tc>
        <w:tc>
          <w:tcPr>
            <w:tcW w:w="2123" w:type="dxa"/>
            <w:tcBorders>
              <w:top w:val="single" w:sz="4" w:space="0" w:color="7F7F7F"/>
              <w:left w:val="single" w:sz="4" w:space="0" w:color="7F7F7F"/>
              <w:bottom w:val="single" w:sz="4" w:space="0" w:color="7F7F7F"/>
              <w:right w:val="single" w:sz="4" w:space="0" w:color="7F7F7F"/>
            </w:tcBorders>
          </w:tcPr>
          <w:p w14:paraId="177AAA3E" w14:textId="77777777" w:rsidR="00007688" w:rsidRPr="00D824F9" w:rsidRDefault="00007688" w:rsidP="00935A5D">
            <w:pPr>
              <w:spacing w:after="160" w:line="259" w:lineRule="auto"/>
              <w:rPr>
                <w:rFonts w:ascii="Arial" w:hAnsi="Arial" w:cs="Arial"/>
              </w:rPr>
            </w:pPr>
          </w:p>
        </w:tc>
      </w:tr>
    </w:tbl>
    <w:p w14:paraId="5B28D0F3" w14:textId="1BB3E489" w:rsidR="00007688" w:rsidRDefault="00007688" w:rsidP="00007688">
      <w:pPr>
        <w:suppressAutoHyphens w:val="0"/>
        <w:autoSpaceDN/>
        <w:ind w:left="360"/>
        <w:textAlignment w:val="auto"/>
        <w:rPr>
          <w:rFonts w:ascii="Arial" w:hAnsi="Arial" w:cs="Arial"/>
        </w:rPr>
      </w:pPr>
    </w:p>
    <w:p w14:paraId="5D26F6DD" w14:textId="3AFA50D3" w:rsidR="00FD0C75" w:rsidRPr="00FD0C75" w:rsidRDefault="00FD0C75" w:rsidP="00FD0C75">
      <w:pPr>
        <w:pStyle w:val="ListParagraph"/>
        <w:numPr>
          <w:ilvl w:val="0"/>
          <w:numId w:val="6"/>
        </w:numPr>
        <w:suppressAutoHyphens w:val="0"/>
        <w:autoSpaceDN/>
        <w:textAlignment w:val="auto"/>
        <w:rPr>
          <w:rFonts w:ascii="Arial" w:eastAsia="Arial" w:hAnsi="Arial" w:cs="Arial"/>
          <w:b/>
        </w:rPr>
      </w:pPr>
      <w:r w:rsidRPr="00FD0C75">
        <w:rPr>
          <w:rFonts w:ascii="Arial" w:eastAsia="Arial" w:hAnsi="Arial" w:cs="Arial"/>
          <w:b/>
        </w:rPr>
        <w:t>DELIVERY KPIS AND SLAS</w:t>
      </w:r>
    </w:p>
    <w:p w14:paraId="3BF82D9A" w14:textId="77777777" w:rsidR="00FD0C75" w:rsidRPr="00FD0C75" w:rsidRDefault="00FD0C75" w:rsidP="00FD0C75">
      <w:pPr>
        <w:suppressAutoHyphens w:val="0"/>
        <w:autoSpaceDN/>
        <w:textAlignment w:val="auto"/>
        <w:rPr>
          <w:rFonts w:ascii="Arial" w:hAnsi="Arial" w:cs="Arial"/>
        </w:rPr>
      </w:pPr>
    </w:p>
    <w:p w14:paraId="3AD96E07" w14:textId="77777777" w:rsidR="00FD0C75" w:rsidRPr="00D824F9" w:rsidRDefault="00FD0C75" w:rsidP="00FD0C75">
      <w:pPr>
        <w:ind w:left="-5"/>
        <w:rPr>
          <w:rFonts w:ascii="Arial" w:hAnsi="Arial" w:cs="Arial"/>
        </w:rPr>
      </w:pPr>
      <w:r w:rsidRPr="00D824F9">
        <w:rPr>
          <w:rFonts w:ascii="Arial" w:hAnsi="Arial" w:cs="Arial"/>
        </w:rPr>
        <w:t xml:space="preserve">Service Level Agreements and Key Performance Indicators relating to delivery of the services to be provided. Delivery is sub-divided into the three principal service </w:t>
      </w:r>
      <w:proofErr w:type="gramStart"/>
      <w:r w:rsidRPr="00D824F9">
        <w:rPr>
          <w:rFonts w:ascii="Arial" w:hAnsi="Arial" w:cs="Arial"/>
        </w:rPr>
        <w:t>types;</w:t>
      </w:r>
      <w:proofErr w:type="gramEnd"/>
      <w:r w:rsidRPr="00D824F9">
        <w:rPr>
          <w:rFonts w:ascii="Arial" w:hAnsi="Arial" w:cs="Arial"/>
        </w:rPr>
        <w:t xml:space="preserve"> advisory, operational support and project work.</w:t>
      </w:r>
      <w:r w:rsidRPr="00D824F9">
        <w:rPr>
          <w:rFonts w:ascii="Arial" w:eastAsia="Arial" w:hAnsi="Arial" w:cs="Arial"/>
        </w:rPr>
        <w:t xml:space="preserve"> </w:t>
      </w:r>
    </w:p>
    <w:p w14:paraId="5F5316A9" w14:textId="5DD963A9" w:rsidR="00FD0C75" w:rsidRPr="00FD0C75" w:rsidRDefault="00FD0C75" w:rsidP="00FD0C75">
      <w:pPr>
        <w:suppressAutoHyphens w:val="0"/>
        <w:autoSpaceDN/>
        <w:textAlignment w:val="auto"/>
        <w:rPr>
          <w:rFonts w:ascii="Arial" w:hAnsi="Arial" w:cs="Arial"/>
        </w:rPr>
      </w:pPr>
    </w:p>
    <w:tbl>
      <w:tblPr>
        <w:tblStyle w:val="TableGrid0"/>
        <w:tblpPr w:vertAnchor="page" w:horzAnchor="page" w:tblpX="1085" w:tblpY="12943"/>
        <w:tblOverlap w:val="never"/>
        <w:tblW w:w="13195" w:type="dxa"/>
        <w:tblInd w:w="0" w:type="dxa"/>
        <w:tblCellMar>
          <w:top w:w="76" w:type="dxa"/>
          <w:left w:w="85" w:type="dxa"/>
          <w:right w:w="50" w:type="dxa"/>
        </w:tblCellMar>
        <w:tblLook w:val="04A0" w:firstRow="1" w:lastRow="0" w:firstColumn="1" w:lastColumn="0" w:noHBand="0" w:noVBand="1"/>
      </w:tblPr>
      <w:tblGrid>
        <w:gridCol w:w="1696"/>
        <w:gridCol w:w="2088"/>
        <w:gridCol w:w="3644"/>
        <w:gridCol w:w="3644"/>
        <w:gridCol w:w="2123"/>
      </w:tblGrid>
      <w:tr w:rsidR="00D824F9" w:rsidRPr="00D824F9" w14:paraId="04779C57" w14:textId="77777777" w:rsidTr="00FD0C75">
        <w:trPr>
          <w:trHeight w:val="381"/>
        </w:trPr>
        <w:tc>
          <w:tcPr>
            <w:tcW w:w="1696" w:type="dxa"/>
            <w:tcBorders>
              <w:top w:val="single" w:sz="4" w:space="0" w:color="7F7F7F"/>
              <w:left w:val="single" w:sz="4" w:space="0" w:color="7F7F7F"/>
              <w:bottom w:val="single" w:sz="4" w:space="0" w:color="7F7F7F"/>
              <w:right w:val="single" w:sz="4" w:space="0" w:color="7F7F7F"/>
            </w:tcBorders>
            <w:shd w:val="clear" w:color="auto" w:fill="D0CDCD"/>
          </w:tcPr>
          <w:p w14:paraId="3218F083" w14:textId="3443B41E" w:rsidR="00D824F9" w:rsidRPr="00D824F9" w:rsidRDefault="00D824F9" w:rsidP="00935A5D">
            <w:pPr>
              <w:spacing w:line="259" w:lineRule="auto"/>
              <w:ind w:right="35"/>
              <w:jc w:val="center"/>
              <w:rPr>
                <w:rFonts w:ascii="Arial" w:hAnsi="Arial" w:cs="Arial"/>
              </w:rPr>
            </w:pPr>
            <w:r w:rsidRPr="00D824F9">
              <w:rPr>
                <w:rFonts w:ascii="Arial" w:eastAsia="Calibri" w:hAnsi="Arial" w:cs="Arial"/>
                <w:b/>
              </w:rPr>
              <w:lastRenderedPageBreak/>
              <w:t>SLA</w:t>
            </w:r>
          </w:p>
        </w:tc>
        <w:tc>
          <w:tcPr>
            <w:tcW w:w="2088" w:type="dxa"/>
            <w:tcBorders>
              <w:top w:val="single" w:sz="4" w:space="0" w:color="7F7F7F"/>
              <w:left w:val="single" w:sz="4" w:space="0" w:color="7F7F7F"/>
              <w:bottom w:val="single" w:sz="4" w:space="0" w:color="7F7F7F"/>
              <w:right w:val="single" w:sz="4" w:space="0" w:color="7F7F7F"/>
            </w:tcBorders>
            <w:shd w:val="clear" w:color="auto" w:fill="D0CDCD"/>
          </w:tcPr>
          <w:p w14:paraId="01CFAC8F" w14:textId="77777777" w:rsidR="00D824F9" w:rsidRPr="00D824F9" w:rsidRDefault="00D824F9" w:rsidP="00935A5D">
            <w:pPr>
              <w:spacing w:line="259" w:lineRule="auto"/>
              <w:ind w:right="34"/>
              <w:jc w:val="center"/>
              <w:rPr>
                <w:rFonts w:ascii="Arial" w:hAnsi="Arial" w:cs="Arial"/>
              </w:rPr>
            </w:pPr>
            <w:r w:rsidRPr="00D824F9">
              <w:rPr>
                <w:rFonts w:ascii="Arial" w:eastAsia="Calibri" w:hAnsi="Arial" w:cs="Arial"/>
                <w:b/>
              </w:rPr>
              <w:t>KPI name</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171B8AB2" w14:textId="77777777" w:rsidR="00D824F9" w:rsidRPr="00D824F9" w:rsidRDefault="00D824F9" w:rsidP="00935A5D">
            <w:pPr>
              <w:spacing w:line="259" w:lineRule="auto"/>
              <w:ind w:right="34"/>
              <w:jc w:val="center"/>
              <w:rPr>
                <w:rFonts w:ascii="Arial" w:hAnsi="Arial" w:cs="Arial"/>
              </w:rPr>
            </w:pPr>
            <w:r w:rsidRPr="00D824F9">
              <w:rPr>
                <w:rFonts w:ascii="Arial" w:eastAsia="Calibri" w:hAnsi="Arial" w:cs="Arial"/>
                <w:b/>
              </w:rPr>
              <w:t>KPI commitment</w:t>
            </w:r>
          </w:p>
        </w:tc>
        <w:tc>
          <w:tcPr>
            <w:tcW w:w="3644" w:type="dxa"/>
            <w:tcBorders>
              <w:top w:val="single" w:sz="4" w:space="0" w:color="7F7F7F"/>
              <w:left w:val="single" w:sz="4" w:space="0" w:color="7F7F7F"/>
              <w:bottom w:val="single" w:sz="4" w:space="0" w:color="7F7F7F"/>
              <w:right w:val="single" w:sz="4" w:space="0" w:color="7F7F7F"/>
            </w:tcBorders>
            <w:shd w:val="clear" w:color="auto" w:fill="D0CDCD"/>
          </w:tcPr>
          <w:p w14:paraId="16A4909B" w14:textId="77777777" w:rsidR="00D824F9" w:rsidRPr="00D824F9" w:rsidRDefault="00D824F9" w:rsidP="00935A5D">
            <w:pPr>
              <w:spacing w:line="259" w:lineRule="auto"/>
              <w:ind w:right="34"/>
              <w:jc w:val="center"/>
              <w:rPr>
                <w:rFonts w:ascii="Arial" w:hAnsi="Arial" w:cs="Arial"/>
              </w:rPr>
            </w:pPr>
            <w:r w:rsidRPr="00D824F9">
              <w:rPr>
                <w:rFonts w:ascii="Arial" w:eastAsia="Calibri" w:hAnsi="Arial" w:cs="Arial"/>
                <w:b/>
              </w:rPr>
              <w:t>Metrics</w:t>
            </w:r>
          </w:p>
        </w:tc>
        <w:tc>
          <w:tcPr>
            <w:tcW w:w="2123" w:type="dxa"/>
            <w:tcBorders>
              <w:top w:val="single" w:sz="4" w:space="0" w:color="7F7F7F"/>
              <w:left w:val="single" w:sz="4" w:space="0" w:color="7F7F7F"/>
              <w:bottom w:val="single" w:sz="4" w:space="0" w:color="7F7F7F"/>
              <w:right w:val="single" w:sz="4" w:space="0" w:color="7F7F7F"/>
            </w:tcBorders>
            <w:shd w:val="clear" w:color="auto" w:fill="D0CDCD"/>
          </w:tcPr>
          <w:p w14:paraId="424C4ECB" w14:textId="43F3EA52" w:rsidR="00D824F9" w:rsidRPr="00D824F9" w:rsidRDefault="00D824F9" w:rsidP="00935A5D">
            <w:pPr>
              <w:spacing w:line="259" w:lineRule="auto"/>
              <w:ind w:left="100"/>
              <w:rPr>
                <w:rFonts w:ascii="Arial" w:hAnsi="Arial" w:cs="Arial"/>
              </w:rPr>
            </w:pPr>
            <w:r w:rsidRPr="00D824F9">
              <w:rPr>
                <w:rFonts w:ascii="Arial" w:eastAsia="Calibri" w:hAnsi="Arial" w:cs="Arial"/>
                <w:b/>
              </w:rPr>
              <w:t>Narra</w:t>
            </w:r>
            <w:r w:rsidR="00FD0C75">
              <w:rPr>
                <w:rFonts w:ascii="Arial" w:eastAsia="Calibri" w:hAnsi="Arial" w:cs="Arial"/>
                <w:b/>
              </w:rPr>
              <w:t>ti</w:t>
            </w:r>
            <w:r w:rsidRPr="00D824F9">
              <w:rPr>
                <w:rFonts w:ascii="Arial" w:eastAsia="Calibri" w:hAnsi="Arial" w:cs="Arial"/>
                <w:b/>
              </w:rPr>
              <w:t>ve / Caveats</w:t>
            </w:r>
          </w:p>
        </w:tc>
      </w:tr>
      <w:tr w:rsidR="00D824F9" w:rsidRPr="00D824F9" w14:paraId="6A52E354" w14:textId="77777777" w:rsidTr="00FD0C75">
        <w:trPr>
          <w:trHeight w:val="1421"/>
        </w:trPr>
        <w:tc>
          <w:tcPr>
            <w:tcW w:w="1696" w:type="dxa"/>
            <w:vMerge w:val="restart"/>
            <w:tcBorders>
              <w:top w:val="single" w:sz="4" w:space="0" w:color="7F7F7F"/>
              <w:left w:val="single" w:sz="4" w:space="0" w:color="7F7F7F"/>
              <w:bottom w:val="single" w:sz="4" w:space="0" w:color="7F7F7F"/>
              <w:right w:val="single" w:sz="4" w:space="0" w:color="7F7F7F"/>
            </w:tcBorders>
          </w:tcPr>
          <w:p w14:paraId="7BB559DE" w14:textId="77777777" w:rsidR="00D824F9" w:rsidRPr="00D824F9" w:rsidRDefault="00D824F9" w:rsidP="00935A5D">
            <w:pPr>
              <w:spacing w:line="259" w:lineRule="auto"/>
              <w:rPr>
                <w:rFonts w:ascii="Arial" w:hAnsi="Arial" w:cs="Arial"/>
              </w:rPr>
            </w:pPr>
            <w:r w:rsidRPr="00D824F9">
              <w:rPr>
                <w:rFonts w:ascii="Arial" w:eastAsia="Calibri" w:hAnsi="Arial" w:cs="Arial"/>
              </w:rPr>
              <w:t>6.1 Ensure the correct level of technical advice is provided to empower the authority to make informed technical decisions</w:t>
            </w:r>
          </w:p>
        </w:tc>
        <w:tc>
          <w:tcPr>
            <w:tcW w:w="2088" w:type="dxa"/>
            <w:tcBorders>
              <w:top w:val="single" w:sz="4" w:space="0" w:color="7F7F7F"/>
              <w:left w:val="single" w:sz="4" w:space="0" w:color="7F7F7F"/>
              <w:bottom w:val="single" w:sz="4" w:space="0" w:color="7F7F7F"/>
              <w:right w:val="single" w:sz="4" w:space="0" w:color="7F7F7F"/>
            </w:tcBorders>
          </w:tcPr>
          <w:p w14:paraId="7745968D" w14:textId="77777777" w:rsidR="00D824F9" w:rsidRPr="00D824F9" w:rsidRDefault="00D824F9" w:rsidP="00935A5D">
            <w:pPr>
              <w:spacing w:line="259" w:lineRule="auto"/>
              <w:rPr>
                <w:rFonts w:ascii="Arial" w:hAnsi="Arial" w:cs="Arial"/>
              </w:rPr>
            </w:pPr>
            <w:r w:rsidRPr="00D824F9">
              <w:rPr>
                <w:rFonts w:ascii="Arial" w:eastAsia="Calibri" w:hAnsi="Arial" w:cs="Arial"/>
              </w:rPr>
              <w:t>6.1.a Logging advice requests</w:t>
            </w:r>
          </w:p>
        </w:tc>
        <w:tc>
          <w:tcPr>
            <w:tcW w:w="3644" w:type="dxa"/>
            <w:tcBorders>
              <w:top w:val="single" w:sz="4" w:space="0" w:color="7F7F7F"/>
              <w:left w:val="single" w:sz="4" w:space="0" w:color="7F7F7F"/>
              <w:bottom w:val="single" w:sz="4" w:space="0" w:color="7F7F7F"/>
              <w:right w:val="single" w:sz="4" w:space="0" w:color="7F7F7F"/>
            </w:tcBorders>
          </w:tcPr>
          <w:p w14:paraId="43AD97A2" w14:textId="77777777" w:rsidR="00D824F9" w:rsidRPr="00D824F9" w:rsidRDefault="00D824F9" w:rsidP="00935A5D">
            <w:pPr>
              <w:spacing w:line="259" w:lineRule="auto"/>
              <w:rPr>
                <w:rFonts w:ascii="Arial" w:hAnsi="Arial" w:cs="Arial"/>
              </w:rPr>
            </w:pPr>
            <w:r w:rsidRPr="00D824F9">
              <w:rPr>
                <w:rFonts w:ascii="Arial" w:eastAsia="Calibri" w:hAnsi="Arial" w:cs="Arial"/>
              </w:rPr>
              <w:t>The supplier will ensure that all requests for technical advice are logged and formally managed through an agreed workflow.</w:t>
            </w:r>
          </w:p>
        </w:tc>
        <w:tc>
          <w:tcPr>
            <w:tcW w:w="3644" w:type="dxa"/>
            <w:tcBorders>
              <w:top w:val="single" w:sz="4" w:space="0" w:color="7F7F7F"/>
              <w:left w:val="single" w:sz="4" w:space="0" w:color="7F7F7F"/>
              <w:bottom w:val="single" w:sz="4" w:space="0" w:color="7F7F7F"/>
              <w:right w:val="single" w:sz="4" w:space="0" w:color="7F7F7F"/>
            </w:tcBorders>
          </w:tcPr>
          <w:p w14:paraId="759EF7CB" w14:textId="77777777" w:rsidR="00D824F9" w:rsidRPr="00D824F9" w:rsidRDefault="00D824F9" w:rsidP="00935A5D">
            <w:pPr>
              <w:spacing w:line="259" w:lineRule="auto"/>
              <w:rPr>
                <w:rFonts w:ascii="Arial" w:hAnsi="Arial" w:cs="Arial"/>
              </w:rPr>
            </w:pPr>
            <w:r w:rsidRPr="00D824F9">
              <w:rPr>
                <w:rFonts w:ascii="Arial" w:eastAsia="Calibri" w:hAnsi="Arial" w:cs="Arial"/>
              </w:rPr>
              <w:t>The number of requests for technical advice.</w:t>
            </w:r>
          </w:p>
        </w:tc>
        <w:tc>
          <w:tcPr>
            <w:tcW w:w="2123" w:type="dxa"/>
            <w:tcBorders>
              <w:top w:val="single" w:sz="4" w:space="0" w:color="7F7F7F"/>
              <w:left w:val="single" w:sz="4" w:space="0" w:color="7F7F7F"/>
              <w:bottom w:val="single" w:sz="4" w:space="0" w:color="7F7F7F"/>
              <w:right w:val="single" w:sz="4" w:space="0" w:color="7F7F7F"/>
            </w:tcBorders>
          </w:tcPr>
          <w:p w14:paraId="6E950DB2" w14:textId="77777777" w:rsidR="00D824F9" w:rsidRPr="00D824F9" w:rsidRDefault="00D824F9" w:rsidP="00935A5D">
            <w:pPr>
              <w:spacing w:line="232" w:lineRule="auto"/>
              <w:ind w:right="21"/>
              <w:rPr>
                <w:rFonts w:ascii="Arial" w:hAnsi="Arial" w:cs="Arial"/>
              </w:rPr>
            </w:pPr>
            <w:r w:rsidRPr="00D824F9">
              <w:rPr>
                <w:rFonts w:ascii="Arial" w:eastAsia="Calibri" w:hAnsi="Arial" w:cs="Arial"/>
              </w:rPr>
              <w:t xml:space="preserve">Requests for technical advice must be received though </w:t>
            </w:r>
          </w:p>
          <w:p w14:paraId="673B55AE" w14:textId="77777777" w:rsidR="00D824F9" w:rsidRPr="00D824F9" w:rsidRDefault="00D824F9" w:rsidP="00935A5D">
            <w:pPr>
              <w:spacing w:line="259" w:lineRule="auto"/>
              <w:rPr>
                <w:rFonts w:ascii="Arial" w:hAnsi="Arial" w:cs="Arial"/>
              </w:rPr>
            </w:pPr>
            <w:r w:rsidRPr="00D824F9">
              <w:rPr>
                <w:rFonts w:ascii="Arial" w:eastAsia="Calibri" w:hAnsi="Arial" w:cs="Arial"/>
              </w:rPr>
              <w:t>the agreed request mechanism</w:t>
            </w:r>
          </w:p>
        </w:tc>
      </w:tr>
      <w:tr w:rsidR="00D824F9" w:rsidRPr="00D824F9" w14:paraId="540A800A" w14:textId="77777777" w:rsidTr="00935A5D">
        <w:trPr>
          <w:trHeight w:val="1421"/>
        </w:trPr>
        <w:tc>
          <w:tcPr>
            <w:tcW w:w="0" w:type="auto"/>
            <w:vMerge/>
            <w:tcBorders>
              <w:top w:val="nil"/>
              <w:left w:val="single" w:sz="4" w:space="0" w:color="7F7F7F"/>
              <w:bottom w:val="single" w:sz="4" w:space="0" w:color="7F7F7F"/>
              <w:right w:val="single" w:sz="4" w:space="0" w:color="7F7F7F"/>
            </w:tcBorders>
          </w:tcPr>
          <w:p w14:paraId="08E7F5AB"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45C86707"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6.1.b Request for </w:t>
            </w:r>
          </w:p>
          <w:p w14:paraId="34256371" w14:textId="216D7CD5" w:rsidR="00D824F9" w:rsidRPr="00D824F9" w:rsidRDefault="00D824F9" w:rsidP="00935A5D">
            <w:pPr>
              <w:spacing w:line="259" w:lineRule="auto"/>
              <w:rPr>
                <w:rFonts w:ascii="Arial" w:hAnsi="Arial" w:cs="Arial"/>
              </w:rPr>
            </w:pPr>
            <w:r w:rsidRPr="00D824F9">
              <w:rPr>
                <w:rFonts w:ascii="Arial" w:eastAsia="Calibri" w:hAnsi="Arial" w:cs="Arial"/>
              </w:rPr>
              <w:t>Advice (herea</w:t>
            </w:r>
            <w:r w:rsidR="00E73081">
              <w:rPr>
                <w:rFonts w:ascii="Arial" w:eastAsia="Calibri" w:hAnsi="Arial" w:cs="Arial"/>
              </w:rPr>
              <w:t>ft</w:t>
            </w:r>
            <w:r w:rsidRPr="00D824F9">
              <w:rPr>
                <w:rFonts w:ascii="Arial" w:eastAsia="Calibri" w:hAnsi="Arial" w:cs="Arial"/>
              </w:rPr>
              <w:t xml:space="preserve">er </w:t>
            </w:r>
          </w:p>
          <w:p w14:paraId="1964AF1C" w14:textId="3DD9CCE3" w:rsidR="00D824F9" w:rsidRPr="00D824F9" w:rsidRDefault="00D824F9" w:rsidP="00935A5D">
            <w:pPr>
              <w:spacing w:line="259" w:lineRule="auto"/>
              <w:rPr>
                <w:rFonts w:ascii="Arial" w:hAnsi="Arial" w:cs="Arial"/>
              </w:rPr>
            </w:pPr>
            <w:proofErr w:type="spellStart"/>
            <w:r w:rsidRPr="00D824F9">
              <w:rPr>
                <w:rFonts w:ascii="Arial" w:eastAsia="Calibri" w:hAnsi="Arial" w:cs="Arial"/>
              </w:rPr>
              <w:t>RfA</w:t>
            </w:r>
            <w:proofErr w:type="spellEnd"/>
            <w:r w:rsidRPr="00D824F9">
              <w:rPr>
                <w:rFonts w:ascii="Arial" w:eastAsia="Calibri" w:hAnsi="Arial" w:cs="Arial"/>
              </w:rPr>
              <w:t>) resolu</w:t>
            </w:r>
            <w:r w:rsidR="00E73081">
              <w:rPr>
                <w:rFonts w:ascii="Arial" w:eastAsia="Calibri" w:hAnsi="Arial" w:cs="Arial"/>
              </w:rPr>
              <w:t>ti</w:t>
            </w:r>
            <w:r w:rsidRPr="00D824F9">
              <w:rPr>
                <w:rFonts w:ascii="Arial" w:eastAsia="Calibri" w:hAnsi="Arial" w:cs="Arial"/>
              </w:rPr>
              <w:t xml:space="preserve">on </w:t>
            </w:r>
          </w:p>
          <w:p w14:paraId="469E7C78" w14:textId="4C3F0F61" w:rsidR="00D824F9" w:rsidRPr="00D824F9" w:rsidRDefault="00E73081" w:rsidP="00935A5D">
            <w:pPr>
              <w:spacing w:line="259" w:lineRule="auto"/>
              <w:rPr>
                <w:rFonts w:ascii="Arial" w:hAnsi="Arial" w:cs="Arial"/>
              </w:rPr>
            </w:pPr>
            <w:r>
              <w:rPr>
                <w:rFonts w:ascii="Arial" w:eastAsia="Calibri" w:hAnsi="Arial" w:cs="Arial"/>
              </w:rPr>
              <w:t>ti</w:t>
            </w:r>
            <w:r w:rsidR="00D824F9" w:rsidRPr="00D824F9">
              <w:rPr>
                <w:rFonts w:ascii="Arial" w:eastAsia="Calibri" w:hAnsi="Arial" w:cs="Arial"/>
              </w:rPr>
              <w:t>mescales</w:t>
            </w:r>
          </w:p>
        </w:tc>
        <w:tc>
          <w:tcPr>
            <w:tcW w:w="3644" w:type="dxa"/>
            <w:tcBorders>
              <w:top w:val="single" w:sz="4" w:space="0" w:color="7F7F7F"/>
              <w:left w:val="single" w:sz="4" w:space="0" w:color="7F7F7F"/>
              <w:bottom w:val="single" w:sz="4" w:space="0" w:color="7F7F7F"/>
              <w:right w:val="single" w:sz="4" w:space="0" w:color="7F7F7F"/>
            </w:tcBorders>
          </w:tcPr>
          <w:p w14:paraId="4919E361" w14:textId="1171DFA3" w:rsidR="00D824F9" w:rsidRPr="00D824F9" w:rsidRDefault="00D824F9" w:rsidP="00935A5D">
            <w:pPr>
              <w:spacing w:line="259" w:lineRule="auto"/>
              <w:rPr>
                <w:rFonts w:ascii="Arial" w:hAnsi="Arial" w:cs="Arial"/>
              </w:rPr>
            </w:pPr>
            <w:proofErr w:type="spellStart"/>
            <w:r w:rsidRPr="00D824F9">
              <w:rPr>
                <w:rFonts w:ascii="Arial" w:eastAsia="Calibri" w:hAnsi="Arial" w:cs="Arial"/>
              </w:rPr>
              <w:t>RfAs</w:t>
            </w:r>
            <w:proofErr w:type="spellEnd"/>
            <w:r w:rsidRPr="00D824F9">
              <w:rPr>
                <w:rFonts w:ascii="Arial" w:eastAsia="Calibri" w:hAnsi="Arial" w:cs="Arial"/>
              </w:rPr>
              <w:t xml:space="preserve"> will be resolved as per the process set out below for all technical and assurance advice (herea</w:t>
            </w:r>
            <w:r w:rsidR="00E73081">
              <w:rPr>
                <w:rFonts w:ascii="Arial" w:eastAsia="Calibri" w:hAnsi="Arial" w:cs="Arial"/>
              </w:rPr>
              <w:t>ft</w:t>
            </w:r>
            <w:r w:rsidRPr="00D824F9">
              <w:rPr>
                <w:rFonts w:ascii="Arial" w:eastAsia="Calibri" w:hAnsi="Arial" w:cs="Arial"/>
              </w:rPr>
              <w:t xml:space="preserve">er Technical Advice Notes abbreviated to </w:t>
            </w:r>
            <w:proofErr w:type="spellStart"/>
            <w:r w:rsidRPr="00D824F9">
              <w:rPr>
                <w:rFonts w:ascii="Arial" w:eastAsia="Calibri" w:hAnsi="Arial" w:cs="Arial"/>
              </w:rPr>
              <w:t>TcANs</w:t>
            </w:r>
            <w:proofErr w:type="spellEnd"/>
            <w:r w:rsidRPr="00D824F9">
              <w:rPr>
                <w:rFonts w:ascii="Arial" w:eastAsia="Calibri" w:hAnsi="Arial" w:cs="Arial"/>
              </w:rPr>
              <w:t>).</w:t>
            </w:r>
          </w:p>
        </w:tc>
        <w:tc>
          <w:tcPr>
            <w:tcW w:w="3644" w:type="dxa"/>
            <w:tcBorders>
              <w:top w:val="single" w:sz="4" w:space="0" w:color="7F7F7F"/>
              <w:left w:val="single" w:sz="4" w:space="0" w:color="7F7F7F"/>
              <w:bottom w:val="single" w:sz="4" w:space="0" w:color="7F7F7F"/>
              <w:right w:val="single" w:sz="4" w:space="0" w:color="7F7F7F"/>
            </w:tcBorders>
          </w:tcPr>
          <w:p w14:paraId="0134EDA3"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Metrics for </w:t>
            </w:r>
            <w:proofErr w:type="spellStart"/>
            <w:r w:rsidRPr="00D824F9">
              <w:rPr>
                <w:rFonts w:ascii="Arial" w:eastAsia="Calibri" w:hAnsi="Arial" w:cs="Arial"/>
              </w:rPr>
              <w:t>RfAs</w:t>
            </w:r>
            <w:proofErr w:type="spellEnd"/>
            <w:r w:rsidRPr="00D824F9">
              <w:rPr>
                <w:rFonts w:ascii="Arial" w:eastAsia="Calibri" w:hAnsi="Arial" w:cs="Arial"/>
              </w:rPr>
              <w:t xml:space="preserve"> will be part of the overall metrics for </w:t>
            </w:r>
            <w:proofErr w:type="spellStart"/>
            <w:r w:rsidRPr="00D824F9">
              <w:rPr>
                <w:rFonts w:ascii="Arial" w:eastAsia="Calibri" w:hAnsi="Arial" w:cs="Arial"/>
              </w:rPr>
              <w:t>TcANs</w:t>
            </w:r>
            <w:proofErr w:type="spellEnd"/>
            <w:r w:rsidRPr="00D824F9">
              <w:rPr>
                <w:rFonts w:ascii="Arial" w:eastAsia="Calibri" w:hAnsi="Arial" w:cs="Arial"/>
              </w:rPr>
              <w:t>.</w:t>
            </w:r>
          </w:p>
        </w:tc>
        <w:tc>
          <w:tcPr>
            <w:tcW w:w="2123" w:type="dxa"/>
            <w:tcBorders>
              <w:top w:val="single" w:sz="4" w:space="0" w:color="7F7F7F"/>
              <w:left w:val="single" w:sz="4" w:space="0" w:color="7F7F7F"/>
              <w:bottom w:val="single" w:sz="4" w:space="0" w:color="7F7F7F"/>
              <w:right w:val="single" w:sz="4" w:space="0" w:color="7F7F7F"/>
            </w:tcBorders>
          </w:tcPr>
          <w:p w14:paraId="668D412E" w14:textId="77777777" w:rsidR="00D824F9" w:rsidRPr="00D824F9" w:rsidRDefault="00D824F9" w:rsidP="00935A5D">
            <w:pPr>
              <w:spacing w:after="160" w:line="259" w:lineRule="auto"/>
              <w:rPr>
                <w:rFonts w:ascii="Arial" w:hAnsi="Arial" w:cs="Arial"/>
              </w:rPr>
            </w:pPr>
          </w:p>
        </w:tc>
      </w:tr>
      <w:tr w:rsidR="00D824F9" w:rsidRPr="00D824F9" w14:paraId="21111113" w14:textId="77777777" w:rsidTr="00FD0C75">
        <w:trPr>
          <w:trHeight w:val="1161"/>
        </w:trPr>
        <w:tc>
          <w:tcPr>
            <w:tcW w:w="1696" w:type="dxa"/>
            <w:vMerge w:val="restart"/>
            <w:tcBorders>
              <w:top w:val="single" w:sz="4" w:space="0" w:color="7F7F7F"/>
              <w:left w:val="single" w:sz="4" w:space="0" w:color="7F7F7F"/>
              <w:bottom w:val="nil"/>
              <w:right w:val="single" w:sz="4" w:space="0" w:color="7F7F7F"/>
            </w:tcBorders>
          </w:tcPr>
          <w:p w14:paraId="31DEEE61" w14:textId="5919101D" w:rsidR="00D824F9" w:rsidRPr="00D824F9" w:rsidRDefault="00D824F9" w:rsidP="00935A5D">
            <w:pPr>
              <w:spacing w:line="259" w:lineRule="auto"/>
              <w:rPr>
                <w:rFonts w:ascii="Arial" w:hAnsi="Arial" w:cs="Arial"/>
              </w:rPr>
            </w:pPr>
            <w:r w:rsidRPr="00D824F9">
              <w:rPr>
                <w:rFonts w:ascii="Arial" w:eastAsia="Calibri" w:hAnsi="Arial" w:cs="Arial"/>
              </w:rPr>
              <w:t xml:space="preserve">6.2 Ensure all technical and assurance advice is </w:t>
            </w:r>
            <w:r w:rsidRPr="00D824F9">
              <w:rPr>
                <w:rFonts w:ascii="Arial" w:eastAsia="Calibri" w:hAnsi="Arial" w:cs="Arial"/>
              </w:rPr>
              <w:lastRenderedPageBreak/>
              <w:t>objec</w:t>
            </w:r>
            <w:r w:rsidR="00E73081">
              <w:rPr>
                <w:rFonts w:ascii="Arial" w:eastAsia="Calibri" w:hAnsi="Arial" w:cs="Arial"/>
              </w:rPr>
              <w:t>ti</w:t>
            </w:r>
            <w:r w:rsidRPr="00D824F9">
              <w:rPr>
                <w:rFonts w:ascii="Arial" w:eastAsia="Calibri" w:hAnsi="Arial" w:cs="Arial"/>
              </w:rPr>
              <w:t>ve and promotes a one team ethos to delivery</w:t>
            </w:r>
          </w:p>
        </w:tc>
        <w:tc>
          <w:tcPr>
            <w:tcW w:w="2088" w:type="dxa"/>
            <w:tcBorders>
              <w:top w:val="single" w:sz="4" w:space="0" w:color="7F7F7F"/>
              <w:left w:val="single" w:sz="4" w:space="0" w:color="7F7F7F"/>
              <w:bottom w:val="single" w:sz="4" w:space="0" w:color="7F7F7F"/>
              <w:right w:val="single" w:sz="4" w:space="0" w:color="7F7F7F"/>
            </w:tcBorders>
          </w:tcPr>
          <w:p w14:paraId="506BC48C" w14:textId="77777777" w:rsidR="00D824F9" w:rsidRPr="00D824F9" w:rsidRDefault="00D824F9" w:rsidP="00935A5D">
            <w:pPr>
              <w:spacing w:line="259" w:lineRule="auto"/>
              <w:rPr>
                <w:rFonts w:ascii="Arial" w:hAnsi="Arial" w:cs="Arial"/>
              </w:rPr>
            </w:pPr>
            <w:r w:rsidRPr="00D824F9">
              <w:rPr>
                <w:rFonts w:ascii="Arial" w:eastAsia="Calibri" w:hAnsi="Arial" w:cs="Arial"/>
              </w:rPr>
              <w:lastRenderedPageBreak/>
              <w:t>6.2.a Formal assurance process</w:t>
            </w:r>
          </w:p>
        </w:tc>
        <w:tc>
          <w:tcPr>
            <w:tcW w:w="3644" w:type="dxa"/>
            <w:tcBorders>
              <w:top w:val="single" w:sz="4" w:space="0" w:color="7F7F7F"/>
              <w:left w:val="single" w:sz="4" w:space="0" w:color="7F7F7F"/>
              <w:bottom w:val="single" w:sz="4" w:space="0" w:color="7F7F7F"/>
              <w:right w:val="single" w:sz="4" w:space="0" w:color="7F7F7F"/>
            </w:tcBorders>
          </w:tcPr>
          <w:p w14:paraId="5160095F" w14:textId="77777777" w:rsidR="00D824F9" w:rsidRPr="00D824F9" w:rsidRDefault="00D824F9" w:rsidP="00935A5D">
            <w:pPr>
              <w:spacing w:line="259" w:lineRule="auto"/>
              <w:ind w:right="7"/>
              <w:rPr>
                <w:rFonts w:ascii="Arial" w:hAnsi="Arial" w:cs="Arial"/>
              </w:rPr>
            </w:pPr>
            <w:r w:rsidRPr="00D824F9">
              <w:rPr>
                <w:rFonts w:ascii="Arial" w:eastAsia="Calibri" w:hAnsi="Arial" w:cs="Arial"/>
              </w:rPr>
              <w:t>Requirements for technical and assurance advice will be logged and provided through an auditable process.</w:t>
            </w:r>
          </w:p>
        </w:tc>
        <w:tc>
          <w:tcPr>
            <w:tcW w:w="3644" w:type="dxa"/>
            <w:tcBorders>
              <w:top w:val="single" w:sz="4" w:space="0" w:color="7F7F7F"/>
              <w:left w:val="single" w:sz="4" w:space="0" w:color="7F7F7F"/>
              <w:bottom w:val="single" w:sz="4" w:space="0" w:color="7F7F7F"/>
              <w:right w:val="single" w:sz="4" w:space="0" w:color="7F7F7F"/>
            </w:tcBorders>
          </w:tcPr>
          <w:p w14:paraId="6C546B88"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The number of requests for </w:t>
            </w:r>
            <w:proofErr w:type="spellStart"/>
            <w:r w:rsidRPr="00D824F9">
              <w:rPr>
                <w:rFonts w:ascii="Arial" w:eastAsia="Calibri" w:hAnsi="Arial" w:cs="Arial"/>
              </w:rPr>
              <w:t>TcANs</w:t>
            </w:r>
            <w:proofErr w:type="spellEnd"/>
            <w:r w:rsidRPr="00D824F9">
              <w:rPr>
                <w:rFonts w:ascii="Arial" w:eastAsia="Calibri" w:hAnsi="Arial" w:cs="Arial"/>
              </w:rPr>
              <w:t xml:space="preserve">. </w:t>
            </w:r>
          </w:p>
        </w:tc>
        <w:tc>
          <w:tcPr>
            <w:tcW w:w="2123" w:type="dxa"/>
            <w:tcBorders>
              <w:top w:val="single" w:sz="4" w:space="0" w:color="7F7F7F"/>
              <w:left w:val="single" w:sz="4" w:space="0" w:color="7F7F7F"/>
              <w:bottom w:val="single" w:sz="4" w:space="0" w:color="7F7F7F"/>
              <w:right w:val="single" w:sz="4" w:space="0" w:color="7F7F7F"/>
            </w:tcBorders>
          </w:tcPr>
          <w:p w14:paraId="7DAE416E" w14:textId="77777777" w:rsidR="00D824F9" w:rsidRPr="00D824F9" w:rsidRDefault="00D824F9" w:rsidP="00935A5D">
            <w:pPr>
              <w:spacing w:after="160" w:line="259" w:lineRule="auto"/>
              <w:rPr>
                <w:rFonts w:ascii="Arial" w:hAnsi="Arial" w:cs="Arial"/>
              </w:rPr>
            </w:pPr>
          </w:p>
        </w:tc>
      </w:tr>
      <w:tr w:rsidR="00D824F9" w:rsidRPr="00D824F9" w14:paraId="1FAE3977" w14:textId="77777777" w:rsidTr="00935A5D">
        <w:trPr>
          <w:trHeight w:val="1421"/>
        </w:trPr>
        <w:tc>
          <w:tcPr>
            <w:tcW w:w="0" w:type="auto"/>
            <w:vMerge/>
            <w:tcBorders>
              <w:top w:val="nil"/>
              <w:left w:val="single" w:sz="4" w:space="0" w:color="7F7F7F"/>
              <w:bottom w:val="nil"/>
              <w:right w:val="single" w:sz="4" w:space="0" w:color="7F7F7F"/>
            </w:tcBorders>
          </w:tcPr>
          <w:p w14:paraId="26C8BFF9"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7E798487" w14:textId="66CAD814" w:rsidR="00D824F9" w:rsidRPr="00D824F9" w:rsidRDefault="00D824F9" w:rsidP="00935A5D">
            <w:pPr>
              <w:spacing w:line="259" w:lineRule="auto"/>
              <w:rPr>
                <w:rFonts w:ascii="Arial" w:hAnsi="Arial" w:cs="Arial"/>
              </w:rPr>
            </w:pPr>
            <w:r w:rsidRPr="00D824F9">
              <w:rPr>
                <w:rFonts w:ascii="Arial" w:eastAsia="Calibri" w:hAnsi="Arial" w:cs="Arial"/>
              </w:rPr>
              <w:t>6.2.b Proac</w:t>
            </w:r>
            <w:r w:rsidR="00E73081">
              <w:rPr>
                <w:rFonts w:ascii="Arial" w:eastAsia="Calibri" w:hAnsi="Arial" w:cs="Arial"/>
              </w:rPr>
              <w:t>ti</w:t>
            </w:r>
            <w:r w:rsidRPr="00D824F9">
              <w:rPr>
                <w:rFonts w:ascii="Arial" w:eastAsia="Calibri" w:hAnsi="Arial" w:cs="Arial"/>
              </w:rPr>
              <w:t xml:space="preserve">ve raising of </w:t>
            </w:r>
            <w:proofErr w:type="spellStart"/>
            <w:r w:rsidRPr="00D824F9">
              <w:rPr>
                <w:rFonts w:ascii="Arial" w:eastAsia="Calibri" w:hAnsi="Arial" w:cs="Arial"/>
              </w:rPr>
              <w:t>TcANs</w:t>
            </w:r>
            <w:proofErr w:type="spellEnd"/>
          </w:p>
        </w:tc>
        <w:tc>
          <w:tcPr>
            <w:tcW w:w="3644" w:type="dxa"/>
            <w:tcBorders>
              <w:top w:val="single" w:sz="4" w:space="0" w:color="7F7F7F"/>
              <w:left w:val="single" w:sz="4" w:space="0" w:color="7F7F7F"/>
              <w:bottom w:val="single" w:sz="4" w:space="0" w:color="7F7F7F"/>
              <w:right w:val="single" w:sz="4" w:space="0" w:color="7F7F7F"/>
            </w:tcBorders>
          </w:tcPr>
          <w:p w14:paraId="16DE1D6A" w14:textId="0F580119" w:rsidR="00D824F9" w:rsidRPr="00D824F9" w:rsidRDefault="00D824F9" w:rsidP="00935A5D">
            <w:pPr>
              <w:spacing w:line="259" w:lineRule="auto"/>
              <w:ind w:right="20"/>
              <w:rPr>
                <w:rFonts w:ascii="Arial" w:hAnsi="Arial" w:cs="Arial"/>
              </w:rPr>
            </w:pPr>
            <w:r w:rsidRPr="00D824F9">
              <w:rPr>
                <w:rFonts w:ascii="Arial" w:eastAsia="Calibri" w:hAnsi="Arial" w:cs="Arial"/>
              </w:rPr>
              <w:t>The supplier will proac</w:t>
            </w:r>
            <w:r w:rsidR="00E73081">
              <w:rPr>
                <w:rFonts w:ascii="Arial" w:eastAsia="Calibri" w:hAnsi="Arial" w:cs="Arial"/>
              </w:rPr>
              <w:t>ti</w:t>
            </w:r>
            <w:r w:rsidRPr="00D824F9">
              <w:rPr>
                <w:rFonts w:ascii="Arial" w:eastAsia="Calibri" w:hAnsi="Arial" w:cs="Arial"/>
              </w:rPr>
              <w:t xml:space="preserve">vely raise </w:t>
            </w:r>
            <w:proofErr w:type="spellStart"/>
            <w:r w:rsidRPr="00D824F9">
              <w:rPr>
                <w:rFonts w:ascii="Arial" w:eastAsia="Calibri" w:hAnsi="Arial" w:cs="Arial"/>
              </w:rPr>
              <w:t>TcANs</w:t>
            </w:r>
            <w:proofErr w:type="spellEnd"/>
            <w:r w:rsidRPr="00D824F9">
              <w:rPr>
                <w:rFonts w:ascii="Arial" w:eastAsia="Calibri" w:hAnsi="Arial" w:cs="Arial"/>
              </w:rPr>
              <w:t xml:space="preserve"> (including </w:t>
            </w:r>
            <w:proofErr w:type="spellStart"/>
            <w:r w:rsidRPr="00D824F9">
              <w:rPr>
                <w:rFonts w:ascii="Arial" w:eastAsia="Calibri" w:hAnsi="Arial" w:cs="Arial"/>
              </w:rPr>
              <w:t>RfAs</w:t>
            </w:r>
            <w:proofErr w:type="spellEnd"/>
            <w:r w:rsidRPr="00D824F9">
              <w:rPr>
                <w:rFonts w:ascii="Arial" w:eastAsia="Calibri" w:hAnsi="Arial" w:cs="Arial"/>
              </w:rPr>
              <w:t>) that the authority cannot trigger because technical exper</w:t>
            </w:r>
            <w:r w:rsidR="00E73081">
              <w:rPr>
                <w:rFonts w:ascii="Arial" w:eastAsia="Calibri" w:hAnsi="Arial" w:cs="Arial"/>
              </w:rPr>
              <w:t>ti</w:t>
            </w:r>
            <w:r w:rsidRPr="00D824F9">
              <w:rPr>
                <w:rFonts w:ascii="Arial" w:eastAsia="Calibri" w:hAnsi="Arial" w:cs="Arial"/>
              </w:rPr>
              <w:t>se to iden</w:t>
            </w:r>
            <w:r w:rsidR="00E73081">
              <w:rPr>
                <w:rFonts w:ascii="Arial" w:eastAsia="Calibri" w:hAnsi="Arial" w:cs="Arial"/>
              </w:rPr>
              <w:t>ti</w:t>
            </w:r>
            <w:r w:rsidRPr="00D824F9">
              <w:rPr>
                <w:rFonts w:ascii="Arial" w:eastAsia="Calibri" w:hAnsi="Arial" w:cs="Arial"/>
              </w:rPr>
              <w:t>fy the need for advice.</w:t>
            </w:r>
          </w:p>
        </w:tc>
        <w:tc>
          <w:tcPr>
            <w:tcW w:w="3644" w:type="dxa"/>
            <w:tcBorders>
              <w:top w:val="single" w:sz="4" w:space="0" w:color="7F7F7F"/>
              <w:left w:val="single" w:sz="4" w:space="0" w:color="7F7F7F"/>
              <w:bottom w:val="single" w:sz="4" w:space="0" w:color="7F7F7F"/>
              <w:right w:val="single" w:sz="4" w:space="0" w:color="7F7F7F"/>
            </w:tcBorders>
          </w:tcPr>
          <w:p w14:paraId="621B3469" w14:textId="3E384265" w:rsidR="00D824F9" w:rsidRPr="00D824F9" w:rsidRDefault="00D824F9" w:rsidP="00935A5D">
            <w:pPr>
              <w:spacing w:line="259" w:lineRule="auto"/>
              <w:rPr>
                <w:rFonts w:ascii="Arial" w:hAnsi="Arial" w:cs="Arial"/>
              </w:rPr>
            </w:pPr>
            <w:r w:rsidRPr="00D824F9">
              <w:rPr>
                <w:rFonts w:ascii="Arial" w:eastAsia="Calibri" w:hAnsi="Arial" w:cs="Arial"/>
              </w:rPr>
              <w:t>The number of requests for technical advice raised proac</w:t>
            </w:r>
            <w:r w:rsidR="00E73081">
              <w:rPr>
                <w:rFonts w:ascii="Arial" w:eastAsia="Calibri" w:hAnsi="Arial" w:cs="Arial"/>
              </w:rPr>
              <w:t>ti</w:t>
            </w:r>
            <w:r w:rsidRPr="00D824F9">
              <w:rPr>
                <w:rFonts w:ascii="Arial" w:eastAsia="Calibri" w:hAnsi="Arial" w:cs="Arial"/>
              </w:rPr>
              <w:t>vely by the TDO team.</w:t>
            </w:r>
          </w:p>
        </w:tc>
        <w:tc>
          <w:tcPr>
            <w:tcW w:w="2123" w:type="dxa"/>
            <w:tcBorders>
              <w:top w:val="single" w:sz="4" w:space="0" w:color="7F7F7F"/>
              <w:left w:val="single" w:sz="4" w:space="0" w:color="7F7F7F"/>
              <w:bottom w:val="single" w:sz="4" w:space="0" w:color="7F7F7F"/>
              <w:right w:val="single" w:sz="4" w:space="0" w:color="7F7F7F"/>
            </w:tcBorders>
          </w:tcPr>
          <w:p w14:paraId="48B6963B" w14:textId="77777777" w:rsidR="00D824F9" w:rsidRPr="00D824F9" w:rsidRDefault="00D824F9" w:rsidP="00935A5D">
            <w:pPr>
              <w:spacing w:after="160" w:line="259" w:lineRule="auto"/>
              <w:rPr>
                <w:rFonts w:ascii="Arial" w:hAnsi="Arial" w:cs="Arial"/>
              </w:rPr>
            </w:pPr>
          </w:p>
        </w:tc>
      </w:tr>
      <w:tr w:rsidR="00FD0C75" w:rsidRPr="00D824F9" w14:paraId="34DBF35E" w14:textId="77777777" w:rsidTr="00935A5D">
        <w:trPr>
          <w:trHeight w:val="1421"/>
        </w:trPr>
        <w:tc>
          <w:tcPr>
            <w:tcW w:w="0" w:type="auto"/>
            <w:tcBorders>
              <w:top w:val="nil"/>
              <w:left w:val="single" w:sz="4" w:space="0" w:color="7F7F7F"/>
              <w:bottom w:val="nil"/>
              <w:right w:val="single" w:sz="4" w:space="0" w:color="7F7F7F"/>
            </w:tcBorders>
          </w:tcPr>
          <w:p w14:paraId="77153F4B" w14:textId="77777777" w:rsidR="00FD0C75" w:rsidRPr="00D824F9" w:rsidRDefault="00FD0C75" w:rsidP="00FD0C75">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052A12F7" w14:textId="5F5D7265" w:rsidR="00FD0C75" w:rsidRPr="00D824F9" w:rsidRDefault="00FD0C75" w:rsidP="00FD0C75">
            <w:pPr>
              <w:spacing w:line="259" w:lineRule="auto"/>
              <w:rPr>
                <w:rFonts w:ascii="Arial" w:eastAsia="Calibri" w:hAnsi="Arial" w:cs="Arial"/>
              </w:rPr>
            </w:pPr>
            <w:r w:rsidRPr="00D824F9">
              <w:rPr>
                <w:rFonts w:ascii="Arial" w:eastAsia="Calibri" w:hAnsi="Arial" w:cs="Arial"/>
              </w:rPr>
              <w:t xml:space="preserve">6.2.c Triaging </w:t>
            </w:r>
            <w:proofErr w:type="spellStart"/>
            <w:r w:rsidRPr="00D824F9">
              <w:rPr>
                <w:rFonts w:ascii="Arial" w:eastAsia="Calibri" w:hAnsi="Arial" w:cs="Arial"/>
              </w:rPr>
              <w:t>TcANs</w:t>
            </w:r>
            <w:proofErr w:type="spellEnd"/>
            <w:r w:rsidRPr="00D824F9">
              <w:rPr>
                <w:rFonts w:ascii="Arial" w:eastAsia="Calibri" w:hAnsi="Arial" w:cs="Arial"/>
              </w:rPr>
              <w:t xml:space="preserve"> - including </w:t>
            </w:r>
            <w:proofErr w:type="spellStart"/>
            <w:r w:rsidRPr="00D824F9">
              <w:rPr>
                <w:rFonts w:ascii="Arial" w:eastAsia="Calibri" w:hAnsi="Arial" w:cs="Arial"/>
              </w:rPr>
              <w:t>RfAs</w:t>
            </w:r>
            <w:proofErr w:type="spellEnd"/>
            <w:r w:rsidRPr="00D824F9">
              <w:rPr>
                <w:rFonts w:ascii="Arial" w:eastAsia="Calibri" w:hAnsi="Arial" w:cs="Arial"/>
              </w:rPr>
              <w:t xml:space="preserve"> </w:t>
            </w:r>
          </w:p>
        </w:tc>
        <w:tc>
          <w:tcPr>
            <w:tcW w:w="3644" w:type="dxa"/>
            <w:tcBorders>
              <w:top w:val="single" w:sz="4" w:space="0" w:color="7F7F7F"/>
              <w:left w:val="single" w:sz="4" w:space="0" w:color="7F7F7F"/>
              <w:bottom w:val="single" w:sz="4" w:space="0" w:color="7F7F7F"/>
              <w:right w:val="single" w:sz="4" w:space="0" w:color="7F7F7F"/>
            </w:tcBorders>
          </w:tcPr>
          <w:p w14:paraId="273958DD" w14:textId="77777777" w:rsidR="00FD0C75" w:rsidRPr="00D824F9" w:rsidRDefault="00FD0C75" w:rsidP="00FD0C75">
            <w:pPr>
              <w:spacing w:after="260" w:line="232" w:lineRule="auto"/>
              <w:rPr>
                <w:rFonts w:ascii="Arial" w:hAnsi="Arial" w:cs="Arial"/>
              </w:rPr>
            </w:pPr>
            <w:proofErr w:type="spellStart"/>
            <w:r w:rsidRPr="00D824F9">
              <w:rPr>
                <w:rFonts w:ascii="Arial" w:eastAsia="Calibri" w:hAnsi="Arial" w:cs="Arial"/>
              </w:rPr>
              <w:t>TcANs</w:t>
            </w:r>
            <w:proofErr w:type="spellEnd"/>
            <w:r w:rsidRPr="00D824F9">
              <w:rPr>
                <w:rFonts w:ascii="Arial" w:eastAsia="Calibri" w:hAnsi="Arial" w:cs="Arial"/>
              </w:rPr>
              <w:t xml:space="preserve"> will be triaged within 1 working day of receipt and will be assigned to a relevant resource in respect </w:t>
            </w:r>
            <w:proofErr w:type="gramStart"/>
            <w:r w:rsidRPr="00D824F9">
              <w:rPr>
                <w:rFonts w:ascii="Arial" w:eastAsia="Calibri" w:hAnsi="Arial" w:cs="Arial"/>
              </w:rPr>
              <w:t>of;</w:t>
            </w:r>
            <w:proofErr w:type="gramEnd"/>
            <w:r w:rsidRPr="00D824F9">
              <w:rPr>
                <w:rFonts w:ascii="Arial" w:eastAsia="Calibri" w:hAnsi="Arial" w:cs="Arial"/>
              </w:rPr>
              <w:t xml:space="preserve"> SFIA and technical knowledge. </w:t>
            </w:r>
          </w:p>
          <w:p w14:paraId="5E12E6E8" w14:textId="77777777" w:rsidR="00FD0C75" w:rsidRPr="00D824F9" w:rsidRDefault="00FD0C75" w:rsidP="00FD0C75">
            <w:pPr>
              <w:spacing w:line="259" w:lineRule="auto"/>
              <w:rPr>
                <w:rFonts w:ascii="Arial" w:hAnsi="Arial" w:cs="Arial"/>
              </w:rPr>
            </w:pPr>
            <w:proofErr w:type="spellStart"/>
            <w:r w:rsidRPr="00D824F9">
              <w:rPr>
                <w:rFonts w:ascii="Arial" w:eastAsia="Calibri" w:hAnsi="Arial" w:cs="Arial"/>
              </w:rPr>
              <w:t>TcANs</w:t>
            </w:r>
            <w:proofErr w:type="spellEnd"/>
            <w:r w:rsidRPr="00D824F9">
              <w:rPr>
                <w:rFonts w:ascii="Arial" w:eastAsia="Calibri" w:hAnsi="Arial" w:cs="Arial"/>
              </w:rPr>
              <w:t xml:space="preserve"> will be triaged as Standard or </w:t>
            </w:r>
          </w:p>
          <w:p w14:paraId="16313D35" w14:textId="77777777" w:rsidR="00FD0C75" w:rsidRPr="00D824F9" w:rsidRDefault="00FD0C75" w:rsidP="00FD0C75">
            <w:pPr>
              <w:spacing w:line="259" w:lineRule="auto"/>
              <w:rPr>
                <w:rFonts w:ascii="Arial" w:hAnsi="Arial" w:cs="Arial"/>
              </w:rPr>
            </w:pPr>
            <w:r w:rsidRPr="00D824F9">
              <w:rPr>
                <w:rFonts w:ascii="Arial" w:eastAsia="Calibri" w:hAnsi="Arial" w:cs="Arial"/>
              </w:rPr>
              <w:t xml:space="preserve">Complex. If a </w:t>
            </w:r>
            <w:proofErr w:type="spellStart"/>
            <w:r w:rsidRPr="00D824F9">
              <w:rPr>
                <w:rFonts w:ascii="Arial" w:eastAsia="Calibri" w:hAnsi="Arial" w:cs="Arial"/>
              </w:rPr>
              <w:t>TcAN</w:t>
            </w:r>
            <w:proofErr w:type="spellEnd"/>
            <w:r w:rsidRPr="00D824F9">
              <w:rPr>
                <w:rFonts w:ascii="Arial" w:eastAsia="Calibri" w:hAnsi="Arial" w:cs="Arial"/>
              </w:rPr>
              <w:t xml:space="preserve"> is triaged as </w:t>
            </w:r>
          </w:p>
          <w:p w14:paraId="3A2644CE" w14:textId="7A05D572" w:rsidR="00FD0C75" w:rsidRPr="00D824F9" w:rsidRDefault="00FD0C75" w:rsidP="00FD0C75">
            <w:pPr>
              <w:spacing w:line="259" w:lineRule="auto"/>
              <w:ind w:right="20"/>
              <w:rPr>
                <w:rFonts w:ascii="Arial" w:eastAsia="Calibri" w:hAnsi="Arial" w:cs="Arial"/>
              </w:rPr>
            </w:pPr>
            <w:r w:rsidRPr="00D824F9">
              <w:rPr>
                <w:rFonts w:ascii="Arial" w:eastAsia="Calibri" w:hAnsi="Arial" w:cs="Arial"/>
              </w:rPr>
              <w:t xml:space="preserve">Complex an expected </w:t>
            </w:r>
            <w:proofErr w:type="spellStart"/>
            <w:r w:rsidRPr="00D824F9">
              <w:rPr>
                <w:rFonts w:ascii="Arial" w:eastAsia="Calibri" w:hAnsi="Arial" w:cs="Arial"/>
              </w:rPr>
              <w:t>comple</w:t>
            </w:r>
            <w:proofErr w:type="spellEnd"/>
            <w:r w:rsidRPr="00D824F9">
              <w:rPr>
                <w:rFonts w:ascii="Arial" w:eastAsia="Calibri" w:hAnsi="Arial" w:cs="Arial"/>
              </w:rPr>
              <w:t>=on date will be provided as part of the triage process.</w:t>
            </w:r>
          </w:p>
        </w:tc>
        <w:tc>
          <w:tcPr>
            <w:tcW w:w="3644" w:type="dxa"/>
            <w:tcBorders>
              <w:top w:val="single" w:sz="4" w:space="0" w:color="7F7F7F"/>
              <w:left w:val="single" w:sz="4" w:space="0" w:color="7F7F7F"/>
              <w:bottom w:val="single" w:sz="4" w:space="0" w:color="7F7F7F"/>
              <w:right w:val="single" w:sz="4" w:space="0" w:color="7F7F7F"/>
            </w:tcBorders>
          </w:tcPr>
          <w:p w14:paraId="3FAD36C9" w14:textId="77777777" w:rsidR="00FD0C75" w:rsidRPr="00D824F9" w:rsidRDefault="00FD0C75" w:rsidP="00FD0C75">
            <w:pPr>
              <w:spacing w:after="230" w:line="259" w:lineRule="auto"/>
              <w:rPr>
                <w:rFonts w:ascii="Arial" w:hAnsi="Arial" w:cs="Arial"/>
              </w:rPr>
            </w:pPr>
            <w:r w:rsidRPr="00D824F9">
              <w:rPr>
                <w:rFonts w:ascii="Arial" w:eastAsia="Calibri" w:hAnsi="Arial" w:cs="Arial"/>
              </w:rPr>
              <w:t xml:space="preserve">The number of </w:t>
            </w:r>
            <w:proofErr w:type="spellStart"/>
            <w:r w:rsidRPr="00D824F9">
              <w:rPr>
                <w:rFonts w:ascii="Arial" w:eastAsia="Calibri" w:hAnsi="Arial" w:cs="Arial"/>
              </w:rPr>
              <w:t>TcANs</w:t>
            </w:r>
            <w:proofErr w:type="spellEnd"/>
            <w:r w:rsidRPr="00D824F9">
              <w:rPr>
                <w:rFonts w:ascii="Arial" w:eastAsia="Calibri" w:hAnsi="Arial" w:cs="Arial"/>
              </w:rPr>
              <w:t xml:space="preserve"> triaged. </w:t>
            </w:r>
          </w:p>
          <w:p w14:paraId="731B98BB" w14:textId="77777777" w:rsidR="00FD0C75" w:rsidRPr="00D824F9" w:rsidRDefault="00FD0C75" w:rsidP="00FD0C75">
            <w:pPr>
              <w:spacing w:after="230" w:line="259" w:lineRule="auto"/>
              <w:rPr>
                <w:rFonts w:ascii="Arial" w:hAnsi="Arial" w:cs="Arial"/>
              </w:rPr>
            </w:pPr>
            <w:r w:rsidRPr="00D824F9">
              <w:rPr>
                <w:rFonts w:ascii="Arial" w:eastAsia="Calibri" w:hAnsi="Arial" w:cs="Arial"/>
              </w:rPr>
              <w:t xml:space="preserve">The number of </w:t>
            </w:r>
            <w:proofErr w:type="spellStart"/>
            <w:r w:rsidRPr="00D824F9">
              <w:rPr>
                <w:rFonts w:ascii="Arial" w:eastAsia="Calibri" w:hAnsi="Arial" w:cs="Arial"/>
              </w:rPr>
              <w:t>TcANs</w:t>
            </w:r>
            <w:proofErr w:type="spellEnd"/>
            <w:r w:rsidRPr="00D824F9">
              <w:rPr>
                <w:rFonts w:ascii="Arial" w:eastAsia="Calibri" w:hAnsi="Arial" w:cs="Arial"/>
              </w:rPr>
              <w:t xml:space="preserve"> triaged late. </w:t>
            </w:r>
          </w:p>
          <w:p w14:paraId="04BF245D" w14:textId="77777777" w:rsidR="00FD0C75" w:rsidRPr="00D824F9" w:rsidRDefault="00FD0C75" w:rsidP="00FD0C75">
            <w:pPr>
              <w:spacing w:after="260" w:line="232" w:lineRule="auto"/>
              <w:rPr>
                <w:rFonts w:ascii="Arial" w:hAnsi="Arial" w:cs="Arial"/>
              </w:rPr>
            </w:pPr>
            <w:r w:rsidRPr="00D824F9">
              <w:rPr>
                <w:rFonts w:ascii="Arial" w:eastAsia="Calibri" w:hAnsi="Arial" w:cs="Arial"/>
              </w:rPr>
              <w:t xml:space="preserve">The numbers of </w:t>
            </w:r>
            <w:proofErr w:type="spellStart"/>
            <w:r w:rsidRPr="00D824F9">
              <w:rPr>
                <w:rFonts w:ascii="Arial" w:eastAsia="Calibri" w:hAnsi="Arial" w:cs="Arial"/>
              </w:rPr>
              <w:t>TcANs</w:t>
            </w:r>
            <w:proofErr w:type="spellEnd"/>
            <w:r w:rsidRPr="00D824F9">
              <w:rPr>
                <w:rFonts w:ascii="Arial" w:eastAsia="Calibri" w:hAnsi="Arial" w:cs="Arial"/>
              </w:rPr>
              <w:t xml:space="preserve"> triaged as standard and complex. </w:t>
            </w:r>
          </w:p>
          <w:p w14:paraId="692A59B7" w14:textId="33E2C2F3" w:rsidR="00FD0C75" w:rsidRPr="00D824F9" w:rsidRDefault="00FD0C75" w:rsidP="00FD0C75">
            <w:pPr>
              <w:spacing w:line="259" w:lineRule="auto"/>
              <w:rPr>
                <w:rFonts w:ascii="Arial" w:eastAsia="Calibri" w:hAnsi="Arial" w:cs="Arial"/>
              </w:rPr>
            </w:pPr>
            <w:r w:rsidRPr="00D824F9">
              <w:rPr>
                <w:rFonts w:ascii="Arial" w:eastAsia="Calibri" w:hAnsi="Arial" w:cs="Arial"/>
              </w:rPr>
              <w:t xml:space="preserve">The average number of working days to expected </w:t>
            </w:r>
            <w:proofErr w:type="spellStart"/>
            <w:r w:rsidRPr="00D824F9">
              <w:rPr>
                <w:rFonts w:ascii="Arial" w:eastAsia="Calibri" w:hAnsi="Arial" w:cs="Arial"/>
              </w:rPr>
              <w:t>comple</w:t>
            </w:r>
            <w:proofErr w:type="spellEnd"/>
            <w:r w:rsidRPr="00D824F9">
              <w:rPr>
                <w:rFonts w:ascii="Arial" w:eastAsia="Calibri" w:hAnsi="Arial" w:cs="Arial"/>
              </w:rPr>
              <w:t xml:space="preserve">=on date of complex </w:t>
            </w:r>
            <w:proofErr w:type="spellStart"/>
            <w:r w:rsidRPr="00D824F9">
              <w:rPr>
                <w:rFonts w:ascii="Arial" w:eastAsia="Calibri" w:hAnsi="Arial" w:cs="Arial"/>
              </w:rPr>
              <w:t>TcANs</w:t>
            </w:r>
            <w:proofErr w:type="spellEnd"/>
            <w:r w:rsidRPr="00D824F9">
              <w:rPr>
                <w:rFonts w:ascii="Arial" w:eastAsia="Calibri" w:hAnsi="Arial" w:cs="Arial"/>
              </w:rPr>
              <w:t>.</w:t>
            </w:r>
          </w:p>
        </w:tc>
        <w:tc>
          <w:tcPr>
            <w:tcW w:w="2123" w:type="dxa"/>
            <w:tcBorders>
              <w:top w:val="single" w:sz="4" w:space="0" w:color="7F7F7F"/>
              <w:left w:val="single" w:sz="4" w:space="0" w:color="7F7F7F"/>
              <w:bottom w:val="single" w:sz="4" w:space="0" w:color="7F7F7F"/>
              <w:right w:val="single" w:sz="4" w:space="0" w:color="7F7F7F"/>
            </w:tcBorders>
          </w:tcPr>
          <w:p w14:paraId="18C0BB3E" w14:textId="567F5670" w:rsidR="00FD0C75" w:rsidRPr="00D824F9" w:rsidRDefault="00FD0C75" w:rsidP="00FD0C75">
            <w:pPr>
              <w:spacing w:after="160" w:line="259" w:lineRule="auto"/>
              <w:rPr>
                <w:rFonts w:ascii="Arial" w:hAnsi="Arial" w:cs="Arial"/>
              </w:rPr>
            </w:pPr>
            <w:r w:rsidRPr="00D824F9">
              <w:rPr>
                <w:rFonts w:ascii="Arial" w:eastAsia="Calibri" w:hAnsi="Arial" w:cs="Arial"/>
              </w:rPr>
              <w:t xml:space="preserve">Requests for </w:t>
            </w:r>
            <w:proofErr w:type="spellStart"/>
            <w:r w:rsidRPr="00D824F9">
              <w:rPr>
                <w:rFonts w:ascii="Arial" w:eastAsia="Calibri" w:hAnsi="Arial" w:cs="Arial"/>
              </w:rPr>
              <w:t>TcANs</w:t>
            </w:r>
            <w:proofErr w:type="spellEnd"/>
            <w:r w:rsidRPr="00D824F9">
              <w:rPr>
                <w:rFonts w:ascii="Arial" w:eastAsia="Calibri" w:hAnsi="Arial" w:cs="Arial"/>
              </w:rPr>
              <w:t xml:space="preserve"> without sufficient informa</w:t>
            </w:r>
            <w:r>
              <w:rPr>
                <w:rFonts w:ascii="Arial" w:eastAsia="Calibri" w:hAnsi="Arial" w:cs="Arial"/>
              </w:rPr>
              <w:t>ti</w:t>
            </w:r>
            <w:r w:rsidRPr="00D824F9">
              <w:rPr>
                <w:rFonts w:ascii="Arial" w:eastAsia="Calibri" w:hAnsi="Arial" w:cs="Arial"/>
              </w:rPr>
              <w:t>on will be rejected at this point. Rejec</w:t>
            </w:r>
            <w:r>
              <w:rPr>
                <w:rFonts w:ascii="Arial" w:eastAsia="Calibri" w:hAnsi="Arial" w:cs="Arial"/>
              </w:rPr>
              <w:t>ti</w:t>
            </w:r>
            <w:r w:rsidRPr="00D824F9">
              <w:rPr>
                <w:rFonts w:ascii="Arial" w:eastAsia="Calibri" w:hAnsi="Arial" w:cs="Arial"/>
              </w:rPr>
              <w:t>on of an incomplete request will be considered fulfilling the</w:t>
            </w:r>
            <w:r>
              <w:rPr>
                <w:rFonts w:ascii="Arial" w:eastAsia="Calibri" w:hAnsi="Arial" w:cs="Arial"/>
              </w:rPr>
              <w:t xml:space="preserve"> response timescale</w:t>
            </w:r>
          </w:p>
        </w:tc>
      </w:tr>
      <w:tr w:rsidR="00FD0C75" w:rsidRPr="00D824F9" w14:paraId="3C698033" w14:textId="77777777" w:rsidTr="00935A5D">
        <w:trPr>
          <w:trHeight w:val="1421"/>
        </w:trPr>
        <w:tc>
          <w:tcPr>
            <w:tcW w:w="0" w:type="auto"/>
            <w:tcBorders>
              <w:top w:val="nil"/>
              <w:left w:val="single" w:sz="4" w:space="0" w:color="7F7F7F"/>
              <w:bottom w:val="nil"/>
              <w:right w:val="single" w:sz="4" w:space="0" w:color="7F7F7F"/>
            </w:tcBorders>
          </w:tcPr>
          <w:p w14:paraId="7332CBFC" w14:textId="77777777" w:rsidR="00FD0C75" w:rsidRPr="00D824F9" w:rsidRDefault="00FD0C75" w:rsidP="00FD0C75">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7EC86AEB" w14:textId="46BE5CAB" w:rsidR="00FD0C75" w:rsidRPr="00D824F9" w:rsidRDefault="00FD0C75" w:rsidP="00FD0C75">
            <w:pPr>
              <w:spacing w:line="259" w:lineRule="auto"/>
              <w:rPr>
                <w:rFonts w:ascii="Arial" w:eastAsia="Calibri" w:hAnsi="Arial" w:cs="Arial"/>
              </w:rPr>
            </w:pPr>
            <w:r w:rsidRPr="00D824F9">
              <w:rPr>
                <w:rFonts w:ascii="Arial" w:eastAsia="Calibri" w:hAnsi="Arial" w:cs="Arial"/>
              </w:rPr>
              <w:t xml:space="preserve">6.2.d Timescales for providing standard </w:t>
            </w:r>
            <w:proofErr w:type="spellStart"/>
            <w:r w:rsidRPr="00D824F9">
              <w:rPr>
                <w:rFonts w:ascii="Arial" w:eastAsia="Calibri" w:hAnsi="Arial" w:cs="Arial"/>
              </w:rPr>
              <w:t>TcANs</w:t>
            </w:r>
            <w:proofErr w:type="spellEnd"/>
            <w:r w:rsidRPr="00D824F9">
              <w:rPr>
                <w:rFonts w:ascii="Arial" w:eastAsia="Calibri" w:hAnsi="Arial" w:cs="Arial"/>
              </w:rPr>
              <w:t xml:space="preserve"> (including standard </w:t>
            </w:r>
            <w:proofErr w:type="spellStart"/>
            <w:r w:rsidRPr="00D824F9">
              <w:rPr>
                <w:rFonts w:ascii="Arial" w:eastAsia="Calibri" w:hAnsi="Arial" w:cs="Arial"/>
              </w:rPr>
              <w:t>RfAs</w:t>
            </w:r>
            <w:proofErr w:type="spellEnd"/>
            <w:r w:rsidRPr="00D824F9">
              <w:rPr>
                <w:rFonts w:ascii="Arial" w:eastAsia="Calibri" w:hAnsi="Arial" w:cs="Arial"/>
              </w:rPr>
              <w:t>)</w:t>
            </w:r>
          </w:p>
        </w:tc>
        <w:tc>
          <w:tcPr>
            <w:tcW w:w="3644" w:type="dxa"/>
            <w:tcBorders>
              <w:top w:val="single" w:sz="4" w:space="0" w:color="7F7F7F"/>
              <w:left w:val="single" w:sz="4" w:space="0" w:color="7F7F7F"/>
              <w:bottom w:val="single" w:sz="4" w:space="0" w:color="7F7F7F"/>
              <w:right w:val="single" w:sz="4" w:space="0" w:color="7F7F7F"/>
            </w:tcBorders>
          </w:tcPr>
          <w:p w14:paraId="69BABA9F" w14:textId="05529BB2" w:rsidR="00FD0C75" w:rsidRPr="00D824F9" w:rsidRDefault="00FD0C75" w:rsidP="00FD0C75">
            <w:pPr>
              <w:spacing w:after="260" w:line="232" w:lineRule="auto"/>
              <w:rPr>
                <w:rFonts w:ascii="Arial" w:eastAsia="Calibri" w:hAnsi="Arial" w:cs="Arial"/>
              </w:rPr>
            </w:pPr>
            <w:r w:rsidRPr="00D824F9">
              <w:rPr>
                <w:rFonts w:ascii="Arial" w:eastAsia="Calibri" w:hAnsi="Arial" w:cs="Arial"/>
              </w:rPr>
              <w:t xml:space="preserve">Standard </w:t>
            </w:r>
            <w:proofErr w:type="spellStart"/>
            <w:r w:rsidRPr="00D824F9">
              <w:rPr>
                <w:rFonts w:ascii="Arial" w:eastAsia="Calibri" w:hAnsi="Arial" w:cs="Arial"/>
              </w:rPr>
              <w:t>TcANs</w:t>
            </w:r>
            <w:proofErr w:type="spellEnd"/>
            <w:r w:rsidRPr="00D824F9">
              <w:rPr>
                <w:rFonts w:ascii="Arial" w:eastAsia="Calibri" w:hAnsi="Arial" w:cs="Arial"/>
              </w:rPr>
              <w:t xml:space="preserve"> will be completed within 5 working days.</w:t>
            </w:r>
          </w:p>
        </w:tc>
        <w:tc>
          <w:tcPr>
            <w:tcW w:w="3644" w:type="dxa"/>
            <w:tcBorders>
              <w:top w:val="single" w:sz="4" w:space="0" w:color="7F7F7F"/>
              <w:left w:val="single" w:sz="4" w:space="0" w:color="7F7F7F"/>
              <w:bottom w:val="single" w:sz="4" w:space="0" w:color="7F7F7F"/>
              <w:right w:val="single" w:sz="4" w:space="0" w:color="7F7F7F"/>
            </w:tcBorders>
          </w:tcPr>
          <w:p w14:paraId="0F67B897" w14:textId="77777777" w:rsidR="00FD0C75" w:rsidRPr="00D824F9" w:rsidRDefault="00FD0C75" w:rsidP="00FD0C75">
            <w:pPr>
              <w:spacing w:after="260" w:line="232" w:lineRule="auto"/>
              <w:rPr>
                <w:rFonts w:ascii="Arial" w:hAnsi="Arial" w:cs="Arial"/>
              </w:rPr>
            </w:pPr>
            <w:r w:rsidRPr="00D824F9">
              <w:rPr>
                <w:rFonts w:ascii="Arial" w:eastAsia="Calibri" w:hAnsi="Arial" w:cs="Arial"/>
              </w:rPr>
              <w:t xml:space="preserve">The number of standard </w:t>
            </w:r>
            <w:proofErr w:type="spellStart"/>
            <w:r w:rsidRPr="00D824F9">
              <w:rPr>
                <w:rFonts w:ascii="Arial" w:eastAsia="Calibri" w:hAnsi="Arial" w:cs="Arial"/>
              </w:rPr>
              <w:t>TcANs</w:t>
            </w:r>
            <w:proofErr w:type="spellEnd"/>
            <w:r w:rsidRPr="00D824F9">
              <w:rPr>
                <w:rFonts w:ascii="Arial" w:eastAsia="Calibri" w:hAnsi="Arial" w:cs="Arial"/>
              </w:rPr>
              <w:t xml:space="preserve"> issued on </w:t>
            </w:r>
            <w:r>
              <w:rPr>
                <w:rFonts w:ascii="Arial" w:eastAsia="Calibri" w:hAnsi="Arial" w:cs="Arial"/>
              </w:rPr>
              <w:t>ti</w:t>
            </w:r>
            <w:r w:rsidRPr="00D824F9">
              <w:rPr>
                <w:rFonts w:ascii="Arial" w:eastAsia="Calibri" w:hAnsi="Arial" w:cs="Arial"/>
              </w:rPr>
              <w:t xml:space="preserve">me. </w:t>
            </w:r>
          </w:p>
          <w:p w14:paraId="3B964C57" w14:textId="19213FD1" w:rsidR="00FD0C75" w:rsidRPr="00D824F9" w:rsidRDefault="00FD0C75" w:rsidP="00FD0C75">
            <w:pPr>
              <w:spacing w:after="230" w:line="259" w:lineRule="auto"/>
              <w:rPr>
                <w:rFonts w:ascii="Arial" w:eastAsia="Calibri" w:hAnsi="Arial" w:cs="Arial"/>
              </w:rPr>
            </w:pPr>
            <w:r w:rsidRPr="00D824F9">
              <w:rPr>
                <w:rFonts w:ascii="Arial" w:eastAsia="Calibri" w:hAnsi="Arial" w:cs="Arial"/>
              </w:rPr>
              <w:t xml:space="preserve">The number of standard </w:t>
            </w:r>
            <w:proofErr w:type="spellStart"/>
            <w:r w:rsidRPr="00D824F9">
              <w:rPr>
                <w:rFonts w:ascii="Arial" w:eastAsia="Calibri" w:hAnsi="Arial" w:cs="Arial"/>
              </w:rPr>
              <w:t>TcANs</w:t>
            </w:r>
            <w:proofErr w:type="spellEnd"/>
            <w:r w:rsidRPr="00D824F9">
              <w:rPr>
                <w:rFonts w:ascii="Arial" w:eastAsia="Calibri" w:hAnsi="Arial" w:cs="Arial"/>
              </w:rPr>
              <w:t xml:space="preserve"> issued late.</w:t>
            </w:r>
          </w:p>
        </w:tc>
        <w:tc>
          <w:tcPr>
            <w:tcW w:w="2123" w:type="dxa"/>
            <w:vMerge w:val="restart"/>
            <w:tcBorders>
              <w:top w:val="single" w:sz="4" w:space="0" w:color="7F7F7F"/>
              <w:left w:val="single" w:sz="4" w:space="0" w:color="7F7F7F"/>
              <w:right w:val="single" w:sz="4" w:space="0" w:color="7F7F7F"/>
            </w:tcBorders>
          </w:tcPr>
          <w:p w14:paraId="0FFB72A3" w14:textId="397B04EF" w:rsidR="00FD0C75" w:rsidRPr="00D824F9" w:rsidRDefault="00FD0C75" w:rsidP="00FD0C75">
            <w:pPr>
              <w:spacing w:after="160" w:line="259" w:lineRule="auto"/>
              <w:rPr>
                <w:rFonts w:ascii="Arial" w:eastAsia="Calibri" w:hAnsi="Arial" w:cs="Arial"/>
              </w:rPr>
            </w:pPr>
            <w:r w:rsidRPr="00D824F9">
              <w:rPr>
                <w:rFonts w:ascii="Arial" w:eastAsia="Calibri" w:hAnsi="Arial" w:cs="Arial"/>
              </w:rPr>
              <w:t xml:space="preserve">Changes to a </w:t>
            </w:r>
            <w:proofErr w:type="spellStart"/>
            <w:r w:rsidRPr="00D824F9">
              <w:rPr>
                <w:rFonts w:ascii="Arial" w:eastAsia="Calibri" w:hAnsi="Arial" w:cs="Arial"/>
              </w:rPr>
              <w:t>TcAN</w:t>
            </w:r>
            <w:proofErr w:type="spellEnd"/>
            <w:r w:rsidRPr="00D824F9">
              <w:rPr>
                <w:rFonts w:ascii="Arial" w:eastAsia="Calibri" w:hAnsi="Arial" w:cs="Arial"/>
              </w:rPr>
              <w:t xml:space="preserve"> once work has started will cause a new iden</w:t>
            </w:r>
            <w:r>
              <w:rPr>
                <w:rFonts w:ascii="Arial" w:eastAsia="Calibri" w:hAnsi="Arial" w:cs="Arial"/>
              </w:rPr>
              <w:t>ti</w:t>
            </w:r>
            <w:r w:rsidRPr="00D824F9">
              <w:rPr>
                <w:rFonts w:ascii="Arial" w:eastAsia="Calibri" w:hAnsi="Arial" w:cs="Arial"/>
              </w:rPr>
              <w:t xml:space="preserve">cal </w:t>
            </w:r>
            <w:proofErr w:type="spellStart"/>
            <w:r w:rsidRPr="00D824F9">
              <w:rPr>
                <w:rFonts w:ascii="Arial" w:eastAsia="Calibri" w:hAnsi="Arial" w:cs="Arial"/>
              </w:rPr>
              <w:t>TcAN</w:t>
            </w:r>
            <w:proofErr w:type="spellEnd"/>
            <w:r w:rsidRPr="00D824F9">
              <w:rPr>
                <w:rFonts w:ascii="Arial" w:eastAsia="Calibri" w:hAnsi="Arial" w:cs="Arial"/>
              </w:rPr>
              <w:t xml:space="preserve"> to </w:t>
            </w:r>
            <w:r w:rsidRPr="00D824F9">
              <w:rPr>
                <w:rFonts w:ascii="Arial" w:eastAsia="Calibri" w:hAnsi="Arial" w:cs="Arial"/>
              </w:rPr>
              <w:lastRenderedPageBreak/>
              <w:t>return to triage and the exis</w:t>
            </w:r>
            <w:r>
              <w:rPr>
                <w:rFonts w:ascii="Arial" w:eastAsia="Calibri" w:hAnsi="Arial" w:cs="Arial"/>
              </w:rPr>
              <w:t>ti</w:t>
            </w:r>
            <w:r w:rsidRPr="00D824F9">
              <w:rPr>
                <w:rFonts w:ascii="Arial" w:eastAsia="Calibri" w:hAnsi="Arial" w:cs="Arial"/>
              </w:rPr>
              <w:t xml:space="preserve">ng </w:t>
            </w:r>
            <w:proofErr w:type="spellStart"/>
            <w:r w:rsidRPr="00D824F9">
              <w:rPr>
                <w:rFonts w:ascii="Arial" w:eastAsia="Calibri" w:hAnsi="Arial" w:cs="Arial"/>
              </w:rPr>
              <w:t>TcAN</w:t>
            </w:r>
            <w:proofErr w:type="spellEnd"/>
            <w:r w:rsidRPr="00D824F9">
              <w:rPr>
                <w:rFonts w:ascii="Arial" w:eastAsia="Calibri" w:hAnsi="Arial" w:cs="Arial"/>
              </w:rPr>
              <w:t xml:space="preserve"> will be recorded as a successfully completed </w:t>
            </w:r>
            <w:proofErr w:type="spellStart"/>
            <w:r w:rsidRPr="00D824F9">
              <w:rPr>
                <w:rFonts w:ascii="Arial" w:eastAsia="Calibri" w:hAnsi="Arial" w:cs="Arial"/>
              </w:rPr>
              <w:t>TcAN</w:t>
            </w:r>
            <w:proofErr w:type="spellEnd"/>
            <w:r w:rsidRPr="00D824F9">
              <w:rPr>
                <w:rFonts w:ascii="Arial" w:eastAsia="Calibri" w:hAnsi="Arial" w:cs="Arial"/>
              </w:rPr>
              <w:t>.</w:t>
            </w:r>
          </w:p>
        </w:tc>
      </w:tr>
      <w:tr w:rsidR="00FD0C75" w:rsidRPr="00D824F9" w14:paraId="06ECD121" w14:textId="77777777" w:rsidTr="00935A5D">
        <w:trPr>
          <w:trHeight w:val="1421"/>
        </w:trPr>
        <w:tc>
          <w:tcPr>
            <w:tcW w:w="0" w:type="auto"/>
            <w:tcBorders>
              <w:top w:val="nil"/>
              <w:left w:val="single" w:sz="4" w:space="0" w:color="7F7F7F"/>
              <w:bottom w:val="nil"/>
              <w:right w:val="single" w:sz="4" w:space="0" w:color="7F7F7F"/>
            </w:tcBorders>
          </w:tcPr>
          <w:p w14:paraId="595194B4" w14:textId="77777777" w:rsidR="00FD0C75" w:rsidRPr="00D824F9" w:rsidRDefault="00FD0C75" w:rsidP="00FD0C75">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29C2AB63" w14:textId="33262026" w:rsidR="00FD0C75" w:rsidRPr="00D824F9" w:rsidRDefault="00FD0C75" w:rsidP="00FD0C75">
            <w:pPr>
              <w:spacing w:line="259" w:lineRule="auto"/>
              <w:rPr>
                <w:rFonts w:ascii="Arial" w:eastAsia="Calibri" w:hAnsi="Arial" w:cs="Arial"/>
              </w:rPr>
            </w:pPr>
            <w:r w:rsidRPr="00D824F9">
              <w:rPr>
                <w:rFonts w:ascii="Arial" w:eastAsia="Calibri" w:hAnsi="Arial" w:cs="Arial"/>
              </w:rPr>
              <w:t xml:space="preserve">6.2.e Timescales for providing complex </w:t>
            </w:r>
            <w:proofErr w:type="spellStart"/>
            <w:r w:rsidRPr="00D824F9">
              <w:rPr>
                <w:rFonts w:ascii="Arial" w:eastAsia="Calibri" w:hAnsi="Arial" w:cs="Arial"/>
              </w:rPr>
              <w:t>TcANs</w:t>
            </w:r>
            <w:proofErr w:type="spellEnd"/>
            <w:r w:rsidRPr="00D824F9">
              <w:rPr>
                <w:rFonts w:ascii="Arial" w:eastAsia="Calibri" w:hAnsi="Arial" w:cs="Arial"/>
              </w:rPr>
              <w:t xml:space="preserve"> (including complex </w:t>
            </w:r>
            <w:proofErr w:type="spellStart"/>
            <w:r w:rsidRPr="00D824F9">
              <w:rPr>
                <w:rFonts w:ascii="Arial" w:eastAsia="Calibri" w:hAnsi="Arial" w:cs="Arial"/>
              </w:rPr>
              <w:t>RfAs</w:t>
            </w:r>
            <w:proofErr w:type="spellEnd"/>
            <w:r w:rsidRPr="00D824F9">
              <w:rPr>
                <w:rFonts w:ascii="Arial" w:eastAsia="Calibri" w:hAnsi="Arial" w:cs="Arial"/>
              </w:rPr>
              <w:t>)</w:t>
            </w:r>
          </w:p>
        </w:tc>
        <w:tc>
          <w:tcPr>
            <w:tcW w:w="3644" w:type="dxa"/>
            <w:tcBorders>
              <w:top w:val="single" w:sz="4" w:space="0" w:color="7F7F7F"/>
              <w:left w:val="single" w:sz="4" w:space="0" w:color="7F7F7F"/>
              <w:bottom w:val="single" w:sz="4" w:space="0" w:color="7F7F7F"/>
              <w:right w:val="single" w:sz="4" w:space="0" w:color="7F7F7F"/>
            </w:tcBorders>
          </w:tcPr>
          <w:p w14:paraId="2C35C151" w14:textId="5B32EDE9" w:rsidR="00FD0C75" w:rsidRPr="00D824F9" w:rsidRDefault="00FD0C75" w:rsidP="00FD0C75">
            <w:pPr>
              <w:spacing w:after="260" w:line="232" w:lineRule="auto"/>
              <w:rPr>
                <w:rFonts w:ascii="Arial" w:eastAsia="Calibri" w:hAnsi="Arial" w:cs="Arial"/>
              </w:rPr>
            </w:pPr>
            <w:r w:rsidRPr="00D824F9">
              <w:rPr>
                <w:rFonts w:ascii="Arial" w:eastAsia="Calibri" w:hAnsi="Arial" w:cs="Arial"/>
              </w:rPr>
              <w:t xml:space="preserve">Complex </w:t>
            </w:r>
            <w:proofErr w:type="spellStart"/>
            <w:r w:rsidRPr="00D824F9">
              <w:rPr>
                <w:rFonts w:ascii="Arial" w:eastAsia="Calibri" w:hAnsi="Arial" w:cs="Arial"/>
              </w:rPr>
              <w:t>TcANs</w:t>
            </w:r>
            <w:proofErr w:type="spellEnd"/>
            <w:r w:rsidRPr="00D824F9">
              <w:rPr>
                <w:rFonts w:ascii="Arial" w:eastAsia="Calibri" w:hAnsi="Arial" w:cs="Arial"/>
              </w:rPr>
              <w:t xml:space="preserve"> will be completed by the comple</w:t>
            </w:r>
            <w:r>
              <w:rPr>
                <w:rFonts w:ascii="Arial" w:eastAsia="Calibri" w:hAnsi="Arial" w:cs="Arial"/>
              </w:rPr>
              <w:t>ti</w:t>
            </w:r>
            <w:r w:rsidRPr="00D824F9">
              <w:rPr>
                <w:rFonts w:ascii="Arial" w:eastAsia="Calibri" w:hAnsi="Arial" w:cs="Arial"/>
              </w:rPr>
              <w:t xml:space="preserve">on date set during the triage of the </w:t>
            </w:r>
            <w:proofErr w:type="spellStart"/>
            <w:r w:rsidRPr="00D824F9">
              <w:rPr>
                <w:rFonts w:ascii="Arial" w:eastAsia="Calibri" w:hAnsi="Arial" w:cs="Arial"/>
              </w:rPr>
              <w:t>TcAN</w:t>
            </w:r>
            <w:proofErr w:type="spellEnd"/>
            <w:r w:rsidRPr="00D824F9">
              <w:rPr>
                <w:rFonts w:ascii="Arial" w:eastAsia="Calibri" w:hAnsi="Arial" w:cs="Arial"/>
              </w:rPr>
              <w:t xml:space="preserve"> request.</w:t>
            </w:r>
          </w:p>
        </w:tc>
        <w:tc>
          <w:tcPr>
            <w:tcW w:w="3644" w:type="dxa"/>
            <w:tcBorders>
              <w:top w:val="single" w:sz="4" w:space="0" w:color="7F7F7F"/>
              <w:left w:val="single" w:sz="4" w:space="0" w:color="7F7F7F"/>
              <w:bottom w:val="single" w:sz="4" w:space="0" w:color="7F7F7F"/>
              <w:right w:val="single" w:sz="4" w:space="0" w:color="7F7F7F"/>
            </w:tcBorders>
          </w:tcPr>
          <w:p w14:paraId="3A71EDBD" w14:textId="30B1CD03" w:rsidR="00FD0C75" w:rsidRPr="00D824F9" w:rsidRDefault="00FD0C75" w:rsidP="00FD0C75">
            <w:pPr>
              <w:spacing w:after="260" w:line="232" w:lineRule="auto"/>
              <w:rPr>
                <w:rFonts w:ascii="Arial" w:hAnsi="Arial" w:cs="Arial"/>
              </w:rPr>
            </w:pPr>
            <w:r w:rsidRPr="00D824F9">
              <w:rPr>
                <w:rFonts w:ascii="Arial" w:eastAsia="Calibri" w:hAnsi="Arial" w:cs="Arial"/>
              </w:rPr>
              <w:t xml:space="preserve">The number of complex </w:t>
            </w:r>
            <w:proofErr w:type="spellStart"/>
            <w:r w:rsidRPr="00D824F9">
              <w:rPr>
                <w:rFonts w:ascii="Arial" w:eastAsia="Calibri" w:hAnsi="Arial" w:cs="Arial"/>
              </w:rPr>
              <w:t>TcANs</w:t>
            </w:r>
            <w:proofErr w:type="spellEnd"/>
            <w:r w:rsidRPr="00D824F9">
              <w:rPr>
                <w:rFonts w:ascii="Arial" w:eastAsia="Calibri" w:hAnsi="Arial" w:cs="Arial"/>
              </w:rPr>
              <w:t xml:space="preserve"> issued on </w:t>
            </w:r>
            <w:r>
              <w:rPr>
                <w:rFonts w:ascii="Arial" w:eastAsia="Calibri" w:hAnsi="Arial" w:cs="Arial"/>
              </w:rPr>
              <w:t>ti</w:t>
            </w:r>
            <w:r w:rsidRPr="00D824F9">
              <w:rPr>
                <w:rFonts w:ascii="Arial" w:eastAsia="Calibri" w:hAnsi="Arial" w:cs="Arial"/>
              </w:rPr>
              <w:t xml:space="preserve">me. </w:t>
            </w:r>
          </w:p>
          <w:p w14:paraId="3FBA419A" w14:textId="77777777" w:rsidR="00FD0C75" w:rsidRPr="00D824F9" w:rsidRDefault="00FD0C75" w:rsidP="00FD0C75">
            <w:pPr>
              <w:spacing w:after="260" w:line="232" w:lineRule="auto"/>
              <w:rPr>
                <w:rFonts w:ascii="Arial" w:hAnsi="Arial" w:cs="Arial"/>
              </w:rPr>
            </w:pPr>
            <w:r w:rsidRPr="00D824F9">
              <w:rPr>
                <w:rFonts w:ascii="Arial" w:eastAsia="Calibri" w:hAnsi="Arial" w:cs="Arial"/>
              </w:rPr>
              <w:t xml:space="preserve">The number of complex </w:t>
            </w:r>
            <w:proofErr w:type="spellStart"/>
            <w:r w:rsidRPr="00D824F9">
              <w:rPr>
                <w:rFonts w:ascii="Arial" w:eastAsia="Calibri" w:hAnsi="Arial" w:cs="Arial"/>
              </w:rPr>
              <w:t>TcANs</w:t>
            </w:r>
            <w:proofErr w:type="spellEnd"/>
            <w:r w:rsidRPr="00D824F9">
              <w:rPr>
                <w:rFonts w:ascii="Arial" w:eastAsia="Calibri" w:hAnsi="Arial" w:cs="Arial"/>
              </w:rPr>
              <w:t xml:space="preserve"> issued late. </w:t>
            </w:r>
          </w:p>
          <w:p w14:paraId="25461DCA" w14:textId="677397E5" w:rsidR="00FD0C75" w:rsidRPr="00D824F9" w:rsidRDefault="00FD0C75" w:rsidP="00FD0C75">
            <w:pPr>
              <w:spacing w:after="260" w:line="232" w:lineRule="auto"/>
              <w:rPr>
                <w:rFonts w:ascii="Arial" w:eastAsia="Calibri" w:hAnsi="Arial" w:cs="Arial"/>
              </w:rPr>
            </w:pPr>
            <w:r w:rsidRPr="00D824F9">
              <w:rPr>
                <w:rFonts w:ascii="Arial" w:eastAsia="Calibri" w:hAnsi="Arial" w:cs="Arial"/>
              </w:rPr>
              <w:t xml:space="preserve">The average number of days late of all </w:t>
            </w:r>
            <w:proofErr w:type="spellStart"/>
            <w:r w:rsidRPr="00D824F9">
              <w:rPr>
                <w:rFonts w:ascii="Arial" w:eastAsia="Calibri" w:hAnsi="Arial" w:cs="Arial"/>
              </w:rPr>
              <w:t>TcANs</w:t>
            </w:r>
            <w:proofErr w:type="spellEnd"/>
            <w:r w:rsidRPr="00D824F9">
              <w:rPr>
                <w:rFonts w:ascii="Arial" w:eastAsia="Calibri" w:hAnsi="Arial" w:cs="Arial"/>
              </w:rPr>
              <w:t>.</w:t>
            </w:r>
          </w:p>
        </w:tc>
        <w:tc>
          <w:tcPr>
            <w:tcW w:w="2123" w:type="dxa"/>
            <w:vMerge/>
            <w:tcBorders>
              <w:left w:val="single" w:sz="4" w:space="0" w:color="7F7F7F"/>
              <w:bottom w:val="single" w:sz="4" w:space="0" w:color="7F7F7F"/>
              <w:right w:val="single" w:sz="4" w:space="0" w:color="7F7F7F"/>
            </w:tcBorders>
          </w:tcPr>
          <w:p w14:paraId="0DF18E4D" w14:textId="77777777" w:rsidR="00FD0C75" w:rsidRPr="00D824F9" w:rsidRDefault="00FD0C75" w:rsidP="00FD0C75">
            <w:pPr>
              <w:spacing w:after="160" w:line="259" w:lineRule="auto"/>
              <w:rPr>
                <w:rFonts w:ascii="Arial" w:eastAsia="Calibri" w:hAnsi="Arial" w:cs="Arial"/>
              </w:rPr>
            </w:pPr>
          </w:p>
        </w:tc>
      </w:tr>
    </w:tbl>
    <w:tbl>
      <w:tblPr>
        <w:tblStyle w:val="TableGrid0"/>
        <w:tblW w:w="13195" w:type="dxa"/>
        <w:tblInd w:w="5" w:type="dxa"/>
        <w:tblCellMar>
          <w:top w:w="76" w:type="dxa"/>
          <w:left w:w="85" w:type="dxa"/>
          <w:right w:w="51" w:type="dxa"/>
        </w:tblCellMar>
        <w:tblLook w:val="04A0" w:firstRow="1" w:lastRow="0" w:firstColumn="1" w:lastColumn="0" w:noHBand="0" w:noVBand="1"/>
      </w:tblPr>
      <w:tblGrid>
        <w:gridCol w:w="1696"/>
        <w:gridCol w:w="2088"/>
        <w:gridCol w:w="3644"/>
        <w:gridCol w:w="3644"/>
        <w:gridCol w:w="2123"/>
      </w:tblGrid>
      <w:tr w:rsidR="00D824F9" w:rsidRPr="00D824F9" w14:paraId="1B2A238E" w14:textId="77777777" w:rsidTr="00935A5D">
        <w:trPr>
          <w:trHeight w:val="1161"/>
        </w:trPr>
        <w:tc>
          <w:tcPr>
            <w:tcW w:w="0" w:type="auto"/>
            <w:vMerge w:val="restart"/>
            <w:tcBorders>
              <w:top w:val="nil"/>
              <w:left w:val="single" w:sz="4" w:space="0" w:color="7F7F7F"/>
              <w:bottom w:val="nil"/>
              <w:right w:val="single" w:sz="4" w:space="0" w:color="7F7F7F"/>
            </w:tcBorders>
          </w:tcPr>
          <w:p w14:paraId="64542CD8"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0C494B2A" w14:textId="77777777" w:rsidR="00D824F9" w:rsidRPr="00D824F9" w:rsidRDefault="00D824F9" w:rsidP="00935A5D">
            <w:pPr>
              <w:spacing w:line="259" w:lineRule="auto"/>
              <w:rPr>
                <w:rFonts w:ascii="Arial" w:hAnsi="Arial" w:cs="Arial"/>
              </w:rPr>
            </w:pPr>
            <w:r w:rsidRPr="00D824F9">
              <w:rPr>
                <w:rFonts w:ascii="Arial" w:eastAsia="Calibri" w:hAnsi="Arial" w:cs="Arial"/>
              </w:rPr>
              <w:t>6.2.f Review of feedback</w:t>
            </w:r>
          </w:p>
        </w:tc>
        <w:tc>
          <w:tcPr>
            <w:tcW w:w="3644" w:type="dxa"/>
            <w:tcBorders>
              <w:top w:val="single" w:sz="4" w:space="0" w:color="7F7F7F"/>
              <w:left w:val="single" w:sz="4" w:space="0" w:color="7F7F7F"/>
              <w:bottom w:val="single" w:sz="4" w:space="0" w:color="7F7F7F"/>
              <w:right w:val="single" w:sz="4" w:space="0" w:color="7F7F7F"/>
            </w:tcBorders>
          </w:tcPr>
          <w:p w14:paraId="72D544ED"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All </w:t>
            </w:r>
            <w:proofErr w:type="spellStart"/>
            <w:r w:rsidRPr="00D824F9">
              <w:rPr>
                <w:rFonts w:ascii="Arial" w:eastAsia="Calibri" w:hAnsi="Arial" w:cs="Arial"/>
              </w:rPr>
              <w:t>TcANs</w:t>
            </w:r>
            <w:proofErr w:type="spellEnd"/>
            <w:r w:rsidRPr="00D824F9">
              <w:rPr>
                <w:rFonts w:ascii="Arial" w:eastAsia="Calibri" w:hAnsi="Arial" w:cs="Arial"/>
              </w:rPr>
              <w:t xml:space="preserve"> provided will be reviewed by either a TDO sub-team leader of a member of the TDO management team.</w:t>
            </w:r>
          </w:p>
        </w:tc>
        <w:tc>
          <w:tcPr>
            <w:tcW w:w="3644" w:type="dxa"/>
            <w:tcBorders>
              <w:top w:val="single" w:sz="4" w:space="0" w:color="7F7F7F"/>
              <w:left w:val="single" w:sz="4" w:space="0" w:color="7F7F7F"/>
              <w:bottom w:val="single" w:sz="4" w:space="0" w:color="7F7F7F"/>
              <w:right w:val="single" w:sz="4" w:space="0" w:color="7F7F7F"/>
            </w:tcBorders>
          </w:tcPr>
          <w:p w14:paraId="7AC21A8D" w14:textId="77777777" w:rsidR="00D824F9" w:rsidRPr="00D824F9" w:rsidRDefault="00D824F9" w:rsidP="00935A5D">
            <w:pPr>
              <w:spacing w:line="259" w:lineRule="auto"/>
              <w:rPr>
                <w:rFonts w:ascii="Arial" w:hAnsi="Arial" w:cs="Arial"/>
              </w:rPr>
            </w:pPr>
            <w:r w:rsidRPr="00D824F9">
              <w:rPr>
                <w:rFonts w:ascii="Arial" w:eastAsia="Calibri" w:hAnsi="Arial" w:cs="Arial"/>
              </w:rPr>
              <w:t>See ‘Breach of process’ for relevant metrics</w:t>
            </w:r>
          </w:p>
        </w:tc>
        <w:tc>
          <w:tcPr>
            <w:tcW w:w="2123" w:type="dxa"/>
            <w:tcBorders>
              <w:top w:val="single" w:sz="4" w:space="0" w:color="7F7F7F"/>
              <w:left w:val="single" w:sz="4" w:space="0" w:color="7F7F7F"/>
              <w:bottom w:val="single" w:sz="4" w:space="0" w:color="7F7F7F"/>
              <w:right w:val="single" w:sz="4" w:space="0" w:color="7F7F7F"/>
            </w:tcBorders>
          </w:tcPr>
          <w:p w14:paraId="03818724" w14:textId="77777777" w:rsidR="00D824F9" w:rsidRPr="00D824F9" w:rsidRDefault="00D824F9" w:rsidP="00935A5D">
            <w:pPr>
              <w:spacing w:after="160" w:line="259" w:lineRule="auto"/>
              <w:rPr>
                <w:rFonts w:ascii="Arial" w:hAnsi="Arial" w:cs="Arial"/>
              </w:rPr>
            </w:pPr>
          </w:p>
        </w:tc>
      </w:tr>
      <w:tr w:rsidR="00D824F9" w:rsidRPr="00D824F9" w14:paraId="1FE8F0BB" w14:textId="77777777" w:rsidTr="00935A5D">
        <w:trPr>
          <w:trHeight w:val="1941"/>
        </w:trPr>
        <w:tc>
          <w:tcPr>
            <w:tcW w:w="0" w:type="auto"/>
            <w:vMerge/>
            <w:tcBorders>
              <w:top w:val="nil"/>
              <w:left w:val="single" w:sz="4" w:space="0" w:color="7F7F7F"/>
              <w:bottom w:val="nil"/>
              <w:right w:val="single" w:sz="4" w:space="0" w:color="7F7F7F"/>
            </w:tcBorders>
          </w:tcPr>
          <w:p w14:paraId="3AA2D042"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131C4D5E" w14:textId="77777777" w:rsidR="00D824F9" w:rsidRPr="00D824F9" w:rsidRDefault="00D824F9" w:rsidP="00935A5D">
            <w:pPr>
              <w:spacing w:line="259" w:lineRule="auto"/>
              <w:rPr>
                <w:rFonts w:ascii="Arial" w:hAnsi="Arial" w:cs="Arial"/>
              </w:rPr>
            </w:pPr>
            <w:r w:rsidRPr="00D824F9">
              <w:rPr>
                <w:rFonts w:ascii="Arial" w:eastAsia="Calibri" w:hAnsi="Arial" w:cs="Arial"/>
              </w:rPr>
              <w:t>6.2.g Log of assurance feedback provided</w:t>
            </w:r>
          </w:p>
        </w:tc>
        <w:tc>
          <w:tcPr>
            <w:tcW w:w="3644" w:type="dxa"/>
            <w:tcBorders>
              <w:top w:val="single" w:sz="4" w:space="0" w:color="7F7F7F"/>
              <w:left w:val="single" w:sz="4" w:space="0" w:color="7F7F7F"/>
              <w:bottom w:val="single" w:sz="4" w:space="0" w:color="7F7F7F"/>
              <w:right w:val="single" w:sz="4" w:space="0" w:color="7F7F7F"/>
            </w:tcBorders>
          </w:tcPr>
          <w:p w14:paraId="3FD0DD60"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A log of assurance feedback will be </w:t>
            </w:r>
            <w:proofErr w:type="gramStart"/>
            <w:r w:rsidRPr="00D824F9">
              <w:rPr>
                <w:rFonts w:ascii="Arial" w:eastAsia="Calibri" w:hAnsi="Arial" w:cs="Arial"/>
              </w:rPr>
              <w:t>maintained</w:t>
            </w:r>
            <w:proofErr w:type="gramEnd"/>
            <w:r w:rsidRPr="00D824F9">
              <w:rPr>
                <w:rFonts w:ascii="Arial" w:eastAsia="Calibri" w:hAnsi="Arial" w:cs="Arial"/>
              </w:rPr>
              <w:t xml:space="preserve"> and the feedback will be retained for the dura=on of the contract to allow review if required.</w:t>
            </w:r>
          </w:p>
        </w:tc>
        <w:tc>
          <w:tcPr>
            <w:tcW w:w="3644" w:type="dxa"/>
            <w:tcBorders>
              <w:top w:val="single" w:sz="4" w:space="0" w:color="7F7F7F"/>
              <w:left w:val="single" w:sz="4" w:space="0" w:color="7F7F7F"/>
              <w:bottom w:val="single" w:sz="4" w:space="0" w:color="7F7F7F"/>
              <w:right w:val="single" w:sz="4" w:space="0" w:color="7F7F7F"/>
            </w:tcBorders>
          </w:tcPr>
          <w:p w14:paraId="4AC977A1" w14:textId="77777777" w:rsidR="00D824F9" w:rsidRPr="00D824F9" w:rsidRDefault="00D824F9" w:rsidP="00935A5D">
            <w:pPr>
              <w:spacing w:line="232" w:lineRule="auto"/>
              <w:rPr>
                <w:rFonts w:ascii="Arial" w:hAnsi="Arial" w:cs="Arial"/>
              </w:rPr>
            </w:pPr>
            <w:r w:rsidRPr="00D824F9">
              <w:rPr>
                <w:rFonts w:ascii="Arial" w:eastAsia="Calibri" w:hAnsi="Arial" w:cs="Arial"/>
              </w:rPr>
              <w:t xml:space="preserve">The number of </w:t>
            </w:r>
            <w:proofErr w:type="spellStart"/>
            <w:r w:rsidRPr="00D824F9">
              <w:rPr>
                <w:rFonts w:ascii="Arial" w:eastAsia="Calibri" w:hAnsi="Arial" w:cs="Arial"/>
              </w:rPr>
              <w:t>TcANs</w:t>
            </w:r>
            <w:proofErr w:type="spellEnd"/>
            <w:r w:rsidRPr="00D824F9">
              <w:rPr>
                <w:rFonts w:ascii="Arial" w:eastAsia="Calibri" w:hAnsi="Arial" w:cs="Arial"/>
              </w:rPr>
              <w:t xml:space="preserve"> issued in the life of the contract. </w:t>
            </w:r>
          </w:p>
          <w:p w14:paraId="2DFF2778"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 </w:t>
            </w:r>
          </w:p>
          <w:p w14:paraId="3099E11D"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Records of work done to issue each </w:t>
            </w:r>
            <w:proofErr w:type="spellStart"/>
            <w:r w:rsidRPr="00D824F9">
              <w:rPr>
                <w:rFonts w:ascii="Arial" w:eastAsia="Calibri" w:hAnsi="Arial" w:cs="Arial"/>
              </w:rPr>
              <w:t>TcAN</w:t>
            </w:r>
            <w:proofErr w:type="spellEnd"/>
            <w:r w:rsidRPr="00D824F9">
              <w:rPr>
                <w:rFonts w:ascii="Arial" w:eastAsia="Calibri" w:hAnsi="Arial" w:cs="Arial"/>
              </w:rPr>
              <w:t xml:space="preserve"> will be logged and any failure to do so will be recorded as a service incident.</w:t>
            </w:r>
          </w:p>
        </w:tc>
        <w:tc>
          <w:tcPr>
            <w:tcW w:w="2123" w:type="dxa"/>
            <w:tcBorders>
              <w:top w:val="single" w:sz="4" w:space="0" w:color="7F7F7F"/>
              <w:left w:val="single" w:sz="4" w:space="0" w:color="7F7F7F"/>
              <w:bottom w:val="single" w:sz="4" w:space="0" w:color="7F7F7F"/>
              <w:right w:val="single" w:sz="4" w:space="0" w:color="7F7F7F"/>
            </w:tcBorders>
          </w:tcPr>
          <w:p w14:paraId="1A5DEA0F" w14:textId="77777777" w:rsidR="00D824F9" w:rsidRPr="00D824F9" w:rsidRDefault="00D824F9" w:rsidP="00935A5D">
            <w:pPr>
              <w:spacing w:after="160" w:line="259" w:lineRule="auto"/>
              <w:rPr>
                <w:rFonts w:ascii="Arial" w:hAnsi="Arial" w:cs="Arial"/>
              </w:rPr>
            </w:pPr>
          </w:p>
        </w:tc>
      </w:tr>
      <w:tr w:rsidR="00D824F9" w:rsidRPr="00D824F9" w14:paraId="3F2A7ABE" w14:textId="77777777" w:rsidTr="00935A5D">
        <w:trPr>
          <w:trHeight w:val="901"/>
        </w:trPr>
        <w:tc>
          <w:tcPr>
            <w:tcW w:w="0" w:type="auto"/>
            <w:vMerge/>
            <w:tcBorders>
              <w:top w:val="nil"/>
              <w:left w:val="single" w:sz="4" w:space="0" w:color="7F7F7F"/>
              <w:bottom w:val="nil"/>
              <w:right w:val="single" w:sz="4" w:space="0" w:color="7F7F7F"/>
            </w:tcBorders>
          </w:tcPr>
          <w:p w14:paraId="46680103"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1EFBAA15" w14:textId="77777777" w:rsidR="00D824F9" w:rsidRPr="00D824F9" w:rsidRDefault="00D824F9" w:rsidP="00935A5D">
            <w:pPr>
              <w:spacing w:line="259" w:lineRule="auto"/>
              <w:rPr>
                <w:rFonts w:ascii="Arial" w:hAnsi="Arial" w:cs="Arial"/>
              </w:rPr>
            </w:pPr>
            <w:r w:rsidRPr="00D824F9">
              <w:rPr>
                <w:rFonts w:ascii="Arial" w:eastAsia="Calibri" w:hAnsi="Arial" w:cs="Arial"/>
              </w:rPr>
              <w:t>6.2.h Breach of process</w:t>
            </w:r>
          </w:p>
        </w:tc>
        <w:tc>
          <w:tcPr>
            <w:tcW w:w="3644" w:type="dxa"/>
            <w:tcBorders>
              <w:top w:val="single" w:sz="4" w:space="0" w:color="7F7F7F"/>
              <w:left w:val="single" w:sz="4" w:space="0" w:color="7F7F7F"/>
              <w:bottom w:val="single" w:sz="4" w:space="0" w:color="7F7F7F"/>
              <w:right w:val="single" w:sz="4" w:space="0" w:color="7F7F7F"/>
            </w:tcBorders>
          </w:tcPr>
          <w:p w14:paraId="37B8A0E0" w14:textId="77777777" w:rsidR="00D824F9" w:rsidRPr="00D824F9" w:rsidRDefault="00D824F9" w:rsidP="00935A5D">
            <w:pPr>
              <w:spacing w:line="259" w:lineRule="auto"/>
              <w:ind w:right="3"/>
              <w:rPr>
                <w:rFonts w:ascii="Arial" w:hAnsi="Arial" w:cs="Arial"/>
              </w:rPr>
            </w:pPr>
            <w:r w:rsidRPr="00D824F9">
              <w:rPr>
                <w:rFonts w:ascii="Arial" w:eastAsia="Calibri" w:hAnsi="Arial" w:cs="Arial"/>
              </w:rPr>
              <w:t>TDO will maintain a log of assurance feedback provided outside the process.</w:t>
            </w:r>
          </w:p>
        </w:tc>
        <w:tc>
          <w:tcPr>
            <w:tcW w:w="3644" w:type="dxa"/>
            <w:tcBorders>
              <w:top w:val="single" w:sz="4" w:space="0" w:color="7F7F7F"/>
              <w:left w:val="single" w:sz="4" w:space="0" w:color="7F7F7F"/>
              <w:bottom w:val="single" w:sz="4" w:space="0" w:color="7F7F7F"/>
              <w:right w:val="single" w:sz="4" w:space="0" w:color="7F7F7F"/>
            </w:tcBorders>
          </w:tcPr>
          <w:p w14:paraId="41008286" w14:textId="1CFE07BE" w:rsidR="00D824F9" w:rsidRPr="00D824F9" w:rsidRDefault="00D824F9" w:rsidP="00935A5D">
            <w:pPr>
              <w:spacing w:line="259" w:lineRule="auto"/>
              <w:rPr>
                <w:rFonts w:ascii="Arial" w:hAnsi="Arial" w:cs="Arial"/>
              </w:rPr>
            </w:pPr>
            <w:r w:rsidRPr="00D824F9">
              <w:rPr>
                <w:rFonts w:ascii="Arial" w:eastAsia="Calibri" w:hAnsi="Arial" w:cs="Arial"/>
              </w:rPr>
              <w:t>The number of viola</w:t>
            </w:r>
            <w:r w:rsidR="00FD0C75">
              <w:rPr>
                <w:rFonts w:ascii="Arial" w:eastAsia="Calibri" w:hAnsi="Arial" w:cs="Arial"/>
              </w:rPr>
              <w:t>tio</w:t>
            </w:r>
            <w:r w:rsidRPr="00D824F9">
              <w:rPr>
                <w:rFonts w:ascii="Arial" w:eastAsia="Calibri" w:hAnsi="Arial" w:cs="Arial"/>
              </w:rPr>
              <w:t>ns per month and over the course of the contract.</w:t>
            </w:r>
          </w:p>
        </w:tc>
        <w:tc>
          <w:tcPr>
            <w:tcW w:w="2123" w:type="dxa"/>
            <w:tcBorders>
              <w:top w:val="single" w:sz="4" w:space="0" w:color="7F7F7F"/>
              <w:left w:val="single" w:sz="4" w:space="0" w:color="7F7F7F"/>
              <w:bottom w:val="single" w:sz="4" w:space="0" w:color="7F7F7F"/>
              <w:right w:val="single" w:sz="4" w:space="0" w:color="7F7F7F"/>
            </w:tcBorders>
          </w:tcPr>
          <w:p w14:paraId="4B9C1DA7" w14:textId="77777777" w:rsidR="00D824F9" w:rsidRPr="00D824F9" w:rsidRDefault="00D824F9" w:rsidP="00935A5D">
            <w:pPr>
              <w:spacing w:after="160" w:line="259" w:lineRule="auto"/>
              <w:rPr>
                <w:rFonts w:ascii="Arial" w:hAnsi="Arial" w:cs="Arial"/>
              </w:rPr>
            </w:pPr>
          </w:p>
        </w:tc>
      </w:tr>
      <w:tr w:rsidR="00D824F9" w:rsidRPr="00D824F9" w14:paraId="49DF9977" w14:textId="77777777" w:rsidTr="00935A5D">
        <w:trPr>
          <w:trHeight w:val="1941"/>
        </w:trPr>
        <w:tc>
          <w:tcPr>
            <w:tcW w:w="0" w:type="auto"/>
            <w:vMerge/>
            <w:tcBorders>
              <w:top w:val="nil"/>
              <w:left w:val="single" w:sz="4" w:space="0" w:color="7F7F7F"/>
              <w:bottom w:val="nil"/>
              <w:right w:val="single" w:sz="4" w:space="0" w:color="7F7F7F"/>
            </w:tcBorders>
          </w:tcPr>
          <w:p w14:paraId="5BB39427"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134780CD" w14:textId="77777777" w:rsidR="00D824F9" w:rsidRPr="00D824F9" w:rsidRDefault="00D824F9" w:rsidP="00935A5D">
            <w:pPr>
              <w:spacing w:line="259" w:lineRule="auto"/>
              <w:rPr>
                <w:rFonts w:ascii="Arial" w:hAnsi="Arial" w:cs="Arial"/>
              </w:rPr>
            </w:pPr>
            <w:r w:rsidRPr="00D824F9">
              <w:rPr>
                <w:rFonts w:ascii="Arial" w:eastAsia="Calibri" w:hAnsi="Arial" w:cs="Arial"/>
              </w:rPr>
              <w:t>6.2.i Complaint process</w:t>
            </w:r>
          </w:p>
        </w:tc>
        <w:tc>
          <w:tcPr>
            <w:tcW w:w="3644" w:type="dxa"/>
            <w:tcBorders>
              <w:top w:val="single" w:sz="4" w:space="0" w:color="7F7F7F"/>
              <w:left w:val="single" w:sz="4" w:space="0" w:color="7F7F7F"/>
              <w:bottom w:val="single" w:sz="4" w:space="0" w:color="7F7F7F"/>
              <w:right w:val="single" w:sz="4" w:space="0" w:color="7F7F7F"/>
            </w:tcBorders>
          </w:tcPr>
          <w:p w14:paraId="3924E9C7" w14:textId="77777777" w:rsidR="00D824F9" w:rsidRPr="00D824F9" w:rsidRDefault="00D824F9" w:rsidP="00935A5D">
            <w:pPr>
              <w:spacing w:line="259" w:lineRule="auto"/>
              <w:rPr>
                <w:rFonts w:ascii="Arial" w:hAnsi="Arial" w:cs="Arial"/>
              </w:rPr>
            </w:pPr>
            <w:r w:rsidRPr="00D824F9">
              <w:rPr>
                <w:rFonts w:ascii="Arial" w:eastAsia="Calibri" w:hAnsi="Arial" w:cs="Arial"/>
              </w:rPr>
              <w:t>A mechanism for service stakeholders to raise complaints about assurance feedback will be maintained and publicised for the dura=on of the contract. An anonymous complaint mechanism will also be provided but named complaints encouraged.</w:t>
            </w:r>
          </w:p>
        </w:tc>
        <w:tc>
          <w:tcPr>
            <w:tcW w:w="3644" w:type="dxa"/>
            <w:tcBorders>
              <w:top w:val="single" w:sz="4" w:space="0" w:color="7F7F7F"/>
              <w:left w:val="single" w:sz="4" w:space="0" w:color="7F7F7F"/>
              <w:bottom w:val="single" w:sz="4" w:space="0" w:color="7F7F7F"/>
              <w:right w:val="single" w:sz="4" w:space="0" w:color="7F7F7F"/>
            </w:tcBorders>
          </w:tcPr>
          <w:p w14:paraId="58293EB3"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The number of complaints received, </w:t>
            </w:r>
            <w:proofErr w:type="gramStart"/>
            <w:r w:rsidRPr="00D824F9">
              <w:rPr>
                <w:rFonts w:ascii="Arial" w:eastAsia="Calibri" w:hAnsi="Arial" w:cs="Arial"/>
              </w:rPr>
              <w:t>upheld</w:t>
            </w:r>
            <w:proofErr w:type="gramEnd"/>
            <w:r w:rsidRPr="00D824F9">
              <w:rPr>
                <w:rFonts w:ascii="Arial" w:eastAsia="Calibri" w:hAnsi="Arial" w:cs="Arial"/>
              </w:rPr>
              <w:t xml:space="preserve"> and dismissed. </w:t>
            </w:r>
          </w:p>
        </w:tc>
        <w:tc>
          <w:tcPr>
            <w:tcW w:w="2123" w:type="dxa"/>
            <w:tcBorders>
              <w:top w:val="single" w:sz="4" w:space="0" w:color="7F7F7F"/>
              <w:left w:val="single" w:sz="4" w:space="0" w:color="7F7F7F"/>
              <w:bottom w:val="single" w:sz="4" w:space="0" w:color="7F7F7F"/>
              <w:right w:val="single" w:sz="4" w:space="0" w:color="7F7F7F"/>
            </w:tcBorders>
          </w:tcPr>
          <w:p w14:paraId="415736D6" w14:textId="77777777" w:rsidR="00D824F9" w:rsidRPr="00D824F9" w:rsidRDefault="00D824F9" w:rsidP="00935A5D">
            <w:pPr>
              <w:spacing w:after="160" w:line="259" w:lineRule="auto"/>
              <w:rPr>
                <w:rFonts w:ascii="Arial" w:hAnsi="Arial" w:cs="Arial"/>
              </w:rPr>
            </w:pPr>
          </w:p>
        </w:tc>
      </w:tr>
      <w:tr w:rsidR="00D824F9" w:rsidRPr="00D824F9" w14:paraId="2608A88B" w14:textId="77777777" w:rsidTr="00935A5D">
        <w:trPr>
          <w:trHeight w:val="1161"/>
        </w:trPr>
        <w:tc>
          <w:tcPr>
            <w:tcW w:w="0" w:type="auto"/>
            <w:vMerge/>
            <w:tcBorders>
              <w:top w:val="nil"/>
              <w:left w:val="single" w:sz="4" w:space="0" w:color="7F7F7F"/>
              <w:bottom w:val="single" w:sz="4" w:space="0" w:color="7F7F7F"/>
              <w:right w:val="single" w:sz="4" w:space="0" w:color="7F7F7F"/>
            </w:tcBorders>
          </w:tcPr>
          <w:p w14:paraId="220F4F63" w14:textId="77777777" w:rsidR="00D824F9" w:rsidRPr="00D824F9" w:rsidRDefault="00D824F9" w:rsidP="00935A5D">
            <w:pPr>
              <w:spacing w:after="160" w:line="259" w:lineRule="auto"/>
              <w:rPr>
                <w:rFonts w:ascii="Arial" w:hAnsi="Arial" w:cs="Arial"/>
              </w:rPr>
            </w:pPr>
          </w:p>
        </w:tc>
        <w:tc>
          <w:tcPr>
            <w:tcW w:w="2088" w:type="dxa"/>
            <w:tcBorders>
              <w:top w:val="single" w:sz="4" w:space="0" w:color="7F7F7F"/>
              <w:left w:val="single" w:sz="4" w:space="0" w:color="7F7F7F"/>
              <w:bottom w:val="single" w:sz="4" w:space="0" w:color="7F7F7F"/>
              <w:right w:val="single" w:sz="4" w:space="0" w:color="7F7F7F"/>
            </w:tcBorders>
          </w:tcPr>
          <w:p w14:paraId="406544AF" w14:textId="77777777" w:rsidR="00D824F9" w:rsidRPr="00D824F9" w:rsidRDefault="00D824F9" w:rsidP="00935A5D">
            <w:pPr>
              <w:spacing w:line="259" w:lineRule="auto"/>
              <w:rPr>
                <w:rFonts w:ascii="Arial" w:hAnsi="Arial" w:cs="Arial"/>
              </w:rPr>
            </w:pPr>
            <w:r w:rsidRPr="00D824F9">
              <w:rPr>
                <w:rFonts w:ascii="Arial" w:eastAsia="Calibri" w:hAnsi="Arial" w:cs="Arial"/>
              </w:rPr>
              <w:t>6.2.j Review process</w:t>
            </w:r>
          </w:p>
        </w:tc>
        <w:tc>
          <w:tcPr>
            <w:tcW w:w="3644" w:type="dxa"/>
            <w:tcBorders>
              <w:top w:val="single" w:sz="4" w:space="0" w:color="7F7F7F"/>
              <w:left w:val="single" w:sz="4" w:space="0" w:color="7F7F7F"/>
              <w:bottom w:val="single" w:sz="4" w:space="0" w:color="7F7F7F"/>
              <w:right w:val="single" w:sz="4" w:space="0" w:color="7F7F7F"/>
            </w:tcBorders>
          </w:tcPr>
          <w:p w14:paraId="0808BE80"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The review process will sample assurance feedback provided and will verify it meets the intent of the SLA statement. </w:t>
            </w:r>
          </w:p>
        </w:tc>
        <w:tc>
          <w:tcPr>
            <w:tcW w:w="3644" w:type="dxa"/>
            <w:tcBorders>
              <w:top w:val="single" w:sz="4" w:space="0" w:color="7F7F7F"/>
              <w:left w:val="single" w:sz="4" w:space="0" w:color="7F7F7F"/>
              <w:bottom w:val="single" w:sz="4" w:space="0" w:color="7F7F7F"/>
              <w:right w:val="single" w:sz="4" w:space="0" w:color="7F7F7F"/>
            </w:tcBorders>
          </w:tcPr>
          <w:p w14:paraId="5280EE92" w14:textId="77777777" w:rsidR="00D824F9" w:rsidRPr="00D824F9" w:rsidRDefault="00D824F9" w:rsidP="00935A5D">
            <w:pPr>
              <w:spacing w:line="259" w:lineRule="auto"/>
              <w:rPr>
                <w:rFonts w:ascii="Arial" w:hAnsi="Arial" w:cs="Arial"/>
              </w:rPr>
            </w:pPr>
            <w:r w:rsidRPr="00D824F9">
              <w:rPr>
                <w:rFonts w:ascii="Arial" w:eastAsia="Calibri" w:hAnsi="Arial" w:cs="Arial"/>
              </w:rPr>
              <w:t xml:space="preserve">See Metrics against “6.2.g Log of assurance feedback provided” </w:t>
            </w:r>
          </w:p>
        </w:tc>
        <w:tc>
          <w:tcPr>
            <w:tcW w:w="2123" w:type="dxa"/>
            <w:tcBorders>
              <w:top w:val="single" w:sz="4" w:space="0" w:color="7F7F7F"/>
              <w:left w:val="single" w:sz="4" w:space="0" w:color="7F7F7F"/>
              <w:bottom w:val="single" w:sz="4" w:space="0" w:color="7F7F7F"/>
              <w:right w:val="single" w:sz="4" w:space="0" w:color="7F7F7F"/>
            </w:tcBorders>
          </w:tcPr>
          <w:p w14:paraId="374D281D" w14:textId="77777777" w:rsidR="00D824F9" w:rsidRPr="00D824F9" w:rsidRDefault="00D824F9" w:rsidP="00935A5D">
            <w:pPr>
              <w:spacing w:after="160" w:line="259" w:lineRule="auto"/>
              <w:rPr>
                <w:rFonts w:ascii="Arial" w:hAnsi="Arial" w:cs="Arial"/>
              </w:rPr>
            </w:pPr>
          </w:p>
        </w:tc>
      </w:tr>
    </w:tbl>
    <w:p w14:paraId="3536A554" w14:textId="77777777" w:rsidR="00D824F9" w:rsidRPr="00D824F9" w:rsidRDefault="00D824F9" w:rsidP="00D824F9">
      <w:pPr>
        <w:rPr>
          <w:rFonts w:ascii="Arial" w:hAnsi="Arial" w:cs="Arial"/>
        </w:rPr>
      </w:pPr>
    </w:p>
    <w:p w14:paraId="725A26C9" w14:textId="77777777" w:rsidR="00D824F9" w:rsidRPr="00D824F9" w:rsidRDefault="00D824F9">
      <w:pPr>
        <w:ind w:left="-284" w:hanging="142"/>
        <w:rPr>
          <w:rFonts w:ascii="Arial" w:hAnsi="Arial" w:cs="Arial"/>
          <w:b/>
          <w:sz w:val="22"/>
          <w:szCs w:val="22"/>
        </w:rPr>
      </w:pPr>
    </w:p>
    <w:p w14:paraId="10F0CDAA" w14:textId="77777777" w:rsidR="005732BA" w:rsidRPr="00D824F9" w:rsidRDefault="005732BA">
      <w:pPr>
        <w:rPr>
          <w:rFonts w:ascii="Arial" w:hAnsi="Arial" w:cs="Arial"/>
          <w:b/>
          <w:sz w:val="22"/>
          <w:szCs w:val="22"/>
        </w:rPr>
      </w:pPr>
    </w:p>
    <w:p w14:paraId="449DBFE2" w14:textId="77777777" w:rsidR="005732BA" w:rsidRPr="00D824F9" w:rsidRDefault="005732BA">
      <w:pPr>
        <w:rPr>
          <w:rFonts w:ascii="Arial" w:hAnsi="Arial" w:cs="Arial"/>
          <w:sz w:val="22"/>
          <w:szCs w:val="22"/>
        </w:rPr>
      </w:pPr>
    </w:p>
    <w:p w14:paraId="2753B6D5" w14:textId="77777777" w:rsidR="005732BA" w:rsidRPr="00D824F9" w:rsidRDefault="005732BA" w:rsidP="00D824F9">
      <w:pPr>
        <w:rPr>
          <w:rFonts w:ascii="Arial" w:hAnsi="Arial" w:cs="Arial"/>
          <w:sz w:val="22"/>
          <w:szCs w:val="22"/>
        </w:rPr>
      </w:pPr>
    </w:p>
    <w:p w14:paraId="3C149010" w14:textId="77777777" w:rsidR="00D824F9" w:rsidRDefault="00D824F9">
      <w:pPr>
        <w:rPr>
          <w:rFonts w:ascii="Arial" w:hAnsi="Arial" w:cs="Arial"/>
          <w:b/>
          <w:sz w:val="22"/>
          <w:szCs w:val="22"/>
        </w:rPr>
        <w:sectPr w:rsidR="00D824F9" w:rsidSect="00D824F9">
          <w:pgSz w:w="16840" w:h="11900" w:orient="landscape"/>
          <w:pgMar w:top="1134" w:right="1134" w:bottom="1134" w:left="1134" w:header="720" w:footer="720" w:gutter="0"/>
          <w:cols w:space="720"/>
          <w:docGrid w:linePitch="326"/>
        </w:sectPr>
      </w:pPr>
    </w:p>
    <w:p w14:paraId="61E0B9EA" w14:textId="77777777" w:rsidR="005732BA" w:rsidRDefault="00545AFA">
      <w:pPr>
        <w:jc w:val="center"/>
        <w:rPr>
          <w:rFonts w:ascii="Arial" w:hAnsi="Arial" w:cs="Arial"/>
          <w:b/>
          <w:color w:val="365F91"/>
          <w:sz w:val="28"/>
          <w:szCs w:val="28"/>
        </w:rPr>
      </w:pPr>
      <w:r>
        <w:rPr>
          <w:rFonts w:ascii="Arial" w:hAnsi="Arial" w:cs="Arial"/>
          <w:b/>
          <w:color w:val="365F91"/>
          <w:sz w:val="28"/>
          <w:szCs w:val="28"/>
        </w:rPr>
        <w:lastRenderedPageBreak/>
        <w:t>Attachment 5 – Key Supplier Personnel and Key Sub-Contractors</w:t>
      </w:r>
    </w:p>
    <w:p w14:paraId="05492BD7" w14:textId="77777777" w:rsidR="005732BA" w:rsidRDefault="005732BA">
      <w:pPr>
        <w:jc w:val="both"/>
        <w:rPr>
          <w:rFonts w:ascii="Arial" w:hAnsi="Arial" w:cs="Arial"/>
          <w:b/>
          <w:color w:val="365F91"/>
          <w:sz w:val="28"/>
          <w:szCs w:val="28"/>
        </w:rPr>
      </w:pPr>
    </w:p>
    <w:p w14:paraId="632384CF" w14:textId="77777777" w:rsidR="005732BA" w:rsidRDefault="00545AFA" w:rsidP="0068065A">
      <w:pPr>
        <w:pStyle w:val="Heading3"/>
        <w:numPr>
          <w:ilvl w:val="0"/>
          <w:numId w:val="0"/>
        </w:numPr>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64AAF1C2" w14:textId="77777777" w:rsidR="005732BA" w:rsidRDefault="00545AFA">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0D098349" w14:textId="77777777" w:rsidR="005732BA" w:rsidRDefault="005732BA">
      <w:pPr>
        <w:jc w:val="both"/>
        <w:rPr>
          <w:rFonts w:ascii="Arial" w:hAnsi="Arial" w:cs="Arial"/>
          <w:b/>
          <w:color w:val="365F91"/>
          <w:sz w:val="28"/>
          <w:szCs w:val="28"/>
        </w:rPr>
      </w:pPr>
    </w:p>
    <w:p w14:paraId="73D99DED" w14:textId="77777777" w:rsidR="005732BA" w:rsidRDefault="005732BA">
      <w:pPr>
        <w:jc w:val="both"/>
        <w:rPr>
          <w:rFonts w:ascii="Arial" w:hAnsi="Arial" w:cs="Arial"/>
          <w:sz w:val="22"/>
          <w:szCs w:val="22"/>
        </w:rPr>
      </w:pPr>
    </w:p>
    <w:tbl>
      <w:tblPr>
        <w:tblW w:w="10060" w:type="dxa"/>
        <w:tblCellMar>
          <w:left w:w="10" w:type="dxa"/>
          <w:right w:w="10" w:type="dxa"/>
        </w:tblCellMar>
        <w:tblLook w:val="0000" w:firstRow="0" w:lastRow="0" w:firstColumn="0" w:lastColumn="0" w:noHBand="0" w:noVBand="0"/>
      </w:tblPr>
      <w:tblGrid>
        <w:gridCol w:w="3681"/>
        <w:gridCol w:w="3544"/>
        <w:gridCol w:w="2835"/>
      </w:tblGrid>
      <w:tr w:rsidR="005732BA" w14:paraId="1777CF8A"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D26" w14:textId="77777777" w:rsidR="005732BA" w:rsidRDefault="00545AFA">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FD4FA" w14:textId="77777777" w:rsidR="005732BA" w:rsidRDefault="00545AFA">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6380" w14:textId="77777777" w:rsidR="005732BA" w:rsidRDefault="00545AFA">
            <w:pPr>
              <w:jc w:val="center"/>
              <w:rPr>
                <w:rFonts w:ascii="Arial" w:hAnsi="Arial" w:cs="Arial"/>
                <w:b/>
                <w:sz w:val="22"/>
                <w:szCs w:val="22"/>
              </w:rPr>
            </w:pPr>
            <w:r>
              <w:rPr>
                <w:rFonts w:ascii="Arial" w:hAnsi="Arial" w:cs="Arial"/>
                <w:b/>
                <w:sz w:val="22"/>
                <w:szCs w:val="22"/>
              </w:rPr>
              <w:t>Duration</w:t>
            </w:r>
          </w:p>
        </w:tc>
      </w:tr>
      <w:tr w:rsidR="005732BA" w14:paraId="4A8F084E"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90C9" w14:textId="37DC9DFF" w:rsidR="005732BA" w:rsidRDefault="00935A5D">
            <w:pPr>
              <w:jc w:val="both"/>
              <w:rPr>
                <w:rFonts w:ascii="Arial" w:hAnsi="Arial" w:cs="Arial"/>
                <w:sz w:val="22"/>
                <w:szCs w:val="22"/>
              </w:rPr>
            </w:pPr>
            <w:r>
              <w:rPr>
                <w:rFonts w:ascii="Arial" w:hAnsi="Arial" w:cs="Arial"/>
                <w:color w:val="0070C0"/>
                <w:sz w:val="22"/>
                <w:szCs w:val="22"/>
              </w:rPr>
              <w:t>REDACTED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5CF1" w14:textId="2C7A3436" w:rsidR="005732BA" w:rsidRDefault="006A1759">
            <w:pPr>
              <w:jc w:val="both"/>
              <w:rPr>
                <w:rFonts w:ascii="Arial" w:hAnsi="Arial" w:cs="Arial"/>
                <w:sz w:val="22"/>
                <w:szCs w:val="22"/>
              </w:rPr>
            </w:pPr>
            <w:r>
              <w:rPr>
                <w:rFonts w:ascii="Arial" w:hAnsi="Arial" w:cs="Arial"/>
                <w:sz w:val="22"/>
                <w:szCs w:val="22"/>
              </w:rPr>
              <w:t>Account Manager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4EEF" w14:textId="1B7E6F36" w:rsidR="005732BA" w:rsidRDefault="006A1759">
            <w:pPr>
              <w:jc w:val="both"/>
            </w:pPr>
            <w:r>
              <w:rPr>
                <w:rFonts w:ascii="Arial" w:hAnsi="Arial" w:cs="Arial"/>
                <w:sz w:val="22"/>
                <w:szCs w:val="22"/>
              </w:rPr>
              <w:t>Contract Period</w:t>
            </w:r>
          </w:p>
        </w:tc>
      </w:tr>
      <w:tr w:rsidR="005732BA" w14:paraId="06B0EF00"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7E3C" w14:textId="0675377D" w:rsidR="005732BA" w:rsidRDefault="00935A5D">
            <w:pPr>
              <w:jc w:val="both"/>
              <w:rPr>
                <w:rFonts w:ascii="Arial" w:hAnsi="Arial" w:cs="Arial"/>
                <w:sz w:val="22"/>
                <w:szCs w:val="22"/>
              </w:rPr>
            </w:pPr>
            <w:r>
              <w:rPr>
                <w:rFonts w:ascii="Arial" w:hAnsi="Arial" w:cs="Arial"/>
                <w:color w:val="0070C0"/>
                <w:sz w:val="22"/>
                <w:szCs w:val="22"/>
              </w:rPr>
              <w:t>REDACTED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C533" w14:textId="17B001E7" w:rsidR="005732BA" w:rsidRDefault="006A1759">
            <w:pPr>
              <w:jc w:val="both"/>
              <w:rPr>
                <w:rFonts w:ascii="Arial" w:hAnsi="Arial" w:cs="Arial"/>
                <w:sz w:val="22"/>
                <w:szCs w:val="22"/>
              </w:rPr>
            </w:pPr>
            <w:r>
              <w:rPr>
                <w:rFonts w:ascii="Arial" w:hAnsi="Arial" w:cs="Arial"/>
                <w:sz w:val="22"/>
                <w:szCs w:val="22"/>
              </w:rPr>
              <w:t>Lead Solution Architect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03AD" w14:textId="237EEFD6" w:rsidR="005732BA" w:rsidRDefault="006A1759">
            <w:pPr>
              <w:jc w:val="both"/>
            </w:pPr>
            <w:r>
              <w:rPr>
                <w:rFonts w:ascii="Arial" w:hAnsi="Arial" w:cs="Arial"/>
                <w:sz w:val="22"/>
                <w:szCs w:val="22"/>
              </w:rPr>
              <w:t>Contract Period</w:t>
            </w:r>
          </w:p>
        </w:tc>
      </w:tr>
    </w:tbl>
    <w:p w14:paraId="23CCE756" w14:textId="77777777" w:rsidR="005732BA" w:rsidRDefault="005732BA">
      <w:pPr>
        <w:rPr>
          <w:rFonts w:ascii="Arial" w:hAnsi="Arial" w:cs="Arial"/>
          <w:b/>
          <w:color w:val="365F91"/>
          <w:sz w:val="28"/>
          <w:szCs w:val="28"/>
        </w:rPr>
      </w:pPr>
    </w:p>
    <w:p w14:paraId="06D38A6A" w14:textId="77777777" w:rsidR="005732BA" w:rsidRDefault="00545AFA">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7C71B283" w14:textId="77777777" w:rsidR="005732BA" w:rsidRDefault="005732BA">
      <w:pPr>
        <w:tabs>
          <w:tab w:val="left" w:pos="1460"/>
        </w:tabs>
        <w:rPr>
          <w:rFonts w:ascii="Arial" w:hAnsi="Arial" w:cs="Arial"/>
          <w:sz w:val="28"/>
          <w:szCs w:val="28"/>
        </w:rPr>
      </w:pPr>
    </w:p>
    <w:tbl>
      <w:tblPr>
        <w:tblW w:w="5228" w:type="pct"/>
        <w:tblCellMar>
          <w:left w:w="10" w:type="dxa"/>
          <w:right w:w="10" w:type="dxa"/>
        </w:tblCellMar>
        <w:tblLook w:val="0000" w:firstRow="0" w:lastRow="0" w:firstColumn="0" w:lastColumn="0" w:noHBand="0" w:noVBand="0"/>
      </w:tblPr>
      <w:tblGrid>
        <w:gridCol w:w="1925"/>
        <w:gridCol w:w="1926"/>
        <w:gridCol w:w="1924"/>
        <w:gridCol w:w="1924"/>
        <w:gridCol w:w="2362"/>
      </w:tblGrid>
      <w:tr w:rsidR="005732BA" w14:paraId="280232B2"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2016B498" w14:textId="77777777" w:rsidR="005732BA" w:rsidRDefault="00545AFA">
            <w:pPr>
              <w:pStyle w:val="NormalNoIndent"/>
              <w:ind w:left="0" w:firstLine="0"/>
              <w:jc w:val="center"/>
              <w:rPr>
                <w:rFonts w:ascii="Arial" w:hAnsi="Arial" w:cs="Arial"/>
                <w:b/>
                <w:sz w:val="22"/>
              </w:rPr>
            </w:pPr>
            <w:r>
              <w:rPr>
                <w:rFonts w:ascii="Arial" w:hAnsi="Arial" w:cs="Arial"/>
                <w:b/>
                <w:sz w:val="22"/>
              </w:rPr>
              <w:t>Key Sub-contractor name and address (if not the same as the registered office)</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221AE763" w14:textId="77777777" w:rsidR="005732BA" w:rsidRDefault="00545AFA">
            <w:pPr>
              <w:pStyle w:val="NormalNoIndent"/>
              <w:ind w:left="0" w:firstLine="0"/>
              <w:jc w:val="center"/>
              <w:rPr>
                <w:rFonts w:ascii="Arial" w:hAnsi="Arial" w:cs="Arial"/>
                <w:b/>
                <w:sz w:val="22"/>
              </w:rPr>
            </w:pPr>
            <w:r>
              <w:rPr>
                <w:rFonts w:ascii="Arial" w:hAnsi="Arial" w:cs="Arial"/>
                <w:b/>
                <w:sz w:val="22"/>
              </w:rPr>
              <w:t>Registered office and company number</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7D2B9555" w14:textId="77777777" w:rsidR="005732BA" w:rsidRDefault="00545AFA">
            <w:pPr>
              <w:pStyle w:val="NormalNoIndent"/>
              <w:ind w:left="0" w:firstLine="0"/>
              <w:jc w:val="center"/>
              <w:rPr>
                <w:rFonts w:ascii="Arial" w:hAnsi="Arial" w:cs="Arial"/>
                <w:b/>
                <w:sz w:val="22"/>
              </w:rPr>
            </w:pPr>
            <w:r>
              <w:rPr>
                <w:rFonts w:ascii="Arial" w:hAnsi="Arial" w:cs="Arial"/>
                <w:b/>
                <w:sz w:val="22"/>
              </w:rPr>
              <w:t>Related product/Service description</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0C0CCBF4" w14:textId="77777777" w:rsidR="005732BA" w:rsidRDefault="00545AFA">
            <w:pPr>
              <w:pStyle w:val="NormalNoIndent"/>
              <w:ind w:left="0" w:firstLine="0"/>
              <w:jc w:val="center"/>
              <w:rPr>
                <w:rFonts w:ascii="Arial" w:hAnsi="Arial" w:cs="Arial"/>
                <w:b/>
                <w:sz w:val="22"/>
              </w:rPr>
            </w:pPr>
            <w:r>
              <w:rPr>
                <w:rFonts w:ascii="Arial" w:hAnsi="Arial" w:cs="Arial"/>
                <w:b/>
                <w:sz w:val="22"/>
              </w:rPr>
              <w:t>Key Sub-contract price expressed as a percentage of total projected Charges over the Contract Period</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61F8FCAC" w14:textId="77777777" w:rsidR="005732BA" w:rsidRDefault="00545AFA">
            <w:pPr>
              <w:pStyle w:val="NormalNoIndent"/>
              <w:ind w:left="0" w:firstLine="0"/>
              <w:jc w:val="center"/>
              <w:rPr>
                <w:rFonts w:ascii="Arial" w:hAnsi="Arial" w:cs="Arial"/>
                <w:b/>
                <w:sz w:val="22"/>
              </w:rPr>
            </w:pPr>
            <w:r>
              <w:rPr>
                <w:rFonts w:ascii="Arial" w:hAnsi="Arial" w:cs="Arial"/>
                <w:b/>
                <w:sz w:val="22"/>
              </w:rPr>
              <w:t>Key role in delivery of the Services</w:t>
            </w:r>
          </w:p>
        </w:tc>
      </w:tr>
      <w:tr w:rsidR="005732BA" w14:paraId="67A839E2"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75F92D4" w14:textId="6BF359EA" w:rsidR="005732BA" w:rsidRDefault="00A02BE0" w:rsidP="2479C134">
            <w:pPr>
              <w:pStyle w:val="NormalNoIndent"/>
              <w:ind w:left="0" w:firstLine="0"/>
              <w:rPr>
                <w:rFonts w:ascii="Arial" w:hAnsi="Arial" w:cs="Arial"/>
                <w:sz w:val="22"/>
              </w:rPr>
            </w:pPr>
            <w:r w:rsidRPr="2479C134">
              <w:rPr>
                <w:rFonts w:ascii="Arial" w:hAnsi="Arial" w:cs="Arial"/>
                <w:sz w:val="22"/>
              </w:rPr>
              <w:t>Cloud Native</w:t>
            </w:r>
            <w:r w:rsidR="76E276D4" w:rsidRPr="2479C134">
              <w:rPr>
                <w:rFonts w:ascii="Arial" w:hAnsi="Arial" w:cs="Arial"/>
                <w:sz w:val="22"/>
              </w:rPr>
              <w:t xml:space="preserve"> Ltd</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3B9770AC" w14:textId="77777777" w:rsidR="005732BA" w:rsidRDefault="00317725">
            <w:pPr>
              <w:pStyle w:val="NormalNoIndent"/>
              <w:ind w:left="0" w:firstLine="0"/>
              <w:rPr>
                <w:rFonts w:ascii="Arial" w:hAnsi="Arial" w:cs="Arial"/>
                <w:sz w:val="22"/>
              </w:rPr>
            </w:pPr>
            <w:r>
              <w:rPr>
                <w:rFonts w:ascii="Arial" w:hAnsi="Arial" w:cs="Arial"/>
                <w:sz w:val="22"/>
              </w:rPr>
              <w:t>20-22 Wenlock Road, London, N1 7GU</w:t>
            </w:r>
          </w:p>
          <w:p w14:paraId="2890C9C0" w14:textId="5C590A29" w:rsidR="00317725" w:rsidRDefault="00317725">
            <w:pPr>
              <w:pStyle w:val="NormalNoIndent"/>
              <w:ind w:left="0" w:firstLine="0"/>
              <w:rPr>
                <w:rFonts w:ascii="Arial" w:hAnsi="Arial" w:cs="Arial"/>
                <w:sz w:val="22"/>
              </w:rPr>
            </w:pPr>
            <w:r>
              <w:rPr>
                <w:rFonts w:ascii="Arial" w:hAnsi="Arial" w:cs="Arial"/>
                <w:sz w:val="22"/>
              </w:rPr>
              <w:t>Registered: 11315114</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5598929B" w14:textId="7DAAE1D0" w:rsidR="005732BA" w:rsidRDefault="00317725">
            <w:pPr>
              <w:pStyle w:val="NormalNoIndent"/>
              <w:ind w:left="0" w:firstLine="0"/>
              <w:rPr>
                <w:rFonts w:ascii="Arial" w:hAnsi="Arial" w:cs="Arial"/>
                <w:sz w:val="22"/>
              </w:rPr>
            </w:pPr>
            <w:r>
              <w:rPr>
                <w:rFonts w:ascii="Arial" w:hAnsi="Arial" w:cs="Arial"/>
                <w:sz w:val="22"/>
              </w:rPr>
              <w:t>Delivery of TDO outcomes</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593D2590" w14:textId="4CD3AE91" w:rsidR="005732BA" w:rsidRDefault="00317725">
            <w:pPr>
              <w:pStyle w:val="NormalNoIndent"/>
              <w:ind w:left="0" w:firstLine="0"/>
              <w:rPr>
                <w:rFonts w:ascii="Arial" w:hAnsi="Arial" w:cs="Arial"/>
                <w:sz w:val="22"/>
              </w:rPr>
            </w:pPr>
            <w:r>
              <w:rPr>
                <w:rFonts w:ascii="Arial" w:hAnsi="Arial" w:cs="Arial"/>
                <w:sz w:val="22"/>
              </w:rPr>
              <w:t>96%</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9D6FCAD" w14:textId="1B368B74" w:rsidR="005732BA" w:rsidRDefault="00317725">
            <w:pPr>
              <w:pStyle w:val="NormalNoIndent"/>
              <w:ind w:left="0" w:firstLine="0"/>
              <w:rPr>
                <w:rFonts w:ascii="Arial" w:hAnsi="Arial" w:cs="Arial"/>
                <w:sz w:val="22"/>
              </w:rPr>
            </w:pPr>
            <w:r>
              <w:rPr>
                <w:rFonts w:ascii="Arial" w:hAnsi="Arial" w:cs="Arial"/>
                <w:sz w:val="22"/>
              </w:rPr>
              <w:t>Provision of resources to deliver outcomes</w:t>
            </w:r>
          </w:p>
        </w:tc>
      </w:tr>
      <w:tr w:rsidR="005732BA" w14:paraId="200DB3D0"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3BC1866B" w14:textId="77777777" w:rsidR="005732BA" w:rsidRDefault="005732BA">
            <w:pPr>
              <w:pStyle w:val="NormalNoIndent"/>
              <w:ind w:left="0" w:firstLine="0"/>
              <w:rPr>
                <w:rFonts w:ascii="Arial" w:hAnsi="Arial" w:cs="Arial"/>
                <w:sz w:val="22"/>
              </w:rPr>
            </w:pP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0A4E7F41"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0074A5ED"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60E2940" w14:textId="77777777" w:rsidR="005732BA" w:rsidRDefault="005732BA">
            <w:pPr>
              <w:pStyle w:val="NormalNoIndent"/>
              <w:ind w:left="0" w:firstLine="0"/>
              <w:rPr>
                <w:rFonts w:ascii="Arial" w:hAnsi="Arial" w:cs="Arial"/>
                <w:sz w:val="22"/>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38513FEA" w14:textId="77777777" w:rsidR="005732BA" w:rsidRDefault="005732BA">
            <w:pPr>
              <w:pStyle w:val="NormalNoIndent"/>
              <w:ind w:left="0" w:firstLine="0"/>
              <w:rPr>
                <w:rFonts w:ascii="Arial" w:hAnsi="Arial" w:cs="Arial"/>
                <w:sz w:val="22"/>
              </w:rPr>
            </w:pPr>
          </w:p>
        </w:tc>
      </w:tr>
      <w:tr w:rsidR="005732BA" w14:paraId="2B4B7B50"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48B7EC68" w14:textId="77777777" w:rsidR="005732BA" w:rsidRDefault="005732BA">
            <w:pPr>
              <w:pStyle w:val="NormalNoIndent"/>
              <w:ind w:left="0" w:firstLine="0"/>
              <w:rPr>
                <w:rFonts w:ascii="Arial" w:hAnsi="Arial" w:cs="Arial"/>
                <w:sz w:val="22"/>
              </w:rPr>
            </w:pP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52F53450"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23E4B56F"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8112B09" w14:textId="77777777" w:rsidR="005732BA" w:rsidRDefault="005732BA">
            <w:pPr>
              <w:pStyle w:val="NormalNoIndent"/>
              <w:ind w:left="0" w:firstLine="0"/>
              <w:rPr>
                <w:rFonts w:ascii="Arial" w:hAnsi="Arial" w:cs="Arial"/>
                <w:sz w:val="22"/>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65ACA539" w14:textId="77777777" w:rsidR="005732BA" w:rsidRDefault="005732BA">
            <w:pPr>
              <w:pStyle w:val="NormalNoIndent"/>
              <w:ind w:left="0" w:firstLine="0"/>
              <w:rPr>
                <w:rFonts w:ascii="Arial" w:hAnsi="Arial" w:cs="Arial"/>
                <w:sz w:val="22"/>
              </w:rPr>
            </w:pPr>
          </w:p>
        </w:tc>
      </w:tr>
      <w:tr w:rsidR="005732BA" w14:paraId="6E4670E9"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09C66C5B" w14:textId="77777777" w:rsidR="005732BA" w:rsidRDefault="005732BA">
            <w:pPr>
              <w:pStyle w:val="NormalNoIndent"/>
              <w:ind w:left="0" w:firstLine="0"/>
              <w:rPr>
                <w:rFonts w:ascii="Arial" w:hAnsi="Arial" w:cs="Arial"/>
                <w:sz w:val="22"/>
              </w:rPr>
            </w:pP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C378CB1"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A1D2D88"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6C687BF7" w14:textId="77777777" w:rsidR="005732BA" w:rsidRDefault="005732BA">
            <w:pPr>
              <w:pStyle w:val="NormalNoIndent"/>
              <w:ind w:left="0" w:firstLine="0"/>
              <w:rPr>
                <w:rFonts w:ascii="Arial" w:hAnsi="Arial" w:cs="Arial"/>
                <w:sz w:val="22"/>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F68B075" w14:textId="77777777" w:rsidR="005732BA" w:rsidRDefault="005732BA">
            <w:pPr>
              <w:pStyle w:val="NormalNoIndent"/>
              <w:ind w:left="0" w:firstLine="0"/>
              <w:rPr>
                <w:rFonts w:ascii="Arial" w:hAnsi="Arial" w:cs="Arial"/>
                <w:sz w:val="22"/>
              </w:rPr>
            </w:pPr>
          </w:p>
        </w:tc>
      </w:tr>
      <w:tr w:rsidR="005732BA" w14:paraId="7369EC21"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F6696F4" w14:textId="77777777" w:rsidR="005732BA" w:rsidRDefault="005732BA">
            <w:pPr>
              <w:pStyle w:val="NormalNoIndent"/>
              <w:ind w:left="0" w:firstLine="0"/>
              <w:rPr>
                <w:rFonts w:ascii="Arial" w:hAnsi="Arial" w:cs="Arial"/>
                <w:sz w:val="22"/>
              </w:rPr>
            </w:pP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3DB9CF4E"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1C52B3D0"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2BC8E930" w14:textId="77777777" w:rsidR="005732BA" w:rsidRDefault="005732BA">
            <w:pPr>
              <w:pStyle w:val="NormalNoIndent"/>
              <w:ind w:left="0" w:firstLine="0"/>
              <w:rPr>
                <w:rFonts w:ascii="Arial" w:hAnsi="Arial" w:cs="Arial"/>
                <w:sz w:val="22"/>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55A699DF" w14:textId="77777777" w:rsidR="005732BA" w:rsidRDefault="005732BA">
            <w:pPr>
              <w:pStyle w:val="NormalNoIndent"/>
              <w:ind w:left="0" w:firstLine="0"/>
              <w:rPr>
                <w:rFonts w:ascii="Arial" w:hAnsi="Arial" w:cs="Arial"/>
                <w:sz w:val="22"/>
              </w:rPr>
            </w:pPr>
          </w:p>
        </w:tc>
      </w:tr>
      <w:tr w:rsidR="005732BA" w14:paraId="372E7F12" w14:textId="77777777" w:rsidTr="2479C134">
        <w:trPr>
          <w:tblHeader/>
        </w:trPr>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4194B250" w14:textId="77777777" w:rsidR="005732BA" w:rsidRDefault="005732BA">
            <w:pPr>
              <w:pStyle w:val="NormalNoIndent"/>
              <w:ind w:left="0" w:firstLine="0"/>
              <w:rPr>
                <w:rFonts w:ascii="Arial" w:hAnsi="Arial" w:cs="Arial"/>
                <w:sz w:val="22"/>
              </w:rPr>
            </w:pP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00897884"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34E0FE13" w14:textId="77777777" w:rsidR="005732BA" w:rsidRDefault="005732BA">
            <w:pPr>
              <w:pStyle w:val="NormalNoIndent"/>
              <w:ind w:left="0" w:firstLine="0"/>
              <w:rPr>
                <w:rFonts w:ascii="Arial" w:hAnsi="Arial" w:cs="Arial"/>
                <w:sz w:val="22"/>
              </w:rPr>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367FF97E" w14:textId="77777777" w:rsidR="005732BA" w:rsidRDefault="005732BA">
            <w:pPr>
              <w:pStyle w:val="NormalNoIndent"/>
              <w:ind w:left="0" w:firstLine="0"/>
              <w:rPr>
                <w:rFonts w:ascii="Arial" w:hAnsi="Arial" w:cs="Arial"/>
                <w:sz w:val="22"/>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66932CE7" w14:textId="77777777" w:rsidR="005732BA" w:rsidRDefault="005732BA">
            <w:pPr>
              <w:pStyle w:val="NormalNoIndent"/>
              <w:ind w:left="0" w:firstLine="0"/>
              <w:rPr>
                <w:rFonts w:ascii="Arial" w:hAnsi="Arial" w:cs="Arial"/>
                <w:sz w:val="22"/>
              </w:rPr>
            </w:pPr>
          </w:p>
        </w:tc>
      </w:tr>
    </w:tbl>
    <w:p w14:paraId="0DCDB7A0" w14:textId="77777777" w:rsidR="004F2433" w:rsidRDefault="004F2433">
      <w:pPr>
        <w:sectPr w:rsidR="004F2433" w:rsidSect="00D824F9">
          <w:pgSz w:w="11900" w:h="16840"/>
          <w:pgMar w:top="1134" w:right="1134" w:bottom="1134" w:left="1134" w:header="720" w:footer="720" w:gutter="0"/>
          <w:cols w:space="720"/>
          <w:docGrid w:linePitch="326"/>
        </w:sectPr>
      </w:pPr>
    </w:p>
    <w:p w14:paraId="280A1FB0" w14:textId="60C46321" w:rsidR="005732BA" w:rsidRDefault="00545AFA">
      <w:pPr>
        <w:jc w:val="center"/>
        <w:rPr>
          <w:rFonts w:ascii="Arial" w:hAnsi="Arial" w:cs="Arial"/>
          <w:b/>
          <w:color w:val="365F91"/>
          <w:sz w:val="28"/>
          <w:szCs w:val="28"/>
        </w:rPr>
      </w:pPr>
      <w:r>
        <w:rPr>
          <w:rFonts w:ascii="Arial" w:hAnsi="Arial" w:cs="Arial"/>
          <w:b/>
          <w:color w:val="365F91"/>
          <w:sz w:val="28"/>
          <w:szCs w:val="28"/>
        </w:rPr>
        <w:lastRenderedPageBreak/>
        <w:t>Attachment 6 – Software</w:t>
      </w:r>
      <w:r w:rsidR="0047335E">
        <w:rPr>
          <w:rFonts w:ascii="Arial" w:hAnsi="Arial" w:cs="Arial"/>
          <w:b/>
          <w:color w:val="365F91"/>
          <w:sz w:val="28"/>
          <w:szCs w:val="28"/>
        </w:rPr>
        <w:t xml:space="preserve"> – NOT APPLICABLE</w:t>
      </w:r>
    </w:p>
    <w:p w14:paraId="276E5D02" w14:textId="77777777" w:rsidR="005732BA" w:rsidRDefault="005732BA">
      <w:pPr>
        <w:jc w:val="center"/>
        <w:rPr>
          <w:rFonts w:ascii="Arial" w:hAnsi="Arial" w:cs="Arial"/>
          <w:b/>
          <w:color w:val="365F91"/>
          <w:sz w:val="28"/>
          <w:szCs w:val="28"/>
        </w:rPr>
      </w:pPr>
    </w:p>
    <w:p w14:paraId="4FF2E6CC" w14:textId="77777777" w:rsidR="005732BA" w:rsidRDefault="00545AFA" w:rsidP="0068065A">
      <w:pPr>
        <w:pStyle w:val="Heading3"/>
        <w:keepLines w:val="0"/>
        <w:numPr>
          <w:ilvl w:val="0"/>
          <w:numId w:val="0"/>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348D0E7B" w14:textId="77777777" w:rsidR="005732BA" w:rsidRDefault="00545AFA" w:rsidP="0068065A">
      <w:pPr>
        <w:pStyle w:val="Heading3"/>
        <w:numPr>
          <w:ilvl w:val="0"/>
          <w:numId w:val="0"/>
        </w:numPr>
      </w:pPr>
      <w:r>
        <w:t xml:space="preserve">The Parties agree that they will update this Attachment 6 periodically to record any Supplier Software or </w:t>
      </w:r>
      <w:proofErr w:type="gramStart"/>
      <w:r>
        <w:t>Third Party</w:t>
      </w:r>
      <w:proofErr w:type="gramEnd"/>
      <w:r>
        <w:t xml:space="preserve"> Software subsequently licensed by the Supplier or third parties for the purposes of the delivery of the Services.</w:t>
      </w:r>
    </w:p>
    <w:p w14:paraId="22714D84" w14:textId="732A4B6D" w:rsidR="005732BA" w:rsidRDefault="00545AFA">
      <w:pPr>
        <w:jc w:val="both"/>
        <w:rPr>
          <w:rFonts w:ascii="Arial" w:hAnsi="Arial" w:cs="Arial"/>
          <w:b/>
          <w:color w:val="365F91"/>
          <w:sz w:val="28"/>
          <w:szCs w:val="28"/>
        </w:rPr>
      </w:pPr>
      <w:r>
        <w:rPr>
          <w:rFonts w:ascii="Arial" w:hAnsi="Arial" w:cs="Arial"/>
          <w:b/>
          <w:color w:val="365F91"/>
          <w:sz w:val="28"/>
          <w:szCs w:val="28"/>
        </w:rPr>
        <w:t>Part A – Supplier Software</w:t>
      </w:r>
    </w:p>
    <w:p w14:paraId="6FB789B5" w14:textId="77777777" w:rsidR="005732BA" w:rsidRDefault="005732BA">
      <w:pPr>
        <w:jc w:val="both"/>
        <w:rPr>
          <w:rFonts w:ascii="Arial" w:hAnsi="Arial" w:cs="Arial"/>
          <w:b/>
          <w:color w:val="365F91"/>
          <w:sz w:val="28"/>
          <w:szCs w:val="28"/>
        </w:rPr>
      </w:pPr>
    </w:p>
    <w:p w14:paraId="6F2ACCE7" w14:textId="77777777" w:rsidR="005732BA" w:rsidRDefault="00545AFA">
      <w:pPr>
        <w:rPr>
          <w:rFonts w:ascii="Arial" w:hAnsi="Arial" w:cs="Arial"/>
          <w:sz w:val="22"/>
          <w:szCs w:val="22"/>
        </w:rPr>
      </w:pPr>
      <w:r>
        <w:rPr>
          <w:rFonts w:ascii="Arial" w:hAnsi="Arial" w:cs="Arial"/>
          <w:sz w:val="22"/>
          <w:szCs w:val="22"/>
        </w:rPr>
        <w:t>The Supplier Software includes the following items:</w:t>
      </w:r>
    </w:p>
    <w:p w14:paraId="5803A657" w14:textId="77777777" w:rsidR="005732BA" w:rsidRDefault="005732BA">
      <w:pPr>
        <w:rPr>
          <w:rFonts w:ascii="Arial" w:hAnsi="Arial" w:cs="Arial"/>
          <w:sz w:val="22"/>
          <w:szCs w:val="22"/>
        </w:rPr>
      </w:pPr>
    </w:p>
    <w:tbl>
      <w:tblPr>
        <w:tblW w:w="14562" w:type="dxa"/>
        <w:tblCellMar>
          <w:left w:w="10" w:type="dxa"/>
          <w:right w:w="10" w:type="dxa"/>
        </w:tblCellMar>
        <w:tblLook w:val="0000" w:firstRow="0" w:lastRow="0" w:firstColumn="0" w:lastColumn="0" w:noHBand="0" w:noVBand="0"/>
      </w:tblPr>
      <w:tblGrid>
        <w:gridCol w:w="1146"/>
        <w:gridCol w:w="3463"/>
        <w:gridCol w:w="1097"/>
        <w:gridCol w:w="2029"/>
        <w:gridCol w:w="1488"/>
        <w:gridCol w:w="1846"/>
        <w:gridCol w:w="2604"/>
        <w:gridCol w:w="889"/>
      </w:tblGrid>
      <w:tr w:rsidR="005732BA" w14:paraId="39C7A558"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2B27" w14:textId="77777777" w:rsidR="005732BA" w:rsidRDefault="00545AFA">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3EF2"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CA91"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F1DE"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BFA4"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AE94A"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4BF9B"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83BD"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4225A8C0"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5732BA" w14:paraId="4017E69C"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E168" w14:textId="77777777" w:rsidR="005732BA" w:rsidRDefault="005732BA">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34B7"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1377" w14:textId="77777777" w:rsidR="005732BA" w:rsidRDefault="005732BA">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A4E8"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289B" w14:textId="77777777" w:rsidR="005732BA" w:rsidRDefault="005732BA">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915D" w14:textId="77777777" w:rsidR="005732BA" w:rsidRDefault="005732BA">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4219"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A474" w14:textId="77777777" w:rsidR="005732BA" w:rsidRDefault="005732BA">
            <w:pPr>
              <w:spacing w:before="120" w:after="120"/>
              <w:rPr>
                <w:rFonts w:ascii="Arial" w:eastAsia="Times New Roman" w:hAnsi="Arial" w:cs="Arial"/>
                <w:sz w:val="22"/>
                <w:szCs w:val="22"/>
              </w:rPr>
            </w:pPr>
          </w:p>
        </w:tc>
      </w:tr>
      <w:tr w:rsidR="005732BA" w14:paraId="51ED079B"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6BADF" w14:textId="77777777" w:rsidR="005732BA" w:rsidRDefault="005732BA">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F2CC"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6AA1" w14:textId="77777777" w:rsidR="005732BA" w:rsidRDefault="005732BA">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7941"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97E" w14:textId="77777777" w:rsidR="005732BA" w:rsidRDefault="005732BA">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394F" w14:textId="77777777" w:rsidR="005732BA" w:rsidRDefault="005732BA">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70EE"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1D26" w14:textId="77777777" w:rsidR="005732BA" w:rsidRDefault="005732BA">
            <w:pPr>
              <w:spacing w:before="120" w:after="120"/>
              <w:rPr>
                <w:rFonts w:ascii="Arial" w:eastAsia="Times New Roman" w:hAnsi="Arial" w:cs="Arial"/>
                <w:sz w:val="22"/>
                <w:szCs w:val="22"/>
              </w:rPr>
            </w:pPr>
          </w:p>
        </w:tc>
      </w:tr>
      <w:tr w:rsidR="005732BA" w14:paraId="2F956699"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A61F" w14:textId="77777777" w:rsidR="005732BA" w:rsidRDefault="005732BA">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9A73"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078B" w14:textId="77777777" w:rsidR="005732BA" w:rsidRDefault="005732BA">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2A33"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C40B" w14:textId="77777777" w:rsidR="005732BA" w:rsidRDefault="005732BA">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817B" w14:textId="77777777" w:rsidR="005732BA" w:rsidRDefault="005732BA">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4151"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C760" w14:textId="77777777" w:rsidR="005732BA" w:rsidRDefault="005732BA">
            <w:pPr>
              <w:spacing w:before="120" w:after="120"/>
              <w:rPr>
                <w:rFonts w:ascii="Arial" w:eastAsia="Times New Roman" w:hAnsi="Arial" w:cs="Arial"/>
                <w:sz w:val="22"/>
                <w:szCs w:val="22"/>
              </w:rPr>
            </w:pPr>
          </w:p>
        </w:tc>
      </w:tr>
      <w:tr w:rsidR="005732BA" w14:paraId="149AA0F1"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DC251" w14:textId="77777777" w:rsidR="005732BA" w:rsidRDefault="005732BA">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62E3"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608D" w14:textId="77777777" w:rsidR="005732BA" w:rsidRDefault="005732BA">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E301"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78C6" w14:textId="77777777" w:rsidR="005732BA" w:rsidRDefault="005732BA">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34D9" w14:textId="77777777" w:rsidR="005732BA" w:rsidRDefault="005732BA">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387A"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A3BE" w14:textId="77777777" w:rsidR="005732BA" w:rsidRDefault="005732BA">
            <w:pPr>
              <w:spacing w:before="120" w:after="120"/>
              <w:rPr>
                <w:rFonts w:ascii="Arial" w:eastAsia="Times New Roman" w:hAnsi="Arial" w:cs="Arial"/>
                <w:sz w:val="22"/>
                <w:szCs w:val="22"/>
              </w:rPr>
            </w:pPr>
          </w:p>
        </w:tc>
      </w:tr>
    </w:tbl>
    <w:p w14:paraId="0B1D0D21" w14:textId="77777777" w:rsidR="005732BA" w:rsidRDefault="005732BA">
      <w:pPr>
        <w:jc w:val="both"/>
        <w:rPr>
          <w:rFonts w:ascii="Arial" w:hAnsi="Arial" w:cs="Arial"/>
          <w:b/>
          <w:color w:val="365F91"/>
          <w:sz w:val="28"/>
          <w:szCs w:val="28"/>
        </w:rPr>
      </w:pPr>
    </w:p>
    <w:p w14:paraId="748D5AB7" w14:textId="77777777" w:rsidR="005732BA" w:rsidRDefault="005732BA"/>
    <w:p w14:paraId="6DDE135E" w14:textId="77777777" w:rsidR="005732BA" w:rsidRDefault="005732BA">
      <w:pPr>
        <w:jc w:val="both"/>
        <w:rPr>
          <w:rFonts w:ascii="Arial" w:hAnsi="Arial" w:cs="Arial"/>
          <w:b/>
          <w:color w:val="365F91"/>
          <w:sz w:val="28"/>
          <w:szCs w:val="28"/>
        </w:rPr>
      </w:pPr>
    </w:p>
    <w:p w14:paraId="7B99E4C5" w14:textId="77777777" w:rsidR="005732BA" w:rsidRDefault="005732BA">
      <w:pPr>
        <w:jc w:val="both"/>
        <w:rPr>
          <w:rFonts w:ascii="Arial" w:hAnsi="Arial" w:cs="Arial"/>
          <w:b/>
          <w:color w:val="365F91"/>
          <w:sz w:val="28"/>
          <w:szCs w:val="28"/>
        </w:rPr>
      </w:pPr>
    </w:p>
    <w:p w14:paraId="59EA61DC" w14:textId="77777777" w:rsidR="005732BA" w:rsidRDefault="005732BA">
      <w:pPr>
        <w:jc w:val="both"/>
        <w:rPr>
          <w:rFonts w:ascii="Arial" w:hAnsi="Arial" w:cs="Arial"/>
          <w:b/>
          <w:color w:val="365F91"/>
          <w:sz w:val="28"/>
          <w:szCs w:val="28"/>
        </w:rPr>
      </w:pPr>
    </w:p>
    <w:p w14:paraId="0FB91E59" w14:textId="77777777" w:rsidR="005732BA" w:rsidRDefault="00545AFA">
      <w:pPr>
        <w:jc w:val="both"/>
        <w:rPr>
          <w:rFonts w:ascii="Arial" w:hAnsi="Arial" w:cs="Arial"/>
          <w:b/>
          <w:color w:val="365F91"/>
          <w:sz w:val="28"/>
          <w:szCs w:val="28"/>
        </w:rPr>
      </w:pPr>
      <w:r>
        <w:rPr>
          <w:rFonts w:ascii="Arial" w:hAnsi="Arial" w:cs="Arial"/>
          <w:b/>
          <w:color w:val="365F91"/>
          <w:sz w:val="28"/>
          <w:szCs w:val="28"/>
        </w:rPr>
        <w:lastRenderedPageBreak/>
        <w:t>Part B – Third Party Software</w:t>
      </w:r>
    </w:p>
    <w:p w14:paraId="4BCE059D" w14:textId="77777777" w:rsidR="005732BA" w:rsidRDefault="005732BA">
      <w:pPr>
        <w:jc w:val="both"/>
        <w:rPr>
          <w:rFonts w:ascii="Arial" w:hAnsi="Arial" w:cs="Arial"/>
          <w:b/>
          <w:color w:val="365F91"/>
          <w:sz w:val="28"/>
          <w:szCs w:val="28"/>
        </w:rPr>
      </w:pPr>
    </w:p>
    <w:p w14:paraId="39BA243D" w14:textId="77777777" w:rsidR="005732BA" w:rsidRDefault="00545AFA">
      <w:p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Third Party</w:t>
      </w:r>
      <w:proofErr w:type="gramEnd"/>
      <w:r>
        <w:rPr>
          <w:rFonts w:ascii="Arial" w:hAnsi="Arial" w:cs="Arial"/>
          <w:sz w:val="22"/>
          <w:szCs w:val="22"/>
        </w:rPr>
        <w:t xml:space="preserve"> Software shall include the following items:</w:t>
      </w:r>
    </w:p>
    <w:p w14:paraId="350D0796" w14:textId="77777777" w:rsidR="005732BA" w:rsidRDefault="005732BA">
      <w:pPr>
        <w:rPr>
          <w:rFonts w:cs="Arial"/>
        </w:rPr>
      </w:pPr>
    </w:p>
    <w:tbl>
      <w:tblPr>
        <w:tblW w:w="14372" w:type="dxa"/>
        <w:tblCellMar>
          <w:left w:w="10" w:type="dxa"/>
          <w:right w:w="10" w:type="dxa"/>
        </w:tblCellMar>
        <w:tblLook w:val="0000" w:firstRow="0" w:lastRow="0" w:firstColumn="0" w:lastColumn="0" w:noHBand="0" w:noVBand="0"/>
      </w:tblPr>
      <w:tblGrid>
        <w:gridCol w:w="2368"/>
        <w:gridCol w:w="1097"/>
        <w:gridCol w:w="1097"/>
        <w:gridCol w:w="2319"/>
        <w:gridCol w:w="1488"/>
        <w:gridCol w:w="2111"/>
        <w:gridCol w:w="3003"/>
        <w:gridCol w:w="889"/>
      </w:tblGrid>
      <w:tr w:rsidR="005732BA" w14:paraId="114D0DC1"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DA6"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3013"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096B"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91068"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4B03"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574C6"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C318"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5EFC"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2802DFB6" w14:textId="77777777" w:rsidR="005732BA" w:rsidRDefault="00545AFA">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5732BA" w14:paraId="6B62A78B"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6746"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D12E"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0A901" w14:textId="77777777" w:rsidR="005732BA" w:rsidRDefault="005732BA">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564B"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474C" w14:textId="77777777" w:rsidR="005732BA" w:rsidRDefault="005732BA">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1675" w14:textId="77777777" w:rsidR="005732BA" w:rsidRDefault="005732BA">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7D6A"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D2F76" w14:textId="77777777" w:rsidR="005732BA" w:rsidRDefault="005732BA">
            <w:pPr>
              <w:spacing w:before="120" w:after="120"/>
              <w:rPr>
                <w:rFonts w:ascii="Arial" w:eastAsia="Times New Roman" w:hAnsi="Arial" w:cs="Arial"/>
                <w:sz w:val="22"/>
                <w:szCs w:val="22"/>
              </w:rPr>
            </w:pPr>
          </w:p>
        </w:tc>
      </w:tr>
      <w:tr w:rsidR="005732BA" w14:paraId="10E7072C"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6BFE"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C9B6"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2E2C" w14:textId="77777777" w:rsidR="005732BA" w:rsidRDefault="005732BA">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2CC4"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2CA" w14:textId="77777777" w:rsidR="005732BA" w:rsidRDefault="005732BA">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EE553" w14:textId="77777777" w:rsidR="005732BA" w:rsidRDefault="005732BA">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881B"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3D50" w14:textId="77777777" w:rsidR="005732BA" w:rsidRDefault="005732BA">
            <w:pPr>
              <w:spacing w:before="120" w:after="120"/>
              <w:rPr>
                <w:rFonts w:ascii="Arial" w:eastAsia="Times New Roman" w:hAnsi="Arial" w:cs="Arial"/>
                <w:sz w:val="22"/>
                <w:szCs w:val="22"/>
              </w:rPr>
            </w:pPr>
          </w:p>
        </w:tc>
      </w:tr>
      <w:tr w:rsidR="005732BA" w14:paraId="0B9C3ACA"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E60C"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23A3"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16C8" w14:textId="77777777" w:rsidR="005732BA" w:rsidRDefault="005732BA">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2C614"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DBC9" w14:textId="77777777" w:rsidR="005732BA" w:rsidRDefault="005732BA">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84DD" w14:textId="77777777" w:rsidR="005732BA" w:rsidRDefault="005732BA">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D9C4"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18FC" w14:textId="77777777" w:rsidR="005732BA" w:rsidRDefault="005732BA">
            <w:pPr>
              <w:spacing w:before="120" w:after="120"/>
              <w:rPr>
                <w:rFonts w:ascii="Arial" w:eastAsia="Times New Roman" w:hAnsi="Arial" w:cs="Arial"/>
                <w:sz w:val="22"/>
                <w:szCs w:val="22"/>
              </w:rPr>
            </w:pPr>
          </w:p>
        </w:tc>
      </w:tr>
      <w:tr w:rsidR="005732BA" w14:paraId="36279173"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168D"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D76C" w14:textId="77777777" w:rsidR="005732BA" w:rsidRDefault="005732BA">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68E" w14:textId="77777777" w:rsidR="005732BA" w:rsidRDefault="005732BA">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3187" w14:textId="77777777" w:rsidR="005732BA" w:rsidRDefault="005732BA">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6EDDF" w14:textId="77777777" w:rsidR="005732BA" w:rsidRDefault="005732BA">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5827" w14:textId="77777777" w:rsidR="005732BA" w:rsidRDefault="005732BA">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CFB3" w14:textId="77777777" w:rsidR="005732BA" w:rsidRDefault="005732BA">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BF58" w14:textId="77777777" w:rsidR="005732BA" w:rsidRDefault="005732BA">
            <w:pPr>
              <w:spacing w:before="120" w:after="120"/>
              <w:rPr>
                <w:rFonts w:ascii="Arial" w:eastAsia="Times New Roman" w:hAnsi="Arial" w:cs="Arial"/>
                <w:sz w:val="22"/>
                <w:szCs w:val="22"/>
              </w:rPr>
            </w:pPr>
          </w:p>
        </w:tc>
      </w:tr>
    </w:tbl>
    <w:p w14:paraId="2703CAB6" w14:textId="77777777" w:rsidR="004F2433" w:rsidRDefault="004F2433">
      <w:pPr>
        <w:sectPr w:rsidR="004F2433">
          <w:headerReference w:type="default" r:id="rId25"/>
          <w:footerReference w:type="default" r:id="rId26"/>
          <w:pgSz w:w="16840" w:h="11900" w:orient="landscape"/>
          <w:pgMar w:top="1134" w:right="1134" w:bottom="1134" w:left="1134" w:header="720" w:footer="720" w:gutter="0"/>
          <w:cols w:space="720"/>
        </w:sectPr>
      </w:pPr>
    </w:p>
    <w:p w14:paraId="57846B1A" w14:textId="77777777" w:rsidR="005732BA" w:rsidRDefault="00545AFA">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0E0DAD20" w14:textId="77777777" w:rsidR="005732BA" w:rsidRDefault="005732BA">
      <w:pPr>
        <w:ind w:left="-709"/>
        <w:jc w:val="center"/>
        <w:rPr>
          <w:rFonts w:ascii="Arial" w:hAnsi="Arial" w:cs="Arial"/>
          <w:b/>
          <w:color w:val="365F91"/>
          <w:sz w:val="28"/>
          <w:szCs w:val="28"/>
        </w:rPr>
      </w:pPr>
    </w:p>
    <w:p w14:paraId="3DB74E96" w14:textId="77777777" w:rsidR="005732BA" w:rsidRDefault="00545AFA">
      <w:pPr>
        <w:ind w:left="-709"/>
        <w:jc w:val="both"/>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Schedule 7 (Financial Distress) of the Call-Off Terms, the following shall apply:</w:t>
      </w:r>
    </w:p>
    <w:p w14:paraId="3C4E9F8B" w14:textId="77777777" w:rsidR="005732BA" w:rsidRDefault="005732BA">
      <w:pPr>
        <w:ind w:left="-709"/>
        <w:rPr>
          <w:rFonts w:ascii="Arial" w:hAnsi="Arial" w:cs="Arial"/>
          <w:sz w:val="22"/>
          <w:szCs w:val="22"/>
        </w:rPr>
      </w:pPr>
    </w:p>
    <w:p w14:paraId="2F4B632D" w14:textId="77777777" w:rsidR="005732BA" w:rsidRDefault="00545AFA">
      <w:pPr>
        <w:ind w:left="-709"/>
        <w:rPr>
          <w:rFonts w:ascii="Arial" w:hAnsi="Arial" w:cs="Arial"/>
          <w:b/>
          <w:sz w:val="22"/>
          <w:szCs w:val="22"/>
        </w:rPr>
      </w:pPr>
      <w:r>
        <w:rPr>
          <w:rFonts w:ascii="Arial" w:hAnsi="Arial" w:cs="Arial"/>
          <w:b/>
          <w:sz w:val="22"/>
          <w:szCs w:val="22"/>
        </w:rPr>
        <w:t xml:space="preserve">PART A – CREDIT RATING THRESHOLD </w:t>
      </w:r>
    </w:p>
    <w:p w14:paraId="7A287A5A" w14:textId="77777777" w:rsidR="005732BA" w:rsidRDefault="005732BA">
      <w:pPr>
        <w:rPr>
          <w:rFonts w:ascii="Arial" w:hAnsi="Arial" w:cs="Arial"/>
          <w:sz w:val="22"/>
          <w:szCs w:val="22"/>
        </w:rPr>
      </w:pPr>
    </w:p>
    <w:tbl>
      <w:tblPr>
        <w:tblW w:w="10343" w:type="dxa"/>
        <w:tblInd w:w="-714" w:type="dxa"/>
        <w:tblCellMar>
          <w:left w:w="10" w:type="dxa"/>
          <w:right w:w="10" w:type="dxa"/>
        </w:tblCellMar>
        <w:tblLook w:val="0000" w:firstRow="0" w:lastRow="0" w:firstColumn="0" w:lastColumn="0" w:noHBand="0" w:noVBand="0"/>
      </w:tblPr>
      <w:tblGrid>
        <w:gridCol w:w="3010"/>
        <w:gridCol w:w="3364"/>
        <w:gridCol w:w="3969"/>
      </w:tblGrid>
      <w:tr w:rsidR="005732BA" w14:paraId="0CD3A946"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EADA0F" w14:textId="77777777" w:rsidR="005732BA" w:rsidRDefault="00545AFA">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C6BF5" w14:textId="77777777" w:rsidR="005732BA" w:rsidRDefault="00545AFA">
            <w:pPr>
              <w:pStyle w:val="TableNormal1"/>
              <w:ind w:left="0" w:firstLine="0"/>
              <w:rPr>
                <w:rFonts w:cs="Arial"/>
                <w:b/>
                <w:sz w:val="22"/>
              </w:rPr>
            </w:pPr>
            <w:r>
              <w:rPr>
                <w:rFonts w:cs="Arial"/>
                <w:b/>
                <w:sz w:val="22"/>
              </w:rPr>
              <w:t>Credit Rating (long term)</w:t>
            </w:r>
          </w:p>
          <w:p w14:paraId="18866F3F" w14:textId="77777777" w:rsidR="005732BA" w:rsidRDefault="00545AFA">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66842C" w14:textId="77777777" w:rsidR="005732BA" w:rsidRDefault="00545AFA">
            <w:pPr>
              <w:pStyle w:val="TableNormal1"/>
              <w:ind w:left="0" w:firstLine="0"/>
              <w:rPr>
                <w:rFonts w:cs="Arial"/>
                <w:b/>
                <w:sz w:val="22"/>
              </w:rPr>
            </w:pPr>
            <w:r>
              <w:rPr>
                <w:rFonts w:cs="Arial"/>
                <w:b/>
                <w:sz w:val="22"/>
              </w:rPr>
              <w:t>Credit Rating Threshold</w:t>
            </w:r>
          </w:p>
          <w:p w14:paraId="0FE98658" w14:textId="77777777" w:rsidR="005732BA" w:rsidRDefault="00545AFA">
            <w:pPr>
              <w:pStyle w:val="TableNormal1"/>
              <w:ind w:left="0" w:firstLine="0"/>
              <w:rPr>
                <w:rFonts w:cs="Arial"/>
                <w:i/>
                <w:sz w:val="22"/>
              </w:rPr>
            </w:pPr>
            <w:r>
              <w:rPr>
                <w:rFonts w:cs="Arial"/>
                <w:i/>
                <w:sz w:val="22"/>
              </w:rPr>
              <w:t>(insert the actual rating (e.g. AA-) or the Credit Rating Level (e.g. Credit Rating Level 3)</w:t>
            </w:r>
          </w:p>
        </w:tc>
      </w:tr>
      <w:tr w:rsidR="005732BA" w14:paraId="1EA98D80"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1AAF6" w14:textId="7997F864" w:rsidR="005732BA" w:rsidRDefault="0068065A">
            <w:pPr>
              <w:pStyle w:val="TableNormal1"/>
              <w:ind w:left="0" w:firstLine="0"/>
              <w:rPr>
                <w:rFonts w:cs="Arial"/>
                <w:b/>
                <w:i/>
                <w:sz w:val="22"/>
              </w:rPr>
            </w:pPr>
            <w:proofErr w:type="spellStart"/>
            <w:r>
              <w:rPr>
                <w:rFonts w:cs="Arial"/>
                <w:b/>
                <w:i/>
                <w:sz w:val="22"/>
              </w:rPr>
              <w:t>Boxxe</w:t>
            </w:r>
            <w:proofErr w:type="spellEnd"/>
            <w:r>
              <w:rPr>
                <w:rFonts w:cs="Arial"/>
                <w:b/>
                <w:i/>
                <w:sz w:val="22"/>
              </w:rPr>
              <w:t xml:space="preserve"> Limited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729D" w14:textId="5017E7D0" w:rsidR="005732BA" w:rsidRDefault="0068065A">
            <w:pPr>
              <w:pStyle w:val="TableNormal1"/>
              <w:ind w:left="0" w:firstLine="0"/>
              <w:rPr>
                <w:rFonts w:cs="Arial"/>
                <w:sz w:val="22"/>
              </w:rPr>
            </w:pPr>
            <w:r>
              <w:rPr>
                <w:rFonts w:cs="Arial"/>
                <w:sz w:val="22"/>
              </w:rPr>
              <w:t>DUN &amp; Bradstreet</w:t>
            </w:r>
          </w:p>
          <w:p w14:paraId="31B1C34F" w14:textId="77777777" w:rsidR="005732BA" w:rsidRDefault="005732BA">
            <w:pPr>
              <w:pStyle w:val="TableNormal1"/>
              <w:ind w:left="0" w:firstLine="0"/>
              <w:rPr>
                <w:rFonts w:cs="Arial"/>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E721D" w14:textId="307079EC" w:rsidR="005732BA" w:rsidRDefault="000106CA">
            <w:pPr>
              <w:pStyle w:val="TableNormal1"/>
              <w:ind w:left="0" w:firstLine="0"/>
              <w:rPr>
                <w:rFonts w:cs="Arial"/>
                <w:sz w:val="22"/>
              </w:rPr>
            </w:pPr>
            <w:r>
              <w:rPr>
                <w:rFonts w:cs="Arial"/>
                <w:sz w:val="22"/>
              </w:rPr>
              <w:t>10</w:t>
            </w:r>
          </w:p>
          <w:p w14:paraId="588C6FCA" w14:textId="77777777" w:rsidR="005732BA" w:rsidRDefault="005732BA">
            <w:pPr>
              <w:pStyle w:val="TableNormal1"/>
              <w:ind w:left="0" w:firstLine="0"/>
              <w:rPr>
                <w:rFonts w:cs="Arial"/>
                <w:sz w:val="22"/>
              </w:rPr>
            </w:pPr>
          </w:p>
        </w:tc>
      </w:tr>
      <w:tr w:rsidR="005732BA" w14:paraId="4B892350"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73F0" w14:textId="6290106B" w:rsidR="005732BA" w:rsidRDefault="0068065A">
            <w:pPr>
              <w:pStyle w:val="TableNormal1"/>
              <w:ind w:left="0" w:firstLine="0"/>
              <w:rPr>
                <w:rFonts w:cs="Arial"/>
                <w:b/>
                <w:i/>
                <w:sz w:val="22"/>
              </w:rPr>
            </w:pPr>
            <w:r>
              <w:rPr>
                <w:rFonts w:cs="Arial"/>
                <w:b/>
                <w:i/>
                <w:sz w:val="22"/>
              </w:rPr>
              <w:t>Cloud Native Ltd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9EED" w14:textId="27E87A5C" w:rsidR="005732BA" w:rsidRDefault="00A02BE0">
            <w:pPr>
              <w:pStyle w:val="TableNormal1"/>
              <w:ind w:left="0" w:firstLine="0"/>
              <w:rPr>
                <w:rFonts w:cs="Arial"/>
                <w:sz w:val="22"/>
              </w:rPr>
            </w:pPr>
            <w:r>
              <w:rPr>
                <w:rFonts w:cs="Arial"/>
                <w:sz w:val="22"/>
              </w:rPr>
              <w:t>DUN &amp; Bradstreet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8A52" w14:textId="1F68004C" w:rsidR="005732BA" w:rsidRDefault="000106CA">
            <w:pPr>
              <w:pStyle w:val="TableNormal1"/>
              <w:ind w:left="0" w:firstLine="0"/>
              <w:rPr>
                <w:rFonts w:cs="Arial"/>
                <w:sz w:val="22"/>
              </w:rPr>
            </w:pPr>
            <w:r>
              <w:rPr>
                <w:rFonts w:cs="Arial"/>
                <w:sz w:val="22"/>
              </w:rPr>
              <w:t>10</w:t>
            </w:r>
          </w:p>
        </w:tc>
      </w:tr>
    </w:tbl>
    <w:p w14:paraId="6E9EC1C1" w14:textId="77777777" w:rsidR="005732BA" w:rsidRDefault="005732BA">
      <w:pPr>
        <w:rPr>
          <w:rFonts w:ascii="Arial" w:hAnsi="Arial" w:cs="Arial"/>
          <w:sz w:val="22"/>
          <w:szCs w:val="22"/>
        </w:rPr>
      </w:pPr>
    </w:p>
    <w:p w14:paraId="3D2B6074" w14:textId="35268A5B" w:rsidR="005732BA" w:rsidRDefault="005732BA">
      <w:pPr>
        <w:ind w:left="-709"/>
        <w:rPr>
          <w:rFonts w:ascii="Arial" w:hAnsi="Arial" w:cs="Arial"/>
          <w:b/>
          <w:sz w:val="22"/>
          <w:szCs w:val="22"/>
        </w:rPr>
      </w:pPr>
    </w:p>
    <w:p w14:paraId="7A54F0F5" w14:textId="77777777" w:rsidR="000106CA" w:rsidRDefault="000106CA">
      <w:pPr>
        <w:suppressAutoHyphens w:val="0"/>
        <w:rPr>
          <w:rFonts w:ascii="Arial" w:eastAsia="Cambria" w:hAnsi="Arial"/>
          <w:szCs w:val="22"/>
        </w:rPr>
      </w:pPr>
      <w:r>
        <w:br w:type="page"/>
      </w:r>
    </w:p>
    <w:p w14:paraId="3FEE72BE" w14:textId="54DB9252" w:rsidR="000106CA" w:rsidRDefault="000106CA" w:rsidP="000106CA">
      <w:pPr>
        <w:jc w:val="center"/>
        <w:rPr>
          <w:rFonts w:ascii="Arial" w:hAnsi="Arial" w:cs="Arial"/>
          <w:b/>
          <w:color w:val="365F91"/>
          <w:sz w:val="28"/>
          <w:szCs w:val="28"/>
        </w:rPr>
      </w:pPr>
      <w:r>
        <w:rPr>
          <w:rFonts w:ascii="Arial" w:hAnsi="Arial" w:cs="Arial"/>
          <w:b/>
          <w:color w:val="365F91"/>
          <w:sz w:val="28"/>
          <w:szCs w:val="28"/>
        </w:rPr>
        <w:lastRenderedPageBreak/>
        <w:t>Attachment 8 – Governance</w:t>
      </w:r>
    </w:p>
    <w:p w14:paraId="09836A0E" w14:textId="77777777" w:rsidR="005732BA" w:rsidRDefault="005732BA">
      <w:pPr>
        <w:rPr>
          <w:rFonts w:ascii="Arial" w:hAnsi="Arial" w:cs="Arial"/>
          <w:b/>
          <w:sz w:val="22"/>
          <w:szCs w:val="22"/>
        </w:rPr>
      </w:pPr>
    </w:p>
    <w:p w14:paraId="1188517D" w14:textId="77777777" w:rsidR="005732BA" w:rsidRDefault="00545AFA">
      <w:pPr>
        <w:rPr>
          <w:rFonts w:ascii="Arial" w:hAnsi="Arial" w:cs="Arial"/>
          <w:b/>
          <w:sz w:val="22"/>
          <w:szCs w:val="22"/>
        </w:rPr>
      </w:pPr>
      <w:r>
        <w:rPr>
          <w:rFonts w:ascii="Arial" w:hAnsi="Arial" w:cs="Arial"/>
          <w:b/>
          <w:sz w:val="22"/>
          <w:szCs w:val="22"/>
        </w:rPr>
        <w:t xml:space="preserve">PART A – SHORT FORM GOVERNANCE </w:t>
      </w:r>
    </w:p>
    <w:p w14:paraId="35AAD6F1" w14:textId="77777777" w:rsidR="005732BA" w:rsidRDefault="005732BA">
      <w:pPr>
        <w:rPr>
          <w:rFonts w:ascii="Arial" w:hAnsi="Arial" w:cs="Arial"/>
          <w:sz w:val="22"/>
          <w:szCs w:val="22"/>
        </w:rPr>
      </w:pPr>
    </w:p>
    <w:p w14:paraId="7604ADAB" w14:textId="77777777" w:rsidR="005732BA" w:rsidRDefault="00545AFA">
      <w:pPr>
        <w:rPr>
          <w:rFonts w:ascii="Arial" w:hAnsi="Arial" w:cs="Arial"/>
          <w:sz w:val="22"/>
          <w:szCs w:val="22"/>
        </w:rPr>
      </w:pPr>
      <w:r>
        <w:rPr>
          <w:rFonts w:ascii="Arial" w:hAnsi="Arial" w:cs="Arial"/>
          <w:sz w:val="22"/>
          <w:szCs w:val="22"/>
        </w:rPr>
        <w:t xml:space="preserve">For the purpose of </w:t>
      </w:r>
      <w:proofErr w:type="gramStart"/>
      <w:r>
        <w:rPr>
          <w:rFonts w:ascii="Arial" w:hAnsi="Arial" w:cs="Arial"/>
          <w:sz w:val="22"/>
          <w:szCs w:val="22"/>
        </w:rPr>
        <w:t>Part</w:t>
      </w:r>
      <w:proofErr w:type="gramEnd"/>
      <w:r>
        <w:rPr>
          <w:rFonts w:ascii="Arial" w:hAnsi="Arial" w:cs="Arial"/>
          <w:sz w:val="22"/>
          <w:szCs w:val="22"/>
        </w:rPr>
        <w:t xml:space="preserve"> A of Schedule 7 (Short Form Governance) of the Call-Off Terms, the following board shall apply:</w:t>
      </w:r>
    </w:p>
    <w:p w14:paraId="2C877C52" w14:textId="77777777" w:rsidR="005732BA" w:rsidRDefault="005732BA">
      <w:pPr>
        <w:pStyle w:val="SchHeadDes"/>
        <w:ind w:firstLine="0"/>
        <w:jc w:val="left"/>
        <w:rPr>
          <w:rFonts w:ascii="Arial" w:hAnsi="Arial" w:cs="Arial"/>
          <w:szCs w:val="24"/>
        </w:rPr>
      </w:pPr>
    </w:p>
    <w:tbl>
      <w:tblPr>
        <w:tblW w:w="9019" w:type="dxa"/>
        <w:tblCellMar>
          <w:left w:w="10" w:type="dxa"/>
          <w:right w:w="10" w:type="dxa"/>
        </w:tblCellMar>
        <w:tblLook w:val="0000" w:firstRow="0" w:lastRow="0" w:firstColumn="0" w:lastColumn="0" w:noHBand="0" w:noVBand="0"/>
      </w:tblPr>
      <w:tblGrid>
        <w:gridCol w:w="4511"/>
        <w:gridCol w:w="4508"/>
      </w:tblGrid>
      <w:tr w:rsidR="005732BA" w14:paraId="2FB5818A"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4B931B9" w14:textId="77777777" w:rsidR="005732BA" w:rsidRDefault="00545AFA">
            <w:pPr>
              <w:pStyle w:val="SchHeadDes"/>
              <w:ind w:hanging="110"/>
              <w:rPr>
                <w:rFonts w:ascii="Arial" w:hAnsi="Arial" w:cs="Arial"/>
                <w:sz w:val="22"/>
              </w:rPr>
            </w:pPr>
            <w:r>
              <w:rPr>
                <w:rFonts w:ascii="Arial" w:hAnsi="Arial" w:cs="Arial"/>
                <w:sz w:val="22"/>
              </w:rPr>
              <w:t>Operational Board</w:t>
            </w:r>
          </w:p>
        </w:tc>
      </w:tr>
      <w:tr w:rsidR="005732BA" w14:paraId="73E58678"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6439" w14:textId="77777777" w:rsidR="005732BA" w:rsidRDefault="00545AFA">
            <w:pPr>
              <w:pStyle w:val="TableNormal1"/>
              <w:ind w:left="0" w:firstLine="0"/>
              <w:rPr>
                <w:rFonts w:cs="Arial"/>
                <w:sz w:val="22"/>
              </w:rPr>
            </w:pPr>
            <w:r>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B76D" w14:textId="7CD62A01" w:rsidR="005732BA" w:rsidRDefault="00477E99">
            <w:pPr>
              <w:pStyle w:val="TableNormal1"/>
              <w:ind w:left="0" w:firstLine="0"/>
            </w:pPr>
            <w:r>
              <w:rPr>
                <w:rFonts w:cs="Arial"/>
                <w:sz w:val="22"/>
              </w:rPr>
              <w:t>SO2 ADS Service Operations, Army D Info Commercial, D Info Finance</w:t>
            </w:r>
          </w:p>
        </w:tc>
      </w:tr>
      <w:tr w:rsidR="005732BA" w14:paraId="12106E34"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9A70" w14:textId="77777777" w:rsidR="005732BA" w:rsidRDefault="00545AFA">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8371" w14:textId="6D705197" w:rsidR="005732BA" w:rsidRDefault="00B67C20">
            <w:pPr>
              <w:pStyle w:val="TableNormal1"/>
              <w:ind w:left="0" w:firstLine="0"/>
            </w:pPr>
            <w:r>
              <w:rPr>
                <w:rFonts w:cs="Arial"/>
                <w:color w:val="0070C0"/>
                <w:sz w:val="22"/>
              </w:rPr>
              <w:t>REDACTED</w:t>
            </w:r>
            <w:r w:rsidR="002939DC" w:rsidRPr="00B67C20">
              <w:rPr>
                <w:rFonts w:cs="Arial"/>
                <w:color w:val="0070C0"/>
                <w:sz w:val="22"/>
              </w:rPr>
              <w:t xml:space="preserve"> </w:t>
            </w:r>
            <w:r w:rsidR="002939DC">
              <w:rPr>
                <w:rFonts w:cs="Arial"/>
                <w:sz w:val="22"/>
              </w:rPr>
              <w:t xml:space="preserve">and/or </w:t>
            </w:r>
            <w:r>
              <w:rPr>
                <w:rFonts w:cs="Arial"/>
                <w:color w:val="0070C0"/>
                <w:sz w:val="22"/>
              </w:rPr>
              <w:t>REDACTED</w:t>
            </w:r>
          </w:p>
        </w:tc>
      </w:tr>
      <w:tr w:rsidR="005732BA" w14:paraId="06D1E591"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086F3" w14:textId="77777777" w:rsidR="005732BA" w:rsidRDefault="00545AFA">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5EBBF" w14:textId="4712EE19" w:rsidR="005732BA" w:rsidRDefault="00477E99">
            <w:pPr>
              <w:pStyle w:val="TableNormal1"/>
              <w:ind w:left="0" w:firstLine="0"/>
            </w:pPr>
            <w:r w:rsidRPr="00477E99">
              <w:rPr>
                <w:rFonts w:cs="Arial"/>
                <w:sz w:val="22"/>
              </w:rPr>
              <w:t>Quarterly for Contract Performance;</w:t>
            </w:r>
            <w:r w:rsidRPr="00477E99">
              <w:rPr>
                <w:rFonts w:cs="Arial"/>
                <w:sz w:val="22"/>
                <w:shd w:val="clear" w:color="auto" w:fill="FFFF00"/>
              </w:rPr>
              <w:t xml:space="preserve"> </w:t>
            </w:r>
            <w:r w:rsidRPr="00477E99">
              <w:rPr>
                <w:rFonts w:cs="Arial"/>
                <w:sz w:val="22"/>
              </w:rPr>
              <w:t>Monthly for agreement of Statement of Work</w:t>
            </w:r>
            <w:r w:rsidR="00273954">
              <w:rPr>
                <w:rFonts w:cs="Arial"/>
                <w:sz w:val="22"/>
              </w:rPr>
              <w:t xml:space="preserve"> (SO2 ADS Service Operations only)</w:t>
            </w:r>
          </w:p>
        </w:tc>
      </w:tr>
      <w:tr w:rsidR="005732BA" w14:paraId="241188D4"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0A3B9" w14:textId="77777777" w:rsidR="005732BA" w:rsidRDefault="00545AFA">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C4F4" w14:textId="4BE123F0" w:rsidR="005732BA" w:rsidRDefault="00273954">
            <w:pPr>
              <w:pStyle w:val="TableNormal1"/>
              <w:ind w:left="0" w:firstLine="0"/>
            </w:pPr>
            <w:r>
              <w:rPr>
                <w:rFonts w:cs="Arial"/>
                <w:sz w:val="22"/>
              </w:rPr>
              <w:t>Until such time as COVID restrictions are lifted either by Skype or Microsoft Teams.  When restrictions lifted at Army HQ, Andover</w:t>
            </w:r>
          </w:p>
        </w:tc>
      </w:tr>
    </w:tbl>
    <w:p w14:paraId="4FBAEBBB" w14:textId="77777777" w:rsidR="005732BA" w:rsidRDefault="005732BA">
      <w:pPr>
        <w:rPr>
          <w:rFonts w:ascii="Arial" w:hAnsi="Arial" w:cs="Arial"/>
          <w:sz w:val="22"/>
          <w:szCs w:val="22"/>
        </w:rPr>
      </w:pPr>
    </w:p>
    <w:p w14:paraId="50F2400C" w14:textId="77777777" w:rsidR="005732BA" w:rsidRDefault="005732BA">
      <w:pPr>
        <w:rPr>
          <w:rFonts w:ascii="Arial" w:hAnsi="Arial" w:cs="Arial"/>
          <w:b/>
          <w:sz w:val="22"/>
          <w:szCs w:val="22"/>
        </w:rPr>
      </w:pPr>
    </w:p>
    <w:p w14:paraId="788FE166" w14:textId="56ACCFD6" w:rsidR="005732BA" w:rsidRDefault="00545AFA">
      <w:pPr>
        <w:rPr>
          <w:rFonts w:ascii="Arial" w:hAnsi="Arial" w:cs="Arial"/>
          <w:b/>
          <w:sz w:val="22"/>
          <w:szCs w:val="22"/>
        </w:rPr>
      </w:pPr>
      <w:r>
        <w:rPr>
          <w:rFonts w:ascii="Arial" w:hAnsi="Arial" w:cs="Arial"/>
          <w:b/>
          <w:sz w:val="22"/>
          <w:szCs w:val="22"/>
        </w:rPr>
        <w:t xml:space="preserve">PART B – LONG FORM GOVERNANCE </w:t>
      </w:r>
      <w:r w:rsidR="00273954">
        <w:rPr>
          <w:rFonts w:ascii="Arial" w:hAnsi="Arial" w:cs="Arial"/>
          <w:b/>
          <w:sz w:val="22"/>
          <w:szCs w:val="22"/>
        </w:rPr>
        <w:t>– NOT APPLICABLE</w:t>
      </w:r>
    </w:p>
    <w:p w14:paraId="42C70C7A" w14:textId="77777777" w:rsidR="005732BA" w:rsidRDefault="005732BA">
      <w:pPr>
        <w:rPr>
          <w:rFonts w:ascii="Arial" w:hAnsi="Arial" w:cs="Arial"/>
          <w:sz w:val="22"/>
          <w:szCs w:val="22"/>
        </w:rPr>
      </w:pPr>
    </w:p>
    <w:p w14:paraId="69367910" w14:textId="77777777" w:rsidR="005732BA" w:rsidRDefault="00545AFA">
      <w:pPr>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Part B of Schedule 7 (Long Form Governance) of the Call-Off Terms, the following boards shall apply:</w:t>
      </w:r>
    </w:p>
    <w:p w14:paraId="69CF455C" w14:textId="77777777" w:rsidR="005732BA" w:rsidRDefault="005732BA">
      <w:pPr>
        <w:pStyle w:val="Heading1"/>
        <w:jc w:val="left"/>
        <w:rPr>
          <w:rFonts w:ascii="Arial" w:hAnsi="Arial" w:cs="Arial"/>
          <w:caps w:val="0"/>
        </w:rPr>
      </w:pPr>
    </w:p>
    <w:tbl>
      <w:tblPr>
        <w:tblW w:w="9019" w:type="dxa"/>
        <w:tblCellMar>
          <w:left w:w="10" w:type="dxa"/>
          <w:right w:w="10" w:type="dxa"/>
        </w:tblCellMar>
        <w:tblLook w:val="0000" w:firstRow="0" w:lastRow="0" w:firstColumn="0" w:lastColumn="0" w:noHBand="0" w:noVBand="0"/>
      </w:tblPr>
      <w:tblGrid>
        <w:gridCol w:w="4505"/>
        <w:gridCol w:w="4514"/>
      </w:tblGrid>
      <w:tr w:rsidR="005732BA" w14:paraId="7E536C9C"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FA4BF80" w14:textId="77777777" w:rsidR="005732BA" w:rsidRDefault="00545AFA">
            <w:pPr>
              <w:pStyle w:val="Heading1"/>
              <w:rPr>
                <w:rFonts w:ascii="Arial" w:hAnsi="Arial" w:cs="Arial"/>
                <w:caps w:val="0"/>
              </w:rPr>
            </w:pPr>
            <w:r>
              <w:rPr>
                <w:rFonts w:ascii="Arial" w:hAnsi="Arial" w:cs="Arial"/>
                <w:caps w:val="0"/>
              </w:rPr>
              <w:br/>
              <w:t xml:space="preserve">Service Management Board </w:t>
            </w:r>
          </w:p>
        </w:tc>
      </w:tr>
      <w:tr w:rsidR="005732BA" w14:paraId="3E737F9E" w14:textId="77777777" w:rsidTr="00273954">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814" w14:textId="77777777" w:rsidR="005732BA" w:rsidRDefault="00545AFA">
            <w:pPr>
              <w:pStyle w:val="TableNormal1"/>
              <w:ind w:left="0" w:firstLine="0"/>
              <w:rPr>
                <w:rFonts w:cs="Arial"/>
                <w:sz w:val="22"/>
              </w:rPr>
            </w:pPr>
            <w:r>
              <w:rPr>
                <w:rFonts w:cs="Arial"/>
                <w:sz w:val="22"/>
              </w:rPr>
              <w:t>Buyer Members of Service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291766" w14:textId="08D4B817" w:rsidR="005732BA" w:rsidRDefault="00273954">
            <w:pPr>
              <w:pStyle w:val="TableNormal1"/>
              <w:ind w:left="0" w:firstLine="0"/>
            </w:pPr>
            <w:r>
              <w:rPr>
                <w:rFonts w:cs="Arial"/>
                <w:sz w:val="22"/>
              </w:rPr>
              <w:t>Not Applicable</w:t>
            </w:r>
          </w:p>
        </w:tc>
      </w:tr>
      <w:tr w:rsidR="00273954" w14:paraId="1463CDB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3A8E3" w14:textId="77777777" w:rsidR="00273954" w:rsidRDefault="00273954" w:rsidP="00273954">
            <w:pPr>
              <w:pStyle w:val="TableNormal1"/>
              <w:ind w:left="0" w:firstLine="0"/>
              <w:rPr>
                <w:rFonts w:cs="Arial"/>
                <w:sz w:val="22"/>
              </w:rPr>
            </w:pPr>
            <w:r>
              <w:rPr>
                <w:rFonts w:cs="Arial"/>
                <w:sz w:val="22"/>
              </w:rPr>
              <w:t>Supplier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A28" w14:textId="5D5AD23D" w:rsidR="00273954" w:rsidRDefault="00273954" w:rsidP="00273954">
            <w:pPr>
              <w:pStyle w:val="TableNormal1"/>
              <w:ind w:left="0" w:firstLine="0"/>
            </w:pPr>
            <w:r>
              <w:rPr>
                <w:rFonts w:cs="Arial"/>
                <w:sz w:val="22"/>
              </w:rPr>
              <w:t>Not Applicable</w:t>
            </w:r>
          </w:p>
        </w:tc>
      </w:tr>
      <w:tr w:rsidR="00273954" w14:paraId="7C81110C"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9337" w14:textId="77777777" w:rsidR="00273954" w:rsidRDefault="00273954" w:rsidP="00273954">
            <w:pPr>
              <w:pStyle w:val="TableNormal1"/>
              <w:ind w:left="0" w:firstLine="0"/>
              <w:rPr>
                <w:rFonts w:cs="Arial"/>
                <w:sz w:val="22"/>
              </w:rPr>
            </w:pPr>
            <w:r>
              <w:rPr>
                <w:rFonts w:cs="Arial"/>
                <w:sz w:val="22"/>
              </w:rPr>
              <w:t>Start Date for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490BA" w14:textId="625106D8" w:rsidR="00273954" w:rsidRDefault="00273954" w:rsidP="00273954">
            <w:pPr>
              <w:pStyle w:val="TableNormal1"/>
              <w:ind w:left="0" w:firstLine="0"/>
            </w:pPr>
            <w:r>
              <w:rPr>
                <w:rFonts w:cs="Arial"/>
                <w:sz w:val="22"/>
              </w:rPr>
              <w:t>Not Applicable</w:t>
            </w:r>
          </w:p>
        </w:tc>
      </w:tr>
      <w:tr w:rsidR="00273954" w14:paraId="11FF6769"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059F" w14:textId="77777777" w:rsidR="00273954" w:rsidRDefault="00273954" w:rsidP="00273954">
            <w:pPr>
              <w:pStyle w:val="TableNormal1"/>
              <w:ind w:left="0" w:firstLine="0"/>
              <w:rPr>
                <w:rFonts w:cs="Arial"/>
                <w:sz w:val="22"/>
              </w:rPr>
            </w:pPr>
            <w:r>
              <w:rPr>
                <w:rFonts w:cs="Arial"/>
                <w:sz w:val="22"/>
              </w:rPr>
              <w:t>Frequency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A629" w14:textId="3C1B5822" w:rsidR="00273954" w:rsidRDefault="00273954" w:rsidP="00273954">
            <w:pPr>
              <w:pStyle w:val="TableNormal1"/>
              <w:ind w:left="0" w:firstLine="0"/>
            </w:pPr>
            <w:r>
              <w:rPr>
                <w:rFonts w:cs="Arial"/>
                <w:sz w:val="22"/>
              </w:rPr>
              <w:t>Not Applicable</w:t>
            </w:r>
          </w:p>
        </w:tc>
      </w:tr>
      <w:tr w:rsidR="00273954" w14:paraId="49302375"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EBEF" w14:textId="77777777" w:rsidR="00273954" w:rsidRDefault="00273954" w:rsidP="00273954">
            <w:pPr>
              <w:pStyle w:val="TableNormal1"/>
              <w:ind w:left="0" w:firstLine="0"/>
              <w:rPr>
                <w:rFonts w:cs="Arial"/>
                <w:sz w:val="22"/>
              </w:rPr>
            </w:pPr>
            <w:r>
              <w:rPr>
                <w:rFonts w:cs="Arial"/>
                <w:sz w:val="22"/>
              </w:rPr>
              <w:t>Location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D98F" w14:textId="10F39CC2" w:rsidR="00273954" w:rsidRDefault="00273954" w:rsidP="00273954">
            <w:pPr>
              <w:pStyle w:val="TableNormal1"/>
              <w:ind w:left="0" w:firstLine="0"/>
            </w:pPr>
            <w:r>
              <w:rPr>
                <w:rFonts w:cs="Arial"/>
                <w:sz w:val="22"/>
              </w:rPr>
              <w:t>Not Applicable</w:t>
            </w:r>
          </w:p>
        </w:tc>
      </w:tr>
    </w:tbl>
    <w:p w14:paraId="56CD178B" w14:textId="77777777" w:rsidR="005732BA" w:rsidRDefault="005732BA">
      <w:pPr>
        <w:pStyle w:val="MarginText"/>
        <w:rPr>
          <w:rFonts w:ascii="Arial" w:hAnsi="Arial" w:cs="Arial"/>
          <w:szCs w:val="22"/>
        </w:rPr>
      </w:pPr>
    </w:p>
    <w:p w14:paraId="150D19BF" w14:textId="77777777" w:rsidR="005732BA" w:rsidRDefault="005732BA">
      <w:pPr>
        <w:pStyle w:val="SchHeadDes"/>
        <w:rPr>
          <w:rFonts w:ascii="Arial" w:hAnsi="Arial" w:cs="Arial"/>
          <w:sz w:val="22"/>
        </w:rPr>
      </w:pPr>
    </w:p>
    <w:tbl>
      <w:tblPr>
        <w:tblW w:w="9019" w:type="dxa"/>
        <w:tblCellMar>
          <w:left w:w="10" w:type="dxa"/>
          <w:right w:w="10" w:type="dxa"/>
        </w:tblCellMar>
        <w:tblLook w:val="0000" w:firstRow="0" w:lastRow="0" w:firstColumn="0" w:lastColumn="0" w:noHBand="0" w:noVBand="0"/>
      </w:tblPr>
      <w:tblGrid>
        <w:gridCol w:w="4502"/>
        <w:gridCol w:w="4517"/>
      </w:tblGrid>
      <w:tr w:rsidR="005732BA" w14:paraId="785BF573"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2A17D98" w14:textId="77777777" w:rsidR="005732BA" w:rsidRDefault="00545AFA">
            <w:pPr>
              <w:pStyle w:val="SchHeadDes"/>
              <w:rPr>
                <w:rFonts w:ascii="Arial" w:hAnsi="Arial" w:cs="Arial"/>
                <w:sz w:val="22"/>
              </w:rPr>
            </w:pPr>
            <w:r>
              <w:rPr>
                <w:rFonts w:ascii="Arial" w:hAnsi="Arial" w:cs="Arial"/>
                <w:sz w:val="22"/>
              </w:rPr>
              <w:t xml:space="preserve">Programme Board </w:t>
            </w:r>
          </w:p>
        </w:tc>
      </w:tr>
      <w:tr w:rsidR="00273954" w14:paraId="0B3ADE15"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36AF" w14:textId="77777777" w:rsidR="00273954" w:rsidRDefault="00273954" w:rsidP="00273954">
            <w:pPr>
              <w:pStyle w:val="TableNormal1"/>
              <w:ind w:left="0" w:firstLine="0"/>
              <w:rPr>
                <w:rFonts w:cs="Arial"/>
                <w:sz w:val="22"/>
              </w:rPr>
            </w:pPr>
            <w:r>
              <w:rPr>
                <w:rFonts w:cs="Arial"/>
                <w:sz w:val="22"/>
              </w:rPr>
              <w:t>Buyer members of Programme Board (include details of chairperson)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2C5CC" w14:textId="6B2E651D" w:rsidR="00273954" w:rsidRDefault="00273954" w:rsidP="00273954">
            <w:pPr>
              <w:pStyle w:val="TableNormal1"/>
              <w:ind w:left="0" w:firstLine="0"/>
            </w:pPr>
            <w:r>
              <w:rPr>
                <w:rFonts w:cs="Arial"/>
                <w:sz w:val="22"/>
              </w:rPr>
              <w:t>Not Applicable</w:t>
            </w:r>
          </w:p>
        </w:tc>
      </w:tr>
      <w:tr w:rsidR="00273954" w14:paraId="3569F0E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7D3B" w14:textId="77777777" w:rsidR="00273954" w:rsidRDefault="00273954" w:rsidP="00273954">
            <w:pPr>
              <w:pStyle w:val="TableNormal1"/>
              <w:ind w:left="0" w:firstLine="0"/>
              <w:rPr>
                <w:rFonts w:cs="Arial"/>
                <w:sz w:val="22"/>
              </w:rPr>
            </w:pPr>
            <w:r>
              <w:rPr>
                <w:rFonts w:cs="Arial"/>
                <w:sz w:val="22"/>
              </w:rPr>
              <w:t>Supplier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23B7" w14:textId="470592AE" w:rsidR="00273954" w:rsidRDefault="00273954" w:rsidP="00273954">
            <w:pPr>
              <w:pStyle w:val="TableNormal1"/>
              <w:ind w:left="0" w:firstLine="0"/>
            </w:pPr>
            <w:r>
              <w:rPr>
                <w:rFonts w:cs="Arial"/>
                <w:sz w:val="22"/>
              </w:rPr>
              <w:t>Not Applicable</w:t>
            </w:r>
          </w:p>
        </w:tc>
      </w:tr>
      <w:tr w:rsidR="00273954" w14:paraId="2E413C8B"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AD9EE" w14:textId="77777777" w:rsidR="00273954" w:rsidRDefault="00273954" w:rsidP="00273954">
            <w:pPr>
              <w:pStyle w:val="TableNormal1"/>
              <w:ind w:left="0" w:firstLine="0"/>
              <w:rPr>
                <w:rFonts w:cs="Arial"/>
                <w:sz w:val="22"/>
              </w:rPr>
            </w:pPr>
            <w:r>
              <w:rPr>
                <w:rFonts w:cs="Arial"/>
                <w:sz w:val="22"/>
              </w:rPr>
              <w:t>Start date for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5269" w14:textId="1D8A42F8" w:rsidR="00273954" w:rsidRDefault="00273954" w:rsidP="00273954">
            <w:pPr>
              <w:pStyle w:val="TableNormal1"/>
              <w:ind w:left="0" w:firstLine="0"/>
            </w:pPr>
            <w:r>
              <w:rPr>
                <w:rFonts w:cs="Arial"/>
                <w:sz w:val="22"/>
              </w:rPr>
              <w:t>Not Applicable</w:t>
            </w:r>
          </w:p>
        </w:tc>
      </w:tr>
      <w:tr w:rsidR="00273954" w14:paraId="2524CB9E"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7565" w14:textId="77777777" w:rsidR="00273954" w:rsidRDefault="00273954" w:rsidP="00273954">
            <w:pPr>
              <w:pStyle w:val="TableNormal1"/>
              <w:ind w:left="0" w:firstLine="0"/>
              <w:rPr>
                <w:rFonts w:cs="Arial"/>
                <w:sz w:val="22"/>
              </w:rPr>
            </w:pPr>
            <w:r>
              <w:rPr>
                <w:rFonts w:cs="Arial"/>
                <w:sz w:val="22"/>
              </w:rPr>
              <w:t>Frequency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4F73" w14:textId="5DB9D042" w:rsidR="00273954" w:rsidRDefault="00273954" w:rsidP="00273954">
            <w:pPr>
              <w:pStyle w:val="TableNormal1"/>
              <w:ind w:left="0" w:firstLine="0"/>
            </w:pPr>
            <w:r>
              <w:rPr>
                <w:rFonts w:cs="Arial"/>
                <w:sz w:val="22"/>
              </w:rPr>
              <w:t>Not Applicable</w:t>
            </w:r>
          </w:p>
        </w:tc>
      </w:tr>
      <w:tr w:rsidR="00273954" w14:paraId="12C71ECD"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421E7" w14:textId="77777777" w:rsidR="00273954" w:rsidRDefault="00273954" w:rsidP="00273954">
            <w:pPr>
              <w:pStyle w:val="TableNormal1"/>
              <w:ind w:left="0" w:firstLine="0"/>
              <w:rPr>
                <w:rFonts w:cs="Arial"/>
                <w:sz w:val="22"/>
              </w:rPr>
            </w:pPr>
            <w:r>
              <w:rPr>
                <w:rFonts w:cs="Arial"/>
                <w:sz w:val="22"/>
              </w:rPr>
              <w:t>Location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428F" w14:textId="1A08073D" w:rsidR="00273954" w:rsidRDefault="00273954" w:rsidP="00273954">
            <w:pPr>
              <w:pStyle w:val="TableNormal1"/>
              <w:ind w:left="0" w:firstLine="0"/>
            </w:pPr>
            <w:r>
              <w:rPr>
                <w:rFonts w:cs="Arial"/>
                <w:sz w:val="22"/>
              </w:rPr>
              <w:t>Not Applicable</w:t>
            </w:r>
          </w:p>
        </w:tc>
      </w:tr>
    </w:tbl>
    <w:p w14:paraId="7BF55072" w14:textId="77777777" w:rsidR="005732BA" w:rsidRDefault="005732BA">
      <w:pPr>
        <w:rPr>
          <w:rFonts w:ascii="Arial" w:hAnsi="Arial" w:cs="Arial"/>
          <w:b/>
          <w:sz w:val="22"/>
          <w:szCs w:val="22"/>
        </w:rPr>
      </w:pPr>
    </w:p>
    <w:p w14:paraId="0D1C2B8A" w14:textId="77777777" w:rsidR="005732BA" w:rsidRDefault="005732BA">
      <w:pPr>
        <w:pStyle w:val="SchHeadDes"/>
        <w:rPr>
          <w:rFonts w:ascii="Arial" w:hAnsi="Arial" w:cs="Arial"/>
          <w:sz w:val="22"/>
        </w:rPr>
      </w:pPr>
    </w:p>
    <w:tbl>
      <w:tblPr>
        <w:tblW w:w="9019" w:type="dxa"/>
        <w:tblCellMar>
          <w:left w:w="10" w:type="dxa"/>
          <w:right w:w="10" w:type="dxa"/>
        </w:tblCellMar>
        <w:tblLook w:val="0000" w:firstRow="0" w:lastRow="0" w:firstColumn="0" w:lastColumn="0" w:noHBand="0" w:noVBand="0"/>
      </w:tblPr>
      <w:tblGrid>
        <w:gridCol w:w="4505"/>
        <w:gridCol w:w="4514"/>
      </w:tblGrid>
      <w:tr w:rsidR="005732BA" w14:paraId="17562909"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CBF0602" w14:textId="77777777" w:rsidR="005732BA" w:rsidRDefault="00545AFA">
            <w:pPr>
              <w:pStyle w:val="SchHeadDes"/>
              <w:rPr>
                <w:rFonts w:ascii="Arial" w:hAnsi="Arial" w:cs="Arial"/>
                <w:sz w:val="22"/>
              </w:rPr>
            </w:pPr>
            <w:r>
              <w:rPr>
                <w:rFonts w:ascii="Arial" w:hAnsi="Arial" w:cs="Arial"/>
                <w:sz w:val="22"/>
              </w:rPr>
              <w:t xml:space="preserve">Change Management Board </w:t>
            </w:r>
          </w:p>
        </w:tc>
      </w:tr>
      <w:tr w:rsidR="00273954" w14:paraId="403F24A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0FB7C" w14:textId="77777777" w:rsidR="00273954" w:rsidRDefault="00273954" w:rsidP="00273954">
            <w:pPr>
              <w:pStyle w:val="TableNormal1"/>
              <w:ind w:left="0" w:firstLine="0"/>
              <w:rPr>
                <w:rFonts w:cs="Arial"/>
                <w:sz w:val="22"/>
              </w:rPr>
            </w:pPr>
            <w:r>
              <w:rPr>
                <w:rFonts w:cs="Arial"/>
                <w:sz w:val="22"/>
              </w:rPr>
              <w:t>Buyer Members of Change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AD40" w14:textId="0155D0DF" w:rsidR="00273954" w:rsidRDefault="00273954" w:rsidP="00273954">
            <w:pPr>
              <w:pStyle w:val="TableNormal1"/>
              <w:ind w:left="0" w:firstLine="0"/>
            </w:pPr>
            <w:r>
              <w:rPr>
                <w:rFonts w:cs="Arial"/>
                <w:sz w:val="22"/>
              </w:rPr>
              <w:t>Not Applicable</w:t>
            </w:r>
          </w:p>
        </w:tc>
      </w:tr>
      <w:tr w:rsidR="00273954" w14:paraId="3D3400AB"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E6B1" w14:textId="77777777" w:rsidR="00273954" w:rsidRDefault="00273954" w:rsidP="00273954">
            <w:pPr>
              <w:pStyle w:val="TableNormal1"/>
              <w:ind w:left="0" w:firstLine="0"/>
              <w:rPr>
                <w:rFonts w:cs="Arial"/>
                <w:sz w:val="22"/>
              </w:rPr>
            </w:pPr>
            <w:r>
              <w:rPr>
                <w:rFonts w:cs="Arial"/>
                <w:sz w:val="22"/>
              </w:rPr>
              <w:t>Supplier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E299" w14:textId="5335E85F" w:rsidR="00273954" w:rsidRDefault="00273954" w:rsidP="00273954">
            <w:pPr>
              <w:pStyle w:val="TableNormal1"/>
              <w:ind w:left="0" w:firstLine="0"/>
            </w:pPr>
            <w:r>
              <w:rPr>
                <w:rFonts w:cs="Arial"/>
                <w:sz w:val="22"/>
              </w:rPr>
              <w:t>Not Applicable</w:t>
            </w:r>
          </w:p>
        </w:tc>
      </w:tr>
      <w:tr w:rsidR="00273954" w14:paraId="4B9FA74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67FB" w14:textId="77777777" w:rsidR="00273954" w:rsidRDefault="00273954" w:rsidP="00273954">
            <w:pPr>
              <w:pStyle w:val="TableNormal1"/>
              <w:ind w:left="0" w:firstLine="0"/>
              <w:rPr>
                <w:rFonts w:cs="Arial"/>
                <w:sz w:val="22"/>
              </w:rPr>
            </w:pPr>
            <w:r>
              <w:rPr>
                <w:rFonts w:cs="Arial"/>
                <w:sz w:val="22"/>
              </w:rPr>
              <w:t>Start Date for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C314" w14:textId="0B73152E" w:rsidR="00273954" w:rsidRDefault="00273954" w:rsidP="00273954">
            <w:pPr>
              <w:pStyle w:val="TableNormal1"/>
              <w:ind w:left="0" w:firstLine="0"/>
            </w:pPr>
            <w:r>
              <w:rPr>
                <w:rFonts w:cs="Arial"/>
                <w:sz w:val="22"/>
              </w:rPr>
              <w:t>Not Applicable</w:t>
            </w:r>
          </w:p>
        </w:tc>
      </w:tr>
      <w:tr w:rsidR="00273954" w14:paraId="76F4CC3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09CBE" w14:textId="77777777" w:rsidR="00273954" w:rsidRDefault="00273954" w:rsidP="00273954">
            <w:pPr>
              <w:pStyle w:val="TableNormal1"/>
              <w:ind w:left="0" w:firstLine="0"/>
              <w:rPr>
                <w:rFonts w:cs="Arial"/>
                <w:sz w:val="22"/>
              </w:rPr>
            </w:pPr>
            <w:r>
              <w:rPr>
                <w:rFonts w:cs="Arial"/>
                <w:sz w:val="22"/>
              </w:rPr>
              <w:t>Frequency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F1FA" w14:textId="23B81573" w:rsidR="00273954" w:rsidRDefault="00273954" w:rsidP="00273954">
            <w:pPr>
              <w:pStyle w:val="TableNormal1"/>
              <w:ind w:left="0" w:firstLine="0"/>
            </w:pPr>
            <w:r>
              <w:rPr>
                <w:rFonts w:cs="Arial"/>
                <w:sz w:val="22"/>
              </w:rPr>
              <w:t>Not Applicable</w:t>
            </w:r>
          </w:p>
        </w:tc>
      </w:tr>
      <w:tr w:rsidR="00273954" w14:paraId="13FA7888"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AC33" w14:textId="77777777" w:rsidR="00273954" w:rsidRDefault="00273954" w:rsidP="00273954">
            <w:pPr>
              <w:pStyle w:val="TableNormal1"/>
              <w:ind w:left="0" w:firstLine="0"/>
              <w:rPr>
                <w:rFonts w:cs="Arial"/>
                <w:sz w:val="22"/>
              </w:rPr>
            </w:pPr>
            <w:r>
              <w:rPr>
                <w:rFonts w:cs="Arial"/>
                <w:sz w:val="22"/>
              </w:rPr>
              <w:t>Location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B1D" w14:textId="123BD6BA" w:rsidR="00273954" w:rsidRDefault="00273954" w:rsidP="00273954">
            <w:pPr>
              <w:pStyle w:val="TableNormal1"/>
              <w:ind w:left="0" w:firstLine="0"/>
            </w:pPr>
            <w:r>
              <w:rPr>
                <w:rFonts w:cs="Arial"/>
                <w:sz w:val="22"/>
              </w:rPr>
              <w:t>Not Applicable</w:t>
            </w:r>
          </w:p>
        </w:tc>
      </w:tr>
    </w:tbl>
    <w:p w14:paraId="0AEEA997" w14:textId="77777777" w:rsidR="005732BA" w:rsidRDefault="005732BA">
      <w:pPr>
        <w:pStyle w:val="SchHeadDes"/>
        <w:rPr>
          <w:rFonts w:ascii="Arial" w:hAnsi="Arial" w:cs="Arial"/>
          <w:sz w:val="22"/>
        </w:rPr>
      </w:pPr>
    </w:p>
    <w:tbl>
      <w:tblPr>
        <w:tblW w:w="9019" w:type="dxa"/>
        <w:tblCellMar>
          <w:left w:w="10" w:type="dxa"/>
          <w:right w:w="10" w:type="dxa"/>
        </w:tblCellMar>
        <w:tblLook w:val="0000" w:firstRow="0" w:lastRow="0" w:firstColumn="0" w:lastColumn="0" w:noHBand="0" w:noVBand="0"/>
      </w:tblPr>
      <w:tblGrid>
        <w:gridCol w:w="4501"/>
        <w:gridCol w:w="4518"/>
      </w:tblGrid>
      <w:tr w:rsidR="005732BA" w14:paraId="1360F122"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0ECB178" w14:textId="77777777" w:rsidR="005732BA" w:rsidRDefault="00545AFA">
            <w:pPr>
              <w:pStyle w:val="SchHeadDes"/>
              <w:rPr>
                <w:rFonts w:ascii="Arial" w:hAnsi="Arial" w:cs="Arial"/>
                <w:sz w:val="22"/>
              </w:rPr>
            </w:pPr>
            <w:r>
              <w:rPr>
                <w:rFonts w:ascii="Arial" w:hAnsi="Arial" w:cs="Arial"/>
                <w:sz w:val="22"/>
              </w:rPr>
              <w:t>Technical Board</w:t>
            </w:r>
          </w:p>
        </w:tc>
      </w:tr>
      <w:tr w:rsidR="00273954" w14:paraId="3709B67F"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6319" w14:textId="77777777" w:rsidR="00273954" w:rsidRDefault="00273954" w:rsidP="00273954">
            <w:pPr>
              <w:pStyle w:val="TableNormal1"/>
              <w:ind w:left="0" w:firstLine="0"/>
              <w:rPr>
                <w:rFonts w:cs="Arial"/>
                <w:sz w:val="22"/>
              </w:rPr>
            </w:pPr>
            <w:r>
              <w:rPr>
                <w:rFonts w:cs="Arial"/>
                <w:sz w:val="22"/>
              </w:rPr>
              <w:t>Buyer Members of Technical Board (include details of chairperson)</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6879" w14:textId="210EFEEF" w:rsidR="00273954" w:rsidRDefault="00273954" w:rsidP="00273954">
            <w:pPr>
              <w:pStyle w:val="TableNormal1"/>
              <w:ind w:left="0" w:firstLine="0"/>
            </w:pPr>
            <w:r>
              <w:rPr>
                <w:rFonts w:cs="Arial"/>
                <w:sz w:val="22"/>
              </w:rPr>
              <w:t>Not Applicable</w:t>
            </w:r>
          </w:p>
        </w:tc>
      </w:tr>
      <w:tr w:rsidR="00273954" w14:paraId="72114287"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01BD" w14:textId="77777777" w:rsidR="00273954" w:rsidRDefault="00273954" w:rsidP="00273954">
            <w:pPr>
              <w:pStyle w:val="TableNormal1"/>
              <w:ind w:left="0" w:firstLine="0"/>
              <w:rPr>
                <w:rFonts w:cs="Arial"/>
                <w:sz w:val="22"/>
              </w:rPr>
            </w:pPr>
            <w:r>
              <w:rPr>
                <w:rFonts w:cs="Arial"/>
                <w:sz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787D" w14:textId="0FABE99F" w:rsidR="00273954" w:rsidRDefault="00273954" w:rsidP="00273954">
            <w:pPr>
              <w:pStyle w:val="TableNormal1"/>
              <w:ind w:left="0" w:firstLine="0"/>
            </w:pPr>
            <w:r>
              <w:rPr>
                <w:rFonts w:cs="Arial"/>
                <w:sz w:val="22"/>
              </w:rPr>
              <w:t>Not Applicable</w:t>
            </w:r>
          </w:p>
        </w:tc>
      </w:tr>
      <w:tr w:rsidR="00273954" w14:paraId="704BD72D"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D32" w14:textId="77777777" w:rsidR="00273954" w:rsidRDefault="00273954" w:rsidP="00273954">
            <w:pPr>
              <w:pStyle w:val="TableNormal1"/>
              <w:ind w:left="0" w:firstLine="0"/>
              <w:rPr>
                <w:rFonts w:cs="Arial"/>
                <w:sz w:val="22"/>
              </w:rPr>
            </w:pPr>
            <w:r>
              <w:rPr>
                <w:rFonts w:cs="Arial"/>
                <w:sz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CD38" w14:textId="41E794C0" w:rsidR="00273954" w:rsidRDefault="00273954" w:rsidP="00273954">
            <w:pPr>
              <w:pStyle w:val="TableNormal1"/>
              <w:ind w:left="0" w:firstLine="0"/>
            </w:pPr>
            <w:r>
              <w:rPr>
                <w:rFonts w:cs="Arial"/>
                <w:sz w:val="22"/>
              </w:rPr>
              <w:t>Not Applicable</w:t>
            </w:r>
          </w:p>
        </w:tc>
      </w:tr>
      <w:tr w:rsidR="00273954" w14:paraId="3B5B01C1"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C0AD" w14:textId="77777777" w:rsidR="00273954" w:rsidRDefault="00273954" w:rsidP="00273954">
            <w:pPr>
              <w:pStyle w:val="TableNormal1"/>
              <w:ind w:left="0" w:firstLine="0"/>
              <w:rPr>
                <w:rFonts w:cs="Arial"/>
                <w:sz w:val="22"/>
              </w:rPr>
            </w:pPr>
            <w:r>
              <w:rPr>
                <w:rFonts w:cs="Arial"/>
                <w:sz w:val="22"/>
              </w:rPr>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72E7" w14:textId="607F4C65" w:rsidR="00273954" w:rsidRDefault="00273954" w:rsidP="00273954">
            <w:pPr>
              <w:pStyle w:val="TableNormal1"/>
              <w:ind w:left="0" w:firstLine="0"/>
            </w:pPr>
            <w:r>
              <w:rPr>
                <w:rFonts w:cs="Arial"/>
                <w:sz w:val="22"/>
              </w:rPr>
              <w:t>Not Applicable</w:t>
            </w:r>
          </w:p>
        </w:tc>
      </w:tr>
      <w:tr w:rsidR="00273954" w14:paraId="070FCEC1"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A14" w14:textId="77777777" w:rsidR="00273954" w:rsidRDefault="00273954" w:rsidP="00273954">
            <w:pPr>
              <w:pStyle w:val="TableNormal1"/>
              <w:ind w:left="0" w:firstLine="0"/>
              <w:rPr>
                <w:rFonts w:cs="Arial"/>
                <w:sz w:val="22"/>
              </w:rPr>
            </w:pPr>
            <w:r>
              <w:rPr>
                <w:rFonts w:cs="Arial"/>
                <w:sz w:val="22"/>
              </w:rPr>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26740" w14:textId="45589B6B" w:rsidR="00273954" w:rsidRDefault="00273954" w:rsidP="00273954">
            <w:pPr>
              <w:pStyle w:val="TableNormal1"/>
              <w:ind w:left="0" w:firstLine="0"/>
            </w:pPr>
            <w:r>
              <w:rPr>
                <w:rFonts w:cs="Arial"/>
                <w:sz w:val="22"/>
              </w:rPr>
              <w:t>Not Applicable</w:t>
            </w:r>
          </w:p>
        </w:tc>
      </w:tr>
    </w:tbl>
    <w:p w14:paraId="047B870D" w14:textId="77777777" w:rsidR="005732BA" w:rsidRDefault="005732BA">
      <w:pPr>
        <w:pStyle w:val="SchHeadDes"/>
        <w:ind w:firstLine="0"/>
        <w:jc w:val="left"/>
        <w:rPr>
          <w:rFonts w:ascii="Arial" w:hAnsi="Arial" w:cs="Arial"/>
          <w:sz w:val="22"/>
        </w:rPr>
      </w:pPr>
    </w:p>
    <w:tbl>
      <w:tblPr>
        <w:tblW w:w="9019" w:type="dxa"/>
        <w:tblCellMar>
          <w:left w:w="10" w:type="dxa"/>
          <w:right w:w="10" w:type="dxa"/>
        </w:tblCellMar>
        <w:tblLook w:val="0000" w:firstRow="0" w:lastRow="0" w:firstColumn="0" w:lastColumn="0" w:noHBand="0" w:noVBand="0"/>
      </w:tblPr>
      <w:tblGrid>
        <w:gridCol w:w="4505"/>
        <w:gridCol w:w="4514"/>
      </w:tblGrid>
      <w:tr w:rsidR="005732BA" w14:paraId="0D53BBF6"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1F8B566" w14:textId="77777777" w:rsidR="005732BA" w:rsidRDefault="00545AFA">
            <w:pPr>
              <w:pStyle w:val="SchHeadDes"/>
              <w:rPr>
                <w:rFonts w:ascii="Arial" w:hAnsi="Arial" w:cs="Arial"/>
                <w:sz w:val="22"/>
              </w:rPr>
            </w:pPr>
            <w:r>
              <w:rPr>
                <w:rFonts w:ascii="Arial" w:hAnsi="Arial" w:cs="Arial"/>
                <w:sz w:val="22"/>
              </w:rPr>
              <w:t xml:space="preserve">Risk Management Board </w:t>
            </w:r>
          </w:p>
        </w:tc>
      </w:tr>
      <w:tr w:rsidR="00273954" w14:paraId="56B79AFF" w14:textId="77777777" w:rsidTr="00273954">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7ECB" w14:textId="77777777" w:rsidR="00273954" w:rsidRDefault="00273954" w:rsidP="00273954">
            <w:pPr>
              <w:pStyle w:val="TableNormal1"/>
              <w:ind w:left="0" w:firstLine="0"/>
              <w:rPr>
                <w:rFonts w:cs="Arial"/>
                <w:sz w:val="22"/>
              </w:rPr>
            </w:pPr>
            <w:r>
              <w:rPr>
                <w:rFonts w:cs="Arial"/>
                <w:sz w:val="22"/>
              </w:rPr>
              <w:t>Buyer Members for Risk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3314F4" w14:textId="27C64EFF" w:rsidR="00273954" w:rsidRPr="00273954" w:rsidRDefault="00273954" w:rsidP="00273954">
            <w:pPr>
              <w:pStyle w:val="TableNormal1"/>
              <w:ind w:left="0" w:firstLine="0"/>
            </w:pPr>
            <w:r>
              <w:rPr>
                <w:rFonts w:cs="Arial"/>
                <w:sz w:val="22"/>
              </w:rPr>
              <w:t>Not Applicable</w:t>
            </w:r>
          </w:p>
        </w:tc>
      </w:tr>
      <w:tr w:rsidR="00273954" w14:paraId="41F34749" w14:textId="77777777" w:rsidTr="00273954">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17FB" w14:textId="77777777" w:rsidR="00273954" w:rsidRDefault="00273954" w:rsidP="00273954">
            <w:pPr>
              <w:pStyle w:val="TableNormal1"/>
              <w:ind w:left="0" w:firstLine="0"/>
              <w:rPr>
                <w:rFonts w:cs="Arial"/>
                <w:sz w:val="22"/>
              </w:rPr>
            </w:pPr>
            <w:r>
              <w:rPr>
                <w:rFonts w:cs="Arial"/>
                <w:sz w:val="22"/>
              </w:rPr>
              <w:t>Supplier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1ECEE1" w14:textId="1580BB85" w:rsidR="00273954" w:rsidRPr="00273954" w:rsidRDefault="00273954" w:rsidP="00273954">
            <w:pPr>
              <w:pStyle w:val="TableNormal1"/>
              <w:ind w:left="0" w:firstLine="0"/>
            </w:pPr>
            <w:r>
              <w:rPr>
                <w:rFonts w:cs="Arial"/>
                <w:sz w:val="22"/>
              </w:rPr>
              <w:t>Not Applicable</w:t>
            </w:r>
          </w:p>
        </w:tc>
      </w:tr>
      <w:tr w:rsidR="00273954" w14:paraId="0A5ADA1A" w14:textId="77777777" w:rsidTr="00273954">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822E" w14:textId="77777777" w:rsidR="00273954" w:rsidRDefault="00273954" w:rsidP="00273954">
            <w:pPr>
              <w:pStyle w:val="TableNormal1"/>
              <w:ind w:left="0" w:firstLine="0"/>
              <w:rPr>
                <w:rFonts w:cs="Arial"/>
                <w:sz w:val="22"/>
              </w:rPr>
            </w:pPr>
            <w:r>
              <w:rPr>
                <w:rFonts w:cs="Arial"/>
                <w:sz w:val="22"/>
              </w:rPr>
              <w:t>Start Date for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48DD33" w14:textId="42029D5E" w:rsidR="00273954" w:rsidRPr="00273954" w:rsidRDefault="00273954" w:rsidP="00273954">
            <w:pPr>
              <w:pStyle w:val="TableNormal1"/>
              <w:ind w:left="0" w:firstLine="0"/>
            </w:pPr>
            <w:r>
              <w:rPr>
                <w:rFonts w:cs="Arial"/>
                <w:sz w:val="22"/>
              </w:rPr>
              <w:t>Not Applicable</w:t>
            </w:r>
          </w:p>
        </w:tc>
      </w:tr>
      <w:tr w:rsidR="00273954" w14:paraId="68B4E320" w14:textId="77777777" w:rsidTr="00273954">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DD27D" w14:textId="77777777" w:rsidR="00273954" w:rsidRDefault="00273954" w:rsidP="00273954">
            <w:pPr>
              <w:pStyle w:val="TableNormal1"/>
              <w:ind w:left="0" w:firstLine="0"/>
              <w:rPr>
                <w:rFonts w:cs="Arial"/>
                <w:sz w:val="22"/>
              </w:rPr>
            </w:pPr>
            <w:r>
              <w:rPr>
                <w:rFonts w:cs="Arial"/>
                <w:sz w:val="22"/>
              </w:rPr>
              <w:t>Frequency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230E458" w14:textId="797F96BE" w:rsidR="00273954" w:rsidRPr="00273954" w:rsidRDefault="00273954" w:rsidP="00273954">
            <w:pPr>
              <w:pStyle w:val="TableNormal1"/>
              <w:ind w:left="0" w:firstLine="0"/>
            </w:pPr>
            <w:r>
              <w:rPr>
                <w:rFonts w:cs="Arial"/>
                <w:sz w:val="22"/>
              </w:rPr>
              <w:t>Not Applicable</w:t>
            </w:r>
          </w:p>
        </w:tc>
      </w:tr>
      <w:tr w:rsidR="00273954" w14:paraId="1EC6870B" w14:textId="77777777" w:rsidTr="00273954">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36AF" w14:textId="77777777" w:rsidR="00273954" w:rsidRDefault="00273954" w:rsidP="00273954">
            <w:pPr>
              <w:pStyle w:val="TableNormal1"/>
              <w:ind w:left="0" w:firstLine="0"/>
              <w:rPr>
                <w:rFonts w:cs="Arial"/>
                <w:sz w:val="22"/>
              </w:rPr>
            </w:pPr>
            <w:r>
              <w:rPr>
                <w:rFonts w:cs="Arial"/>
                <w:sz w:val="22"/>
              </w:rPr>
              <w:t>Location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190E5A4" w14:textId="35AE7117" w:rsidR="00273954" w:rsidRPr="00273954" w:rsidRDefault="00273954" w:rsidP="00273954">
            <w:pPr>
              <w:pStyle w:val="TableNormal1"/>
              <w:ind w:left="0" w:firstLine="0"/>
            </w:pPr>
            <w:r>
              <w:rPr>
                <w:rFonts w:cs="Arial"/>
                <w:sz w:val="22"/>
              </w:rPr>
              <w:t>Not Applicable</w:t>
            </w:r>
          </w:p>
        </w:tc>
      </w:tr>
    </w:tbl>
    <w:p w14:paraId="413768E5" w14:textId="77777777" w:rsidR="004F2433" w:rsidRDefault="004F2433">
      <w:pPr>
        <w:sectPr w:rsidR="004F2433">
          <w:headerReference w:type="default" r:id="rId27"/>
          <w:footerReference w:type="default" r:id="rId28"/>
          <w:headerReference w:type="first" r:id="rId29"/>
          <w:footerReference w:type="first" r:id="rId30"/>
          <w:pgSz w:w="11909" w:h="16834"/>
          <w:pgMar w:top="1440" w:right="1440" w:bottom="1797" w:left="1440" w:header="720" w:footer="720" w:gutter="0"/>
          <w:pgNumType w:start="1"/>
          <w:cols w:space="720"/>
          <w:titlePg/>
        </w:sectPr>
      </w:pPr>
    </w:p>
    <w:p w14:paraId="05BFE001" w14:textId="77777777" w:rsidR="005732BA" w:rsidRDefault="005732BA">
      <w:pPr>
        <w:rPr>
          <w:rFonts w:ascii="Arial" w:hAnsi="Arial" w:cs="Arial"/>
          <w:b/>
          <w:color w:val="365F91"/>
          <w:sz w:val="28"/>
          <w:szCs w:val="28"/>
        </w:rPr>
      </w:pPr>
    </w:p>
    <w:p w14:paraId="2D012C6E" w14:textId="4C4A2728" w:rsidR="005732BA" w:rsidRDefault="00545AFA">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r w:rsidR="00317725">
        <w:rPr>
          <w:rFonts w:ascii="Arial" w:hAnsi="Arial" w:cs="Arial"/>
          <w:b/>
          <w:color w:val="365F91"/>
          <w:sz w:val="28"/>
          <w:szCs w:val="28"/>
        </w:rPr>
        <w:t xml:space="preserve"> – NOT APPLICABLE</w:t>
      </w:r>
    </w:p>
    <w:p w14:paraId="211235EE" w14:textId="77777777" w:rsidR="005732BA" w:rsidRDefault="005732BA">
      <w:pPr>
        <w:rPr>
          <w:rFonts w:ascii="Arial" w:hAnsi="Arial" w:cs="Arial"/>
          <w:b/>
          <w:sz w:val="22"/>
          <w:szCs w:val="22"/>
        </w:rPr>
      </w:pPr>
    </w:p>
    <w:p w14:paraId="52ABA741" w14:textId="77777777" w:rsidR="005732BA" w:rsidRDefault="00545AFA">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1E3C4082" w14:textId="77777777" w:rsidR="005732BA" w:rsidRDefault="005732BA">
      <w:pPr>
        <w:jc w:val="both"/>
        <w:rPr>
          <w:rFonts w:ascii="Arial" w:eastAsia="Arial" w:hAnsi="Arial" w:cs="Arial"/>
          <w:sz w:val="22"/>
          <w:szCs w:val="22"/>
        </w:rPr>
      </w:pPr>
    </w:p>
    <w:p w14:paraId="0883712E" w14:textId="317C4B9C" w:rsidR="005732BA" w:rsidRDefault="00545AFA" w:rsidP="00A67E1F">
      <w:pPr>
        <w:keepNext/>
        <w:numPr>
          <w:ilvl w:val="3"/>
          <w:numId w:val="9"/>
        </w:numPr>
        <w:tabs>
          <w:tab w:val="left" w:pos="-720"/>
          <w:tab w:val="left" w:pos="0"/>
        </w:tabs>
        <w:jc w:val="both"/>
      </w:pPr>
      <w:r>
        <w:rPr>
          <w:rFonts w:ascii="Arial" w:eastAsia="Arial" w:hAnsi="Arial" w:cs="Arial"/>
          <w:sz w:val="22"/>
          <w:szCs w:val="22"/>
        </w:rPr>
        <w:t>The contact details of the Buyer’s Data Protection Officer are:</w:t>
      </w:r>
      <w:r w:rsidR="008F314D">
        <w:rPr>
          <w:rFonts w:ascii="Arial" w:eastAsia="Arial" w:hAnsi="Arial" w:cs="Arial"/>
          <w:sz w:val="22"/>
          <w:szCs w:val="22"/>
        </w:rPr>
        <w:t xml:space="preserve"> </w:t>
      </w:r>
    </w:p>
    <w:p w14:paraId="35999CCC" w14:textId="7CEB2CCA" w:rsidR="005732BA" w:rsidRDefault="00545AFA" w:rsidP="00A67E1F">
      <w:pPr>
        <w:keepNext/>
        <w:numPr>
          <w:ilvl w:val="3"/>
          <w:numId w:val="9"/>
        </w:numPr>
        <w:tabs>
          <w:tab w:val="left" w:pos="-720"/>
          <w:tab w:val="left" w:pos="0"/>
        </w:tabs>
        <w:jc w:val="both"/>
      </w:pPr>
      <w:r>
        <w:rPr>
          <w:rFonts w:ascii="Arial" w:eastAsia="Arial" w:hAnsi="Arial" w:cs="Arial"/>
          <w:sz w:val="22"/>
          <w:szCs w:val="22"/>
        </w:rPr>
        <w:t xml:space="preserve">The contact details of the Supplier’s Data Protection Officer are: </w:t>
      </w:r>
    </w:p>
    <w:p w14:paraId="61210298" w14:textId="77777777" w:rsidR="005732BA" w:rsidRDefault="00545AFA" w:rsidP="00A67E1F">
      <w:pPr>
        <w:keepNext/>
        <w:numPr>
          <w:ilvl w:val="3"/>
          <w:numId w:val="9"/>
        </w:numPr>
        <w:tabs>
          <w:tab w:val="left" w:pos="-720"/>
          <w:tab w:val="left" w:pos="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4A6D5BCF" w14:textId="77777777" w:rsidR="005732BA" w:rsidRDefault="00545AFA" w:rsidP="00A67E1F">
      <w:pPr>
        <w:keepNext/>
        <w:numPr>
          <w:ilvl w:val="3"/>
          <w:numId w:val="9"/>
        </w:numPr>
        <w:tabs>
          <w:tab w:val="left" w:pos="-720"/>
          <w:tab w:val="left" w:pos="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6067DED3" w14:textId="77777777" w:rsidR="005732BA" w:rsidRDefault="005732BA">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000" w:firstRow="0" w:lastRow="0" w:firstColumn="0" w:lastColumn="0" w:noHBand="0" w:noVBand="0"/>
      </w:tblPr>
      <w:tblGrid>
        <w:gridCol w:w="2978"/>
        <w:gridCol w:w="7654"/>
      </w:tblGrid>
      <w:tr w:rsidR="005732BA" w14:paraId="76E718A1"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0BDC4190" w14:textId="77777777" w:rsidR="005732BA" w:rsidRDefault="00545AFA">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1BCBDCEC" w14:textId="77777777" w:rsidR="005732BA" w:rsidRDefault="00545AFA">
            <w:pPr>
              <w:jc w:val="center"/>
              <w:rPr>
                <w:rFonts w:ascii="Arial" w:hAnsi="Arial" w:cs="Arial"/>
                <w:b/>
                <w:sz w:val="22"/>
                <w:szCs w:val="22"/>
              </w:rPr>
            </w:pPr>
            <w:r>
              <w:rPr>
                <w:rFonts w:ascii="Arial" w:hAnsi="Arial" w:cs="Arial"/>
                <w:b/>
                <w:sz w:val="22"/>
                <w:szCs w:val="22"/>
              </w:rPr>
              <w:t>Details</w:t>
            </w:r>
          </w:p>
        </w:tc>
      </w:tr>
      <w:tr w:rsidR="005732BA" w14:paraId="01B086A4"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E2F5" w14:textId="77777777" w:rsidR="005732BA" w:rsidRDefault="00545AFA">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9E41" w14:textId="77777777" w:rsidR="005732BA" w:rsidRDefault="00545AFA">
            <w:pPr>
              <w:jc w:val="both"/>
            </w:pPr>
            <w:r>
              <w:rPr>
                <w:rFonts w:ascii="Arial" w:eastAsia="Arial" w:hAnsi="Arial" w:cs="Arial"/>
                <w:sz w:val="22"/>
                <w:szCs w:val="22"/>
              </w:rPr>
              <w:t>[</w:t>
            </w:r>
            <w:r>
              <w:rPr>
                <w:rFonts w:ascii="Arial" w:eastAsia="Arial" w:hAnsi="Arial" w:cs="Arial"/>
                <w:b/>
                <w:sz w:val="22"/>
                <w:szCs w:val="22"/>
              </w:rPr>
              <w:t>The Authority is Controller and the Supplier is Processor</w:t>
            </w:r>
          </w:p>
          <w:p w14:paraId="111F07DF" w14:textId="77777777" w:rsidR="005732BA" w:rsidRDefault="005732BA">
            <w:pPr>
              <w:jc w:val="both"/>
              <w:rPr>
                <w:rFonts w:ascii="Arial" w:eastAsia="Arial" w:hAnsi="Arial" w:cs="Arial"/>
                <w:b/>
                <w:sz w:val="22"/>
                <w:szCs w:val="22"/>
              </w:rPr>
            </w:pPr>
          </w:p>
          <w:p w14:paraId="6E7DAAD5" w14:textId="77777777" w:rsidR="005732BA" w:rsidRDefault="00545AFA">
            <w:pPr>
              <w:jc w:val="both"/>
              <w:rPr>
                <w:rFonts w:ascii="Arial" w:eastAsia="Arial" w:hAnsi="Arial" w:cs="Arial"/>
                <w:sz w:val="22"/>
                <w:szCs w:val="22"/>
              </w:rPr>
            </w:pPr>
            <w:r>
              <w:rPr>
                <w:rFonts w:ascii="Arial" w:eastAsia="Arial" w:hAnsi="Arial" w:cs="Arial"/>
                <w:sz w:val="22"/>
                <w:szCs w:val="22"/>
              </w:rPr>
              <w:t>The Parties acknowledge that in accordance with Clause 34.2 to 34.15 and for the purposes of the Data Protection Legislation, the Buyer is the Controller and the Supplier is the Processor of the following Personal Data:</w:t>
            </w:r>
          </w:p>
          <w:p w14:paraId="660FAFC1" w14:textId="77777777" w:rsidR="005732BA" w:rsidRDefault="005732BA">
            <w:pPr>
              <w:jc w:val="both"/>
              <w:rPr>
                <w:rFonts w:ascii="Arial" w:eastAsia="Arial" w:hAnsi="Arial" w:cs="Arial"/>
                <w:sz w:val="22"/>
                <w:szCs w:val="22"/>
              </w:rPr>
            </w:pPr>
          </w:p>
          <w:p w14:paraId="02D65B0E" w14:textId="77777777" w:rsidR="005732BA" w:rsidRDefault="00545AFA" w:rsidP="00A67E1F">
            <w:pPr>
              <w:pStyle w:val="ListParagraph"/>
              <w:numPr>
                <w:ilvl w:val="0"/>
                <w:numId w:val="10"/>
              </w:numPr>
              <w:tabs>
                <w:tab w:val="left" w:pos="0"/>
                <w:tab w:val="left" w:pos="720"/>
              </w:tabs>
              <w:ind w:hanging="690"/>
              <w:jc w:val="both"/>
              <w:rPr>
                <w:rFonts w:ascii="Arial" w:eastAsia="Arial" w:hAnsi="Arial" w:cs="Arial"/>
                <w:b/>
                <w:i/>
                <w:sz w:val="22"/>
                <w:szCs w:val="22"/>
                <w:shd w:val="clear" w:color="auto" w:fill="FFFF00"/>
              </w:rPr>
            </w:pPr>
            <w:r w:rsidRPr="002939DC">
              <w:rPr>
                <w:rFonts w:ascii="Arial" w:eastAsia="Arial" w:hAnsi="Arial" w:cs="Arial"/>
                <w:b/>
                <w:i/>
                <w:sz w:val="22"/>
                <w:szCs w:val="22"/>
              </w:rPr>
              <w:t>[Insert the scope of Personal Data for which the purposes and means of the processing by the Supplier is determined by the Authority]</w:t>
            </w:r>
          </w:p>
          <w:p w14:paraId="746FD6B0" w14:textId="77777777" w:rsidR="005732BA" w:rsidRDefault="005732BA">
            <w:pPr>
              <w:jc w:val="both"/>
              <w:rPr>
                <w:rFonts w:ascii="Arial" w:eastAsia="Arial" w:hAnsi="Arial" w:cs="Arial"/>
                <w:sz w:val="22"/>
                <w:szCs w:val="22"/>
              </w:rPr>
            </w:pPr>
          </w:p>
          <w:p w14:paraId="018C1D66" w14:textId="77777777" w:rsidR="005732BA" w:rsidRDefault="00545AFA">
            <w:pPr>
              <w:jc w:val="both"/>
              <w:rPr>
                <w:rFonts w:ascii="Arial" w:eastAsia="Arial" w:hAnsi="Arial" w:cs="Arial"/>
                <w:b/>
                <w:sz w:val="22"/>
                <w:szCs w:val="22"/>
              </w:rPr>
            </w:pPr>
            <w:r>
              <w:rPr>
                <w:rFonts w:ascii="Arial" w:eastAsia="Arial" w:hAnsi="Arial" w:cs="Arial"/>
                <w:b/>
                <w:sz w:val="22"/>
                <w:szCs w:val="22"/>
              </w:rPr>
              <w:t>The Supplier is Controller and the Authority is Processor</w:t>
            </w:r>
          </w:p>
          <w:p w14:paraId="7750750B" w14:textId="77777777" w:rsidR="005732BA" w:rsidRDefault="005732BA">
            <w:pPr>
              <w:jc w:val="both"/>
              <w:rPr>
                <w:rFonts w:ascii="Arial" w:eastAsia="Arial" w:hAnsi="Arial" w:cs="Arial"/>
                <w:i/>
                <w:sz w:val="22"/>
                <w:szCs w:val="22"/>
              </w:rPr>
            </w:pPr>
          </w:p>
          <w:p w14:paraId="64A72087" w14:textId="77777777" w:rsidR="005732BA" w:rsidRDefault="00545AFA">
            <w:pPr>
              <w:jc w:val="both"/>
            </w:pPr>
            <w:r>
              <w:rPr>
                <w:rFonts w:ascii="Arial" w:eastAsia="Arial" w:hAnsi="Arial" w:cs="Arial"/>
                <w:sz w:val="22"/>
                <w:szCs w:val="22"/>
              </w:rPr>
              <w:t>The Parties acknowledge that for the purposes of the Data Protection Legislation, the Supplier is the Controller and the Buyer is the Processor in accordance with Clause 34.2 to 34.15 of the following Personal Data</w:t>
            </w:r>
            <w:r>
              <w:rPr>
                <w:rFonts w:ascii="Arial" w:eastAsia="Arial" w:hAnsi="Arial" w:cs="Arial"/>
                <w:i/>
                <w:sz w:val="22"/>
                <w:szCs w:val="22"/>
              </w:rPr>
              <w:t>:</w:t>
            </w:r>
          </w:p>
          <w:p w14:paraId="7A97D83F" w14:textId="77777777" w:rsidR="005732BA" w:rsidRDefault="005732BA">
            <w:pPr>
              <w:jc w:val="both"/>
              <w:rPr>
                <w:rFonts w:ascii="Arial" w:eastAsia="Arial" w:hAnsi="Arial" w:cs="Arial"/>
                <w:sz w:val="22"/>
                <w:szCs w:val="22"/>
              </w:rPr>
            </w:pPr>
          </w:p>
          <w:p w14:paraId="2E4FD6BC" w14:textId="6C5DBEB4" w:rsidR="005732BA" w:rsidRDefault="00545AFA" w:rsidP="00A67E1F">
            <w:pPr>
              <w:pStyle w:val="ListParagraph"/>
              <w:numPr>
                <w:ilvl w:val="0"/>
                <w:numId w:val="10"/>
              </w:numPr>
              <w:tabs>
                <w:tab w:val="left" w:pos="0"/>
                <w:tab w:val="left" w:pos="720"/>
              </w:tabs>
              <w:ind w:hanging="690"/>
              <w:jc w:val="both"/>
              <w:rPr>
                <w:rFonts w:ascii="Arial" w:eastAsia="Arial" w:hAnsi="Arial" w:cs="Arial"/>
                <w:b/>
                <w:i/>
                <w:sz w:val="22"/>
                <w:szCs w:val="22"/>
                <w:shd w:val="clear" w:color="auto" w:fill="FFFF00"/>
              </w:rPr>
            </w:pPr>
            <w:r w:rsidRPr="002939DC">
              <w:rPr>
                <w:rFonts w:ascii="Arial" w:eastAsia="Arial" w:hAnsi="Arial" w:cs="Arial"/>
                <w:b/>
                <w:i/>
                <w:sz w:val="22"/>
                <w:szCs w:val="22"/>
              </w:rPr>
              <w:t>[Insert</w:t>
            </w:r>
            <w:r w:rsidR="002939DC">
              <w:rPr>
                <w:rFonts w:ascii="Arial" w:eastAsia="Arial" w:hAnsi="Arial" w:cs="Arial"/>
                <w:b/>
                <w:i/>
                <w:sz w:val="22"/>
                <w:szCs w:val="22"/>
              </w:rPr>
              <w:t xml:space="preserve"> </w:t>
            </w:r>
            <w:r w:rsidRPr="002939DC">
              <w:rPr>
                <w:rFonts w:ascii="Arial" w:eastAsia="Arial" w:hAnsi="Arial" w:cs="Arial"/>
                <w:b/>
                <w:i/>
                <w:sz w:val="22"/>
                <w:szCs w:val="22"/>
              </w:rPr>
              <w:t>the scope of Personal Data for which the purposes and means of the processing by the Authority is determined by the Supplier]</w:t>
            </w:r>
          </w:p>
          <w:p w14:paraId="47EDA8DD" w14:textId="77777777" w:rsidR="005732BA" w:rsidRDefault="005732BA">
            <w:pPr>
              <w:jc w:val="both"/>
              <w:rPr>
                <w:rFonts w:ascii="Arial" w:eastAsia="Arial" w:hAnsi="Arial" w:cs="Arial"/>
                <w:sz w:val="22"/>
                <w:szCs w:val="22"/>
                <w:shd w:val="clear" w:color="auto" w:fill="FFFF00"/>
              </w:rPr>
            </w:pPr>
          </w:p>
          <w:p w14:paraId="0373F377" w14:textId="77777777" w:rsidR="005732BA" w:rsidRDefault="00545AFA">
            <w:pPr>
              <w:jc w:val="both"/>
              <w:rPr>
                <w:rFonts w:ascii="Arial" w:eastAsia="Arial" w:hAnsi="Arial" w:cs="Arial"/>
                <w:b/>
                <w:sz w:val="22"/>
                <w:szCs w:val="22"/>
              </w:rPr>
            </w:pPr>
            <w:r>
              <w:rPr>
                <w:rFonts w:ascii="Arial" w:eastAsia="Arial" w:hAnsi="Arial" w:cs="Arial"/>
                <w:b/>
                <w:sz w:val="22"/>
                <w:szCs w:val="22"/>
              </w:rPr>
              <w:t>The Parties are Joint Controllers</w:t>
            </w:r>
          </w:p>
          <w:p w14:paraId="124FD328" w14:textId="77777777" w:rsidR="005732BA" w:rsidRDefault="005732BA">
            <w:pPr>
              <w:jc w:val="both"/>
              <w:rPr>
                <w:rFonts w:ascii="Arial" w:eastAsia="Arial" w:hAnsi="Arial" w:cs="Arial"/>
                <w:i/>
                <w:sz w:val="22"/>
                <w:szCs w:val="22"/>
              </w:rPr>
            </w:pPr>
          </w:p>
          <w:p w14:paraId="1B645E7B" w14:textId="77777777" w:rsidR="005732BA" w:rsidRDefault="00545AFA">
            <w:pPr>
              <w:jc w:val="both"/>
              <w:rPr>
                <w:rFonts w:ascii="Arial" w:eastAsia="Arial" w:hAnsi="Arial" w:cs="Arial"/>
                <w:sz w:val="22"/>
                <w:szCs w:val="22"/>
              </w:rPr>
            </w:pPr>
            <w:r>
              <w:rPr>
                <w:rFonts w:ascii="Arial" w:eastAsia="Arial" w:hAnsi="Arial" w:cs="Arial"/>
                <w:sz w:val="22"/>
                <w:szCs w:val="22"/>
              </w:rPr>
              <w:t>The Parties acknowledge that they are Joint Controllers for the purposes of the Data Protection Legislation in respect of:</w:t>
            </w:r>
          </w:p>
          <w:p w14:paraId="748949F4" w14:textId="77777777" w:rsidR="005732BA" w:rsidRDefault="005732BA">
            <w:pPr>
              <w:jc w:val="both"/>
              <w:rPr>
                <w:rFonts w:ascii="Arial" w:eastAsia="Arial" w:hAnsi="Arial" w:cs="Arial"/>
                <w:b/>
                <w:i/>
                <w:sz w:val="22"/>
                <w:szCs w:val="22"/>
                <w:shd w:val="clear" w:color="auto" w:fill="FFFF00"/>
              </w:rPr>
            </w:pPr>
          </w:p>
          <w:p w14:paraId="51E71B76" w14:textId="74821BC2" w:rsidR="005732BA" w:rsidRDefault="00545AFA" w:rsidP="00A67E1F">
            <w:pPr>
              <w:pStyle w:val="ListParagraph"/>
              <w:numPr>
                <w:ilvl w:val="0"/>
                <w:numId w:val="10"/>
              </w:numPr>
              <w:tabs>
                <w:tab w:val="left" w:pos="0"/>
                <w:tab w:val="left" w:pos="720"/>
              </w:tabs>
              <w:ind w:hanging="690"/>
              <w:jc w:val="both"/>
              <w:rPr>
                <w:rFonts w:ascii="Arial" w:eastAsia="Arial" w:hAnsi="Arial" w:cs="Arial"/>
                <w:b/>
                <w:i/>
                <w:sz w:val="22"/>
                <w:szCs w:val="22"/>
                <w:shd w:val="clear" w:color="auto" w:fill="FFFF00"/>
              </w:rPr>
            </w:pPr>
            <w:r w:rsidRPr="002939DC">
              <w:rPr>
                <w:rFonts w:ascii="Arial" w:eastAsia="Arial" w:hAnsi="Arial" w:cs="Arial"/>
                <w:b/>
                <w:i/>
                <w:sz w:val="22"/>
                <w:szCs w:val="22"/>
              </w:rPr>
              <w:t>[Insert the scope of Personal</w:t>
            </w:r>
            <w:r w:rsidR="002939DC">
              <w:rPr>
                <w:rFonts w:ascii="Arial" w:eastAsia="Arial" w:hAnsi="Arial" w:cs="Arial"/>
                <w:b/>
                <w:i/>
                <w:sz w:val="22"/>
                <w:szCs w:val="22"/>
              </w:rPr>
              <w:t xml:space="preserve"> </w:t>
            </w:r>
            <w:r w:rsidRPr="002939DC">
              <w:rPr>
                <w:rFonts w:ascii="Arial" w:eastAsia="Arial" w:hAnsi="Arial" w:cs="Arial"/>
                <w:b/>
                <w:i/>
                <w:sz w:val="22"/>
                <w:szCs w:val="22"/>
              </w:rPr>
              <w:t>Data for which the purposes and means of the processing is determined by both Parties together]</w:t>
            </w:r>
          </w:p>
          <w:p w14:paraId="2A156798" w14:textId="77777777" w:rsidR="005732BA" w:rsidRDefault="005732BA">
            <w:pPr>
              <w:tabs>
                <w:tab w:val="left" w:pos="0"/>
                <w:tab w:val="left" w:pos="720"/>
              </w:tabs>
              <w:ind w:left="30"/>
              <w:jc w:val="both"/>
              <w:outlineLvl w:val="0"/>
              <w:rPr>
                <w:rFonts w:ascii="Arial" w:eastAsia="Arial" w:hAnsi="Arial" w:cs="Arial"/>
                <w:b/>
                <w:i/>
                <w:sz w:val="22"/>
                <w:szCs w:val="22"/>
                <w:shd w:val="clear" w:color="auto" w:fill="FFFF00"/>
              </w:rPr>
            </w:pPr>
          </w:p>
          <w:p w14:paraId="1233F103" w14:textId="77777777" w:rsidR="005732BA" w:rsidRDefault="00545AFA">
            <w:pPr>
              <w:tabs>
                <w:tab w:val="left" w:pos="0"/>
                <w:tab w:val="left" w:pos="720"/>
              </w:tabs>
              <w:ind w:left="30"/>
              <w:jc w:val="both"/>
              <w:outlineLvl w:val="0"/>
            </w:pPr>
            <w:proofErr w:type="gramStart"/>
            <w:r>
              <w:rPr>
                <w:rFonts w:ascii="Arial" w:eastAsia="Arial" w:hAnsi="Arial" w:cs="Arial"/>
                <w:sz w:val="22"/>
                <w:szCs w:val="22"/>
              </w:rPr>
              <w:t>For the purpose of</w:t>
            </w:r>
            <w:proofErr w:type="gramEnd"/>
            <w:r>
              <w:rPr>
                <w:rFonts w:ascii="Arial" w:eastAsia="Arial" w:hAnsi="Arial" w:cs="Arial"/>
                <w:sz w:val="22"/>
                <w:szCs w:val="22"/>
              </w:rPr>
              <w:t xml:space="preserve"> Clause 1.2 of the joint controller clauses the </w:t>
            </w:r>
            <w:r w:rsidRPr="002939DC">
              <w:rPr>
                <w:rFonts w:ascii="Arial" w:eastAsia="Arial" w:hAnsi="Arial" w:cs="Arial"/>
                <w:sz w:val="22"/>
                <w:szCs w:val="22"/>
              </w:rPr>
              <w:t>[insert either Buyer or Supplier]</w:t>
            </w:r>
            <w:r>
              <w:rPr>
                <w:rFonts w:ascii="Arial" w:eastAsia="Arial" w:hAnsi="Arial" w:cs="Arial"/>
                <w:sz w:val="22"/>
                <w:szCs w:val="22"/>
              </w:rPr>
              <w:t xml:space="preserve"> shall be the </w:t>
            </w:r>
            <w:r w:rsidRPr="002939DC">
              <w:rPr>
                <w:rFonts w:ascii="Arial" w:eastAsia="Arial" w:hAnsi="Arial" w:cs="Arial"/>
                <w:sz w:val="22"/>
                <w:szCs w:val="22"/>
              </w:rPr>
              <w:t xml:space="preserve">Party referenced and responsible for those matters set out in Clause 1.2(a)-(e). </w:t>
            </w:r>
            <w:r w:rsidRPr="002939DC">
              <w:rPr>
                <w:rFonts w:ascii="Arial" w:eastAsia="Arial" w:hAnsi="Arial" w:cs="Arial"/>
                <w:b/>
                <w:i/>
                <w:sz w:val="22"/>
                <w:szCs w:val="22"/>
              </w:rPr>
              <w:t>Insert for the purpose of Paragraph 1.2 of the joint controller clauses which Party (either Supplier or Buyer) shall be responsible for those matters listed in Clause 1.2(a) – (e), including whose privacy policy should apply i.e.</w:t>
            </w:r>
          </w:p>
          <w:p w14:paraId="6DB1BBCE" w14:textId="77777777" w:rsidR="005732BA" w:rsidRDefault="005732BA">
            <w:pPr>
              <w:jc w:val="both"/>
              <w:rPr>
                <w:rFonts w:ascii="Arial" w:eastAsia="Arial" w:hAnsi="Arial" w:cs="Arial"/>
                <w:i/>
                <w:sz w:val="22"/>
                <w:szCs w:val="22"/>
              </w:rPr>
            </w:pPr>
          </w:p>
          <w:p w14:paraId="567EC51F" w14:textId="77777777" w:rsidR="005732BA" w:rsidRDefault="00545AFA">
            <w:pPr>
              <w:jc w:val="both"/>
              <w:rPr>
                <w:rFonts w:ascii="Arial" w:eastAsia="Arial" w:hAnsi="Arial" w:cs="Arial"/>
                <w:b/>
                <w:sz w:val="22"/>
                <w:szCs w:val="22"/>
              </w:rPr>
            </w:pPr>
            <w:r>
              <w:rPr>
                <w:rFonts w:ascii="Arial" w:eastAsia="Arial" w:hAnsi="Arial" w:cs="Arial"/>
                <w:b/>
                <w:sz w:val="22"/>
                <w:szCs w:val="22"/>
              </w:rPr>
              <w:t>The Parties are Independent Controllers of Personal Data</w:t>
            </w:r>
          </w:p>
          <w:p w14:paraId="585D16B1" w14:textId="77777777" w:rsidR="005732BA" w:rsidRDefault="005732BA">
            <w:pPr>
              <w:jc w:val="both"/>
              <w:rPr>
                <w:rFonts w:ascii="Arial" w:eastAsia="Arial" w:hAnsi="Arial" w:cs="Arial"/>
                <w:b/>
                <w:i/>
                <w:sz w:val="22"/>
                <w:szCs w:val="22"/>
                <w:shd w:val="clear" w:color="auto" w:fill="FFFF00"/>
              </w:rPr>
            </w:pPr>
          </w:p>
          <w:p w14:paraId="063C7BBE" w14:textId="77777777" w:rsidR="005732BA" w:rsidRDefault="00545AFA">
            <w:pPr>
              <w:jc w:val="both"/>
            </w:pPr>
            <w:r>
              <w:rPr>
                <w:rFonts w:ascii="Arial" w:eastAsia="Arial" w:hAnsi="Arial" w:cs="Arial"/>
                <w:sz w:val="22"/>
                <w:szCs w:val="22"/>
              </w:rPr>
              <w:t>The Parties acknowledge that they are Independent Controllers for the purposes of the Data Protection Legislation in respect of</w:t>
            </w:r>
            <w:r>
              <w:rPr>
                <w:rFonts w:ascii="Arial" w:eastAsia="Arial" w:hAnsi="Arial" w:cs="Arial"/>
                <w:i/>
                <w:sz w:val="22"/>
                <w:szCs w:val="22"/>
              </w:rPr>
              <w:t>:</w:t>
            </w:r>
          </w:p>
          <w:p w14:paraId="5963C9AA" w14:textId="77777777" w:rsidR="005732BA" w:rsidRDefault="005732BA">
            <w:pPr>
              <w:jc w:val="both"/>
              <w:rPr>
                <w:rFonts w:ascii="Arial" w:eastAsia="Arial" w:hAnsi="Arial" w:cs="Arial"/>
                <w:i/>
                <w:sz w:val="22"/>
                <w:szCs w:val="22"/>
              </w:rPr>
            </w:pPr>
          </w:p>
          <w:p w14:paraId="643C6DF3" w14:textId="77777777" w:rsidR="005732BA" w:rsidRDefault="00545AFA" w:rsidP="00A67E1F">
            <w:pPr>
              <w:pStyle w:val="ListParagraph"/>
              <w:numPr>
                <w:ilvl w:val="0"/>
                <w:numId w:val="10"/>
              </w:numPr>
              <w:tabs>
                <w:tab w:val="left" w:pos="0"/>
                <w:tab w:val="left" w:pos="720"/>
              </w:tabs>
              <w:ind w:hanging="690"/>
              <w:jc w:val="both"/>
              <w:rPr>
                <w:rFonts w:ascii="Arial" w:eastAsia="Arial" w:hAnsi="Arial" w:cs="Arial"/>
                <w:b/>
                <w:i/>
                <w:sz w:val="22"/>
                <w:szCs w:val="22"/>
                <w:shd w:val="clear" w:color="auto" w:fill="FFFF00"/>
              </w:rPr>
            </w:pPr>
            <w:r w:rsidRPr="002939DC">
              <w:rPr>
                <w:rFonts w:ascii="Arial" w:eastAsia="Arial" w:hAnsi="Arial" w:cs="Arial"/>
                <w:b/>
                <w:i/>
                <w:sz w:val="22"/>
                <w:szCs w:val="22"/>
              </w:rPr>
              <w:t>Business contact details of Supplier Personnel,</w:t>
            </w:r>
          </w:p>
          <w:p w14:paraId="7D52F265" w14:textId="77777777" w:rsidR="005732BA" w:rsidRDefault="00545AFA" w:rsidP="00A67E1F">
            <w:pPr>
              <w:pStyle w:val="ListParagraph"/>
              <w:numPr>
                <w:ilvl w:val="0"/>
                <w:numId w:val="10"/>
              </w:numPr>
              <w:tabs>
                <w:tab w:val="left" w:pos="0"/>
                <w:tab w:val="left" w:pos="720"/>
              </w:tabs>
              <w:ind w:hanging="690"/>
              <w:jc w:val="both"/>
              <w:rPr>
                <w:rFonts w:ascii="Arial" w:eastAsia="Arial" w:hAnsi="Arial" w:cs="Arial"/>
                <w:b/>
                <w:i/>
                <w:sz w:val="22"/>
                <w:szCs w:val="22"/>
                <w:shd w:val="clear" w:color="auto" w:fill="FFFF00"/>
              </w:rPr>
            </w:pPr>
            <w:r w:rsidRPr="002939DC">
              <w:rPr>
                <w:rFonts w:ascii="Arial" w:eastAsia="Arial" w:hAnsi="Arial" w:cs="Arial"/>
                <w:b/>
                <w:i/>
                <w:sz w:val="22"/>
                <w:szCs w:val="22"/>
              </w:rPr>
              <w:t xml:space="preserve">Business contact details of any directors, officers, employees, agents, </w:t>
            </w:r>
            <w:proofErr w:type="gramStart"/>
            <w:r w:rsidRPr="002939DC">
              <w:rPr>
                <w:rFonts w:ascii="Arial" w:eastAsia="Arial" w:hAnsi="Arial" w:cs="Arial"/>
                <w:b/>
                <w:i/>
                <w:sz w:val="22"/>
                <w:szCs w:val="22"/>
              </w:rPr>
              <w:t>consultants</w:t>
            </w:r>
            <w:proofErr w:type="gramEnd"/>
            <w:r w:rsidRPr="002939DC">
              <w:rPr>
                <w:rFonts w:ascii="Arial" w:eastAsia="Arial" w:hAnsi="Arial" w:cs="Arial"/>
                <w:b/>
                <w:i/>
                <w:sz w:val="22"/>
                <w:szCs w:val="22"/>
              </w:rPr>
              <w:t xml:space="preserve"> and contractors of the Buyer (excluding the</w:t>
            </w:r>
            <w:r>
              <w:rPr>
                <w:rFonts w:ascii="Arial" w:eastAsia="Arial" w:hAnsi="Arial" w:cs="Arial"/>
                <w:b/>
                <w:i/>
                <w:sz w:val="22"/>
                <w:szCs w:val="22"/>
                <w:shd w:val="clear" w:color="auto" w:fill="FFFF00"/>
              </w:rPr>
              <w:t xml:space="preserve"> </w:t>
            </w:r>
            <w:r w:rsidRPr="002939DC">
              <w:rPr>
                <w:rFonts w:ascii="Arial" w:eastAsia="Arial" w:hAnsi="Arial" w:cs="Arial"/>
                <w:b/>
                <w:i/>
                <w:sz w:val="22"/>
                <w:szCs w:val="22"/>
              </w:rPr>
              <w:t>Supplier Personnel) engaged in the performance of the Buyer’s duties under this Contract.</w:t>
            </w:r>
          </w:p>
          <w:p w14:paraId="7229F4D7" w14:textId="77777777" w:rsidR="005732BA" w:rsidRDefault="00545AFA" w:rsidP="00A67E1F">
            <w:pPr>
              <w:pStyle w:val="ListParagraph"/>
              <w:numPr>
                <w:ilvl w:val="0"/>
                <w:numId w:val="10"/>
              </w:numPr>
              <w:tabs>
                <w:tab w:val="left" w:pos="0"/>
                <w:tab w:val="left" w:pos="720"/>
              </w:tabs>
              <w:ind w:hanging="690"/>
              <w:jc w:val="both"/>
              <w:rPr>
                <w:rFonts w:ascii="Arial" w:eastAsia="Arial" w:hAnsi="Arial" w:cs="Arial"/>
                <w:b/>
                <w:i/>
                <w:sz w:val="22"/>
                <w:szCs w:val="22"/>
                <w:shd w:val="clear" w:color="auto" w:fill="FFFF00"/>
              </w:rPr>
            </w:pPr>
            <w:r w:rsidRPr="002939DC">
              <w:rPr>
                <w:rFonts w:ascii="Arial" w:eastAsia="Arial" w:hAnsi="Arial" w:cs="Arial"/>
                <w:b/>
                <w:i/>
                <w:sz w:val="22"/>
                <w:szCs w:val="22"/>
              </w:rPr>
              <w:t>[Insert the scope of other Personal Data provided by one Party who is Data Controller to the other Party who will separately determine the nature and purposes of its processing the Personal Data on receipt.</w:t>
            </w:r>
            <w:r>
              <w:rPr>
                <w:rFonts w:ascii="Arial" w:eastAsia="Arial" w:hAnsi="Arial" w:cs="Arial"/>
                <w:b/>
                <w:i/>
                <w:sz w:val="22"/>
                <w:szCs w:val="22"/>
                <w:shd w:val="clear" w:color="auto" w:fill="FFFF00"/>
              </w:rPr>
              <w:t xml:space="preserve"> </w:t>
            </w:r>
          </w:p>
          <w:p w14:paraId="4EA2C887" w14:textId="77777777" w:rsidR="005732BA" w:rsidRDefault="005732BA">
            <w:pPr>
              <w:jc w:val="both"/>
              <w:rPr>
                <w:rFonts w:ascii="Arial" w:eastAsia="Arial" w:hAnsi="Arial" w:cs="Arial"/>
                <w:i/>
                <w:sz w:val="22"/>
                <w:szCs w:val="22"/>
              </w:rPr>
            </w:pPr>
          </w:p>
          <w:p w14:paraId="55F3B696" w14:textId="77777777" w:rsidR="005732BA" w:rsidRDefault="00545AFA">
            <w:pPr>
              <w:jc w:val="both"/>
              <w:rPr>
                <w:rFonts w:ascii="Arial" w:eastAsia="Arial" w:hAnsi="Arial" w:cs="Arial"/>
                <w:i/>
                <w:sz w:val="22"/>
                <w:szCs w:val="22"/>
              </w:rPr>
            </w:pPr>
            <w:r>
              <w:rPr>
                <w:rFonts w:ascii="Arial" w:eastAsia="Arial" w:hAnsi="Arial" w:cs="Arial"/>
                <w:i/>
                <w:sz w:val="22"/>
                <w:szCs w:val="22"/>
              </w:rPr>
              <w:t xml:space="preserve">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tc>
      </w:tr>
      <w:tr w:rsidR="005732BA" w14:paraId="6DC9DD49"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F580" w14:textId="77777777" w:rsidR="005732BA" w:rsidRDefault="00545AFA">
            <w:pPr>
              <w:jc w:val="both"/>
              <w:rPr>
                <w:rFonts w:ascii="Arial" w:hAnsi="Arial" w:cs="Arial"/>
                <w:sz w:val="22"/>
                <w:szCs w:val="22"/>
              </w:rPr>
            </w:pPr>
            <w:r>
              <w:rPr>
                <w:rFonts w:ascii="Arial" w:hAnsi="Arial" w:cs="Arial"/>
                <w:sz w:val="22"/>
                <w:szCs w:val="22"/>
              </w:rPr>
              <w:lastRenderedPageBreak/>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2AFD" w14:textId="648249EB" w:rsidR="005732BA" w:rsidRDefault="00545AFA">
            <w:r w:rsidRPr="002939DC">
              <w:rPr>
                <w:rFonts w:ascii="Arial" w:hAnsi="Arial" w:cs="Arial"/>
                <w:b/>
                <w:i/>
                <w:sz w:val="22"/>
                <w:szCs w:val="22"/>
              </w:rPr>
              <w:t>[Clearly</w:t>
            </w:r>
            <w:r w:rsidR="002939DC">
              <w:rPr>
                <w:rFonts w:ascii="Arial" w:hAnsi="Arial" w:cs="Arial"/>
                <w:b/>
                <w:i/>
                <w:sz w:val="22"/>
                <w:szCs w:val="22"/>
              </w:rPr>
              <w:t xml:space="preserve"> </w:t>
            </w:r>
            <w:r w:rsidRPr="002939DC">
              <w:rPr>
                <w:rFonts w:ascii="Arial" w:hAnsi="Arial" w:cs="Arial"/>
                <w:b/>
                <w:i/>
                <w:sz w:val="22"/>
                <w:szCs w:val="22"/>
              </w:rPr>
              <w:t>set out the duration of the processing including dates]</w:t>
            </w:r>
          </w:p>
        </w:tc>
      </w:tr>
      <w:tr w:rsidR="005732BA" w14:paraId="43463093"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2E41" w14:textId="77777777" w:rsidR="005732BA" w:rsidRDefault="00545AFA">
            <w:pPr>
              <w:jc w:val="both"/>
              <w:rPr>
                <w:rFonts w:ascii="Arial" w:hAnsi="Arial" w:cs="Arial"/>
                <w:sz w:val="22"/>
                <w:szCs w:val="22"/>
              </w:rPr>
            </w:pPr>
            <w:r>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A73D1" w14:textId="77777777" w:rsidR="005732BA" w:rsidRDefault="00545AFA">
            <w:pPr>
              <w:jc w:val="both"/>
              <w:rPr>
                <w:rFonts w:ascii="Arial" w:hAnsi="Arial" w:cs="Arial"/>
                <w:b/>
                <w:i/>
                <w:sz w:val="22"/>
                <w:szCs w:val="22"/>
                <w:shd w:val="clear" w:color="auto" w:fill="FFFF00"/>
              </w:rPr>
            </w:pPr>
            <w:r w:rsidRPr="002939DC">
              <w:rPr>
                <w:rFonts w:ascii="Arial" w:hAnsi="Arial" w:cs="Arial"/>
                <w:b/>
                <w:i/>
                <w:sz w:val="22"/>
                <w:szCs w:val="22"/>
              </w:rPr>
              <w:t>[Please be as specific as possible, but make sure that you cover all intended purposes.</w:t>
            </w:r>
            <w:r>
              <w:rPr>
                <w:rFonts w:ascii="Arial" w:hAnsi="Arial" w:cs="Arial"/>
                <w:b/>
                <w:i/>
                <w:sz w:val="22"/>
                <w:szCs w:val="22"/>
                <w:shd w:val="clear" w:color="auto" w:fill="FFFF00"/>
              </w:rPr>
              <w:t xml:space="preserve"> </w:t>
            </w:r>
          </w:p>
          <w:p w14:paraId="17E9EAAD" w14:textId="34744B6A" w:rsidR="005732BA" w:rsidRPr="002939DC" w:rsidRDefault="00545AFA">
            <w:pPr>
              <w:jc w:val="both"/>
              <w:rPr>
                <w:rFonts w:ascii="Arial" w:hAnsi="Arial" w:cs="Arial"/>
                <w:b/>
                <w:i/>
                <w:sz w:val="22"/>
                <w:szCs w:val="22"/>
                <w:shd w:val="clear" w:color="auto" w:fill="FFFF00"/>
              </w:rPr>
            </w:pPr>
            <w:r w:rsidRPr="002939DC">
              <w:rPr>
                <w:rFonts w:ascii="Arial" w:hAnsi="Arial" w:cs="Arial"/>
                <w:b/>
                <w:i/>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2939DC">
              <w:rPr>
                <w:rFonts w:ascii="Arial" w:hAnsi="Arial" w:cs="Arial"/>
                <w:b/>
                <w:i/>
                <w:sz w:val="22"/>
                <w:szCs w:val="22"/>
              </w:rPr>
              <w:t>erasure</w:t>
            </w:r>
            <w:proofErr w:type="gramEnd"/>
            <w:r w:rsidRPr="002939DC">
              <w:rPr>
                <w:rFonts w:ascii="Arial" w:hAnsi="Arial" w:cs="Arial"/>
                <w:b/>
                <w:i/>
                <w:sz w:val="22"/>
                <w:szCs w:val="22"/>
              </w:rPr>
              <w:t xml:space="preserve"> or destruction of data (whether</w:t>
            </w:r>
            <w:r w:rsidR="002939DC">
              <w:rPr>
                <w:rFonts w:ascii="Arial" w:hAnsi="Arial" w:cs="Arial"/>
                <w:b/>
                <w:i/>
                <w:sz w:val="22"/>
                <w:szCs w:val="22"/>
              </w:rPr>
              <w:t xml:space="preserve"> </w:t>
            </w:r>
            <w:r w:rsidRPr="002939DC">
              <w:rPr>
                <w:rFonts w:ascii="Arial" w:hAnsi="Arial" w:cs="Arial"/>
                <w:b/>
                <w:i/>
                <w:sz w:val="22"/>
                <w:szCs w:val="22"/>
              </w:rPr>
              <w:t>or not by automated means) etc.</w:t>
            </w:r>
          </w:p>
          <w:p w14:paraId="03DCA8D9" w14:textId="77777777" w:rsidR="005732BA" w:rsidRDefault="00545AFA">
            <w:pPr>
              <w:jc w:val="both"/>
            </w:pPr>
            <w:r w:rsidRPr="002939DC">
              <w:rPr>
                <w:rFonts w:ascii="Arial" w:hAnsi="Arial" w:cs="Arial"/>
                <w:b/>
                <w:i/>
                <w:sz w:val="22"/>
                <w:szCs w:val="22"/>
              </w:rPr>
              <w:t xml:space="preserve">The purpose might </w:t>
            </w:r>
            <w:proofErr w:type="gramStart"/>
            <w:r w:rsidRPr="002939DC">
              <w:rPr>
                <w:rFonts w:ascii="Arial" w:hAnsi="Arial" w:cs="Arial"/>
                <w:b/>
                <w:i/>
                <w:sz w:val="22"/>
                <w:szCs w:val="22"/>
              </w:rPr>
              <w:t>include:</w:t>
            </w:r>
            <w:proofErr w:type="gramEnd"/>
            <w:r w:rsidRPr="002939DC">
              <w:rPr>
                <w:rFonts w:ascii="Arial" w:hAnsi="Arial" w:cs="Arial"/>
                <w:b/>
                <w:i/>
                <w:sz w:val="22"/>
                <w:szCs w:val="22"/>
              </w:rPr>
              <w:t xml:space="preserve"> employment processing, statutory obligation, recruitment assessment etc.]</w:t>
            </w:r>
          </w:p>
        </w:tc>
      </w:tr>
      <w:tr w:rsidR="005732BA" w14:paraId="094D6AA4"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4387" w14:textId="77777777" w:rsidR="005732BA" w:rsidRDefault="00545AFA">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80DD" w14:textId="77777777" w:rsidR="005732BA" w:rsidRDefault="00545AFA">
            <w:pPr>
              <w:jc w:val="both"/>
            </w:pPr>
            <w:r w:rsidRPr="002939DC">
              <w:rPr>
                <w:rFonts w:ascii="Arial" w:hAnsi="Arial" w:cs="Arial"/>
                <w:b/>
                <w:i/>
                <w:sz w:val="22"/>
                <w:szCs w:val="22"/>
              </w:rPr>
              <w:t xml:space="preserve">[Examples here </w:t>
            </w:r>
            <w:proofErr w:type="gramStart"/>
            <w:r w:rsidRPr="002939DC">
              <w:rPr>
                <w:rFonts w:ascii="Arial" w:hAnsi="Arial" w:cs="Arial"/>
                <w:b/>
                <w:i/>
                <w:sz w:val="22"/>
                <w:szCs w:val="22"/>
              </w:rPr>
              <w:t>include:</w:t>
            </w:r>
            <w:proofErr w:type="gramEnd"/>
            <w:r w:rsidRPr="002939DC">
              <w:rPr>
                <w:rFonts w:ascii="Arial" w:hAnsi="Arial" w:cs="Arial"/>
                <w:b/>
                <w:i/>
                <w:sz w:val="22"/>
                <w:szCs w:val="22"/>
              </w:rPr>
              <w:t xml:space="preserve"> name, address, date of birth, NI number, telephone number, pay, images, biometric data etc.]</w:t>
            </w:r>
          </w:p>
        </w:tc>
      </w:tr>
      <w:tr w:rsidR="005732BA" w14:paraId="3B412FCD"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CC93" w14:textId="77777777" w:rsidR="005732BA" w:rsidRDefault="00545AFA">
            <w:pPr>
              <w:jc w:val="both"/>
              <w:rPr>
                <w:rFonts w:ascii="Arial" w:hAnsi="Arial" w:cs="Arial"/>
                <w:sz w:val="22"/>
                <w:szCs w:val="22"/>
              </w:rPr>
            </w:pPr>
            <w:r>
              <w:rPr>
                <w:rFonts w:ascii="Arial" w:hAnsi="Arial" w:cs="Arial"/>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09AF" w14:textId="77777777" w:rsidR="005732BA" w:rsidRDefault="00545AFA">
            <w:pPr>
              <w:jc w:val="both"/>
            </w:pPr>
            <w:r w:rsidRPr="002939DC">
              <w:rPr>
                <w:rFonts w:ascii="Arial" w:hAnsi="Arial" w:cs="Arial"/>
                <w:b/>
                <w:i/>
                <w:sz w:val="22"/>
                <w:szCs w:val="22"/>
              </w:rPr>
              <w:t>[Examples include: Staff (including volunteers, agents, and temporary workers), customers/ clients, suppliers, patients, students / pupils, members of the public, users of a particular</w:t>
            </w:r>
            <w:r w:rsidRPr="002939DC">
              <w:rPr>
                <w:rFonts w:ascii="Arial" w:hAnsi="Arial" w:cs="Arial"/>
                <w:b/>
                <w:i/>
                <w:sz w:val="22"/>
                <w:szCs w:val="22"/>
              </w:rPr>
              <w:br/>
              <w:t>website etc.]</w:t>
            </w:r>
          </w:p>
        </w:tc>
      </w:tr>
      <w:tr w:rsidR="005732BA" w14:paraId="74F8293D"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B246" w14:textId="77777777" w:rsidR="005732BA" w:rsidRDefault="00545AFA">
            <w:pPr>
              <w:jc w:val="both"/>
              <w:rPr>
                <w:rFonts w:ascii="Arial" w:hAnsi="Arial" w:cs="Arial"/>
                <w:sz w:val="22"/>
                <w:szCs w:val="22"/>
              </w:rPr>
            </w:pPr>
            <w:r>
              <w:rPr>
                <w:rFonts w:ascii="Arial" w:hAnsi="Arial" w:cs="Arial"/>
                <w:sz w:val="22"/>
                <w:szCs w:val="22"/>
              </w:rPr>
              <w:t>Plan for return and destruction of the data once the processing is complete</w:t>
            </w:r>
          </w:p>
          <w:p w14:paraId="2A6B095D" w14:textId="77777777" w:rsidR="005732BA" w:rsidRDefault="00545AFA">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F7C5" w14:textId="77777777" w:rsidR="005732BA" w:rsidRDefault="00545AFA">
            <w:pPr>
              <w:jc w:val="both"/>
            </w:pPr>
            <w:r w:rsidRPr="002939DC">
              <w:rPr>
                <w:rFonts w:ascii="Arial" w:hAnsi="Arial" w:cs="Arial"/>
                <w:b/>
                <w:i/>
                <w:sz w:val="22"/>
                <w:szCs w:val="22"/>
              </w:rPr>
              <w:t>[Describe how long the data will be retained for, how it be returned or destroyed]</w:t>
            </w:r>
          </w:p>
        </w:tc>
      </w:tr>
    </w:tbl>
    <w:p w14:paraId="6F52FFD8" w14:textId="77777777" w:rsidR="005732BA" w:rsidRDefault="005732BA">
      <w:pPr>
        <w:jc w:val="both"/>
        <w:rPr>
          <w:rFonts w:ascii="Arial" w:hAnsi="Arial" w:cs="Arial"/>
          <w:b/>
          <w:sz w:val="22"/>
          <w:szCs w:val="22"/>
        </w:rPr>
      </w:pPr>
    </w:p>
    <w:p w14:paraId="5E2DF6E1" w14:textId="77777777" w:rsidR="005732BA" w:rsidRDefault="005732BA">
      <w:pPr>
        <w:pageBreakBefore/>
        <w:jc w:val="both"/>
        <w:rPr>
          <w:rFonts w:ascii="Arial" w:hAnsi="Arial" w:cs="Arial"/>
          <w:b/>
          <w:sz w:val="22"/>
          <w:szCs w:val="22"/>
        </w:rPr>
      </w:pPr>
    </w:p>
    <w:p w14:paraId="246507DB" w14:textId="77777777" w:rsidR="005732BA" w:rsidRDefault="005732BA">
      <w:pPr>
        <w:rPr>
          <w:rFonts w:ascii="Arial" w:hAnsi="Arial" w:cs="Arial"/>
          <w:b/>
          <w:sz w:val="22"/>
          <w:szCs w:val="22"/>
        </w:rPr>
      </w:pPr>
    </w:p>
    <w:p w14:paraId="52EB2889" w14:textId="77777777" w:rsidR="005732BA" w:rsidRDefault="005732BA">
      <w:pPr>
        <w:rPr>
          <w:rFonts w:ascii="Arial" w:hAnsi="Arial" w:cs="Arial"/>
          <w:b/>
          <w:color w:val="365F91"/>
          <w:sz w:val="28"/>
          <w:szCs w:val="28"/>
        </w:rPr>
      </w:pPr>
    </w:p>
    <w:p w14:paraId="227EF0A7" w14:textId="77777777" w:rsidR="005732BA" w:rsidRDefault="00545AFA">
      <w:pPr>
        <w:jc w:val="center"/>
        <w:rPr>
          <w:rFonts w:ascii="Arial" w:hAnsi="Arial" w:cs="Arial"/>
          <w:b/>
          <w:color w:val="365F91"/>
          <w:sz w:val="28"/>
          <w:szCs w:val="28"/>
        </w:rPr>
      </w:pPr>
      <w:r>
        <w:rPr>
          <w:rFonts w:ascii="Arial" w:hAnsi="Arial" w:cs="Arial"/>
          <w:b/>
          <w:color w:val="365F91"/>
          <w:sz w:val="28"/>
          <w:szCs w:val="28"/>
        </w:rPr>
        <w:t>Attachment 10 – Transparency Reports</w:t>
      </w:r>
    </w:p>
    <w:p w14:paraId="7AE30B2F" w14:textId="77777777" w:rsidR="005732BA" w:rsidRDefault="005732BA">
      <w:pPr>
        <w:rPr>
          <w:rFonts w:ascii="Arial" w:hAnsi="Arial" w:cs="Arial"/>
          <w:b/>
          <w:color w:val="365F91"/>
          <w:sz w:val="28"/>
          <w:szCs w:val="28"/>
        </w:rPr>
      </w:pPr>
    </w:p>
    <w:tbl>
      <w:tblPr>
        <w:tblW w:w="9385" w:type="dxa"/>
        <w:tblCellMar>
          <w:left w:w="10" w:type="dxa"/>
          <w:right w:w="10" w:type="dxa"/>
        </w:tblCellMar>
        <w:tblLook w:val="0000" w:firstRow="0" w:lastRow="0" w:firstColumn="0" w:lastColumn="0" w:noHBand="0" w:noVBand="0"/>
      </w:tblPr>
      <w:tblGrid>
        <w:gridCol w:w="2943"/>
        <w:gridCol w:w="2331"/>
        <w:gridCol w:w="1843"/>
        <w:gridCol w:w="2268"/>
      </w:tblGrid>
      <w:tr w:rsidR="005732BA" w14:paraId="0BCF5972" w14:textId="77777777">
        <w:trPr>
          <w:trHeight w:val="123"/>
        </w:trPr>
        <w:tc>
          <w:tcPr>
            <w:tcW w:w="29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73310614" w14:textId="77777777" w:rsidR="005732BA" w:rsidRDefault="005732BA">
            <w:pPr>
              <w:jc w:val="center"/>
              <w:rPr>
                <w:rFonts w:ascii="Arial" w:eastAsia="Calibri" w:hAnsi="Arial" w:cs="Arial"/>
                <w:b/>
                <w:bCs/>
                <w:sz w:val="22"/>
                <w:szCs w:val="22"/>
                <w:lang w:eastAsia="en-GB"/>
              </w:rPr>
            </w:pPr>
          </w:p>
          <w:p w14:paraId="3AC31EC8" w14:textId="77777777" w:rsidR="005732BA" w:rsidRDefault="00545AFA">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6A80BFB0" w14:textId="77777777" w:rsidR="005732BA" w:rsidRDefault="005732BA">
            <w:pPr>
              <w:jc w:val="center"/>
              <w:rPr>
                <w:rFonts w:ascii="Arial" w:eastAsia="Calibri" w:hAnsi="Arial" w:cs="Arial"/>
                <w:sz w:val="22"/>
                <w:szCs w:val="22"/>
              </w:rPr>
            </w:pPr>
          </w:p>
        </w:tc>
        <w:tc>
          <w:tcPr>
            <w:tcW w:w="233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846A564" w14:textId="77777777" w:rsidR="005732BA" w:rsidRDefault="005732BA">
            <w:pPr>
              <w:jc w:val="center"/>
              <w:rPr>
                <w:rFonts w:ascii="Arial" w:eastAsia="Calibri" w:hAnsi="Arial" w:cs="Arial"/>
                <w:b/>
                <w:bCs/>
                <w:sz w:val="22"/>
                <w:szCs w:val="22"/>
                <w:lang w:eastAsia="en-GB"/>
              </w:rPr>
            </w:pPr>
          </w:p>
          <w:p w14:paraId="7943E117" w14:textId="77777777" w:rsidR="005732BA" w:rsidRDefault="00545AFA">
            <w:pPr>
              <w:jc w:val="center"/>
            </w:pPr>
            <w:r>
              <w:rPr>
                <w:rFonts w:ascii="Arial" w:eastAsia="Calibri" w:hAnsi="Arial" w:cs="Arial"/>
                <w:b/>
                <w:bCs/>
                <w:sz w:val="22"/>
                <w:szCs w:val="22"/>
                <w:lang w:eastAsia="en-GB"/>
              </w:rPr>
              <w:t>Content</w:t>
            </w:r>
          </w:p>
        </w:tc>
        <w:tc>
          <w:tcPr>
            <w:tcW w:w="18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3C1F218C" w14:textId="77777777" w:rsidR="005732BA" w:rsidRDefault="005732BA">
            <w:pPr>
              <w:jc w:val="center"/>
              <w:rPr>
                <w:rFonts w:ascii="Arial" w:eastAsia="Calibri" w:hAnsi="Arial" w:cs="Arial"/>
                <w:b/>
                <w:bCs/>
                <w:sz w:val="22"/>
                <w:szCs w:val="22"/>
                <w:lang w:eastAsia="en-GB"/>
              </w:rPr>
            </w:pPr>
          </w:p>
          <w:p w14:paraId="1156CACF" w14:textId="77777777" w:rsidR="005732BA" w:rsidRDefault="00545AFA">
            <w:pPr>
              <w:jc w:val="center"/>
            </w:pPr>
            <w:r>
              <w:rPr>
                <w:rFonts w:ascii="Arial" w:eastAsia="Calibri" w:hAnsi="Arial" w:cs="Arial"/>
                <w:b/>
                <w:bCs/>
                <w:sz w:val="22"/>
                <w:szCs w:val="22"/>
                <w:lang w:eastAsia="en-GB"/>
              </w:rPr>
              <w:t>Format</w:t>
            </w:r>
          </w:p>
        </w:tc>
        <w:tc>
          <w:tcPr>
            <w:tcW w:w="226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9AF1D99" w14:textId="77777777" w:rsidR="005732BA" w:rsidRDefault="005732BA">
            <w:pPr>
              <w:jc w:val="center"/>
              <w:rPr>
                <w:rFonts w:ascii="Arial" w:eastAsia="Calibri" w:hAnsi="Arial" w:cs="Arial"/>
                <w:b/>
                <w:bCs/>
                <w:sz w:val="22"/>
                <w:szCs w:val="22"/>
                <w:lang w:eastAsia="en-GB"/>
              </w:rPr>
            </w:pPr>
          </w:p>
          <w:p w14:paraId="5E0F4B79" w14:textId="77777777" w:rsidR="005732BA" w:rsidRDefault="00545AFA">
            <w:pPr>
              <w:jc w:val="center"/>
            </w:pPr>
            <w:r>
              <w:rPr>
                <w:rFonts w:ascii="Arial" w:eastAsia="Calibri" w:hAnsi="Arial" w:cs="Arial"/>
                <w:b/>
                <w:bCs/>
                <w:sz w:val="22"/>
                <w:szCs w:val="22"/>
                <w:lang w:eastAsia="en-GB"/>
              </w:rPr>
              <w:t>Frequency</w:t>
            </w:r>
          </w:p>
        </w:tc>
      </w:tr>
      <w:tr w:rsidR="005732BA" w14:paraId="696C1899" w14:textId="77777777" w:rsidTr="00AC073F">
        <w:trPr>
          <w:trHeight w:val="214"/>
        </w:trPr>
        <w:tc>
          <w:tcPr>
            <w:tcW w:w="29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20E3" w14:textId="1EFA948F" w:rsidR="005732BA" w:rsidRDefault="00545AFA">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331" w:type="dxa"/>
            <w:tcBorders>
              <w:top w:val="doub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2A58054" w14:textId="39F862F0" w:rsidR="005732BA" w:rsidRDefault="00AC073F">
            <w:pPr>
              <w:rPr>
                <w:rFonts w:ascii="Arial" w:eastAsia="Calibri" w:hAnsi="Arial" w:cs="Arial"/>
                <w:sz w:val="22"/>
                <w:szCs w:val="22"/>
                <w:shd w:val="clear" w:color="auto" w:fill="FFFF00"/>
                <w:lang w:eastAsia="en-GB"/>
              </w:rPr>
            </w:pPr>
            <w:r w:rsidRPr="00AC073F">
              <w:rPr>
                <w:rFonts w:ascii="Arial" w:eastAsia="Calibri" w:hAnsi="Arial" w:cs="Arial"/>
                <w:sz w:val="22"/>
                <w:szCs w:val="22"/>
                <w:shd w:val="clear" w:color="auto" w:fill="FFFFFF" w:themeFill="background1"/>
                <w:lang w:eastAsia="en-GB"/>
              </w:rPr>
              <w:t>Feedback from end customer</w:t>
            </w:r>
            <w:r>
              <w:rPr>
                <w:rFonts w:ascii="Arial" w:eastAsia="Calibri" w:hAnsi="Arial" w:cs="Arial"/>
                <w:sz w:val="22"/>
                <w:szCs w:val="22"/>
                <w:shd w:val="clear" w:color="auto" w:fill="FFFF00"/>
                <w:lang w:eastAsia="en-GB"/>
              </w:rPr>
              <w:t xml:space="preserve"> </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E484" w14:textId="241C3119" w:rsidR="005732BA" w:rsidRDefault="00AC073F">
            <w:pPr>
              <w:rPr>
                <w:rFonts w:ascii="Arial" w:eastAsia="Calibri" w:hAnsi="Arial" w:cs="Arial"/>
                <w:sz w:val="22"/>
                <w:szCs w:val="22"/>
                <w:lang w:eastAsia="en-GB"/>
              </w:rPr>
            </w:pPr>
            <w:r>
              <w:rPr>
                <w:rFonts w:ascii="Arial" w:eastAsia="Calibri" w:hAnsi="Arial" w:cs="Arial"/>
                <w:sz w:val="22"/>
                <w:szCs w:val="22"/>
                <w:lang w:eastAsia="en-GB"/>
              </w:rPr>
              <w:t>Stand-ups &amp; Presentation</w:t>
            </w: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792B" w14:textId="7BB8B3D9" w:rsidR="005732BA" w:rsidRDefault="00AC073F">
            <w:pPr>
              <w:rPr>
                <w:rFonts w:ascii="Arial" w:eastAsia="Calibri" w:hAnsi="Arial" w:cs="Arial"/>
                <w:sz w:val="22"/>
                <w:szCs w:val="22"/>
                <w:lang w:eastAsia="en-GB"/>
              </w:rPr>
            </w:pPr>
            <w:r>
              <w:rPr>
                <w:rFonts w:ascii="Arial" w:eastAsia="Calibri" w:hAnsi="Arial" w:cs="Arial"/>
                <w:sz w:val="22"/>
                <w:szCs w:val="22"/>
                <w:lang w:eastAsia="en-GB"/>
              </w:rPr>
              <w:t>Monthly</w:t>
            </w:r>
          </w:p>
        </w:tc>
      </w:tr>
      <w:tr w:rsidR="005732BA" w14:paraId="35E1A9E9" w14:textId="77777777" w:rsidTr="00AC073F">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8556" w14:textId="4A38FEBD" w:rsidR="005732BA" w:rsidRDefault="00545AFA">
            <w:pPr>
              <w:rPr>
                <w:rFonts w:ascii="Arial" w:eastAsia="Calibri" w:hAnsi="Arial" w:cs="Arial"/>
                <w:sz w:val="22"/>
                <w:szCs w:val="22"/>
                <w:lang w:eastAsia="en-GB"/>
              </w:rPr>
            </w:pPr>
            <w:r>
              <w:rPr>
                <w:rFonts w:ascii="Arial" w:eastAsia="Calibri" w:hAnsi="Arial" w:cs="Arial"/>
                <w:sz w:val="22"/>
                <w:szCs w:val="22"/>
                <w:lang w:eastAsia="en-GB"/>
              </w:rPr>
              <w:t>Charges</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2039B1" w14:textId="042792AC" w:rsidR="005732BA" w:rsidRDefault="00AC073F">
            <w:pPr>
              <w:rPr>
                <w:rFonts w:ascii="Arial" w:eastAsia="Calibri" w:hAnsi="Arial" w:cs="Arial"/>
                <w:sz w:val="22"/>
                <w:szCs w:val="22"/>
                <w:shd w:val="clear" w:color="auto" w:fill="FFFF00"/>
                <w:lang w:eastAsia="en-GB"/>
              </w:rPr>
            </w:pPr>
            <w:r w:rsidRPr="00AC073F">
              <w:rPr>
                <w:rFonts w:ascii="Arial" w:eastAsia="Calibri" w:hAnsi="Arial" w:cs="Arial"/>
                <w:sz w:val="22"/>
                <w:szCs w:val="22"/>
                <w:shd w:val="clear" w:color="auto" w:fill="FFFFFF" w:themeFill="background1"/>
                <w:lang w:eastAsia="en-GB"/>
              </w:rPr>
              <w:t>Days, Roles, no of resources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021C" w14:textId="2F71DFD0" w:rsidR="005732BA" w:rsidRDefault="00AC073F">
            <w:pPr>
              <w:rPr>
                <w:rFonts w:ascii="Arial" w:eastAsia="Calibri" w:hAnsi="Arial" w:cs="Arial"/>
                <w:sz w:val="22"/>
                <w:szCs w:val="22"/>
                <w:lang w:eastAsia="en-GB"/>
              </w:rPr>
            </w:pPr>
            <w:r>
              <w:rPr>
                <w:rFonts w:ascii="Arial" w:eastAsia="Calibri" w:hAnsi="Arial" w:cs="Arial"/>
                <w:sz w:val="22"/>
                <w:szCs w:val="22"/>
                <w:lang w:eastAsia="en-GB"/>
              </w:rPr>
              <w:t>Agreed Statement of Work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B899" w14:textId="39316EB0" w:rsidR="005732BA" w:rsidRDefault="00AC073F">
            <w:pPr>
              <w:rPr>
                <w:rFonts w:ascii="Arial" w:eastAsia="Calibri" w:hAnsi="Arial" w:cs="Arial"/>
                <w:sz w:val="22"/>
                <w:szCs w:val="22"/>
                <w:lang w:eastAsia="en-GB"/>
              </w:rPr>
            </w:pPr>
            <w:r>
              <w:rPr>
                <w:rFonts w:ascii="Arial" w:eastAsia="Calibri" w:hAnsi="Arial" w:cs="Arial"/>
                <w:sz w:val="22"/>
                <w:szCs w:val="22"/>
                <w:lang w:eastAsia="en-GB"/>
              </w:rPr>
              <w:t>Monthly &amp; Quarterly</w:t>
            </w:r>
          </w:p>
        </w:tc>
      </w:tr>
      <w:tr w:rsidR="005732BA" w14:paraId="4FA472F7" w14:textId="77777777" w:rsidTr="00AC073F">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31CD" w14:textId="42953A96" w:rsidR="005732BA" w:rsidRDefault="00545AFA">
            <w:pPr>
              <w:rPr>
                <w:rFonts w:ascii="Arial" w:eastAsia="Calibri" w:hAnsi="Arial" w:cs="Arial"/>
                <w:sz w:val="22"/>
                <w:szCs w:val="22"/>
                <w:lang w:eastAsia="en-GB"/>
              </w:rPr>
            </w:pPr>
            <w:r>
              <w:rPr>
                <w:rFonts w:ascii="Arial" w:eastAsia="Calibri" w:hAnsi="Arial" w:cs="Arial"/>
                <w:sz w:val="22"/>
                <w:szCs w:val="22"/>
                <w:lang w:eastAsia="en-GB"/>
              </w:rPr>
              <w:t>Key Sub-Contractors</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2C35D5E" w14:textId="68CAAE27" w:rsidR="005732BA" w:rsidRDefault="00AC073F">
            <w:pPr>
              <w:rPr>
                <w:rFonts w:ascii="Arial" w:eastAsia="Calibri" w:hAnsi="Arial" w:cs="Arial"/>
                <w:sz w:val="22"/>
                <w:szCs w:val="22"/>
                <w:shd w:val="clear" w:color="auto" w:fill="FFFF00"/>
                <w:lang w:eastAsia="en-GB"/>
              </w:rPr>
            </w:pPr>
            <w:r w:rsidRPr="00AC073F">
              <w:rPr>
                <w:rFonts w:ascii="Arial" w:eastAsia="Calibri" w:hAnsi="Arial" w:cs="Arial"/>
                <w:sz w:val="22"/>
                <w:szCs w:val="22"/>
                <w:shd w:val="clear" w:color="auto" w:fill="FFFFFF" w:themeFill="background1"/>
                <w:lang w:eastAsia="en-GB"/>
              </w:rPr>
              <w:t>List of Key-Subcontractors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19518" w14:textId="719EFEA3" w:rsidR="005732BA" w:rsidRDefault="00AC073F">
            <w:pPr>
              <w:rPr>
                <w:rFonts w:ascii="Arial" w:eastAsia="Calibri" w:hAnsi="Arial" w:cs="Arial"/>
                <w:sz w:val="22"/>
                <w:szCs w:val="22"/>
                <w:lang w:eastAsia="en-GB"/>
              </w:rPr>
            </w:pPr>
            <w:r>
              <w:rPr>
                <w:rFonts w:ascii="Arial" w:eastAsia="Calibri" w:hAnsi="Arial" w:cs="Arial"/>
                <w:sz w:val="22"/>
                <w:szCs w:val="22"/>
                <w:lang w:eastAsia="en-GB"/>
              </w:rPr>
              <w:t>Stand-ups and Presentation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B187" w14:textId="0720BAD8" w:rsidR="005732BA" w:rsidRDefault="00AC073F">
            <w:pPr>
              <w:rPr>
                <w:rFonts w:ascii="Arial" w:eastAsia="Calibri" w:hAnsi="Arial" w:cs="Arial"/>
                <w:sz w:val="22"/>
                <w:szCs w:val="22"/>
                <w:lang w:eastAsia="en-GB"/>
              </w:rPr>
            </w:pPr>
            <w:r>
              <w:rPr>
                <w:rFonts w:ascii="Arial" w:eastAsia="Calibri" w:hAnsi="Arial" w:cs="Arial"/>
                <w:sz w:val="22"/>
                <w:szCs w:val="22"/>
                <w:lang w:eastAsia="en-GB"/>
              </w:rPr>
              <w:t>Monthly &amp; Quarterly</w:t>
            </w:r>
          </w:p>
        </w:tc>
      </w:tr>
      <w:tr w:rsidR="005732BA" w14:paraId="23628BCB" w14:textId="77777777" w:rsidTr="00AC073F">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4F49" w14:textId="31D57B33" w:rsidR="005732BA" w:rsidRDefault="00545AFA">
            <w:pPr>
              <w:rPr>
                <w:rFonts w:ascii="Arial" w:eastAsia="Calibri" w:hAnsi="Arial" w:cs="Arial"/>
                <w:sz w:val="22"/>
                <w:szCs w:val="22"/>
                <w:lang w:eastAsia="en-GB"/>
              </w:rPr>
            </w:pPr>
            <w:r>
              <w:rPr>
                <w:rFonts w:ascii="Arial" w:eastAsia="Calibri" w:hAnsi="Arial" w:cs="Arial"/>
                <w:sz w:val="22"/>
                <w:szCs w:val="22"/>
                <w:lang w:eastAsia="en-GB"/>
              </w:rPr>
              <w:t>Technical</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7D9063" w14:textId="16AC9E27" w:rsidR="005732BA" w:rsidRDefault="00AC073F">
            <w:pPr>
              <w:rPr>
                <w:rFonts w:ascii="Arial" w:eastAsia="Calibri" w:hAnsi="Arial" w:cs="Arial"/>
                <w:sz w:val="22"/>
                <w:szCs w:val="22"/>
                <w:shd w:val="clear" w:color="auto" w:fill="FFFF00"/>
                <w:lang w:eastAsia="en-GB"/>
              </w:rPr>
            </w:pPr>
            <w:r w:rsidRPr="00AC073F">
              <w:rPr>
                <w:rFonts w:ascii="Arial" w:eastAsia="Calibri" w:hAnsi="Arial" w:cs="Arial"/>
                <w:sz w:val="22"/>
                <w:szCs w:val="22"/>
                <w:shd w:val="clear" w:color="auto" w:fill="FFFFFF" w:themeFill="background1"/>
                <w:lang w:eastAsia="en-GB"/>
              </w:rPr>
              <w:t>Delivery to</w:t>
            </w:r>
            <w:r>
              <w:rPr>
                <w:rFonts w:ascii="Arial" w:eastAsia="Calibri" w:hAnsi="Arial" w:cs="Arial"/>
                <w:sz w:val="22"/>
                <w:szCs w:val="22"/>
                <w:shd w:val="clear" w:color="auto" w:fill="FFFFFF" w:themeFill="background1"/>
                <w:lang w:eastAsia="en-GB"/>
              </w:rPr>
              <w:t xml:space="preserve"> </w:t>
            </w:r>
            <w:r w:rsidRPr="00AC073F">
              <w:rPr>
                <w:rFonts w:ascii="Arial" w:eastAsia="Calibri" w:hAnsi="Arial" w:cs="Arial"/>
                <w:sz w:val="22"/>
                <w:szCs w:val="22"/>
                <w:shd w:val="clear" w:color="auto" w:fill="FFFFFF" w:themeFill="background1"/>
                <w:lang w:eastAsia="en-GB"/>
              </w:rPr>
              <w:t>date, cost and no of resources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2353" w14:textId="6392BCC6" w:rsidR="005732BA" w:rsidRDefault="00AC073F">
            <w:pPr>
              <w:rPr>
                <w:rFonts w:ascii="Arial" w:eastAsia="Calibri" w:hAnsi="Arial" w:cs="Arial"/>
                <w:sz w:val="22"/>
                <w:szCs w:val="22"/>
                <w:lang w:eastAsia="en-GB"/>
              </w:rPr>
            </w:pPr>
            <w:r>
              <w:rPr>
                <w:rFonts w:ascii="Arial" w:eastAsia="Calibri" w:hAnsi="Arial" w:cs="Arial"/>
                <w:sz w:val="22"/>
                <w:szCs w:val="22"/>
                <w:lang w:eastAsia="en-GB"/>
              </w:rPr>
              <w:t>Stand-ups &amp; Presentation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D636" w14:textId="686552B5" w:rsidR="005732BA" w:rsidRDefault="00AC073F">
            <w:pPr>
              <w:rPr>
                <w:rFonts w:ascii="Arial" w:eastAsia="Calibri" w:hAnsi="Arial" w:cs="Arial"/>
                <w:sz w:val="22"/>
                <w:szCs w:val="22"/>
                <w:lang w:eastAsia="en-GB"/>
              </w:rPr>
            </w:pPr>
            <w:r>
              <w:rPr>
                <w:rFonts w:ascii="Arial" w:eastAsia="Calibri" w:hAnsi="Arial" w:cs="Arial"/>
                <w:sz w:val="22"/>
                <w:szCs w:val="22"/>
                <w:lang w:eastAsia="en-GB"/>
              </w:rPr>
              <w:t>Weekly, Monthly &amp; Quarterly</w:t>
            </w:r>
          </w:p>
        </w:tc>
      </w:tr>
      <w:tr w:rsidR="005732BA" w14:paraId="70F3E8DA" w14:textId="77777777" w:rsidTr="00AC073F">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AABD" w14:textId="5BDBA2B3" w:rsidR="005732BA" w:rsidRDefault="00545AFA">
            <w:pPr>
              <w:rPr>
                <w:rFonts w:ascii="Arial" w:eastAsia="Calibri" w:hAnsi="Arial" w:cs="Arial"/>
                <w:sz w:val="22"/>
                <w:szCs w:val="22"/>
                <w:lang w:eastAsia="en-GB"/>
              </w:rPr>
            </w:pPr>
            <w:r>
              <w:rPr>
                <w:rFonts w:ascii="Arial" w:eastAsia="Calibri" w:hAnsi="Arial" w:cs="Arial"/>
                <w:sz w:val="22"/>
                <w:szCs w:val="22"/>
                <w:lang w:eastAsia="en-GB"/>
              </w:rPr>
              <w:t>Performance management</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037CCC9" w14:textId="5435FBA5" w:rsidR="005732BA" w:rsidRDefault="00AC073F">
            <w:pPr>
              <w:rPr>
                <w:rFonts w:ascii="Arial" w:eastAsia="Calibri" w:hAnsi="Arial" w:cs="Arial"/>
                <w:sz w:val="22"/>
                <w:szCs w:val="22"/>
                <w:shd w:val="clear" w:color="auto" w:fill="FFFF00"/>
                <w:lang w:eastAsia="en-GB"/>
              </w:rPr>
            </w:pPr>
            <w:r w:rsidRPr="00AC073F">
              <w:rPr>
                <w:rFonts w:ascii="Arial" w:eastAsia="Calibri" w:hAnsi="Arial" w:cs="Arial"/>
                <w:sz w:val="22"/>
                <w:szCs w:val="22"/>
                <w:shd w:val="clear" w:color="auto" w:fill="FFFFFF" w:themeFill="background1"/>
                <w:lang w:eastAsia="en-GB"/>
              </w:rPr>
              <w:t>Delivery to date, roles,</w:t>
            </w:r>
            <w:r>
              <w:rPr>
                <w:rFonts w:ascii="Arial" w:eastAsia="Calibri" w:hAnsi="Arial" w:cs="Arial"/>
                <w:sz w:val="22"/>
                <w:szCs w:val="22"/>
                <w:shd w:val="clear" w:color="auto" w:fill="FFFFFF" w:themeFill="background1"/>
                <w:lang w:eastAsia="en-GB"/>
              </w:rPr>
              <w:t xml:space="preserve"> </w:t>
            </w:r>
            <w:r w:rsidRPr="00AC073F">
              <w:rPr>
                <w:rFonts w:ascii="Arial" w:eastAsia="Calibri" w:hAnsi="Arial" w:cs="Arial"/>
                <w:sz w:val="22"/>
                <w:szCs w:val="22"/>
                <w:shd w:val="clear" w:color="auto" w:fill="FFFFFF" w:themeFill="background1"/>
                <w:lang w:eastAsia="en-GB"/>
              </w:rPr>
              <w:t>no of days, and resources, cost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F05F" w14:textId="32E38373" w:rsidR="005732BA" w:rsidRDefault="00AC073F">
            <w:pPr>
              <w:rPr>
                <w:rFonts w:ascii="Arial" w:eastAsia="Calibri" w:hAnsi="Arial" w:cs="Arial"/>
                <w:sz w:val="22"/>
                <w:szCs w:val="22"/>
                <w:lang w:eastAsia="en-GB"/>
              </w:rPr>
            </w:pPr>
            <w:r>
              <w:rPr>
                <w:rFonts w:ascii="Arial" w:eastAsia="Calibri" w:hAnsi="Arial" w:cs="Arial"/>
                <w:sz w:val="22"/>
                <w:szCs w:val="22"/>
                <w:lang w:eastAsia="en-GB"/>
              </w:rPr>
              <w:t>Presentation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D2C94" w14:textId="0379DD93" w:rsidR="005732BA" w:rsidRDefault="00AC073F">
            <w:pPr>
              <w:rPr>
                <w:rFonts w:ascii="Arial" w:eastAsia="Calibri" w:hAnsi="Arial" w:cs="Arial"/>
                <w:sz w:val="22"/>
                <w:szCs w:val="22"/>
                <w:lang w:eastAsia="en-GB"/>
              </w:rPr>
            </w:pPr>
            <w:r>
              <w:rPr>
                <w:rFonts w:ascii="Arial" w:eastAsia="Calibri" w:hAnsi="Arial" w:cs="Arial"/>
                <w:sz w:val="22"/>
                <w:szCs w:val="22"/>
                <w:lang w:eastAsia="en-GB"/>
              </w:rPr>
              <w:t>Quarterly</w:t>
            </w:r>
          </w:p>
        </w:tc>
      </w:tr>
    </w:tbl>
    <w:p w14:paraId="5838F126" w14:textId="35572478" w:rsidR="00136F60" w:rsidRDefault="00136F60">
      <w:pPr>
        <w:rPr>
          <w:rFonts w:ascii="Arial" w:hAnsi="Arial" w:cs="Arial"/>
          <w:b/>
          <w:color w:val="365F91"/>
          <w:sz w:val="28"/>
          <w:szCs w:val="28"/>
        </w:rPr>
      </w:pPr>
    </w:p>
    <w:p w14:paraId="6B1EEE13" w14:textId="77777777" w:rsidR="00136F60" w:rsidRDefault="00136F60">
      <w:pPr>
        <w:suppressAutoHyphens w:val="0"/>
        <w:rPr>
          <w:rFonts w:ascii="Arial" w:hAnsi="Arial" w:cs="Arial"/>
          <w:b/>
          <w:color w:val="365F91"/>
          <w:sz w:val="28"/>
          <w:szCs w:val="28"/>
        </w:rPr>
      </w:pPr>
      <w:r>
        <w:rPr>
          <w:rFonts w:ascii="Arial" w:hAnsi="Arial" w:cs="Arial"/>
          <w:b/>
          <w:color w:val="365F91"/>
          <w:sz w:val="28"/>
          <w:szCs w:val="28"/>
        </w:rPr>
        <w:br w:type="page"/>
      </w:r>
    </w:p>
    <w:p w14:paraId="7A50B299" w14:textId="2E0CE56A" w:rsidR="00136F60" w:rsidRDefault="00136F60" w:rsidP="00136F60">
      <w:pPr>
        <w:jc w:val="center"/>
        <w:rPr>
          <w:rFonts w:ascii="Arial" w:hAnsi="Arial" w:cs="Arial"/>
          <w:b/>
          <w:color w:val="365F91"/>
          <w:sz w:val="28"/>
          <w:szCs w:val="28"/>
        </w:rPr>
      </w:pPr>
      <w:r>
        <w:rPr>
          <w:rFonts w:ascii="Arial" w:hAnsi="Arial" w:cs="Arial"/>
          <w:b/>
          <w:color w:val="365F91"/>
          <w:sz w:val="28"/>
          <w:szCs w:val="28"/>
        </w:rPr>
        <w:lastRenderedPageBreak/>
        <w:t>Attachment 11 – Ad-Hoc Tasking Order Process Map &amp; Form</w:t>
      </w:r>
    </w:p>
    <w:p w14:paraId="439305C2" w14:textId="77777777" w:rsidR="00136F60" w:rsidRPr="00136F60" w:rsidRDefault="00136F60" w:rsidP="00136F60"/>
    <w:p w14:paraId="3B7F482D" w14:textId="16506179" w:rsidR="00136F60" w:rsidRPr="00D55718" w:rsidRDefault="00136F60" w:rsidP="00136F60">
      <w:pPr>
        <w:suppressAutoHyphens w:val="0"/>
        <w:autoSpaceDN/>
        <w:spacing w:after="160" w:line="259" w:lineRule="auto"/>
        <w:jc w:val="center"/>
        <w:textAlignment w:val="auto"/>
        <w:rPr>
          <w:rFonts w:eastAsiaTheme="minorHAnsi"/>
          <w:b/>
          <w:bCs/>
          <w:u w:val="single"/>
        </w:rPr>
      </w:pPr>
      <w:bookmarkStart w:id="13" w:name="_Hlk72855633"/>
      <w:r w:rsidRPr="00D55718">
        <w:rPr>
          <w:rFonts w:eastAsiaTheme="minorHAnsi"/>
          <w:b/>
          <w:bCs/>
          <w:u w:val="single"/>
        </w:rPr>
        <w:t>AD-HOC TASKING ORDER PROCESS MAP AND INFORMATION</w:t>
      </w:r>
    </w:p>
    <w:bookmarkEnd w:id="13"/>
    <w:p w14:paraId="1D00BF11" w14:textId="77777777" w:rsidR="00136F60" w:rsidRPr="00D55718" w:rsidRDefault="00136F60" w:rsidP="00136F60">
      <w:pPr>
        <w:suppressAutoHyphens w:val="0"/>
        <w:autoSpaceDN/>
        <w:spacing w:after="160" w:line="259" w:lineRule="auto"/>
        <w:textAlignment w:val="auto"/>
        <w:rPr>
          <w:rFonts w:eastAsiaTheme="minorHAnsi"/>
          <w:color w:val="FFFFFF"/>
          <w:sz w:val="16"/>
          <w:szCs w:val="16"/>
          <w:lang w:val="en-US"/>
        </w:rPr>
      </w:pPr>
      <w:r w:rsidRPr="00D55718">
        <w:rPr>
          <w:rFonts w:eastAsiaTheme="minorHAnsi"/>
          <w:noProof/>
          <w:spacing w:val="-2"/>
        </w:rPr>
        <mc:AlternateContent>
          <mc:Choice Requires="wpc">
            <w:drawing>
              <wp:anchor distT="0" distB="0" distL="114300" distR="114300" simplePos="0" relativeHeight="251660288" behindDoc="0" locked="0" layoutInCell="1" allowOverlap="1" wp14:anchorId="70B6F41E" wp14:editId="35C00B59">
                <wp:simplePos x="0" y="0"/>
                <wp:positionH relativeFrom="page">
                  <wp:posOffset>466725</wp:posOffset>
                </wp:positionH>
                <wp:positionV relativeFrom="page">
                  <wp:posOffset>1295400</wp:posOffset>
                </wp:positionV>
                <wp:extent cx="6766560" cy="4410075"/>
                <wp:effectExtent l="0" t="0" r="0" b="0"/>
                <wp:wrapNone/>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1"/>
                        <wps:cNvSpPr>
                          <a:spLocks noChangeArrowheads="1"/>
                        </wps:cNvSpPr>
                        <wps:spPr bwMode="auto">
                          <a:xfrm>
                            <a:off x="1817370" y="1033145"/>
                            <a:ext cx="2027555" cy="40449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831976" y="1033146"/>
                            <a:ext cx="202374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50FB" w14:textId="77777777" w:rsidR="00935A5D" w:rsidRDefault="00935A5D" w:rsidP="00136F60">
                              <w:pPr>
                                <w:jc w:val="center"/>
                              </w:pPr>
                              <w:r>
                                <w:rPr>
                                  <w:color w:val="FFFFFF"/>
                                  <w:sz w:val="16"/>
                                  <w:szCs w:val="16"/>
                                  <w:lang w:val="en-US"/>
                                </w:rPr>
                                <w:t>Contractor provides a Firm Price for the additional requirement (no. of days &amp; role, plus any T&amp;S) on Part 2 and returns</w:t>
                              </w:r>
                            </w:p>
                          </w:txbxContent>
                        </wps:txbx>
                        <wps:bodyPr rot="0" vert="horz" wrap="square" lIns="0" tIns="0" rIns="0" bIns="0" anchor="t" anchorCtr="0">
                          <a:spAutoFit/>
                        </wps:bodyPr>
                      </wps:wsp>
                      <wps:wsp>
                        <wps:cNvPr id="14" name="Rectangle 17"/>
                        <wps:cNvSpPr>
                          <a:spLocks noChangeArrowheads="1"/>
                        </wps:cNvSpPr>
                        <wps:spPr bwMode="auto">
                          <a:xfrm>
                            <a:off x="1327150" y="2139950"/>
                            <a:ext cx="1490980" cy="403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317625" y="2129791"/>
                            <a:ext cx="1506856" cy="43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EF56" w14:textId="77777777" w:rsidR="00935A5D" w:rsidRDefault="00935A5D" w:rsidP="00136F60">
                              <w:pPr>
                                <w:jc w:val="center"/>
                              </w:pPr>
                              <w:r>
                                <w:rPr>
                                  <w:color w:val="FFFFFF"/>
                                  <w:sz w:val="16"/>
                                  <w:szCs w:val="16"/>
                                  <w:lang w:val="en-US"/>
                                </w:rPr>
                                <w:t>Authority and Contractor work together to amend cost or scope of the requirement</w:t>
                              </w:r>
                            </w:p>
                          </w:txbxContent>
                        </wps:txbx>
                        <wps:bodyPr rot="0" vert="horz" wrap="square" lIns="0" tIns="0" rIns="0" bIns="0" anchor="t" anchorCtr="0">
                          <a:noAutofit/>
                        </wps:bodyPr>
                      </wps:wsp>
                      <wps:wsp>
                        <wps:cNvPr id="22" name="Rectangle 25"/>
                        <wps:cNvSpPr>
                          <a:spLocks noChangeArrowheads="1"/>
                        </wps:cNvSpPr>
                        <wps:spPr bwMode="auto">
                          <a:xfrm>
                            <a:off x="1817370" y="523240"/>
                            <a:ext cx="2027555" cy="397510"/>
                          </a:xfrm>
                          <a:prstGeom prst="rect">
                            <a:avLst/>
                          </a:prstGeom>
                          <a:solidFill>
                            <a:srgbClr val="532438"/>
                          </a:solidFill>
                          <a:ln>
                            <a:noFill/>
                          </a:ln>
                        </wps:spPr>
                        <wps:bodyPr rot="0" vert="horz" wrap="square" lIns="91440" tIns="45720" rIns="91440" bIns="45720" anchor="t" anchorCtr="0" upright="1">
                          <a:noAutofit/>
                        </wps:bodyPr>
                      </wps:wsp>
                      <wps:wsp>
                        <wps:cNvPr id="23" name="Rectangle 26"/>
                        <wps:cNvSpPr>
                          <a:spLocks noChangeArrowheads="1"/>
                        </wps:cNvSpPr>
                        <wps:spPr bwMode="auto">
                          <a:xfrm>
                            <a:off x="1946275" y="555625"/>
                            <a:ext cx="1885951"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C90B" w14:textId="77777777" w:rsidR="00935A5D" w:rsidRDefault="00935A5D" w:rsidP="00136F60">
                              <w:pPr>
                                <w:jc w:val="center"/>
                              </w:pPr>
                              <w:r>
                                <w:rPr>
                                  <w:color w:val="FFFFFF"/>
                                  <w:sz w:val="16"/>
                                  <w:szCs w:val="16"/>
                                  <w:lang w:val="en-US"/>
                                </w:rPr>
                                <w:t>Authority identifies additional requirement and completes Part 1</w:t>
                              </w:r>
                            </w:p>
                          </w:txbxContent>
                        </wps:txbx>
                        <wps:bodyPr rot="0" vert="horz" wrap="square" lIns="0" tIns="0" rIns="0" bIns="0" anchor="t" anchorCtr="0">
                          <a:noAutofit/>
                        </wps:bodyPr>
                      </wps:wsp>
                      <wps:wsp>
                        <wps:cNvPr id="26" name="Rectangle 29"/>
                        <wps:cNvSpPr>
                          <a:spLocks noChangeArrowheads="1"/>
                        </wps:cNvSpPr>
                        <wps:spPr bwMode="auto">
                          <a:xfrm>
                            <a:off x="1817370" y="1557020"/>
                            <a:ext cx="2027555" cy="28448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817371" y="1578635"/>
                            <a:ext cx="2014856" cy="262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BF81" w14:textId="77777777" w:rsidR="00935A5D" w:rsidRDefault="00935A5D" w:rsidP="00136F60">
                              <w:pPr>
                                <w:jc w:val="center"/>
                              </w:pPr>
                              <w:r>
                                <w:rPr>
                                  <w:color w:val="FFFFFF"/>
                                  <w:sz w:val="16"/>
                                  <w:szCs w:val="16"/>
                                  <w:lang w:val="en-US"/>
                                </w:rPr>
                                <w:t>Authority approves/rejects Firm Price, returns Part 3</w:t>
                              </w:r>
                            </w:p>
                          </w:txbxContent>
                        </wps:txbx>
                        <wps:bodyPr rot="0" vert="horz" wrap="square" lIns="0" tIns="0" rIns="0" bIns="0" anchor="t" anchorCtr="0">
                          <a:noAutofit/>
                        </wps:bodyPr>
                      </wps:wsp>
                      <wps:wsp>
                        <wps:cNvPr id="34" name="Rectangle 37"/>
                        <wps:cNvSpPr>
                          <a:spLocks noChangeArrowheads="1"/>
                        </wps:cNvSpPr>
                        <wps:spPr bwMode="auto">
                          <a:xfrm>
                            <a:off x="3930015" y="1258571"/>
                            <a:ext cx="11404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4EC" w14:textId="77777777" w:rsidR="00935A5D" w:rsidRDefault="00935A5D" w:rsidP="00136F60">
                              <w:r>
                                <w:rPr>
                                  <w:color w:val="000000"/>
                                  <w:sz w:val="16"/>
                                  <w:szCs w:val="16"/>
                                  <w:lang w:val="en-US"/>
                                </w:rPr>
                                <w:t>Within 2 working days</w:t>
                              </w:r>
                            </w:p>
                          </w:txbxContent>
                        </wps:txbx>
                        <wps:bodyPr rot="0" vert="horz" wrap="square" lIns="0" tIns="0" rIns="0" bIns="0" anchor="t" anchorCtr="0">
                          <a:spAutoFit/>
                        </wps:bodyPr>
                      </wps:wsp>
                      <wps:wsp>
                        <wps:cNvPr id="35" name="Rectangle 38"/>
                        <wps:cNvSpPr>
                          <a:spLocks noChangeArrowheads="1"/>
                        </wps:cNvSpPr>
                        <wps:spPr bwMode="auto">
                          <a:xfrm>
                            <a:off x="245745" y="1718310"/>
                            <a:ext cx="41846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1221" w14:textId="77777777" w:rsidR="00935A5D" w:rsidRDefault="00935A5D" w:rsidP="00136F60">
                              <w:r>
                                <w:rPr>
                                  <w:color w:val="000000"/>
                                  <w:sz w:val="16"/>
                                  <w:szCs w:val="16"/>
                                  <w:lang w:val="en-US"/>
                                </w:rPr>
                                <w:t xml:space="preserve">Repeat as </w:t>
                              </w:r>
                            </w:p>
                          </w:txbxContent>
                        </wps:txbx>
                        <wps:bodyPr rot="0" vert="horz" wrap="none" lIns="0" tIns="0" rIns="0" bIns="0" anchor="t" anchorCtr="0">
                          <a:spAutoFit/>
                        </wps:bodyPr>
                      </wps:wsp>
                      <wps:wsp>
                        <wps:cNvPr id="36" name="Rectangle 39"/>
                        <wps:cNvSpPr>
                          <a:spLocks noChangeArrowheads="1"/>
                        </wps:cNvSpPr>
                        <wps:spPr bwMode="auto">
                          <a:xfrm>
                            <a:off x="139700" y="1836420"/>
                            <a:ext cx="54165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BB6CC" w14:textId="77777777" w:rsidR="00935A5D" w:rsidRDefault="00935A5D" w:rsidP="00136F60">
                              <w:r>
                                <w:rPr>
                                  <w:color w:val="000000"/>
                                  <w:sz w:val="16"/>
                                  <w:szCs w:val="16"/>
                                  <w:lang w:val="en-US"/>
                                </w:rPr>
                                <w:t xml:space="preserve">necessary to </w:t>
                              </w:r>
                            </w:p>
                          </w:txbxContent>
                        </wps:txbx>
                        <wps:bodyPr rot="0" vert="horz" wrap="none" lIns="0" tIns="0" rIns="0" bIns="0" anchor="t" anchorCtr="0">
                          <a:spAutoFit/>
                        </wps:bodyPr>
                      </wps:wsp>
                      <wps:wsp>
                        <wps:cNvPr id="37" name="Rectangle 40"/>
                        <wps:cNvSpPr>
                          <a:spLocks noChangeArrowheads="1"/>
                        </wps:cNvSpPr>
                        <wps:spPr bwMode="auto">
                          <a:xfrm>
                            <a:off x="66675" y="1950085"/>
                            <a:ext cx="62484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A5DD" w14:textId="77777777" w:rsidR="00935A5D" w:rsidRDefault="00935A5D" w:rsidP="00136F60">
                              <w:r>
                                <w:rPr>
                                  <w:color w:val="000000"/>
                                  <w:sz w:val="16"/>
                                  <w:szCs w:val="16"/>
                                  <w:lang w:val="en-US"/>
                                </w:rPr>
                                <w:t xml:space="preserve">agree terms of </w:t>
                              </w:r>
                            </w:p>
                          </w:txbxContent>
                        </wps:txbx>
                        <wps:bodyPr rot="0" vert="horz" wrap="none" lIns="0" tIns="0" rIns="0" bIns="0" anchor="t" anchorCtr="0">
                          <a:spAutoFit/>
                        </wps:bodyPr>
                      </wps:wsp>
                      <wps:wsp>
                        <wps:cNvPr id="38" name="Rectangle 41"/>
                        <wps:cNvSpPr>
                          <a:spLocks noChangeArrowheads="1"/>
                        </wps:cNvSpPr>
                        <wps:spPr bwMode="auto">
                          <a:xfrm>
                            <a:off x="93345" y="2069465"/>
                            <a:ext cx="60388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EF9D1" w14:textId="77777777" w:rsidR="00935A5D" w:rsidRDefault="00935A5D" w:rsidP="00136F60">
                              <w:r>
                                <w:rPr>
                                  <w:color w:val="000000"/>
                                  <w:sz w:val="16"/>
                                  <w:szCs w:val="16"/>
                                  <w:lang w:val="en-US"/>
                                </w:rPr>
                                <w:t>work package</w:t>
                              </w:r>
                            </w:p>
                          </w:txbxContent>
                        </wps:txbx>
                        <wps:bodyPr rot="0" vert="horz" wrap="none" lIns="0" tIns="0" rIns="0" bIns="0" anchor="t" anchorCtr="0">
                          <a:spAutoFit/>
                        </wps:bodyPr>
                      </wps:wsp>
                      <wps:wsp>
                        <wps:cNvPr id="39" name="Freeform 42"/>
                        <wps:cNvSpPr>
                          <a:spLocks noEditPoints="1"/>
                        </wps:cNvSpPr>
                        <wps:spPr bwMode="auto">
                          <a:xfrm>
                            <a:off x="2824480" y="1841500"/>
                            <a:ext cx="806450" cy="300355"/>
                          </a:xfrm>
                          <a:custGeom>
                            <a:avLst/>
                            <a:gdLst>
                              <a:gd name="T0" fmla="*/ 0 w 1270"/>
                              <a:gd name="T1" fmla="*/ 0 h 473"/>
                              <a:gd name="T2" fmla="*/ 0 w 1270"/>
                              <a:gd name="T3" fmla="*/ 247 h 473"/>
                              <a:gd name="T4" fmla="*/ 1229 w 1270"/>
                              <a:gd name="T5" fmla="*/ 247 h 473"/>
                              <a:gd name="T6" fmla="*/ 1218 w 1270"/>
                              <a:gd name="T7" fmla="*/ 237 h 473"/>
                              <a:gd name="T8" fmla="*/ 1218 w 1270"/>
                              <a:gd name="T9" fmla="*/ 403 h 473"/>
                              <a:gd name="T10" fmla="*/ 1239 w 1270"/>
                              <a:gd name="T11" fmla="*/ 403 h 473"/>
                              <a:gd name="T12" fmla="*/ 1239 w 1270"/>
                              <a:gd name="T13" fmla="*/ 226 h 473"/>
                              <a:gd name="T14" fmla="*/ 10 w 1270"/>
                              <a:gd name="T15" fmla="*/ 226 h 473"/>
                              <a:gd name="T16" fmla="*/ 21 w 1270"/>
                              <a:gd name="T17" fmla="*/ 237 h 473"/>
                              <a:gd name="T18" fmla="*/ 21 w 1270"/>
                              <a:gd name="T19" fmla="*/ 0 h 473"/>
                              <a:gd name="T20" fmla="*/ 0 w 1270"/>
                              <a:gd name="T21" fmla="*/ 0 h 473"/>
                              <a:gd name="T22" fmla="*/ 1187 w 1270"/>
                              <a:gd name="T23" fmla="*/ 390 h 473"/>
                              <a:gd name="T24" fmla="*/ 1229 w 1270"/>
                              <a:gd name="T25" fmla="*/ 473 h 473"/>
                              <a:gd name="T26" fmla="*/ 1270 w 1270"/>
                              <a:gd name="T27" fmla="*/ 390 h 473"/>
                              <a:gd name="T28" fmla="*/ 1187 w 1270"/>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473">
                                <a:moveTo>
                                  <a:pt x="0" y="0"/>
                                </a:moveTo>
                                <a:lnTo>
                                  <a:pt x="0" y="247"/>
                                </a:lnTo>
                                <a:lnTo>
                                  <a:pt x="1229" y="247"/>
                                </a:lnTo>
                                <a:lnTo>
                                  <a:pt x="1218" y="237"/>
                                </a:lnTo>
                                <a:lnTo>
                                  <a:pt x="1218" y="403"/>
                                </a:lnTo>
                                <a:lnTo>
                                  <a:pt x="1239" y="403"/>
                                </a:lnTo>
                                <a:lnTo>
                                  <a:pt x="1239" y="226"/>
                                </a:lnTo>
                                <a:lnTo>
                                  <a:pt x="10" y="226"/>
                                </a:lnTo>
                                <a:lnTo>
                                  <a:pt x="21" y="237"/>
                                </a:lnTo>
                                <a:lnTo>
                                  <a:pt x="21" y="0"/>
                                </a:lnTo>
                                <a:lnTo>
                                  <a:pt x="0" y="0"/>
                                </a:lnTo>
                                <a:close/>
                                <a:moveTo>
                                  <a:pt x="1187" y="390"/>
                                </a:moveTo>
                                <a:lnTo>
                                  <a:pt x="1229" y="473"/>
                                </a:lnTo>
                                <a:lnTo>
                                  <a:pt x="1270" y="390"/>
                                </a:lnTo>
                                <a:lnTo>
                                  <a:pt x="1187"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0" name="Freeform 43"/>
                        <wps:cNvSpPr>
                          <a:spLocks noEditPoints="1"/>
                        </wps:cNvSpPr>
                        <wps:spPr bwMode="auto">
                          <a:xfrm>
                            <a:off x="2049145" y="1841500"/>
                            <a:ext cx="795020" cy="300355"/>
                          </a:xfrm>
                          <a:custGeom>
                            <a:avLst/>
                            <a:gdLst>
                              <a:gd name="T0" fmla="*/ 1252 w 1252"/>
                              <a:gd name="T1" fmla="*/ 0 h 473"/>
                              <a:gd name="T2" fmla="*/ 1252 w 1252"/>
                              <a:gd name="T3" fmla="*/ 247 h 473"/>
                              <a:gd name="T4" fmla="*/ 42 w 1252"/>
                              <a:gd name="T5" fmla="*/ 247 h 473"/>
                              <a:gd name="T6" fmla="*/ 52 w 1252"/>
                              <a:gd name="T7" fmla="*/ 237 h 473"/>
                              <a:gd name="T8" fmla="*/ 52 w 1252"/>
                              <a:gd name="T9" fmla="*/ 403 h 473"/>
                              <a:gd name="T10" fmla="*/ 31 w 1252"/>
                              <a:gd name="T11" fmla="*/ 403 h 473"/>
                              <a:gd name="T12" fmla="*/ 31 w 1252"/>
                              <a:gd name="T13" fmla="*/ 226 h 473"/>
                              <a:gd name="T14" fmla="*/ 1241 w 1252"/>
                              <a:gd name="T15" fmla="*/ 226 h 473"/>
                              <a:gd name="T16" fmla="*/ 1231 w 1252"/>
                              <a:gd name="T17" fmla="*/ 237 h 473"/>
                              <a:gd name="T18" fmla="*/ 1231 w 1252"/>
                              <a:gd name="T19" fmla="*/ 0 h 473"/>
                              <a:gd name="T20" fmla="*/ 1252 w 1252"/>
                              <a:gd name="T21" fmla="*/ 0 h 473"/>
                              <a:gd name="T22" fmla="*/ 84 w 1252"/>
                              <a:gd name="T23" fmla="*/ 390 h 473"/>
                              <a:gd name="T24" fmla="*/ 42 w 1252"/>
                              <a:gd name="T25" fmla="*/ 473 h 473"/>
                              <a:gd name="T26" fmla="*/ 0 w 1252"/>
                              <a:gd name="T27" fmla="*/ 390 h 473"/>
                              <a:gd name="T28" fmla="*/ 84 w 1252"/>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2" h="473">
                                <a:moveTo>
                                  <a:pt x="1252" y="0"/>
                                </a:moveTo>
                                <a:lnTo>
                                  <a:pt x="1252" y="247"/>
                                </a:lnTo>
                                <a:lnTo>
                                  <a:pt x="42" y="247"/>
                                </a:lnTo>
                                <a:lnTo>
                                  <a:pt x="52" y="237"/>
                                </a:lnTo>
                                <a:lnTo>
                                  <a:pt x="52" y="403"/>
                                </a:lnTo>
                                <a:lnTo>
                                  <a:pt x="31" y="403"/>
                                </a:lnTo>
                                <a:lnTo>
                                  <a:pt x="31" y="226"/>
                                </a:lnTo>
                                <a:lnTo>
                                  <a:pt x="1241" y="226"/>
                                </a:lnTo>
                                <a:lnTo>
                                  <a:pt x="1231" y="237"/>
                                </a:lnTo>
                                <a:lnTo>
                                  <a:pt x="1231" y="0"/>
                                </a:lnTo>
                                <a:lnTo>
                                  <a:pt x="1252" y="0"/>
                                </a:lnTo>
                                <a:close/>
                                <a:moveTo>
                                  <a:pt x="84" y="390"/>
                                </a:moveTo>
                                <a:lnTo>
                                  <a:pt x="42" y="473"/>
                                </a:lnTo>
                                <a:lnTo>
                                  <a:pt x="0" y="390"/>
                                </a:lnTo>
                                <a:lnTo>
                                  <a:pt x="84"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1156335" y="1205865"/>
                            <a:ext cx="920115" cy="1499235"/>
                          </a:xfrm>
                          <a:custGeom>
                            <a:avLst/>
                            <a:gdLst>
                              <a:gd name="T0" fmla="*/ 1428 w 1449"/>
                              <a:gd name="T1" fmla="*/ 2100 h 2361"/>
                              <a:gd name="T2" fmla="*/ 1428 w 1449"/>
                              <a:gd name="T3" fmla="*/ 2350 h 2361"/>
                              <a:gd name="T4" fmla="*/ 1439 w 1449"/>
                              <a:gd name="T5" fmla="*/ 2340 h 2361"/>
                              <a:gd name="T6" fmla="*/ 11 w 1449"/>
                              <a:gd name="T7" fmla="*/ 2340 h 2361"/>
                              <a:gd name="T8" fmla="*/ 21 w 1449"/>
                              <a:gd name="T9" fmla="*/ 2350 h 2361"/>
                              <a:gd name="T10" fmla="*/ 21 w 1449"/>
                              <a:gd name="T11" fmla="*/ 41 h 2361"/>
                              <a:gd name="T12" fmla="*/ 11 w 1449"/>
                              <a:gd name="T13" fmla="*/ 52 h 2361"/>
                              <a:gd name="T14" fmla="*/ 972 w 1449"/>
                              <a:gd name="T15" fmla="*/ 52 h 2361"/>
                              <a:gd name="T16" fmla="*/ 972 w 1449"/>
                              <a:gd name="T17" fmla="*/ 31 h 2361"/>
                              <a:gd name="T18" fmla="*/ 0 w 1449"/>
                              <a:gd name="T19" fmla="*/ 31 h 2361"/>
                              <a:gd name="T20" fmla="*/ 0 w 1449"/>
                              <a:gd name="T21" fmla="*/ 2361 h 2361"/>
                              <a:gd name="T22" fmla="*/ 1449 w 1449"/>
                              <a:gd name="T23" fmla="*/ 2361 h 2361"/>
                              <a:gd name="T24" fmla="*/ 1449 w 1449"/>
                              <a:gd name="T25" fmla="*/ 2100 h 2361"/>
                              <a:gd name="T26" fmla="*/ 1428 w 1449"/>
                              <a:gd name="T27" fmla="*/ 2100 h 2361"/>
                              <a:gd name="T28" fmla="*/ 957 w 1449"/>
                              <a:gd name="T29" fmla="*/ 83 h 2361"/>
                              <a:gd name="T30" fmla="*/ 1041 w 1449"/>
                              <a:gd name="T31" fmla="*/ 41 h 2361"/>
                              <a:gd name="T32" fmla="*/ 957 w 1449"/>
                              <a:gd name="T33" fmla="*/ 0 h 2361"/>
                              <a:gd name="T34" fmla="*/ 957 w 1449"/>
                              <a:gd name="T35" fmla="*/ 83 h 2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9" h="2361">
                                <a:moveTo>
                                  <a:pt x="1428" y="2100"/>
                                </a:moveTo>
                                <a:lnTo>
                                  <a:pt x="1428" y="2350"/>
                                </a:lnTo>
                                <a:lnTo>
                                  <a:pt x="1439" y="2340"/>
                                </a:lnTo>
                                <a:lnTo>
                                  <a:pt x="11" y="2340"/>
                                </a:lnTo>
                                <a:lnTo>
                                  <a:pt x="21" y="2350"/>
                                </a:lnTo>
                                <a:lnTo>
                                  <a:pt x="21" y="41"/>
                                </a:lnTo>
                                <a:lnTo>
                                  <a:pt x="11" y="52"/>
                                </a:lnTo>
                                <a:lnTo>
                                  <a:pt x="972" y="52"/>
                                </a:lnTo>
                                <a:lnTo>
                                  <a:pt x="972" y="31"/>
                                </a:lnTo>
                                <a:lnTo>
                                  <a:pt x="0" y="31"/>
                                </a:lnTo>
                                <a:lnTo>
                                  <a:pt x="0" y="2361"/>
                                </a:lnTo>
                                <a:lnTo>
                                  <a:pt x="1449" y="2361"/>
                                </a:lnTo>
                                <a:lnTo>
                                  <a:pt x="1449" y="2100"/>
                                </a:lnTo>
                                <a:lnTo>
                                  <a:pt x="1428" y="2100"/>
                                </a:lnTo>
                                <a:close/>
                                <a:moveTo>
                                  <a:pt x="957" y="83"/>
                                </a:moveTo>
                                <a:lnTo>
                                  <a:pt x="1041" y="41"/>
                                </a:lnTo>
                                <a:lnTo>
                                  <a:pt x="957" y="0"/>
                                </a:lnTo>
                                <a:lnTo>
                                  <a:pt x="957" y="83"/>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857500" y="2139950"/>
                            <a:ext cx="1497330" cy="40386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2870202" y="2152016"/>
                            <a:ext cx="1419224" cy="38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7D8B0" w14:textId="77777777" w:rsidR="00935A5D" w:rsidRDefault="00935A5D" w:rsidP="00136F60">
                              <w:pPr>
                                <w:jc w:val="center"/>
                              </w:pPr>
                              <w:r>
                                <w:rPr>
                                  <w:color w:val="FFFFFF"/>
                                  <w:sz w:val="16"/>
                                  <w:szCs w:val="16"/>
                                  <w:lang w:val="en-US"/>
                                </w:rPr>
                                <w:t>Contractor delivers requirements</w:t>
                              </w:r>
                            </w:p>
                          </w:txbxContent>
                        </wps:txbx>
                        <wps:bodyPr rot="0" vert="horz" wrap="square" lIns="0" tIns="0" rIns="0" bIns="0" anchor="t" anchorCtr="0">
                          <a:noAutofit/>
                        </wps:bodyPr>
                      </wps:wsp>
                      <wps:wsp>
                        <wps:cNvPr id="45" name="Rectangle 48"/>
                        <wps:cNvSpPr>
                          <a:spLocks noChangeArrowheads="1"/>
                        </wps:cNvSpPr>
                        <wps:spPr bwMode="auto">
                          <a:xfrm>
                            <a:off x="1817370" y="3510915"/>
                            <a:ext cx="2027555" cy="28511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2179320" y="3543935"/>
                            <a:ext cx="135699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1559" w14:textId="77777777" w:rsidR="00935A5D" w:rsidRDefault="00935A5D" w:rsidP="00136F60">
                              <w:r>
                                <w:rPr>
                                  <w:color w:val="FFFFFF"/>
                                  <w:sz w:val="16"/>
                                  <w:szCs w:val="16"/>
                                  <w:lang w:val="en-US"/>
                                </w:rPr>
                                <w:t xml:space="preserve">Contractor provides invoice for </w:t>
                              </w:r>
                            </w:p>
                          </w:txbxContent>
                        </wps:txbx>
                        <wps:bodyPr rot="0" vert="horz" wrap="none" lIns="0" tIns="0" rIns="0" bIns="0" anchor="t" anchorCtr="0">
                          <a:spAutoFit/>
                        </wps:bodyPr>
                      </wps:wsp>
                      <wps:wsp>
                        <wps:cNvPr id="47" name="Rectangle 50"/>
                        <wps:cNvSpPr>
                          <a:spLocks noChangeArrowheads="1"/>
                        </wps:cNvSpPr>
                        <wps:spPr bwMode="auto">
                          <a:xfrm>
                            <a:off x="2484120" y="3663315"/>
                            <a:ext cx="7810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F6" w14:textId="77777777" w:rsidR="00935A5D" w:rsidRDefault="00935A5D" w:rsidP="00136F60">
                              <w:r>
                                <w:rPr>
                                  <w:color w:val="FFFFFF"/>
                                  <w:sz w:val="16"/>
                                  <w:szCs w:val="16"/>
                                  <w:lang w:val="en-US"/>
                                </w:rPr>
                                <w:t xml:space="preserve">work to Authority </w:t>
                              </w:r>
                            </w:p>
                          </w:txbxContent>
                        </wps:txbx>
                        <wps:bodyPr rot="0" vert="horz" wrap="none" lIns="0" tIns="0" rIns="0" bIns="0" anchor="t" anchorCtr="0">
                          <a:spAutoFit/>
                        </wps:bodyPr>
                      </wps:wsp>
                      <wps:wsp>
                        <wps:cNvPr id="48" name="Rectangle 51"/>
                        <wps:cNvSpPr>
                          <a:spLocks noChangeArrowheads="1"/>
                        </wps:cNvSpPr>
                        <wps:spPr bwMode="auto">
                          <a:xfrm>
                            <a:off x="1817370" y="3908425"/>
                            <a:ext cx="2027555" cy="413409"/>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1854104" y="3908425"/>
                            <a:ext cx="19310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0A0E" w14:textId="77777777" w:rsidR="00935A5D" w:rsidRDefault="00935A5D" w:rsidP="00136F60">
                              <w:pPr>
                                <w:jc w:val="center"/>
                              </w:pPr>
                              <w:r>
                                <w:rPr>
                                  <w:color w:val="FFFFFF"/>
                                  <w:sz w:val="16"/>
                                  <w:szCs w:val="16"/>
                                  <w:lang w:val="en-US"/>
                                </w:rPr>
                                <w:t>Authority draws down against Non-Guaranteed Ad-Hoc Tasking Value (AHTV)</w:t>
                              </w:r>
                            </w:p>
                          </w:txbxContent>
                        </wps:txbx>
                        <wps:bodyPr rot="0" vert="horz" wrap="square" lIns="0" tIns="0" rIns="0" bIns="0" anchor="t" anchorCtr="0">
                          <a:spAutoFit/>
                        </wps:bodyPr>
                      </wps:wsp>
                      <wps:wsp>
                        <wps:cNvPr id="51" name="Rectangle 54"/>
                        <wps:cNvSpPr>
                          <a:spLocks noChangeArrowheads="1"/>
                        </wps:cNvSpPr>
                        <wps:spPr bwMode="auto">
                          <a:xfrm>
                            <a:off x="339725" y="4001135"/>
                            <a:ext cx="987425" cy="19240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651510" y="4046220"/>
                            <a:ext cx="41973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4B61" w14:textId="77777777" w:rsidR="00935A5D" w:rsidRDefault="00935A5D" w:rsidP="00136F60">
                              <w:r>
                                <w:rPr>
                                  <w:color w:val="FFFFFF"/>
                                  <w:sz w:val="16"/>
                                  <w:szCs w:val="16"/>
                                  <w:lang w:val="en-US"/>
                                </w:rPr>
                                <w:t>Authority</w:t>
                              </w:r>
                            </w:p>
                          </w:txbxContent>
                        </wps:txbx>
                        <wps:bodyPr rot="0" vert="horz" wrap="none" lIns="0" tIns="0" rIns="0" bIns="0" anchor="t" anchorCtr="0">
                          <a:spAutoFit/>
                        </wps:bodyPr>
                      </wps:wsp>
                      <wps:wsp>
                        <wps:cNvPr id="53" name="Rectangle 56"/>
                        <wps:cNvSpPr>
                          <a:spLocks noChangeArrowheads="1"/>
                        </wps:cNvSpPr>
                        <wps:spPr bwMode="auto">
                          <a:xfrm>
                            <a:off x="339725" y="3776345"/>
                            <a:ext cx="987425" cy="19177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605155" y="3823970"/>
                            <a:ext cx="46926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9C48" w14:textId="77777777" w:rsidR="00935A5D" w:rsidRDefault="00935A5D" w:rsidP="00136F60">
                              <w:r>
                                <w:rPr>
                                  <w:color w:val="FFFFFF"/>
                                  <w:sz w:val="16"/>
                                  <w:szCs w:val="16"/>
                                  <w:lang w:val="en-US"/>
                                </w:rPr>
                                <w:t>Contractor</w:t>
                              </w:r>
                            </w:p>
                          </w:txbxContent>
                        </wps:txbx>
                        <wps:bodyPr rot="0" vert="horz" wrap="none" lIns="0" tIns="0" rIns="0" bIns="0" anchor="t" anchorCtr="0">
                          <a:spAutoFit/>
                        </wps:bodyPr>
                      </wps:wsp>
                      <wps:wsp>
                        <wps:cNvPr id="55" name="Rectangle 58"/>
                        <wps:cNvSpPr>
                          <a:spLocks noChangeArrowheads="1"/>
                        </wps:cNvSpPr>
                        <wps:spPr bwMode="auto">
                          <a:xfrm>
                            <a:off x="339725" y="3557270"/>
                            <a:ext cx="987425" cy="1860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591820" y="3602355"/>
                            <a:ext cx="5054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DD9E" w14:textId="77777777" w:rsidR="00935A5D" w:rsidRDefault="00935A5D" w:rsidP="00136F60">
                              <w:r>
                                <w:rPr>
                                  <w:color w:val="FFFFFF"/>
                                  <w:sz w:val="16"/>
                                  <w:szCs w:val="16"/>
                                  <w:lang w:val="en-US"/>
                                </w:rPr>
                                <w:t xml:space="preserve">Joint / Both </w:t>
                              </w:r>
                            </w:p>
                          </w:txbxContent>
                        </wps:txbx>
                        <wps:bodyPr rot="0" vert="horz" wrap="none" lIns="0" tIns="0" rIns="0" bIns="0" anchor="t" anchorCtr="0">
                          <a:spAutoFit/>
                        </wps:bodyPr>
                      </wps:wsp>
                      <wps:wsp>
                        <wps:cNvPr id="58" name="Freeform 61"/>
                        <wps:cNvSpPr>
                          <a:spLocks noEditPoints="1"/>
                        </wps:cNvSpPr>
                        <wps:spPr bwMode="auto">
                          <a:xfrm>
                            <a:off x="2804795" y="920750"/>
                            <a:ext cx="52705" cy="114935"/>
                          </a:xfrm>
                          <a:custGeom>
                            <a:avLst/>
                            <a:gdLst>
                              <a:gd name="T0" fmla="*/ 31 w 83"/>
                              <a:gd name="T1" fmla="*/ 0 h 181"/>
                              <a:gd name="T2" fmla="*/ 31 w 83"/>
                              <a:gd name="T3" fmla="*/ 112 h 181"/>
                              <a:gd name="T4" fmla="*/ 52 w 83"/>
                              <a:gd name="T5" fmla="*/ 112 h 181"/>
                              <a:gd name="T6" fmla="*/ 52 w 83"/>
                              <a:gd name="T7" fmla="*/ 0 h 181"/>
                              <a:gd name="T8" fmla="*/ 31 w 83"/>
                              <a:gd name="T9" fmla="*/ 0 h 181"/>
                              <a:gd name="T10" fmla="*/ 0 w 83"/>
                              <a:gd name="T11" fmla="*/ 98 h 181"/>
                              <a:gd name="T12" fmla="*/ 41 w 83"/>
                              <a:gd name="T13" fmla="*/ 181 h 181"/>
                              <a:gd name="T14" fmla="*/ 83 w 83"/>
                              <a:gd name="T15" fmla="*/ 98 h 181"/>
                              <a:gd name="T16" fmla="*/ 0 w 83"/>
                              <a:gd name="T17" fmla="*/ 9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81">
                                <a:moveTo>
                                  <a:pt x="31" y="0"/>
                                </a:moveTo>
                                <a:lnTo>
                                  <a:pt x="31" y="112"/>
                                </a:lnTo>
                                <a:lnTo>
                                  <a:pt x="52" y="112"/>
                                </a:lnTo>
                                <a:lnTo>
                                  <a:pt x="52" y="0"/>
                                </a:lnTo>
                                <a:lnTo>
                                  <a:pt x="31" y="0"/>
                                </a:lnTo>
                                <a:close/>
                                <a:moveTo>
                                  <a:pt x="0" y="98"/>
                                </a:moveTo>
                                <a:lnTo>
                                  <a:pt x="41" y="181"/>
                                </a:lnTo>
                                <a:lnTo>
                                  <a:pt x="83" y="98"/>
                                </a:lnTo>
                                <a:lnTo>
                                  <a:pt x="0" y="98"/>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59" name="Freeform 62"/>
                        <wps:cNvSpPr>
                          <a:spLocks noEditPoints="1"/>
                        </wps:cNvSpPr>
                        <wps:spPr bwMode="auto">
                          <a:xfrm>
                            <a:off x="2804795" y="1437640"/>
                            <a:ext cx="52705" cy="122555"/>
                          </a:xfrm>
                          <a:custGeom>
                            <a:avLst/>
                            <a:gdLst>
                              <a:gd name="T0" fmla="*/ 52 w 83"/>
                              <a:gd name="T1" fmla="*/ 0 h 193"/>
                              <a:gd name="T2" fmla="*/ 52 w 83"/>
                              <a:gd name="T3" fmla="*/ 123 h 193"/>
                              <a:gd name="T4" fmla="*/ 31 w 83"/>
                              <a:gd name="T5" fmla="*/ 123 h 193"/>
                              <a:gd name="T6" fmla="*/ 31 w 83"/>
                              <a:gd name="T7" fmla="*/ 0 h 193"/>
                              <a:gd name="T8" fmla="*/ 52 w 83"/>
                              <a:gd name="T9" fmla="*/ 0 h 193"/>
                              <a:gd name="T10" fmla="*/ 83 w 83"/>
                              <a:gd name="T11" fmla="*/ 109 h 193"/>
                              <a:gd name="T12" fmla="*/ 41 w 83"/>
                              <a:gd name="T13" fmla="*/ 193 h 193"/>
                              <a:gd name="T14" fmla="*/ 0 w 83"/>
                              <a:gd name="T15" fmla="*/ 109 h 193"/>
                              <a:gd name="T16" fmla="*/ 83 w 83"/>
                              <a:gd name="T17" fmla="*/ 109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93">
                                <a:moveTo>
                                  <a:pt x="52" y="0"/>
                                </a:moveTo>
                                <a:lnTo>
                                  <a:pt x="52" y="123"/>
                                </a:lnTo>
                                <a:lnTo>
                                  <a:pt x="31" y="123"/>
                                </a:lnTo>
                                <a:lnTo>
                                  <a:pt x="31" y="0"/>
                                </a:lnTo>
                                <a:lnTo>
                                  <a:pt x="52" y="0"/>
                                </a:lnTo>
                                <a:close/>
                                <a:moveTo>
                                  <a:pt x="83" y="109"/>
                                </a:moveTo>
                                <a:lnTo>
                                  <a:pt x="41" y="193"/>
                                </a:lnTo>
                                <a:lnTo>
                                  <a:pt x="0" y="109"/>
                                </a:lnTo>
                                <a:lnTo>
                                  <a:pt x="83" y="109"/>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0" name="Rectangle 63"/>
                        <wps:cNvSpPr>
                          <a:spLocks noChangeArrowheads="1"/>
                        </wps:cNvSpPr>
                        <wps:spPr bwMode="auto">
                          <a:xfrm>
                            <a:off x="3914775" y="1650366"/>
                            <a:ext cx="12128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A7FD7" w14:textId="77777777" w:rsidR="00935A5D" w:rsidRDefault="00935A5D" w:rsidP="00136F60">
                              <w:r>
                                <w:rPr>
                                  <w:color w:val="000000"/>
                                  <w:sz w:val="16"/>
                                  <w:szCs w:val="16"/>
                                  <w:lang w:val="en-US"/>
                                </w:rPr>
                                <w:t>within 1 working day</w:t>
                              </w:r>
                            </w:p>
                          </w:txbxContent>
                        </wps:txbx>
                        <wps:bodyPr rot="0" vert="horz" wrap="square" lIns="0" tIns="0" rIns="0" bIns="0" anchor="t" anchorCtr="0">
                          <a:spAutoFit/>
                        </wps:bodyPr>
                      </wps:wsp>
                      <wps:wsp>
                        <wps:cNvPr id="63" name="Rectangle 66"/>
                        <wps:cNvSpPr>
                          <a:spLocks noChangeArrowheads="1"/>
                        </wps:cNvSpPr>
                        <wps:spPr bwMode="auto">
                          <a:xfrm>
                            <a:off x="2968625" y="1866265"/>
                            <a:ext cx="42989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A59D" w14:textId="77777777" w:rsidR="00935A5D" w:rsidRDefault="00935A5D" w:rsidP="00136F60">
                              <w:r>
                                <w:rPr>
                                  <w:color w:val="000000"/>
                                  <w:sz w:val="16"/>
                                  <w:szCs w:val="16"/>
                                  <w:lang w:val="en-US"/>
                                </w:rPr>
                                <w:t>Approved</w:t>
                              </w:r>
                            </w:p>
                          </w:txbxContent>
                        </wps:txbx>
                        <wps:bodyPr rot="0" vert="horz" wrap="none" lIns="0" tIns="0" rIns="0" bIns="0" anchor="t" anchorCtr="0">
                          <a:spAutoFit/>
                        </wps:bodyPr>
                      </wps:wsp>
                      <wps:wsp>
                        <wps:cNvPr id="64" name="Rectangle 67"/>
                        <wps:cNvSpPr>
                          <a:spLocks noChangeArrowheads="1"/>
                        </wps:cNvSpPr>
                        <wps:spPr bwMode="auto">
                          <a:xfrm>
                            <a:off x="2313940" y="1866265"/>
                            <a:ext cx="3746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3178" w14:textId="77777777" w:rsidR="00935A5D" w:rsidRDefault="00935A5D" w:rsidP="00136F60">
                              <w:r>
                                <w:rPr>
                                  <w:color w:val="000000"/>
                                  <w:sz w:val="16"/>
                                  <w:szCs w:val="16"/>
                                  <w:lang w:val="en-US"/>
                                </w:rPr>
                                <w:t>Rejected</w:t>
                              </w:r>
                            </w:p>
                          </w:txbxContent>
                        </wps:txbx>
                        <wps:bodyPr rot="0" vert="horz" wrap="none" lIns="0" tIns="0" rIns="0" bIns="0" anchor="t" anchorCtr="0">
                          <a:spAutoFit/>
                        </wps:bodyPr>
                      </wps:wsp>
                      <wps:wsp>
                        <wps:cNvPr id="65" name="Freeform 68"/>
                        <wps:cNvSpPr>
                          <a:spLocks noEditPoints="1"/>
                        </wps:cNvSpPr>
                        <wps:spPr bwMode="auto">
                          <a:xfrm>
                            <a:off x="2804795" y="2543810"/>
                            <a:ext cx="806450" cy="335915"/>
                          </a:xfrm>
                          <a:custGeom>
                            <a:avLst/>
                            <a:gdLst>
                              <a:gd name="T0" fmla="*/ 1270 w 1270"/>
                              <a:gd name="T1" fmla="*/ 0 h 529"/>
                              <a:gd name="T2" fmla="*/ 1270 w 1270"/>
                              <a:gd name="T3" fmla="*/ 275 h 529"/>
                              <a:gd name="T4" fmla="*/ 41 w 1270"/>
                              <a:gd name="T5" fmla="*/ 275 h 529"/>
                              <a:gd name="T6" fmla="*/ 52 w 1270"/>
                              <a:gd name="T7" fmla="*/ 265 h 529"/>
                              <a:gd name="T8" fmla="*/ 52 w 1270"/>
                              <a:gd name="T9" fmla="*/ 460 h 529"/>
                              <a:gd name="T10" fmla="*/ 31 w 1270"/>
                              <a:gd name="T11" fmla="*/ 460 h 529"/>
                              <a:gd name="T12" fmla="*/ 31 w 1270"/>
                              <a:gd name="T13" fmla="*/ 254 h 529"/>
                              <a:gd name="T14" fmla="*/ 1260 w 1270"/>
                              <a:gd name="T15" fmla="*/ 254 h 529"/>
                              <a:gd name="T16" fmla="*/ 1249 w 1270"/>
                              <a:gd name="T17" fmla="*/ 265 h 529"/>
                              <a:gd name="T18" fmla="*/ 1249 w 1270"/>
                              <a:gd name="T19" fmla="*/ 0 h 529"/>
                              <a:gd name="T20" fmla="*/ 1270 w 1270"/>
                              <a:gd name="T21" fmla="*/ 0 h 529"/>
                              <a:gd name="T22" fmla="*/ 83 w 1270"/>
                              <a:gd name="T23" fmla="*/ 446 h 529"/>
                              <a:gd name="T24" fmla="*/ 41 w 1270"/>
                              <a:gd name="T25" fmla="*/ 529 h 529"/>
                              <a:gd name="T26" fmla="*/ 0 w 1270"/>
                              <a:gd name="T27" fmla="*/ 446 h 529"/>
                              <a:gd name="T28" fmla="*/ 83 w 1270"/>
                              <a:gd name="T29" fmla="*/ 446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529">
                                <a:moveTo>
                                  <a:pt x="1270" y="0"/>
                                </a:moveTo>
                                <a:lnTo>
                                  <a:pt x="1270" y="275"/>
                                </a:lnTo>
                                <a:lnTo>
                                  <a:pt x="41" y="275"/>
                                </a:lnTo>
                                <a:lnTo>
                                  <a:pt x="52" y="265"/>
                                </a:lnTo>
                                <a:lnTo>
                                  <a:pt x="52" y="460"/>
                                </a:lnTo>
                                <a:lnTo>
                                  <a:pt x="31" y="460"/>
                                </a:lnTo>
                                <a:lnTo>
                                  <a:pt x="31" y="254"/>
                                </a:lnTo>
                                <a:lnTo>
                                  <a:pt x="1260" y="254"/>
                                </a:lnTo>
                                <a:lnTo>
                                  <a:pt x="1249" y="265"/>
                                </a:lnTo>
                                <a:lnTo>
                                  <a:pt x="1249" y="0"/>
                                </a:lnTo>
                                <a:lnTo>
                                  <a:pt x="1270" y="0"/>
                                </a:lnTo>
                                <a:close/>
                                <a:moveTo>
                                  <a:pt x="83" y="446"/>
                                </a:moveTo>
                                <a:lnTo>
                                  <a:pt x="41" y="529"/>
                                </a:lnTo>
                                <a:lnTo>
                                  <a:pt x="0" y="446"/>
                                </a:lnTo>
                                <a:lnTo>
                                  <a:pt x="83" y="44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6" name="Freeform 69"/>
                        <wps:cNvSpPr>
                          <a:spLocks noEditPoints="1"/>
                        </wps:cNvSpPr>
                        <wps:spPr bwMode="auto">
                          <a:xfrm>
                            <a:off x="2804795" y="3796030"/>
                            <a:ext cx="52705" cy="113665"/>
                          </a:xfrm>
                          <a:custGeom>
                            <a:avLst/>
                            <a:gdLst>
                              <a:gd name="T0" fmla="*/ 52 w 83"/>
                              <a:gd name="T1" fmla="*/ 0 h 179"/>
                              <a:gd name="T2" fmla="*/ 52 w 83"/>
                              <a:gd name="T3" fmla="*/ 110 h 179"/>
                              <a:gd name="T4" fmla="*/ 31 w 83"/>
                              <a:gd name="T5" fmla="*/ 110 h 179"/>
                              <a:gd name="T6" fmla="*/ 31 w 83"/>
                              <a:gd name="T7" fmla="*/ 0 h 179"/>
                              <a:gd name="T8" fmla="*/ 52 w 83"/>
                              <a:gd name="T9" fmla="*/ 0 h 179"/>
                              <a:gd name="T10" fmla="*/ 83 w 83"/>
                              <a:gd name="T11" fmla="*/ 96 h 179"/>
                              <a:gd name="T12" fmla="*/ 41 w 83"/>
                              <a:gd name="T13" fmla="*/ 179 h 179"/>
                              <a:gd name="T14" fmla="*/ 0 w 83"/>
                              <a:gd name="T15" fmla="*/ 96 h 179"/>
                              <a:gd name="T16" fmla="*/ 83 w 83"/>
                              <a:gd name="T17" fmla="*/ 9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79">
                                <a:moveTo>
                                  <a:pt x="52" y="0"/>
                                </a:moveTo>
                                <a:lnTo>
                                  <a:pt x="52" y="110"/>
                                </a:lnTo>
                                <a:lnTo>
                                  <a:pt x="31" y="110"/>
                                </a:lnTo>
                                <a:lnTo>
                                  <a:pt x="31" y="0"/>
                                </a:lnTo>
                                <a:lnTo>
                                  <a:pt x="52" y="0"/>
                                </a:lnTo>
                                <a:close/>
                                <a:moveTo>
                                  <a:pt x="83" y="96"/>
                                </a:moveTo>
                                <a:lnTo>
                                  <a:pt x="41" y="179"/>
                                </a:lnTo>
                                <a:lnTo>
                                  <a:pt x="0" y="96"/>
                                </a:lnTo>
                                <a:lnTo>
                                  <a:pt x="83" y="9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7" name="Freeform 70"/>
                        <wps:cNvSpPr>
                          <a:spLocks/>
                        </wps:cNvSpPr>
                        <wps:spPr bwMode="auto">
                          <a:xfrm>
                            <a:off x="767080" y="1934210"/>
                            <a:ext cx="179070" cy="217805"/>
                          </a:xfrm>
                          <a:custGeom>
                            <a:avLst/>
                            <a:gdLst>
                              <a:gd name="T0" fmla="*/ 0 w 432"/>
                              <a:gd name="T1" fmla="*/ 0 h 526"/>
                              <a:gd name="T2" fmla="*/ 324 w 432"/>
                              <a:gd name="T3" fmla="*/ 364 h 526"/>
                              <a:gd name="T4" fmla="*/ 324 w 432"/>
                              <a:gd name="T5" fmla="*/ 310 h 526"/>
                              <a:gd name="T6" fmla="*/ 432 w 432"/>
                              <a:gd name="T7" fmla="*/ 429 h 526"/>
                              <a:gd name="T8" fmla="*/ 324 w 432"/>
                              <a:gd name="T9" fmla="*/ 526 h 526"/>
                              <a:gd name="T10" fmla="*/ 324 w 432"/>
                              <a:gd name="T11" fmla="*/ 472 h 526"/>
                              <a:gd name="T12" fmla="*/ 0 w 432"/>
                              <a:gd name="T13" fmla="*/ 108 h 526"/>
                              <a:gd name="T14" fmla="*/ 0 w 432"/>
                              <a:gd name="T15" fmla="*/ 0 h 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26">
                                <a:moveTo>
                                  <a:pt x="0" y="0"/>
                                </a:moveTo>
                                <a:cubicBezTo>
                                  <a:pt x="0" y="171"/>
                                  <a:pt x="134" y="321"/>
                                  <a:pt x="324" y="364"/>
                                </a:cubicBezTo>
                                <a:lnTo>
                                  <a:pt x="324" y="310"/>
                                </a:lnTo>
                                <a:lnTo>
                                  <a:pt x="432" y="429"/>
                                </a:lnTo>
                                <a:lnTo>
                                  <a:pt x="324" y="526"/>
                                </a:lnTo>
                                <a:lnTo>
                                  <a:pt x="324" y="472"/>
                                </a:lnTo>
                                <a:cubicBezTo>
                                  <a:pt x="134" y="429"/>
                                  <a:pt x="0" y="279"/>
                                  <a:pt x="0" y="108"/>
                                </a:cubicBezTo>
                                <a:lnTo>
                                  <a:pt x="0" y="0"/>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1"/>
                        <wps:cNvSpPr>
                          <a:spLocks/>
                        </wps:cNvSpPr>
                        <wps:spPr bwMode="auto">
                          <a:xfrm>
                            <a:off x="755015" y="1778635"/>
                            <a:ext cx="191135" cy="177800"/>
                          </a:xfrm>
                          <a:custGeom>
                            <a:avLst/>
                            <a:gdLst>
                              <a:gd name="T0" fmla="*/ 461 w 461"/>
                              <a:gd name="T1" fmla="*/ 108 h 429"/>
                              <a:gd name="T2" fmla="*/ 34 w 461"/>
                              <a:gd name="T3" fmla="*/ 429 h 429"/>
                              <a:gd name="T4" fmla="*/ 399 w 461"/>
                              <a:gd name="T5" fmla="*/ 4 h 429"/>
                              <a:gd name="T6" fmla="*/ 461 w 461"/>
                              <a:gd name="T7" fmla="*/ 0 h 429"/>
                            </a:gdLst>
                            <a:ahLst/>
                            <a:cxnLst>
                              <a:cxn ang="0">
                                <a:pos x="T0" y="T1"/>
                              </a:cxn>
                              <a:cxn ang="0">
                                <a:pos x="T2" y="T3"/>
                              </a:cxn>
                              <a:cxn ang="0">
                                <a:pos x="T4" y="T5"/>
                              </a:cxn>
                              <a:cxn ang="0">
                                <a:pos x="T6" y="T7"/>
                              </a:cxn>
                            </a:cxnLst>
                            <a:rect l="0" t="0" r="r" b="b"/>
                            <a:pathLst>
                              <a:path w="461" h="429">
                                <a:moveTo>
                                  <a:pt x="461" y="108"/>
                                </a:moveTo>
                                <a:cubicBezTo>
                                  <a:pt x="247" y="108"/>
                                  <a:pt x="65" y="245"/>
                                  <a:pt x="34" y="429"/>
                                </a:cubicBezTo>
                                <a:cubicBezTo>
                                  <a:pt x="0" y="225"/>
                                  <a:pt x="163" y="34"/>
                                  <a:pt x="399" y="4"/>
                                </a:cubicBezTo>
                                <a:cubicBezTo>
                                  <a:pt x="420" y="2"/>
                                  <a:pt x="441" y="0"/>
                                  <a:pt x="461" y="0"/>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2"/>
                        <wps:cNvSpPr>
                          <a:spLocks/>
                        </wps:cNvSpPr>
                        <wps:spPr bwMode="auto">
                          <a:xfrm>
                            <a:off x="767080" y="1778635"/>
                            <a:ext cx="179070" cy="373380"/>
                          </a:xfrm>
                          <a:custGeom>
                            <a:avLst/>
                            <a:gdLst>
                              <a:gd name="T0" fmla="*/ 0 w 432"/>
                              <a:gd name="T1" fmla="*/ 375 h 901"/>
                              <a:gd name="T2" fmla="*/ 324 w 432"/>
                              <a:gd name="T3" fmla="*/ 739 h 901"/>
                              <a:gd name="T4" fmla="*/ 324 w 432"/>
                              <a:gd name="T5" fmla="*/ 685 h 901"/>
                              <a:gd name="T6" fmla="*/ 432 w 432"/>
                              <a:gd name="T7" fmla="*/ 804 h 901"/>
                              <a:gd name="T8" fmla="*/ 324 w 432"/>
                              <a:gd name="T9" fmla="*/ 901 h 901"/>
                              <a:gd name="T10" fmla="*/ 324 w 432"/>
                              <a:gd name="T11" fmla="*/ 847 h 901"/>
                              <a:gd name="T12" fmla="*/ 0 w 432"/>
                              <a:gd name="T13" fmla="*/ 483 h 901"/>
                              <a:gd name="T14" fmla="*/ 0 w 432"/>
                              <a:gd name="T15" fmla="*/ 375 h 901"/>
                              <a:gd name="T16" fmla="*/ 432 w 432"/>
                              <a:gd name="T17" fmla="*/ 0 h 901"/>
                              <a:gd name="T18" fmla="*/ 432 w 432"/>
                              <a:gd name="T19" fmla="*/ 108 h 901"/>
                              <a:gd name="T20" fmla="*/ 5 w 432"/>
                              <a:gd name="T21" fmla="*/ 429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901">
                                <a:moveTo>
                                  <a:pt x="0" y="375"/>
                                </a:moveTo>
                                <a:cubicBezTo>
                                  <a:pt x="0" y="546"/>
                                  <a:pt x="134" y="696"/>
                                  <a:pt x="324" y="739"/>
                                </a:cubicBezTo>
                                <a:lnTo>
                                  <a:pt x="324" y="685"/>
                                </a:lnTo>
                                <a:lnTo>
                                  <a:pt x="432" y="804"/>
                                </a:lnTo>
                                <a:lnTo>
                                  <a:pt x="324" y="901"/>
                                </a:lnTo>
                                <a:lnTo>
                                  <a:pt x="324" y="847"/>
                                </a:lnTo>
                                <a:cubicBezTo>
                                  <a:pt x="134" y="804"/>
                                  <a:pt x="0" y="654"/>
                                  <a:pt x="0" y="483"/>
                                </a:cubicBezTo>
                                <a:lnTo>
                                  <a:pt x="0" y="375"/>
                                </a:lnTo>
                                <a:cubicBezTo>
                                  <a:pt x="0" y="168"/>
                                  <a:pt x="194" y="0"/>
                                  <a:pt x="432" y="0"/>
                                </a:cubicBezTo>
                                <a:lnTo>
                                  <a:pt x="432" y="108"/>
                                </a:lnTo>
                                <a:cubicBezTo>
                                  <a:pt x="218" y="108"/>
                                  <a:pt x="36" y="245"/>
                                  <a:pt x="5" y="429"/>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946150" y="1764030"/>
                            <a:ext cx="179070" cy="213995"/>
                          </a:xfrm>
                          <a:custGeom>
                            <a:avLst/>
                            <a:gdLst>
                              <a:gd name="T0" fmla="*/ 432 w 432"/>
                              <a:gd name="T1" fmla="*/ 517 h 517"/>
                              <a:gd name="T2" fmla="*/ 108 w 432"/>
                              <a:gd name="T3" fmla="*/ 162 h 517"/>
                              <a:gd name="T4" fmla="*/ 108 w 432"/>
                              <a:gd name="T5" fmla="*/ 216 h 517"/>
                              <a:gd name="T6" fmla="*/ 0 w 432"/>
                              <a:gd name="T7" fmla="*/ 96 h 517"/>
                              <a:gd name="T8" fmla="*/ 108 w 432"/>
                              <a:gd name="T9" fmla="*/ 0 h 517"/>
                              <a:gd name="T10" fmla="*/ 108 w 432"/>
                              <a:gd name="T11" fmla="*/ 54 h 517"/>
                              <a:gd name="T12" fmla="*/ 432 w 432"/>
                              <a:gd name="T13" fmla="*/ 409 h 517"/>
                              <a:gd name="T14" fmla="*/ 432 w 432"/>
                              <a:gd name="T15" fmla="*/ 517 h 5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17">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4"/>
                        <wps:cNvSpPr>
                          <a:spLocks/>
                        </wps:cNvSpPr>
                        <wps:spPr bwMode="auto">
                          <a:xfrm>
                            <a:off x="946150" y="1955800"/>
                            <a:ext cx="191770" cy="173990"/>
                          </a:xfrm>
                          <a:custGeom>
                            <a:avLst/>
                            <a:gdLst>
                              <a:gd name="T0" fmla="*/ 0 w 463"/>
                              <a:gd name="T1" fmla="*/ 313 h 421"/>
                              <a:gd name="T2" fmla="*/ 428 w 463"/>
                              <a:gd name="T3" fmla="*/ 0 h 421"/>
                              <a:gd name="T4" fmla="*/ 64 w 463"/>
                              <a:gd name="T5" fmla="*/ 417 h 421"/>
                              <a:gd name="T6" fmla="*/ 0 w 463"/>
                              <a:gd name="T7" fmla="*/ 421 h 421"/>
                            </a:gdLst>
                            <a:ahLst/>
                            <a:cxnLst>
                              <a:cxn ang="0">
                                <a:pos x="T0" y="T1"/>
                              </a:cxn>
                              <a:cxn ang="0">
                                <a:pos x="T2" y="T3"/>
                              </a:cxn>
                              <a:cxn ang="0">
                                <a:pos x="T4" y="T5"/>
                              </a:cxn>
                              <a:cxn ang="0">
                                <a:pos x="T6" y="T7"/>
                              </a:cxn>
                            </a:cxnLst>
                            <a:rect l="0" t="0" r="r" b="b"/>
                            <a:pathLst>
                              <a:path w="463" h="421">
                                <a:moveTo>
                                  <a:pt x="0" y="313"/>
                                </a:moveTo>
                                <a:cubicBezTo>
                                  <a:pt x="215" y="313"/>
                                  <a:pt x="396" y="180"/>
                                  <a:pt x="428" y="0"/>
                                </a:cubicBezTo>
                                <a:cubicBezTo>
                                  <a:pt x="463" y="201"/>
                                  <a:pt x="300" y="388"/>
                                  <a:pt x="64" y="417"/>
                                </a:cubicBezTo>
                                <a:cubicBezTo>
                                  <a:pt x="43" y="420"/>
                                  <a:pt x="22" y="421"/>
                                  <a:pt x="0" y="421"/>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5"/>
                        <wps:cNvSpPr>
                          <a:spLocks/>
                        </wps:cNvSpPr>
                        <wps:spPr bwMode="auto">
                          <a:xfrm>
                            <a:off x="946150" y="1764030"/>
                            <a:ext cx="179070" cy="365760"/>
                          </a:xfrm>
                          <a:custGeom>
                            <a:avLst/>
                            <a:gdLst>
                              <a:gd name="T0" fmla="*/ 432 w 432"/>
                              <a:gd name="T1" fmla="*/ 517 h 884"/>
                              <a:gd name="T2" fmla="*/ 108 w 432"/>
                              <a:gd name="T3" fmla="*/ 162 h 884"/>
                              <a:gd name="T4" fmla="*/ 108 w 432"/>
                              <a:gd name="T5" fmla="*/ 216 h 884"/>
                              <a:gd name="T6" fmla="*/ 0 w 432"/>
                              <a:gd name="T7" fmla="*/ 96 h 884"/>
                              <a:gd name="T8" fmla="*/ 108 w 432"/>
                              <a:gd name="T9" fmla="*/ 0 h 884"/>
                              <a:gd name="T10" fmla="*/ 108 w 432"/>
                              <a:gd name="T11" fmla="*/ 54 h 884"/>
                              <a:gd name="T12" fmla="*/ 432 w 432"/>
                              <a:gd name="T13" fmla="*/ 409 h 884"/>
                              <a:gd name="T14" fmla="*/ 432 w 432"/>
                              <a:gd name="T15" fmla="*/ 517 h 884"/>
                              <a:gd name="T16" fmla="*/ 0 w 432"/>
                              <a:gd name="T17" fmla="*/ 884 h 884"/>
                              <a:gd name="T18" fmla="*/ 0 w 432"/>
                              <a:gd name="T19" fmla="*/ 776 h 884"/>
                              <a:gd name="T20" fmla="*/ 428 w 432"/>
                              <a:gd name="T21" fmla="*/ 46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884">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ubicBezTo>
                                  <a:pt x="432" y="720"/>
                                  <a:pt x="239" y="884"/>
                                  <a:pt x="0" y="884"/>
                                </a:cubicBezTo>
                                <a:lnTo>
                                  <a:pt x="0" y="776"/>
                                </a:lnTo>
                                <a:cubicBezTo>
                                  <a:pt x="215" y="776"/>
                                  <a:pt x="396" y="643"/>
                                  <a:pt x="428" y="463"/>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6"/>
                        <wps:cNvSpPr>
                          <a:spLocks noChangeArrowheads="1"/>
                        </wps:cNvSpPr>
                        <wps:spPr bwMode="auto">
                          <a:xfrm>
                            <a:off x="1817370" y="2875280"/>
                            <a:ext cx="2027555" cy="40386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1817370" y="2879725"/>
                            <a:ext cx="202755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429D" w14:textId="77777777" w:rsidR="00935A5D" w:rsidRPr="00036BD2" w:rsidRDefault="00935A5D" w:rsidP="00136F60">
                              <w:pPr>
                                <w:jc w:val="center"/>
                                <w:rPr>
                                  <w:i/>
                                </w:rPr>
                              </w:pPr>
                              <w:r>
                                <w:rPr>
                                  <w:color w:val="FFFFFF"/>
                                  <w:sz w:val="16"/>
                                  <w:szCs w:val="16"/>
                                  <w:lang w:val="en-US"/>
                                </w:rPr>
                                <w:t>Authority accepts/rejects requirement has been completed to an acceptable standard  (</w:t>
                              </w:r>
                              <w:r>
                                <w:rPr>
                                  <w:i/>
                                  <w:color w:val="FFFFFF"/>
                                  <w:sz w:val="16"/>
                                  <w:szCs w:val="16"/>
                                  <w:lang w:val="en-US"/>
                                </w:rPr>
                                <w:t>with justification for rejection)</w:t>
                              </w:r>
                            </w:p>
                          </w:txbxContent>
                        </wps:txbx>
                        <wps:bodyPr rot="0" vert="horz" wrap="square" lIns="0" tIns="0" rIns="0" bIns="0" anchor="t" anchorCtr="0">
                          <a:spAutoFit/>
                        </wps:bodyPr>
                      </wps:wsp>
                      <wps:wsp>
                        <wps:cNvPr id="79" name="Rectangle 82"/>
                        <wps:cNvSpPr>
                          <a:spLocks noChangeArrowheads="1"/>
                        </wps:cNvSpPr>
                        <wps:spPr bwMode="auto">
                          <a:xfrm>
                            <a:off x="2954655" y="3343910"/>
                            <a:ext cx="39941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B19D" w14:textId="77777777" w:rsidR="00935A5D" w:rsidRDefault="00935A5D" w:rsidP="00136F60">
                              <w:r>
                                <w:rPr>
                                  <w:color w:val="000000"/>
                                  <w:sz w:val="16"/>
                                  <w:szCs w:val="16"/>
                                  <w:lang w:val="en-US"/>
                                </w:rPr>
                                <w:t>Accepted</w:t>
                              </w:r>
                            </w:p>
                          </w:txbxContent>
                        </wps:txbx>
                        <wps:bodyPr rot="0" vert="horz" wrap="none" lIns="0" tIns="0" rIns="0" bIns="0" anchor="t" anchorCtr="0">
                          <a:spAutoFit/>
                        </wps:bodyPr>
                      </wps:wsp>
                      <wps:wsp>
                        <wps:cNvPr id="80" name="Rectangle 83"/>
                        <wps:cNvSpPr>
                          <a:spLocks noChangeArrowheads="1"/>
                        </wps:cNvSpPr>
                        <wps:spPr bwMode="auto">
                          <a:xfrm>
                            <a:off x="4591050" y="2711450"/>
                            <a:ext cx="3746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D989" w14:textId="77777777" w:rsidR="00935A5D" w:rsidRDefault="00935A5D" w:rsidP="00136F60">
                              <w:r>
                                <w:rPr>
                                  <w:color w:val="000000"/>
                                  <w:sz w:val="16"/>
                                  <w:szCs w:val="16"/>
                                  <w:lang w:val="en-US"/>
                                </w:rPr>
                                <w:t>Rejected</w:t>
                              </w:r>
                            </w:p>
                          </w:txbxContent>
                        </wps:txbx>
                        <wps:bodyPr rot="0" vert="horz" wrap="none" lIns="0" tIns="0" rIns="0" bIns="0" anchor="t" anchorCtr="0">
                          <a:spAutoFit/>
                        </wps:bodyPr>
                      </wps:wsp>
                      <wps:wsp>
                        <wps:cNvPr id="81" name="Freeform 84"/>
                        <wps:cNvSpPr>
                          <a:spLocks noEditPoints="1"/>
                        </wps:cNvSpPr>
                        <wps:spPr bwMode="auto">
                          <a:xfrm>
                            <a:off x="3844925" y="2312035"/>
                            <a:ext cx="673100" cy="770255"/>
                          </a:xfrm>
                          <a:custGeom>
                            <a:avLst/>
                            <a:gdLst>
                              <a:gd name="T0" fmla="*/ 0 w 1060"/>
                              <a:gd name="T1" fmla="*/ 1213 h 1213"/>
                              <a:gd name="T2" fmla="*/ 1060 w 1060"/>
                              <a:gd name="T3" fmla="*/ 1213 h 1213"/>
                              <a:gd name="T4" fmla="*/ 1060 w 1060"/>
                              <a:gd name="T5" fmla="*/ 31 h 1213"/>
                              <a:gd name="T6" fmla="*/ 869 w 1060"/>
                              <a:gd name="T7" fmla="*/ 31 h 1213"/>
                              <a:gd name="T8" fmla="*/ 869 w 1060"/>
                              <a:gd name="T9" fmla="*/ 52 h 1213"/>
                              <a:gd name="T10" fmla="*/ 1050 w 1060"/>
                              <a:gd name="T11" fmla="*/ 52 h 1213"/>
                              <a:gd name="T12" fmla="*/ 1040 w 1060"/>
                              <a:gd name="T13" fmla="*/ 42 h 1213"/>
                              <a:gd name="T14" fmla="*/ 1040 w 1060"/>
                              <a:gd name="T15" fmla="*/ 1202 h 1213"/>
                              <a:gd name="T16" fmla="*/ 1050 w 1060"/>
                              <a:gd name="T17" fmla="*/ 1192 h 1213"/>
                              <a:gd name="T18" fmla="*/ 0 w 1060"/>
                              <a:gd name="T19" fmla="*/ 1192 h 1213"/>
                              <a:gd name="T20" fmla="*/ 0 w 1060"/>
                              <a:gd name="T21" fmla="*/ 1213 h 1213"/>
                              <a:gd name="T22" fmla="*/ 883 w 1060"/>
                              <a:gd name="T23" fmla="*/ 0 h 1213"/>
                              <a:gd name="T24" fmla="*/ 800 w 1060"/>
                              <a:gd name="T25" fmla="*/ 42 h 1213"/>
                              <a:gd name="T26" fmla="*/ 883 w 1060"/>
                              <a:gd name="T27" fmla="*/ 83 h 1213"/>
                              <a:gd name="T28" fmla="*/ 883 w 1060"/>
                              <a:gd name="T29"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0" h="1213">
                                <a:moveTo>
                                  <a:pt x="0" y="1213"/>
                                </a:moveTo>
                                <a:lnTo>
                                  <a:pt x="1060" y="1213"/>
                                </a:lnTo>
                                <a:lnTo>
                                  <a:pt x="1060" y="31"/>
                                </a:lnTo>
                                <a:lnTo>
                                  <a:pt x="869" y="31"/>
                                </a:lnTo>
                                <a:lnTo>
                                  <a:pt x="869" y="52"/>
                                </a:lnTo>
                                <a:lnTo>
                                  <a:pt x="1050" y="52"/>
                                </a:lnTo>
                                <a:lnTo>
                                  <a:pt x="1040" y="42"/>
                                </a:lnTo>
                                <a:lnTo>
                                  <a:pt x="1040" y="1202"/>
                                </a:lnTo>
                                <a:lnTo>
                                  <a:pt x="1050" y="1192"/>
                                </a:lnTo>
                                <a:lnTo>
                                  <a:pt x="0" y="1192"/>
                                </a:lnTo>
                                <a:lnTo>
                                  <a:pt x="0" y="1213"/>
                                </a:lnTo>
                                <a:close/>
                                <a:moveTo>
                                  <a:pt x="883" y="0"/>
                                </a:moveTo>
                                <a:lnTo>
                                  <a:pt x="800" y="42"/>
                                </a:lnTo>
                                <a:lnTo>
                                  <a:pt x="883" y="83"/>
                                </a:lnTo>
                                <a:lnTo>
                                  <a:pt x="883" y="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2804795" y="3279140"/>
                            <a:ext cx="52705" cy="229235"/>
                          </a:xfrm>
                          <a:custGeom>
                            <a:avLst/>
                            <a:gdLst>
                              <a:gd name="T0" fmla="*/ 52 w 83"/>
                              <a:gd name="T1" fmla="*/ 0 h 361"/>
                              <a:gd name="T2" fmla="*/ 52 w 83"/>
                              <a:gd name="T3" fmla="*/ 291 h 361"/>
                              <a:gd name="T4" fmla="*/ 31 w 83"/>
                              <a:gd name="T5" fmla="*/ 291 h 361"/>
                              <a:gd name="T6" fmla="*/ 31 w 83"/>
                              <a:gd name="T7" fmla="*/ 0 h 361"/>
                              <a:gd name="T8" fmla="*/ 52 w 83"/>
                              <a:gd name="T9" fmla="*/ 0 h 361"/>
                              <a:gd name="T10" fmla="*/ 83 w 83"/>
                              <a:gd name="T11" fmla="*/ 277 h 361"/>
                              <a:gd name="T12" fmla="*/ 41 w 83"/>
                              <a:gd name="T13" fmla="*/ 361 h 361"/>
                              <a:gd name="T14" fmla="*/ 0 w 83"/>
                              <a:gd name="T15" fmla="*/ 277 h 361"/>
                              <a:gd name="T16" fmla="*/ 83 w 83"/>
                              <a:gd name="T17" fmla="*/ 277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361">
                                <a:moveTo>
                                  <a:pt x="52" y="0"/>
                                </a:moveTo>
                                <a:lnTo>
                                  <a:pt x="52" y="291"/>
                                </a:lnTo>
                                <a:lnTo>
                                  <a:pt x="31" y="291"/>
                                </a:lnTo>
                                <a:lnTo>
                                  <a:pt x="31" y="0"/>
                                </a:lnTo>
                                <a:lnTo>
                                  <a:pt x="52" y="0"/>
                                </a:lnTo>
                                <a:close/>
                                <a:moveTo>
                                  <a:pt x="83" y="277"/>
                                </a:moveTo>
                                <a:lnTo>
                                  <a:pt x="41" y="361"/>
                                </a:lnTo>
                                <a:lnTo>
                                  <a:pt x="0" y="277"/>
                                </a:lnTo>
                                <a:lnTo>
                                  <a:pt x="83" y="277"/>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3" name="Rectangle 86"/>
                        <wps:cNvSpPr>
                          <a:spLocks noChangeArrowheads="1"/>
                        </wps:cNvSpPr>
                        <wps:spPr bwMode="auto">
                          <a:xfrm>
                            <a:off x="3914774" y="3134996"/>
                            <a:ext cx="97472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A32BF" w14:textId="77777777" w:rsidR="00935A5D" w:rsidRDefault="00935A5D" w:rsidP="00136F60">
                              <w:r>
                                <w:rPr>
                                  <w:color w:val="000000"/>
                                  <w:sz w:val="16"/>
                                  <w:szCs w:val="16"/>
                                  <w:lang w:val="en-US"/>
                                </w:rPr>
                                <w:t>within 1 working day</w:t>
                              </w:r>
                            </w:p>
                          </w:txbxContent>
                        </wps:txbx>
                        <wps:bodyPr rot="0" vert="horz" wrap="square" lIns="0" tIns="0" rIns="0" bIns="0" anchor="t" anchorCtr="0">
                          <a:spAutoFit/>
                        </wps:bodyPr>
                      </wps:wsp>
                      <wps:wsp>
                        <wps:cNvPr id="86" name="Freeform 89"/>
                        <wps:cNvSpPr>
                          <a:spLocks/>
                        </wps:cNvSpPr>
                        <wps:spPr bwMode="auto">
                          <a:xfrm>
                            <a:off x="3844925" y="721995"/>
                            <a:ext cx="192405" cy="509905"/>
                          </a:xfrm>
                          <a:custGeom>
                            <a:avLst/>
                            <a:gdLst>
                              <a:gd name="T0" fmla="*/ 0 w 464"/>
                              <a:gd name="T1" fmla="*/ 0 h 1232"/>
                              <a:gd name="T2" fmla="*/ 232 w 464"/>
                              <a:gd name="T3" fmla="*/ 39 h 1232"/>
                              <a:gd name="T4" fmla="*/ 232 w 464"/>
                              <a:gd name="T5" fmla="*/ 578 h 1232"/>
                              <a:gd name="T6" fmla="*/ 464 w 464"/>
                              <a:gd name="T7" fmla="*/ 616 h 1232"/>
                              <a:gd name="T8" fmla="*/ 232 w 464"/>
                              <a:gd name="T9" fmla="*/ 655 h 1232"/>
                              <a:gd name="T10" fmla="*/ 232 w 464"/>
                              <a:gd name="T11" fmla="*/ 1194 h 1232"/>
                              <a:gd name="T12" fmla="*/ 0 w 464"/>
                              <a:gd name="T13" fmla="*/ 1232 h 1232"/>
                            </a:gdLst>
                            <a:ahLst/>
                            <a:cxnLst>
                              <a:cxn ang="0">
                                <a:pos x="T0" y="T1"/>
                              </a:cxn>
                              <a:cxn ang="0">
                                <a:pos x="T2" y="T3"/>
                              </a:cxn>
                              <a:cxn ang="0">
                                <a:pos x="T4" y="T5"/>
                              </a:cxn>
                              <a:cxn ang="0">
                                <a:pos x="T6" y="T7"/>
                              </a:cxn>
                              <a:cxn ang="0">
                                <a:pos x="T8" y="T9"/>
                              </a:cxn>
                              <a:cxn ang="0">
                                <a:pos x="T10" y="T11"/>
                              </a:cxn>
                              <a:cxn ang="0">
                                <a:pos x="T12" y="T13"/>
                              </a:cxn>
                            </a:cxnLst>
                            <a:rect l="0" t="0" r="r" b="b"/>
                            <a:pathLst>
                              <a:path w="464" h="1232">
                                <a:moveTo>
                                  <a:pt x="0" y="0"/>
                                </a:moveTo>
                                <a:cubicBezTo>
                                  <a:pt x="129" y="0"/>
                                  <a:pt x="232" y="18"/>
                                  <a:pt x="232" y="39"/>
                                </a:cubicBezTo>
                                <a:lnTo>
                                  <a:pt x="232" y="578"/>
                                </a:lnTo>
                                <a:cubicBezTo>
                                  <a:pt x="232" y="599"/>
                                  <a:pt x="336" y="616"/>
                                  <a:pt x="464" y="616"/>
                                </a:cubicBezTo>
                                <a:cubicBezTo>
                                  <a:pt x="336" y="616"/>
                                  <a:pt x="232" y="634"/>
                                  <a:pt x="232" y="655"/>
                                </a:cubicBezTo>
                                <a:lnTo>
                                  <a:pt x="232" y="1194"/>
                                </a:lnTo>
                                <a:cubicBezTo>
                                  <a:pt x="232" y="1215"/>
                                  <a:pt x="129" y="1232"/>
                                  <a:pt x="0" y="1232"/>
                                </a:cubicBezTo>
                              </a:path>
                            </a:pathLst>
                          </a:custGeom>
                          <a:noFill/>
                          <a:ln w="13335" cap="flat">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90"/>
                        <wps:cNvSpPr>
                          <a:spLocks noChangeArrowheads="1"/>
                        </wps:cNvSpPr>
                        <wps:spPr bwMode="auto">
                          <a:xfrm>
                            <a:off x="4159885" y="809625"/>
                            <a:ext cx="14916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D6B7" w14:textId="77777777" w:rsidR="00935A5D" w:rsidRDefault="00935A5D" w:rsidP="00136F60">
                              <w:r>
                                <w:rPr>
                                  <w:i/>
                                  <w:iCs/>
                                  <w:color w:val="000000"/>
                                  <w:sz w:val="16"/>
                                  <w:szCs w:val="16"/>
                                  <w:lang w:val="en-US"/>
                                </w:rPr>
                                <w:t>using Ad-Hoc Tasking Order Form (Call-Off Schedule 12)</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0B6F41E" id="Canvas 91" o:spid="_x0000_s1027" editas="canvas" style="position:absolute;margin-left:36.75pt;margin-top:102pt;width:532.8pt;height:347.25pt;z-index:251660288;mso-position-horizontal-relative:page;mso-position-vertical-relative:page" coordsize="67665,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7665;height:44100;visibility:visible;mso-wrap-style:square">
                  <v:fill o:detectmouseclick="t"/>
                  <v:path o:connecttype="none"/>
                </v:shape>
                <v:rect id="Rectangle 11" o:spid="_x0000_s1029" style="position:absolute;left:18173;top:10331;width:2027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" fillcolor="#3c8c93" stroked="f"/>
                <v:rect id="Rectangle 12" o:spid="_x0000_s1030" style="position:absolute;left:18319;top:10331;width:2023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1CA050FB" w14:textId="77777777" w:rsidR="00935A5D" w:rsidRDefault="00935A5D" w:rsidP="00136F60">
                        <w:pPr>
                          <w:jc w:val="center"/>
                        </w:pPr>
                        <w:r>
                          <w:rPr>
                            <w:color w:val="FFFFFF"/>
                            <w:sz w:val="16"/>
                            <w:szCs w:val="16"/>
                            <w:lang w:val="en-US"/>
                          </w:rPr>
                          <w:t>Contractor provides a Firm Price for the additional requirement (no. of days &amp; role, plus any T&amp;S) on Part 2 and returns</w:t>
                        </w:r>
                      </w:p>
                    </w:txbxContent>
                  </v:textbox>
                </v:rect>
                <v:rect id="Rectangle 17" o:spid="_x0000_s1031" style="position:absolute;left:13271;top:21399;width:1491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18" o:spid="_x0000_s1032" style="position:absolute;left:13176;top:21297;width:1506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B1EEF56" w14:textId="77777777" w:rsidR="00935A5D" w:rsidRDefault="00935A5D" w:rsidP="00136F60">
                        <w:pPr>
                          <w:jc w:val="center"/>
                        </w:pPr>
                        <w:r>
                          <w:rPr>
                            <w:color w:val="FFFFFF"/>
                            <w:sz w:val="16"/>
                            <w:szCs w:val="16"/>
                            <w:lang w:val="en-US"/>
                          </w:rPr>
                          <w:t>Authority and Contractor work together to amend cost or scope of the requirement</w:t>
                        </w:r>
                      </w:p>
                    </w:txbxContent>
                  </v:textbox>
                </v:rect>
                <v:rect id="Rectangle 25" o:spid="_x0000_s1033" style="position:absolute;left:18173;top:5232;width:20276;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" fillcolor="#532438" stroked="f"/>
                <v:rect id="Rectangle 26" o:spid="_x0000_s1034" style="position:absolute;left:19462;top:5556;width:18860;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D9DC90B" w14:textId="77777777" w:rsidR="00935A5D" w:rsidRDefault="00935A5D" w:rsidP="00136F60">
                        <w:pPr>
                          <w:jc w:val="center"/>
                        </w:pPr>
                        <w:r>
                          <w:rPr>
                            <w:color w:val="FFFFFF"/>
                            <w:sz w:val="16"/>
                            <w:szCs w:val="16"/>
                            <w:lang w:val="en-US"/>
                          </w:rPr>
                          <w:t>Authority identifies additional requirement and completes Part 1</w:t>
                        </w:r>
                      </w:p>
                    </w:txbxContent>
                  </v:textbox>
                </v:rect>
                <v:rect id="Rectangle 29" o:spid="_x0000_s1035" style="position:absolute;left:18173;top:15570;width:2027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" fillcolor="#532438" stroked="f"/>
                <v:rect id="Rectangle 30" o:spid="_x0000_s1036" style="position:absolute;left:18173;top:15786;width:2014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817BF81" w14:textId="77777777" w:rsidR="00935A5D" w:rsidRDefault="00935A5D" w:rsidP="00136F60">
                        <w:pPr>
                          <w:jc w:val="center"/>
                        </w:pPr>
                        <w:r>
                          <w:rPr>
                            <w:color w:val="FFFFFF"/>
                            <w:sz w:val="16"/>
                            <w:szCs w:val="16"/>
                            <w:lang w:val="en-US"/>
                          </w:rPr>
                          <w:t>Authority approves/rejects Firm Price, returns Part 3</w:t>
                        </w:r>
                      </w:p>
                    </w:txbxContent>
                  </v:textbox>
                </v:rect>
                <v:rect id="Rectangle 37" o:spid="_x0000_s1037" style="position:absolute;left:39300;top:12585;width:11404;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61FDE4EC" w14:textId="77777777" w:rsidR="00935A5D" w:rsidRDefault="00935A5D" w:rsidP="00136F60">
                        <w:r>
                          <w:rPr>
                            <w:color w:val="000000"/>
                            <w:sz w:val="16"/>
                            <w:szCs w:val="16"/>
                            <w:lang w:val="en-US"/>
                          </w:rPr>
                          <w:t>Within 2 working days</w:t>
                        </w:r>
                      </w:p>
                    </w:txbxContent>
                  </v:textbox>
                </v:rect>
                <v:rect id="Rectangle 38" o:spid="_x0000_s1038" style="position:absolute;left:2457;top:17183;width:4185;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2011221" w14:textId="77777777" w:rsidR="00935A5D" w:rsidRDefault="00935A5D" w:rsidP="00136F60">
                        <w:r>
                          <w:rPr>
                            <w:color w:val="000000"/>
                            <w:sz w:val="16"/>
                            <w:szCs w:val="16"/>
                            <w:lang w:val="en-US"/>
                          </w:rPr>
                          <w:t xml:space="preserve">Repeat as </w:t>
                        </w:r>
                      </w:p>
                    </w:txbxContent>
                  </v:textbox>
                </v:rect>
                <v:rect id="Rectangle 39" o:spid="_x0000_s1039" style="position:absolute;left:1397;top:18364;width:5416;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A6BB6CC" w14:textId="77777777" w:rsidR="00935A5D" w:rsidRDefault="00935A5D" w:rsidP="00136F60">
                        <w:r>
                          <w:rPr>
                            <w:color w:val="000000"/>
                            <w:sz w:val="16"/>
                            <w:szCs w:val="16"/>
                            <w:lang w:val="en-US"/>
                          </w:rPr>
                          <w:t xml:space="preserve">necessary to </w:t>
                        </w:r>
                      </w:p>
                    </w:txbxContent>
                  </v:textbox>
                </v:rect>
                <v:rect id="Rectangle 40" o:spid="_x0000_s1040" style="position:absolute;left:666;top:19500;width:6249;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C24A5DD" w14:textId="77777777" w:rsidR="00935A5D" w:rsidRDefault="00935A5D" w:rsidP="00136F60">
                        <w:r>
                          <w:rPr>
                            <w:color w:val="000000"/>
                            <w:sz w:val="16"/>
                            <w:szCs w:val="16"/>
                            <w:lang w:val="en-US"/>
                          </w:rPr>
                          <w:t xml:space="preserve">agree terms of </w:t>
                        </w:r>
                      </w:p>
                    </w:txbxContent>
                  </v:textbox>
                </v:rect>
                <v:rect id="Rectangle 41" o:spid="_x0000_s1041" style="position:absolute;left:933;top:20694;width:6039;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2AEF9D1" w14:textId="77777777" w:rsidR="00935A5D" w:rsidRDefault="00935A5D" w:rsidP="00136F60">
                        <w:r>
                          <w:rPr>
                            <w:color w:val="000000"/>
                            <w:sz w:val="16"/>
                            <w:szCs w:val="16"/>
                            <w:lang w:val="en-US"/>
                          </w:rPr>
                          <w:t>work package</w:t>
                        </w:r>
                      </w:p>
                    </w:txbxContent>
                  </v:textbox>
                </v:rect>
                <v:shape id="Freeform 42" o:spid="_x0000_s1042" style="position:absolute;left:28244;top:18415;width:8065;height:3003;visibility:visible;mso-wrap-style:square;v-text-anchor:top" coordsize="12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" path="m,l,247r1229,l1218,237r,166l1239,403r,-177l10,226r11,11l21,,,xm1187,390r42,83l1270,390r-83,xe" fillcolor="#a6a6a6" strokecolor="#a6a6a6" strokeweight=".05pt">
                  <v:path arrowok="t" o:connecttype="custom" o:connectlocs="0,0;0,156845;780415,156845;773430,150495;773430,255905;786765,255905;786765,143510;6350,143510;13335,150495;13335,0;0,0;753745,247650;780415,300355;806450,247650;753745,247650" o:connectangles="0,0,0,0,0,0,0,0,0,0,0,0,0,0,0"/>
                  <o:lock v:ext="edit" verticies="t"/>
                </v:shape>
                <v:shape id="Freeform 43" o:spid="_x0000_s1043" style="position:absolute;left:20491;top:18415;width:7950;height:3003;visibility:visible;mso-wrap-style:square;v-text-anchor:top" coordsize="125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" path="m1252,r,247l42,247,52,237r,166l31,403r,-177l1241,226r-10,11l1231,r21,xm84,390l42,473,,390r84,xe" fillcolor="#a6a6a6" strokecolor="#a6a6a6" strokeweight=".05pt">
                  <v:path arrowok="t" o:connecttype="custom" o:connectlocs="795020,0;795020,156845;26670,156845;33020,150495;33020,255905;19685,255905;19685,143510;788035,143510;781685,150495;781685,0;795020,0;53340,247650;26670,300355;0,247650;53340,247650" o:connectangles="0,0,0,0,0,0,0,0,0,0,0,0,0,0,0"/>
                  <o:lock v:ext="edit" verticies="t"/>
                </v:shape>
                <v:shape id="Freeform 44" o:spid="_x0000_s1044" style="position:absolute;left:11563;top:12058;width:9201;height:14993;visibility:visible;mso-wrap-style:square;v-text-anchor:top" coordsize="144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" path="m1428,2100r,250l1439,2340r-1428,l21,2350,21,41,11,52r961,l972,31,,31,,2361r1449,l1449,2100r-21,xm957,83r84,-42l957,r,83xe" fillcolor="#a6a6a6" strokecolor="#a6a6a6" strokeweight=".05pt">
                  <v:path arrowok="t" o:connecttype="custom" o:connectlocs="906780,1333500;906780,1492250;913765,1485900;6985,1485900;13335,1492250;13335,26035;6985,33020;617220,33020;617220,19685;0,19685;0,1499235;920115,1499235;920115,1333500;906780,1333500;607695,52705;661035,26035;607695,0;607695,52705" o:connectangles="0,0,0,0,0,0,0,0,0,0,0,0,0,0,0,0,0,0"/>
                  <o:lock v:ext="edit" verticies="t"/>
                </v:shape>
                <v:rect id="Rectangle 45" o:spid="_x0000_s1045" style="position:absolute;left:28575;top:21399;width:1497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" fillcolor="#3c8c93" stroked="f"/>
                <v:rect id="Rectangle 46" o:spid="_x0000_s1046" style="position:absolute;left:28702;top:21520;width:1419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AE7D8B0" w14:textId="77777777" w:rsidR="00935A5D" w:rsidRDefault="00935A5D" w:rsidP="00136F60">
                        <w:pPr>
                          <w:jc w:val="center"/>
                        </w:pPr>
                        <w:r>
                          <w:rPr>
                            <w:color w:val="FFFFFF"/>
                            <w:sz w:val="16"/>
                            <w:szCs w:val="16"/>
                            <w:lang w:val="en-US"/>
                          </w:rPr>
                          <w:t>Contractor delivers requirements</w:t>
                        </w:r>
                      </w:p>
                    </w:txbxContent>
                  </v:textbox>
                </v:rect>
                <v:rect id="Rectangle 48" o:spid="_x0000_s1047" style="position:absolute;left:18173;top:35109;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" fillcolor="#3c8c93" stroked="f"/>
                <v:rect id="Rectangle 49" o:spid="_x0000_s1048" style="position:absolute;left:21793;top:35439;width:13570;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28E1559" w14:textId="77777777" w:rsidR="00935A5D" w:rsidRDefault="00935A5D" w:rsidP="00136F60">
                        <w:r>
                          <w:rPr>
                            <w:color w:val="FFFFFF"/>
                            <w:sz w:val="16"/>
                            <w:szCs w:val="16"/>
                            <w:lang w:val="en-US"/>
                          </w:rPr>
                          <w:t xml:space="preserve">Contractor provides invoice for </w:t>
                        </w:r>
                      </w:p>
                    </w:txbxContent>
                  </v:textbox>
                </v:rect>
                <v:rect id="Rectangle 50" o:spid="_x0000_s1049" style="position:absolute;left:24841;top:36633;width:7810;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5B599F6" w14:textId="77777777" w:rsidR="00935A5D" w:rsidRDefault="00935A5D" w:rsidP="00136F60">
                        <w:r>
                          <w:rPr>
                            <w:color w:val="FFFFFF"/>
                            <w:sz w:val="16"/>
                            <w:szCs w:val="16"/>
                            <w:lang w:val="en-US"/>
                          </w:rPr>
                          <w:t xml:space="preserve">work to Authority </w:t>
                        </w:r>
                      </w:p>
                    </w:txbxContent>
                  </v:textbox>
                </v:rect>
                <v:rect id="Rectangle 51" o:spid="_x0000_s1050" style="position:absolute;left:18173;top:39084;width:20276;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" fillcolor="#532438" stroked="f"/>
                <v:rect id="Rectangle 52" o:spid="_x0000_s1051" style="position:absolute;left:18541;top:39084;width:193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03AA0A0E" w14:textId="77777777" w:rsidR="00935A5D" w:rsidRDefault="00935A5D" w:rsidP="00136F60">
                        <w:pPr>
                          <w:jc w:val="center"/>
                        </w:pPr>
                        <w:r>
                          <w:rPr>
                            <w:color w:val="FFFFFF"/>
                            <w:sz w:val="16"/>
                            <w:szCs w:val="16"/>
                            <w:lang w:val="en-US"/>
                          </w:rPr>
                          <w:t>Authority draws down against Non-Guaranteed Ad-Hoc Tasking Value (AHTV)</w:t>
                        </w:r>
                      </w:p>
                    </w:txbxContent>
                  </v:textbox>
                </v:rect>
                <v:rect id="Rectangle 54" o:spid="_x0000_s1052" style="position:absolute;left:3397;top:40011;width:987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" fillcolor="#532438" stroked="f"/>
                <v:rect id="Rectangle 55" o:spid="_x0000_s1053" style="position:absolute;left:6515;top:40462;width:4197;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0584B61" w14:textId="77777777" w:rsidR="00935A5D" w:rsidRDefault="00935A5D" w:rsidP="00136F60">
                        <w:r>
                          <w:rPr>
                            <w:color w:val="FFFFFF"/>
                            <w:sz w:val="16"/>
                            <w:szCs w:val="16"/>
                            <w:lang w:val="en-US"/>
                          </w:rPr>
                          <w:t>Authority</w:t>
                        </w:r>
                      </w:p>
                    </w:txbxContent>
                  </v:textbox>
                </v:rect>
                <v:rect id="Rectangle 56" o:spid="_x0000_s1054" style="position:absolute;left:3397;top:37763;width:987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" fillcolor="#3c8c93" stroked="f"/>
                <v:rect id="Rectangle 57" o:spid="_x0000_s1055" style="position:absolute;left:6051;top:38239;width:4693;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7569C48" w14:textId="77777777" w:rsidR="00935A5D" w:rsidRDefault="00935A5D" w:rsidP="00136F60">
                        <w:r>
                          <w:rPr>
                            <w:color w:val="FFFFFF"/>
                            <w:sz w:val="16"/>
                            <w:szCs w:val="16"/>
                            <w:lang w:val="en-US"/>
                          </w:rPr>
                          <w:t>Contractor</w:t>
                        </w:r>
                      </w:p>
                    </w:txbxContent>
                  </v:textbox>
                </v:rect>
                <v:rect id="Rectangle 58" o:spid="_x0000_s1056" style="position:absolute;left:3397;top:35572;width:9874;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rect id="Rectangle 59" o:spid="_x0000_s1057" style="position:absolute;left:5918;top:36023;width:5054;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282DD9E" w14:textId="77777777" w:rsidR="00935A5D" w:rsidRDefault="00935A5D" w:rsidP="00136F60">
                        <w:r>
                          <w:rPr>
                            <w:color w:val="FFFFFF"/>
                            <w:sz w:val="16"/>
                            <w:szCs w:val="16"/>
                            <w:lang w:val="en-US"/>
                          </w:rPr>
                          <w:t xml:space="preserve">Joint / Both </w:t>
                        </w:r>
                      </w:p>
                    </w:txbxContent>
                  </v:textbox>
                </v:rect>
                <v:shape id="Freeform 61" o:spid="_x0000_s1058" style="position:absolute;left:28047;top:9207;width:528;height:1149;visibility:visible;mso-wrap-style:square;v-text-anchor:top" coordsize="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" path="m31,r,112l52,112,52,,31,xm,98r41,83l83,98,,98xe" fillcolor="#a6a6a6" strokecolor="#a6a6a6" strokeweight=".05pt">
                  <v:path arrowok="t" o:connecttype="custom" o:connectlocs="19685,0;19685,71120;33020,71120;33020,0;19685,0;0,62230;26035,114935;52705,62230;0,62230" o:connectangles="0,0,0,0,0,0,0,0,0"/>
                  <o:lock v:ext="edit" verticies="t"/>
                </v:shape>
                <v:shape id="Freeform 62" o:spid="_x0000_s1059" style="position:absolute;left:28047;top:14376;width:528;height:1225;visibility:visible;mso-wrap-style:square;v-text-anchor:top" coordsize="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" path="m52,r,123l31,123,31,,52,xm83,109l41,193,,109r83,xe" fillcolor="#a6a6a6" strokecolor="#a6a6a6" strokeweight=".05pt">
                  <v:path arrowok="t" o:connecttype="custom" o:connectlocs="33020,0;33020,78105;19685,78105;19685,0;33020,0;52705,69215;26035,122555;0,69215;52705,69215" o:connectangles="0,0,0,0,0,0,0,0,0"/>
                  <o:lock v:ext="edit" verticies="t"/>
                </v:shape>
                <v:rect id="Rectangle 63" o:spid="_x0000_s1060" style="position:absolute;left:39147;top:16503;width:12129;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509A7FD7" w14:textId="77777777" w:rsidR="00935A5D" w:rsidRDefault="00935A5D" w:rsidP="00136F60">
                        <w:r>
                          <w:rPr>
                            <w:color w:val="000000"/>
                            <w:sz w:val="16"/>
                            <w:szCs w:val="16"/>
                            <w:lang w:val="en-US"/>
                          </w:rPr>
                          <w:t>within 1 working day</w:t>
                        </w:r>
                      </w:p>
                    </w:txbxContent>
                  </v:textbox>
                </v:rect>
                <v:rect id="Rectangle 66" o:spid="_x0000_s1061" style="position:absolute;left:29686;top:18662;width:4299;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41BA59D" w14:textId="77777777" w:rsidR="00935A5D" w:rsidRDefault="00935A5D" w:rsidP="00136F60">
                        <w:r>
                          <w:rPr>
                            <w:color w:val="000000"/>
                            <w:sz w:val="16"/>
                            <w:szCs w:val="16"/>
                            <w:lang w:val="en-US"/>
                          </w:rPr>
                          <w:t>Approved</w:t>
                        </w:r>
                      </w:p>
                    </w:txbxContent>
                  </v:textbox>
                </v:rect>
                <v:rect id="Rectangle 67" o:spid="_x0000_s1062" style="position:absolute;left:23139;top:18662;width:3746;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5B0B3178" w14:textId="77777777" w:rsidR="00935A5D" w:rsidRDefault="00935A5D" w:rsidP="00136F60">
                        <w:r>
                          <w:rPr>
                            <w:color w:val="000000"/>
                            <w:sz w:val="16"/>
                            <w:szCs w:val="16"/>
                            <w:lang w:val="en-US"/>
                          </w:rPr>
                          <w:t>Rejected</w:t>
                        </w:r>
                      </w:p>
                    </w:txbxContent>
                  </v:textbox>
                </v:rect>
                <v:shape id="Freeform 68" o:spid="_x0000_s1063" style="position:absolute;left:28047;top:25438;width:8065;height:3359;visibility:visible;mso-wrap-style:square;v-text-anchor:top" coordsize="127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" path="m1270,r,275l41,275,52,265r,195l31,460r,-206l1260,254r-11,11l1249,r21,xm83,446l41,529,,446r83,xe" fillcolor="#a6a6a6" strokecolor="#a6a6a6" strokeweight=".05pt">
                  <v:path arrowok="t" o:connecttype="custom" o:connectlocs="806450,0;806450,174625;26035,174625;33020,168275;33020,292100;19685,292100;19685,161290;800100,161290;793115,168275;793115,0;806450,0;52705,283210;26035,335915;0,283210;52705,283210" o:connectangles="0,0,0,0,0,0,0,0,0,0,0,0,0,0,0"/>
                  <o:lock v:ext="edit" verticies="t"/>
                </v:shape>
                <v:shape id="Freeform 69" o:spid="_x0000_s1064" style="position:absolute;left:28047;top:37960;width:528;height:1136;visibility:visible;mso-wrap-style:square;v-text-anchor:top" coordsize="8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" path="m52,r,110l31,110,31,,52,xm83,96l41,179,,96r83,xe" fillcolor="#a6a6a6" strokecolor="#a6a6a6" strokeweight=".05pt">
                  <v:path arrowok="t" o:connecttype="custom" o:connectlocs="33020,0;33020,69850;19685,69850;19685,0;33020,0;52705,60960;26035,113665;0,60960;52705,60960" o:connectangles="0,0,0,0,0,0,0,0,0"/>
                  <o:lock v:ext="edit" verticies="t"/>
                </v:shape>
                <v:shape id="Freeform 70" o:spid="_x0000_s1065" style="position:absolute;left:7670;top:19342;width:1791;height:2178;visibility:visible;mso-wrap-style:square;v-text-anchor:top" coordsize="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" path="m,c,171,134,321,324,364r,-54l432,429,324,526r,-54c134,429,,279,,108l,xe" fillcolor="#a6a6a6" strokeweight="0">
                  <v:path arrowok="t" o:connecttype="custom" o:connectlocs="0,0;134303,150724;134303,128364;179070,177639;134303,217805;134303,195445;0,44720;0,0" o:connectangles="0,0,0,0,0,0,0,0"/>
                </v:shape>
                <v:shape id="Freeform 71" o:spid="_x0000_s1066" style="position:absolute;left:7550;top:17786;width:1911;height:1778;visibility:visible;mso-wrap-style:square;v-text-anchor:top" coordsize="4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" path="m461,108c247,108,65,245,34,429,,225,163,34,399,4,420,2,441,,461,e" fillcolor="#858585" strokeweight="0">
                  <v:path arrowok="t" o:connecttype="custom" o:connectlocs="191135,44761;14097,177800;165429,1658;191135,0" o:connectangles="0,0,0,0"/>
                </v:shape>
                <v:shape id="Freeform 72" o:spid="_x0000_s1067" style="position:absolute;left:7670;top:17786;width:1791;height:3734;visibility:visible;mso-wrap-style:square;v-text-anchor:top" coordsize="43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" path="m,375c,546,134,696,324,739r,-54l432,804,324,901r,-54c134,804,,654,,483l,375c,168,194,,432,r,108c218,108,36,245,5,429e" filled="f" strokecolor="gray" strokeweight=".5pt">
                  <v:stroke joinstyle="miter"/>
                  <v:path arrowok="t" o:connecttype="custom" o:connectlocs="0,155402;134303,306246;134303,283868;179070,333183;134303,373380;134303,351002;0,200158;0,155402;179070,0;179070,44756;2073,177780" o:connectangles="0,0,0,0,0,0,0,0,0,0,0"/>
                </v:shape>
                <v:shape id="Freeform 73" o:spid="_x0000_s1068" style="position:absolute;left:9461;top:17640;width:1791;height:2140;visibility:visible;mso-wrap-style:square;v-text-anchor:top" coordsize="43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" path="m432,517c432,350,299,204,108,162r,54l,96,108,r,54c299,96,432,242,432,409r,108xe" fillcolor="#a6a6a6" strokeweight="0">
                  <v:path arrowok="t" o:connecttype="custom" o:connectlocs="179070,213995;44768,67055;44768,89406;0,39736;44768,0;44768,22352;179070,169292;179070,213995" o:connectangles="0,0,0,0,0,0,0,0"/>
                </v:shape>
                <v:shape id="Freeform 74" o:spid="_x0000_s1069" style="position:absolute;left:9461;top:19558;width:1918;height:1739;visibility:visible;mso-wrap-style:square;v-text-anchor:top" coordsize="46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" path="m,313c215,313,396,180,428,,463,201,300,388,64,417v-21,3,-42,4,-64,4e" fillcolor="#858585" strokeweight="0">
                  <v:path arrowok="t" o:connecttype="custom" o:connectlocs="0,129356;177273,0;26508,172337;0,173990" o:connectangles="0,0,0,0"/>
                </v:shape>
                <v:shape id="Freeform 75" o:spid="_x0000_s1070" style="position:absolute;left:9461;top:17640;width:1791;height:3657;visibility:visible;mso-wrap-style:square;v-text-anchor:top" coordsize="43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" path="m432,517c432,350,299,204,108,162r,54l,96,108,r,54c299,96,432,242,432,409r,108c432,720,239,884,,884l,776v215,,396,-133,428,-313e" filled="f" strokecolor="gray" strokeweight=".5pt">
                  <v:stroke joinstyle="miter"/>
                  <v:path arrowok="t" o:connecttype="custom" o:connectlocs="179070,213912;44768,67028;44768,89371;0,39721;44768,0;44768,22343;179070,169226;179070,213912;0,365760;0,321074;177412,191569" o:connectangles="0,0,0,0,0,0,0,0,0,0,0"/>
                </v:shape>
                <v:rect id="Rectangle 76" o:spid="_x0000_s1071" style="position:absolute;left:18173;top:28752;width:2027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" fillcolor="#532438" stroked="f"/>
                <v:rect id="Rectangle 77" o:spid="_x0000_s1072" style="position:absolute;left:18173;top:28797;width:2027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57E2429D" w14:textId="77777777" w:rsidR="00935A5D" w:rsidRPr="00036BD2" w:rsidRDefault="00935A5D" w:rsidP="00136F60">
                        <w:pPr>
                          <w:jc w:val="center"/>
                          <w:rPr>
                            <w:i/>
                          </w:rPr>
                        </w:pPr>
                        <w:r>
                          <w:rPr>
                            <w:color w:val="FFFFFF"/>
                            <w:sz w:val="16"/>
                            <w:szCs w:val="16"/>
                            <w:lang w:val="en-US"/>
                          </w:rPr>
                          <w:t>Authority accepts/rejects requirement has been completed to an acceptable standard  (</w:t>
                        </w:r>
                        <w:r>
                          <w:rPr>
                            <w:i/>
                            <w:color w:val="FFFFFF"/>
                            <w:sz w:val="16"/>
                            <w:szCs w:val="16"/>
                            <w:lang w:val="en-US"/>
                          </w:rPr>
                          <w:t>with justification for rejection)</w:t>
                        </w:r>
                      </w:p>
                    </w:txbxContent>
                  </v:textbox>
                </v:rect>
                <v:rect id="Rectangle 82" o:spid="_x0000_s1073" style="position:absolute;left:29546;top:33439;width:3994;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A18B19D" w14:textId="77777777" w:rsidR="00935A5D" w:rsidRDefault="00935A5D" w:rsidP="00136F60">
                        <w:r>
                          <w:rPr>
                            <w:color w:val="000000"/>
                            <w:sz w:val="16"/>
                            <w:szCs w:val="16"/>
                            <w:lang w:val="en-US"/>
                          </w:rPr>
                          <w:t>Accepted</w:t>
                        </w:r>
                      </w:p>
                    </w:txbxContent>
                  </v:textbox>
                </v:rect>
                <v:rect id="Rectangle 83" o:spid="_x0000_s1074" style="position:absolute;left:45910;top:27114;width:3747;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225D989" w14:textId="77777777" w:rsidR="00935A5D" w:rsidRDefault="00935A5D" w:rsidP="00136F60">
                        <w:r>
                          <w:rPr>
                            <w:color w:val="000000"/>
                            <w:sz w:val="16"/>
                            <w:szCs w:val="16"/>
                            <w:lang w:val="en-US"/>
                          </w:rPr>
                          <w:t>Rejected</w:t>
                        </w:r>
                      </w:p>
                    </w:txbxContent>
                  </v:textbox>
                </v:rect>
                <v:shape id="Freeform 84" o:spid="_x0000_s1075" style="position:absolute;left:38449;top:23120;width:6731;height:7702;visibility:visible;mso-wrap-style:square;v-text-anchor:top" coordsize="1060,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" path="m,1213r1060,l1060,31r-191,l869,52r181,l1040,42r,1160l1050,1192,,1192r,21xm883,l800,42r83,41l883,xe" fillcolor="#a6a6a6" strokecolor="#a6a6a6" strokeweight=".05pt">
                  <v:path arrowok="t" o:connecttype="custom" o:connectlocs="0,770255;673100,770255;673100,19685;551815,19685;551815,33020;666750,33020;660400,26670;660400,763270;666750,756920;0,756920;0,770255;560705,0;508000,26670;560705,52705;560705,0" o:connectangles="0,0,0,0,0,0,0,0,0,0,0,0,0,0,0"/>
                  <o:lock v:ext="edit" verticies="t"/>
                </v:shape>
                <v:shape id="Freeform 85" o:spid="_x0000_s1076" style="position:absolute;left:28047;top:32791;width:528;height:2292;visibility:visible;mso-wrap-style:square;v-text-anchor:top" coordsize="8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" path="m52,r,291l31,291,31,,52,xm83,277l41,361,,277r83,xe" fillcolor="#a6a6a6" strokecolor="#a6a6a6" strokeweight=".05pt">
                  <v:path arrowok="t" o:connecttype="custom" o:connectlocs="33020,0;33020,184785;19685,184785;19685,0;33020,0;52705,175895;26035,229235;0,175895;52705,175895" o:connectangles="0,0,0,0,0,0,0,0,0"/>
                  <o:lock v:ext="edit" verticies="t"/>
                </v:shape>
                <v:rect id="Rectangle 86" o:spid="_x0000_s1077" style="position:absolute;left:39147;top:31349;width:9747;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1F9A32BF" w14:textId="77777777" w:rsidR="00935A5D" w:rsidRDefault="00935A5D" w:rsidP="00136F60">
                        <w:r>
                          <w:rPr>
                            <w:color w:val="000000"/>
                            <w:sz w:val="16"/>
                            <w:szCs w:val="16"/>
                            <w:lang w:val="en-US"/>
                          </w:rPr>
                          <w:t>within 1 working day</w:t>
                        </w:r>
                      </w:p>
                    </w:txbxContent>
                  </v:textbox>
                </v:rect>
                <v:shape id="Freeform 89" o:spid="_x0000_s1078" style="position:absolute;left:38449;top:7219;width:1924;height:5100;visibility:visible;mso-wrap-style:square;v-text-anchor:top" coordsize="46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" path="m,c129,,232,18,232,39r,539c232,599,336,616,464,616v-128,,-232,18,-232,39l232,1194v,21,-103,38,-232,38e" filled="f" strokecolor="#a6a6a6" strokeweight="1.05pt">
                  <v:stroke joinstyle="miter"/>
                  <v:path arrowok="t" o:connecttype="custom" o:connectlocs="0,0;96203,16141;96203,239225;192405,254953;96203,271094;96203,494177;0,509905" o:connectangles="0,0,0,0,0,0,0"/>
                </v:shape>
                <v:rect id="Rectangle 90" o:spid="_x0000_s1079" style="position:absolute;left:41598;top:8096;width:1491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1393D6B7" w14:textId="77777777" w:rsidR="00935A5D" w:rsidRDefault="00935A5D" w:rsidP="00136F60">
                        <w:r>
                          <w:rPr>
                            <w:i/>
                            <w:iCs/>
                            <w:color w:val="000000"/>
                            <w:sz w:val="16"/>
                            <w:szCs w:val="16"/>
                            <w:lang w:val="en-US"/>
                          </w:rPr>
                          <w:t>using Ad-Hoc Tasking Order Form (Call-Off Schedule 12)</w:t>
                        </w:r>
                      </w:p>
                    </w:txbxContent>
                  </v:textbox>
                </v:rect>
                <w10:wrap anchorx="page" anchory="page"/>
              </v:group>
            </w:pict>
          </mc:Fallback>
        </mc:AlternateContent>
      </w:r>
    </w:p>
    <w:p w14:paraId="40AEA50D" w14:textId="77777777" w:rsidR="00136F60" w:rsidRPr="00D55718" w:rsidRDefault="00136F60" w:rsidP="00136F60">
      <w:pPr>
        <w:suppressAutoHyphens w:val="0"/>
        <w:autoSpaceDN/>
        <w:spacing w:after="160" w:line="259" w:lineRule="auto"/>
        <w:textAlignment w:val="auto"/>
        <w:rPr>
          <w:rFonts w:eastAsiaTheme="minorHAnsi"/>
          <w:color w:val="FFFFFF"/>
          <w:sz w:val="16"/>
          <w:szCs w:val="16"/>
          <w:lang w:val="en-US"/>
        </w:rPr>
      </w:pPr>
    </w:p>
    <w:p w14:paraId="06FEAE35" w14:textId="77777777" w:rsidR="00136F60" w:rsidRPr="00D55718" w:rsidRDefault="00136F60" w:rsidP="00136F60">
      <w:pPr>
        <w:suppressAutoHyphens w:val="0"/>
        <w:autoSpaceDN/>
        <w:spacing w:after="160" w:line="259" w:lineRule="auto"/>
        <w:textAlignment w:val="auto"/>
        <w:rPr>
          <w:rFonts w:eastAsiaTheme="minorHAnsi"/>
          <w:color w:val="FFFFFF"/>
          <w:sz w:val="16"/>
          <w:szCs w:val="16"/>
          <w:lang w:val="en-US"/>
        </w:rPr>
      </w:pPr>
    </w:p>
    <w:p w14:paraId="736DC97E" w14:textId="77777777" w:rsidR="00136F60" w:rsidRPr="00D55718" w:rsidRDefault="00136F60" w:rsidP="00136F60">
      <w:pPr>
        <w:suppressAutoHyphens w:val="0"/>
        <w:autoSpaceDN/>
        <w:spacing w:after="160" w:line="259" w:lineRule="auto"/>
        <w:textAlignment w:val="auto"/>
        <w:rPr>
          <w:rFonts w:eastAsiaTheme="minorHAnsi"/>
          <w:color w:val="FFFFFF"/>
          <w:sz w:val="16"/>
          <w:szCs w:val="16"/>
          <w:lang w:val="en-US"/>
        </w:rPr>
      </w:pPr>
    </w:p>
    <w:p w14:paraId="55D7E759"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56D335D8"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7FC58A9D"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58639F7F"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00EAABB9"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45CA90DA"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0723E154"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06880233"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2AC91839"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7FB3174C"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1491C196"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36BC5E73"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73803C23" w14:textId="77777777" w:rsidR="00136F60" w:rsidRPr="00D55718" w:rsidRDefault="00136F60" w:rsidP="00136F60">
      <w:pPr>
        <w:suppressAutoHyphens w:val="0"/>
        <w:autoSpaceDN/>
        <w:spacing w:after="160" w:line="259" w:lineRule="auto"/>
        <w:textAlignment w:val="auto"/>
        <w:rPr>
          <w:rFonts w:asciiTheme="minorHAnsi" w:eastAsiaTheme="minorHAnsi" w:hAnsiTheme="minorHAnsi" w:cstheme="minorBidi"/>
        </w:rPr>
      </w:pPr>
    </w:p>
    <w:p w14:paraId="19900D2B" w14:textId="77777777" w:rsidR="00136F60" w:rsidRPr="00D55718" w:rsidRDefault="00136F60" w:rsidP="00136F60">
      <w:pPr>
        <w:suppressAutoHyphens w:val="0"/>
        <w:autoSpaceDN/>
        <w:textAlignment w:val="auto"/>
        <w:rPr>
          <w:rFonts w:eastAsiaTheme="minorHAnsi"/>
        </w:rPr>
      </w:pPr>
    </w:p>
    <w:p w14:paraId="4655E73D" w14:textId="7AE7869A"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Theme="minorHAnsi" w:hAnsi="Arial" w:cs="Arial"/>
          <w:sz w:val="22"/>
          <w:szCs w:val="22"/>
        </w:rPr>
        <w:t xml:space="preserve">Each Tasking Order is a MAXIMUM value and is to be based on the Firm Priced Man-Day Rates detailed at </w:t>
      </w:r>
      <w:r>
        <w:rPr>
          <w:rFonts w:ascii="Arial" w:eastAsiaTheme="minorHAnsi" w:hAnsi="Arial" w:cs="Arial"/>
          <w:sz w:val="22"/>
          <w:szCs w:val="22"/>
        </w:rPr>
        <w:t xml:space="preserve">Annex </w:t>
      </w:r>
      <w:r w:rsidR="00317725">
        <w:rPr>
          <w:rFonts w:ascii="Arial" w:eastAsiaTheme="minorHAnsi" w:hAnsi="Arial" w:cs="Arial"/>
          <w:sz w:val="22"/>
          <w:szCs w:val="22"/>
        </w:rPr>
        <w:t>A</w:t>
      </w:r>
      <w:r w:rsidRPr="00136F60">
        <w:rPr>
          <w:rFonts w:ascii="Arial" w:eastAsiaTheme="minorHAnsi" w:hAnsi="Arial" w:cs="Arial"/>
          <w:sz w:val="22"/>
          <w:szCs w:val="22"/>
        </w:rPr>
        <w:t>.</w:t>
      </w:r>
    </w:p>
    <w:p w14:paraId="6894E6F9" w14:textId="77777777" w:rsidR="00136F60" w:rsidRPr="00136F60" w:rsidRDefault="00136F60" w:rsidP="00136F60">
      <w:pPr>
        <w:suppressAutoHyphens w:val="0"/>
        <w:autoSpaceDN/>
        <w:textAlignment w:val="auto"/>
        <w:rPr>
          <w:rFonts w:ascii="Arial" w:eastAsiaTheme="minorHAnsi" w:hAnsi="Arial" w:cs="Arial"/>
          <w:sz w:val="22"/>
          <w:szCs w:val="22"/>
        </w:rPr>
      </w:pPr>
    </w:p>
    <w:p w14:paraId="336DDA2A" w14:textId="77777777"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Theme="minorHAnsi" w:hAnsi="Arial" w:cs="Arial"/>
          <w:sz w:val="22"/>
          <w:szCs w:val="22"/>
        </w:rPr>
        <w:t>Supplier to provide a detailed response on how they will deliver the outcome required.</w:t>
      </w:r>
    </w:p>
    <w:p w14:paraId="185752D4" w14:textId="77777777" w:rsidR="00136F60" w:rsidRPr="00136F60" w:rsidRDefault="00136F60" w:rsidP="00136F60">
      <w:pPr>
        <w:suppressAutoHyphens w:val="0"/>
        <w:autoSpaceDN/>
        <w:textAlignment w:val="auto"/>
        <w:rPr>
          <w:rFonts w:ascii="Arial" w:eastAsiaTheme="minorHAnsi" w:hAnsi="Arial" w:cs="Arial"/>
          <w:sz w:val="22"/>
          <w:szCs w:val="22"/>
        </w:rPr>
      </w:pPr>
    </w:p>
    <w:p w14:paraId="69115320" w14:textId="77777777"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Theme="minorHAnsi" w:hAnsi="Arial" w:cs="Arial"/>
          <w:sz w:val="22"/>
          <w:szCs w:val="22"/>
        </w:rPr>
        <w:t>No work shall commence until the Supplier is in receipt of the final Signed Tasking Order.</w:t>
      </w:r>
    </w:p>
    <w:p w14:paraId="58AED0BC" w14:textId="77777777" w:rsidR="00136F60" w:rsidRPr="00136F60" w:rsidRDefault="00136F60" w:rsidP="00136F60">
      <w:pPr>
        <w:suppressAutoHyphens w:val="0"/>
        <w:autoSpaceDN/>
        <w:textAlignment w:val="auto"/>
        <w:rPr>
          <w:rFonts w:ascii="Arial" w:eastAsiaTheme="minorHAnsi" w:hAnsi="Arial" w:cs="Arial"/>
          <w:sz w:val="22"/>
          <w:szCs w:val="22"/>
        </w:rPr>
      </w:pPr>
    </w:p>
    <w:p w14:paraId="458A9B88" w14:textId="77777777"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Theme="minorHAnsi" w:hAnsi="Arial" w:cs="Arial"/>
          <w:sz w:val="22"/>
          <w:szCs w:val="22"/>
        </w:rPr>
        <w:t>Once signed by all stakeholders the Authority will raise the necessary Purchase Order via CP&amp;F.  Upon completion of the Task and final invoices paid, the Authority will reduce (if necessary) the value of the Purchase Order to ensure unused funding is put back into the Non-Guaranteed Ad-Hoc Tasking Value (AHTV).</w:t>
      </w:r>
    </w:p>
    <w:p w14:paraId="717D8513" w14:textId="77777777" w:rsidR="00136F60" w:rsidRPr="00136F60" w:rsidRDefault="00136F60" w:rsidP="00136F60">
      <w:pPr>
        <w:suppressAutoHyphens w:val="0"/>
        <w:autoSpaceDN/>
        <w:textAlignment w:val="auto"/>
        <w:rPr>
          <w:rFonts w:ascii="Arial" w:eastAsiaTheme="minorHAnsi" w:hAnsi="Arial" w:cs="Arial"/>
          <w:sz w:val="22"/>
          <w:szCs w:val="22"/>
        </w:rPr>
      </w:pPr>
    </w:p>
    <w:p w14:paraId="77670D7B" w14:textId="77777777"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Theme="minorHAnsi" w:hAnsi="Arial" w:cs="Arial"/>
          <w:sz w:val="22"/>
          <w:szCs w:val="22"/>
        </w:rPr>
        <w:t>Due to the very nature of Ad-Hoc Tasking, Tasks can be cancelled at any time by the Authority.  Amendments may be required which could extend the task on the basis that original technical requirement has not changed.</w:t>
      </w:r>
    </w:p>
    <w:p w14:paraId="477D10F5" w14:textId="77777777" w:rsidR="00136F60" w:rsidRPr="00136F60" w:rsidRDefault="00136F60" w:rsidP="00136F60">
      <w:pPr>
        <w:suppressAutoHyphens w:val="0"/>
        <w:autoSpaceDN/>
        <w:textAlignment w:val="auto"/>
        <w:rPr>
          <w:rFonts w:ascii="Arial" w:eastAsiaTheme="minorHAnsi" w:hAnsi="Arial" w:cs="Arial"/>
          <w:sz w:val="22"/>
          <w:szCs w:val="22"/>
        </w:rPr>
      </w:pPr>
    </w:p>
    <w:p w14:paraId="240068CA" w14:textId="77777777"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Theme="minorHAnsi" w:hAnsi="Arial" w:cs="Arial"/>
          <w:sz w:val="22"/>
          <w:szCs w:val="22"/>
        </w:rPr>
        <w:t>The Contract Terms and Conditions will support all Tasking Order Forms.</w:t>
      </w:r>
    </w:p>
    <w:p w14:paraId="3EC0C26F" w14:textId="77777777" w:rsidR="00136F60" w:rsidRPr="00136F60" w:rsidRDefault="00136F60" w:rsidP="00136F60">
      <w:pPr>
        <w:suppressAutoHyphens w:val="0"/>
        <w:rPr>
          <w:rFonts w:ascii="Arial" w:eastAsiaTheme="minorHAnsi" w:hAnsi="Arial" w:cs="Arial"/>
          <w:sz w:val="22"/>
          <w:szCs w:val="22"/>
        </w:rPr>
      </w:pPr>
      <w:r w:rsidRPr="00136F60">
        <w:rPr>
          <w:rFonts w:ascii="Arial" w:eastAsiaTheme="minorHAnsi" w:hAnsi="Arial" w:cs="Arial"/>
          <w:sz w:val="22"/>
          <w:szCs w:val="22"/>
        </w:rPr>
        <w:br w:type="page"/>
      </w:r>
    </w:p>
    <w:p w14:paraId="03EFE6E2" w14:textId="77777777" w:rsidR="00136F60" w:rsidRPr="00136F60" w:rsidRDefault="00136F60" w:rsidP="00136F60">
      <w:pPr>
        <w:jc w:val="both"/>
        <w:rPr>
          <w:rFonts w:ascii="Arial" w:eastAsia="Verdana" w:hAnsi="Arial" w:cs="Arial"/>
          <w:b/>
          <w:color w:val="000000"/>
          <w:sz w:val="22"/>
          <w:szCs w:val="22"/>
          <w:u w:val="single"/>
        </w:rPr>
      </w:pPr>
      <w:r w:rsidRPr="00136F60">
        <w:rPr>
          <w:rFonts w:ascii="Arial" w:eastAsia="Verdana" w:hAnsi="Arial" w:cs="Arial"/>
          <w:b/>
          <w:color w:val="000000"/>
          <w:sz w:val="22"/>
          <w:szCs w:val="22"/>
          <w:u w:val="single"/>
        </w:rPr>
        <w:lastRenderedPageBreak/>
        <w:t>AD-HOC TASK ORDER FORM – PART 1</w:t>
      </w:r>
    </w:p>
    <w:p w14:paraId="25791550" w14:textId="77777777" w:rsidR="00136F60" w:rsidRPr="00136F60" w:rsidRDefault="00136F60" w:rsidP="00136F60">
      <w:pPr>
        <w:jc w:val="both"/>
        <w:rPr>
          <w:rFonts w:ascii="Arial" w:eastAsia="Verdana" w:hAnsi="Arial" w:cs="Arial"/>
          <w:color w:val="000000"/>
          <w:sz w:val="22"/>
          <w:szCs w:val="22"/>
        </w:rPr>
      </w:pPr>
    </w:p>
    <w:p w14:paraId="31337428"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ORDER NUMBER:</w:t>
      </w:r>
      <w:r w:rsidRPr="00136F60">
        <w:rPr>
          <w:rFonts w:ascii="Arial" w:eastAsia="Verdana" w:hAnsi="Arial" w:cs="Arial"/>
          <w:color w:val="000000"/>
          <w:sz w:val="22"/>
          <w:szCs w:val="22"/>
        </w:rPr>
        <w:tab/>
      </w:r>
      <w:r w:rsidRPr="00136F60">
        <w:rPr>
          <w:rFonts w:ascii="Arial" w:eastAsia="Verdana" w:hAnsi="Arial" w:cs="Arial"/>
          <w:color w:val="FF0000"/>
          <w:sz w:val="22"/>
          <w:szCs w:val="22"/>
        </w:rPr>
        <w:t>001 (new number to be utilised for each additional Task)</w:t>
      </w:r>
    </w:p>
    <w:p w14:paraId="1DFBF10F" w14:textId="77777777" w:rsidR="00136F60" w:rsidRPr="00136F60" w:rsidRDefault="00136F60" w:rsidP="00136F60">
      <w:pPr>
        <w:jc w:val="both"/>
        <w:rPr>
          <w:rFonts w:ascii="Arial" w:eastAsia="Verdana" w:hAnsi="Arial" w:cs="Arial"/>
          <w:color w:val="000000"/>
          <w:sz w:val="22"/>
          <w:szCs w:val="22"/>
        </w:rPr>
      </w:pPr>
    </w:p>
    <w:p w14:paraId="655B8DB6" w14:textId="258FB3ED"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 xml:space="preserve">CONTRACT No:   </w:t>
      </w:r>
      <w:r w:rsidRPr="00136F60">
        <w:rPr>
          <w:rFonts w:ascii="Arial" w:eastAsia="Verdana" w:hAnsi="Arial" w:cs="Arial"/>
          <w:color w:val="000000"/>
          <w:sz w:val="22"/>
          <w:szCs w:val="22"/>
        </w:rPr>
        <w:tab/>
      </w:r>
      <w:r w:rsidRPr="00136F60">
        <w:rPr>
          <w:rFonts w:ascii="Arial" w:hAnsi="Arial" w:cs="Arial"/>
          <w:sz w:val="22"/>
          <w:szCs w:val="22"/>
        </w:rPr>
        <w:t>7015</w:t>
      </w:r>
      <w:r>
        <w:rPr>
          <w:rFonts w:ascii="Arial" w:hAnsi="Arial" w:cs="Arial"/>
          <w:sz w:val="22"/>
          <w:szCs w:val="22"/>
        </w:rPr>
        <w:t>76584</w:t>
      </w:r>
      <w:r w:rsidRPr="00136F60">
        <w:rPr>
          <w:rFonts w:ascii="Arial" w:hAnsi="Arial" w:cs="Arial"/>
          <w:sz w:val="22"/>
          <w:szCs w:val="22"/>
        </w:rPr>
        <w:t xml:space="preserve"> </w:t>
      </w:r>
      <w:r w:rsidRPr="00136F60">
        <w:rPr>
          <w:rFonts w:ascii="Arial" w:eastAsia="Verdana" w:hAnsi="Arial" w:cs="Arial"/>
          <w:color w:val="000000"/>
          <w:sz w:val="22"/>
          <w:szCs w:val="22"/>
        </w:rPr>
        <w:t xml:space="preserve">–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Pr>
          <w:rFonts w:ascii="Arial" w:eastAsia="Verdana" w:hAnsi="Arial" w:cs="Arial"/>
          <w:color w:val="000000"/>
          <w:sz w:val="22"/>
          <w:szCs w:val="22"/>
        </w:rPr>
        <w:t>75</w:t>
      </w:r>
    </w:p>
    <w:p w14:paraId="045860FA" w14:textId="77777777" w:rsidR="00136F60" w:rsidRPr="00136F60" w:rsidRDefault="00136F60" w:rsidP="00136F60">
      <w:pPr>
        <w:jc w:val="both"/>
        <w:rPr>
          <w:rFonts w:ascii="Arial" w:eastAsia="Verdana" w:hAnsi="Arial" w:cs="Arial"/>
          <w:color w:val="000000"/>
          <w:sz w:val="22"/>
          <w:szCs w:val="22"/>
        </w:rPr>
      </w:pPr>
    </w:p>
    <w:p w14:paraId="4D8D12D6" w14:textId="6734CCC0"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themeColor="text1"/>
          <w:sz w:val="22"/>
          <w:szCs w:val="22"/>
        </w:rPr>
        <w:t xml:space="preserve">TO: </w:t>
      </w:r>
      <w:r w:rsidRPr="00136F60">
        <w:rPr>
          <w:rFonts w:ascii="Arial" w:hAnsi="Arial" w:cs="Arial"/>
          <w:sz w:val="22"/>
          <w:szCs w:val="22"/>
        </w:rPr>
        <w:tab/>
      </w:r>
      <w:r w:rsidRPr="00136F60">
        <w:rPr>
          <w:rFonts w:ascii="Arial" w:hAnsi="Arial" w:cs="Arial"/>
          <w:sz w:val="22"/>
          <w:szCs w:val="22"/>
        </w:rPr>
        <w:tab/>
      </w:r>
      <w:r w:rsidRPr="00136F60">
        <w:rPr>
          <w:rFonts w:ascii="Arial" w:hAnsi="Arial" w:cs="Arial"/>
          <w:sz w:val="22"/>
          <w:szCs w:val="22"/>
        </w:rPr>
        <w:tab/>
      </w:r>
      <w:proofErr w:type="spellStart"/>
      <w:r>
        <w:rPr>
          <w:rFonts w:ascii="Arial" w:hAnsi="Arial" w:cs="Arial"/>
          <w:sz w:val="22"/>
          <w:szCs w:val="22"/>
        </w:rPr>
        <w:t>boxxe</w:t>
      </w:r>
      <w:proofErr w:type="spellEnd"/>
      <w:r>
        <w:rPr>
          <w:rFonts w:ascii="Arial" w:hAnsi="Arial" w:cs="Arial"/>
          <w:sz w:val="22"/>
          <w:szCs w:val="22"/>
        </w:rPr>
        <w:t xml:space="preserve"> Limited</w:t>
      </w:r>
    </w:p>
    <w:p w14:paraId="3818888A" w14:textId="77777777" w:rsidR="00136F60" w:rsidRPr="00136F60" w:rsidRDefault="00136F60" w:rsidP="00136F60">
      <w:pPr>
        <w:jc w:val="both"/>
        <w:rPr>
          <w:rFonts w:ascii="Arial" w:eastAsia="Verdana" w:hAnsi="Arial" w:cs="Arial"/>
          <w:color w:val="000000"/>
          <w:sz w:val="22"/>
          <w:szCs w:val="22"/>
        </w:rPr>
      </w:pPr>
    </w:p>
    <w:p w14:paraId="203AE615"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1.</w:t>
      </w:r>
      <w:r w:rsidRPr="00136F60">
        <w:rPr>
          <w:rFonts w:ascii="Arial" w:eastAsia="Verdana" w:hAnsi="Arial" w:cs="Arial"/>
          <w:color w:val="000000"/>
          <w:sz w:val="22"/>
          <w:szCs w:val="22"/>
        </w:rPr>
        <w:tab/>
        <w:t>Please provide at PART 2 the details of the resources required to carry out the task described below.</w:t>
      </w:r>
    </w:p>
    <w:p w14:paraId="0E998634" w14:textId="77777777" w:rsidR="00136F60" w:rsidRPr="00136F60" w:rsidRDefault="00136F60" w:rsidP="00136F60">
      <w:pPr>
        <w:jc w:val="both"/>
        <w:rPr>
          <w:rFonts w:ascii="Arial" w:eastAsia="Verdana" w:hAnsi="Arial" w:cs="Arial"/>
          <w:color w:val="000000"/>
          <w:sz w:val="22"/>
          <w:szCs w:val="22"/>
        </w:rPr>
      </w:pPr>
    </w:p>
    <w:p w14:paraId="32BE32D0"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2.</w:t>
      </w:r>
      <w:r w:rsidRPr="00136F60">
        <w:rPr>
          <w:rFonts w:ascii="Arial" w:eastAsia="Verdana" w:hAnsi="Arial" w:cs="Arial"/>
          <w:color w:val="000000"/>
          <w:sz w:val="22"/>
          <w:szCs w:val="22"/>
        </w:rPr>
        <w:tab/>
        <w:t>TASK REQUIREMENT</w:t>
      </w:r>
    </w:p>
    <w:p w14:paraId="45B018B3" w14:textId="77777777" w:rsidR="00136F60" w:rsidRPr="00136F60" w:rsidRDefault="00136F60" w:rsidP="00136F60">
      <w:pPr>
        <w:jc w:val="both"/>
        <w:rPr>
          <w:rFonts w:ascii="Arial" w:eastAsia="Verdana" w:hAnsi="Arial" w:cs="Arial"/>
          <w:color w:val="000000"/>
          <w:sz w:val="22"/>
          <w:szCs w:val="22"/>
        </w:rPr>
      </w:pPr>
    </w:p>
    <w:p w14:paraId="0FB05B47" w14:textId="77777777" w:rsidR="00136F60" w:rsidRPr="00136F60" w:rsidRDefault="00136F60" w:rsidP="00136F60">
      <w:pPr>
        <w:jc w:val="both"/>
        <w:rPr>
          <w:rFonts w:ascii="Arial" w:eastAsia="Verdana" w:hAnsi="Arial" w:cs="Arial"/>
          <w:color w:val="FF0000"/>
          <w:sz w:val="22"/>
          <w:szCs w:val="22"/>
        </w:rPr>
      </w:pPr>
      <w:r w:rsidRPr="00136F60">
        <w:rPr>
          <w:rFonts w:ascii="Arial" w:eastAsia="Verdana" w:hAnsi="Arial" w:cs="Arial"/>
          <w:color w:val="000000"/>
          <w:sz w:val="22"/>
          <w:szCs w:val="22"/>
        </w:rPr>
        <w:t>To provide interim additional support to ………………………………….…………with effect from ………until……………</w:t>
      </w:r>
    </w:p>
    <w:p w14:paraId="7BAA7ADF" w14:textId="77777777" w:rsidR="00136F60" w:rsidRPr="00136F60" w:rsidRDefault="00136F60" w:rsidP="00136F60">
      <w:pPr>
        <w:jc w:val="both"/>
        <w:rPr>
          <w:rFonts w:ascii="Arial" w:eastAsia="Verdana" w:hAnsi="Arial" w:cs="Arial"/>
          <w:sz w:val="22"/>
          <w:szCs w:val="22"/>
        </w:rPr>
      </w:pPr>
      <w:r w:rsidRPr="00136F60">
        <w:rPr>
          <w:rFonts w:ascii="Arial" w:eastAsia="Verdana" w:hAnsi="Arial" w:cs="Arial"/>
          <w:color w:val="FF0000"/>
          <w:sz w:val="22"/>
          <w:szCs w:val="22"/>
        </w:rPr>
        <w:br/>
      </w:r>
      <w:r w:rsidRPr="00136F60">
        <w:rPr>
          <w:rFonts w:ascii="Arial" w:eastAsia="Verdana" w:hAnsi="Arial" w:cs="Arial"/>
          <w:color w:val="000000"/>
          <w:sz w:val="22"/>
          <w:szCs w:val="22"/>
        </w:rPr>
        <w:t>Tasks to include (more details are provided within the attached Statement of Requirement (Where applicable)):</w:t>
      </w:r>
    </w:p>
    <w:p w14:paraId="5638B32C" w14:textId="77777777" w:rsidR="00136F60" w:rsidRPr="00136F60" w:rsidRDefault="00136F60" w:rsidP="00136F60">
      <w:pPr>
        <w:jc w:val="both"/>
        <w:rPr>
          <w:rFonts w:ascii="Arial" w:eastAsia="Verdana" w:hAnsi="Arial" w:cs="Arial"/>
          <w:color w:val="000000"/>
          <w:sz w:val="22"/>
          <w:szCs w:val="22"/>
        </w:rPr>
      </w:pPr>
    </w:p>
    <w:p w14:paraId="583E8A0E"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1)</w:t>
      </w:r>
    </w:p>
    <w:p w14:paraId="72432A94" w14:textId="77777777" w:rsidR="00136F60" w:rsidRPr="00136F60" w:rsidRDefault="00136F60" w:rsidP="00136F60">
      <w:pPr>
        <w:jc w:val="both"/>
        <w:rPr>
          <w:rFonts w:ascii="Arial" w:eastAsia="Verdana" w:hAnsi="Arial" w:cs="Arial"/>
          <w:color w:val="000000"/>
          <w:sz w:val="22"/>
          <w:szCs w:val="22"/>
        </w:rPr>
      </w:pPr>
    </w:p>
    <w:p w14:paraId="15C55466"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2)</w:t>
      </w:r>
      <w:r w:rsidRPr="00136F60">
        <w:rPr>
          <w:rFonts w:ascii="Arial" w:eastAsia="Verdana" w:hAnsi="Arial" w:cs="Arial"/>
          <w:color w:val="000000"/>
          <w:sz w:val="22"/>
          <w:szCs w:val="22"/>
        </w:rPr>
        <w:br/>
        <w:t xml:space="preserve">  </w:t>
      </w:r>
    </w:p>
    <w:p w14:paraId="4E437E6F" w14:textId="77777777" w:rsidR="00136F60" w:rsidRPr="00136F60" w:rsidRDefault="00136F60" w:rsidP="00136F60">
      <w:pPr>
        <w:jc w:val="both"/>
        <w:rPr>
          <w:rFonts w:ascii="Arial" w:eastAsia="Verdana" w:hAnsi="Arial" w:cs="Arial"/>
          <w:color w:val="000000"/>
          <w:sz w:val="22"/>
          <w:szCs w:val="22"/>
        </w:rPr>
      </w:pPr>
    </w:p>
    <w:p w14:paraId="0E5636B4" w14:textId="3B13F849"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themeColor="text1"/>
          <w:sz w:val="22"/>
          <w:szCs w:val="22"/>
        </w:rPr>
        <w:t>3.</w:t>
      </w:r>
      <w:r w:rsidRPr="00136F60">
        <w:rPr>
          <w:rFonts w:ascii="Arial" w:hAnsi="Arial" w:cs="Arial"/>
          <w:sz w:val="22"/>
          <w:szCs w:val="22"/>
        </w:rPr>
        <w:tab/>
      </w:r>
      <w:r w:rsidRPr="00136F60">
        <w:rPr>
          <w:rFonts w:ascii="Arial" w:eastAsia="Verdana" w:hAnsi="Arial" w:cs="Arial"/>
          <w:color w:val="000000" w:themeColor="text1"/>
          <w:sz w:val="22"/>
          <w:szCs w:val="22"/>
        </w:rPr>
        <w:t>Detailed Tasks and timescales are to be agreed with SO</w:t>
      </w:r>
      <w:r>
        <w:rPr>
          <w:rFonts w:ascii="Arial" w:eastAsia="Verdana" w:hAnsi="Arial" w:cs="Arial"/>
          <w:color w:val="000000" w:themeColor="text1"/>
          <w:sz w:val="22"/>
          <w:szCs w:val="22"/>
        </w:rPr>
        <w:t>2 ADS Service Operations</w:t>
      </w:r>
      <w:r w:rsidRPr="00136F60">
        <w:rPr>
          <w:rFonts w:ascii="Arial" w:eastAsia="Verdana" w:hAnsi="Arial" w:cs="Arial"/>
          <w:color w:val="000000" w:themeColor="text1"/>
          <w:sz w:val="22"/>
          <w:szCs w:val="22"/>
        </w:rPr>
        <w:t xml:space="preserve">.  </w:t>
      </w:r>
      <w:proofErr w:type="spellStart"/>
      <w:r w:rsidR="00467ED2">
        <w:rPr>
          <w:rFonts w:ascii="Arial" w:eastAsia="Verdana" w:hAnsi="Arial" w:cs="Arial"/>
          <w:color w:val="000000" w:themeColor="text1"/>
          <w:sz w:val="22"/>
          <w:szCs w:val="22"/>
        </w:rPr>
        <w:t>Boxxe</w:t>
      </w:r>
      <w:proofErr w:type="spellEnd"/>
      <w:r w:rsidR="00467ED2">
        <w:rPr>
          <w:rFonts w:ascii="Arial" w:eastAsia="Verdana" w:hAnsi="Arial" w:cs="Arial"/>
          <w:color w:val="000000" w:themeColor="text1"/>
          <w:sz w:val="22"/>
          <w:szCs w:val="22"/>
        </w:rPr>
        <w:t xml:space="preserve"> L</w:t>
      </w:r>
      <w:r w:rsidRPr="00136F60">
        <w:rPr>
          <w:rFonts w:ascii="Arial" w:eastAsia="Verdana" w:hAnsi="Arial" w:cs="Arial"/>
          <w:color w:val="000000" w:themeColor="text1"/>
          <w:sz w:val="22"/>
          <w:szCs w:val="22"/>
        </w:rPr>
        <w:t xml:space="preserve">imited are to report on a weekly basis to agree allocation of service priorities and risks </w:t>
      </w:r>
      <w:proofErr w:type="gramStart"/>
      <w:r w:rsidRPr="00136F60">
        <w:rPr>
          <w:rFonts w:ascii="Arial" w:eastAsia="Verdana" w:hAnsi="Arial" w:cs="Arial"/>
          <w:color w:val="000000" w:themeColor="text1"/>
          <w:sz w:val="22"/>
          <w:szCs w:val="22"/>
        </w:rPr>
        <w:t>in order to</w:t>
      </w:r>
      <w:proofErr w:type="gramEnd"/>
      <w:r w:rsidRPr="00136F60">
        <w:rPr>
          <w:rFonts w:ascii="Arial" w:eastAsia="Verdana" w:hAnsi="Arial" w:cs="Arial"/>
          <w:color w:val="000000" w:themeColor="text1"/>
          <w:sz w:val="22"/>
          <w:szCs w:val="22"/>
        </w:rPr>
        <w:t xml:space="preserve"> deliver services to meet contract requirements.</w:t>
      </w:r>
    </w:p>
    <w:p w14:paraId="1C7D4AB8" w14:textId="77777777" w:rsidR="00136F60" w:rsidRPr="00136F60" w:rsidRDefault="00136F60" w:rsidP="00136F60">
      <w:pPr>
        <w:rPr>
          <w:rFonts w:ascii="Arial" w:eastAsia="Verdana" w:hAnsi="Arial" w:cs="Arial"/>
          <w:color w:val="000000"/>
          <w:sz w:val="22"/>
          <w:szCs w:val="22"/>
        </w:rPr>
      </w:pPr>
    </w:p>
    <w:p w14:paraId="0DA83895" w14:textId="3AD61260" w:rsidR="00136F60" w:rsidRPr="00136F60" w:rsidRDefault="00136F60" w:rsidP="00136F60">
      <w:pPr>
        <w:suppressAutoHyphens w:val="0"/>
        <w:autoSpaceDN/>
        <w:textAlignment w:val="auto"/>
        <w:rPr>
          <w:rFonts w:ascii="Arial" w:eastAsiaTheme="minorHAnsi" w:hAnsi="Arial" w:cs="Arial"/>
          <w:sz w:val="22"/>
          <w:szCs w:val="22"/>
        </w:rPr>
      </w:pPr>
      <w:r w:rsidRPr="00136F60">
        <w:rPr>
          <w:rFonts w:ascii="Arial" w:eastAsia="Verdana" w:hAnsi="Arial" w:cs="Arial"/>
          <w:color w:val="000000" w:themeColor="text1"/>
          <w:sz w:val="22"/>
          <w:szCs w:val="22"/>
        </w:rPr>
        <w:t>4.</w:t>
      </w:r>
      <w:r w:rsidRPr="00136F60">
        <w:rPr>
          <w:rFonts w:ascii="Arial" w:hAnsi="Arial" w:cs="Arial"/>
          <w:sz w:val="22"/>
          <w:szCs w:val="22"/>
        </w:rPr>
        <w:tab/>
      </w:r>
      <w:r w:rsidRPr="00136F60">
        <w:rPr>
          <w:rFonts w:ascii="Arial" w:eastAsia="Verdana" w:hAnsi="Arial" w:cs="Arial"/>
          <w:color w:val="000000" w:themeColor="text1"/>
          <w:sz w:val="22"/>
          <w:szCs w:val="22"/>
        </w:rPr>
        <w:t xml:space="preserve">Resources: In accordance with the roles and rates within </w:t>
      </w:r>
      <w:r w:rsidR="00467ED2">
        <w:rPr>
          <w:rFonts w:ascii="Arial" w:eastAsia="Verdana" w:hAnsi="Arial" w:cs="Arial"/>
          <w:color w:val="000000" w:themeColor="text1"/>
          <w:sz w:val="22"/>
          <w:szCs w:val="22"/>
        </w:rPr>
        <w:t xml:space="preserve">Annex </w:t>
      </w:r>
      <w:r w:rsidR="00317725">
        <w:rPr>
          <w:rFonts w:ascii="Arial" w:eastAsia="Verdana" w:hAnsi="Arial" w:cs="Arial"/>
          <w:color w:val="000000" w:themeColor="text1"/>
          <w:sz w:val="22"/>
          <w:szCs w:val="22"/>
        </w:rPr>
        <w:t>A</w:t>
      </w:r>
      <w:r w:rsidRPr="00136F60">
        <w:rPr>
          <w:rFonts w:ascii="Arial" w:eastAsiaTheme="minorHAnsi" w:hAnsi="Arial" w:cs="Arial"/>
          <w:sz w:val="22"/>
          <w:szCs w:val="22"/>
        </w:rPr>
        <w:t xml:space="preserve"> </w:t>
      </w:r>
      <w:r w:rsidRPr="00136F60">
        <w:rPr>
          <w:rFonts w:ascii="Arial" w:eastAsia="Verdana" w:hAnsi="Arial" w:cs="Arial"/>
          <w:color w:val="000000" w:themeColor="text1"/>
          <w:sz w:val="22"/>
          <w:szCs w:val="22"/>
        </w:rPr>
        <w:t>with support to be pr</w:t>
      </w:r>
      <w:r w:rsidR="00467ED2">
        <w:rPr>
          <w:rFonts w:ascii="Arial" w:eastAsia="Verdana" w:hAnsi="Arial" w:cs="Arial"/>
          <w:color w:val="000000" w:themeColor="text1"/>
          <w:sz w:val="22"/>
          <w:szCs w:val="22"/>
        </w:rPr>
        <w:t>o</w:t>
      </w:r>
      <w:r w:rsidRPr="00136F60">
        <w:rPr>
          <w:rFonts w:ascii="Arial" w:eastAsia="Verdana" w:hAnsi="Arial" w:cs="Arial"/>
          <w:color w:val="000000" w:themeColor="text1"/>
          <w:sz w:val="22"/>
          <w:szCs w:val="22"/>
        </w:rPr>
        <w:t xml:space="preserve">vided from existing or additional </w:t>
      </w:r>
      <w:proofErr w:type="spellStart"/>
      <w:r w:rsidR="00467ED2">
        <w:rPr>
          <w:rFonts w:ascii="Arial" w:eastAsia="Verdana" w:hAnsi="Arial" w:cs="Arial"/>
          <w:color w:val="000000" w:themeColor="text1"/>
          <w:sz w:val="22"/>
          <w:szCs w:val="22"/>
        </w:rPr>
        <w:t>boxxe</w:t>
      </w:r>
      <w:proofErr w:type="spellEnd"/>
      <w:r w:rsidR="00467ED2">
        <w:rPr>
          <w:rFonts w:ascii="Arial" w:eastAsia="Verdana" w:hAnsi="Arial" w:cs="Arial"/>
          <w:color w:val="000000" w:themeColor="text1"/>
          <w:sz w:val="22"/>
          <w:szCs w:val="22"/>
        </w:rPr>
        <w:t xml:space="preserve"> </w:t>
      </w:r>
      <w:r w:rsidRPr="00136F60">
        <w:rPr>
          <w:rFonts w:ascii="Arial" w:eastAsia="Verdana" w:hAnsi="Arial" w:cs="Arial"/>
          <w:color w:val="000000" w:themeColor="text1"/>
          <w:sz w:val="22"/>
          <w:szCs w:val="22"/>
        </w:rPr>
        <w:t xml:space="preserve">Limited resources. </w:t>
      </w:r>
    </w:p>
    <w:p w14:paraId="098F6767" w14:textId="77777777" w:rsidR="00136F60" w:rsidRPr="00136F60" w:rsidRDefault="00136F60" w:rsidP="00136F60">
      <w:pPr>
        <w:jc w:val="both"/>
        <w:rPr>
          <w:rFonts w:ascii="Arial" w:eastAsia="Verdana" w:hAnsi="Arial" w:cs="Arial"/>
          <w:color w:val="000000"/>
          <w:sz w:val="22"/>
          <w:szCs w:val="22"/>
        </w:rPr>
      </w:pPr>
    </w:p>
    <w:p w14:paraId="5D7E8187" w14:textId="2403AE99"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5.</w:t>
      </w:r>
      <w:r w:rsidRPr="00136F60">
        <w:rPr>
          <w:rFonts w:ascii="Arial" w:eastAsia="Verdana" w:hAnsi="Arial" w:cs="Arial"/>
          <w:color w:val="000000"/>
          <w:sz w:val="22"/>
          <w:szCs w:val="22"/>
        </w:rPr>
        <w:tab/>
        <w:t xml:space="preserve">Payment will be based on the approved monthly Statement of Work between the customer and </w:t>
      </w:r>
      <w:r w:rsidR="00467ED2">
        <w:rPr>
          <w:rFonts w:ascii="Arial" w:eastAsia="Verdana" w:hAnsi="Arial" w:cs="Arial"/>
          <w:color w:val="000000"/>
          <w:sz w:val="22"/>
          <w:szCs w:val="22"/>
        </w:rPr>
        <w:t>ADS</w:t>
      </w:r>
      <w:r w:rsidRPr="00136F60">
        <w:rPr>
          <w:rFonts w:ascii="Arial" w:eastAsia="Verdana" w:hAnsi="Arial" w:cs="Arial"/>
          <w:color w:val="000000"/>
          <w:sz w:val="22"/>
          <w:szCs w:val="22"/>
        </w:rPr>
        <w:t>.  To Note: No T&amp;S costs are to be included if work is to be undertaken at the usual place of work.  Any T&amp;S will be in accordance with the Authority’s T&amp;S policy, will be based on actual costs incurred and agreed with the Authority.</w:t>
      </w:r>
    </w:p>
    <w:p w14:paraId="593C1133" w14:textId="77777777" w:rsidR="00136F60" w:rsidRPr="00136F60" w:rsidRDefault="00136F60" w:rsidP="00136F60">
      <w:pPr>
        <w:jc w:val="both"/>
        <w:rPr>
          <w:rFonts w:ascii="Arial" w:eastAsia="Verdana" w:hAnsi="Arial" w:cs="Arial"/>
          <w:color w:val="000000"/>
          <w:sz w:val="22"/>
          <w:szCs w:val="22"/>
        </w:rPr>
      </w:pPr>
    </w:p>
    <w:p w14:paraId="706CC6B6" w14:textId="4278BF1A"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themeColor="text1"/>
          <w:sz w:val="22"/>
          <w:szCs w:val="22"/>
        </w:rPr>
        <w:t>6.</w:t>
      </w:r>
      <w:r w:rsidRPr="00136F60">
        <w:rPr>
          <w:rFonts w:ascii="Arial" w:hAnsi="Arial" w:cs="Arial"/>
          <w:sz w:val="22"/>
          <w:szCs w:val="22"/>
        </w:rPr>
        <w:tab/>
      </w:r>
      <w:proofErr w:type="spellStart"/>
      <w:r w:rsidR="00467ED2">
        <w:rPr>
          <w:rFonts w:ascii="Arial" w:hAnsi="Arial" w:cs="Arial"/>
          <w:sz w:val="22"/>
          <w:szCs w:val="22"/>
        </w:rPr>
        <w:t>boxxe</w:t>
      </w:r>
      <w:proofErr w:type="spellEnd"/>
      <w:r w:rsidR="00467ED2">
        <w:rPr>
          <w:rFonts w:ascii="Arial" w:hAnsi="Arial" w:cs="Arial"/>
          <w:sz w:val="22"/>
          <w:szCs w:val="22"/>
        </w:rPr>
        <w:t xml:space="preserve"> </w:t>
      </w:r>
      <w:r w:rsidRPr="00136F60">
        <w:rPr>
          <w:rFonts w:ascii="Arial" w:eastAsia="Verdana" w:hAnsi="Arial" w:cs="Arial"/>
          <w:color w:val="000000" w:themeColor="text1"/>
          <w:sz w:val="22"/>
          <w:szCs w:val="22"/>
        </w:rPr>
        <w:t>Limited are to complete PART 2 of this Tasking Order Form with proposed staffing profile (additional resource) and provide a detailed response on who they will deliver the outcome required.</w:t>
      </w:r>
    </w:p>
    <w:p w14:paraId="1810379E" w14:textId="77777777" w:rsidR="00136F60" w:rsidRPr="00136F60" w:rsidRDefault="00136F60" w:rsidP="00136F60">
      <w:pPr>
        <w:jc w:val="both"/>
        <w:rPr>
          <w:rFonts w:ascii="Arial" w:eastAsia="Verdana" w:hAnsi="Arial" w:cs="Arial"/>
          <w:color w:val="000000"/>
          <w:sz w:val="22"/>
          <w:szCs w:val="22"/>
        </w:rPr>
      </w:pPr>
    </w:p>
    <w:p w14:paraId="413279D9"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7.</w:t>
      </w:r>
      <w:r w:rsidRPr="00136F60">
        <w:rPr>
          <w:rFonts w:ascii="Arial" w:eastAsia="Verdana" w:hAnsi="Arial" w:cs="Arial"/>
          <w:color w:val="000000"/>
          <w:sz w:val="22"/>
          <w:szCs w:val="22"/>
        </w:rPr>
        <w:tab/>
        <w:t>LOCATION</w:t>
      </w:r>
    </w:p>
    <w:p w14:paraId="48793E51" w14:textId="77777777" w:rsidR="00136F60" w:rsidRPr="00136F60" w:rsidRDefault="00136F60" w:rsidP="00136F60">
      <w:pPr>
        <w:jc w:val="both"/>
        <w:rPr>
          <w:rFonts w:ascii="Arial" w:eastAsia="Verdana" w:hAnsi="Arial" w:cs="Arial"/>
          <w:color w:val="000000"/>
          <w:sz w:val="22"/>
          <w:szCs w:val="22"/>
        </w:rPr>
      </w:pPr>
    </w:p>
    <w:p w14:paraId="6E588403" w14:textId="77777777" w:rsidR="00136F60" w:rsidRPr="00136F60" w:rsidRDefault="00136F60" w:rsidP="00136F60">
      <w:pPr>
        <w:jc w:val="both"/>
        <w:rPr>
          <w:rFonts w:ascii="Arial" w:eastAsia="Verdana" w:hAnsi="Arial" w:cs="Arial"/>
          <w:color w:val="000000"/>
          <w:sz w:val="22"/>
          <w:szCs w:val="22"/>
        </w:rPr>
      </w:pPr>
    </w:p>
    <w:p w14:paraId="54CD5815"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8.</w:t>
      </w:r>
      <w:r w:rsidRPr="00136F60">
        <w:rPr>
          <w:rFonts w:ascii="Arial" w:eastAsia="Verdana" w:hAnsi="Arial" w:cs="Arial"/>
          <w:color w:val="000000"/>
          <w:sz w:val="22"/>
          <w:szCs w:val="22"/>
        </w:rPr>
        <w:tab/>
        <w:t>PERIOD OF TASK………………….</w:t>
      </w:r>
      <w:r w:rsidRPr="00136F60">
        <w:rPr>
          <w:rFonts w:ascii="Arial" w:eastAsia="Verdana" w:hAnsi="Arial" w:cs="Arial"/>
          <w:color w:val="FF0000"/>
          <w:sz w:val="22"/>
          <w:szCs w:val="22"/>
        </w:rPr>
        <w:t xml:space="preserve"> </w:t>
      </w:r>
      <w:r w:rsidRPr="00136F60">
        <w:rPr>
          <w:rFonts w:ascii="Arial" w:eastAsia="Verdana" w:hAnsi="Arial" w:cs="Arial"/>
          <w:color w:val="000000"/>
          <w:sz w:val="22"/>
          <w:szCs w:val="22"/>
        </w:rPr>
        <w:t>subject to review thereafter.</w:t>
      </w:r>
    </w:p>
    <w:p w14:paraId="64B8F42B" w14:textId="77777777" w:rsidR="00136F60" w:rsidRPr="00136F60" w:rsidRDefault="00136F60" w:rsidP="00136F60">
      <w:pPr>
        <w:jc w:val="both"/>
        <w:rPr>
          <w:rFonts w:ascii="Arial" w:eastAsia="Verdana" w:hAnsi="Arial" w:cs="Arial"/>
          <w:color w:val="000000"/>
          <w:sz w:val="22"/>
          <w:szCs w:val="22"/>
        </w:rPr>
      </w:pPr>
    </w:p>
    <w:p w14:paraId="267C0DF5" w14:textId="77777777" w:rsidR="00136F60" w:rsidRPr="00136F60" w:rsidRDefault="00136F60" w:rsidP="00136F60">
      <w:pPr>
        <w:jc w:val="both"/>
        <w:rPr>
          <w:rFonts w:ascii="Arial" w:eastAsia="Verdana" w:hAnsi="Arial" w:cs="Arial"/>
          <w:color w:val="000000"/>
          <w:sz w:val="22"/>
          <w:szCs w:val="22"/>
        </w:rPr>
      </w:pPr>
    </w:p>
    <w:p w14:paraId="00303EE8" w14:textId="77777777" w:rsidR="00136F60" w:rsidRPr="00136F60" w:rsidRDefault="00136F60" w:rsidP="00136F60">
      <w:pPr>
        <w:jc w:val="both"/>
        <w:rPr>
          <w:rFonts w:ascii="Arial" w:eastAsia="Verdana" w:hAnsi="Arial" w:cs="Arial"/>
          <w:color w:val="000000"/>
          <w:sz w:val="22"/>
          <w:szCs w:val="22"/>
        </w:rPr>
      </w:pPr>
    </w:p>
    <w:p w14:paraId="55EA0805"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SIGNATURE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0E429B70" w14:textId="77777777" w:rsidR="00136F60" w:rsidRPr="00136F60" w:rsidRDefault="00136F60" w:rsidP="00136F60">
      <w:pPr>
        <w:jc w:val="both"/>
        <w:rPr>
          <w:rFonts w:ascii="Arial" w:eastAsia="Verdana" w:hAnsi="Arial" w:cs="Arial"/>
          <w:color w:val="000000"/>
          <w:sz w:val="22"/>
          <w:szCs w:val="22"/>
        </w:rPr>
      </w:pPr>
    </w:p>
    <w:p w14:paraId="2C51BD9A"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NAME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roofErr w:type="gramStart"/>
      <w:r w:rsidRPr="00136F60">
        <w:rPr>
          <w:rFonts w:ascii="Arial" w:eastAsia="Verdana" w:hAnsi="Arial" w:cs="Arial"/>
          <w:color w:val="000000"/>
          <w:sz w:val="22"/>
          <w:szCs w:val="22"/>
        </w:rPr>
        <w:t>…..</w:t>
      </w:r>
      <w:proofErr w:type="gramEnd"/>
      <w:r w:rsidRPr="00136F60">
        <w:rPr>
          <w:rFonts w:ascii="Arial" w:eastAsia="Verdana" w:hAnsi="Arial" w:cs="Arial"/>
          <w:color w:val="000000"/>
          <w:sz w:val="22"/>
          <w:szCs w:val="22"/>
        </w:rPr>
        <w:t>…Authority’s Customer</w:t>
      </w:r>
    </w:p>
    <w:p w14:paraId="56E39356" w14:textId="77777777" w:rsidR="00136F60" w:rsidRPr="00136F60" w:rsidRDefault="00136F60" w:rsidP="00136F60">
      <w:pPr>
        <w:jc w:val="both"/>
        <w:rPr>
          <w:rFonts w:ascii="Arial" w:eastAsia="Verdana" w:hAnsi="Arial" w:cs="Arial"/>
          <w:color w:val="000000"/>
          <w:sz w:val="22"/>
          <w:szCs w:val="22"/>
        </w:rPr>
      </w:pPr>
    </w:p>
    <w:p w14:paraId="739834A3"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APPOINTMENT</w:t>
      </w:r>
      <w:r w:rsidRPr="00136F60">
        <w:rPr>
          <w:rFonts w:ascii="Arial" w:eastAsia="Verdana" w:hAnsi="Arial" w:cs="Arial"/>
          <w:color w:val="000000"/>
          <w:sz w:val="22"/>
          <w:szCs w:val="22"/>
        </w:rPr>
        <w:tab/>
        <w:t>……………………………………………</w:t>
      </w:r>
    </w:p>
    <w:p w14:paraId="31284EB9" w14:textId="77777777" w:rsidR="00136F60" w:rsidRPr="00136F60" w:rsidRDefault="00136F60" w:rsidP="00136F60">
      <w:pPr>
        <w:jc w:val="both"/>
        <w:rPr>
          <w:rFonts w:ascii="Arial" w:eastAsia="Verdana" w:hAnsi="Arial" w:cs="Arial"/>
          <w:color w:val="000000"/>
          <w:sz w:val="22"/>
          <w:szCs w:val="22"/>
        </w:rPr>
      </w:pPr>
    </w:p>
    <w:p w14:paraId="7260CC45"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CONTACT NO</w:t>
      </w:r>
      <w:r w:rsidRPr="00136F60">
        <w:rPr>
          <w:rFonts w:ascii="Arial" w:eastAsia="Verdana" w:hAnsi="Arial" w:cs="Arial"/>
          <w:color w:val="000000"/>
          <w:sz w:val="22"/>
          <w:szCs w:val="22"/>
        </w:rPr>
        <w:tab/>
        <w:t>……………………………………</w:t>
      </w:r>
      <w:proofErr w:type="gramStart"/>
      <w:r w:rsidRPr="00136F60">
        <w:rPr>
          <w:rFonts w:ascii="Arial" w:eastAsia="Verdana" w:hAnsi="Arial" w:cs="Arial"/>
          <w:color w:val="000000"/>
          <w:sz w:val="22"/>
          <w:szCs w:val="22"/>
        </w:rPr>
        <w:t>…..</w:t>
      </w:r>
      <w:proofErr w:type="gramEnd"/>
      <w:r w:rsidRPr="00136F60">
        <w:rPr>
          <w:rFonts w:ascii="Arial" w:eastAsia="Verdana" w:hAnsi="Arial" w:cs="Arial"/>
          <w:color w:val="000000"/>
          <w:sz w:val="22"/>
          <w:szCs w:val="22"/>
        </w:rPr>
        <w:t>….</w:t>
      </w:r>
    </w:p>
    <w:p w14:paraId="068974B2" w14:textId="77777777" w:rsidR="00136F60" w:rsidRPr="00136F60" w:rsidRDefault="00136F60" w:rsidP="00136F60">
      <w:pPr>
        <w:jc w:val="both"/>
        <w:rPr>
          <w:rFonts w:ascii="Arial" w:eastAsia="Verdana" w:hAnsi="Arial" w:cs="Arial"/>
          <w:b/>
          <w:color w:val="000000"/>
          <w:sz w:val="22"/>
          <w:szCs w:val="22"/>
          <w:u w:val="single"/>
        </w:rPr>
      </w:pPr>
    </w:p>
    <w:p w14:paraId="624E8D6E" w14:textId="77777777" w:rsidR="00136F60" w:rsidRPr="00136F60" w:rsidRDefault="00136F60" w:rsidP="00136F60">
      <w:pPr>
        <w:suppressAutoHyphens w:val="0"/>
        <w:rPr>
          <w:rFonts w:ascii="Arial" w:eastAsia="Verdana" w:hAnsi="Arial" w:cs="Arial"/>
          <w:b/>
          <w:color w:val="000000"/>
          <w:sz w:val="22"/>
          <w:szCs w:val="22"/>
          <w:u w:val="single"/>
        </w:rPr>
      </w:pPr>
      <w:r w:rsidRPr="00136F60">
        <w:rPr>
          <w:rFonts w:ascii="Arial" w:eastAsia="Verdana" w:hAnsi="Arial" w:cs="Arial"/>
          <w:b/>
          <w:color w:val="000000"/>
          <w:sz w:val="22"/>
          <w:szCs w:val="22"/>
          <w:u w:val="single"/>
        </w:rPr>
        <w:br w:type="page"/>
      </w:r>
    </w:p>
    <w:p w14:paraId="7A949AB6" w14:textId="77777777" w:rsidR="00136F60" w:rsidRPr="00136F60" w:rsidRDefault="00136F60" w:rsidP="00136F60">
      <w:pPr>
        <w:jc w:val="both"/>
        <w:rPr>
          <w:rFonts w:ascii="Arial" w:eastAsia="Verdana" w:hAnsi="Arial" w:cs="Arial"/>
          <w:b/>
          <w:color w:val="000000"/>
          <w:sz w:val="22"/>
          <w:szCs w:val="22"/>
          <w:u w:val="single"/>
        </w:rPr>
      </w:pPr>
      <w:r w:rsidRPr="00136F60">
        <w:rPr>
          <w:rFonts w:ascii="Arial" w:eastAsia="Verdana" w:hAnsi="Arial" w:cs="Arial"/>
          <w:b/>
          <w:color w:val="000000"/>
          <w:sz w:val="22"/>
          <w:szCs w:val="22"/>
          <w:u w:val="single"/>
        </w:rPr>
        <w:lastRenderedPageBreak/>
        <w:t>AD-HOC TASK ORDER FORM – PART 2</w:t>
      </w:r>
    </w:p>
    <w:p w14:paraId="32002B95" w14:textId="77777777" w:rsidR="00136F60" w:rsidRPr="00136F60" w:rsidRDefault="00136F60" w:rsidP="00136F60">
      <w:pPr>
        <w:jc w:val="both"/>
        <w:rPr>
          <w:rFonts w:ascii="Arial" w:eastAsia="Verdana" w:hAnsi="Arial" w:cs="Arial"/>
          <w:b/>
          <w:color w:val="000000"/>
          <w:sz w:val="22"/>
          <w:szCs w:val="22"/>
          <w:u w:val="single"/>
        </w:rPr>
      </w:pPr>
    </w:p>
    <w:p w14:paraId="4B94C985"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b/>
          <w:color w:val="000000"/>
          <w:sz w:val="22"/>
          <w:szCs w:val="22"/>
          <w:u w:val="single"/>
        </w:rPr>
        <w:t>ORDER NUMBER:</w:t>
      </w:r>
      <w:r w:rsidRPr="00136F60">
        <w:rPr>
          <w:rFonts w:ascii="Arial" w:eastAsia="Verdana" w:hAnsi="Arial" w:cs="Arial"/>
          <w:b/>
          <w:color w:val="000000"/>
          <w:sz w:val="22"/>
          <w:szCs w:val="22"/>
        </w:rPr>
        <w:tab/>
      </w:r>
      <w:r w:rsidRPr="00136F60">
        <w:rPr>
          <w:rFonts w:ascii="Arial" w:eastAsia="Verdana" w:hAnsi="Arial" w:cs="Arial"/>
          <w:color w:val="FF0000"/>
          <w:sz w:val="22"/>
          <w:szCs w:val="22"/>
        </w:rPr>
        <w:t>001 (new number to be utilised for each additional Task)</w:t>
      </w:r>
    </w:p>
    <w:p w14:paraId="2603DDB7" w14:textId="77777777" w:rsidR="00136F60" w:rsidRPr="00136F60" w:rsidRDefault="00136F60" w:rsidP="00136F60">
      <w:pPr>
        <w:jc w:val="both"/>
        <w:rPr>
          <w:rFonts w:ascii="Arial" w:eastAsia="Verdana" w:hAnsi="Arial" w:cs="Arial"/>
          <w:color w:val="000000"/>
          <w:sz w:val="22"/>
          <w:szCs w:val="22"/>
        </w:rPr>
      </w:pPr>
    </w:p>
    <w:p w14:paraId="7D5D8C9E" w14:textId="0CA6F994"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 xml:space="preserve">CONTRACT No:  </w:t>
      </w:r>
      <w:r w:rsidRPr="00136F60">
        <w:rPr>
          <w:rFonts w:ascii="Arial" w:eastAsia="Verdana" w:hAnsi="Arial" w:cs="Arial"/>
          <w:color w:val="000000"/>
          <w:sz w:val="22"/>
          <w:szCs w:val="22"/>
        </w:rPr>
        <w:tab/>
      </w:r>
      <w:r w:rsidRPr="00136F60">
        <w:rPr>
          <w:rFonts w:ascii="Arial" w:hAnsi="Arial" w:cs="Arial"/>
          <w:sz w:val="22"/>
          <w:szCs w:val="22"/>
        </w:rPr>
        <w:t>7015</w:t>
      </w:r>
      <w:r w:rsidR="00467ED2">
        <w:rPr>
          <w:rFonts w:ascii="Arial" w:hAnsi="Arial" w:cs="Arial"/>
          <w:sz w:val="22"/>
          <w:szCs w:val="22"/>
        </w:rPr>
        <w:t>76584</w:t>
      </w:r>
      <w:r w:rsidRPr="00136F60">
        <w:rPr>
          <w:rFonts w:ascii="Arial" w:hAnsi="Arial" w:cs="Arial"/>
          <w:sz w:val="22"/>
          <w:szCs w:val="22"/>
        </w:rPr>
        <w:t xml:space="preserve"> </w:t>
      </w:r>
      <w:r w:rsidRPr="00136F60">
        <w:rPr>
          <w:rFonts w:ascii="Arial" w:eastAsia="Verdana" w:hAnsi="Arial" w:cs="Arial"/>
          <w:color w:val="000000"/>
          <w:sz w:val="22"/>
          <w:szCs w:val="22"/>
        </w:rPr>
        <w:t xml:space="preserve">–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sidR="00467ED2">
        <w:rPr>
          <w:rFonts w:ascii="Arial" w:eastAsia="Verdana" w:hAnsi="Arial" w:cs="Arial"/>
          <w:color w:val="000000"/>
          <w:sz w:val="22"/>
          <w:szCs w:val="22"/>
        </w:rPr>
        <w:t>75</w:t>
      </w:r>
    </w:p>
    <w:p w14:paraId="08E8931F" w14:textId="77777777" w:rsidR="00136F60" w:rsidRPr="00136F60" w:rsidRDefault="00136F60" w:rsidP="00136F60">
      <w:pPr>
        <w:jc w:val="both"/>
        <w:rPr>
          <w:rFonts w:ascii="Arial" w:eastAsia="Verdana" w:hAnsi="Arial" w:cs="Arial"/>
          <w:color w:val="000000"/>
          <w:sz w:val="22"/>
          <w:szCs w:val="22"/>
        </w:rPr>
      </w:pPr>
    </w:p>
    <w:p w14:paraId="5D60BA57" w14:textId="50F31DFD" w:rsidR="00136F60" w:rsidRPr="00136F60" w:rsidRDefault="00136F60" w:rsidP="00136F60">
      <w:pPr>
        <w:jc w:val="both"/>
        <w:rPr>
          <w:rFonts w:ascii="Arial" w:eastAsia="Verdana" w:hAnsi="Arial" w:cs="Arial"/>
          <w:color w:val="000000" w:themeColor="text1"/>
          <w:sz w:val="22"/>
          <w:szCs w:val="22"/>
        </w:rPr>
      </w:pPr>
      <w:r w:rsidRPr="00136F60">
        <w:rPr>
          <w:rFonts w:ascii="Arial" w:eastAsia="Verdana" w:hAnsi="Arial" w:cs="Arial"/>
          <w:color w:val="000000" w:themeColor="text1"/>
          <w:sz w:val="22"/>
          <w:szCs w:val="22"/>
        </w:rPr>
        <w:t>FROM:</w:t>
      </w:r>
      <w:r w:rsidRPr="00136F60">
        <w:rPr>
          <w:rFonts w:ascii="Arial" w:hAnsi="Arial" w:cs="Arial"/>
          <w:sz w:val="22"/>
          <w:szCs w:val="22"/>
        </w:rPr>
        <w:tab/>
      </w:r>
      <w:r w:rsidRPr="00136F60">
        <w:rPr>
          <w:rFonts w:ascii="Arial" w:hAnsi="Arial" w:cs="Arial"/>
          <w:sz w:val="22"/>
          <w:szCs w:val="22"/>
        </w:rPr>
        <w:tab/>
      </w:r>
      <w:r w:rsidRPr="00136F60">
        <w:rPr>
          <w:rFonts w:ascii="Arial" w:hAnsi="Arial" w:cs="Arial"/>
          <w:sz w:val="22"/>
          <w:szCs w:val="22"/>
        </w:rPr>
        <w:tab/>
      </w:r>
      <w:proofErr w:type="spellStart"/>
      <w:r w:rsidR="00467ED2">
        <w:rPr>
          <w:rFonts w:ascii="Arial" w:hAnsi="Arial" w:cs="Arial"/>
          <w:sz w:val="22"/>
          <w:szCs w:val="22"/>
        </w:rPr>
        <w:t>boxxe</w:t>
      </w:r>
      <w:proofErr w:type="spellEnd"/>
      <w:r w:rsidRPr="00136F60">
        <w:rPr>
          <w:rFonts w:ascii="Arial" w:eastAsia="Verdana" w:hAnsi="Arial" w:cs="Arial"/>
          <w:color w:val="000000" w:themeColor="text1"/>
          <w:sz w:val="22"/>
          <w:szCs w:val="22"/>
        </w:rPr>
        <w:t xml:space="preserve"> Limited</w:t>
      </w:r>
    </w:p>
    <w:p w14:paraId="62D990A4" w14:textId="77777777" w:rsidR="00136F60" w:rsidRPr="00136F60" w:rsidRDefault="00136F60" w:rsidP="00136F60">
      <w:pPr>
        <w:jc w:val="both"/>
        <w:rPr>
          <w:rFonts w:ascii="Arial" w:eastAsia="Verdana" w:hAnsi="Arial" w:cs="Arial"/>
          <w:color w:val="000000"/>
          <w:sz w:val="22"/>
          <w:szCs w:val="22"/>
        </w:rPr>
      </w:pPr>
    </w:p>
    <w:p w14:paraId="4F8ED924" w14:textId="1C78EBFB"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themeColor="text1"/>
          <w:sz w:val="22"/>
          <w:szCs w:val="22"/>
        </w:rPr>
        <w:t>1.</w:t>
      </w:r>
      <w:r w:rsidRPr="00136F60">
        <w:rPr>
          <w:rFonts w:ascii="Arial" w:hAnsi="Arial" w:cs="Arial"/>
          <w:sz w:val="22"/>
          <w:szCs w:val="22"/>
        </w:rPr>
        <w:tab/>
      </w:r>
      <w:r w:rsidRPr="00136F60">
        <w:rPr>
          <w:rFonts w:ascii="Arial" w:eastAsia="Verdana" w:hAnsi="Arial" w:cs="Arial"/>
          <w:color w:val="000000" w:themeColor="text1"/>
          <w:sz w:val="22"/>
          <w:szCs w:val="22"/>
        </w:rPr>
        <w:t xml:space="preserve">It is advised that </w:t>
      </w:r>
      <w:proofErr w:type="spellStart"/>
      <w:r w:rsidR="00467ED2">
        <w:rPr>
          <w:rFonts w:ascii="Arial" w:eastAsia="Verdana" w:hAnsi="Arial" w:cs="Arial"/>
          <w:color w:val="000000" w:themeColor="text1"/>
          <w:sz w:val="22"/>
          <w:szCs w:val="22"/>
        </w:rPr>
        <w:t>boxxe</w:t>
      </w:r>
      <w:proofErr w:type="spellEnd"/>
      <w:r w:rsidRPr="00136F60">
        <w:rPr>
          <w:rFonts w:ascii="Arial" w:eastAsia="Verdana" w:hAnsi="Arial" w:cs="Arial"/>
          <w:color w:val="000000" w:themeColor="text1"/>
          <w:sz w:val="22"/>
          <w:szCs w:val="22"/>
        </w:rPr>
        <w:t xml:space="preserve"> Limited shall undertake the task detailed in PART 1 of this Order Form, within the timescale indicated, for the following MAXIMUM PRICE.</w:t>
      </w:r>
    </w:p>
    <w:p w14:paraId="362D13B1" w14:textId="77777777" w:rsidR="00136F60" w:rsidRPr="00136F60" w:rsidRDefault="00136F60" w:rsidP="00136F60">
      <w:pPr>
        <w:jc w:val="both"/>
        <w:rPr>
          <w:rFonts w:ascii="Arial" w:eastAsia="Verdana" w:hAnsi="Arial" w:cs="Arial"/>
          <w:color w:val="000000"/>
          <w:sz w:val="22"/>
          <w:szCs w:val="22"/>
        </w:rPr>
      </w:pPr>
    </w:p>
    <w:p w14:paraId="7A59506D" w14:textId="2E7EBB44"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a.</w:t>
      </w:r>
      <w:r w:rsidRPr="00136F60">
        <w:rPr>
          <w:rFonts w:ascii="Arial" w:eastAsia="Verdana" w:hAnsi="Arial" w:cs="Arial"/>
          <w:color w:val="000000"/>
          <w:sz w:val="22"/>
          <w:szCs w:val="22"/>
        </w:rPr>
        <w:tab/>
        <w:t xml:space="preserve">List of roles </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00467ED2">
        <w:rPr>
          <w:rFonts w:ascii="Arial" w:eastAsia="Verdana" w:hAnsi="Arial" w:cs="Arial"/>
          <w:color w:val="000000"/>
          <w:sz w:val="22"/>
          <w:szCs w:val="22"/>
        </w:rPr>
        <w:tab/>
      </w:r>
      <w:r w:rsidRPr="00136F60">
        <w:rPr>
          <w:rFonts w:ascii="Arial" w:eastAsia="Verdana" w:hAnsi="Arial" w:cs="Arial"/>
          <w:color w:val="000000"/>
          <w:sz w:val="22"/>
          <w:szCs w:val="22"/>
        </w:rPr>
        <w:t>No of Days</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Rate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Price</w:t>
      </w:r>
    </w:p>
    <w:p w14:paraId="4F6F71B7" w14:textId="2A5BCBC4"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ab/>
      </w:r>
      <w:r w:rsidRPr="00136F60">
        <w:rPr>
          <w:rFonts w:ascii="Arial" w:eastAsia="Verdana" w:hAnsi="Arial" w:cs="Arial"/>
          <w:color w:val="000000"/>
          <w:sz w:val="22"/>
          <w:szCs w:val="22"/>
        </w:rPr>
        <w:tab/>
        <w:t xml:space="preserve">(as detailed in </w:t>
      </w:r>
      <w:r w:rsidR="00467ED2">
        <w:rPr>
          <w:rFonts w:ascii="Arial" w:eastAsia="Verdana" w:hAnsi="Arial" w:cs="Arial"/>
          <w:color w:val="000000"/>
          <w:sz w:val="22"/>
          <w:szCs w:val="22"/>
        </w:rPr>
        <w:t xml:space="preserve">Annex </w:t>
      </w:r>
      <w:r w:rsidR="00317725">
        <w:rPr>
          <w:rFonts w:ascii="Arial" w:eastAsia="Verdana" w:hAnsi="Arial" w:cs="Arial"/>
          <w:color w:val="000000"/>
          <w:sz w:val="22"/>
          <w:szCs w:val="22"/>
        </w:rPr>
        <w:t>A</w:t>
      </w:r>
      <w:r w:rsidRPr="00136F60">
        <w:rPr>
          <w:rFonts w:ascii="Arial" w:eastAsia="Verdana" w:hAnsi="Arial" w:cs="Arial"/>
          <w:color w:val="000000"/>
          <w:sz w:val="22"/>
          <w:szCs w:val="22"/>
        </w:rPr>
        <w:t>)</w:t>
      </w:r>
    </w:p>
    <w:p w14:paraId="016A46BC" w14:textId="77777777" w:rsidR="00136F60" w:rsidRPr="00136F60" w:rsidRDefault="00136F60" w:rsidP="00136F60">
      <w:pPr>
        <w:ind w:left="720"/>
        <w:jc w:val="both"/>
        <w:rPr>
          <w:rFonts w:ascii="Arial" w:eastAsia="Verdana" w:hAnsi="Arial" w:cs="Arial"/>
          <w:color w:val="000000"/>
          <w:sz w:val="22"/>
          <w:szCs w:val="22"/>
        </w:rPr>
      </w:pPr>
    </w:p>
    <w:p w14:paraId="65285830" w14:textId="77777777" w:rsidR="00136F60" w:rsidRPr="00136F60" w:rsidRDefault="00136F60" w:rsidP="00136F60">
      <w:pPr>
        <w:ind w:left="720"/>
        <w:jc w:val="both"/>
        <w:rPr>
          <w:rFonts w:ascii="Arial" w:eastAsia="Verdana" w:hAnsi="Arial" w:cs="Arial"/>
          <w:color w:val="000000"/>
          <w:sz w:val="22"/>
          <w:szCs w:val="22"/>
        </w:rPr>
      </w:pPr>
    </w:p>
    <w:p w14:paraId="57CC04A0" w14:textId="77777777" w:rsidR="00136F60" w:rsidRPr="00136F60" w:rsidRDefault="00136F60" w:rsidP="00136F60">
      <w:pPr>
        <w:ind w:left="720"/>
        <w:jc w:val="both"/>
        <w:rPr>
          <w:rFonts w:ascii="Arial" w:eastAsia="Verdana" w:hAnsi="Arial" w:cs="Arial"/>
          <w:color w:val="000000"/>
          <w:sz w:val="22"/>
          <w:szCs w:val="22"/>
        </w:rPr>
      </w:pPr>
    </w:p>
    <w:p w14:paraId="48DA559A" w14:textId="77777777" w:rsidR="00136F60" w:rsidRPr="00136F60" w:rsidRDefault="00136F60" w:rsidP="00136F60">
      <w:pPr>
        <w:ind w:left="720"/>
        <w:jc w:val="both"/>
        <w:rPr>
          <w:rFonts w:ascii="Arial" w:eastAsia="Verdana" w:hAnsi="Arial" w:cs="Arial"/>
          <w:color w:val="000000"/>
          <w:sz w:val="22"/>
          <w:szCs w:val="22"/>
        </w:rPr>
      </w:pPr>
    </w:p>
    <w:p w14:paraId="7B12C8DD"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 xml:space="preserve">b. </w:t>
      </w:r>
      <w:r w:rsidRPr="00136F60">
        <w:rPr>
          <w:rFonts w:ascii="Arial" w:eastAsia="Verdana" w:hAnsi="Arial" w:cs="Arial"/>
          <w:color w:val="000000"/>
          <w:sz w:val="22"/>
          <w:szCs w:val="22"/>
        </w:rPr>
        <w:tab/>
        <w:t xml:space="preserve">Travel Expenses (if applicable) </w:t>
      </w:r>
      <w:r w:rsidRPr="00136F60">
        <w:rPr>
          <w:rFonts w:ascii="Arial" w:eastAsia="Verdana" w:hAnsi="Arial" w:cs="Arial"/>
          <w:color w:val="000000"/>
          <w:sz w:val="22"/>
          <w:szCs w:val="22"/>
        </w:rPr>
        <w:tab/>
        <w:t>No of Arisings</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Rate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Price</w:t>
      </w:r>
    </w:p>
    <w:p w14:paraId="1AB0B0E9" w14:textId="77777777" w:rsidR="00136F60" w:rsidRPr="00136F60" w:rsidRDefault="00136F60" w:rsidP="00136F60">
      <w:pPr>
        <w:ind w:left="720"/>
        <w:jc w:val="both"/>
        <w:rPr>
          <w:rFonts w:ascii="Arial" w:eastAsia="Verdana" w:hAnsi="Arial" w:cs="Arial"/>
          <w:color w:val="000000"/>
          <w:sz w:val="22"/>
          <w:szCs w:val="22"/>
        </w:rPr>
      </w:pPr>
    </w:p>
    <w:p w14:paraId="077FA068" w14:textId="77777777" w:rsidR="00136F60" w:rsidRPr="00136F60" w:rsidRDefault="00136F60" w:rsidP="00136F60">
      <w:pPr>
        <w:ind w:left="720"/>
        <w:jc w:val="both"/>
        <w:rPr>
          <w:rFonts w:ascii="Arial" w:eastAsia="Verdana" w:hAnsi="Arial" w:cs="Arial"/>
          <w:color w:val="000000"/>
          <w:sz w:val="22"/>
          <w:szCs w:val="22"/>
        </w:rPr>
      </w:pPr>
    </w:p>
    <w:p w14:paraId="46396D61" w14:textId="77777777" w:rsidR="00136F60" w:rsidRPr="00136F60" w:rsidRDefault="00136F60" w:rsidP="00136F60">
      <w:pPr>
        <w:ind w:left="720"/>
        <w:jc w:val="both"/>
        <w:rPr>
          <w:rFonts w:ascii="Arial" w:eastAsia="Verdana" w:hAnsi="Arial" w:cs="Arial"/>
          <w:color w:val="000000"/>
          <w:sz w:val="22"/>
          <w:szCs w:val="22"/>
        </w:rPr>
      </w:pPr>
    </w:p>
    <w:p w14:paraId="2425F38A" w14:textId="77777777" w:rsidR="00136F60" w:rsidRPr="00136F60" w:rsidRDefault="00136F60" w:rsidP="00136F60">
      <w:pPr>
        <w:ind w:left="720"/>
        <w:jc w:val="both"/>
        <w:rPr>
          <w:rFonts w:ascii="Arial" w:eastAsia="Verdana" w:hAnsi="Arial" w:cs="Arial"/>
          <w:color w:val="000000"/>
          <w:sz w:val="22"/>
          <w:szCs w:val="22"/>
        </w:rPr>
      </w:pPr>
    </w:p>
    <w:p w14:paraId="5EFCABAE" w14:textId="77777777" w:rsidR="00136F60" w:rsidRPr="00136F60" w:rsidRDefault="00136F60" w:rsidP="00136F60">
      <w:pPr>
        <w:ind w:left="720"/>
        <w:jc w:val="both"/>
        <w:rPr>
          <w:rFonts w:ascii="Arial" w:eastAsia="Verdana" w:hAnsi="Arial" w:cs="Arial"/>
          <w:color w:val="000000"/>
          <w:sz w:val="22"/>
          <w:szCs w:val="22"/>
        </w:rPr>
      </w:pPr>
    </w:p>
    <w:p w14:paraId="1E53150B"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c.</w:t>
      </w:r>
      <w:r w:rsidRPr="00136F60">
        <w:rPr>
          <w:rFonts w:ascii="Arial" w:eastAsia="Verdana" w:hAnsi="Arial" w:cs="Arial"/>
          <w:color w:val="000000"/>
          <w:sz w:val="22"/>
          <w:szCs w:val="22"/>
        </w:rPr>
        <w:tab/>
        <w:t>Total MAX FIRM PRICE for the task (</w:t>
      </w:r>
      <w:proofErr w:type="spellStart"/>
      <w:r w:rsidRPr="00136F60">
        <w:rPr>
          <w:rFonts w:ascii="Arial" w:eastAsia="Verdana" w:hAnsi="Arial" w:cs="Arial"/>
          <w:color w:val="000000"/>
          <w:sz w:val="22"/>
          <w:szCs w:val="22"/>
        </w:rPr>
        <w:t>a+b</w:t>
      </w:r>
      <w:proofErr w:type="spellEnd"/>
      <w:r w:rsidRPr="00136F60">
        <w:rPr>
          <w:rFonts w:ascii="Arial" w:eastAsia="Verdana" w:hAnsi="Arial" w:cs="Arial"/>
          <w:color w:val="000000"/>
          <w:sz w:val="22"/>
          <w:szCs w:val="22"/>
        </w:rPr>
        <w:t>)</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745B10DF" w14:textId="77777777" w:rsidR="00136F60" w:rsidRPr="00136F60" w:rsidRDefault="00136F60" w:rsidP="00136F60">
      <w:pPr>
        <w:jc w:val="both"/>
        <w:rPr>
          <w:rFonts w:ascii="Arial" w:eastAsia="Verdana" w:hAnsi="Arial" w:cs="Arial"/>
          <w:color w:val="000000"/>
          <w:sz w:val="22"/>
          <w:szCs w:val="22"/>
        </w:rPr>
      </w:pPr>
    </w:p>
    <w:p w14:paraId="64A33EF5" w14:textId="77777777" w:rsidR="00136F60" w:rsidRPr="00136F60" w:rsidRDefault="00136F60" w:rsidP="00136F60">
      <w:pPr>
        <w:jc w:val="both"/>
        <w:rPr>
          <w:rFonts w:ascii="Arial" w:eastAsia="Verdana" w:hAnsi="Arial" w:cs="Arial"/>
          <w:color w:val="000000"/>
          <w:sz w:val="22"/>
          <w:szCs w:val="22"/>
        </w:rPr>
      </w:pPr>
    </w:p>
    <w:p w14:paraId="65B33842" w14:textId="77777777" w:rsidR="00136F60" w:rsidRPr="00136F60" w:rsidRDefault="00136F60" w:rsidP="00136F60">
      <w:pPr>
        <w:jc w:val="both"/>
        <w:rPr>
          <w:rFonts w:ascii="Arial" w:eastAsia="Verdana" w:hAnsi="Arial" w:cs="Arial"/>
          <w:color w:val="000000"/>
          <w:sz w:val="22"/>
          <w:szCs w:val="22"/>
        </w:rPr>
      </w:pPr>
    </w:p>
    <w:p w14:paraId="27823477" w14:textId="77777777" w:rsidR="00136F60" w:rsidRPr="00136F60" w:rsidRDefault="00136F60" w:rsidP="00136F60">
      <w:pPr>
        <w:jc w:val="both"/>
        <w:rPr>
          <w:rFonts w:ascii="Arial" w:eastAsia="Verdana" w:hAnsi="Arial" w:cs="Arial"/>
          <w:color w:val="000000"/>
          <w:sz w:val="22"/>
          <w:szCs w:val="22"/>
        </w:rPr>
      </w:pPr>
    </w:p>
    <w:p w14:paraId="49236FB4"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SIGNATURE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roofErr w:type="gramStart"/>
      <w:r w:rsidRPr="00136F60">
        <w:rPr>
          <w:rFonts w:ascii="Arial" w:eastAsia="Verdana" w:hAnsi="Arial" w:cs="Arial"/>
          <w:color w:val="000000"/>
          <w:sz w:val="22"/>
          <w:szCs w:val="22"/>
        </w:rPr>
        <w:t>…..</w:t>
      </w:r>
      <w:proofErr w:type="gramEnd"/>
      <w:r w:rsidRPr="00136F60">
        <w:rPr>
          <w:rFonts w:ascii="Arial" w:eastAsia="Verdana" w:hAnsi="Arial" w:cs="Arial"/>
          <w:color w:val="000000"/>
          <w:sz w:val="22"/>
          <w:szCs w:val="22"/>
        </w:rPr>
        <w:t>….</w:t>
      </w:r>
    </w:p>
    <w:p w14:paraId="6F812840" w14:textId="77777777" w:rsidR="00136F60" w:rsidRPr="00136F60" w:rsidRDefault="00136F60" w:rsidP="00136F60">
      <w:pPr>
        <w:jc w:val="both"/>
        <w:rPr>
          <w:rFonts w:ascii="Arial" w:eastAsia="Verdana" w:hAnsi="Arial" w:cs="Arial"/>
          <w:color w:val="000000"/>
          <w:sz w:val="22"/>
          <w:szCs w:val="22"/>
        </w:rPr>
      </w:pPr>
    </w:p>
    <w:p w14:paraId="48F2139D"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NAME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09E74B53" w14:textId="77777777" w:rsidR="00136F60" w:rsidRPr="00136F60" w:rsidRDefault="00136F60" w:rsidP="00136F60">
      <w:pPr>
        <w:jc w:val="both"/>
        <w:rPr>
          <w:rFonts w:ascii="Arial" w:eastAsia="Verdana" w:hAnsi="Arial" w:cs="Arial"/>
          <w:color w:val="000000"/>
          <w:sz w:val="22"/>
          <w:szCs w:val="22"/>
        </w:rPr>
      </w:pPr>
    </w:p>
    <w:p w14:paraId="0941681A" w14:textId="77777777" w:rsidR="00136F60" w:rsidRPr="00136F60" w:rsidRDefault="00136F60" w:rsidP="00136F60">
      <w:pPr>
        <w:jc w:val="both"/>
        <w:rPr>
          <w:rFonts w:ascii="Arial" w:eastAsia="Verdana" w:hAnsi="Arial" w:cs="Arial"/>
          <w:color w:val="000000"/>
          <w:sz w:val="22"/>
          <w:szCs w:val="22"/>
          <w:lang w:val="en-US"/>
        </w:rPr>
      </w:pPr>
      <w:r w:rsidRPr="00136F60">
        <w:rPr>
          <w:rFonts w:ascii="Arial" w:eastAsia="Verdana" w:hAnsi="Arial" w:cs="Arial"/>
          <w:color w:val="000000"/>
          <w:sz w:val="22"/>
          <w:szCs w:val="22"/>
        </w:rPr>
        <w:t>APPOINTMENT</w:t>
      </w:r>
      <w:r w:rsidRPr="00136F60">
        <w:rPr>
          <w:rFonts w:ascii="Arial" w:eastAsia="Verdana" w:hAnsi="Arial" w:cs="Arial"/>
          <w:color w:val="000000"/>
          <w:sz w:val="22"/>
          <w:szCs w:val="22"/>
        </w:rPr>
        <w:tab/>
        <w:t>…………………………………………………………</w:t>
      </w:r>
      <w:proofErr w:type="gramStart"/>
      <w:r w:rsidRPr="00136F60">
        <w:rPr>
          <w:rFonts w:ascii="Arial" w:eastAsia="Verdana" w:hAnsi="Arial" w:cs="Arial"/>
          <w:color w:val="000000"/>
          <w:sz w:val="22"/>
          <w:szCs w:val="22"/>
        </w:rPr>
        <w:t>…..</w:t>
      </w:r>
      <w:proofErr w:type="gramEnd"/>
      <w:r w:rsidRPr="00136F60">
        <w:rPr>
          <w:rFonts w:ascii="Arial" w:eastAsia="Verdana" w:hAnsi="Arial" w:cs="Arial"/>
          <w:color w:val="000000"/>
          <w:sz w:val="22"/>
          <w:szCs w:val="22"/>
          <w:lang w:val="en-US"/>
        </w:rPr>
        <w:t>………….…</w:t>
      </w:r>
    </w:p>
    <w:p w14:paraId="2D4362B9" w14:textId="77777777" w:rsidR="00136F60" w:rsidRPr="00136F60" w:rsidRDefault="00136F60" w:rsidP="00136F60">
      <w:pPr>
        <w:jc w:val="both"/>
        <w:rPr>
          <w:rFonts w:ascii="Arial" w:eastAsia="Verdana" w:hAnsi="Arial" w:cs="Arial"/>
          <w:color w:val="000000"/>
          <w:sz w:val="22"/>
          <w:szCs w:val="22"/>
        </w:rPr>
      </w:pPr>
    </w:p>
    <w:p w14:paraId="0D2F0C4E"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TELEPHONE NO:        ………………………………………………………………………….</w:t>
      </w:r>
    </w:p>
    <w:p w14:paraId="60F7CF8C" w14:textId="77777777" w:rsidR="00136F60" w:rsidRPr="00136F60" w:rsidRDefault="00136F60" w:rsidP="00136F60">
      <w:pPr>
        <w:jc w:val="both"/>
        <w:rPr>
          <w:rFonts w:ascii="Arial" w:eastAsia="Verdana" w:hAnsi="Arial" w:cs="Arial"/>
          <w:color w:val="000000"/>
          <w:sz w:val="22"/>
          <w:szCs w:val="22"/>
        </w:rPr>
      </w:pPr>
    </w:p>
    <w:p w14:paraId="1DE20514"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DATE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02E9943B"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br w:type="page"/>
      </w:r>
    </w:p>
    <w:p w14:paraId="55E8453E" w14:textId="77777777" w:rsidR="00136F60" w:rsidRPr="00136F60" w:rsidRDefault="00136F60" w:rsidP="00136F60">
      <w:pPr>
        <w:jc w:val="both"/>
        <w:rPr>
          <w:rFonts w:ascii="Arial" w:eastAsia="Verdana" w:hAnsi="Arial" w:cs="Arial"/>
          <w:b/>
          <w:color w:val="000000"/>
          <w:sz w:val="22"/>
          <w:szCs w:val="22"/>
          <w:u w:val="single"/>
        </w:rPr>
      </w:pPr>
      <w:r w:rsidRPr="00136F60">
        <w:rPr>
          <w:rFonts w:ascii="Arial" w:eastAsia="Verdana" w:hAnsi="Arial" w:cs="Arial"/>
          <w:b/>
          <w:color w:val="000000"/>
          <w:sz w:val="22"/>
          <w:szCs w:val="22"/>
          <w:u w:val="single"/>
        </w:rPr>
        <w:lastRenderedPageBreak/>
        <w:t>AD-HOC TASK ORDER FORM – PART 3</w:t>
      </w:r>
    </w:p>
    <w:p w14:paraId="4AB54300" w14:textId="77777777" w:rsidR="00136F60" w:rsidRPr="00136F60" w:rsidRDefault="00136F60" w:rsidP="00136F60">
      <w:pPr>
        <w:jc w:val="both"/>
        <w:rPr>
          <w:rFonts w:ascii="Arial" w:eastAsia="Verdana" w:hAnsi="Arial" w:cs="Arial"/>
          <w:color w:val="000000"/>
          <w:sz w:val="22"/>
          <w:szCs w:val="22"/>
        </w:rPr>
      </w:pPr>
    </w:p>
    <w:p w14:paraId="26D841ED"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ORDER NUMBER:</w:t>
      </w:r>
      <w:r w:rsidRPr="00136F60">
        <w:rPr>
          <w:rFonts w:ascii="Arial" w:eastAsia="Verdana" w:hAnsi="Arial" w:cs="Arial"/>
          <w:color w:val="000000"/>
          <w:sz w:val="22"/>
          <w:szCs w:val="22"/>
        </w:rPr>
        <w:tab/>
      </w:r>
      <w:r w:rsidRPr="00136F60">
        <w:rPr>
          <w:rFonts w:ascii="Arial" w:eastAsia="Verdana" w:hAnsi="Arial" w:cs="Arial"/>
          <w:color w:val="FF0000"/>
          <w:sz w:val="22"/>
          <w:szCs w:val="22"/>
        </w:rPr>
        <w:t>001 (new number to be utilised for each additional Task)</w:t>
      </w:r>
    </w:p>
    <w:p w14:paraId="5165DC4A" w14:textId="77777777" w:rsidR="00136F60" w:rsidRPr="00136F60" w:rsidRDefault="00136F60" w:rsidP="00136F60">
      <w:pPr>
        <w:jc w:val="both"/>
        <w:rPr>
          <w:rFonts w:ascii="Arial" w:eastAsia="Verdana" w:hAnsi="Arial" w:cs="Arial"/>
          <w:color w:val="000000"/>
          <w:sz w:val="22"/>
          <w:szCs w:val="22"/>
        </w:rPr>
      </w:pPr>
    </w:p>
    <w:p w14:paraId="4BC0EFC1" w14:textId="745EDC79"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 xml:space="preserve">CONTRACT No:   </w:t>
      </w:r>
      <w:r w:rsidRPr="00136F60">
        <w:rPr>
          <w:rFonts w:ascii="Arial" w:eastAsia="Verdana" w:hAnsi="Arial" w:cs="Arial"/>
          <w:color w:val="000000"/>
          <w:sz w:val="22"/>
          <w:szCs w:val="22"/>
        </w:rPr>
        <w:tab/>
      </w:r>
      <w:r w:rsidRPr="00136F60">
        <w:rPr>
          <w:rFonts w:ascii="Arial" w:hAnsi="Arial" w:cs="Arial"/>
          <w:sz w:val="22"/>
          <w:szCs w:val="22"/>
        </w:rPr>
        <w:t>7015</w:t>
      </w:r>
      <w:r w:rsidR="00467ED2">
        <w:rPr>
          <w:rFonts w:ascii="Arial" w:hAnsi="Arial" w:cs="Arial"/>
          <w:sz w:val="22"/>
          <w:szCs w:val="22"/>
        </w:rPr>
        <w:t>76584</w:t>
      </w:r>
      <w:r w:rsidRPr="00136F60">
        <w:rPr>
          <w:rFonts w:ascii="Arial" w:hAnsi="Arial" w:cs="Arial"/>
          <w:sz w:val="22"/>
          <w:szCs w:val="22"/>
        </w:rPr>
        <w:t xml:space="preserve"> </w:t>
      </w:r>
      <w:r w:rsidRPr="00136F60">
        <w:rPr>
          <w:rFonts w:ascii="Arial" w:eastAsia="Verdana" w:hAnsi="Arial" w:cs="Arial"/>
          <w:color w:val="000000"/>
          <w:sz w:val="22"/>
          <w:szCs w:val="22"/>
        </w:rPr>
        <w:t xml:space="preserve">–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sidR="00467ED2">
        <w:rPr>
          <w:rFonts w:ascii="Arial" w:eastAsia="Verdana" w:hAnsi="Arial" w:cs="Arial"/>
          <w:color w:val="000000"/>
          <w:sz w:val="22"/>
          <w:szCs w:val="22"/>
        </w:rPr>
        <w:t>75</w:t>
      </w:r>
    </w:p>
    <w:p w14:paraId="43BA9608" w14:textId="77777777" w:rsidR="00136F60" w:rsidRPr="00136F60" w:rsidRDefault="00136F60" w:rsidP="00136F60">
      <w:pPr>
        <w:jc w:val="both"/>
        <w:rPr>
          <w:rFonts w:ascii="Arial" w:eastAsia="Verdana" w:hAnsi="Arial" w:cs="Arial"/>
          <w:color w:val="000000"/>
          <w:sz w:val="22"/>
          <w:szCs w:val="22"/>
        </w:rPr>
      </w:pPr>
    </w:p>
    <w:p w14:paraId="681A7F5B" w14:textId="3F53BD26"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themeColor="text1"/>
          <w:sz w:val="22"/>
          <w:szCs w:val="22"/>
        </w:rPr>
        <w:t xml:space="preserve">TO: </w:t>
      </w:r>
      <w:r w:rsidRPr="00136F60">
        <w:rPr>
          <w:rFonts w:ascii="Arial" w:hAnsi="Arial" w:cs="Arial"/>
          <w:sz w:val="22"/>
          <w:szCs w:val="22"/>
        </w:rPr>
        <w:tab/>
      </w:r>
      <w:r w:rsidRPr="00136F60">
        <w:rPr>
          <w:rFonts w:ascii="Arial" w:hAnsi="Arial" w:cs="Arial"/>
          <w:sz w:val="22"/>
          <w:szCs w:val="22"/>
        </w:rPr>
        <w:tab/>
      </w:r>
      <w:r w:rsidRPr="00136F60">
        <w:rPr>
          <w:rFonts w:ascii="Arial" w:hAnsi="Arial" w:cs="Arial"/>
          <w:sz w:val="22"/>
          <w:szCs w:val="22"/>
        </w:rPr>
        <w:tab/>
      </w:r>
      <w:proofErr w:type="spellStart"/>
      <w:r w:rsidR="00467ED2">
        <w:rPr>
          <w:rFonts w:ascii="Arial" w:hAnsi="Arial" w:cs="Arial"/>
          <w:sz w:val="22"/>
          <w:szCs w:val="22"/>
        </w:rPr>
        <w:t>boxxe</w:t>
      </w:r>
      <w:proofErr w:type="spellEnd"/>
      <w:r w:rsidR="00467ED2">
        <w:rPr>
          <w:rFonts w:ascii="Arial" w:hAnsi="Arial" w:cs="Arial"/>
          <w:sz w:val="22"/>
          <w:szCs w:val="22"/>
        </w:rPr>
        <w:t xml:space="preserve"> </w:t>
      </w:r>
      <w:r w:rsidRPr="00136F60">
        <w:rPr>
          <w:rFonts w:ascii="Arial" w:eastAsia="Verdana" w:hAnsi="Arial" w:cs="Arial"/>
          <w:color w:val="000000" w:themeColor="text1"/>
          <w:sz w:val="22"/>
          <w:szCs w:val="22"/>
        </w:rPr>
        <w:t>Limited</w:t>
      </w:r>
    </w:p>
    <w:p w14:paraId="5B94A6B7" w14:textId="77777777" w:rsidR="00136F60" w:rsidRPr="00136F60" w:rsidRDefault="00136F60" w:rsidP="00136F60">
      <w:pPr>
        <w:jc w:val="both"/>
        <w:rPr>
          <w:rFonts w:ascii="Arial" w:eastAsia="Verdana" w:hAnsi="Arial" w:cs="Arial"/>
          <w:color w:val="000000"/>
          <w:sz w:val="22"/>
          <w:szCs w:val="22"/>
        </w:rPr>
      </w:pPr>
    </w:p>
    <w:p w14:paraId="70CCA075" w14:textId="57B82FF5"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1.</w:t>
      </w:r>
      <w:r w:rsidRPr="00136F60">
        <w:rPr>
          <w:rFonts w:ascii="Arial" w:eastAsia="Verdana" w:hAnsi="Arial" w:cs="Arial"/>
          <w:color w:val="000000"/>
          <w:sz w:val="22"/>
          <w:szCs w:val="22"/>
        </w:rPr>
        <w:tab/>
        <w:t xml:space="preserve">To be completed by </w:t>
      </w:r>
      <w:r w:rsidRPr="00136F60">
        <w:rPr>
          <w:rFonts w:ascii="Arial" w:eastAsia="Verdana" w:hAnsi="Arial" w:cs="Arial"/>
          <w:color w:val="000000" w:themeColor="text1"/>
          <w:sz w:val="22"/>
          <w:szCs w:val="22"/>
        </w:rPr>
        <w:t>SO</w:t>
      </w:r>
      <w:r w:rsidR="00467ED2">
        <w:rPr>
          <w:rFonts w:ascii="Arial" w:eastAsia="Verdana" w:hAnsi="Arial" w:cs="Arial"/>
          <w:color w:val="000000" w:themeColor="text1"/>
          <w:sz w:val="22"/>
          <w:szCs w:val="22"/>
        </w:rPr>
        <w:t>2 ADS Service Operations</w:t>
      </w:r>
      <w:r w:rsidRPr="00136F60">
        <w:rPr>
          <w:rFonts w:ascii="Arial" w:eastAsia="Verdana" w:hAnsi="Arial" w:cs="Arial"/>
          <w:color w:val="000000"/>
          <w:sz w:val="22"/>
          <w:szCs w:val="22"/>
        </w:rPr>
        <w:t xml:space="preserve"> (or nominated representative)</w:t>
      </w:r>
    </w:p>
    <w:p w14:paraId="75348A82" w14:textId="77777777" w:rsidR="00136F60" w:rsidRPr="00136F60" w:rsidRDefault="00136F60" w:rsidP="00136F60">
      <w:pPr>
        <w:jc w:val="both"/>
        <w:rPr>
          <w:rFonts w:ascii="Arial" w:eastAsia="Verdana" w:hAnsi="Arial" w:cs="Arial"/>
          <w:b/>
          <w:color w:val="000000"/>
          <w:sz w:val="22"/>
          <w:szCs w:val="22"/>
        </w:rPr>
      </w:pPr>
    </w:p>
    <w:p w14:paraId="7BB28D8A" w14:textId="77777777" w:rsidR="00136F60" w:rsidRPr="00136F60" w:rsidRDefault="00136F60" w:rsidP="00136F60">
      <w:pPr>
        <w:jc w:val="both"/>
        <w:rPr>
          <w:rFonts w:ascii="Arial" w:eastAsia="Verdana" w:hAnsi="Arial" w:cs="Arial"/>
          <w:b/>
          <w:color w:val="000000"/>
          <w:sz w:val="22"/>
          <w:szCs w:val="22"/>
        </w:rPr>
      </w:pPr>
      <w:r w:rsidRPr="00136F60">
        <w:rPr>
          <w:rFonts w:ascii="Arial" w:eastAsia="Verdana" w:hAnsi="Arial" w:cs="Arial"/>
          <w:b/>
          <w:color w:val="000000"/>
          <w:sz w:val="22"/>
          <w:szCs w:val="22"/>
          <w:highlight w:val="yellow"/>
        </w:rPr>
        <w:t>DELETE EITHER A OR B AS APPROPRIATE</w:t>
      </w:r>
    </w:p>
    <w:p w14:paraId="0BECF221" w14:textId="77777777" w:rsidR="00136F60" w:rsidRPr="00136F60" w:rsidRDefault="00136F60" w:rsidP="00136F60">
      <w:pPr>
        <w:jc w:val="both"/>
        <w:rPr>
          <w:rFonts w:ascii="Arial" w:eastAsia="Verdana" w:hAnsi="Arial" w:cs="Arial"/>
          <w:color w:val="000000"/>
          <w:sz w:val="22"/>
          <w:szCs w:val="22"/>
        </w:rPr>
      </w:pPr>
    </w:p>
    <w:p w14:paraId="1C118D5E" w14:textId="7A51043C"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A.</w:t>
      </w:r>
      <w:r w:rsidRPr="00136F60">
        <w:rPr>
          <w:rFonts w:ascii="Arial" w:eastAsia="Verdana" w:hAnsi="Arial" w:cs="Arial"/>
          <w:color w:val="000000"/>
          <w:sz w:val="22"/>
          <w:szCs w:val="22"/>
        </w:rPr>
        <w:tab/>
        <w:t xml:space="preserve">The Maximum price offer to undertake Order Number </w:t>
      </w:r>
      <w:r w:rsidRPr="00136F60">
        <w:rPr>
          <w:rFonts w:ascii="Arial" w:eastAsia="Verdana" w:hAnsi="Arial" w:cs="Arial"/>
          <w:color w:val="FF0000"/>
          <w:sz w:val="22"/>
          <w:szCs w:val="22"/>
        </w:rPr>
        <w:t>001</w:t>
      </w:r>
      <w:r w:rsidRPr="00136F60">
        <w:rPr>
          <w:rFonts w:ascii="Arial" w:eastAsia="Verdana" w:hAnsi="Arial" w:cs="Arial"/>
          <w:color w:val="000000"/>
          <w:sz w:val="22"/>
          <w:szCs w:val="22"/>
        </w:rPr>
        <w:t xml:space="preserve"> on Contract No </w:t>
      </w:r>
      <w:r w:rsidRPr="00136F60">
        <w:rPr>
          <w:rFonts w:ascii="Arial" w:hAnsi="Arial" w:cs="Arial"/>
          <w:sz w:val="22"/>
          <w:szCs w:val="22"/>
        </w:rPr>
        <w:t>7015</w:t>
      </w:r>
      <w:r w:rsidR="00467ED2">
        <w:rPr>
          <w:rFonts w:ascii="Arial" w:hAnsi="Arial" w:cs="Arial"/>
          <w:sz w:val="22"/>
          <w:szCs w:val="22"/>
        </w:rPr>
        <w:t>76584</w:t>
      </w:r>
      <w:r w:rsidRPr="00136F60">
        <w:rPr>
          <w:rFonts w:ascii="Arial" w:hAnsi="Arial" w:cs="Arial"/>
          <w:sz w:val="22"/>
          <w:szCs w:val="22"/>
        </w:rPr>
        <w:t xml:space="preserve"> </w:t>
      </w:r>
      <w:r w:rsidRPr="00136F60">
        <w:rPr>
          <w:rFonts w:ascii="Arial" w:eastAsia="Verdana" w:hAnsi="Arial" w:cs="Arial"/>
          <w:color w:val="000000"/>
          <w:sz w:val="22"/>
          <w:szCs w:val="22"/>
        </w:rPr>
        <w:t xml:space="preserve">–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sidR="00467ED2">
        <w:rPr>
          <w:rFonts w:ascii="Arial" w:eastAsia="Verdana" w:hAnsi="Arial" w:cs="Arial"/>
          <w:color w:val="000000"/>
          <w:sz w:val="22"/>
          <w:szCs w:val="22"/>
        </w:rPr>
        <w:t>75</w:t>
      </w:r>
      <w:r w:rsidRPr="00136F60">
        <w:rPr>
          <w:rFonts w:ascii="Arial" w:eastAsia="Verdana" w:hAnsi="Arial" w:cs="Arial"/>
          <w:color w:val="000000"/>
          <w:sz w:val="22"/>
          <w:szCs w:val="22"/>
        </w:rPr>
        <w:t xml:space="preserve"> is commensurate with the work involved.</w:t>
      </w:r>
    </w:p>
    <w:p w14:paraId="68691D85"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ab/>
      </w:r>
    </w:p>
    <w:p w14:paraId="239E775F"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ab/>
        <w:t>The work should proceed at ……………Hours on……………………………</w:t>
      </w:r>
    </w:p>
    <w:p w14:paraId="11563B40" w14:textId="77777777" w:rsidR="00136F60" w:rsidRPr="00136F60" w:rsidRDefault="00136F60" w:rsidP="00136F60">
      <w:pPr>
        <w:jc w:val="both"/>
        <w:rPr>
          <w:rFonts w:ascii="Arial" w:eastAsia="Verdana" w:hAnsi="Arial" w:cs="Arial"/>
          <w:color w:val="000000"/>
          <w:sz w:val="22"/>
          <w:szCs w:val="22"/>
        </w:rPr>
      </w:pPr>
    </w:p>
    <w:p w14:paraId="342BC185" w14:textId="73EC5392"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B.</w:t>
      </w:r>
      <w:r w:rsidRPr="00136F60">
        <w:rPr>
          <w:rFonts w:ascii="Arial" w:eastAsia="Verdana" w:hAnsi="Arial" w:cs="Arial"/>
          <w:color w:val="000000"/>
          <w:sz w:val="22"/>
          <w:szCs w:val="22"/>
        </w:rPr>
        <w:tab/>
        <w:t xml:space="preserve">The Maximum price offer to undertake Order Number </w:t>
      </w:r>
      <w:r w:rsidRPr="00136F60">
        <w:rPr>
          <w:rFonts w:ascii="Arial" w:eastAsia="Verdana" w:hAnsi="Arial" w:cs="Arial"/>
          <w:color w:val="FF0000"/>
          <w:sz w:val="22"/>
          <w:szCs w:val="22"/>
        </w:rPr>
        <w:t>001</w:t>
      </w:r>
      <w:r w:rsidRPr="00136F60">
        <w:rPr>
          <w:rFonts w:ascii="Arial" w:eastAsia="Verdana" w:hAnsi="Arial" w:cs="Arial"/>
          <w:color w:val="000000"/>
          <w:sz w:val="22"/>
          <w:szCs w:val="22"/>
        </w:rPr>
        <w:t xml:space="preserve"> on Contract No </w:t>
      </w:r>
      <w:r w:rsidRPr="00136F60">
        <w:rPr>
          <w:rFonts w:ascii="Arial" w:hAnsi="Arial" w:cs="Arial"/>
          <w:sz w:val="22"/>
          <w:szCs w:val="22"/>
        </w:rPr>
        <w:t>7015</w:t>
      </w:r>
      <w:r w:rsidR="00467ED2">
        <w:rPr>
          <w:rFonts w:ascii="Arial" w:hAnsi="Arial" w:cs="Arial"/>
          <w:sz w:val="22"/>
          <w:szCs w:val="22"/>
        </w:rPr>
        <w:t>76584</w:t>
      </w:r>
      <w:r w:rsidRPr="00136F60">
        <w:rPr>
          <w:rFonts w:ascii="Arial" w:hAnsi="Arial" w:cs="Arial"/>
          <w:sz w:val="22"/>
          <w:szCs w:val="22"/>
        </w:rPr>
        <w:t xml:space="preserve"> </w:t>
      </w:r>
      <w:r w:rsidRPr="00136F60">
        <w:rPr>
          <w:rFonts w:ascii="Arial" w:eastAsia="Verdana" w:hAnsi="Arial" w:cs="Arial"/>
          <w:color w:val="000000"/>
          <w:sz w:val="22"/>
          <w:szCs w:val="22"/>
        </w:rPr>
        <w:t xml:space="preserve">–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sidR="00467ED2">
        <w:rPr>
          <w:rFonts w:ascii="Arial" w:eastAsia="Verdana" w:hAnsi="Arial" w:cs="Arial"/>
          <w:color w:val="000000"/>
          <w:sz w:val="22"/>
          <w:szCs w:val="22"/>
        </w:rPr>
        <w:t>75</w:t>
      </w:r>
      <w:r w:rsidRPr="00136F60">
        <w:rPr>
          <w:rFonts w:ascii="Arial" w:eastAsia="Verdana" w:hAnsi="Arial" w:cs="Arial"/>
          <w:color w:val="000000"/>
          <w:sz w:val="22"/>
          <w:szCs w:val="22"/>
        </w:rPr>
        <w:t xml:space="preserve"> is not commensurate with the work involved.</w:t>
      </w:r>
    </w:p>
    <w:p w14:paraId="0DABD8CC" w14:textId="77777777" w:rsidR="00136F60" w:rsidRPr="00136F60" w:rsidRDefault="00136F60" w:rsidP="00136F60">
      <w:pPr>
        <w:ind w:left="720"/>
        <w:jc w:val="both"/>
        <w:rPr>
          <w:rFonts w:ascii="Arial" w:eastAsia="Verdana" w:hAnsi="Arial" w:cs="Arial"/>
          <w:color w:val="000000"/>
          <w:sz w:val="22"/>
          <w:szCs w:val="22"/>
        </w:rPr>
      </w:pPr>
    </w:p>
    <w:p w14:paraId="14A8B68B"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SIGNATURE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276FC153" w14:textId="77777777" w:rsidR="00136F60" w:rsidRPr="00136F60" w:rsidRDefault="00136F60" w:rsidP="00136F60">
      <w:pPr>
        <w:ind w:left="720"/>
        <w:jc w:val="both"/>
        <w:rPr>
          <w:rFonts w:ascii="Arial" w:eastAsia="Verdana" w:hAnsi="Arial" w:cs="Arial"/>
          <w:color w:val="000000"/>
          <w:sz w:val="22"/>
          <w:szCs w:val="22"/>
        </w:rPr>
      </w:pPr>
    </w:p>
    <w:p w14:paraId="055843EE"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NAME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2632AC79" w14:textId="77777777" w:rsidR="00136F60" w:rsidRPr="00136F60" w:rsidRDefault="00136F60" w:rsidP="00136F60">
      <w:pPr>
        <w:ind w:left="720"/>
        <w:jc w:val="both"/>
        <w:rPr>
          <w:rFonts w:ascii="Arial" w:eastAsia="Verdana" w:hAnsi="Arial" w:cs="Arial"/>
          <w:color w:val="000000"/>
          <w:sz w:val="22"/>
          <w:szCs w:val="22"/>
        </w:rPr>
      </w:pPr>
    </w:p>
    <w:p w14:paraId="010F5B7A"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APPOINTMENT</w:t>
      </w:r>
      <w:r w:rsidRPr="00136F60">
        <w:rPr>
          <w:rFonts w:ascii="Arial" w:eastAsia="Verdana" w:hAnsi="Arial" w:cs="Arial"/>
          <w:color w:val="000000"/>
          <w:sz w:val="22"/>
          <w:szCs w:val="22"/>
        </w:rPr>
        <w:tab/>
        <w:t>…………………………………</w:t>
      </w:r>
      <w:proofErr w:type="gramStart"/>
      <w:r w:rsidRPr="00136F60">
        <w:rPr>
          <w:rFonts w:ascii="Arial" w:eastAsia="Verdana" w:hAnsi="Arial" w:cs="Arial"/>
          <w:color w:val="000000"/>
          <w:sz w:val="22"/>
          <w:szCs w:val="22"/>
        </w:rPr>
        <w:t>…..</w:t>
      </w:r>
      <w:proofErr w:type="gramEnd"/>
      <w:r w:rsidRPr="00136F60">
        <w:rPr>
          <w:rFonts w:ascii="Arial" w:eastAsia="Verdana" w:hAnsi="Arial" w:cs="Arial"/>
          <w:color w:val="000000"/>
          <w:sz w:val="22"/>
          <w:szCs w:val="22"/>
        </w:rPr>
        <w:t>……………………………….</w:t>
      </w:r>
    </w:p>
    <w:p w14:paraId="45350FAB" w14:textId="77777777" w:rsidR="00136F60" w:rsidRPr="00136F60" w:rsidRDefault="00136F60" w:rsidP="00136F60">
      <w:pPr>
        <w:ind w:left="720"/>
        <w:jc w:val="both"/>
        <w:rPr>
          <w:rFonts w:ascii="Arial" w:eastAsia="Verdana" w:hAnsi="Arial" w:cs="Arial"/>
          <w:color w:val="000000"/>
          <w:sz w:val="22"/>
          <w:szCs w:val="22"/>
        </w:rPr>
      </w:pPr>
    </w:p>
    <w:p w14:paraId="1FA6DD61"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TELEPHONE NO:        …………………………………………………………………….</w:t>
      </w:r>
    </w:p>
    <w:p w14:paraId="5F879167" w14:textId="77777777" w:rsidR="00136F60" w:rsidRPr="00136F60" w:rsidRDefault="00136F60" w:rsidP="00136F60">
      <w:pPr>
        <w:ind w:left="720"/>
        <w:jc w:val="both"/>
        <w:rPr>
          <w:rFonts w:ascii="Arial" w:eastAsia="Verdana" w:hAnsi="Arial" w:cs="Arial"/>
          <w:color w:val="000000"/>
          <w:sz w:val="22"/>
          <w:szCs w:val="22"/>
        </w:rPr>
      </w:pPr>
    </w:p>
    <w:p w14:paraId="6EE1FAFA"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DATE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6E662B80" w14:textId="77777777" w:rsidR="00136F60" w:rsidRPr="00136F60" w:rsidRDefault="00136F60" w:rsidP="00136F60">
      <w:pPr>
        <w:jc w:val="both"/>
        <w:rPr>
          <w:rFonts w:ascii="Arial" w:eastAsia="Verdana" w:hAnsi="Arial" w:cs="Arial"/>
          <w:color w:val="000000"/>
          <w:sz w:val="22"/>
          <w:szCs w:val="22"/>
        </w:rPr>
      </w:pPr>
    </w:p>
    <w:p w14:paraId="609FAFE1"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2.</w:t>
      </w:r>
      <w:r w:rsidRPr="00136F60">
        <w:rPr>
          <w:rFonts w:ascii="Arial" w:eastAsia="Verdana" w:hAnsi="Arial" w:cs="Arial"/>
          <w:color w:val="000000"/>
          <w:sz w:val="22"/>
          <w:szCs w:val="22"/>
        </w:rPr>
        <w:tab/>
        <w:t>In addition to the above confirmation, the following is to be completed by the Authority’s Commercial Branch.</w:t>
      </w:r>
    </w:p>
    <w:p w14:paraId="692B379B" w14:textId="77777777" w:rsidR="00136F60" w:rsidRPr="00136F60" w:rsidRDefault="00136F60" w:rsidP="00136F60">
      <w:pPr>
        <w:jc w:val="both"/>
        <w:rPr>
          <w:rFonts w:ascii="Arial" w:eastAsia="Verdana" w:hAnsi="Arial" w:cs="Arial"/>
          <w:b/>
          <w:color w:val="000000"/>
          <w:sz w:val="22"/>
          <w:szCs w:val="22"/>
        </w:rPr>
      </w:pPr>
    </w:p>
    <w:p w14:paraId="3A013297" w14:textId="77777777"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b/>
          <w:color w:val="000000"/>
          <w:sz w:val="22"/>
          <w:szCs w:val="22"/>
          <w:highlight w:val="yellow"/>
        </w:rPr>
        <w:t>DELETE EITHER A OR B AS APPROPRIATE</w:t>
      </w:r>
    </w:p>
    <w:p w14:paraId="5AFE994E" w14:textId="77777777" w:rsidR="00136F60" w:rsidRPr="00136F60" w:rsidRDefault="00136F60" w:rsidP="00136F60">
      <w:pPr>
        <w:jc w:val="both"/>
        <w:rPr>
          <w:rFonts w:ascii="Arial" w:eastAsia="Verdana" w:hAnsi="Arial" w:cs="Arial"/>
          <w:color w:val="000000"/>
          <w:sz w:val="22"/>
          <w:szCs w:val="22"/>
        </w:rPr>
      </w:pPr>
    </w:p>
    <w:p w14:paraId="744C25FE" w14:textId="1B3004AD"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A.</w:t>
      </w:r>
      <w:r w:rsidRPr="00136F60">
        <w:rPr>
          <w:rFonts w:ascii="Arial" w:eastAsia="Verdana" w:hAnsi="Arial" w:cs="Arial"/>
          <w:color w:val="000000"/>
          <w:sz w:val="22"/>
          <w:szCs w:val="22"/>
        </w:rPr>
        <w:tab/>
        <w:t xml:space="preserve">The Maximum price offer to undertake Order Number 001 on Contract No </w:t>
      </w:r>
      <w:r w:rsidRPr="00136F60">
        <w:rPr>
          <w:rFonts w:ascii="Arial" w:hAnsi="Arial" w:cs="Arial"/>
          <w:sz w:val="22"/>
          <w:szCs w:val="22"/>
        </w:rPr>
        <w:t>7015</w:t>
      </w:r>
      <w:r w:rsidR="00467ED2">
        <w:rPr>
          <w:rFonts w:ascii="Arial" w:hAnsi="Arial" w:cs="Arial"/>
          <w:sz w:val="22"/>
          <w:szCs w:val="22"/>
        </w:rPr>
        <w:t>76584</w:t>
      </w:r>
      <w:r w:rsidRPr="00136F60">
        <w:rPr>
          <w:rFonts w:ascii="Arial" w:eastAsia="Verdana" w:hAnsi="Arial" w:cs="Arial"/>
          <w:color w:val="000000"/>
          <w:sz w:val="22"/>
          <w:szCs w:val="22"/>
        </w:rPr>
        <w:t xml:space="preserve"> –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sidR="00467ED2">
        <w:rPr>
          <w:rFonts w:ascii="Arial" w:eastAsia="Verdana" w:hAnsi="Arial" w:cs="Arial"/>
          <w:color w:val="000000"/>
          <w:sz w:val="22"/>
          <w:szCs w:val="22"/>
        </w:rPr>
        <w:t>75</w:t>
      </w:r>
      <w:r w:rsidRPr="00136F60">
        <w:rPr>
          <w:rFonts w:ascii="Arial" w:eastAsia="Verdana" w:hAnsi="Arial" w:cs="Arial"/>
          <w:color w:val="000000"/>
          <w:sz w:val="22"/>
          <w:szCs w:val="22"/>
        </w:rPr>
        <w:t xml:space="preserve"> is accepted as an Ad-hoc Task.</w:t>
      </w:r>
    </w:p>
    <w:p w14:paraId="285A6741" w14:textId="77777777" w:rsidR="00136F60" w:rsidRPr="00136F60" w:rsidRDefault="00136F60" w:rsidP="00136F60">
      <w:pPr>
        <w:jc w:val="both"/>
        <w:rPr>
          <w:rFonts w:ascii="Arial" w:eastAsia="Verdana" w:hAnsi="Arial" w:cs="Arial"/>
          <w:color w:val="000000"/>
          <w:sz w:val="22"/>
          <w:szCs w:val="22"/>
        </w:rPr>
      </w:pPr>
    </w:p>
    <w:p w14:paraId="2F37E455" w14:textId="5D9B7824" w:rsidR="00136F60" w:rsidRPr="00136F60" w:rsidRDefault="00136F60" w:rsidP="00136F60">
      <w:pPr>
        <w:jc w:val="both"/>
        <w:rPr>
          <w:rFonts w:ascii="Arial" w:eastAsia="Verdana" w:hAnsi="Arial" w:cs="Arial"/>
          <w:color w:val="000000"/>
          <w:sz w:val="22"/>
          <w:szCs w:val="22"/>
        </w:rPr>
      </w:pPr>
      <w:r w:rsidRPr="00136F60">
        <w:rPr>
          <w:rFonts w:ascii="Arial" w:eastAsia="Verdana" w:hAnsi="Arial" w:cs="Arial"/>
          <w:color w:val="000000"/>
          <w:sz w:val="22"/>
          <w:szCs w:val="22"/>
        </w:rPr>
        <w:t>B.</w:t>
      </w:r>
      <w:r w:rsidRPr="00136F60">
        <w:rPr>
          <w:rFonts w:ascii="Arial" w:eastAsia="Verdana" w:hAnsi="Arial" w:cs="Arial"/>
          <w:color w:val="000000"/>
          <w:sz w:val="22"/>
          <w:szCs w:val="22"/>
        </w:rPr>
        <w:tab/>
        <w:t xml:space="preserve">The Maximum price offer to undertake Order Number 001 on Contract No </w:t>
      </w:r>
      <w:r w:rsidRPr="00136F60">
        <w:rPr>
          <w:rFonts w:ascii="Arial" w:hAnsi="Arial" w:cs="Arial"/>
          <w:sz w:val="22"/>
          <w:szCs w:val="22"/>
        </w:rPr>
        <w:t>7015</w:t>
      </w:r>
      <w:r w:rsidR="00467ED2">
        <w:rPr>
          <w:rFonts w:ascii="Arial" w:hAnsi="Arial" w:cs="Arial"/>
          <w:sz w:val="22"/>
          <w:szCs w:val="22"/>
        </w:rPr>
        <w:t>76584</w:t>
      </w:r>
      <w:r w:rsidRPr="00136F60">
        <w:rPr>
          <w:rFonts w:ascii="Arial" w:eastAsia="Verdana" w:hAnsi="Arial" w:cs="Arial"/>
          <w:color w:val="000000"/>
          <w:sz w:val="22"/>
          <w:szCs w:val="22"/>
        </w:rPr>
        <w:t xml:space="preserve"> – </w:t>
      </w:r>
      <w:proofErr w:type="spellStart"/>
      <w:r w:rsidRPr="00136F60">
        <w:rPr>
          <w:rFonts w:ascii="Arial" w:eastAsia="Verdana" w:hAnsi="Arial" w:cs="Arial"/>
          <w:color w:val="000000"/>
          <w:sz w:val="22"/>
          <w:szCs w:val="22"/>
        </w:rPr>
        <w:t>DInfoCom</w:t>
      </w:r>
      <w:proofErr w:type="spellEnd"/>
      <w:r w:rsidRPr="00136F60">
        <w:rPr>
          <w:rFonts w:ascii="Arial" w:eastAsia="Verdana" w:hAnsi="Arial" w:cs="Arial"/>
          <w:color w:val="000000"/>
          <w:sz w:val="22"/>
          <w:szCs w:val="22"/>
        </w:rPr>
        <w:t>/01</w:t>
      </w:r>
      <w:r w:rsidR="00467ED2">
        <w:rPr>
          <w:rFonts w:ascii="Arial" w:eastAsia="Verdana" w:hAnsi="Arial" w:cs="Arial"/>
          <w:color w:val="000000"/>
          <w:sz w:val="22"/>
          <w:szCs w:val="22"/>
        </w:rPr>
        <w:t xml:space="preserve">75 </w:t>
      </w:r>
      <w:r w:rsidRPr="00136F60">
        <w:rPr>
          <w:rFonts w:ascii="Arial" w:eastAsia="Verdana" w:hAnsi="Arial" w:cs="Arial"/>
          <w:color w:val="000000"/>
          <w:sz w:val="22"/>
          <w:szCs w:val="22"/>
        </w:rPr>
        <w:t>is not accepted as an Ad-hoc task.</w:t>
      </w:r>
    </w:p>
    <w:p w14:paraId="0E3F61CE" w14:textId="77777777" w:rsidR="00136F60" w:rsidRPr="00136F60" w:rsidRDefault="00136F60" w:rsidP="00136F60">
      <w:pPr>
        <w:ind w:left="720"/>
        <w:jc w:val="both"/>
        <w:rPr>
          <w:rFonts w:ascii="Arial" w:eastAsia="Verdana" w:hAnsi="Arial" w:cs="Arial"/>
          <w:color w:val="000000"/>
          <w:sz w:val="22"/>
          <w:szCs w:val="22"/>
        </w:rPr>
      </w:pPr>
    </w:p>
    <w:p w14:paraId="3097D5E8" w14:textId="77777777" w:rsidR="00136F60" w:rsidRPr="00136F60" w:rsidRDefault="00136F60" w:rsidP="00136F60">
      <w:pPr>
        <w:ind w:left="720"/>
        <w:jc w:val="both"/>
        <w:rPr>
          <w:rFonts w:ascii="Arial" w:eastAsia="Verdana" w:hAnsi="Arial" w:cs="Arial"/>
          <w:color w:val="000000"/>
          <w:sz w:val="22"/>
          <w:szCs w:val="22"/>
        </w:rPr>
      </w:pPr>
    </w:p>
    <w:p w14:paraId="4BF5F65A"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SIGNATURE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35F8C911" w14:textId="77777777" w:rsidR="00136F60" w:rsidRPr="00136F60" w:rsidRDefault="00136F60" w:rsidP="00136F60">
      <w:pPr>
        <w:ind w:left="720"/>
        <w:jc w:val="both"/>
        <w:rPr>
          <w:rFonts w:ascii="Arial" w:eastAsia="Verdana" w:hAnsi="Arial" w:cs="Arial"/>
          <w:color w:val="000000"/>
          <w:sz w:val="22"/>
          <w:szCs w:val="22"/>
        </w:rPr>
      </w:pPr>
    </w:p>
    <w:p w14:paraId="24465A02"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NAME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p>
    <w:p w14:paraId="39F7C77C" w14:textId="77777777" w:rsidR="00136F60" w:rsidRPr="00136F60" w:rsidRDefault="00136F60" w:rsidP="00136F60">
      <w:pPr>
        <w:ind w:left="720"/>
        <w:jc w:val="both"/>
        <w:rPr>
          <w:rFonts w:ascii="Arial" w:eastAsia="Verdana" w:hAnsi="Arial" w:cs="Arial"/>
          <w:color w:val="000000"/>
          <w:sz w:val="22"/>
          <w:szCs w:val="22"/>
        </w:rPr>
      </w:pPr>
    </w:p>
    <w:p w14:paraId="71ACA1D5" w14:textId="4961F65C"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APPOINTMENT</w:t>
      </w:r>
      <w:r w:rsidRPr="00136F60">
        <w:rPr>
          <w:rFonts w:ascii="Arial" w:eastAsia="Verdana" w:hAnsi="Arial" w:cs="Arial"/>
          <w:color w:val="000000"/>
          <w:sz w:val="22"/>
          <w:szCs w:val="22"/>
        </w:rPr>
        <w:tab/>
      </w:r>
      <w:r w:rsidR="00467ED2">
        <w:rPr>
          <w:rFonts w:ascii="Arial" w:eastAsia="Verdana" w:hAnsi="Arial" w:cs="Arial"/>
          <w:color w:val="000000"/>
          <w:sz w:val="22"/>
          <w:szCs w:val="22"/>
        </w:rPr>
        <w:t xml:space="preserve">Army </w:t>
      </w:r>
      <w:r w:rsidRPr="00136F60">
        <w:rPr>
          <w:rFonts w:ascii="Arial" w:eastAsia="Verdana" w:hAnsi="Arial" w:cs="Arial"/>
          <w:color w:val="000000"/>
          <w:sz w:val="22"/>
          <w:szCs w:val="22"/>
        </w:rPr>
        <w:t>D Info Commercial</w:t>
      </w:r>
    </w:p>
    <w:p w14:paraId="06C954A7" w14:textId="77777777" w:rsidR="00136F60" w:rsidRPr="00136F60" w:rsidRDefault="00136F60" w:rsidP="00136F60">
      <w:pPr>
        <w:ind w:left="720"/>
        <w:jc w:val="both"/>
        <w:rPr>
          <w:rFonts w:ascii="Arial" w:eastAsia="Verdana" w:hAnsi="Arial" w:cs="Arial"/>
          <w:color w:val="000000"/>
          <w:sz w:val="22"/>
          <w:szCs w:val="22"/>
        </w:rPr>
      </w:pPr>
    </w:p>
    <w:p w14:paraId="74C15046"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TELEPHONE NO:</w:t>
      </w:r>
      <w:r w:rsidRPr="00136F60">
        <w:rPr>
          <w:rFonts w:ascii="Arial" w:eastAsia="Verdana" w:hAnsi="Arial" w:cs="Arial"/>
          <w:color w:val="000000"/>
          <w:sz w:val="22"/>
          <w:szCs w:val="22"/>
        </w:rPr>
        <w:tab/>
        <w:t>……………………………………………………………………</w:t>
      </w:r>
    </w:p>
    <w:p w14:paraId="373183D1" w14:textId="77777777" w:rsidR="00136F60" w:rsidRPr="00136F60" w:rsidRDefault="00136F60" w:rsidP="00136F60">
      <w:pPr>
        <w:ind w:left="720"/>
        <w:jc w:val="both"/>
        <w:rPr>
          <w:rFonts w:ascii="Arial" w:eastAsia="Verdana" w:hAnsi="Arial" w:cs="Arial"/>
          <w:color w:val="000000"/>
          <w:sz w:val="22"/>
          <w:szCs w:val="22"/>
        </w:rPr>
      </w:pPr>
    </w:p>
    <w:p w14:paraId="019AC278" w14:textId="77777777" w:rsidR="00136F60" w:rsidRPr="00136F60" w:rsidRDefault="00136F60" w:rsidP="00136F60">
      <w:pPr>
        <w:ind w:left="720"/>
        <w:jc w:val="both"/>
        <w:rPr>
          <w:rFonts w:ascii="Arial" w:eastAsia="Verdana" w:hAnsi="Arial" w:cs="Arial"/>
          <w:color w:val="000000"/>
          <w:sz w:val="22"/>
          <w:szCs w:val="22"/>
        </w:rPr>
      </w:pPr>
      <w:r w:rsidRPr="00136F60">
        <w:rPr>
          <w:rFonts w:ascii="Arial" w:eastAsia="Verdana" w:hAnsi="Arial" w:cs="Arial"/>
          <w:color w:val="000000"/>
          <w:sz w:val="22"/>
          <w:szCs w:val="22"/>
        </w:rPr>
        <w:t>DATE</w:t>
      </w:r>
      <w:r w:rsidRPr="00136F60">
        <w:rPr>
          <w:rFonts w:ascii="Arial" w:eastAsia="Verdana" w:hAnsi="Arial" w:cs="Arial"/>
          <w:color w:val="000000"/>
          <w:sz w:val="22"/>
          <w:szCs w:val="22"/>
        </w:rPr>
        <w:tab/>
      </w:r>
      <w:r w:rsidRPr="00136F60">
        <w:rPr>
          <w:rFonts w:ascii="Arial" w:eastAsia="Verdana" w:hAnsi="Arial" w:cs="Arial"/>
          <w:color w:val="000000"/>
          <w:sz w:val="22"/>
          <w:szCs w:val="22"/>
        </w:rPr>
        <w:tab/>
      </w:r>
      <w:r w:rsidRPr="00136F60">
        <w:rPr>
          <w:rFonts w:ascii="Arial" w:eastAsia="Verdana" w:hAnsi="Arial" w:cs="Arial"/>
          <w:color w:val="000000"/>
          <w:sz w:val="22"/>
          <w:szCs w:val="22"/>
        </w:rPr>
        <w:tab/>
        <w:t>………………………………………………………………………</w:t>
      </w:r>
    </w:p>
    <w:p w14:paraId="29232B65" w14:textId="77777777" w:rsidR="00136F60" w:rsidRPr="00A32A92" w:rsidRDefault="00136F60" w:rsidP="00136F60"/>
    <w:p w14:paraId="4C22F9F0" w14:textId="77777777" w:rsidR="00467ED2" w:rsidRDefault="00467ED2">
      <w:pPr>
        <w:suppressAutoHyphens w:val="0"/>
        <w:rPr>
          <w:rFonts w:ascii="Arial" w:hAnsi="Arial" w:cs="Arial"/>
          <w:b/>
          <w:color w:val="365F91"/>
          <w:sz w:val="28"/>
          <w:szCs w:val="28"/>
        </w:rPr>
        <w:sectPr w:rsidR="00467ED2">
          <w:headerReference w:type="default" r:id="rId31"/>
          <w:footerReference w:type="default" r:id="rId32"/>
          <w:pgSz w:w="11900" w:h="16840"/>
          <w:pgMar w:top="1134" w:right="1134" w:bottom="1134" w:left="1134" w:header="720" w:footer="720" w:gutter="0"/>
          <w:cols w:space="720"/>
        </w:sectPr>
      </w:pPr>
    </w:p>
    <w:p w14:paraId="5CC1E599" w14:textId="42115FF7" w:rsidR="00467ED2" w:rsidRDefault="00467ED2" w:rsidP="00467ED2">
      <w:pPr>
        <w:jc w:val="center"/>
        <w:rPr>
          <w:rFonts w:ascii="Arial" w:hAnsi="Arial" w:cs="Arial"/>
          <w:b/>
          <w:color w:val="365F91"/>
          <w:sz w:val="28"/>
          <w:szCs w:val="28"/>
        </w:rPr>
      </w:pPr>
      <w:r>
        <w:rPr>
          <w:rFonts w:ascii="Arial" w:hAnsi="Arial" w:cs="Arial"/>
          <w:b/>
          <w:color w:val="365F91"/>
          <w:sz w:val="28"/>
          <w:szCs w:val="28"/>
        </w:rPr>
        <w:lastRenderedPageBreak/>
        <w:t>Attachment 12 – Monthly Statement of Work template</w:t>
      </w:r>
    </w:p>
    <w:tbl>
      <w:tblPr>
        <w:tblW w:w="15309" w:type="dxa"/>
        <w:tblLook w:val="04A0" w:firstRow="1" w:lastRow="0" w:firstColumn="1" w:lastColumn="0" w:noHBand="0" w:noVBand="1"/>
      </w:tblPr>
      <w:tblGrid>
        <w:gridCol w:w="674"/>
        <w:gridCol w:w="921"/>
        <w:gridCol w:w="3083"/>
        <w:gridCol w:w="1276"/>
        <w:gridCol w:w="992"/>
        <w:gridCol w:w="851"/>
        <w:gridCol w:w="850"/>
        <w:gridCol w:w="1134"/>
        <w:gridCol w:w="1418"/>
        <w:gridCol w:w="1559"/>
        <w:gridCol w:w="1276"/>
        <w:gridCol w:w="1275"/>
      </w:tblGrid>
      <w:tr w:rsidR="00467ED2" w:rsidRPr="00467ED2" w14:paraId="3E3EA86F" w14:textId="77777777" w:rsidTr="00317725">
        <w:trPr>
          <w:trHeight w:val="375"/>
        </w:trPr>
        <w:tc>
          <w:tcPr>
            <w:tcW w:w="14034" w:type="dxa"/>
            <w:gridSpan w:val="11"/>
            <w:tcBorders>
              <w:top w:val="nil"/>
              <w:left w:val="nil"/>
              <w:bottom w:val="nil"/>
              <w:right w:val="nil"/>
            </w:tcBorders>
            <w:shd w:val="clear" w:color="auto" w:fill="auto"/>
            <w:noWrap/>
            <w:vAlign w:val="bottom"/>
          </w:tcPr>
          <w:p w14:paraId="6268BA36"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sz w:val="22"/>
                <w:szCs w:val="22"/>
                <w:u w:val="single"/>
              </w:rPr>
            </w:pPr>
            <w:r w:rsidRPr="00467ED2">
              <w:rPr>
                <w:rFonts w:asciiTheme="minorHAnsi" w:eastAsia="Times New Roman" w:hAnsiTheme="minorHAnsi" w:cstheme="minorHAnsi"/>
                <w:b/>
                <w:sz w:val="22"/>
                <w:szCs w:val="22"/>
                <w:u w:val="single"/>
              </w:rPr>
              <w:t>Key Performance Indicators (TBA)</w:t>
            </w:r>
          </w:p>
          <w:tbl>
            <w:tblPr>
              <w:tblStyle w:val="TableGrid"/>
              <w:tblW w:w="4720" w:type="dxa"/>
              <w:tblLook w:val="04A0" w:firstRow="1" w:lastRow="0" w:firstColumn="1" w:lastColumn="0" w:noHBand="0" w:noVBand="1"/>
            </w:tblPr>
            <w:tblGrid>
              <w:gridCol w:w="2410"/>
              <w:gridCol w:w="2310"/>
            </w:tblGrid>
            <w:tr w:rsidR="00467ED2" w:rsidRPr="00467ED2" w14:paraId="3338E00B" w14:textId="77777777" w:rsidTr="00317725">
              <w:tc>
                <w:tcPr>
                  <w:tcW w:w="2410" w:type="dxa"/>
                </w:tcPr>
                <w:p w14:paraId="66BC9044" w14:textId="77777777" w:rsidR="00467ED2" w:rsidRPr="00467ED2" w:rsidRDefault="00467ED2" w:rsidP="00317725">
                  <w:pPr>
                    <w:suppressAutoHyphens w:val="0"/>
                    <w:jc w:val="center"/>
                    <w:rPr>
                      <w:rFonts w:asciiTheme="minorHAnsi" w:hAnsiTheme="minorHAnsi" w:cstheme="minorHAnsi"/>
                      <w:b/>
                      <w:sz w:val="22"/>
                      <w:szCs w:val="22"/>
                      <w:u w:val="single"/>
                    </w:rPr>
                  </w:pPr>
                </w:p>
              </w:tc>
              <w:tc>
                <w:tcPr>
                  <w:tcW w:w="2310" w:type="dxa"/>
                </w:tcPr>
                <w:p w14:paraId="6AF77B0F" w14:textId="77777777" w:rsidR="00467ED2" w:rsidRPr="00467ED2" w:rsidRDefault="00467ED2" w:rsidP="00317725">
                  <w:pPr>
                    <w:suppressAutoHyphens w:val="0"/>
                    <w:jc w:val="center"/>
                    <w:rPr>
                      <w:rFonts w:asciiTheme="minorHAnsi" w:hAnsiTheme="minorHAnsi" w:cstheme="minorHAnsi"/>
                      <w:b/>
                      <w:sz w:val="22"/>
                      <w:szCs w:val="22"/>
                      <w:u w:val="single"/>
                    </w:rPr>
                  </w:pPr>
                </w:p>
              </w:tc>
            </w:tr>
            <w:tr w:rsidR="00467ED2" w:rsidRPr="00467ED2" w14:paraId="55404552" w14:textId="77777777" w:rsidTr="00317725">
              <w:tc>
                <w:tcPr>
                  <w:tcW w:w="2410" w:type="dxa"/>
                </w:tcPr>
                <w:p w14:paraId="27F7C78F" w14:textId="77777777" w:rsidR="00467ED2" w:rsidRPr="00467ED2" w:rsidRDefault="00467ED2" w:rsidP="00317725">
                  <w:pPr>
                    <w:suppressAutoHyphens w:val="0"/>
                    <w:jc w:val="center"/>
                    <w:rPr>
                      <w:rFonts w:asciiTheme="minorHAnsi" w:hAnsiTheme="minorHAnsi" w:cstheme="minorHAnsi"/>
                      <w:b/>
                      <w:sz w:val="22"/>
                      <w:szCs w:val="22"/>
                      <w:u w:val="single"/>
                    </w:rPr>
                  </w:pPr>
                </w:p>
              </w:tc>
              <w:tc>
                <w:tcPr>
                  <w:tcW w:w="2310" w:type="dxa"/>
                </w:tcPr>
                <w:p w14:paraId="67AF9050" w14:textId="77777777" w:rsidR="00467ED2" w:rsidRPr="00467ED2" w:rsidRDefault="00467ED2" w:rsidP="00317725">
                  <w:pPr>
                    <w:suppressAutoHyphens w:val="0"/>
                    <w:jc w:val="center"/>
                    <w:rPr>
                      <w:rFonts w:asciiTheme="minorHAnsi" w:hAnsiTheme="minorHAnsi" w:cstheme="minorHAnsi"/>
                      <w:b/>
                      <w:sz w:val="22"/>
                      <w:szCs w:val="22"/>
                      <w:u w:val="single"/>
                    </w:rPr>
                  </w:pPr>
                </w:p>
              </w:tc>
            </w:tr>
          </w:tbl>
          <w:p w14:paraId="1DB04916"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sz w:val="22"/>
                <w:szCs w:val="22"/>
                <w:u w:val="single"/>
              </w:rPr>
            </w:pPr>
          </w:p>
        </w:tc>
        <w:tc>
          <w:tcPr>
            <w:tcW w:w="1275" w:type="dxa"/>
            <w:tcBorders>
              <w:top w:val="nil"/>
              <w:left w:val="nil"/>
              <w:bottom w:val="nil"/>
              <w:right w:val="nil"/>
            </w:tcBorders>
            <w:shd w:val="clear" w:color="auto" w:fill="auto"/>
            <w:noWrap/>
            <w:vAlign w:val="bottom"/>
          </w:tcPr>
          <w:p w14:paraId="0EF092DC"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r>
      <w:tr w:rsidR="00467ED2" w:rsidRPr="00467ED2" w14:paraId="3DDEE914" w14:textId="77777777" w:rsidTr="00317725">
        <w:trPr>
          <w:trHeight w:val="375"/>
        </w:trPr>
        <w:tc>
          <w:tcPr>
            <w:tcW w:w="4678" w:type="dxa"/>
            <w:gridSpan w:val="3"/>
            <w:tcBorders>
              <w:top w:val="nil"/>
              <w:left w:val="nil"/>
              <w:bottom w:val="nil"/>
              <w:right w:val="nil"/>
            </w:tcBorders>
            <w:shd w:val="clear" w:color="auto" w:fill="auto"/>
            <w:noWrap/>
            <w:vAlign w:val="bottom"/>
            <w:hideMark/>
          </w:tcPr>
          <w:p w14:paraId="04D0921B" w14:textId="2C205FE3"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xml:space="preserve">Service </w:t>
            </w:r>
            <w:r w:rsidRPr="00467ED2">
              <w:rPr>
                <w:rFonts w:asciiTheme="minorHAnsi" w:eastAsia="Times New Roman" w:hAnsiTheme="minorHAnsi" w:cstheme="minorHAnsi"/>
                <w:b/>
                <w:bCs/>
                <w:sz w:val="22"/>
                <w:szCs w:val="22"/>
                <w:highlight w:val="yellow"/>
              </w:rPr>
              <w:t>xxx</w:t>
            </w:r>
            <w:r w:rsidRPr="00467ED2">
              <w:rPr>
                <w:rFonts w:asciiTheme="minorHAnsi" w:eastAsia="Times New Roman" w:hAnsiTheme="minorHAnsi" w:cstheme="minorHAnsi"/>
                <w:b/>
                <w:bCs/>
                <w:sz w:val="22"/>
                <w:szCs w:val="22"/>
              </w:rPr>
              <w:t xml:space="preserve"> –</w:t>
            </w:r>
            <w:r w:rsidRPr="00467ED2">
              <w:rPr>
                <w:rFonts w:asciiTheme="minorHAnsi" w:eastAsia="Times New Roman" w:hAnsiTheme="minorHAnsi" w:cstheme="minorHAnsi"/>
                <w:b/>
                <w:bCs/>
                <w:sz w:val="22"/>
                <w:szCs w:val="22"/>
                <w:highlight w:val="yellow"/>
              </w:rPr>
              <w:t xml:space="preserve"> </w:t>
            </w:r>
            <w:r>
              <w:rPr>
                <w:rFonts w:asciiTheme="minorHAnsi" w:eastAsia="Times New Roman" w:hAnsiTheme="minorHAnsi" w:cstheme="minorHAnsi"/>
                <w:b/>
                <w:bCs/>
                <w:sz w:val="22"/>
                <w:szCs w:val="22"/>
                <w:highlight w:val="yellow"/>
              </w:rPr>
              <w:t>Jan</w:t>
            </w:r>
            <w:r w:rsidRPr="00467ED2">
              <w:rPr>
                <w:rFonts w:asciiTheme="minorHAnsi" w:eastAsia="Times New Roman" w:hAnsiTheme="minorHAnsi" w:cstheme="minorHAnsi"/>
                <w:b/>
                <w:bCs/>
                <w:sz w:val="22"/>
                <w:szCs w:val="22"/>
                <w:highlight w:val="yellow"/>
              </w:rPr>
              <w:t xml:space="preserve"> 202</w:t>
            </w:r>
            <w:r>
              <w:rPr>
                <w:rFonts w:asciiTheme="minorHAnsi" w:eastAsia="Times New Roman" w:hAnsiTheme="minorHAnsi" w:cstheme="minorHAnsi"/>
                <w:b/>
                <w:bCs/>
                <w:sz w:val="22"/>
                <w:szCs w:val="22"/>
                <w:highlight w:val="yellow"/>
              </w:rPr>
              <w:t>2</w:t>
            </w:r>
            <w:r w:rsidRPr="00467ED2">
              <w:rPr>
                <w:rFonts w:asciiTheme="minorHAnsi" w:eastAsia="Times New Roman" w:hAnsiTheme="minorHAnsi" w:cstheme="minorHAnsi"/>
                <w:b/>
                <w:bCs/>
                <w:sz w:val="22"/>
                <w:szCs w:val="22"/>
              </w:rPr>
              <w:t xml:space="preserve"> Deliverables </w:t>
            </w:r>
          </w:p>
        </w:tc>
        <w:tc>
          <w:tcPr>
            <w:tcW w:w="1276" w:type="dxa"/>
            <w:tcBorders>
              <w:top w:val="nil"/>
              <w:left w:val="nil"/>
              <w:bottom w:val="nil"/>
              <w:right w:val="nil"/>
            </w:tcBorders>
            <w:shd w:val="clear" w:color="auto" w:fill="auto"/>
            <w:noWrap/>
            <w:vAlign w:val="bottom"/>
            <w:hideMark/>
          </w:tcPr>
          <w:p w14:paraId="5081B8E0"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b/>
                <w:bCs/>
                <w:sz w:val="22"/>
                <w:szCs w:val="22"/>
              </w:rPr>
            </w:pPr>
          </w:p>
        </w:tc>
        <w:tc>
          <w:tcPr>
            <w:tcW w:w="992" w:type="dxa"/>
            <w:tcBorders>
              <w:top w:val="nil"/>
              <w:left w:val="nil"/>
              <w:bottom w:val="nil"/>
              <w:right w:val="nil"/>
            </w:tcBorders>
            <w:shd w:val="clear" w:color="auto" w:fill="auto"/>
            <w:noWrap/>
            <w:vAlign w:val="bottom"/>
            <w:hideMark/>
          </w:tcPr>
          <w:p w14:paraId="1B9E4384"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851" w:type="dxa"/>
            <w:tcBorders>
              <w:top w:val="nil"/>
              <w:left w:val="nil"/>
              <w:bottom w:val="nil"/>
              <w:right w:val="nil"/>
            </w:tcBorders>
            <w:shd w:val="clear" w:color="auto" w:fill="auto"/>
            <w:noWrap/>
            <w:vAlign w:val="bottom"/>
            <w:hideMark/>
          </w:tcPr>
          <w:p w14:paraId="2190E623"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850" w:type="dxa"/>
            <w:tcBorders>
              <w:top w:val="nil"/>
              <w:left w:val="nil"/>
              <w:bottom w:val="nil"/>
              <w:right w:val="nil"/>
            </w:tcBorders>
            <w:shd w:val="clear" w:color="auto" w:fill="auto"/>
            <w:noWrap/>
            <w:vAlign w:val="bottom"/>
            <w:hideMark/>
          </w:tcPr>
          <w:p w14:paraId="4ED9959F"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134" w:type="dxa"/>
            <w:tcBorders>
              <w:top w:val="nil"/>
              <w:left w:val="nil"/>
              <w:bottom w:val="nil"/>
              <w:right w:val="nil"/>
            </w:tcBorders>
            <w:shd w:val="clear" w:color="auto" w:fill="auto"/>
            <w:noWrap/>
            <w:vAlign w:val="bottom"/>
            <w:hideMark/>
          </w:tcPr>
          <w:p w14:paraId="0C4DC47D"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418" w:type="dxa"/>
            <w:tcBorders>
              <w:top w:val="nil"/>
              <w:left w:val="nil"/>
              <w:bottom w:val="nil"/>
              <w:right w:val="nil"/>
            </w:tcBorders>
            <w:shd w:val="clear" w:color="auto" w:fill="auto"/>
            <w:noWrap/>
            <w:vAlign w:val="bottom"/>
            <w:hideMark/>
          </w:tcPr>
          <w:p w14:paraId="1E77AD14"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559" w:type="dxa"/>
            <w:tcBorders>
              <w:top w:val="nil"/>
              <w:left w:val="nil"/>
              <w:bottom w:val="nil"/>
              <w:right w:val="nil"/>
            </w:tcBorders>
            <w:shd w:val="clear" w:color="auto" w:fill="auto"/>
            <w:noWrap/>
            <w:vAlign w:val="bottom"/>
            <w:hideMark/>
          </w:tcPr>
          <w:p w14:paraId="70379E8C"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6" w:type="dxa"/>
            <w:tcBorders>
              <w:top w:val="nil"/>
              <w:left w:val="nil"/>
              <w:bottom w:val="nil"/>
              <w:right w:val="nil"/>
            </w:tcBorders>
            <w:shd w:val="clear" w:color="auto" w:fill="auto"/>
            <w:noWrap/>
            <w:vAlign w:val="bottom"/>
            <w:hideMark/>
          </w:tcPr>
          <w:p w14:paraId="20CA493D"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5" w:type="dxa"/>
            <w:tcBorders>
              <w:top w:val="nil"/>
              <w:left w:val="nil"/>
              <w:bottom w:val="nil"/>
              <w:right w:val="nil"/>
            </w:tcBorders>
            <w:shd w:val="clear" w:color="auto" w:fill="auto"/>
            <w:noWrap/>
            <w:vAlign w:val="bottom"/>
            <w:hideMark/>
          </w:tcPr>
          <w:p w14:paraId="0B685DB0"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r>
      <w:tr w:rsidR="00467ED2" w:rsidRPr="00467ED2" w14:paraId="5941BB29" w14:textId="77777777" w:rsidTr="00317725">
        <w:trPr>
          <w:trHeight w:val="300"/>
        </w:trPr>
        <w:tc>
          <w:tcPr>
            <w:tcW w:w="674" w:type="dxa"/>
            <w:tcBorders>
              <w:top w:val="nil"/>
              <w:left w:val="nil"/>
              <w:bottom w:val="nil"/>
              <w:right w:val="nil"/>
            </w:tcBorders>
            <w:shd w:val="clear" w:color="auto" w:fill="auto"/>
            <w:noWrap/>
            <w:vAlign w:val="bottom"/>
            <w:hideMark/>
          </w:tcPr>
          <w:p w14:paraId="2BA06A53"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921" w:type="dxa"/>
            <w:tcBorders>
              <w:top w:val="nil"/>
              <w:left w:val="nil"/>
              <w:bottom w:val="nil"/>
              <w:right w:val="nil"/>
            </w:tcBorders>
            <w:shd w:val="clear" w:color="auto" w:fill="auto"/>
            <w:noWrap/>
            <w:vAlign w:val="bottom"/>
            <w:hideMark/>
          </w:tcPr>
          <w:p w14:paraId="441BC59F"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3083" w:type="dxa"/>
            <w:tcBorders>
              <w:top w:val="nil"/>
              <w:left w:val="nil"/>
              <w:bottom w:val="nil"/>
              <w:right w:val="nil"/>
            </w:tcBorders>
            <w:shd w:val="clear" w:color="auto" w:fill="auto"/>
            <w:noWrap/>
            <w:vAlign w:val="bottom"/>
            <w:hideMark/>
          </w:tcPr>
          <w:p w14:paraId="78794BEF"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6" w:type="dxa"/>
            <w:tcBorders>
              <w:top w:val="nil"/>
              <w:left w:val="nil"/>
              <w:bottom w:val="nil"/>
              <w:right w:val="nil"/>
            </w:tcBorders>
            <w:shd w:val="clear" w:color="auto" w:fill="auto"/>
            <w:noWrap/>
            <w:vAlign w:val="bottom"/>
            <w:hideMark/>
          </w:tcPr>
          <w:p w14:paraId="60631498"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2693" w:type="dxa"/>
            <w:gridSpan w:val="3"/>
            <w:tcBorders>
              <w:top w:val="nil"/>
              <w:left w:val="nil"/>
              <w:bottom w:val="single" w:sz="4" w:space="0" w:color="auto"/>
              <w:right w:val="nil"/>
            </w:tcBorders>
            <w:shd w:val="clear" w:color="000000" w:fill="4F81BD"/>
            <w:noWrap/>
            <w:vAlign w:val="bottom"/>
            <w:hideMark/>
          </w:tcPr>
          <w:p w14:paraId="541A0653"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color w:val="FFFFFF"/>
                <w:sz w:val="22"/>
                <w:szCs w:val="22"/>
              </w:rPr>
            </w:pPr>
            <w:r w:rsidRPr="00467ED2">
              <w:rPr>
                <w:rFonts w:asciiTheme="minorHAnsi" w:eastAsia="Times New Roman" w:hAnsiTheme="minorHAnsi" w:cstheme="minorHAnsi"/>
                <w:color w:val="FFFFFF"/>
                <w:sz w:val="22"/>
                <w:szCs w:val="22"/>
              </w:rPr>
              <w:t>Days booked per role</w:t>
            </w:r>
          </w:p>
        </w:tc>
        <w:tc>
          <w:tcPr>
            <w:tcW w:w="1134" w:type="dxa"/>
            <w:tcBorders>
              <w:top w:val="nil"/>
              <w:left w:val="nil"/>
              <w:bottom w:val="nil"/>
              <w:right w:val="nil"/>
            </w:tcBorders>
            <w:shd w:val="clear" w:color="auto" w:fill="auto"/>
            <w:noWrap/>
            <w:vAlign w:val="bottom"/>
            <w:hideMark/>
          </w:tcPr>
          <w:p w14:paraId="057188B4"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color w:val="FFFFFF"/>
                <w:sz w:val="22"/>
                <w:szCs w:val="22"/>
              </w:rPr>
            </w:pPr>
          </w:p>
        </w:tc>
        <w:tc>
          <w:tcPr>
            <w:tcW w:w="1418" w:type="dxa"/>
            <w:tcBorders>
              <w:top w:val="nil"/>
              <w:left w:val="nil"/>
              <w:bottom w:val="nil"/>
              <w:right w:val="nil"/>
            </w:tcBorders>
            <w:shd w:val="clear" w:color="auto" w:fill="auto"/>
            <w:noWrap/>
            <w:vAlign w:val="bottom"/>
            <w:hideMark/>
          </w:tcPr>
          <w:p w14:paraId="6F96201A"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559" w:type="dxa"/>
            <w:tcBorders>
              <w:top w:val="nil"/>
              <w:left w:val="nil"/>
              <w:bottom w:val="nil"/>
              <w:right w:val="nil"/>
            </w:tcBorders>
            <w:shd w:val="clear" w:color="auto" w:fill="auto"/>
            <w:noWrap/>
            <w:vAlign w:val="bottom"/>
            <w:hideMark/>
          </w:tcPr>
          <w:p w14:paraId="6D5A86EB"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6" w:type="dxa"/>
            <w:tcBorders>
              <w:top w:val="nil"/>
              <w:left w:val="nil"/>
              <w:bottom w:val="nil"/>
              <w:right w:val="nil"/>
            </w:tcBorders>
            <w:shd w:val="clear" w:color="auto" w:fill="auto"/>
            <w:noWrap/>
            <w:vAlign w:val="bottom"/>
            <w:hideMark/>
          </w:tcPr>
          <w:p w14:paraId="44F6E0C7"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5" w:type="dxa"/>
            <w:tcBorders>
              <w:top w:val="nil"/>
              <w:left w:val="nil"/>
              <w:bottom w:val="nil"/>
              <w:right w:val="nil"/>
            </w:tcBorders>
            <w:shd w:val="clear" w:color="auto" w:fill="auto"/>
            <w:noWrap/>
            <w:vAlign w:val="bottom"/>
            <w:hideMark/>
          </w:tcPr>
          <w:p w14:paraId="4E1A126D"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r>
      <w:tr w:rsidR="00467ED2" w:rsidRPr="00467ED2" w14:paraId="426D85DE" w14:textId="77777777" w:rsidTr="00317725">
        <w:trPr>
          <w:trHeight w:val="300"/>
        </w:trPr>
        <w:tc>
          <w:tcPr>
            <w:tcW w:w="674" w:type="dxa"/>
            <w:tcBorders>
              <w:top w:val="single" w:sz="4" w:space="0" w:color="000000"/>
              <w:left w:val="single" w:sz="4" w:space="0" w:color="000000"/>
              <w:bottom w:val="single" w:sz="4" w:space="0" w:color="95B3D7"/>
              <w:right w:val="single" w:sz="4" w:space="0" w:color="auto"/>
            </w:tcBorders>
            <w:shd w:val="clear" w:color="4F81BD" w:fill="4F81BD"/>
            <w:noWrap/>
            <w:vAlign w:val="bottom"/>
            <w:hideMark/>
          </w:tcPr>
          <w:p w14:paraId="49B5EC62"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 xml:space="preserve">Ser </w:t>
            </w:r>
          </w:p>
        </w:tc>
        <w:tc>
          <w:tcPr>
            <w:tcW w:w="921"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633A594B"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 xml:space="preserve">Task </w:t>
            </w:r>
          </w:p>
        </w:tc>
        <w:tc>
          <w:tcPr>
            <w:tcW w:w="3083"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50808F73"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Description/Deliverable</w:t>
            </w:r>
          </w:p>
        </w:tc>
        <w:tc>
          <w:tcPr>
            <w:tcW w:w="1276"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6F0C1C9F"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 xml:space="preserve">Timescale </w:t>
            </w:r>
          </w:p>
        </w:tc>
        <w:tc>
          <w:tcPr>
            <w:tcW w:w="992"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3EB2E48A"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Role A</w:t>
            </w:r>
          </w:p>
        </w:tc>
        <w:tc>
          <w:tcPr>
            <w:tcW w:w="851"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6FF667CF"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Role B</w:t>
            </w:r>
          </w:p>
        </w:tc>
        <w:tc>
          <w:tcPr>
            <w:tcW w:w="850"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5AF95CB2"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Role C</w:t>
            </w:r>
          </w:p>
        </w:tc>
        <w:tc>
          <w:tcPr>
            <w:tcW w:w="1134"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2B65F31B"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Days used</w:t>
            </w:r>
          </w:p>
        </w:tc>
        <w:tc>
          <w:tcPr>
            <w:tcW w:w="1418"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012C0F81"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 xml:space="preserve">Completion </w:t>
            </w:r>
          </w:p>
        </w:tc>
        <w:tc>
          <w:tcPr>
            <w:tcW w:w="1559" w:type="dxa"/>
            <w:tcBorders>
              <w:top w:val="single" w:sz="4" w:space="0" w:color="000000"/>
              <w:left w:val="single" w:sz="4" w:space="0" w:color="auto"/>
              <w:bottom w:val="single" w:sz="4" w:space="0" w:color="95B3D7"/>
              <w:right w:val="nil"/>
            </w:tcBorders>
            <w:shd w:val="clear" w:color="4F81BD" w:fill="4F81BD"/>
            <w:noWrap/>
            <w:vAlign w:val="bottom"/>
            <w:hideMark/>
          </w:tcPr>
          <w:p w14:paraId="125B804A"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Benefits delivered</w:t>
            </w:r>
          </w:p>
        </w:tc>
        <w:tc>
          <w:tcPr>
            <w:tcW w:w="1276"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5B5541BE"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Cost of task</w:t>
            </w:r>
          </w:p>
        </w:tc>
        <w:tc>
          <w:tcPr>
            <w:tcW w:w="1275" w:type="dxa"/>
            <w:tcBorders>
              <w:top w:val="single" w:sz="4" w:space="0" w:color="000000"/>
              <w:left w:val="single" w:sz="4" w:space="0" w:color="auto"/>
              <w:bottom w:val="single" w:sz="4" w:space="0" w:color="95B3D7"/>
              <w:right w:val="single" w:sz="4" w:space="0" w:color="000000"/>
            </w:tcBorders>
            <w:shd w:val="clear" w:color="4F81BD" w:fill="4F81BD"/>
            <w:noWrap/>
            <w:vAlign w:val="bottom"/>
            <w:hideMark/>
          </w:tcPr>
          <w:p w14:paraId="70C7F777"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color w:val="FFFFFF"/>
                <w:sz w:val="22"/>
                <w:szCs w:val="22"/>
              </w:rPr>
            </w:pPr>
            <w:r w:rsidRPr="00467ED2">
              <w:rPr>
                <w:rFonts w:asciiTheme="minorHAnsi" w:eastAsia="Times New Roman" w:hAnsiTheme="minorHAnsi" w:cstheme="minorHAnsi"/>
                <w:b/>
                <w:bCs/>
                <w:color w:val="FFFFFF"/>
                <w:sz w:val="22"/>
                <w:szCs w:val="22"/>
              </w:rPr>
              <w:t>% completed</w:t>
            </w:r>
          </w:p>
        </w:tc>
      </w:tr>
      <w:tr w:rsidR="00467ED2" w:rsidRPr="00467ED2" w14:paraId="2809367D" w14:textId="77777777" w:rsidTr="00317725">
        <w:trPr>
          <w:trHeight w:val="458"/>
        </w:trPr>
        <w:tc>
          <w:tcPr>
            <w:tcW w:w="674" w:type="dxa"/>
            <w:tcBorders>
              <w:top w:val="single" w:sz="4" w:space="0" w:color="95B3D7"/>
              <w:left w:val="single" w:sz="4" w:space="0" w:color="000000"/>
              <w:bottom w:val="single" w:sz="4" w:space="0" w:color="auto"/>
              <w:right w:val="single" w:sz="4" w:space="0" w:color="auto"/>
            </w:tcBorders>
            <w:shd w:val="clear" w:color="DCE6F1" w:fill="DCE6F1"/>
            <w:noWrap/>
            <w:vAlign w:val="bottom"/>
            <w:hideMark/>
          </w:tcPr>
          <w:p w14:paraId="7EB57661"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1</w:t>
            </w:r>
          </w:p>
        </w:tc>
        <w:tc>
          <w:tcPr>
            <w:tcW w:w="921"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128B5430"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3083"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06296D1D"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276"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7E4BA36F"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992"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36C9D87A"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851"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7882A399"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850"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46CB1845"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134"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786EFA49"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0</w:t>
            </w:r>
          </w:p>
        </w:tc>
        <w:tc>
          <w:tcPr>
            <w:tcW w:w="1418"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5484BFF3"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559" w:type="dxa"/>
            <w:tcBorders>
              <w:top w:val="single" w:sz="4" w:space="0" w:color="95B3D7"/>
              <w:left w:val="single" w:sz="4" w:space="0" w:color="auto"/>
              <w:bottom w:val="single" w:sz="4" w:space="0" w:color="auto"/>
              <w:right w:val="nil"/>
            </w:tcBorders>
            <w:shd w:val="clear" w:color="DCE6F1" w:fill="DCE6F1"/>
            <w:noWrap/>
            <w:vAlign w:val="bottom"/>
            <w:hideMark/>
          </w:tcPr>
          <w:p w14:paraId="03C4A9D1"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276" w:type="dxa"/>
            <w:tcBorders>
              <w:top w:val="single" w:sz="4" w:space="0" w:color="95B3D7"/>
              <w:left w:val="single" w:sz="4" w:space="0" w:color="auto"/>
              <w:bottom w:val="single" w:sz="4" w:space="0" w:color="auto"/>
              <w:right w:val="nil"/>
            </w:tcBorders>
            <w:shd w:val="clear" w:color="DCE6F1" w:fill="DCE6F1"/>
            <w:noWrap/>
            <w:vAlign w:val="bottom"/>
            <w:hideMark/>
          </w:tcPr>
          <w:p w14:paraId="2AB376EB" w14:textId="77777777" w:rsidR="00467ED2" w:rsidRPr="00467ED2" w:rsidRDefault="00467ED2" w:rsidP="00317725">
            <w:pPr>
              <w:suppressAutoHyphens w:val="0"/>
              <w:autoSpaceDN/>
              <w:spacing w:after="160" w:line="259" w:lineRule="auto"/>
              <w:jc w:val="right"/>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£0.00</w:t>
            </w:r>
          </w:p>
        </w:tc>
        <w:tc>
          <w:tcPr>
            <w:tcW w:w="1275" w:type="dxa"/>
            <w:tcBorders>
              <w:top w:val="single" w:sz="4" w:space="0" w:color="95B3D7"/>
              <w:left w:val="single" w:sz="4" w:space="0" w:color="auto"/>
              <w:bottom w:val="single" w:sz="4" w:space="0" w:color="auto"/>
              <w:right w:val="single" w:sz="4" w:space="0" w:color="000000"/>
            </w:tcBorders>
            <w:shd w:val="clear" w:color="DCE6F1" w:fill="DCE6F1"/>
            <w:noWrap/>
            <w:vAlign w:val="bottom"/>
            <w:hideMark/>
          </w:tcPr>
          <w:p w14:paraId="41E5CD7E"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 </w:t>
            </w:r>
          </w:p>
        </w:tc>
      </w:tr>
      <w:tr w:rsidR="00467ED2" w:rsidRPr="00467ED2" w14:paraId="3280A103" w14:textId="77777777" w:rsidTr="00317725">
        <w:trPr>
          <w:trHeight w:val="300"/>
        </w:trPr>
        <w:tc>
          <w:tcPr>
            <w:tcW w:w="674" w:type="dxa"/>
            <w:tcBorders>
              <w:top w:val="single" w:sz="4" w:space="0" w:color="95B3D7"/>
              <w:left w:val="single" w:sz="4" w:space="0" w:color="000000"/>
              <w:bottom w:val="single" w:sz="4" w:space="0" w:color="auto"/>
              <w:right w:val="single" w:sz="4" w:space="0" w:color="auto"/>
            </w:tcBorders>
            <w:shd w:val="clear" w:color="auto" w:fill="auto"/>
            <w:noWrap/>
            <w:vAlign w:val="center"/>
            <w:hideMark/>
          </w:tcPr>
          <w:p w14:paraId="047C197A"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2</w:t>
            </w:r>
          </w:p>
        </w:tc>
        <w:tc>
          <w:tcPr>
            <w:tcW w:w="921"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27EA1C69"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3083" w:type="dxa"/>
            <w:tcBorders>
              <w:top w:val="single" w:sz="4" w:space="0" w:color="95B3D7"/>
              <w:left w:val="single" w:sz="4" w:space="0" w:color="auto"/>
              <w:bottom w:val="single" w:sz="4" w:space="0" w:color="auto"/>
              <w:right w:val="single" w:sz="4" w:space="0" w:color="auto"/>
            </w:tcBorders>
            <w:shd w:val="clear" w:color="auto" w:fill="auto"/>
            <w:vAlign w:val="bottom"/>
            <w:hideMark/>
          </w:tcPr>
          <w:p w14:paraId="5B50BFBC"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276"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43D87619"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992"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62377F03"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851"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06107F71"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850"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41F5D45D"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134"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0EE0C41D"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0</w:t>
            </w:r>
          </w:p>
        </w:tc>
        <w:tc>
          <w:tcPr>
            <w:tcW w:w="1418"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5FD03538"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559" w:type="dxa"/>
            <w:tcBorders>
              <w:top w:val="single" w:sz="4" w:space="0" w:color="95B3D7"/>
              <w:left w:val="single" w:sz="4" w:space="0" w:color="auto"/>
              <w:bottom w:val="single" w:sz="4" w:space="0" w:color="auto"/>
              <w:right w:val="nil"/>
            </w:tcBorders>
            <w:shd w:val="clear" w:color="auto" w:fill="auto"/>
            <w:noWrap/>
            <w:vAlign w:val="bottom"/>
            <w:hideMark/>
          </w:tcPr>
          <w:p w14:paraId="51969762"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276" w:type="dxa"/>
            <w:tcBorders>
              <w:top w:val="single" w:sz="4" w:space="0" w:color="95B3D7"/>
              <w:left w:val="single" w:sz="4" w:space="0" w:color="auto"/>
              <w:bottom w:val="single" w:sz="4" w:space="0" w:color="auto"/>
              <w:right w:val="nil"/>
            </w:tcBorders>
            <w:shd w:val="clear" w:color="auto" w:fill="auto"/>
            <w:noWrap/>
            <w:vAlign w:val="bottom"/>
            <w:hideMark/>
          </w:tcPr>
          <w:p w14:paraId="193A75FA" w14:textId="77777777" w:rsidR="00467ED2" w:rsidRPr="00467ED2" w:rsidRDefault="00467ED2" w:rsidP="00317725">
            <w:pPr>
              <w:suppressAutoHyphens w:val="0"/>
              <w:autoSpaceDN/>
              <w:spacing w:after="160" w:line="259" w:lineRule="auto"/>
              <w:jc w:val="right"/>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£0.00</w:t>
            </w:r>
          </w:p>
        </w:tc>
        <w:tc>
          <w:tcPr>
            <w:tcW w:w="1275" w:type="dxa"/>
            <w:tcBorders>
              <w:top w:val="single" w:sz="4" w:space="0" w:color="95B3D7"/>
              <w:left w:val="single" w:sz="4" w:space="0" w:color="auto"/>
              <w:bottom w:val="single" w:sz="4" w:space="0" w:color="auto"/>
              <w:right w:val="single" w:sz="4" w:space="0" w:color="000000"/>
            </w:tcBorders>
            <w:shd w:val="clear" w:color="auto" w:fill="auto"/>
            <w:noWrap/>
            <w:vAlign w:val="bottom"/>
            <w:hideMark/>
          </w:tcPr>
          <w:p w14:paraId="72CCB675"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 </w:t>
            </w:r>
          </w:p>
        </w:tc>
      </w:tr>
      <w:tr w:rsidR="00467ED2" w:rsidRPr="00467ED2" w14:paraId="72A6EBC1" w14:textId="77777777" w:rsidTr="00317725">
        <w:trPr>
          <w:trHeight w:val="300"/>
        </w:trPr>
        <w:tc>
          <w:tcPr>
            <w:tcW w:w="674" w:type="dxa"/>
            <w:tcBorders>
              <w:top w:val="single" w:sz="4" w:space="0" w:color="95B3D7"/>
              <w:left w:val="single" w:sz="4" w:space="0" w:color="000000"/>
              <w:bottom w:val="single" w:sz="4" w:space="0" w:color="auto"/>
              <w:right w:val="single" w:sz="4" w:space="0" w:color="auto"/>
            </w:tcBorders>
            <w:shd w:val="clear" w:color="DCE6F1" w:fill="DCE6F1"/>
            <w:noWrap/>
            <w:vAlign w:val="center"/>
            <w:hideMark/>
          </w:tcPr>
          <w:p w14:paraId="0BADC955"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3</w:t>
            </w:r>
          </w:p>
        </w:tc>
        <w:tc>
          <w:tcPr>
            <w:tcW w:w="921" w:type="dxa"/>
            <w:tcBorders>
              <w:top w:val="single" w:sz="4" w:space="0" w:color="95B3D7"/>
              <w:left w:val="single" w:sz="4" w:space="0" w:color="auto"/>
              <w:bottom w:val="single" w:sz="4" w:space="0" w:color="auto"/>
              <w:right w:val="single" w:sz="4" w:space="0" w:color="auto"/>
            </w:tcBorders>
            <w:shd w:val="clear" w:color="DCE6F1" w:fill="DCE6F1"/>
            <w:noWrap/>
            <w:vAlign w:val="center"/>
            <w:hideMark/>
          </w:tcPr>
          <w:p w14:paraId="2511822B"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3083" w:type="dxa"/>
            <w:tcBorders>
              <w:top w:val="single" w:sz="4" w:space="0" w:color="95B3D7"/>
              <w:left w:val="single" w:sz="4" w:space="0" w:color="auto"/>
              <w:bottom w:val="single" w:sz="4" w:space="0" w:color="auto"/>
              <w:right w:val="single" w:sz="4" w:space="0" w:color="auto"/>
            </w:tcBorders>
            <w:shd w:val="clear" w:color="DCE6F1" w:fill="DCE6F1"/>
            <w:vAlign w:val="bottom"/>
            <w:hideMark/>
          </w:tcPr>
          <w:p w14:paraId="2BBB7F9E"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276"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531B9BA0"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992"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652E310C"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851"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381C9717"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850"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3BDD1F41"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134"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2D04C88C"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0</w:t>
            </w:r>
          </w:p>
        </w:tc>
        <w:tc>
          <w:tcPr>
            <w:tcW w:w="1418"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2B8E64B9"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559" w:type="dxa"/>
            <w:tcBorders>
              <w:top w:val="single" w:sz="4" w:space="0" w:color="95B3D7"/>
              <w:left w:val="single" w:sz="4" w:space="0" w:color="auto"/>
              <w:bottom w:val="single" w:sz="4" w:space="0" w:color="auto"/>
              <w:right w:val="nil"/>
            </w:tcBorders>
            <w:shd w:val="clear" w:color="DCE6F1" w:fill="DCE6F1"/>
            <w:noWrap/>
            <w:vAlign w:val="bottom"/>
            <w:hideMark/>
          </w:tcPr>
          <w:p w14:paraId="10BADA16"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 </w:t>
            </w:r>
          </w:p>
        </w:tc>
        <w:tc>
          <w:tcPr>
            <w:tcW w:w="1276" w:type="dxa"/>
            <w:tcBorders>
              <w:top w:val="single" w:sz="4" w:space="0" w:color="95B3D7"/>
              <w:left w:val="single" w:sz="4" w:space="0" w:color="auto"/>
              <w:bottom w:val="single" w:sz="4" w:space="0" w:color="auto"/>
              <w:right w:val="nil"/>
            </w:tcBorders>
            <w:shd w:val="clear" w:color="DCE6F1" w:fill="DCE6F1"/>
            <w:noWrap/>
            <w:vAlign w:val="bottom"/>
            <w:hideMark/>
          </w:tcPr>
          <w:p w14:paraId="6B4D3F67" w14:textId="77777777" w:rsidR="00467ED2" w:rsidRPr="00467ED2" w:rsidRDefault="00467ED2" w:rsidP="00317725">
            <w:pPr>
              <w:suppressAutoHyphens w:val="0"/>
              <w:autoSpaceDN/>
              <w:spacing w:after="160" w:line="259" w:lineRule="auto"/>
              <w:jc w:val="right"/>
              <w:textAlignment w:val="auto"/>
              <w:rPr>
                <w:rFonts w:asciiTheme="minorHAnsi" w:eastAsia="Times New Roman" w:hAnsiTheme="minorHAnsi" w:cstheme="minorHAnsi"/>
                <w:b/>
                <w:bCs/>
                <w:sz w:val="22"/>
                <w:szCs w:val="22"/>
              </w:rPr>
            </w:pPr>
            <w:r w:rsidRPr="00467ED2">
              <w:rPr>
                <w:rFonts w:asciiTheme="minorHAnsi" w:eastAsia="Times New Roman" w:hAnsiTheme="minorHAnsi" w:cstheme="minorHAnsi"/>
                <w:b/>
                <w:bCs/>
                <w:sz w:val="22"/>
                <w:szCs w:val="22"/>
              </w:rPr>
              <w:t>£0.00</w:t>
            </w:r>
          </w:p>
        </w:tc>
        <w:tc>
          <w:tcPr>
            <w:tcW w:w="1275" w:type="dxa"/>
            <w:tcBorders>
              <w:top w:val="single" w:sz="4" w:space="0" w:color="95B3D7"/>
              <w:left w:val="single" w:sz="4" w:space="0" w:color="auto"/>
              <w:bottom w:val="single" w:sz="4" w:space="0" w:color="auto"/>
              <w:right w:val="single" w:sz="4" w:space="0" w:color="000000"/>
            </w:tcBorders>
            <w:shd w:val="clear" w:color="DCE6F1" w:fill="DCE6F1"/>
            <w:noWrap/>
            <w:vAlign w:val="bottom"/>
            <w:hideMark/>
          </w:tcPr>
          <w:p w14:paraId="0D864237"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 </w:t>
            </w:r>
          </w:p>
        </w:tc>
      </w:tr>
      <w:tr w:rsidR="00467ED2" w:rsidRPr="00467ED2" w14:paraId="277E10D9" w14:textId="77777777" w:rsidTr="00317725">
        <w:trPr>
          <w:trHeight w:val="300"/>
        </w:trPr>
        <w:tc>
          <w:tcPr>
            <w:tcW w:w="674" w:type="dxa"/>
            <w:tcBorders>
              <w:top w:val="nil"/>
              <w:left w:val="nil"/>
              <w:bottom w:val="nil"/>
              <w:right w:val="nil"/>
            </w:tcBorders>
            <w:shd w:val="clear" w:color="auto" w:fill="auto"/>
            <w:noWrap/>
            <w:vAlign w:val="bottom"/>
            <w:hideMark/>
          </w:tcPr>
          <w:p w14:paraId="08AF38AA"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p>
        </w:tc>
        <w:tc>
          <w:tcPr>
            <w:tcW w:w="921" w:type="dxa"/>
            <w:tcBorders>
              <w:top w:val="nil"/>
              <w:left w:val="nil"/>
              <w:bottom w:val="nil"/>
              <w:right w:val="nil"/>
            </w:tcBorders>
            <w:shd w:val="clear" w:color="auto" w:fill="auto"/>
            <w:noWrap/>
            <w:vAlign w:val="bottom"/>
            <w:hideMark/>
          </w:tcPr>
          <w:p w14:paraId="451D7473"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3083" w:type="dxa"/>
            <w:tcBorders>
              <w:top w:val="nil"/>
              <w:left w:val="nil"/>
              <w:bottom w:val="nil"/>
              <w:right w:val="nil"/>
            </w:tcBorders>
            <w:shd w:val="clear" w:color="auto" w:fill="auto"/>
            <w:noWrap/>
            <w:vAlign w:val="bottom"/>
            <w:hideMark/>
          </w:tcPr>
          <w:p w14:paraId="16093D71"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6" w:type="dxa"/>
            <w:tcBorders>
              <w:top w:val="nil"/>
              <w:left w:val="nil"/>
              <w:bottom w:val="nil"/>
              <w:right w:val="nil"/>
            </w:tcBorders>
            <w:shd w:val="clear" w:color="auto" w:fill="auto"/>
            <w:noWrap/>
            <w:vAlign w:val="bottom"/>
            <w:hideMark/>
          </w:tcPr>
          <w:p w14:paraId="7B86CD79"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992" w:type="dxa"/>
            <w:tcBorders>
              <w:top w:val="nil"/>
              <w:left w:val="nil"/>
              <w:bottom w:val="nil"/>
              <w:right w:val="nil"/>
            </w:tcBorders>
            <w:shd w:val="clear" w:color="auto" w:fill="auto"/>
            <w:noWrap/>
            <w:vAlign w:val="bottom"/>
            <w:hideMark/>
          </w:tcPr>
          <w:p w14:paraId="7D858859"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0</w:t>
            </w:r>
          </w:p>
        </w:tc>
        <w:tc>
          <w:tcPr>
            <w:tcW w:w="851" w:type="dxa"/>
            <w:tcBorders>
              <w:top w:val="nil"/>
              <w:left w:val="nil"/>
              <w:bottom w:val="nil"/>
              <w:right w:val="nil"/>
            </w:tcBorders>
            <w:shd w:val="clear" w:color="auto" w:fill="auto"/>
            <w:noWrap/>
            <w:vAlign w:val="bottom"/>
            <w:hideMark/>
          </w:tcPr>
          <w:p w14:paraId="06CCC608"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0</w:t>
            </w:r>
          </w:p>
        </w:tc>
        <w:tc>
          <w:tcPr>
            <w:tcW w:w="850" w:type="dxa"/>
            <w:tcBorders>
              <w:top w:val="nil"/>
              <w:left w:val="nil"/>
              <w:bottom w:val="nil"/>
              <w:right w:val="nil"/>
            </w:tcBorders>
            <w:shd w:val="clear" w:color="auto" w:fill="auto"/>
            <w:noWrap/>
            <w:vAlign w:val="bottom"/>
            <w:hideMark/>
          </w:tcPr>
          <w:p w14:paraId="78D5D295"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0</w:t>
            </w:r>
          </w:p>
        </w:tc>
        <w:tc>
          <w:tcPr>
            <w:tcW w:w="1134" w:type="dxa"/>
            <w:tcBorders>
              <w:top w:val="nil"/>
              <w:left w:val="nil"/>
              <w:bottom w:val="nil"/>
              <w:right w:val="nil"/>
            </w:tcBorders>
            <w:shd w:val="clear" w:color="auto" w:fill="auto"/>
            <w:noWrap/>
            <w:vAlign w:val="bottom"/>
            <w:hideMark/>
          </w:tcPr>
          <w:p w14:paraId="3DFC8861"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0</w:t>
            </w:r>
          </w:p>
        </w:tc>
        <w:tc>
          <w:tcPr>
            <w:tcW w:w="1418" w:type="dxa"/>
            <w:tcBorders>
              <w:top w:val="nil"/>
              <w:left w:val="nil"/>
              <w:bottom w:val="nil"/>
              <w:right w:val="nil"/>
            </w:tcBorders>
            <w:shd w:val="clear" w:color="auto" w:fill="auto"/>
            <w:noWrap/>
            <w:vAlign w:val="bottom"/>
            <w:hideMark/>
          </w:tcPr>
          <w:p w14:paraId="1C08BA98" w14:textId="77777777" w:rsidR="00467ED2" w:rsidRPr="00467ED2" w:rsidRDefault="00467ED2" w:rsidP="00317725">
            <w:pPr>
              <w:suppressAutoHyphens w:val="0"/>
              <w:autoSpaceDN/>
              <w:spacing w:after="160" w:line="259" w:lineRule="auto"/>
              <w:jc w:val="center"/>
              <w:textAlignment w:val="auto"/>
              <w:rPr>
                <w:rFonts w:asciiTheme="minorHAnsi" w:eastAsia="Times New Roman" w:hAnsiTheme="minorHAnsi" w:cstheme="minorHAnsi"/>
                <w:sz w:val="22"/>
                <w:szCs w:val="22"/>
              </w:rPr>
            </w:pPr>
          </w:p>
        </w:tc>
        <w:tc>
          <w:tcPr>
            <w:tcW w:w="1559" w:type="dxa"/>
            <w:tcBorders>
              <w:top w:val="nil"/>
              <w:left w:val="nil"/>
              <w:bottom w:val="nil"/>
              <w:right w:val="nil"/>
            </w:tcBorders>
            <w:shd w:val="clear" w:color="auto" w:fill="auto"/>
            <w:noWrap/>
            <w:vAlign w:val="bottom"/>
            <w:hideMark/>
          </w:tcPr>
          <w:p w14:paraId="15EB2C64" w14:textId="77777777" w:rsidR="00467ED2" w:rsidRPr="00467ED2" w:rsidRDefault="00467ED2" w:rsidP="00317725">
            <w:pPr>
              <w:suppressAutoHyphens w:val="0"/>
              <w:autoSpaceDN/>
              <w:spacing w:after="160" w:line="259" w:lineRule="auto"/>
              <w:textAlignment w:val="auto"/>
              <w:rPr>
                <w:rFonts w:asciiTheme="minorHAnsi" w:eastAsia="Times New Roman" w:hAnsiTheme="minorHAnsi" w:cstheme="minorHAnsi"/>
                <w:sz w:val="22"/>
                <w:szCs w:val="22"/>
              </w:rPr>
            </w:pPr>
          </w:p>
        </w:tc>
        <w:tc>
          <w:tcPr>
            <w:tcW w:w="1276" w:type="dxa"/>
            <w:tcBorders>
              <w:top w:val="nil"/>
              <w:left w:val="nil"/>
              <w:bottom w:val="nil"/>
              <w:right w:val="nil"/>
            </w:tcBorders>
            <w:shd w:val="clear" w:color="auto" w:fill="auto"/>
            <w:noWrap/>
            <w:vAlign w:val="bottom"/>
            <w:hideMark/>
          </w:tcPr>
          <w:p w14:paraId="7A12C3A1" w14:textId="77777777" w:rsidR="00467ED2" w:rsidRPr="00467ED2" w:rsidRDefault="00467ED2" w:rsidP="00317725">
            <w:pPr>
              <w:suppressAutoHyphens w:val="0"/>
              <w:autoSpaceDN/>
              <w:spacing w:after="160" w:line="259" w:lineRule="auto"/>
              <w:jc w:val="right"/>
              <w:textAlignment w:val="auto"/>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£0.00</w:t>
            </w:r>
          </w:p>
        </w:tc>
        <w:tc>
          <w:tcPr>
            <w:tcW w:w="1275" w:type="dxa"/>
            <w:tcBorders>
              <w:top w:val="nil"/>
              <w:left w:val="nil"/>
              <w:bottom w:val="nil"/>
              <w:right w:val="nil"/>
            </w:tcBorders>
            <w:shd w:val="clear" w:color="auto" w:fill="auto"/>
            <w:noWrap/>
            <w:vAlign w:val="bottom"/>
            <w:hideMark/>
          </w:tcPr>
          <w:p w14:paraId="3CE7E662" w14:textId="77777777" w:rsidR="00467ED2" w:rsidRPr="00467ED2" w:rsidRDefault="00467ED2" w:rsidP="00317725">
            <w:pPr>
              <w:suppressAutoHyphens w:val="0"/>
              <w:autoSpaceDN/>
              <w:spacing w:after="160" w:line="259" w:lineRule="auto"/>
              <w:jc w:val="right"/>
              <w:textAlignment w:val="auto"/>
              <w:rPr>
                <w:rFonts w:asciiTheme="minorHAnsi" w:eastAsia="Times New Roman" w:hAnsiTheme="minorHAnsi" w:cstheme="minorHAnsi"/>
                <w:sz w:val="22"/>
                <w:szCs w:val="22"/>
              </w:rPr>
            </w:pPr>
          </w:p>
        </w:tc>
      </w:tr>
    </w:tbl>
    <w:p w14:paraId="2A59271B" w14:textId="77777777" w:rsidR="00467ED2" w:rsidRPr="00467ED2" w:rsidRDefault="00467ED2" w:rsidP="00467ED2">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Signatures and Approvals</w:t>
      </w:r>
      <w:r w:rsidRPr="00467ED2">
        <w:rPr>
          <w:rFonts w:asciiTheme="minorHAnsi" w:eastAsia="Times New Roman" w:hAnsiTheme="minorHAnsi" w:cstheme="minorHAnsi"/>
          <w:sz w:val="22"/>
          <w:szCs w:val="22"/>
        </w:rPr>
        <w:t>  </w:t>
      </w:r>
    </w:p>
    <w:p w14:paraId="393DFB38" w14:textId="77777777" w:rsidR="00467ED2" w:rsidRPr="00467ED2" w:rsidRDefault="00467ED2" w:rsidP="00467ED2">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  </w:t>
      </w:r>
    </w:p>
    <w:p w14:paraId="19DB66F7" w14:textId="77777777" w:rsidR="00467ED2" w:rsidRPr="00467ED2" w:rsidRDefault="00467ED2" w:rsidP="00467ED2">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Agreement of this SOW</w:t>
      </w:r>
      <w:r w:rsidRPr="00467ED2">
        <w:rPr>
          <w:rFonts w:asciiTheme="minorHAnsi" w:eastAsia="Times New Roman" w:hAnsiTheme="minorHAnsi" w:cstheme="minorHAnsi"/>
          <w:sz w:val="22"/>
          <w:szCs w:val="22"/>
        </w:rPr>
        <w:t>  </w:t>
      </w:r>
    </w:p>
    <w:p w14:paraId="1109E07C" w14:textId="77777777" w:rsidR="00467ED2" w:rsidRPr="00467ED2" w:rsidRDefault="00467ED2" w:rsidP="00467ED2">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sz w:val="22"/>
          <w:szCs w:val="22"/>
        </w:rPr>
        <w:t> BY e-SIGNING this Statement of Work, the Parties agree that it shall be legally binding on the Parties:  </w:t>
      </w:r>
    </w:p>
    <w:p w14:paraId="42F5A4DA" w14:textId="77777777" w:rsidR="00467ED2" w:rsidRPr="00467ED2" w:rsidRDefault="00467ED2" w:rsidP="00467ED2">
      <w:pPr>
        <w:suppressAutoHyphens w:val="0"/>
        <w:autoSpaceDN/>
        <w:rPr>
          <w:rFonts w:asciiTheme="minorHAnsi" w:eastAsia="Times New Roman"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30"/>
        <w:gridCol w:w="3105"/>
      </w:tblGrid>
      <w:tr w:rsidR="00467ED2" w:rsidRPr="00467ED2" w14:paraId="1D78DC49" w14:textId="77777777" w:rsidTr="00317725">
        <w:trPr>
          <w:trHeight w:val="472"/>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64C214B0" w14:textId="77777777" w:rsidR="00467ED2" w:rsidRPr="00467ED2" w:rsidRDefault="00467ED2" w:rsidP="00317725">
            <w:pPr>
              <w:suppressAutoHyphens w:val="0"/>
              <w:autoSpaceDN/>
              <w:jc w:val="both"/>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For and on behalf of the Supplier: </w:t>
            </w:r>
            <w:r w:rsidRPr="00467ED2">
              <w:rPr>
                <w:rFonts w:asciiTheme="minorHAnsi" w:eastAsia="Times New Roman" w:hAnsiTheme="minorHAnsi" w:cstheme="minorHAnsi"/>
                <w:sz w:val="22"/>
                <w:szCs w:val="22"/>
              </w:rPr>
              <w:t> </w:t>
            </w:r>
          </w:p>
        </w:tc>
        <w:tc>
          <w:tcPr>
            <w:tcW w:w="4635" w:type="dxa"/>
            <w:gridSpan w:val="2"/>
            <w:tcBorders>
              <w:top w:val="single" w:sz="6" w:space="0" w:color="8EAADB"/>
              <w:left w:val="single" w:sz="6" w:space="0" w:color="8EAADB"/>
              <w:bottom w:val="single" w:sz="6" w:space="0" w:color="8EAADB"/>
              <w:right w:val="nil"/>
            </w:tcBorders>
            <w:shd w:val="clear" w:color="auto" w:fill="D9E2F3"/>
            <w:hideMark/>
          </w:tcPr>
          <w:p w14:paraId="04A08772" w14:textId="77777777" w:rsidR="00467ED2" w:rsidRPr="00467ED2" w:rsidRDefault="00467ED2" w:rsidP="00317725">
            <w:pPr>
              <w:suppressAutoHyphens w:val="0"/>
              <w:autoSpaceDN/>
              <w:jc w:val="both"/>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For and on behalf of the Buyer: </w:t>
            </w:r>
            <w:r w:rsidRPr="00467ED2">
              <w:rPr>
                <w:rFonts w:asciiTheme="minorHAnsi" w:eastAsia="Times New Roman" w:hAnsiTheme="minorHAnsi" w:cstheme="minorHAnsi"/>
                <w:sz w:val="22"/>
                <w:szCs w:val="22"/>
              </w:rPr>
              <w:t> </w:t>
            </w:r>
          </w:p>
        </w:tc>
      </w:tr>
      <w:tr w:rsidR="00467ED2" w:rsidRPr="00467ED2" w14:paraId="7788D49A" w14:textId="77777777" w:rsidTr="00317725">
        <w:trPr>
          <w:trHeight w:val="834"/>
        </w:trPr>
        <w:tc>
          <w:tcPr>
            <w:tcW w:w="1515" w:type="dxa"/>
            <w:tcBorders>
              <w:top w:val="single" w:sz="6" w:space="0" w:color="8EAADB"/>
              <w:left w:val="nil"/>
              <w:bottom w:val="single" w:sz="6" w:space="0" w:color="8EAADB"/>
              <w:right w:val="single" w:sz="6" w:space="0" w:color="8EAADB"/>
            </w:tcBorders>
            <w:shd w:val="clear" w:color="auto" w:fill="D9E2F3"/>
            <w:hideMark/>
          </w:tcPr>
          <w:p w14:paraId="40A79504" w14:textId="77777777" w:rsidR="00467ED2" w:rsidRPr="00467ED2" w:rsidRDefault="00467ED2" w:rsidP="00317725">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Signature: </w:t>
            </w:r>
            <w:r w:rsidRPr="00467ED2">
              <w:rPr>
                <w:rFonts w:asciiTheme="minorHAnsi" w:eastAsia="Times New Roman" w:hAnsiTheme="minorHAnsi" w:cstheme="minorHAnsi"/>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780C92A4"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156295C4"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Signature:</w:t>
            </w:r>
            <w:r w:rsidRPr="00467ED2">
              <w:rPr>
                <w:rFonts w:asciiTheme="minorHAnsi" w:eastAsia="Times New Roman" w:hAnsiTheme="minorHAnsi" w:cstheme="minorHAnsi"/>
                <w:sz w:val="22"/>
                <w:szCs w:val="22"/>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0218412C"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r>
      <w:tr w:rsidR="00467ED2" w:rsidRPr="00467ED2" w14:paraId="0AAEBE4B" w14:textId="77777777" w:rsidTr="00317725">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57510AD0" w14:textId="77777777" w:rsidR="00467ED2" w:rsidRPr="00467ED2" w:rsidRDefault="00467ED2" w:rsidP="00317725">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Name: </w:t>
            </w:r>
            <w:r w:rsidRPr="00467ED2">
              <w:rPr>
                <w:rFonts w:asciiTheme="minorHAnsi" w:eastAsia="Times New Roman" w:hAnsiTheme="minorHAnsi" w:cstheme="minorHAnsi"/>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5B18A980"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5C2B6878"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Name:</w:t>
            </w:r>
            <w:r w:rsidRPr="00467ED2">
              <w:rPr>
                <w:rFonts w:asciiTheme="minorHAnsi" w:eastAsia="Times New Roman" w:hAnsiTheme="minorHAnsi" w:cstheme="minorHAnsi"/>
                <w:sz w:val="22"/>
                <w:szCs w:val="22"/>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08539CB0"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r>
      <w:tr w:rsidR="00467ED2" w:rsidRPr="00467ED2" w14:paraId="384FEA53" w14:textId="77777777" w:rsidTr="00317725">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6CC6F91E" w14:textId="77777777" w:rsidR="00467ED2" w:rsidRPr="00467ED2" w:rsidRDefault="00467ED2" w:rsidP="00317725">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Role: </w:t>
            </w:r>
            <w:r w:rsidRPr="00467ED2">
              <w:rPr>
                <w:rFonts w:asciiTheme="minorHAnsi" w:eastAsia="Times New Roman" w:hAnsiTheme="minorHAnsi" w:cstheme="minorHAnsi"/>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84FE4BE"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1C0715C8"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Role:</w:t>
            </w:r>
            <w:r w:rsidRPr="00467ED2">
              <w:rPr>
                <w:rFonts w:asciiTheme="minorHAnsi" w:eastAsia="Times New Roman" w:hAnsiTheme="minorHAnsi" w:cstheme="minorHAnsi"/>
                <w:sz w:val="22"/>
                <w:szCs w:val="22"/>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56DB5B71"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r>
      <w:tr w:rsidR="00467ED2" w:rsidRPr="00467ED2" w14:paraId="4357D7D4" w14:textId="77777777" w:rsidTr="00317725">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6CDD37AF" w14:textId="77777777" w:rsidR="00467ED2" w:rsidRPr="00467ED2" w:rsidRDefault="00467ED2" w:rsidP="00317725">
            <w:pPr>
              <w:suppressAutoHyphens w:val="0"/>
              <w:autoSpaceDN/>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Date: </w:t>
            </w:r>
            <w:r w:rsidRPr="00467ED2">
              <w:rPr>
                <w:rFonts w:asciiTheme="minorHAnsi" w:eastAsia="Times New Roman" w:hAnsiTheme="minorHAnsi" w:cstheme="minorHAnsi"/>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7DAE23FD"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1CA7A503"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Times New Roman" w:hAnsiTheme="minorHAnsi" w:cstheme="minorHAnsi"/>
                <w:b/>
                <w:bCs/>
                <w:sz w:val="22"/>
                <w:szCs w:val="22"/>
              </w:rPr>
              <w:t>Date:</w:t>
            </w:r>
            <w:r w:rsidRPr="00467ED2">
              <w:rPr>
                <w:rFonts w:asciiTheme="minorHAnsi" w:eastAsia="Times New Roman" w:hAnsiTheme="minorHAnsi" w:cstheme="minorHAnsi"/>
                <w:sz w:val="22"/>
                <w:szCs w:val="22"/>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6672208E" w14:textId="77777777" w:rsidR="00467ED2" w:rsidRPr="00467ED2" w:rsidRDefault="00467ED2" w:rsidP="00317725">
            <w:pPr>
              <w:suppressAutoHyphens w:val="0"/>
              <w:autoSpaceDN/>
              <w:ind w:left="135"/>
              <w:jc w:val="both"/>
              <w:rPr>
                <w:rFonts w:asciiTheme="minorHAnsi" w:eastAsia="Times New Roman" w:hAnsiTheme="minorHAnsi" w:cstheme="minorHAnsi"/>
                <w:sz w:val="22"/>
                <w:szCs w:val="22"/>
              </w:rPr>
            </w:pPr>
            <w:r w:rsidRPr="00467ED2">
              <w:rPr>
                <w:rFonts w:asciiTheme="minorHAnsi" w:eastAsia="STZhongsong" w:hAnsiTheme="minorHAnsi" w:cstheme="minorHAnsi"/>
                <w:sz w:val="22"/>
                <w:szCs w:val="22"/>
              </w:rPr>
              <w:t>  </w:t>
            </w:r>
          </w:p>
        </w:tc>
      </w:tr>
    </w:tbl>
    <w:p w14:paraId="287420DF" w14:textId="77777777" w:rsidR="00467ED2" w:rsidRDefault="00467ED2">
      <w:pPr>
        <w:rPr>
          <w:rFonts w:ascii="Arial" w:hAnsi="Arial" w:cs="Arial"/>
          <w:b/>
          <w:color w:val="365F91"/>
          <w:sz w:val="28"/>
          <w:szCs w:val="28"/>
        </w:rPr>
        <w:sectPr w:rsidR="00467ED2" w:rsidSect="00467ED2">
          <w:pgSz w:w="16840" w:h="11900" w:orient="landscape"/>
          <w:pgMar w:top="1134" w:right="1134" w:bottom="1134" w:left="1134" w:header="720" w:footer="720" w:gutter="0"/>
          <w:cols w:space="720"/>
          <w:docGrid w:linePitch="326"/>
        </w:sectPr>
      </w:pPr>
    </w:p>
    <w:p w14:paraId="3018455E" w14:textId="7E250C40" w:rsidR="00467ED2" w:rsidRDefault="00467ED2" w:rsidP="00467ED2">
      <w:pPr>
        <w:jc w:val="center"/>
        <w:rPr>
          <w:rFonts w:ascii="Arial" w:hAnsi="Arial" w:cs="Arial"/>
          <w:b/>
          <w:color w:val="365F91"/>
          <w:sz w:val="28"/>
          <w:szCs w:val="28"/>
        </w:rPr>
      </w:pPr>
      <w:r>
        <w:rPr>
          <w:rFonts w:ascii="Arial" w:hAnsi="Arial" w:cs="Arial"/>
          <w:b/>
          <w:color w:val="365F91"/>
          <w:sz w:val="28"/>
          <w:szCs w:val="28"/>
        </w:rPr>
        <w:lastRenderedPageBreak/>
        <w:t>Attachment 13 – Statement Relating to Good Standing (PCR 2015)</w:t>
      </w:r>
    </w:p>
    <w:p w14:paraId="4D13401F" w14:textId="77777777" w:rsidR="00467ED2" w:rsidRPr="00467ED2" w:rsidRDefault="00467ED2" w:rsidP="00467ED2">
      <w:pPr>
        <w:spacing w:line="259" w:lineRule="auto"/>
        <w:rPr>
          <w:rFonts w:ascii="Arial" w:hAnsi="Arial" w:cs="Arial"/>
          <w:sz w:val="22"/>
          <w:szCs w:val="22"/>
        </w:rPr>
      </w:pPr>
      <w:r w:rsidRPr="00467ED2">
        <w:rPr>
          <w:rFonts w:ascii="Arial" w:eastAsia="Arial" w:hAnsi="Arial" w:cs="Arial"/>
          <w:b/>
          <w:sz w:val="22"/>
          <w:szCs w:val="22"/>
        </w:rPr>
        <w:t xml:space="preserve"> </w:t>
      </w:r>
    </w:p>
    <w:p w14:paraId="768FD67A" w14:textId="77777777" w:rsidR="00467ED2" w:rsidRPr="00467ED2" w:rsidRDefault="00467ED2" w:rsidP="00467ED2">
      <w:pPr>
        <w:spacing w:line="259" w:lineRule="auto"/>
        <w:rPr>
          <w:rFonts w:ascii="Arial" w:hAnsi="Arial" w:cs="Arial"/>
          <w:sz w:val="22"/>
          <w:szCs w:val="22"/>
        </w:rPr>
      </w:pPr>
      <w:r w:rsidRPr="00467ED2">
        <w:rPr>
          <w:rFonts w:ascii="Arial" w:eastAsia="Arial" w:hAnsi="Arial" w:cs="Arial"/>
          <w:b/>
          <w:sz w:val="22"/>
          <w:szCs w:val="22"/>
          <w:u w:val="single" w:color="000000"/>
        </w:rPr>
        <w:t xml:space="preserve">The Statement Relating </w:t>
      </w:r>
      <w:proofErr w:type="gramStart"/>
      <w:r w:rsidRPr="00467ED2">
        <w:rPr>
          <w:rFonts w:ascii="Arial" w:eastAsia="Arial" w:hAnsi="Arial" w:cs="Arial"/>
          <w:b/>
          <w:sz w:val="22"/>
          <w:szCs w:val="22"/>
          <w:u w:val="single" w:color="000000"/>
        </w:rPr>
        <w:t>To</w:t>
      </w:r>
      <w:proofErr w:type="gramEnd"/>
      <w:r w:rsidRPr="00467ED2">
        <w:rPr>
          <w:rFonts w:ascii="Arial" w:eastAsia="Arial" w:hAnsi="Arial" w:cs="Arial"/>
          <w:b/>
          <w:sz w:val="22"/>
          <w:szCs w:val="22"/>
          <w:u w:val="single" w:color="000000"/>
        </w:rPr>
        <w:t xml:space="preserve"> Good Standing</w:t>
      </w:r>
      <w:r w:rsidRPr="00467ED2">
        <w:rPr>
          <w:rFonts w:ascii="Arial" w:eastAsia="Arial" w:hAnsi="Arial" w:cs="Arial"/>
          <w:b/>
          <w:sz w:val="22"/>
          <w:szCs w:val="22"/>
        </w:rPr>
        <w:t xml:space="preserve">  </w:t>
      </w:r>
    </w:p>
    <w:p w14:paraId="0723F1C5" w14:textId="77777777" w:rsidR="00467ED2" w:rsidRPr="00467ED2" w:rsidRDefault="00467ED2" w:rsidP="00467ED2">
      <w:pPr>
        <w:spacing w:line="259" w:lineRule="auto"/>
        <w:rPr>
          <w:rFonts w:ascii="Arial" w:hAnsi="Arial" w:cs="Arial"/>
          <w:sz w:val="22"/>
          <w:szCs w:val="22"/>
        </w:rPr>
      </w:pPr>
      <w:r w:rsidRPr="00467ED2">
        <w:rPr>
          <w:rFonts w:ascii="Arial" w:eastAsia="Arial" w:hAnsi="Arial" w:cs="Arial"/>
          <w:b/>
          <w:sz w:val="22"/>
          <w:szCs w:val="22"/>
        </w:rPr>
        <w:t xml:space="preserve"> </w:t>
      </w:r>
    </w:p>
    <w:p w14:paraId="08FED854" w14:textId="77777777" w:rsidR="00467ED2" w:rsidRPr="00467ED2" w:rsidRDefault="00467ED2" w:rsidP="00467ED2">
      <w:pPr>
        <w:spacing w:line="259" w:lineRule="auto"/>
        <w:rPr>
          <w:rFonts w:ascii="Arial" w:hAnsi="Arial" w:cs="Arial"/>
          <w:sz w:val="22"/>
          <w:szCs w:val="22"/>
        </w:rPr>
      </w:pPr>
      <w:r w:rsidRPr="00467ED2">
        <w:rPr>
          <w:rFonts w:ascii="Arial" w:eastAsia="Arial" w:hAnsi="Arial" w:cs="Arial"/>
          <w:b/>
          <w:sz w:val="22"/>
          <w:szCs w:val="22"/>
        </w:rPr>
        <w:t xml:space="preserve">Contract Title: </w:t>
      </w:r>
      <w:r w:rsidRPr="00467ED2">
        <w:rPr>
          <w:rFonts w:ascii="Arial" w:hAnsi="Arial" w:cs="Arial"/>
          <w:sz w:val="22"/>
          <w:szCs w:val="22"/>
        </w:rPr>
        <w:t xml:space="preserve">Provision of Technical Design Office (TDO) </w:t>
      </w:r>
    </w:p>
    <w:p w14:paraId="33BDC61D" w14:textId="77777777" w:rsidR="00467ED2" w:rsidRPr="00467ED2" w:rsidRDefault="00467ED2" w:rsidP="00467ED2">
      <w:pPr>
        <w:spacing w:line="259" w:lineRule="auto"/>
        <w:rPr>
          <w:rFonts w:ascii="Arial" w:hAnsi="Arial" w:cs="Arial"/>
          <w:sz w:val="22"/>
          <w:szCs w:val="22"/>
        </w:rPr>
      </w:pPr>
      <w:r w:rsidRPr="00467ED2">
        <w:rPr>
          <w:rFonts w:ascii="Arial" w:eastAsia="Arial" w:hAnsi="Arial" w:cs="Arial"/>
          <w:b/>
          <w:sz w:val="22"/>
          <w:szCs w:val="22"/>
        </w:rPr>
        <w:t xml:space="preserve">Contract Number: </w:t>
      </w:r>
      <w:r w:rsidRPr="00467ED2">
        <w:rPr>
          <w:rFonts w:ascii="Arial" w:hAnsi="Arial" w:cs="Arial"/>
          <w:sz w:val="22"/>
          <w:szCs w:val="22"/>
        </w:rPr>
        <w:t xml:space="preserve">701576584 </w:t>
      </w:r>
    </w:p>
    <w:p w14:paraId="126617D6"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71AD234A" w14:textId="4B7BFEE2" w:rsidR="00467ED2" w:rsidRPr="00467ED2" w:rsidRDefault="00467ED2" w:rsidP="00467ED2">
      <w:pPr>
        <w:numPr>
          <w:ilvl w:val="0"/>
          <w:numId w:val="19"/>
        </w:numPr>
        <w:suppressAutoHyphens w:val="0"/>
        <w:autoSpaceDN/>
        <w:spacing w:after="5" w:line="249" w:lineRule="auto"/>
        <w:ind w:hanging="10"/>
        <w:jc w:val="both"/>
        <w:textAlignment w:val="auto"/>
        <w:rPr>
          <w:rFonts w:ascii="Arial" w:hAnsi="Arial" w:cs="Arial"/>
          <w:sz w:val="22"/>
          <w:szCs w:val="22"/>
        </w:rPr>
      </w:pPr>
      <w:r w:rsidRPr="00467ED2">
        <w:rPr>
          <w:rFonts w:ascii="Arial" w:hAnsi="Arial" w:cs="Arial"/>
          <w:sz w:val="22"/>
          <w:szCs w:val="22"/>
        </w:rPr>
        <w:t xml:space="preserve">We confirm, to the best of our knowledge and belief, that </w:t>
      </w:r>
      <w:proofErr w:type="spellStart"/>
      <w:r w:rsidRPr="002939DC">
        <w:rPr>
          <w:rFonts w:ascii="Arial" w:eastAsia="Arial" w:hAnsi="Arial" w:cs="Arial"/>
          <w:b/>
          <w:i/>
          <w:sz w:val="22"/>
          <w:szCs w:val="22"/>
        </w:rPr>
        <w:t>boxxe</w:t>
      </w:r>
      <w:proofErr w:type="spellEnd"/>
      <w:r w:rsidRPr="002939DC">
        <w:rPr>
          <w:rFonts w:ascii="Arial" w:eastAsia="Arial" w:hAnsi="Arial" w:cs="Arial"/>
          <w:b/>
          <w:i/>
          <w:sz w:val="22"/>
          <w:szCs w:val="22"/>
        </w:rPr>
        <w:t xml:space="preserve"> Limited</w:t>
      </w:r>
      <w:r w:rsidRPr="00467ED2">
        <w:rPr>
          <w:rFonts w:ascii="Arial" w:hAnsi="Arial" w:cs="Arial"/>
          <w:sz w:val="22"/>
          <w:szCs w:val="22"/>
        </w:rPr>
        <w:t xml:space="preserve"> including its directors or any other person who has powers of representation, decision or control or is a member of the administrative, management or supervisory body of </w:t>
      </w:r>
      <w:proofErr w:type="spellStart"/>
      <w:r w:rsidRPr="002939DC">
        <w:rPr>
          <w:rFonts w:ascii="Arial" w:eastAsia="Arial" w:hAnsi="Arial" w:cs="Arial"/>
          <w:b/>
          <w:i/>
          <w:sz w:val="22"/>
          <w:szCs w:val="22"/>
        </w:rPr>
        <w:t>boxxe</w:t>
      </w:r>
      <w:proofErr w:type="spellEnd"/>
      <w:r w:rsidRPr="002939DC">
        <w:rPr>
          <w:rFonts w:ascii="Arial" w:eastAsia="Arial" w:hAnsi="Arial" w:cs="Arial"/>
          <w:b/>
          <w:i/>
          <w:sz w:val="22"/>
          <w:szCs w:val="22"/>
        </w:rPr>
        <w:t xml:space="preserve"> Limited</w:t>
      </w:r>
      <w:r w:rsidRPr="00467ED2">
        <w:rPr>
          <w:rFonts w:ascii="Arial" w:hAnsi="Arial" w:cs="Arial"/>
          <w:sz w:val="22"/>
          <w:szCs w:val="22"/>
        </w:rPr>
        <w:t xml:space="preserve"> has not been convicted of any of the following offences within the past 5 years:  </w:t>
      </w:r>
    </w:p>
    <w:p w14:paraId="1A2FB0B7"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329B2670"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051E54E2"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77AB0C6F"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corruption within the meaning of section 1(2) of the Public Bodies Corrupt Practices Act 1889 or section 1 of the Prevention of Corruption Act </w:t>
      </w:r>
      <w:proofErr w:type="gramStart"/>
      <w:r w:rsidRPr="00467ED2">
        <w:rPr>
          <w:rFonts w:ascii="Arial" w:hAnsi="Arial" w:cs="Arial"/>
          <w:sz w:val="22"/>
          <w:szCs w:val="22"/>
        </w:rPr>
        <w:t>1906;</w:t>
      </w:r>
      <w:proofErr w:type="gramEnd"/>
      <w:r w:rsidRPr="00467ED2">
        <w:rPr>
          <w:rFonts w:ascii="Arial" w:hAnsi="Arial" w:cs="Arial"/>
          <w:sz w:val="22"/>
          <w:szCs w:val="22"/>
        </w:rPr>
        <w:t xml:space="preserve">  </w:t>
      </w:r>
    </w:p>
    <w:p w14:paraId="7808F036"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09F44B6B"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common law offence of </w:t>
      </w:r>
      <w:proofErr w:type="gramStart"/>
      <w:r w:rsidRPr="00467ED2">
        <w:rPr>
          <w:rFonts w:ascii="Arial" w:hAnsi="Arial" w:cs="Arial"/>
          <w:sz w:val="22"/>
          <w:szCs w:val="22"/>
        </w:rPr>
        <w:t>bribery;</w:t>
      </w:r>
      <w:proofErr w:type="gramEnd"/>
      <w:r w:rsidRPr="00467ED2">
        <w:rPr>
          <w:rFonts w:ascii="Arial" w:hAnsi="Arial" w:cs="Arial"/>
          <w:sz w:val="22"/>
          <w:szCs w:val="22"/>
        </w:rPr>
        <w:t xml:space="preserve">  </w:t>
      </w:r>
    </w:p>
    <w:p w14:paraId="7BFE0ED3"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5C8BB561"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bribery within the meaning of section 1,2 or 6 of the Bribery Act 2010; or section 113 of the Representation of the People Act </w:t>
      </w:r>
      <w:proofErr w:type="gramStart"/>
      <w:r w:rsidRPr="00467ED2">
        <w:rPr>
          <w:rFonts w:ascii="Arial" w:hAnsi="Arial" w:cs="Arial"/>
          <w:sz w:val="22"/>
          <w:szCs w:val="22"/>
        </w:rPr>
        <w:t>1983;</w:t>
      </w:r>
      <w:proofErr w:type="gramEnd"/>
      <w:r w:rsidRPr="00467ED2">
        <w:rPr>
          <w:rFonts w:ascii="Arial" w:hAnsi="Arial" w:cs="Arial"/>
          <w:sz w:val="22"/>
          <w:szCs w:val="22"/>
        </w:rPr>
        <w:t xml:space="preserve">  </w:t>
      </w:r>
    </w:p>
    <w:p w14:paraId="76BA2679"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5E62E0CC"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1256E13B"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2A0B5639"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the common law offence of cheating the </w:t>
      </w:r>
      <w:proofErr w:type="gramStart"/>
      <w:r w:rsidRPr="00467ED2">
        <w:rPr>
          <w:rFonts w:ascii="Arial" w:hAnsi="Arial" w:cs="Arial"/>
          <w:sz w:val="22"/>
          <w:szCs w:val="22"/>
        </w:rPr>
        <w:t>Revenue;</w:t>
      </w:r>
      <w:proofErr w:type="gramEnd"/>
      <w:r w:rsidRPr="00467ED2">
        <w:rPr>
          <w:rFonts w:ascii="Arial" w:hAnsi="Arial" w:cs="Arial"/>
          <w:sz w:val="22"/>
          <w:szCs w:val="22"/>
        </w:rPr>
        <w:t xml:space="preserve">  </w:t>
      </w:r>
    </w:p>
    <w:p w14:paraId="0FF78E9E"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the common law offence of conspiracy to </w:t>
      </w:r>
      <w:proofErr w:type="gramStart"/>
      <w:r w:rsidRPr="00467ED2">
        <w:rPr>
          <w:rFonts w:ascii="Arial" w:hAnsi="Arial" w:cs="Arial"/>
          <w:sz w:val="22"/>
          <w:szCs w:val="22"/>
        </w:rPr>
        <w:t>defraud;</w:t>
      </w:r>
      <w:proofErr w:type="gramEnd"/>
      <w:r w:rsidRPr="00467ED2">
        <w:rPr>
          <w:rFonts w:ascii="Arial" w:hAnsi="Arial" w:cs="Arial"/>
          <w:sz w:val="22"/>
          <w:szCs w:val="22"/>
        </w:rPr>
        <w:t xml:space="preserve">  </w:t>
      </w:r>
    </w:p>
    <w:p w14:paraId="272708EF"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fraud or theft within the meaning of the Theft Act 1968, the Theft Act (Northern Ireland) 1969, the Theft Act 1978 or the Theft (Northern Ireland) Order </w:t>
      </w:r>
      <w:proofErr w:type="gramStart"/>
      <w:r w:rsidRPr="00467ED2">
        <w:rPr>
          <w:rFonts w:ascii="Arial" w:hAnsi="Arial" w:cs="Arial"/>
          <w:sz w:val="22"/>
          <w:szCs w:val="22"/>
        </w:rPr>
        <w:t>1978;</w:t>
      </w:r>
      <w:proofErr w:type="gramEnd"/>
      <w:r w:rsidRPr="00467ED2">
        <w:rPr>
          <w:rFonts w:ascii="Arial" w:hAnsi="Arial" w:cs="Arial"/>
          <w:sz w:val="22"/>
          <w:szCs w:val="22"/>
        </w:rPr>
        <w:t xml:space="preserve">  </w:t>
      </w:r>
    </w:p>
    <w:p w14:paraId="1F8E81E2"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fraudulent trading within the meaning of section 458 of the Companies Act 1985, Article 451 of the Companies (Northern Ireland) Order 1986 or section 933 of the Companies Act </w:t>
      </w:r>
      <w:proofErr w:type="gramStart"/>
      <w:r w:rsidRPr="00467ED2">
        <w:rPr>
          <w:rFonts w:ascii="Arial" w:hAnsi="Arial" w:cs="Arial"/>
          <w:sz w:val="22"/>
          <w:szCs w:val="22"/>
        </w:rPr>
        <w:t>2006;</w:t>
      </w:r>
      <w:proofErr w:type="gramEnd"/>
      <w:r w:rsidRPr="00467ED2">
        <w:rPr>
          <w:rFonts w:ascii="Arial" w:hAnsi="Arial" w:cs="Arial"/>
          <w:sz w:val="22"/>
          <w:szCs w:val="22"/>
        </w:rPr>
        <w:t xml:space="preserve">  </w:t>
      </w:r>
    </w:p>
    <w:p w14:paraId="39197266"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fraudulent evasion within the meaning of section 170 of the Customs and Excise Management Act 1979 or section 72 of the Value Added Tax Act </w:t>
      </w:r>
      <w:proofErr w:type="gramStart"/>
      <w:r w:rsidRPr="00467ED2">
        <w:rPr>
          <w:rFonts w:ascii="Arial" w:hAnsi="Arial" w:cs="Arial"/>
          <w:sz w:val="22"/>
          <w:szCs w:val="22"/>
        </w:rPr>
        <w:t>1994;</w:t>
      </w:r>
      <w:proofErr w:type="gramEnd"/>
      <w:r w:rsidRPr="00467ED2">
        <w:rPr>
          <w:rFonts w:ascii="Arial" w:hAnsi="Arial" w:cs="Arial"/>
          <w:sz w:val="22"/>
          <w:szCs w:val="22"/>
        </w:rPr>
        <w:t xml:space="preserve">  </w:t>
      </w:r>
    </w:p>
    <w:p w14:paraId="20468ED8"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an offence in connection with taxation in the European Union within the meaning of section 71 of the Criminal Justice Act </w:t>
      </w:r>
      <w:proofErr w:type="gramStart"/>
      <w:r w:rsidRPr="00467ED2">
        <w:rPr>
          <w:rFonts w:ascii="Arial" w:hAnsi="Arial" w:cs="Arial"/>
          <w:sz w:val="22"/>
          <w:szCs w:val="22"/>
        </w:rPr>
        <w:t>1993;</w:t>
      </w:r>
      <w:proofErr w:type="gramEnd"/>
      <w:r w:rsidRPr="00467ED2">
        <w:rPr>
          <w:rFonts w:ascii="Arial" w:hAnsi="Arial" w:cs="Arial"/>
          <w:sz w:val="22"/>
          <w:szCs w:val="22"/>
        </w:rPr>
        <w:t xml:space="preserve">  </w:t>
      </w:r>
    </w:p>
    <w:p w14:paraId="4DE2BB80"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destroying, defacing or concealing of documents or procuring the extension of a valuable security within the meaning of section 20 of the Theft Act 1968 or section 19 of the Theft Act (Northern Ireland) </w:t>
      </w:r>
      <w:proofErr w:type="gramStart"/>
      <w:r w:rsidRPr="00467ED2">
        <w:rPr>
          <w:rFonts w:ascii="Arial" w:hAnsi="Arial" w:cs="Arial"/>
          <w:sz w:val="22"/>
          <w:szCs w:val="22"/>
        </w:rPr>
        <w:t>1969;</w:t>
      </w:r>
      <w:proofErr w:type="gramEnd"/>
      <w:r w:rsidRPr="00467ED2">
        <w:rPr>
          <w:rFonts w:ascii="Arial" w:hAnsi="Arial" w:cs="Arial"/>
          <w:sz w:val="22"/>
          <w:szCs w:val="22"/>
        </w:rPr>
        <w:t xml:space="preserve">  </w:t>
      </w:r>
    </w:p>
    <w:p w14:paraId="0E3FFED6"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fraud within the meaning of section 2,3 or 4 of the Fraud Act 2006; or  </w:t>
      </w:r>
    </w:p>
    <w:p w14:paraId="48200958"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the possession of articles for use in frauds within the meaning of section 6 of the Fraud Act 2006, or making, adapting, supplying or offering to supply articles for use in frauds within the meaning of section 7 of that </w:t>
      </w:r>
      <w:proofErr w:type="gramStart"/>
      <w:r w:rsidRPr="00467ED2">
        <w:rPr>
          <w:rFonts w:ascii="Arial" w:hAnsi="Arial" w:cs="Arial"/>
          <w:sz w:val="22"/>
          <w:szCs w:val="22"/>
        </w:rPr>
        <w:t>Act;</w:t>
      </w:r>
      <w:proofErr w:type="gramEnd"/>
      <w:r w:rsidRPr="00467ED2">
        <w:rPr>
          <w:rFonts w:ascii="Arial" w:hAnsi="Arial" w:cs="Arial"/>
          <w:sz w:val="22"/>
          <w:szCs w:val="22"/>
        </w:rPr>
        <w:t xml:space="preserve">  </w:t>
      </w:r>
    </w:p>
    <w:p w14:paraId="10135841" w14:textId="77777777" w:rsidR="00467ED2" w:rsidRPr="00467ED2" w:rsidRDefault="00467ED2" w:rsidP="00467ED2">
      <w:pPr>
        <w:spacing w:line="259" w:lineRule="auto"/>
        <w:ind w:left="1419"/>
        <w:rPr>
          <w:rFonts w:ascii="Arial" w:hAnsi="Arial" w:cs="Arial"/>
          <w:sz w:val="22"/>
          <w:szCs w:val="22"/>
        </w:rPr>
      </w:pPr>
      <w:r w:rsidRPr="00467ED2">
        <w:rPr>
          <w:rFonts w:ascii="Arial" w:hAnsi="Arial" w:cs="Arial"/>
          <w:sz w:val="22"/>
          <w:szCs w:val="22"/>
        </w:rPr>
        <w:t xml:space="preserve"> </w:t>
      </w:r>
    </w:p>
    <w:p w14:paraId="512D5C93"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any offence listed:  </w:t>
      </w:r>
    </w:p>
    <w:p w14:paraId="54455EA0"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044BF732"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in section 41 of the Counter Terrorism Act 2008; or  </w:t>
      </w:r>
    </w:p>
    <w:p w14:paraId="7156EF2F"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in Schedule 2 to that Act where the court has determined that there is a terrorist </w:t>
      </w:r>
      <w:proofErr w:type="gramStart"/>
      <w:r w:rsidRPr="00467ED2">
        <w:rPr>
          <w:rFonts w:ascii="Arial" w:hAnsi="Arial" w:cs="Arial"/>
          <w:sz w:val="22"/>
          <w:szCs w:val="22"/>
        </w:rPr>
        <w:t>connection;</w:t>
      </w:r>
      <w:proofErr w:type="gramEnd"/>
      <w:r w:rsidRPr="00467ED2">
        <w:rPr>
          <w:rFonts w:ascii="Arial" w:hAnsi="Arial" w:cs="Arial"/>
          <w:sz w:val="22"/>
          <w:szCs w:val="22"/>
        </w:rPr>
        <w:t xml:space="preserve">  </w:t>
      </w:r>
    </w:p>
    <w:p w14:paraId="2F22DCDB" w14:textId="77777777" w:rsidR="00467ED2" w:rsidRPr="00467ED2" w:rsidRDefault="00467ED2" w:rsidP="00467ED2">
      <w:pPr>
        <w:spacing w:line="259" w:lineRule="auto"/>
        <w:ind w:left="1419"/>
        <w:rPr>
          <w:rFonts w:ascii="Arial" w:hAnsi="Arial" w:cs="Arial"/>
          <w:sz w:val="22"/>
          <w:szCs w:val="22"/>
        </w:rPr>
      </w:pPr>
      <w:r w:rsidRPr="00467ED2">
        <w:rPr>
          <w:rFonts w:ascii="Arial" w:hAnsi="Arial" w:cs="Arial"/>
          <w:sz w:val="22"/>
          <w:szCs w:val="22"/>
        </w:rPr>
        <w:t xml:space="preserve"> </w:t>
      </w:r>
    </w:p>
    <w:p w14:paraId="677F7DEB"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lastRenderedPageBreak/>
        <w:t xml:space="preserve">any offence under sections 44 to 46 of the Serious Crime Act 2007 which relates to an offence covered by (f) </w:t>
      </w:r>
      <w:proofErr w:type="gramStart"/>
      <w:r w:rsidRPr="00467ED2">
        <w:rPr>
          <w:rFonts w:ascii="Arial" w:hAnsi="Arial" w:cs="Arial"/>
          <w:sz w:val="22"/>
          <w:szCs w:val="22"/>
        </w:rPr>
        <w:t>above;</w:t>
      </w:r>
      <w:proofErr w:type="gramEnd"/>
      <w:r w:rsidRPr="00467ED2">
        <w:rPr>
          <w:rFonts w:ascii="Arial" w:hAnsi="Arial" w:cs="Arial"/>
          <w:sz w:val="22"/>
          <w:szCs w:val="22"/>
        </w:rPr>
        <w:t xml:space="preserve">  </w:t>
      </w:r>
    </w:p>
    <w:p w14:paraId="210EA1B3"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money laundering within the meaning of section 340(11) and 415 of the Proceeds of Crime Act </w:t>
      </w:r>
      <w:proofErr w:type="gramStart"/>
      <w:r w:rsidRPr="00467ED2">
        <w:rPr>
          <w:rFonts w:ascii="Arial" w:hAnsi="Arial" w:cs="Arial"/>
          <w:sz w:val="22"/>
          <w:szCs w:val="22"/>
        </w:rPr>
        <w:t>2002;</w:t>
      </w:r>
      <w:proofErr w:type="gramEnd"/>
      <w:r w:rsidRPr="00467ED2">
        <w:rPr>
          <w:rFonts w:ascii="Arial" w:hAnsi="Arial" w:cs="Arial"/>
          <w:sz w:val="22"/>
          <w:szCs w:val="22"/>
        </w:rPr>
        <w:t xml:space="preserve">  </w:t>
      </w:r>
    </w:p>
    <w:p w14:paraId="495E1722"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39AA5BA7"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 offence in connection with the proceeds of criminal conduct within the meaning of section 93A, 93B, or 93C of the Criminal Justice Act 1988 or article 45, 46 or 47 of the Proceeds of Crime (Northern Ireland) Order </w:t>
      </w:r>
      <w:proofErr w:type="gramStart"/>
      <w:r w:rsidRPr="00467ED2">
        <w:rPr>
          <w:rFonts w:ascii="Arial" w:hAnsi="Arial" w:cs="Arial"/>
          <w:sz w:val="22"/>
          <w:szCs w:val="22"/>
        </w:rPr>
        <w:t>1996;</w:t>
      </w:r>
      <w:proofErr w:type="gramEnd"/>
      <w:r w:rsidRPr="00467ED2">
        <w:rPr>
          <w:rFonts w:ascii="Arial" w:hAnsi="Arial" w:cs="Arial"/>
          <w:sz w:val="22"/>
          <w:szCs w:val="22"/>
        </w:rPr>
        <w:t xml:space="preserve">  </w:t>
      </w:r>
    </w:p>
    <w:p w14:paraId="578AE983"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072D2A40"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 offence under section 4 of the Asylum and Immigration (Treatment of Claimants etc) Act </w:t>
      </w:r>
      <w:proofErr w:type="gramStart"/>
      <w:r w:rsidRPr="00467ED2">
        <w:rPr>
          <w:rFonts w:ascii="Arial" w:hAnsi="Arial" w:cs="Arial"/>
          <w:sz w:val="22"/>
          <w:szCs w:val="22"/>
        </w:rPr>
        <w:t>2004;</w:t>
      </w:r>
      <w:proofErr w:type="gramEnd"/>
      <w:r w:rsidRPr="00467ED2">
        <w:rPr>
          <w:rFonts w:ascii="Arial" w:hAnsi="Arial" w:cs="Arial"/>
          <w:sz w:val="22"/>
          <w:szCs w:val="22"/>
        </w:rPr>
        <w:t xml:space="preserve">  </w:t>
      </w:r>
    </w:p>
    <w:p w14:paraId="6ABA7CB0"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0F4E68EC"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 offence under section 59A of the Sexual Offences Act </w:t>
      </w:r>
      <w:proofErr w:type="gramStart"/>
      <w:r w:rsidRPr="00467ED2">
        <w:rPr>
          <w:rFonts w:ascii="Arial" w:hAnsi="Arial" w:cs="Arial"/>
          <w:sz w:val="22"/>
          <w:szCs w:val="22"/>
        </w:rPr>
        <w:t>2003;</w:t>
      </w:r>
      <w:proofErr w:type="gramEnd"/>
      <w:r w:rsidRPr="00467ED2">
        <w:rPr>
          <w:rFonts w:ascii="Arial" w:hAnsi="Arial" w:cs="Arial"/>
          <w:sz w:val="22"/>
          <w:szCs w:val="22"/>
        </w:rPr>
        <w:t xml:space="preserve">  </w:t>
      </w:r>
    </w:p>
    <w:p w14:paraId="4E1BD84F"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1D463FD8"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 offence under section 71 of the Coroners and Justice Act </w:t>
      </w:r>
      <w:proofErr w:type="gramStart"/>
      <w:r w:rsidRPr="00467ED2">
        <w:rPr>
          <w:rFonts w:ascii="Arial" w:hAnsi="Arial" w:cs="Arial"/>
          <w:sz w:val="22"/>
          <w:szCs w:val="22"/>
        </w:rPr>
        <w:t>2009;</w:t>
      </w:r>
      <w:proofErr w:type="gramEnd"/>
      <w:r w:rsidRPr="00467ED2">
        <w:rPr>
          <w:rFonts w:ascii="Arial" w:hAnsi="Arial" w:cs="Arial"/>
          <w:sz w:val="22"/>
          <w:szCs w:val="22"/>
        </w:rPr>
        <w:t xml:space="preserve">  </w:t>
      </w:r>
    </w:p>
    <w:p w14:paraId="2B0BFF96"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0658E73A"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 offence in connection with the proceeds of drug trafficking within the meaning of section 49, 50 or 51 of the Drug Trafficking Act 1994; or  </w:t>
      </w:r>
    </w:p>
    <w:p w14:paraId="1BAB455C"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1490911F"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 offence under section 2 or 4 of the Modern Slavery Act </w:t>
      </w:r>
      <w:proofErr w:type="gramStart"/>
      <w:r w:rsidRPr="00467ED2">
        <w:rPr>
          <w:rFonts w:ascii="Arial" w:hAnsi="Arial" w:cs="Arial"/>
          <w:sz w:val="22"/>
          <w:szCs w:val="22"/>
        </w:rPr>
        <w:t>2015;</w:t>
      </w:r>
      <w:proofErr w:type="gramEnd"/>
      <w:r w:rsidRPr="00467ED2">
        <w:rPr>
          <w:rFonts w:ascii="Arial" w:hAnsi="Arial" w:cs="Arial"/>
          <w:sz w:val="22"/>
          <w:szCs w:val="22"/>
        </w:rPr>
        <w:t xml:space="preserve">  </w:t>
      </w:r>
    </w:p>
    <w:p w14:paraId="091C1CAB"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16848DC3"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any other offence within the meaning of Article 57(1) of Public Contracts Directive –  </w:t>
      </w:r>
    </w:p>
    <w:p w14:paraId="763F29CF"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7033DE56"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as defined by the law of any jurisdiction outside England and Wales and Northern Ireland; or  </w:t>
      </w:r>
    </w:p>
    <w:p w14:paraId="10E57810" w14:textId="77777777" w:rsidR="00467ED2" w:rsidRPr="00467ED2" w:rsidRDefault="00467ED2" w:rsidP="00467ED2">
      <w:pPr>
        <w:spacing w:line="259" w:lineRule="auto"/>
        <w:ind w:left="1419"/>
        <w:rPr>
          <w:rFonts w:ascii="Arial" w:hAnsi="Arial" w:cs="Arial"/>
          <w:sz w:val="22"/>
          <w:szCs w:val="22"/>
        </w:rPr>
      </w:pPr>
      <w:r w:rsidRPr="00467ED2">
        <w:rPr>
          <w:rFonts w:ascii="Arial" w:hAnsi="Arial" w:cs="Arial"/>
          <w:sz w:val="22"/>
          <w:szCs w:val="22"/>
        </w:rPr>
        <w:t xml:space="preserve"> </w:t>
      </w:r>
    </w:p>
    <w:p w14:paraId="4E3BCA2A" w14:textId="77777777" w:rsidR="00467ED2" w:rsidRPr="00467ED2" w:rsidRDefault="00467ED2" w:rsidP="00467ED2">
      <w:pPr>
        <w:numPr>
          <w:ilvl w:val="2"/>
          <w:numId w:val="19"/>
        </w:numPr>
        <w:suppressAutoHyphens w:val="0"/>
        <w:autoSpaceDN/>
        <w:spacing w:after="5" w:line="249" w:lineRule="auto"/>
        <w:ind w:left="2161" w:hanging="742"/>
        <w:jc w:val="both"/>
        <w:textAlignment w:val="auto"/>
        <w:rPr>
          <w:rFonts w:ascii="Arial" w:hAnsi="Arial" w:cs="Arial"/>
          <w:sz w:val="22"/>
          <w:szCs w:val="22"/>
        </w:rPr>
      </w:pPr>
      <w:r w:rsidRPr="00467ED2">
        <w:rPr>
          <w:rFonts w:ascii="Arial" w:hAnsi="Arial" w:cs="Arial"/>
          <w:sz w:val="22"/>
          <w:szCs w:val="22"/>
        </w:rPr>
        <w:t xml:space="preserve">created in the law of England and Wales or Northern Ireland after the day on which these Regulations were </w:t>
      </w:r>
      <w:proofErr w:type="gramStart"/>
      <w:r w:rsidRPr="00467ED2">
        <w:rPr>
          <w:rFonts w:ascii="Arial" w:hAnsi="Arial" w:cs="Arial"/>
          <w:sz w:val="22"/>
          <w:szCs w:val="22"/>
        </w:rPr>
        <w:t>made;</w:t>
      </w:r>
      <w:proofErr w:type="gramEnd"/>
      <w:r w:rsidRPr="00467ED2">
        <w:rPr>
          <w:rFonts w:ascii="Arial" w:hAnsi="Arial" w:cs="Arial"/>
          <w:sz w:val="22"/>
          <w:szCs w:val="22"/>
        </w:rPr>
        <w:t xml:space="preserve"> </w:t>
      </w:r>
    </w:p>
    <w:p w14:paraId="66C78A9E"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101DB5AE"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5ECF855D"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5A3C209E" w14:textId="39792C24" w:rsidR="00467ED2" w:rsidRPr="00467ED2" w:rsidRDefault="00467ED2" w:rsidP="00467ED2">
      <w:pPr>
        <w:numPr>
          <w:ilvl w:val="0"/>
          <w:numId w:val="19"/>
        </w:numPr>
        <w:suppressAutoHyphens w:val="0"/>
        <w:autoSpaceDN/>
        <w:spacing w:after="5" w:line="249" w:lineRule="auto"/>
        <w:ind w:hanging="10"/>
        <w:jc w:val="both"/>
        <w:textAlignment w:val="auto"/>
        <w:rPr>
          <w:rFonts w:ascii="Arial" w:hAnsi="Arial" w:cs="Arial"/>
          <w:sz w:val="22"/>
          <w:szCs w:val="22"/>
        </w:rPr>
      </w:pPr>
      <w:proofErr w:type="spellStart"/>
      <w:r w:rsidRPr="002939DC">
        <w:rPr>
          <w:rFonts w:ascii="Arial" w:eastAsia="Arial" w:hAnsi="Arial" w:cs="Arial"/>
          <w:b/>
          <w:i/>
          <w:sz w:val="22"/>
          <w:szCs w:val="22"/>
        </w:rPr>
        <w:t>boxxe</w:t>
      </w:r>
      <w:proofErr w:type="spellEnd"/>
      <w:r w:rsidRPr="002939DC">
        <w:rPr>
          <w:rFonts w:ascii="Arial" w:eastAsia="Arial" w:hAnsi="Arial" w:cs="Arial"/>
          <w:b/>
          <w:i/>
          <w:sz w:val="22"/>
          <w:szCs w:val="22"/>
        </w:rPr>
        <w:t xml:space="preserve"> Limited</w:t>
      </w:r>
      <w:r w:rsidRPr="00467ED2">
        <w:rPr>
          <w:rFonts w:ascii="Arial" w:eastAsia="Arial" w:hAnsi="Arial" w:cs="Arial"/>
          <w:b/>
          <w:sz w:val="22"/>
          <w:szCs w:val="22"/>
        </w:rPr>
        <w:t xml:space="preserve"> </w:t>
      </w:r>
      <w:r w:rsidRPr="00467ED2">
        <w:rPr>
          <w:rFonts w:ascii="Arial" w:hAnsi="Arial" w:cs="Arial"/>
          <w:sz w:val="22"/>
          <w:szCs w:val="22"/>
        </w:rPr>
        <w:t xml:space="preserve">further confirms to the best of our knowledge and belief that within the last 3 years it: </w:t>
      </w:r>
    </w:p>
    <w:p w14:paraId="4FBC3373"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020EABC2"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has fulfilled its obligations relating to the payment of taxes and social security contributions of the country in which it is established or with those of any jurisdictions of the United </w:t>
      </w:r>
      <w:proofErr w:type="gramStart"/>
      <w:r w:rsidRPr="00467ED2">
        <w:rPr>
          <w:rFonts w:ascii="Arial" w:hAnsi="Arial" w:cs="Arial"/>
          <w:sz w:val="22"/>
          <w:szCs w:val="22"/>
        </w:rPr>
        <w:t>Kingdom;</w:t>
      </w:r>
      <w:proofErr w:type="gramEnd"/>
      <w:r w:rsidRPr="00467ED2">
        <w:rPr>
          <w:rFonts w:ascii="Arial" w:hAnsi="Arial" w:cs="Arial"/>
          <w:sz w:val="22"/>
          <w:szCs w:val="22"/>
        </w:rPr>
        <w:t xml:space="preserve"> </w:t>
      </w:r>
    </w:p>
    <w:p w14:paraId="07DFD0F3"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305FB8D9"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63431AA3"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2061CA8D"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has not committed an act of grave professional misconduct, which renders its integrity </w:t>
      </w:r>
      <w:proofErr w:type="gramStart"/>
      <w:r w:rsidRPr="00467ED2">
        <w:rPr>
          <w:rFonts w:ascii="Arial" w:hAnsi="Arial" w:cs="Arial"/>
          <w:sz w:val="22"/>
          <w:szCs w:val="22"/>
        </w:rPr>
        <w:t>questionable;</w:t>
      </w:r>
      <w:proofErr w:type="gramEnd"/>
      <w:r w:rsidRPr="00467ED2">
        <w:rPr>
          <w:rFonts w:ascii="Arial" w:hAnsi="Arial" w:cs="Arial"/>
          <w:sz w:val="22"/>
          <w:szCs w:val="22"/>
        </w:rPr>
        <w:t xml:space="preserve"> </w:t>
      </w:r>
    </w:p>
    <w:p w14:paraId="62A45199"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54DB3445"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has not entered into agreements with other suppliers aimed at distorting </w:t>
      </w:r>
      <w:proofErr w:type="gramStart"/>
      <w:r w:rsidRPr="00467ED2">
        <w:rPr>
          <w:rFonts w:ascii="Arial" w:hAnsi="Arial" w:cs="Arial"/>
          <w:sz w:val="22"/>
          <w:szCs w:val="22"/>
        </w:rPr>
        <w:t>competition;</w:t>
      </w:r>
      <w:proofErr w:type="gramEnd"/>
      <w:r w:rsidRPr="00467ED2">
        <w:rPr>
          <w:rFonts w:ascii="Arial" w:hAnsi="Arial" w:cs="Arial"/>
          <w:sz w:val="22"/>
          <w:szCs w:val="22"/>
        </w:rPr>
        <w:t xml:space="preserve">  </w:t>
      </w:r>
    </w:p>
    <w:p w14:paraId="78712529"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27AB9DE4"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Is not subject to a conflict of interest within the meaning of regulation </w:t>
      </w:r>
      <w:proofErr w:type="gramStart"/>
      <w:r w:rsidRPr="00467ED2">
        <w:rPr>
          <w:rFonts w:ascii="Arial" w:hAnsi="Arial" w:cs="Arial"/>
          <w:sz w:val="22"/>
          <w:szCs w:val="22"/>
        </w:rPr>
        <w:t>24;</w:t>
      </w:r>
      <w:proofErr w:type="gramEnd"/>
      <w:r w:rsidRPr="00467ED2">
        <w:rPr>
          <w:rFonts w:ascii="Arial" w:hAnsi="Arial" w:cs="Arial"/>
          <w:sz w:val="22"/>
          <w:szCs w:val="22"/>
        </w:rPr>
        <w:t xml:space="preserve">  </w:t>
      </w:r>
    </w:p>
    <w:p w14:paraId="7DD50160"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6FA2C000"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lastRenderedPageBreak/>
        <w:t xml:space="preserve">has not been involved in the preparation of this procurement procedure which would result in distortion of competition which could not be remedied by other, less intrusive, measures other than exclusion from this </w:t>
      </w:r>
      <w:proofErr w:type="gramStart"/>
      <w:r w:rsidRPr="00467ED2">
        <w:rPr>
          <w:rFonts w:ascii="Arial" w:hAnsi="Arial" w:cs="Arial"/>
          <w:sz w:val="22"/>
          <w:szCs w:val="22"/>
        </w:rPr>
        <w:t>procedure;</w:t>
      </w:r>
      <w:proofErr w:type="gramEnd"/>
      <w:r w:rsidRPr="00467ED2">
        <w:rPr>
          <w:rFonts w:ascii="Arial" w:hAnsi="Arial" w:cs="Arial"/>
          <w:sz w:val="22"/>
          <w:szCs w:val="22"/>
        </w:rPr>
        <w:t xml:space="preserve">  </w:t>
      </w:r>
    </w:p>
    <w:p w14:paraId="51ACB137"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69177680"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4429FF71"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1A395DF5"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is not guilty of serious misrepresentation in providing any information required by this statement.  </w:t>
      </w:r>
    </w:p>
    <w:p w14:paraId="25D6338E"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2584A73A"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has not unduly influenced the decision-making process of the Authority or obtained confidential information that may confer upon </w:t>
      </w:r>
      <w:proofErr w:type="gramStart"/>
      <w:r w:rsidRPr="00467ED2">
        <w:rPr>
          <w:rFonts w:ascii="Arial" w:hAnsi="Arial" w:cs="Arial"/>
          <w:sz w:val="22"/>
          <w:szCs w:val="22"/>
        </w:rPr>
        <w:t>it</w:t>
      </w:r>
      <w:proofErr w:type="gramEnd"/>
      <w:r w:rsidRPr="00467ED2">
        <w:rPr>
          <w:rFonts w:ascii="Arial" w:hAnsi="Arial" w:cs="Arial"/>
          <w:sz w:val="22"/>
          <w:szCs w:val="22"/>
        </w:rPr>
        <w:t xml:space="preserve"> undue advantages in the procurement procedure;  </w:t>
      </w:r>
    </w:p>
    <w:p w14:paraId="6D103156"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2141A535"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6E6BAA8F"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337B14A7" w14:textId="77777777" w:rsidR="00467ED2" w:rsidRPr="00467ED2" w:rsidRDefault="00467ED2" w:rsidP="00467ED2">
      <w:pPr>
        <w:numPr>
          <w:ilvl w:val="1"/>
          <w:numId w:val="19"/>
        </w:numPr>
        <w:suppressAutoHyphens w:val="0"/>
        <w:autoSpaceDN/>
        <w:spacing w:after="5" w:line="249" w:lineRule="auto"/>
        <w:ind w:hanging="732"/>
        <w:jc w:val="both"/>
        <w:textAlignment w:val="auto"/>
        <w:rPr>
          <w:rFonts w:ascii="Arial" w:hAnsi="Arial" w:cs="Arial"/>
          <w:sz w:val="22"/>
          <w:szCs w:val="22"/>
        </w:rPr>
      </w:pPr>
      <w:r w:rsidRPr="00467ED2">
        <w:rPr>
          <w:rFonts w:ascii="Arial" w:hAnsi="Arial" w:cs="Arial"/>
          <w:sz w:val="22"/>
          <w:szCs w:val="22"/>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13D4294E" w14:textId="77777777" w:rsidR="00467ED2" w:rsidRPr="00467ED2" w:rsidRDefault="00467ED2" w:rsidP="00467ED2">
      <w:pPr>
        <w:spacing w:line="259" w:lineRule="auto"/>
        <w:ind w:left="708"/>
        <w:rPr>
          <w:rFonts w:ascii="Arial" w:hAnsi="Arial" w:cs="Arial"/>
          <w:sz w:val="22"/>
          <w:szCs w:val="22"/>
        </w:rPr>
      </w:pPr>
      <w:r w:rsidRPr="00467ED2">
        <w:rPr>
          <w:rFonts w:ascii="Arial" w:hAnsi="Arial" w:cs="Arial"/>
          <w:sz w:val="22"/>
          <w:szCs w:val="22"/>
        </w:rPr>
        <w:t xml:space="preserve"> </w:t>
      </w:r>
    </w:p>
    <w:p w14:paraId="4D41589F" w14:textId="77777777" w:rsidR="00467ED2" w:rsidRPr="00467ED2" w:rsidRDefault="00467ED2" w:rsidP="00467ED2">
      <w:pPr>
        <w:rPr>
          <w:rFonts w:ascii="Arial" w:hAnsi="Arial" w:cs="Arial"/>
          <w:sz w:val="22"/>
          <w:szCs w:val="22"/>
        </w:rPr>
      </w:pPr>
      <w:r w:rsidRPr="00467ED2">
        <w:rPr>
          <w:rFonts w:ascii="Arial" w:hAnsi="Arial" w:cs="Arial"/>
          <w:sz w:val="22"/>
          <w:szCs w:val="22"/>
        </w:rP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5EF1A9F2" w14:textId="77777777" w:rsidR="00467ED2" w:rsidRPr="00467ED2" w:rsidRDefault="00467ED2" w:rsidP="00467ED2">
      <w:pPr>
        <w:spacing w:after="84" w:line="259" w:lineRule="auto"/>
        <w:rPr>
          <w:rFonts w:ascii="Arial" w:hAnsi="Arial" w:cs="Arial"/>
          <w:sz w:val="22"/>
          <w:szCs w:val="22"/>
        </w:rPr>
      </w:pPr>
      <w:r w:rsidRPr="00467ED2">
        <w:rPr>
          <w:rFonts w:ascii="Arial" w:hAnsi="Arial" w:cs="Arial"/>
          <w:sz w:val="22"/>
          <w:szCs w:val="22"/>
        </w:rPr>
        <w:t xml:space="preserve"> </w:t>
      </w:r>
    </w:p>
    <w:p w14:paraId="78118F1D" w14:textId="77777777" w:rsidR="00467ED2" w:rsidRPr="00467ED2" w:rsidRDefault="00467ED2" w:rsidP="00467ED2">
      <w:pPr>
        <w:spacing w:line="259" w:lineRule="auto"/>
        <w:ind w:left="-5"/>
        <w:rPr>
          <w:rFonts w:ascii="Arial" w:hAnsi="Arial" w:cs="Arial"/>
          <w:sz w:val="22"/>
          <w:szCs w:val="22"/>
        </w:rPr>
      </w:pPr>
      <w:r w:rsidRPr="00467ED2">
        <w:rPr>
          <w:rFonts w:ascii="Arial" w:eastAsia="Arial" w:hAnsi="Arial" w:cs="Arial"/>
          <w:b/>
          <w:sz w:val="22"/>
          <w:szCs w:val="22"/>
        </w:rPr>
        <w:t xml:space="preserve">Organisation’s name: </w:t>
      </w:r>
      <w:proofErr w:type="spellStart"/>
      <w:r w:rsidRPr="00467ED2">
        <w:rPr>
          <w:rFonts w:ascii="Arial" w:eastAsia="Arial" w:hAnsi="Arial" w:cs="Arial"/>
          <w:b/>
          <w:sz w:val="22"/>
          <w:szCs w:val="22"/>
        </w:rPr>
        <w:t>boxxe</w:t>
      </w:r>
      <w:proofErr w:type="spellEnd"/>
      <w:r w:rsidRPr="00467ED2">
        <w:rPr>
          <w:rFonts w:ascii="Arial" w:eastAsia="Arial" w:hAnsi="Arial" w:cs="Arial"/>
          <w:b/>
          <w:sz w:val="22"/>
          <w:szCs w:val="22"/>
        </w:rPr>
        <w:t xml:space="preserve"> Limited </w:t>
      </w:r>
    </w:p>
    <w:p w14:paraId="54AC4272" w14:textId="77777777" w:rsidR="00467ED2" w:rsidRPr="00467ED2" w:rsidRDefault="00467ED2" w:rsidP="00467ED2">
      <w:pPr>
        <w:spacing w:line="259" w:lineRule="auto"/>
        <w:rPr>
          <w:rFonts w:ascii="Arial" w:hAnsi="Arial" w:cs="Arial"/>
          <w:sz w:val="22"/>
          <w:szCs w:val="22"/>
        </w:rPr>
      </w:pPr>
      <w:r w:rsidRPr="00467ED2">
        <w:rPr>
          <w:rFonts w:ascii="Arial" w:eastAsia="Arial" w:hAnsi="Arial" w:cs="Arial"/>
          <w:b/>
          <w:sz w:val="22"/>
          <w:szCs w:val="22"/>
        </w:rPr>
        <w:t xml:space="preserve"> </w:t>
      </w:r>
    </w:p>
    <w:p w14:paraId="6F7DF371"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4DF122B2" w14:textId="77777777" w:rsidR="00467ED2" w:rsidRPr="00467ED2" w:rsidRDefault="00467ED2" w:rsidP="00467ED2">
      <w:pPr>
        <w:spacing w:after="186" w:line="259" w:lineRule="auto"/>
        <w:ind w:left="-5"/>
        <w:rPr>
          <w:rFonts w:ascii="Arial" w:hAnsi="Arial" w:cs="Arial"/>
          <w:sz w:val="22"/>
          <w:szCs w:val="22"/>
        </w:rPr>
      </w:pPr>
      <w:r w:rsidRPr="00467ED2">
        <w:rPr>
          <w:rFonts w:ascii="Arial" w:eastAsia="Arial" w:hAnsi="Arial" w:cs="Arial"/>
          <w:b/>
          <w:sz w:val="22"/>
          <w:szCs w:val="22"/>
        </w:rPr>
        <w:t xml:space="preserve">Signed:  </w:t>
      </w:r>
      <w:r w:rsidRPr="00467ED2">
        <w:rPr>
          <w:rFonts w:ascii="Arial" w:hAnsi="Arial" w:cs="Arial"/>
          <w:sz w:val="22"/>
          <w:szCs w:val="22"/>
        </w:rPr>
        <w:t xml:space="preserve"> </w:t>
      </w:r>
    </w:p>
    <w:p w14:paraId="30858152" w14:textId="23025CC0" w:rsidR="00467ED2" w:rsidRPr="00935A5D" w:rsidRDefault="00935A5D" w:rsidP="00467ED2">
      <w:pPr>
        <w:suppressAutoHyphens w:val="0"/>
        <w:autoSpaceDN/>
        <w:spacing w:line="259" w:lineRule="auto"/>
        <w:textAlignment w:val="auto"/>
        <w:rPr>
          <w:rFonts w:ascii="Arial" w:eastAsia="Arial" w:hAnsi="Arial" w:cs="Arial"/>
          <w:color w:val="0070C0"/>
          <w:sz w:val="22"/>
          <w:szCs w:val="22"/>
          <w:lang w:eastAsia="en-GB"/>
        </w:rPr>
      </w:pPr>
      <w:r>
        <w:rPr>
          <w:rFonts w:ascii="Bradley Hand ITC" w:eastAsia="Bradley Hand ITC" w:hAnsi="Bradley Hand ITC" w:cs="Bradley Hand ITC"/>
          <w:color w:val="0070C0"/>
          <w:sz w:val="48"/>
          <w:szCs w:val="22"/>
          <w:lang w:eastAsia="en-GB"/>
        </w:rPr>
        <w:t>REDACTED</w:t>
      </w:r>
    </w:p>
    <w:p w14:paraId="6F00ED2F" w14:textId="5D341315" w:rsidR="00467ED2" w:rsidRPr="00467ED2" w:rsidRDefault="00467ED2" w:rsidP="00467ED2">
      <w:pPr>
        <w:spacing w:line="259" w:lineRule="auto"/>
        <w:ind w:left="-5"/>
        <w:rPr>
          <w:rFonts w:ascii="Arial" w:hAnsi="Arial" w:cs="Arial"/>
          <w:sz w:val="22"/>
          <w:szCs w:val="22"/>
        </w:rPr>
      </w:pPr>
      <w:r w:rsidRPr="00467ED2">
        <w:rPr>
          <w:rFonts w:ascii="Arial" w:eastAsia="Arial" w:hAnsi="Arial" w:cs="Arial"/>
          <w:b/>
          <w:sz w:val="22"/>
          <w:szCs w:val="22"/>
        </w:rPr>
        <w:t xml:space="preserve">Name: </w:t>
      </w:r>
      <w:r w:rsidR="00935A5D">
        <w:rPr>
          <w:rFonts w:ascii="Arial" w:eastAsia="Arial" w:hAnsi="Arial" w:cs="Arial"/>
          <w:b/>
          <w:color w:val="0070C0"/>
          <w:sz w:val="22"/>
          <w:szCs w:val="22"/>
        </w:rPr>
        <w:t>REDACTED</w:t>
      </w:r>
      <w:r w:rsidRPr="00935A5D">
        <w:rPr>
          <w:rFonts w:ascii="Arial" w:eastAsia="Arial" w:hAnsi="Arial" w:cs="Arial"/>
          <w:b/>
          <w:color w:val="0070C0"/>
          <w:sz w:val="22"/>
          <w:szCs w:val="22"/>
        </w:rPr>
        <w:t xml:space="preserve">  </w:t>
      </w:r>
    </w:p>
    <w:p w14:paraId="119821BB"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1452CDF1" w14:textId="77777777" w:rsidR="00467ED2" w:rsidRPr="00467ED2" w:rsidRDefault="00467ED2" w:rsidP="00467ED2">
      <w:pPr>
        <w:spacing w:line="259" w:lineRule="auto"/>
        <w:ind w:left="-5"/>
        <w:rPr>
          <w:rFonts w:ascii="Arial" w:hAnsi="Arial" w:cs="Arial"/>
          <w:sz w:val="22"/>
          <w:szCs w:val="22"/>
        </w:rPr>
      </w:pPr>
      <w:r w:rsidRPr="00467ED2">
        <w:rPr>
          <w:rFonts w:ascii="Arial" w:eastAsia="Arial" w:hAnsi="Arial" w:cs="Arial"/>
          <w:b/>
          <w:sz w:val="22"/>
          <w:szCs w:val="22"/>
        </w:rPr>
        <w:t xml:space="preserve">Position: Chief Revenue Officer  </w:t>
      </w:r>
    </w:p>
    <w:p w14:paraId="47B34335" w14:textId="77777777" w:rsidR="00467ED2" w:rsidRPr="00467ED2" w:rsidRDefault="00467ED2" w:rsidP="00467ED2">
      <w:pPr>
        <w:spacing w:line="259" w:lineRule="auto"/>
        <w:rPr>
          <w:rFonts w:ascii="Arial" w:hAnsi="Arial" w:cs="Arial"/>
          <w:sz w:val="22"/>
          <w:szCs w:val="22"/>
        </w:rPr>
      </w:pPr>
      <w:r w:rsidRPr="00467ED2">
        <w:rPr>
          <w:rFonts w:ascii="Arial" w:hAnsi="Arial" w:cs="Arial"/>
          <w:sz w:val="22"/>
          <w:szCs w:val="22"/>
        </w:rPr>
        <w:t xml:space="preserve"> </w:t>
      </w:r>
    </w:p>
    <w:p w14:paraId="43262BFC" w14:textId="77777777" w:rsidR="00467ED2" w:rsidRPr="00467ED2" w:rsidRDefault="00467ED2" w:rsidP="00467ED2">
      <w:pPr>
        <w:spacing w:line="259" w:lineRule="auto"/>
        <w:ind w:left="-5"/>
        <w:rPr>
          <w:rFonts w:ascii="Arial" w:hAnsi="Arial" w:cs="Arial"/>
          <w:sz w:val="22"/>
          <w:szCs w:val="22"/>
        </w:rPr>
      </w:pPr>
      <w:r w:rsidRPr="00467ED2">
        <w:rPr>
          <w:rFonts w:ascii="Arial" w:eastAsia="Arial" w:hAnsi="Arial" w:cs="Arial"/>
          <w:b/>
          <w:sz w:val="22"/>
          <w:szCs w:val="22"/>
        </w:rPr>
        <w:t>Date:  29/08/2021</w:t>
      </w:r>
      <w:r w:rsidRPr="00467ED2">
        <w:rPr>
          <w:rFonts w:ascii="Arial" w:hAnsi="Arial" w:cs="Arial"/>
          <w:sz w:val="22"/>
          <w:szCs w:val="22"/>
        </w:rPr>
        <w:t xml:space="preserve"> </w:t>
      </w:r>
    </w:p>
    <w:p w14:paraId="56F687AD" w14:textId="77777777" w:rsidR="00F754BA" w:rsidRDefault="00F754BA">
      <w:pPr>
        <w:suppressAutoHyphens w:val="0"/>
        <w:rPr>
          <w:rFonts w:ascii="Arial" w:hAnsi="Arial" w:cs="Arial"/>
          <w:b/>
          <w:color w:val="365F91"/>
          <w:sz w:val="28"/>
          <w:szCs w:val="28"/>
        </w:rPr>
      </w:pPr>
      <w:r>
        <w:rPr>
          <w:rFonts w:ascii="Arial" w:hAnsi="Arial" w:cs="Arial"/>
          <w:b/>
          <w:color w:val="365F91"/>
          <w:sz w:val="28"/>
          <w:szCs w:val="28"/>
        </w:rPr>
        <w:br w:type="page"/>
      </w:r>
    </w:p>
    <w:p w14:paraId="3FBBD1FE" w14:textId="458FB33A" w:rsidR="00F754BA" w:rsidRDefault="00F754BA" w:rsidP="00F754BA">
      <w:pPr>
        <w:jc w:val="center"/>
        <w:rPr>
          <w:rFonts w:ascii="Arial" w:hAnsi="Arial" w:cs="Arial"/>
          <w:b/>
          <w:color w:val="365F91"/>
          <w:sz w:val="28"/>
          <w:szCs w:val="28"/>
        </w:rPr>
      </w:pPr>
      <w:r>
        <w:rPr>
          <w:rFonts w:ascii="Arial" w:hAnsi="Arial" w:cs="Arial"/>
          <w:b/>
          <w:color w:val="365F91"/>
          <w:sz w:val="28"/>
          <w:szCs w:val="28"/>
        </w:rPr>
        <w:lastRenderedPageBreak/>
        <w:t>Attachment 14 – Expenses Policy</w:t>
      </w:r>
    </w:p>
    <w:p w14:paraId="698926FC" w14:textId="77777777" w:rsidR="00F754BA" w:rsidRPr="00911D54" w:rsidRDefault="00F754BA" w:rsidP="00F754BA">
      <w:pPr>
        <w:pStyle w:val="Default"/>
        <w:rPr>
          <w:rFonts w:ascii="Arial" w:hAnsi="Arial" w:cs="Arial"/>
          <w:sz w:val="28"/>
          <w:szCs w:val="28"/>
        </w:rPr>
      </w:pPr>
      <w:r w:rsidRPr="00911D54">
        <w:rPr>
          <w:rStyle w:val="A5"/>
          <w:rFonts w:ascii="Arial" w:hAnsi="Arial" w:cs="Arial"/>
        </w:rPr>
        <w:t xml:space="preserve">UK Rail Travel </w:t>
      </w:r>
    </w:p>
    <w:p w14:paraId="4DA98E87" w14:textId="77777777" w:rsidR="00F754BA" w:rsidRPr="00911D54" w:rsidRDefault="00F754BA" w:rsidP="00F754BA">
      <w:pPr>
        <w:jc w:val="both"/>
        <w:rPr>
          <w:rStyle w:val="A3"/>
          <w:rFonts w:ascii="Arial" w:hAnsi="Arial" w:cs="Arial"/>
        </w:rPr>
      </w:pPr>
    </w:p>
    <w:p w14:paraId="7CCDA9FB" w14:textId="77777777" w:rsidR="00F754BA" w:rsidRPr="00911D54" w:rsidRDefault="00F754BA" w:rsidP="00F754BA">
      <w:pPr>
        <w:jc w:val="both"/>
        <w:rPr>
          <w:rStyle w:val="A3"/>
          <w:rFonts w:ascii="Arial" w:hAnsi="Arial" w:cs="Arial"/>
        </w:rPr>
      </w:pPr>
      <w:r w:rsidRPr="00911D54">
        <w:rPr>
          <w:rStyle w:val="A3"/>
          <w:rFonts w:ascii="Arial" w:hAnsi="Arial" w:cs="Arial"/>
        </w:rPr>
        <w:t>Standard Class must be selected</w:t>
      </w:r>
    </w:p>
    <w:p w14:paraId="78FEF352" w14:textId="77777777" w:rsidR="00F754BA" w:rsidRPr="00911D54" w:rsidRDefault="00F754BA" w:rsidP="00F754BA">
      <w:pPr>
        <w:jc w:val="both"/>
        <w:rPr>
          <w:rStyle w:val="A3"/>
          <w:rFonts w:ascii="Arial" w:hAnsi="Arial" w:cs="Arial"/>
          <w:b/>
          <w:bCs/>
        </w:rPr>
      </w:pPr>
    </w:p>
    <w:p w14:paraId="67C99BC7" w14:textId="77777777" w:rsidR="00F754BA" w:rsidRPr="00911D54" w:rsidRDefault="00F754BA" w:rsidP="00F754BA">
      <w:pPr>
        <w:jc w:val="both"/>
        <w:rPr>
          <w:rStyle w:val="A3"/>
          <w:rFonts w:ascii="Arial" w:hAnsi="Arial" w:cs="Arial"/>
          <w:b/>
          <w:bCs/>
          <w:sz w:val="28"/>
          <w:szCs w:val="28"/>
        </w:rPr>
      </w:pPr>
      <w:r w:rsidRPr="00911D54">
        <w:rPr>
          <w:rStyle w:val="A3"/>
          <w:rFonts w:ascii="Arial" w:hAnsi="Arial" w:cs="Arial"/>
          <w:b/>
          <w:bCs/>
          <w:sz w:val="28"/>
          <w:szCs w:val="28"/>
        </w:rPr>
        <w:t>Accommodation</w:t>
      </w:r>
    </w:p>
    <w:p w14:paraId="3C6A1F66" w14:textId="77777777" w:rsidR="00F754BA" w:rsidRPr="00911D54" w:rsidRDefault="00F754BA" w:rsidP="00F754BA">
      <w:pPr>
        <w:jc w:val="both"/>
        <w:rPr>
          <w:rStyle w:val="A3"/>
          <w:rFonts w:ascii="Arial" w:hAnsi="Arial" w:cs="Arial"/>
        </w:rPr>
      </w:pPr>
    </w:p>
    <w:p w14:paraId="4E435A6E" w14:textId="77777777" w:rsidR="00F754BA" w:rsidRPr="00911D54" w:rsidRDefault="00F754BA" w:rsidP="00F754BA">
      <w:pPr>
        <w:pStyle w:val="Pa29"/>
        <w:spacing w:line="240" w:lineRule="auto"/>
        <w:rPr>
          <w:rFonts w:ascii="Arial" w:hAnsi="Arial" w:cs="Arial"/>
          <w:color w:val="000000"/>
          <w:sz w:val="22"/>
          <w:szCs w:val="22"/>
        </w:rPr>
      </w:pPr>
      <w:r w:rsidRPr="00911D54">
        <w:rPr>
          <w:rStyle w:val="A5"/>
          <w:rFonts w:ascii="Arial" w:hAnsi="Arial" w:cs="Arial"/>
          <w:sz w:val="22"/>
          <w:szCs w:val="22"/>
        </w:rPr>
        <w:t xml:space="preserve">Service Mess </w:t>
      </w:r>
    </w:p>
    <w:p w14:paraId="08F107A7" w14:textId="77777777" w:rsidR="00F754BA" w:rsidRPr="00911D54" w:rsidRDefault="00F754BA" w:rsidP="00F754BA">
      <w:pPr>
        <w:jc w:val="both"/>
        <w:rPr>
          <w:rStyle w:val="A3"/>
          <w:rFonts w:ascii="Arial" w:hAnsi="Arial" w:cs="Arial"/>
        </w:rPr>
      </w:pPr>
    </w:p>
    <w:p w14:paraId="21BF5568" w14:textId="77777777" w:rsidR="00F754BA" w:rsidRPr="00911D54" w:rsidRDefault="00F754BA" w:rsidP="00F754BA">
      <w:pPr>
        <w:jc w:val="both"/>
        <w:rPr>
          <w:rStyle w:val="A3"/>
          <w:rFonts w:ascii="Arial" w:hAnsi="Arial" w:cs="Arial"/>
        </w:rPr>
      </w:pPr>
      <w:r w:rsidRPr="00911D54">
        <w:rPr>
          <w:rStyle w:val="A3"/>
          <w:rFonts w:ascii="Arial" w:hAnsi="Arial" w:cs="Arial"/>
        </w:rPr>
        <w:t>If your business travel has taken you onto a base and you need overnight accommodation, it may be that staying in the Service Mess is more cost efficient than a hotel; and should be consid</w:t>
      </w:r>
      <w:r w:rsidRPr="00911D54">
        <w:rPr>
          <w:rStyle w:val="A3"/>
          <w:rFonts w:ascii="Arial" w:hAnsi="Arial" w:cs="Arial"/>
        </w:rPr>
        <w:softHyphen/>
        <w:t xml:space="preserve">ered. All military personnel should refer to </w:t>
      </w:r>
      <w:r w:rsidRPr="00911D54">
        <w:rPr>
          <w:rStyle w:val="A3"/>
          <w:rFonts w:ascii="Arial" w:hAnsi="Arial" w:cs="Arial"/>
          <w:b/>
          <w:bCs/>
        </w:rPr>
        <w:t xml:space="preserve">JSP 752 </w:t>
      </w:r>
      <w:r w:rsidRPr="00911D54">
        <w:rPr>
          <w:rStyle w:val="A3"/>
          <w:rFonts w:ascii="Arial" w:hAnsi="Arial"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443C320D" w14:textId="77777777" w:rsidR="00F754BA" w:rsidRPr="00911D54" w:rsidRDefault="00F754BA" w:rsidP="00F754BA">
      <w:pPr>
        <w:jc w:val="both"/>
        <w:rPr>
          <w:rStyle w:val="A3"/>
          <w:rFonts w:ascii="Arial" w:hAnsi="Arial" w:cs="Arial"/>
        </w:rPr>
      </w:pPr>
    </w:p>
    <w:p w14:paraId="5458EA33" w14:textId="77777777" w:rsidR="00F754BA" w:rsidRPr="00911D54" w:rsidRDefault="00F754BA" w:rsidP="00F754BA">
      <w:pPr>
        <w:jc w:val="both"/>
        <w:rPr>
          <w:rFonts w:ascii="Arial" w:hAnsi="Arial" w:cs="Arial"/>
          <w:b/>
          <w:bCs/>
          <w:sz w:val="22"/>
          <w:szCs w:val="22"/>
        </w:rPr>
      </w:pPr>
      <w:r w:rsidRPr="00911D54">
        <w:rPr>
          <w:rFonts w:ascii="Arial" w:hAnsi="Arial" w:cs="Arial"/>
          <w:b/>
          <w:bCs/>
          <w:sz w:val="22"/>
          <w:szCs w:val="22"/>
        </w:rPr>
        <w:t xml:space="preserve">Hotel </w:t>
      </w:r>
    </w:p>
    <w:p w14:paraId="721D7952" w14:textId="77777777" w:rsidR="00F754BA" w:rsidRPr="00911D54" w:rsidRDefault="00F754BA" w:rsidP="00F754BA">
      <w:pPr>
        <w:jc w:val="both"/>
        <w:rPr>
          <w:rFonts w:ascii="Arial" w:hAnsi="Arial" w:cs="Arial"/>
          <w:b/>
          <w:bCs/>
          <w:sz w:val="22"/>
          <w:szCs w:val="22"/>
        </w:rPr>
      </w:pPr>
    </w:p>
    <w:p w14:paraId="6FC433F9" w14:textId="77777777" w:rsidR="00F754BA" w:rsidRPr="00911D54" w:rsidRDefault="00F754BA" w:rsidP="00F754BA">
      <w:pPr>
        <w:jc w:val="both"/>
        <w:rPr>
          <w:rFonts w:ascii="Arial" w:hAnsi="Arial" w:cs="Arial"/>
          <w:sz w:val="22"/>
          <w:szCs w:val="22"/>
        </w:rPr>
      </w:pPr>
      <w:r w:rsidRPr="00911D54">
        <w:rPr>
          <w:rFonts w:ascii="Arial" w:hAnsi="Arial" w:cs="Arial"/>
          <w:sz w:val="22"/>
          <w:szCs w:val="22"/>
        </w:rPr>
        <w:t xml:space="preserve">All hotel bookings must be made using the </w:t>
      </w:r>
      <w:r w:rsidRPr="00911D54">
        <w:rPr>
          <w:rFonts w:ascii="Arial" w:hAnsi="Arial" w:cs="Arial"/>
          <w:b/>
          <w:bCs/>
          <w:sz w:val="22"/>
          <w:szCs w:val="22"/>
        </w:rPr>
        <w:t>GBT Online Portal</w:t>
      </w:r>
      <w:r w:rsidRPr="00911D54">
        <w:rPr>
          <w:rFonts w:ascii="Arial" w:hAnsi="Arial" w:cs="Arial"/>
          <w:sz w:val="22"/>
          <w:szCs w:val="22"/>
        </w:rPr>
        <w:t xml:space="preserve">. </w:t>
      </w:r>
    </w:p>
    <w:p w14:paraId="550ADAF5" w14:textId="77777777" w:rsidR="00F754BA" w:rsidRPr="00911D54" w:rsidRDefault="00F754BA" w:rsidP="00F754BA">
      <w:pPr>
        <w:jc w:val="both"/>
        <w:rPr>
          <w:rFonts w:ascii="Arial" w:hAnsi="Arial" w:cs="Arial"/>
          <w:sz w:val="22"/>
          <w:szCs w:val="22"/>
        </w:rPr>
      </w:pPr>
    </w:p>
    <w:p w14:paraId="1C7EBA74" w14:textId="77777777" w:rsidR="00F754BA" w:rsidRPr="00911D54" w:rsidRDefault="00F754BA" w:rsidP="00F754BA">
      <w:pPr>
        <w:jc w:val="both"/>
        <w:rPr>
          <w:rFonts w:ascii="Arial" w:hAnsi="Arial" w:cs="Arial"/>
          <w:sz w:val="22"/>
          <w:szCs w:val="22"/>
        </w:rPr>
      </w:pPr>
      <w:r w:rsidRPr="00911D54">
        <w:rPr>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44C3B8A0" w14:textId="77777777" w:rsidR="00F754BA" w:rsidRPr="00911D54" w:rsidRDefault="00F754BA" w:rsidP="00F754BA">
      <w:pPr>
        <w:jc w:val="both"/>
        <w:rPr>
          <w:rFonts w:ascii="Arial" w:hAnsi="Arial" w:cs="Arial"/>
          <w:sz w:val="22"/>
          <w:szCs w:val="22"/>
        </w:rPr>
      </w:pPr>
    </w:p>
    <w:p w14:paraId="238EACB7" w14:textId="77777777" w:rsidR="00F754BA" w:rsidRPr="00911D54" w:rsidRDefault="00F754BA" w:rsidP="00F754BA">
      <w:pPr>
        <w:jc w:val="both"/>
        <w:rPr>
          <w:rFonts w:ascii="Arial" w:hAnsi="Arial" w:cs="Arial"/>
          <w:sz w:val="22"/>
          <w:szCs w:val="22"/>
        </w:rPr>
      </w:pPr>
      <w:r w:rsidRPr="00911D54">
        <w:rPr>
          <w:rFonts w:ascii="Arial" w:hAnsi="Arial" w:cs="Arial"/>
          <w:sz w:val="22"/>
          <w:szCs w:val="22"/>
        </w:rPr>
        <w:t xml:space="preserve">All staff must consult the MOD </w:t>
      </w:r>
      <w:r w:rsidRPr="00911D54">
        <w:rPr>
          <w:rFonts w:ascii="Arial" w:hAnsi="Arial" w:cs="Arial"/>
          <w:b/>
          <w:bCs/>
          <w:sz w:val="22"/>
          <w:szCs w:val="22"/>
        </w:rPr>
        <w:t xml:space="preserve">capped hotel rates </w:t>
      </w:r>
      <w:r w:rsidRPr="00911D54">
        <w:rPr>
          <w:rFonts w:ascii="Arial" w:hAnsi="Arial" w:cs="Arial"/>
          <w:sz w:val="22"/>
          <w:szCs w:val="22"/>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3384B31C" w14:textId="77777777" w:rsidR="00F754BA" w:rsidRPr="00911D54" w:rsidRDefault="00F754BA" w:rsidP="00F754BA">
      <w:pPr>
        <w:jc w:val="both"/>
        <w:rPr>
          <w:rFonts w:ascii="Arial" w:hAnsi="Arial" w:cs="Arial"/>
          <w:sz w:val="22"/>
          <w:szCs w:val="22"/>
        </w:rPr>
      </w:pPr>
    </w:p>
    <w:p w14:paraId="04D80FB8" w14:textId="77777777" w:rsidR="00F754BA" w:rsidRPr="00911D54" w:rsidRDefault="00F754BA" w:rsidP="00F754BA">
      <w:pPr>
        <w:jc w:val="both"/>
        <w:rPr>
          <w:rFonts w:ascii="Arial" w:hAnsi="Arial" w:cs="Arial"/>
          <w:sz w:val="22"/>
          <w:szCs w:val="22"/>
        </w:rPr>
      </w:pPr>
      <w:r w:rsidRPr="00911D54">
        <w:rPr>
          <w:rFonts w:ascii="Arial" w:hAnsi="Arial" w:cs="Arial"/>
          <w:sz w:val="22"/>
          <w:szCs w:val="22"/>
        </w:rPr>
        <w:t>Exceptional circumstances where you might exceed a cap rate include: the only hotel available; an overall saving; concern as a ‘lone traveller’.</w:t>
      </w:r>
    </w:p>
    <w:p w14:paraId="6FDFB173" w14:textId="77777777" w:rsidR="00F754BA" w:rsidRPr="00911D54" w:rsidRDefault="00F754BA" w:rsidP="00F754BA">
      <w:pPr>
        <w:jc w:val="both"/>
        <w:rPr>
          <w:rFonts w:ascii="Arial" w:hAnsi="Arial" w:cs="Arial"/>
          <w:sz w:val="22"/>
          <w:szCs w:val="22"/>
        </w:rPr>
      </w:pPr>
    </w:p>
    <w:p w14:paraId="73A77E0A" w14:textId="77777777" w:rsidR="00F754BA" w:rsidRPr="00911D54" w:rsidRDefault="00F754BA" w:rsidP="00F754BA">
      <w:pPr>
        <w:jc w:val="both"/>
        <w:rPr>
          <w:rFonts w:ascii="Arial" w:hAnsi="Arial" w:cs="Arial"/>
          <w:b/>
          <w:bCs/>
          <w:sz w:val="28"/>
          <w:szCs w:val="28"/>
        </w:rPr>
      </w:pPr>
      <w:r w:rsidRPr="00911D54">
        <w:rPr>
          <w:rFonts w:ascii="Arial" w:hAnsi="Arial" w:cs="Arial"/>
          <w:b/>
          <w:bCs/>
          <w:sz w:val="28"/>
          <w:szCs w:val="28"/>
        </w:rPr>
        <w:t>Travel &amp; Subsistence</w:t>
      </w:r>
    </w:p>
    <w:p w14:paraId="7B9B29CF" w14:textId="77777777" w:rsidR="00F754BA" w:rsidRPr="00911D54" w:rsidRDefault="00F754BA" w:rsidP="00F754BA">
      <w:pPr>
        <w:jc w:val="both"/>
        <w:rPr>
          <w:rFonts w:ascii="Arial" w:hAnsi="Arial" w:cs="Arial"/>
          <w:sz w:val="22"/>
          <w:szCs w:val="22"/>
        </w:rPr>
      </w:pPr>
    </w:p>
    <w:p w14:paraId="0A9FE4DC" w14:textId="77777777" w:rsidR="00F754BA" w:rsidRPr="00911D54" w:rsidRDefault="00F754BA" w:rsidP="00F754BA">
      <w:pPr>
        <w:pStyle w:val="Pa7"/>
        <w:spacing w:line="240" w:lineRule="auto"/>
        <w:rPr>
          <w:rFonts w:ascii="Arial" w:hAnsi="Arial" w:cs="Arial"/>
          <w:color w:val="000000"/>
          <w:sz w:val="22"/>
          <w:szCs w:val="22"/>
        </w:rPr>
      </w:pPr>
      <w:r w:rsidRPr="00911D54">
        <w:rPr>
          <w:rStyle w:val="A3"/>
          <w:rFonts w:ascii="Arial" w:hAnsi="Arial" w:cs="Arial"/>
        </w:rPr>
        <w:t xml:space="preserve">Spend taxpayers’ money responsibly. </w:t>
      </w:r>
    </w:p>
    <w:p w14:paraId="331B8CBC" w14:textId="77777777" w:rsidR="00F754BA" w:rsidRPr="00911D54" w:rsidRDefault="00F754BA" w:rsidP="00F754BA">
      <w:pPr>
        <w:pStyle w:val="Pa7"/>
        <w:spacing w:line="240" w:lineRule="auto"/>
        <w:rPr>
          <w:rStyle w:val="A3"/>
          <w:rFonts w:ascii="Arial" w:hAnsi="Arial" w:cs="Arial"/>
        </w:rPr>
      </w:pPr>
    </w:p>
    <w:p w14:paraId="42F2E6B5" w14:textId="77777777" w:rsidR="00F754BA" w:rsidRPr="00911D54" w:rsidRDefault="00F754BA" w:rsidP="00F754BA">
      <w:pPr>
        <w:pStyle w:val="Pa7"/>
        <w:spacing w:line="240" w:lineRule="auto"/>
        <w:rPr>
          <w:rFonts w:ascii="Arial" w:hAnsi="Arial" w:cs="Arial"/>
          <w:color w:val="000000"/>
          <w:sz w:val="22"/>
          <w:szCs w:val="22"/>
        </w:rPr>
      </w:pPr>
      <w:r w:rsidRPr="00911D54">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911D54">
        <w:rPr>
          <w:rStyle w:val="A3"/>
          <w:rFonts w:ascii="Arial" w:hAnsi="Arial" w:cs="Arial"/>
          <w:b/>
          <w:bCs/>
        </w:rPr>
        <w:t>JSP 752</w:t>
      </w:r>
      <w:r w:rsidRPr="00911D54">
        <w:rPr>
          <w:rStyle w:val="A3"/>
          <w:rFonts w:ascii="Arial" w:hAnsi="Arial" w:cs="Arial"/>
        </w:rPr>
        <w:t xml:space="preserve">, and for civilian staff in the </w:t>
      </w:r>
      <w:r w:rsidRPr="00911D54">
        <w:rPr>
          <w:rStyle w:val="A3"/>
          <w:rFonts w:ascii="Arial" w:hAnsi="Arial" w:cs="Arial"/>
          <w:b/>
          <w:bCs/>
        </w:rPr>
        <w:t>Policy Rules and Guidance</w:t>
      </w:r>
      <w:r w:rsidRPr="00911D54">
        <w:rPr>
          <w:rStyle w:val="A3"/>
          <w:rFonts w:ascii="Arial" w:hAnsi="Arial" w:cs="Arial"/>
        </w:rPr>
        <w:t xml:space="preserve">. </w:t>
      </w:r>
    </w:p>
    <w:p w14:paraId="7B89827F" w14:textId="77777777" w:rsidR="00F754BA" w:rsidRPr="00911D54" w:rsidRDefault="00F754BA" w:rsidP="00F754BA">
      <w:pPr>
        <w:jc w:val="both"/>
        <w:rPr>
          <w:rStyle w:val="A3"/>
          <w:rFonts w:ascii="Arial" w:hAnsi="Arial" w:cs="Arial"/>
        </w:rPr>
      </w:pPr>
    </w:p>
    <w:p w14:paraId="65602CAF" w14:textId="77777777" w:rsidR="00F754BA" w:rsidRPr="00911D54" w:rsidRDefault="00F754BA" w:rsidP="00F754BA">
      <w:pPr>
        <w:jc w:val="both"/>
        <w:rPr>
          <w:rStyle w:val="A3"/>
          <w:rFonts w:ascii="Arial" w:hAnsi="Arial" w:cs="Arial"/>
        </w:rPr>
      </w:pPr>
      <w:r w:rsidRPr="00911D54">
        <w:rPr>
          <w:rStyle w:val="A3"/>
          <w:rFonts w:ascii="Arial" w:hAnsi="Arial" w:cs="Arial"/>
        </w:rPr>
        <w:t>You cannot claim for alcohol purchased whilst undertaking business travel, either as part of a meal or consumed in isolation.</w:t>
      </w:r>
    </w:p>
    <w:p w14:paraId="359F1ACE" w14:textId="77777777" w:rsidR="00F754BA" w:rsidRPr="00911D54" w:rsidRDefault="00F754BA" w:rsidP="00F754BA">
      <w:pPr>
        <w:jc w:val="both"/>
        <w:rPr>
          <w:rStyle w:val="A3"/>
          <w:rFonts w:ascii="Arial" w:hAnsi="Arial" w:cs="Arial"/>
        </w:rPr>
      </w:pPr>
    </w:p>
    <w:p w14:paraId="33D41386" w14:textId="77777777" w:rsidR="00F754BA" w:rsidRPr="00911D54" w:rsidRDefault="00F754BA" w:rsidP="00F754BA">
      <w:pPr>
        <w:jc w:val="both"/>
        <w:rPr>
          <w:rStyle w:val="A3"/>
          <w:rFonts w:ascii="Arial" w:hAnsi="Arial" w:cs="Arial"/>
        </w:rPr>
      </w:pPr>
      <w:r w:rsidRPr="00911D54">
        <w:rPr>
          <w:rStyle w:val="A3"/>
          <w:rFonts w:ascii="Arial" w:hAnsi="Arial" w:cs="Arial"/>
          <w:b/>
          <w:bCs/>
        </w:rPr>
        <w:t>Subsistence cost limits</w:t>
      </w:r>
      <w:r w:rsidRPr="00911D54">
        <w:rPr>
          <w:rStyle w:val="A3"/>
          <w:rFonts w:ascii="Arial" w:hAnsi="Arial" w:cs="Arial"/>
        </w:rPr>
        <w:t>: You can claim for actual receipted expenditure, within the subsistence limits detailed below, (</w:t>
      </w:r>
      <w:r w:rsidRPr="00911D54">
        <w:rPr>
          <w:rStyle w:val="A3"/>
          <w:rFonts w:ascii="Arial" w:hAnsi="Arial" w:cs="Arial"/>
          <w:b/>
          <w:bCs/>
        </w:rPr>
        <w:t xml:space="preserve">not </w:t>
      </w:r>
      <w:r w:rsidRPr="00911D54">
        <w:rPr>
          <w:rStyle w:val="A3"/>
          <w:rFonts w:ascii="Arial" w:hAnsi="Arial" w:cs="Arial"/>
        </w:rPr>
        <w:t>at a flat rate). You must obtain and retain itemised receipts for all claims. If you do not have a receipt you will need auditable line manager approval, e.g. by email, before you claim, and you must keep the approval.</w:t>
      </w:r>
    </w:p>
    <w:p w14:paraId="69FDC87B" w14:textId="77777777" w:rsidR="00F754BA" w:rsidRPr="00911D54" w:rsidRDefault="00F754BA" w:rsidP="00F754BA">
      <w:pPr>
        <w:jc w:val="both"/>
        <w:rPr>
          <w:rStyle w:val="A3"/>
          <w:rFonts w:ascii="Arial" w:hAnsi="Arial" w:cs="Arial"/>
        </w:rPr>
      </w:pPr>
    </w:p>
    <w:p w14:paraId="4800F77E" w14:textId="77777777" w:rsidR="00F754BA" w:rsidRPr="00911D54" w:rsidRDefault="00F754BA" w:rsidP="00F754B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5 hours £5.00 </w:t>
      </w:r>
    </w:p>
    <w:p w14:paraId="68236A52" w14:textId="77777777" w:rsidR="00F754BA" w:rsidRPr="00911D54" w:rsidRDefault="00F754BA" w:rsidP="00F754B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10 hours £10.00 </w:t>
      </w:r>
    </w:p>
    <w:p w14:paraId="31B2CBEB" w14:textId="77777777" w:rsidR="00F754BA" w:rsidRPr="00911D54" w:rsidRDefault="00F754BA" w:rsidP="00F754B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12 hours £15.00 </w:t>
      </w:r>
    </w:p>
    <w:p w14:paraId="3345C113" w14:textId="77777777" w:rsidR="00F754BA" w:rsidRPr="00911D54" w:rsidRDefault="00F754BA" w:rsidP="00F754BA">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Evening Meal £22.50 (overnight stay) </w:t>
      </w:r>
    </w:p>
    <w:p w14:paraId="160CD36A" w14:textId="77777777" w:rsidR="00F754BA" w:rsidRPr="00911D54" w:rsidRDefault="00F754BA" w:rsidP="00F754BA">
      <w:pPr>
        <w:pStyle w:val="Pa34"/>
        <w:spacing w:line="240" w:lineRule="auto"/>
        <w:rPr>
          <w:rFonts w:ascii="Arial" w:hAnsi="Arial" w:cs="Arial"/>
          <w:color w:val="000000"/>
          <w:sz w:val="22"/>
          <w:szCs w:val="22"/>
        </w:rPr>
      </w:pPr>
      <w:r w:rsidRPr="00911D54">
        <w:rPr>
          <w:rStyle w:val="A7"/>
          <w:rFonts w:ascii="Arial" w:hAnsi="Arial" w:cs="Arial"/>
          <w:sz w:val="22"/>
          <w:szCs w:val="22"/>
        </w:rPr>
        <w:t xml:space="preserve">Breakfast* £10.00 </w:t>
      </w:r>
    </w:p>
    <w:p w14:paraId="0517575D" w14:textId="77777777" w:rsidR="00F754BA" w:rsidRPr="00911D54" w:rsidRDefault="00F754BA" w:rsidP="00F754BA">
      <w:pPr>
        <w:jc w:val="both"/>
        <w:rPr>
          <w:rStyle w:val="A9"/>
          <w:rFonts w:ascii="Arial" w:hAnsi="Arial" w:cs="Arial"/>
          <w:sz w:val="22"/>
          <w:szCs w:val="22"/>
        </w:rPr>
      </w:pPr>
      <w:r w:rsidRPr="00911D54">
        <w:rPr>
          <w:rStyle w:val="A7"/>
          <w:rFonts w:ascii="Arial" w:hAnsi="Arial" w:cs="Arial"/>
          <w:sz w:val="22"/>
          <w:szCs w:val="22"/>
        </w:rPr>
        <w:t xml:space="preserve">* </w:t>
      </w:r>
      <w:r w:rsidRPr="00911D54">
        <w:rPr>
          <w:rStyle w:val="A9"/>
          <w:rFonts w:ascii="Arial" w:hAnsi="Arial" w:cs="Arial"/>
          <w:sz w:val="22"/>
          <w:szCs w:val="22"/>
        </w:rPr>
        <w:t>when not included in the hotel/B&amp;B rate</w:t>
      </w:r>
    </w:p>
    <w:p w14:paraId="6B7F33B2" w14:textId="77777777" w:rsidR="00F754BA" w:rsidRPr="00911D54" w:rsidRDefault="00F754BA" w:rsidP="00F754BA">
      <w:pPr>
        <w:jc w:val="both"/>
        <w:rPr>
          <w:rStyle w:val="A9"/>
          <w:rFonts w:ascii="Arial" w:hAnsi="Arial" w:cs="Arial"/>
          <w:sz w:val="22"/>
          <w:szCs w:val="22"/>
        </w:rPr>
      </w:pPr>
    </w:p>
    <w:p w14:paraId="09EF1440" w14:textId="77777777" w:rsidR="00F754BA" w:rsidRPr="00911D54" w:rsidRDefault="00F754BA" w:rsidP="00F754BA">
      <w:pPr>
        <w:autoSpaceDE w:val="0"/>
        <w:adjustRightInd w:val="0"/>
        <w:rPr>
          <w:rFonts w:ascii="Arial" w:hAnsi="Arial" w:cs="Arial"/>
          <w:sz w:val="22"/>
          <w:szCs w:val="22"/>
        </w:rPr>
      </w:pPr>
      <w:r w:rsidRPr="00911D54">
        <w:rPr>
          <w:rFonts w:ascii="Arial" w:hAnsi="Arial" w:cs="Arial"/>
          <w:sz w:val="22"/>
          <w:szCs w:val="22"/>
        </w:rPr>
        <w:t>Motor Mileage Allowance (MMA) – UK</w:t>
      </w:r>
    </w:p>
    <w:p w14:paraId="33E893F9" w14:textId="77777777" w:rsidR="00F754BA" w:rsidRPr="00911D54" w:rsidRDefault="00F754BA" w:rsidP="00F754BA">
      <w:pPr>
        <w:autoSpaceDE w:val="0"/>
        <w:adjustRightInd w:val="0"/>
        <w:rPr>
          <w:rFonts w:ascii="Arial" w:hAnsi="Arial" w:cs="Arial"/>
          <w:sz w:val="22"/>
          <w:szCs w:val="22"/>
        </w:rPr>
      </w:pPr>
    </w:p>
    <w:p w14:paraId="7C817E30" w14:textId="77777777" w:rsidR="00F754BA" w:rsidRPr="00911D54" w:rsidRDefault="00F754BA" w:rsidP="00F754BA">
      <w:pPr>
        <w:autoSpaceDE w:val="0"/>
        <w:adjustRightInd w:val="0"/>
        <w:rPr>
          <w:rFonts w:ascii="Arial" w:hAnsi="Arial" w:cs="Arial"/>
          <w:sz w:val="22"/>
          <w:szCs w:val="22"/>
        </w:rPr>
      </w:pPr>
      <w:r w:rsidRPr="00911D54">
        <w:rPr>
          <w:rFonts w:ascii="Arial" w:hAnsi="Arial" w:cs="Arial"/>
          <w:sz w:val="22"/>
          <w:szCs w:val="22"/>
        </w:rPr>
        <w:t xml:space="preserve">There are </w:t>
      </w:r>
      <w:proofErr w:type="gramStart"/>
      <w:r w:rsidRPr="00911D54">
        <w:rPr>
          <w:rFonts w:ascii="Arial" w:hAnsi="Arial" w:cs="Arial"/>
          <w:sz w:val="22"/>
          <w:szCs w:val="22"/>
        </w:rPr>
        <w:t>a number of</w:t>
      </w:r>
      <w:proofErr w:type="gramEnd"/>
      <w:r w:rsidRPr="00911D54">
        <w:rPr>
          <w:rFonts w:ascii="Arial" w:hAnsi="Arial" w:cs="Arial"/>
          <w:sz w:val="22"/>
          <w:szCs w:val="22"/>
        </w:rPr>
        <w:t xml:space="preserve"> different rates which are related to UK vehicle travel:</w:t>
      </w:r>
    </w:p>
    <w:p w14:paraId="0ED2E343" w14:textId="77777777" w:rsidR="00F754BA" w:rsidRPr="00911D54" w:rsidRDefault="00F754BA" w:rsidP="00F754BA">
      <w:pPr>
        <w:autoSpaceDE w:val="0"/>
        <w:adjustRightInd w:val="0"/>
        <w:ind w:left="720"/>
        <w:rPr>
          <w:rFonts w:ascii="Arial" w:hAnsi="Arial" w:cs="Arial"/>
          <w:sz w:val="22"/>
          <w:szCs w:val="22"/>
        </w:rPr>
      </w:pPr>
    </w:p>
    <w:p w14:paraId="4B654380"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Motor Mileage Allowance (up to 10,000 miles)</w:t>
      </w:r>
      <w:r w:rsidRPr="00911D54">
        <w:rPr>
          <w:rFonts w:ascii="Arial" w:hAnsi="Arial" w:cs="Arial"/>
          <w:sz w:val="22"/>
          <w:szCs w:val="22"/>
        </w:rPr>
        <w:tab/>
        <w:t>30p per mile</w:t>
      </w:r>
    </w:p>
    <w:p w14:paraId="06DB6E41"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Motor Mileage Allowance (over 10,000 miles)</w:t>
      </w:r>
      <w:r w:rsidRPr="00911D54">
        <w:rPr>
          <w:rFonts w:ascii="Arial" w:hAnsi="Arial" w:cs="Arial"/>
          <w:sz w:val="22"/>
          <w:szCs w:val="22"/>
        </w:rPr>
        <w:tab/>
        <w:t>25p per mile</w:t>
      </w:r>
    </w:p>
    <w:p w14:paraId="2B21648B"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Motorcycle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24p per mile</w:t>
      </w:r>
    </w:p>
    <w:p w14:paraId="3B1AF36D"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Pedal cycle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15p per mile</w:t>
      </w:r>
    </w:p>
    <w:p w14:paraId="13F968A7"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Passenger Supplement</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 xml:space="preserve">3p per mile for first </w:t>
      </w:r>
    </w:p>
    <w:p w14:paraId="62309027" w14:textId="77777777" w:rsidR="00F754BA" w:rsidRPr="00911D54" w:rsidRDefault="00F754BA" w:rsidP="00F754BA">
      <w:pPr>
        <w:autoSpaceDE w:val="0"/>
        <w:adjustRightInd w:val="0"/>
        <w:ind w:left="6480"/>
        <w:rPr>
          <w:rFonts w:ascii="Arial" w:hAnsi="Arial" w:cs="Arial"/>
          <w:sz w:val="22"/>
          <w:szCs w:val="22"/>
        </w:rPr>
      </w:pPr>
      <w:r w:rsidRPr="00911D54">
        <w:rPr>
          <w:rFonts w:ascii="Arial" w:hAnsi="Arial" w:cs="Arial"/>
          <w:sz w:val="22"/>
          <w:szCs w:val="22"/>
        </w:rPr>
        <w:t>passenger; 2p per mile for second and additional passengers</w:t>
      </w:r>
    </w:p>
    <w:p w14:paraId="7C171EED"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Equipment Supplement</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2p per mile (taxable)</w:t>
      </w:r>
    </w:p>
    <w:p w14:paraId="1E0A667B" w14:textId="77777777" w:rsidR="00F754BA" w:rsidRPr="00911D54" w:rsidRDefault="00F754BA" w:rsidP="00F754BA">
      <w:pPr>
        <w:pStyle w:val="ListParagraph"/>
        <w:numPr>
          <w:ilvl w:val="0"/>
          <w:numId w:val="20"/>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Excess Fares Allowance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30p per mile</w:t>
      </w:r>
    </w:p>
    <w:p w14:paraId="100A443E" w14:textId="77777777" w:rsidR="00F754BA" w:rsidRPr="00911D54" w:rsidRDefault="00F754BA" w:rsidP="00F754BA">
      <w:pPr>
        <w:autoSpaceDE w:val="0"/>
        <w:adjustRightInd w:val="0"/>
        <w:rPr>
          <w:rFonts w:ascii="Arial" w:hAnsi="Arial" w:cs="Arial"/>
          <w:sz w:val="22"/>
          <w:szCs w:val="22"/>
        </w:rPr>
      </w:pPr>
    </w:p>
    <w:p w14:paraId="74E8C3E7" w14:textId="77777777" w:rsidR="00F754BA" w:rsidRPr="00911D54" w:rsidRDefault="00F754BA" w:rsidP="00F754BA">
      <w:pPr>
        <w:autoSpaceDE w:val="0"/>
        <w:adjustRightInd w:val="0"/>
        <w:rPr>
          <w:rFonts w:ascii="Arial" w:hAnsi="Arial" w:cs="Arial"/>
          <w:sz w:val="22"/>
          <w:szCs w:val="22"/>
        </w:rPr>
      </w:pPr>
    </w:p>
    <w:p w14:paraId="20B07CC4" w14:textId="77777777" w:rsidR="00F754BA" w:rsidRPr="00911D54" w:rsidRDefault="00F754BA" w:rsidP="00F754BA">
      <w:pPr>
        <w:autoSpaceDE w:val="0"/>
        <w:adjustRightInd w:val="0"/>
        <w:rPr>
          <w:rFonts w:ascii="Arial" w:hAnsi="Arial" w:cs="Arial"/>
          <w:b/>
          <w:bCs/>
          <w:sz w:val="28"/>
          <w:szCs w:val="28"/>
        </w:rPr>
      </w:pPr>
      <w:r w:rsidRPr="00911D54">
        <w:rPr>
          <w:rFonts w:ascii="Arial" w:hAnsi="Arial" w:cs="Arial"/>
          <w:b/>
          <w:bCs/>
          <w:sz w:val="28"/>
          <w:szCs w:val="28"/>
        </w:rPr>
        <w:t>Home to Duty Liability</w:t>
      </w:r>
    </w:p>
    <w:p w14:paraId="2DAF2AD2" w14:textId="77777777" w:rsidR="00F754BA" w:rsidRPr="00911D54" w:rsidRDefault="00F754BA" w:rsidP="00F754BA">
      <w:pPr>
        <w:autoSpaceDE w:val="0"/>
        <w:adjustRightInd w:val="0"/>
        <w:rPr>
          <w:rFonts w:ascii="Arial" w:hAnsi="Arial" w:cs="Arial"/>
          <w:sz w:val="22"/>
          <w:szCs w:val="22"/>
        </w:rPr>
      </w:pPr>
    </w:p>
    <w:p w14:paraId="340A75EF" w14:textId="77777777" w:rsidR="00F754BA" w:rsidRPr="00911D54" w:rsidRDefault="00F754BA" w:rsidP="00F754BA">
      <w:pPr>
        <w:autoSpaceDE w:val="0"/>
        <w:adjustRightInd w:val="0"/>
        <w:rPr>
          <w:rFonts w:ascii="Arial" w:hAnsi="Arial" w:cs="Arial"/>
          <w:sz w:val="22"/>
          <w:szCs w:val="22"/>
        </w:rPr>
      </w:pPr>
      <w:r w:rsidRPr="00911D54">
        <w:rPr>
          <w:rFonts w:ascii="Arial" w:hAnsi="Arial" w:cs="Arial"/>
          <w:sz w:val="22"/>
          <w:szCs w:val="22"/>
        </w:rPr>
        <w:t xml:space="preserve">The Home </w:t>
      </w:r>
      <w:proofErr w:type="gramStart"/>
      <w:r w:rsidRPr="00911D54">
        <w:rPr>
          <w:rFonts w:ascii="Arial" w:hAnsi="Arial" w:cs="Arial"/>
          <w:sz w:val="22"/>
          <w:szCs w:val="22"/>
        </w:rPr>
        <w:t>To</w:t>
      </w:r>
      <w:proofErr w:type="gramEnd"/>
      <w:r w:rsidRPr="00911D54">
        <w:rPr>
          <w:rFonts w:ascii="Arial" w:hAnsi="Arial" w:cs="Arial"/>
          <w:sz w:val="22"/>
          <w:szCs w:val="22"/>
        </w:rPr>
        <w:t xml:space="preserve"> Duty Liability (HTDL) is the travel cost incurred getting to/from your normal place of work. This should be deducted from expenses incurred when undertaking business travel to/from the home and a business location. This deduction does not apply to travel </w:t>
      </w:r>
    </w:p>
    <w:p w14:paraId="105B1BC8" w14:textId="77777777" w:rsidR="00F754BA" w:rsidRPr="00911D54" w:rsidRDefault="00F754BA" w:rsidP="00F754BA">
      <w:pPr>
        <w:autoSpaceDE w:val="0"/>
        <w:adjustRightInd w:val="0"/>
        <w:rPr>
          <w:rFonts w:ascii="Arial" w:hAnsi="Arial" w:cs="Arial"/>
          <w:sz w:val="22"/>
          <w:szCs w:val="22"/>
        </w:rPr>
      </w:pPr>
      <w:r w:rsidRPr="00911D54">
        <w:rPr>
          <w:rFonts w:ascii="Arial" w:hAnsi="Arial" w:cs="Arial"/>
          <w:sz w:val="22"/>
          <w:szCs w:val="22"/>
        </w:rPr>
        <w:t>between business locations.</w:t>
      </w:r>
    </w:p>
    <w:p w14:paraId="124585DA" w14:textId="77777777" w:rsidR="00F754BA" w:rsidRPr="00911D54" w:rsidRDefault="00F754BA" w:rsidP="00F754BA">
      <w:pPr>
        <w:autoSpaceDE w:val="0"/>
        <w:adjustRightInd w:val="0"/>
        <w:rPr>
          <w:rFonts w:ascii="Arial" w:hAnsi="Arial" w:cs="Arial"/>
          <w:sz w:val="22"/>
          <w:szCs w:val="22"/>
        </w:rPr>
      </w:pPr>
    </w:p>
    <w:p w14:paraId="102CA688" w14:textId="77777777" w:rsidR="00F754BA" w:rsidRPr="00911D54" w:rsidRDefault="00F754BA" w:rsidP="00F754BA">
      <w:pPr>
        <w:autoSpaceDE w:val="0"/>
        <w:adjustRightInd w:val="0"/>
        <w:rPr>
          <w:rFonts w:ascii="Arial" w:hAnsi="Arial" w:cs="Arial"/>
          <w:sz w:val="22"/>
          <w:szCs w:val="22"/>
        </w:rPr>
      </w:pPr>
      <w:r w:rsidRPr="00911D54">
        <w:rPr>
          <w:rFonts w:ascii="Arial" w:hAnsi="Arial" w:cs="Arial"/>
          <w:sz w:val="22"/>
          <w:szCs w:val="22"/>
        </w:rP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p>
    <w:p w14:paraId="1BFD7AF0" w14:textId="77777777" w:rsidR="00F754BA" w:rsidRPr="00911D54" w:rsidRDefault="00F754BA" w:rsidP="00F754BA">
      <w:pPr>
        <w:autoSpaceDE w:val="0"/>
        <w:adjustRightInd w:val="0"/>
        <w:rPr>
          <w:rFonts w:ascii="Arial" w:hAnsi="Arial" w:cs="Arial"/>
          <w:sz w:val="22"/>
          <w:szCs w:val="22"/>
        </w:rPr>
      </w:pPr>
      <w:r w:rsidRPr="00911D54">
        <w:rPr>
          <w:rFonts w:ascii="Arial" w:hAnsi="Arial" w:cs="Arial"/>
          <w:sz w:val="22"/>
          <w:szCs w:val="22"/>
        </w:rPr>
        <w:t xml:space="preserve">business location (total 60 miles), the claim should be reduced by 20 miles. This results in a net MMA claim of 40 miles. The deduction only applies to travel to/from the home and </w:t>
      </w:r>
    </w:p>
    <w:p w14:paraId="66620042" w14:textId="77777777" w:rsidR="00F754BA" w:rsidRPr="00911D54" w:rsidRDefault="00F754BA" w:rsidP="00F754BA">
      <w:pPr>
        <w:jc w:val="both"/>
        <w:rPr>
          <w:rFonts w:ascii="Arial" w:hAnsi="Arial" w:cs="Arial"/>
          <w:b/>
          <w:sz w:val="22"/>
          <w:szCs w:val="22"/>
        </w:rPr>
      </w:pPr>
      <w:r w:rsidRPr="00911D54">
        <w:rPr>
          <w:rFonts w:ascii="Arial" w:hAnsi="Arial" w:cs="Arial"/>
          <w:sz w:val="22"/>
          <w:szCs w:val="22"/>
        </w:rPr>
        <w:t xml:space="preserve">business location; not between your normal </w:t>
      </w:r>
      <w:proofErr w:type="gramStart"/>
      <w:r w:rsidRPr="00911D54">
        <w:rPr>
          <w:rFonts w:ascii="Arial" w:hAnsi="Arial" w:cs="Arial"/>
          <w:sz w:val="22"/>
          <w:szCs w:val="22"/>
        </w:rPr>
        <w:t>work place</w:t>
      </w:r>
      <w:proofErr w:type="gramEnd"/>
      <w:r w:rsidRPr="00911D54">
        <w:rPr>
          <w:rFonts w:ascii="Arial" w:hAnsi="Arial" w:cs="Arial"/>
          <w:sz w:val="22"/>
          <w:szCs w:val="22"/>
        </w:rPr>
        <w:t xml:space="preserve"> and business location(s).</w:t>
      </w:r>
    </w:p>
    <w:p w14:paraId="59E91E4E" w14:textId="40883FD7" w:rsidR="00F754BA" w:rsidRDefault="00F754BA">
      <w:pPr>
        <w:suppressAutoHyphens w:val="0"/>
        <w:rPr>
          <w:rFonts w:ascii="Arial" w:hAnsi="Arial" w:cs="Arial"/>
          <w:b/>
          <w:color w:val="365F91"/>
          <w:sz w:val="28"/>
          <w:szCs w:val="28"/>
        </w:rPr>
      </w:pPr>
      <w:r>
        <w:rPr>
          <w:rFonts w:ascii="Arial" w:hAnsi="Arial" w:cs="Arial"/>
          <w:b/>
          <w:color w:val="365F91"/>
          <w:sz w:val="28"/>
          <w:szCs w:val="28"/>
        </w:rPr>
        <w:br w:type="page"/>
      </w:r>
    </w:p>
    <w:p w14:paraId="4605ED9A" w14:textId="77777777" w:rsidR="00F754BA" w:rsidRDefault="00F754BA">
      <w:pPr>
        <w:suppressAutoHyphens w:val="0"/>
        <w:rPr>
          <w:rFonts w:ascii="Arial" w:hAnsi="Arial" w:cs="Arial"/>
          <w:b/>
          <w:color w:val="365F91"/>
          <w:sz w:val="28"/>
          <w:szCs w:val="28"/>
        </w:rPr>
      </w:pPr>
    </w:p>
    <w:p w14:paraId="4E75D2FF" w14:textId="42A630F5" w:rsidR="00F754BA" w:rsidRDefault="00F754BA" w:rsidP="00F754BA">
      <w:pPr>
        <w:jc w:val="center"/>
        <w:rPr>
          <w:rFonts w:ascii="Arial" w:hAnsi="Arial" w:cs="Arial"/>
          <w:b/>
          <w:color w:val="365F91"/>
          <w:sz w:val="28"/>
          <w:szCs w:val="28"/>
        </w:rPr>
      </w:pPr>
      <w:r>
        <w:rPr>
          <w:rFonts w:ascii="Arial" w:hAnsi="Arial" w:cs="Arial"/>
          <w:b/>
          <w:color w:val="365F91"/>
          <w:sz w:val="28"/>
          <w:szCs w:val="28"/>
        </w:rPr>
        <w:t>Attachment 15 – Cyber Implementation Plan</w:t>
      </w:r>
    </w:p>
    <w:p w14:paraId="7CB0F347" w14:textId="77777777" w:rsidR="00F754BA" w:rsidRDefault="00F754BA" w:rsidP="00F754BA">
      <w:pPr>
        <w:jc w:val="center"/>
        <w:rPr>
          <w:rFonts w:ascii="Arial" w:hAnsi="Arial" w:cs="Arial"/>
          <w:b/>
          <w:color w:val="365F91"/>
          <w:sz w:val="28"/>
          <w:szCs w:val="28"/>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097"/>
      </w:tblGrid>
      <w:tr w:rsidR="00F754BA" w:rsidRPr="00F754BA" w14:paraId="30073D7F"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7236638C"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Contract Title: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2B95E1E1" w14:textId="4E1600E2"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 xml:space="preserve">The Provision </w:t>
            </w:r>
            <w:r>
              <w:rPr>
                <w:rFonts w:ascii="Arial" w:eastAsia="Times New Roman" w:hAnsi="Arial" w:cs="Arial"/>
                <w:sz w:val="22"/>
                <w:szCs w:val="22"/>
              </w:rPr>
              <w:t>of Technical Design Office (TDO)</w:t>
            </w:r>
          </w:p>
        </w:tc>
      </w:tr>
      <w:tr w:rsidR="00F754BA" w:rsidRPr="00F754BA" w14:paraId="3FB9F643"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20CEF2ED"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MOD Contract Number: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3E4A3402" w14:textId="19298A55"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hAnsi="Arial" w:cs="Arial"/>
                <w:sz w:val="22"/>
                <w:szCs w:val="22"/>
              </w:rPr>
              <w:t>7015</w:t>
            </w:r>
            <w:r>
              <w:rPr>
                <w:rFonts w:ascii="Arial" w:hAnsi="Arial" w:cs="Arial"/>
                <w:sz w:val="22"/>
                <w:szCs w:val="22"/>
              </w:rPr>
              <w:t>76584</w:t>
            </w:r>
            <w:r w:rsidRPr="00F754BA">
              <w:rPr>
                <w:rFonts w:ascii="Arial" w:eastAsia="Times New Roman" w:hAnsi="Arial" w:cs="Arial"/>
                <w:sz w:val="22"/>
                <w:szCs w:val="22"/>
              </w:rPr>
              <w:t> (</w:t>
            </w:r>
            <w:proofErr w:type="spellStart"/>
            <w:r w:rsidRPr="00F754BA">
              <w:rPr>
                <w:rFonts w:ascii="Arial" w:eastAsia="Times New Roman" w:hAnsi="Arial" w:cs="Arial"/>
                <w:sz w:val="22"/>
                <w:szCs w:val="22"/>
              </w:rPr>
              <w:t>DInfoCom</w:t>
            </w:r>
            <w:proofErr w:type="spellEnd"/>
            <w:r w:rsidRPr="00F754BA">
              <w:rPr>
                <w:rFonts w:ascii="Arial" w:eastAsia="Times New Roman" w:hAnsi="Arial" w:cs="Arial"/>
                <w:sz w:val="22"/>
                <w:szCs w:val="22"/>
              </w:rPr>
              <w:t>/01</w:t>
            </w:r>
            <w:r>
              <w:rPr>
                <w:rFonts w:ascii="Arial" w:eastAsia="Times New Roman" w:hAnsi="Arial" w:cs="Arial"/>
                <w:sz w:val="22"/>
                <w:szCs w:val="22"/>
              </w:rPr>
              <w:t>75</w:t>
            </w:r>
            <w:r w:rsidRPr="00F754BA">
              <w:rPr>
                <w:rFonts w:ascii="Arial" w:eastAsia="Times New Roman" w:hAnsi="Arial" w:cs="Arial"/>
                <w:sz w:val="22"/>
                <w:szCs w:val="22"/>
              </w:rPr>
              <w:t>) </w:t>
            </w:r>
          </w:p>
        </w:tc>
      </w:tr>
      <w:tr w:rsidR="00F754BA" w:rsidRPr="00F754BA" w14:paraId="70CAD17B"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5C293165"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CSM Risk Acceptance Reference: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3358CD5A" w14:textId="6B0CF5E6"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RAR-</w:t>
            </w:r>
            <w:r>
              <w:rPr>
                <w:rFonts w:ascii="Arial" w:eastAsia="Times New Roman" w:hAnsi="Arial" w:cs="Arial"/>
                <w:sz w:val="22"/>
                <w:szCs w:val="22"/>
              </w:rPr>
              <w:t>67BRA888</w:t>
            </w:r>
          </w:p>
        </w:tc>
      </w:tr>
      <w:tr w:rsidR="00F754BA" w:rsidRPr="00F754BA" w14:paraId="4BF1768C"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2FD34915"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CSM Cyber Risk Level: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57A76599" w14:textId="17A2FF05" w:rsidR="00F754BA" w:rsidRPr="00F754BA" w:rsidRDefault="00F754BA" w:rsidP="00317725">
            <w:pPr>
              <w:suppressAutoHyphens w:val="0"/>
              <w:autoSpaceDN/>
              <w:spacing w:after="40"/>
              <w:rPr>
                <w:rFonts w:ascii="Arial" w:eastAsia="Times New Roman" w:hAnsi="Arial" w:cs="Arial"/>
                <w:sz w:val="22"/>
                <w:szCs w:val="22"/>
              </w:rPr>
            </w:pPr>
            <w:r>
              <w:rPr>
                <w:rFonts w:ascii="Arial" w:eastAsia="Times New Roman" w:hAnsi="Arial" w:cs="Arial"/>
                <w:sz w:val="22"/>
                <w:szCs w:val="22"/>
              </w:rPr>
              <w:t>High</w:t>
            </w:r>
          </w:p>
        </w:tc>
      </w:tr>
      <w:tr w:rsidR="00F754BA" w:rsidRPr="00F754BA" w14:paraId="768920A3"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95DBC25" w14:textId="77777777"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b/>
                <w:bCs/>
                <w:sz w:val="22"/>
                <w:szCs w:val="22"/>
              </w:rPr>
              <w:t>Name of Supplier (to be shared with the MOD only):</w:t>
            </w:r>
            <w:r w:rsidRPr="00F754BA">
              <w:rPr>
                <w:rFonts w:ascii="Arial" w:eastAsia="Times New Roman" w:hAnsi="Arial" w:cs="Arial"/>
                <w:sz w:val="22"/>
                <w:szCs w:val="22"/>
              </w:rPr>
              <w:t>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6C077E67" w14:textId="023B78B4" w:rsidR="00F754BA" w:rsidRPr="00F754BA" w:rsidRDefault="00F754BA" w:rsidP="00317725">
            <w:pPr>
              <w:suppressAutoHyphens w:val="0"/>
              <w:autoSpaceDN/>
              <w:spacing w:after="40"/>
              <w:rPr>
                <w:rFonts w:ascii="Arial" w:eastAsia="Times New Roman" w:hAnsi="Arial" w:cs="Arial"/>
                <w:sz w:val="22"/>
                <w:szCs w:val="22"/>
              </w:rPr>
            </w:pPr>
            <w:proofErr w:type="spellStart"/>
            <w:r>
              <w:rPr>
                <w:rFonts w:ascii="Arial" w:eastAsia="Times New Roman" w:hAnsi="Arial" w:cs="Arial"/>
                <w:sz w:val="22"/>
                <w:szCs w:val="22"/>
              </w:rPr>
              <w:t>boxxe</w:t>
            </w:r>
            <w:proofErr w:type="spellEnd"/>
            <w:r w:rsidRPr="00F754BA">
              <w:rPr>
                <w:rFonts w:ascii="Arial" w:eastAsia="Times New Roman" w:hAnsi="Arial" w:cs="Arial"/>
                <w:sz w:val="22"/>
                <w:szCs w:val="22"/>
              </w:rPr>
              <w:t xml:space="preserve"> Limited</w:t>
            </w:r>
          </w:p>
        </w:tc>
      </w:tr>
      <w:tr w:rsidR="00F754BA" w:rsidRPr="00F754BA" w14:paraId="519E10B1"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5B60AB9"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Current Level of Supplier Compliance: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33C61846" w14:textId="0083037F"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Cyber Essentials Plus (SAQ-</w:t>
            </w:r>
            <w:r>
              <w:rPr>
                <w:rFonts w:ascii="Arial" w:eastAsia="Times New Roman" w:hAnsi="Arial" w:cs="Arial"/>
                <w:sz w:val="22"/>
                <w:szCs w:val="22"/>
              </w:rPr>
              <w:t>944979226</w:t>
            </w:r>
            <w:r w:rsidRPr="00F754BA">
              <w:rPr>
                <w:rFonts w:ascii="Arial" w:eastAsia="Times New Roman" w:hAnsi="Arial" w:cs="Arial"/>
                <w:sz w:val="22"/>
                <w:szCs w:val="22"/>
              </w:rPr>
              <w:t>)</w:t>
            </w:r>
            <w:r>
              <w:rPr>
                <w:rFonts w:ascii="Arial" w:eastAsia="Times New Roman" w:hAnsi="Arial" w:cs="Arial"/>
                <w:sz w:val="22"/>
                <w:szCs w:val="22"/>
              </w:rPr>
              <w:t>; High</w:t>
            </w:r>
            <w:r w:rsidRPr="00F754BA">
              <w:rPr>
                <w:rFonts w:ascii="Arial" w:eastAsia="Times New Roman" w:hAnsi="Arial" w:cs="Arial"/>
                <w:sz w:val="22"/>
                <w:szCs w:val="22"/>
              </w:rPr>
              <w:t> </w:t>
            </w:r>
          </w:p>
        </w:tc>
      </w:tr>
      <w:tr w:rsidR="00F754BA" w:rsidRPr="00F754BA" w14:paraId="7ABA63CC"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37F33948"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Reasons why Supplier is unable to achieve full compliance: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08E956FA" w14:textId="77777777"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n/a</w:t>
            </w:r>
          </w:p>
        </w:tc>
      </w:tr>
      <w:tr w:rsidR="00F754BA" w:rsidRPr="00F754BA" w14:paraId="1E1398AA" w14:textId="77777777" w:rsidTr="00317725">
        <w:trPr>
          <w:trHeight w:val="300"/>
        </w:trPr>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5B93850A"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Measures planned to achieve compliance/ mitigate the risk with associated dates: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4563BB41" w14:textId="77777777"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n/a</w:t>
            </w:r>
          </w:p>
        </w:tc>
      </w:tr>
      <w:tr w:rsidR="00F754BA" w:rsidRPr="00F754BA" w14:paraId="10A59D24"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70D46262"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Anticipated date of compliance/mitigations will be in place: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1ECF4563" w14:textId="77777777"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n/a</w:t>
            </w:r>
          </w:p>
        </w:tc>
      </w:tr>
      <w:tr w:rsidR="00F754BA" w:rsidRPr="00F754BA" w14:paraId="17EFCF1C"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3C8A2E11"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Current Cyber Essential Plus Certification No: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1C1620AA" w14:textId="078EBE2D"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IASME-CEP-</w:t>
            </w:r>
            <w:r>
              <w:rPr>
                <w:rFonts w:ascii="Arial" w:eastAsia="Times New Roman" w:hAnsi="Arial" w:cs="Arial"/>
                <w:sz w:val="22"/>
                <w:szCs w:val="22"/>
              </w:rPr>
              <w:t>001486</w:t>
            </w:r>
          </w:p>
        </w:tc>
      </w:tr>
      <w:tr w:rsidR="00F754BA" w:rsidRPr="00F754BA" w14:paraId="711AF2D7"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65E9253C"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Expiry Date: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3C465440" w14:textId="2E19287C" w:rsidR="00F754BA" w:rsidRPr="00F754BA" w:rsidRDefault="00F754BA" w:rsidP="00317725">
            <w:pPr>
              <w:suppressAutoHyphens w:val="0"/>
              <w:autoSpaceDN/>
              <w:spacing w:after="40"/>
              <w:rPr>
                <w:rFonts w:ascii="Arial" w:eastAsia="Times New Roman" w:hAnsi="Arial" w:cs="Arial"/>
                <w:sz w:val="22"/>
                <w:szCs w:val="22"/>
              </w:rPr>
            </w:pPr>
            <w:r>
              <w:rPr>
                <w:rFonts w:ascii="Arial" w:eastAsia="Times New Roman" w:hAnsi="Arial" w:cs="Arial"/>
                <w:sz w:val="22"/>
                <w:szCs w:val="22"/>
              </w:rPr>
              <w:t>12 November 2021</w:t>
            </w:r>
          </w:p>
        </w:tc>
      </w:tr>
      <w:tr w:rsidR="00F754BA" w:rsidRPr="00F754BA" w14:paraId="4E3196F7"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31E308E9"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Renewal certification to be issued to the Authority: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6DD98E36" w14:textId="77777777" w:rsidR="00F754BA" w:rsidRPr="00F754BA" w:rsidRDefault="00F754BA" w:rsidP="00317725">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Annually until expiration of the Contract </w:t>
            </w:r>
          </w:p>
        </w:tc>
      </w:tr>
      <w:tr w:rsidR="00F754BA" w:rsidRPr="00F754BA" w14:paraId="37A8F6A4"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5F796A8E"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Name: </w:t>
            </w:r>
          </w:p>
        </w:tc>
        <w:tc>
          <w:tcPr>
            <w:tcW w:w="5097" w:type="dxa"/>
            <w:tcBorders>
              <w:top w:val="single" w:sz="6" w:space="0" w:color="000000"/>
              <w:left w:val="single" w:sz="6" w:space="0" w:color="000000"/>
              <w:bottom w:val="single" w:sz="6" w:space="0" w:color="000000"/>
              <w:right w:val="single" w:sz="6" w:space="0" w:color="000000"/>
            </w:tcBorders>
            <w:shd w:val="clear" w:color="auto" w:fill="FFFFFF"/>
            <w:hideMark/>
          </w:tcPr>
          <w:p w14:paraId="4FF9A7D8" w14:textId="79E25D08" w:rsidR="00F754BA" w:rsidRPr="00F754BA" w:rsidRDefault="00935A5D" w:rsidP="00317725">
            <w:pPr>
              <w:suppressAutoHyphens w:val="0"/>
              <w:autoSpaceDN/>
              <w:spacing w:after="40"/>
              <w:rPr>
                <w:rFonts w:ascii="Arial" w:eastAsia="Times New Roman" w:hAnsi="Arial" w:cs="Arial"/>
                <w:sz w:val="22"/>
                <w:szCs w:val="22"/>
              </w:rPr>
            </w:pPr>
            <w:r>
              <w:rPr>
                <w:rFonts w:ascii="Arial" w:eastAsia="Times New Roman" w:hAnsi="Arial" w:cs="Arial"/>
                <w:color w:val="0070C0"/>
                <w:sz w:val="22"/>
                <w:szCs w:val="22"/>
              </w:rPr>
              <w:t>REDACTED</w:t>
            </w:r>
            <w:r w:rsidR="00F754BA" w:rsidRPr="00935A5D">
              <w:rPr>
                <w:rFonts w:ascii="Arial" w:eastAsia="Times New Roman" w:hAnsi="Arial" w:cs="Arial"/>
                <w:color w:val="0070C0"/>
                <w:sz w:val="22"/>
                <w:szCs w:val="22"/>
              </w:rPr>
              <w:t xml:space="preserve"> </w:t>
            </w:r>
          </w:p>
        </w:tc>
      </w:tr>
      <w:tr w:rsidR="00F754BA" w:rsidRPr="00F754BA" w14:paraId="3F153875"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680ABE01"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Position: </w:t>
            </w:r>
          </w:p>
        </w:tc>
        <w:tc>
          <w:tcPr>
            <w:tcW w:w="5097" w:type="dxa"/>
            <w:tcBorders>
              <w:top w:val="single" w:sz="6" w:space="0" w:color="000000"/>
              <w:left w:val="single" w:sz="6" w:space="0" w:color="000000"/>
              <w:bottom w:val="single" w:sz="6" w:space="0" w:color="000000"/>
              <w:right w:val="single" w:sz="6" w:space="0" w:color="000000"/>
            </w:tcBorders>
            <w:shd w:val="clear" w:color="auto" w:fill="FFFFFF"/>
            <w:hideMark/>
          </w:tcPr>
          <w:p w14:paraId="7F2810B0" w14:textId="66FDE987" w:rsidR="00F754BA" w:rsidRPr="00F754BA" w:rsidRDefault="00477E99" w:rsidP="00317725">
            <w:pPr>
              <w:suppressAutoHyphens w:val="0"/>
              <w:autoSpaceDN/>
              <w:spacing w:after="40"/>
              <w:rPr>
                <w:rFonts w:ascii="Arial" w:eastAsia="Times New Roman" w:hAnsi="Arial" w:cs="Arial"/>
                <w:sz w:val="22"/>
                <w:szCs w:val="22"/>
              </w:rPr>
            </w:pPr>
            <w:r>
              <w:rPr>
                <w:rFonts w:ascii="Arial" w:eastAsia="Times New Roman" w:hAnsi="Arial" w:cs="Arial"/>
                <w:sz w:val="22"/>
                <w:szCs w:val="22"/>
              </w:rPr>
              <w:t>Account Director</w:t>
            </w:r>
          </w:p>
        </w:tc>
      </w:tr>
      <w:tr w:rsidR="00F754BA" w:rsidRPr="00F754BA" w14:paraId="4782E697" w14:textId="77777777" w:rsidTr="00317725">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2C23B88C" w14:textId="77777777" w:rsidR="00F754BA" w:rsidRPr="00F754BA" w:rsidRDefault="00F754BA" w:rsidP="00317725">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Date: </w:t>
            </w:r>
          </w:p>
        </w:tc>
        <w:tc>
          <w:tcPr>
            <w:tcW w:w="5097" w:type="dxa"/>
            <w:tcBorders>
              <w:top w:val="single" w:sz="6" w:space="0" w:color="000000"/>
              <w:left w:val="single" w:sz="6" w:space="0" w:color="000000"/>
              <w:bottom w:val="single" w:sz="6" w:space="0" w:color="000000"/>
              <w:right w:val="single" w:sz="6" w:space="0" w:color="000000"/>
            </w:tcBorders>
            <w:shd w:val="clear" w:color="auto" w:fill="FFFFFF"/>
            <w:hideMark/>
          </w:tcPr>
          <w:p w14:paraId="716B96BE" w14:textId="26184A00" w:rsidR="00F754BA" w:rsidRPr="00F754BA" w:rsidRDefault="00477E99" w:rsidP="00317725">
            <w:pPr>
              <w:suppressAutoHyphens w:val="0"/>
              <w:autoSpaceDN/>
              <w:spacing w:after="40"/>
              <w:rPr>
                <w:rFonts w:ascii="Arial" w:eastAsia="Times New Roman" w:hAnsi="Arial" w:cs="Arial"/>
                <w:sz w:val="22"/>
                <w:szCs w:val="22"/>
              </w:rPr>
            </w:pPr>
            <w:r>
              <w:rPr>
                <w:rFonts w:ascii="Arial" w:eastAsia="Times New Roman" w:hAnsi="Arial" w:cs="Arial"/>
                <w:sz w:val="22"/>
                <w:szCs w:val="22"/>
              </w:rPr>
              <w:t>14 October</w:t>
            </w:r>
            <w:r w:rsidR="00F754BA" w:rsidRPr="00F754BA">
              <w:rPr>
                <w:rFonts w:ascii="Arial" w:eastAsia="Times New Roman" w:hAnsi="Arial" w:cs="Arial"/>
                <w:sz w:val="22"/>
                <w:szCs w:val="22"/>
              </w:rPr>
              <w:t xml:space="preserve"> 2021</w:t>
            </w:r>
          </w:p>
        </w:tc>
      </w:tr>
    </w:tbl>
    <w:p w14:paraId="1F11354C" w14:textId="77777777" w:rsidR="00467ED2" w:rsidRDefault="00467ED2">
      <w:pPr>
        <w:suppressAutoHyphens w:val="0"/>
        <w:rPr>
          <w:rFonts w:ascii="Arial" w:hAnsi="Arial" w:cs="Arial"/>
          <w:b/>
          <w:color w:val="365F91"/>
          <w:sz w:val="28"/>
          <w:szCs w:val="28"/>
        </w:rPr>
      </w:pPr>
    </w:p>
    <w:p w14:paraId="487619D2" w14:textId="77777777" w:rsidR="004C5CBB" w:rsidRDefault="004C5CBB">
      <w:pPr>
        <w:suppressAutoHyphens w:val="0"/>
        <w:rPr>
          <w:rFonts w:ascii="Arial" w:hAnsi="Arial" w:cs="Arial"/>
          <w:b/>
          <w:color w:val="365F91"/>
          <w:sz w:val="28"/>
          <w:szCs w:val="28"/>
        </w:rPr>
      </w:pPr>
    </w:p>
    <w:p w14:paraId="4D2110A8" w14:textId="77777777" w:rsidR="004C5CBB" w:rsidRDefault="004C5CBB">
      <w:pPr>
        <w:suppressAutoHyphens w:val="0"/>
        <w:rPr>
          <w:rFonts w:ascii="Arial" w:hAnsi="Arial" w:cs="Arial"/>
          <w:b/>
          <w:color w:val="365F91"/>
          <w:sz w:val="28"/>
          <w:szCs w:val="28"/>
        </w:rPr>
      </w:pPr>
    </w:p>
    <w:p w14:paraId="06D7D1C3" w14:textId="1DFB43F9" w:rsidR="004C5CBB" w:rsidRDefault="004C5CBB">
      <w:pPr>
        <w:suppressAutoHyphens w:val="0"/>
        <w:rPr>
          <w:rFonts w:ascii="Arial" w:hAnsi="Arial" w:cs="Arial"/>
          <w:b/>
          <w:color w:val="365F91"/>
          <w:sz w:val="28"/>
          <w:szCs w:val="28"/>
        </w:rPr>
      </w:pPr>
      <w:r>
        <w:rPr>
          <w:rFonts w:ascii="Arial" w:hAnsi="Arial" w:cs="Arial"/>
          <w:b/>
          <w:color w:val="365F91"/>
          <w:sz w:val="28"/>
          <w:szCs w:val="28"/>
        </w:rPr>
        <w:br w:type="page"/>
      </w:r>
    </w:p>
    <w:p w14:paraId="0355CE32" w14:textId="77777777" w:rsidR="004C5CBB" w:rsidRDefault="004C5CBB">
      <w:pPr>
        <w:suppressAutoHyphens w:val="0"/>
        <w:rPr>
          <w:rFonts w:ascii="Arial" w:hAnsi="Arial" w:cs="Arial"/>
          <w:b/>
          <w:color w:val="365F91"/>
          <w:sz w:val="28"/>
          <w:szCs w:val="28"/>
        </w:rPr>
        <w:sectPr w:rsidR="004C5CBB" w:rsidSect="00467ED2">
          <w:pgSz w:w="11900" w:h="16840"/>
          <w:pgMar w:top="1134" w:right="1134" w:bottom="1134" w:left="1134" w:header="720" w:footer="720" w:gutter="0"/>
          <w:cols w:space="720"/>
          <w:docGrid w:linePitch="326"/>
        </w:sectPr>
      </w:pPr>
    </w:p>
    <w:p w14:paraId="0DD40D0A" w14:textId="1844B753" w:rsidR="004C5CBB" w:rsidRDefault="004C5CBB" w:rsidP="004C5CBB">
      <w:pPr>
        <w:jc w:val="center"/>
        <w:rPr>
          <w:rFonts w:ascii="Arial" w:hAnsi="Arial" w:cs="Arial"/>
          <w:b/>
          <w:color w:val="365F91"/>
          <w:sz w:val="28"/>
          <w:szCs w:val="28"/>
        </w:rPr>
      </w:pPr>
      <w:r>
        <w:rPr>
          <w:rFonts w:ascii="Arial" w:hAnsi="Arial" w:cs="Arial"/>
          <w:b/>
          <w:color w:val="365F91"/>
          <w:sz w:val="28"/>
          <w:szCs w:val="28"/>
        </w:rPr>
        <w:lastRenderedPageBreak/>
        <w:t>Attachment 16 – Supplier’s Response</w:t>
      </w:r>
      <w:r w:rsidR="00B67C20">
        <w:rPr>
          <w:rFonts w:ascii="Arial" w:hAnsi="Arial" w:cs="Arial"/>
          <w:b/>
          <w:color w:val="365F91"/>
          <w:sz w:val="28"/>
          <w:szCs w:val="28"/>
        </w:rPr>
        <w:t xml:space="preserve"> - REDACTED</w:t>
      </w:r>
    </w:p>
    <w:tbl>
      <w:tblPr>
        <w:tblStyle w:val="TableGrid0"/>
        <w:tblW w:w="15367" w:type="dxa"/>
        <w:tblInd w:w="19" w:type="dxa"/>
        <w:tblCellMar>
          <w:left w:w="96" w:type="dxa"/>
          <w:right w:w="89" w:type="dxa"/>
        </w:tblCellMar>
        <w:tblLook w:val="04A0" w:firstRow="1" w:lastRow="0" w:firstColumn="1" w:lastColumn="0" w:noHBand="0" w:noVBand="1"/>
      </w:tblPr>
      <w:tblGrid>
        <w:gridCol w:w="2813"/>
        <w:gridCol w:w="12554"/>
      </w:tblGrid>
      <w:tr w:rsidR="004C5CBB" w14:paraId="4027FE01" w14:textId="77777777" w:rsidTr="00755D10">
        <w:trPr>
          <w:trHeight w:val="464"/>
        </w:trPr>
        <w:tc>
          <w:tcPr>
            <w:tcW w:w="2813" w:type="dxa"/>
            <w:tcBorders>
              <w:top w:val="single" w:sz="12" w:space="0" w:color="000000"/>
              <w:left w:val="single" w:sz="12" w:space="0" w:color="000000"/>
              <w:bottom w:val="single" w:sz="12" w:space="0" w:color="000000"/>
              <w:right w:val="single" w:sz="8" w:space="0" w:color="000000"/>
            </w:tcBorders>
            <w:shd w:val="clear" w:color="auto" w:fill="8EAADB"/>
            <w:vAlign w:val="center"/>
          </w:tcPr>
          <w:p w14:paraId="21A2FF13" w14:textId="77777777" w:rsidR="004C5CBB" w:rsidRDefault="004C5CBB" w:rsidP="00755D10">
            <w:pPr>
              <w:jc w:val="both"/>
            </w:pPr>
            <w:r>
              <w:rPr>
                <w:rFonts w:ascii="Arial" w:eastAsia="Arial" w:hAnsi="Arial" w:cs="Arial"/>
                <w:b/>
              </w:rPr>
              <w:t>Name of Requirement:</w:t>
            </w:r>
            <w:r>
              <w:rPr>
                <w:rFonts w:ascii="Arial" w:eastAsia="Arial" w:hAnsi="Arial" w:cs="Arial"/>
              </w:rPr>
              <w:t xml:space="preserve"> </w:t>
            </w:r>
          </w:p>
        </w:tc>
        <w:tc>
          <w:tcPr>
            <w:tcW w:w="12554" w:type="dxa"/>
            <w:tcBorders>
              <w:top w:val="single" w:sz="12" w:space="0" w:color="000000"/>
              <w:left w:val="single" w:sz="8" w:space="0" w:color="000000"/>
              <w:bottom w:val="single" w:sz="12" w:space="0" w:color="000000"/>
              <w:right w:val="single" w:sz="12" w:space="0" w:color="000000"/>
            </w:tcBorders>
            <w:vAlign w:val="center"/>
          </w:tcPr>
          <w:p w14:paraId="05203899" w14:textId="77777777" w:rsidR="004C5CBB" w:rsidRDefault="004C5CBB" w:rsidP="00755D10">
            <w:pPr>
              <w:ind w:left="5"/>
            </w:pPr>
            <w:r>
              <w:rPr>
                <w:rFonts w:ascii="Arial" w:eastAsia="Arial" w:hAnsi="Arial" w:cs="Arial"/>
                <w:b/>
              </w:rPr>
              <w:t xml:space="preserve">Provision of Technical Design Office </w:t>
            </w:r>
          </w:p>
        </w:tc>
      </w:tr>
    </w:tbl>
    <w:p w14:paraId="59483D96" w14:textId="77777777" w:rsidR="004C5CBB" w:rsidRDefault="004C5CBB" w:rsidP="004C5CBB">
      <w:r>
        <w:rPr>
          <w:rFonts w:ascii="Arial" w:eastAsia="Arial" w:hAnsi="Arial" w:cs="Arial"/>
          <w:sz w:val="22"/>
        </w:rPr>
        <w:t xml:space="preserve"> </w:t>
      </w:r>
    </w:p>
    <w:p w14:paraId="5221284B" w14:textId="7627DF24" w:rsidR="00B67C20" w:rsidRDefault="00B67C20">
      <w:pPr>
        <w:suppressAutoHyphens w:val="0"/>
        <w:rPr>
          <w:rFonts w:ascii="Arial" w:hAnsi="Arial" w:cs="Arial"/>
          <w:b/>
          <w:color w:val="365F91"/>
          <w:sz w:val="28"/>
          <w:szCs w:val="28"/>
        </w:rPr>
      </w:pPr>
      <w:r>
        <w:rPr>
          <w:rFonts w:ascii="Arial" w:hAnsi="Arial" w:cs="Arial"/>
          <w:b/>
          <w:color w:val="365F91"/>
          <w:sz w:val="28"/>
          <w:szCs w:val="28"/>
        </w:rPr>
        <w:br w:type="page"/>
      </w:r>
    </w:p>
    <w:p w14:paraId="72A870E5" w14:textId="77777777" w:rsidR="004C5CBB" w:rsidRDefault="004C5CBB">
      <w:pPr>
        <w:suppressAutoHyphens w:val="0"/>
        <w:rPr>
          <w:rFonts w:ascii="Arial" w:hAnsi="Arial" w:cs="Arial"/>
          <w:b/>
          <w:color w:val="365F91"/>
          <w:sz w:val="28"/>
          <w:szCs w:val="28"/>
        </w:rPr>
      </w:pPr>
    </w:p>
    <w:p w14:paraId="5E1E5B87" w14:textId="652E8331" w:rsidR="00477E99" w:rsidRDefault="00477E99">
      <w:pPr>
        <w:suppressAutoHyphens w:val="0"/>
        <w:rPr>
          <w:rFonts w:ascii="Arial" w:hAnsi="Arial" w:cs="Arial"/>
          <w:b/>
          <w:color w:val="365F91"/>
          <w:sz w:val="28"/>
          <w:szCs w:val="28"/>
        </w:rPr>
      </w:pPr>
    </w:p>
    <w:p w14:paraId="62917D7F" w14:textId="77777777" w:rsidR="00467ED2" w:rsidRDefault="00467ED2">
      <w:pPr>
        <w:suppressAutoHyphens w:val="0"/>
        <w:rPr>
          <w:rFonts w:ascii="Arial" w:hAnsi="Arial" w:cs="Arial"/>
          <w:b/>
          <w:color w:val="365F91"/>
          <w:sz w:val="28"/>
          <w:szCs w:val="28"/>
        </w:rPr>
      </w:pPr>
    </w:p>
    <w:p w14:paraId="7DD4244D" w14:textId="3ADC20B3" w:rsidR="00A76F52" w:rsidRDefault="00545AFA">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5AB297B8" w14:textId="77777777" w:rsidR="00A76F52" w:rsidRDefault="00A76F52">
      <w:pPr>
        <w:jc w:val="center"/>
        <w:rPr>
          <w:rFonts w:ascii="Arial" w:hAnsi="Arial" w:cs="Arial"/>
          <w:b/>
          <w:color w:val="365F91"/>
          <w:sz w:val="28"/>
          <w:szCs w:val="28"/>
        </w:rPr>
      </w:pPr>
    </w:p>
    <w:p w14:paraId="511A6D1C" w14:textId="4E818AB1" w:rsidR="005732BA" w:rsidRDefault="00986578">
      <w:pPr>
        <w:jc w:val="center"/>
        <w:rPr>
          <w:rFonts w:ascii="Arial" w:hAnsi="Arial" w:cs="Arial"/>
          <w:b/>
          <w:color w:val="365F91"/>
          <w:sz w:val="28"/>
          <w:szCs w:val="28"/>
        </w:rPr>
      </w:pPr>
      <w:r>
        <w:rPr>
          <w:rFonts w:ascii="Arial" w:hAnsi="Arial" w:cs="Arial"/>
          <w:b/>
          <w:color w:val="365F91"/>
          <w:sz w:val="28"/>
          <w:szCs w:val="28"/>
        </w:rPr>
        <w:t>see separate documents</w:t>
      </w:r>
      <w:r w:rsidR="007B5D42">
        <w:rPr>
          <w:rFonts w:ascii="Arial" w:hAnsi="Arial" w:cs="Arial"/>
          <w:b/>
          <w:color w:val="365F91"/>
          <w:sz w:val="28"/>
          <w:szCs w:val="28"/>
        </w:rPr>
        <w:t xml:space="preserve">: </w:t>
      </w:r>
      <w:r w:rsidR="002D2F38">
        <w:rPr>
          <w:rFonts w:ascii="Arial" w:hAnsi="Arial" w:cs="Arial"/>
          <w:b/>
          <w:color w:val="365F91"/>
          <w:sz w:val="28"/>
          <w:szCs w:val="28"/>
        </w:rPr>
        <w:t>Call</w:t>
      </w:r>
      <w:r w:rsidR="00BE0464">
        <w:rPr>
          <w:rFonts w:ascii="Arial" w:hAnsi="Arial" w:cs="Arial"/>
          <w:b/>
          <w:color w:val="365F91"/>
          <w:sz w:val="28"/>
          <w:szCs w:val="28"/>
        </w:rPr>
        <w:t xml:space="preserve"> Off Terms</w:t>
      </w:r>
      <w:r w:rsidR="007B5D42">
        <w:rPr>
          <w:rFonts w:ascii="Arial" w:hAnsi="Arial" w:cs="Arial"/>
          <w:b/>
          <w:color w:val="365F91"/>
          <w:sz w:val="28"/>
          <w:szCs w:val="28"/>
        </w:rPr>
        <w:t xml:space="preserve"> and Conditions</w:t>
      </w:r>
      <w:r w:rsidR="00A76F52">
        <w:rPr>
          <w:rFonts w:ascii="Arial" w:hAnsi="Arial" w:cs="Arial"/>
          <w:b/>
          <w:color w:val="365F91"/>
          <w:sz w:val="28"/>
          <w:szCs w:val="28"/>
        </w:rPr>
        <w:t xml:space="preserve"> AND </w:t>
      </w:r>
      <w:r w:rsidR="00724DE2">
        <w:rPr>
          <w:rFonts w:ascii="Arial" w:hAnsi="Arial" w:cs="Arial"/>
          <w:b/>
          <w:color w:val="365F91"/>
          <w:sz w:val="28"/>
          <w:szCs w:val="28"/>
        </w:rPr>
        <w:t xml:space="preserve">Alternative </w:t>
      </w:r>
      <w:r w:rsidR="007B5D42">
        <w:rPr>
          <w:rFonts w:ascii="Arial" w:hAnsi="Arial" w:cs="Arial"/>
          <w:b/>
          <w:color w:val="365F91"/>
          <w:sz w:val="28"/>
          <w:szCs w:val="28"/>
        </w:rPr>
        <w:t>and</w:t>
      </w:r>
      <w:r w:rsidR="00724DE2">
        <w:rPr>
          <w:rFonts w:ascii="Arial" w:hAnsi="Arial" w:cs="Arial"/>
          <w:b/>
          <w:color w:val="365F91"/>
          <w:sz w:val="28"/>
          <w:szCs w:val="28"/>
        </w:rPr>
        <w:t xml:space="preserve"> Additional</w:t>
      </w:r>
      <w:r w:rsidR="007B5D42">
        <w:rPr>
          <w:rFonts w:ascii="Arial" w:hAnsi="Arial" w:cs="Arial"/>
          <w:b/>
          <w:color w:val="365F91"/>
          <w:sz w:val="28"/>
          <w:szCs w:val="28"/>
        </w:rPr>
        <w:t xml:space="preserve"> Clauses</w:t>
      </w:r>
    </w:p>
    <w:p w14:paraId="7DD8B066" w14:textId="77777777" w:rsidR="005732BA" w:rsidRDefault="005732BA">
      <w:pPr>
        <w:rPr>
          <w:rFonts w:ascii="Arial" w:hAnsi="Arial" w:cs="Arial"/>
          <w:b/>
          <w:color w:val="365F91"/>
          <w:sz w:val="28"/>
          <w:szCs w:val="28"/>
        </w:rPr>
      </w:pPr>
    </w:p>
    <w:sectPr w:rsidR="005732BA" w:rsidSect="004C5CBB">
      <w:pgSz w:w="1190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BFA22" w14:textId="77777777" w:rsidR="009B046E" w:rsidRDefault="009B046E">
      <w:r>
        <w:separator/>
      </w:r>
    </w:p>
  </w:endnote>
  <w:endnote w:type="continuationSeparator" w:id="0">
    <w:p w14:paraId="0A534591" w14:textId="77777777" w:rsidR="009B046E" w:rsidRDefault="009B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font>
  <w:font w:name="AppleSystemUIFon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459A" w14:textId="77777777" w:rsidR="00935A5D" w:rsidRDefault="00935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BD2A" w14:textId="77777777" w:rsidR="00935A5D" w:rsidRDefault="00935A5D">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6956D80F"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43ABB58E" w14:textId="77777777" w:rsidR="00935A5D" w:rsidRDefault="00935A5D">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7D83" w14:textId="77777777" w:rsidR="00935A5D" w:rsidRDefault="00935A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A33A" w14:textId="77777777" w:rsidR="00935A5D" w:rsidRDefault="00935A5D">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417BDD55"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47E6E9FC" w14:textId="77777777" w:rsidR="00935A5D" w:rsidRDefault="00935A5D">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7FA5" w14:textId="77777777" w:rsidR="00935A5D" w:rsidRDefault="00935A5D">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76E9C8FD"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1D07FE9" w14:textId="77777777" w:rsidR="00935A5D" w:rsidRDefault="00935A5D">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85A9" w14:textId="77777777" w:rsidR="00935A5D" w:rsidRDefault="00935A5D">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6</w:t>
    </w:r>
    <w:r>
      <w:rPr>
        <w:rFonts w:ascii="Arial" w:hAnsi="Arial" w:cs="Arial"/>
      </w:rPr>
      <w:fldChar w:fldCharType="end"/>
    </w:r>
  </w:p>
  <w:p w14:paraId="31EAA8A5"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12548C59" w14:textId="77777777" w:rsidR="00935A5D" w:rsidRDefault="00935A5D">
    <w:pPr>
      <w:pStyle w:val="Footer"/>
      <w:ind w:firstLine="7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A6F7"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9301"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BF3F" w14:textId="77777777" w:rsidR="00935A5D" w:rsidRDefault="00935A5D">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39FED" w14:textId="77777777" w:rsidR="009B046E" w:rsidRDefault="009B046E">
      <w:r>
        <w:rPr>
          <w:color w:val="000000"/>
        </w:rPr>
        <w:separator/>
      </w:r>
    </w:p>
  </w:footnote>
  <w:footnote w:type="continuationSeparator" w:id="0">
    <w:p w14:paraId="5AA8D59B" w14:textId="77777777" w:rsidR="009B046E" w:rsidRDefault="009B046E">
      <w:r>
        <w:continuationSeparator/>
      </w:r>
    </w:p>
  </w:footnote>
  <w:footnote w:id="1">
    <w:p w14:paraId="4BFB86DB" w14:textId="77777777" w:rsidR="00935A5D" w:rsidRDefault="00935A5D" w:rsidP="00571B06">
      <w:pPr>
        <w:pStyle w:val="FootnoteText"/>
      </w:pPr>
      <w:r>
        <w:rPr>
          <w:rStyle w:val="FootnoteReference"/>
        </w:rPr>
        <w:footnoteRef/>
      </w:r>
      <w:r>
        <w:t xml:space="preserve"> It is expected that a new supplier will supply a full team of circa 15 people for the handover period.  These people must be fully versed in the technologies.  This same team must deliver the required outputs at the start of the contract period.</w:t>
      </w:r>
    </w:p>
  </w:footnote>
  <w:footnote w:id="2">
    <w:p w14:paraId="0B7165FD" w14:textId="77777777" w:rsidR="00935A5D" w:rsidRDefault="00935A5D" w:rsidP="00571B06">
      <w:pPr>
        <w:pStyle w:val="FootnoteText"/>
      </w:pPr>
      <w:r>
        <w:rPr>
          <w:rStyle w:val="FootnoteReference"/>
        </w:rPr>
        <w:footnoteRef/>
      </w:r>
      <w:r>
        <w:t xml:space="preserve"> Skills Framework for the Information Age - </w:t>
      </w:r>
      <w:hyperlink r:id="rId1" w:history="1">
        <w:r w:rsidRPr="00ED23C0">
          <w:rPr>
            <w:rStyle w:val="Hyperlink"/>
          </w:rPr>
          <w:t>https://www.sfia-online.org/en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C704" w14:textId="77777777" w:rsidR="00935A5D" w:rsidRDefault="0093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3168" w14:textId="77777777" w:rsidR="00935A5D" w:rsidRDefault="00935A5D">
    <w:pPr>
      <w:pStyle w:val="Header"/>
    </w:pPr>
    <w:r>
      <w:rPr>
        <w:noProof/>
        <w:lang w:eastAsia="en-GB"/>
      </w:rPr>
      <w:drawing>
        <wp:inline distT="0" distB="0" distL="0" distR="0" wp14:anchorId="36DB93E4" wp14:editId="20C55438">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2B727CC2" w14:textId="77777777" w:rsidR="00935A5D" w:rsidRDefault="00935A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A20E8" w14:textId="77777777" w:rsidR="00935A5D" w:rsidRDefault="00935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3750E" w14:textId="77777777" w:rsidR="00935A5D" w:rsidRDefault="00935A5D">
    <w:pPr>
      <w:pStyle w:val="Header"/>
    </w:pPr>
    <w:r>
      <w:rPr>
        <w:noProof/>
        <w:lang w:eastAsia="en-GB"/>
      </w:rPr>
      <w:drawing>
        <wp:inline distT="0" distB="0" distL="0" distR="0" wp14:anchorId="4D3C9945" wp14:editId="28D0DD5C">
          <wp:extent cx="1115696" cy="920745"/>
          <wp:effectExtent l="0" t="0" r="8254"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264E8430" w14:textId="77777777" w:rsidR="00935A5D" w:rsidRDefault="00935A5D">
    <w:pPr>
      <w:pStyle w:val="Header"/>
    </w:pPr>
  </w:p>
  <w:p w14:paraId="2D31E0B5" w14:textId="77777777" w:rsidR="00935A5D" w:rsidRDefault="00935A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B75D" w14:textId="77777777" w:rsidR="00935A5D" w:rsidRDefault="00935A5D">
    <w:pPr>
      <w:pStyle w:val="Header"/>
    </w:pPr>
    <w:r>
      <w:rPr>
        <w:noProof/>
        <w:lang w:eastAsia="en-GB"/>
      </w:rPr>
      <w:drawing>
        <wp:inline distT="0" distB="0" distL="0" distR="0" wp14:anchorId="6FC8DE79" wp14:editId="080BAFD0">
          <wp:extent cx="1115696" cy="920745"/>
          <wp:effectExtent l="0" t="0" r="8254"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32B37" w14:textId="77777777" w:rsidR="00935A5D" w:rsidRDefault="00935A5D">
    <w:pPr>
      <w:pStyle w:val="Header"/>
    </w:pPr>
    <w:r>
      <w:rPr>
        <w:noProof/>
        <w:lang w:eastAsia="en-GB"/>
      </w:rPr>
      <w:drawing>
        <wp:inline distT="0" distB="0" distL="0" distR="0" wp14:anchorId="436468BF" wp14:editId="7E134B56">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79DDB3E5" w14:textId="77777777" w:rsidR="00935A5D" w:rsidRDefault="00935A5D">
    <w:pPr>
      <w:pStyle w:val="Header"/>
    </w:pPr>
  </w:p>
  <w:p w14:paraId="494B4D01" w14:textId="77777777" w:rsidR="00935A5D" w:rsidRDefault="00935A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4F6E" w14:textId="77777777" w:rsidR="00935A5D" w:rsidRDefault="00935A5D">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1EF5" w14:textId="77777777" w:rsidR="00935A5D" w:rsidRDefault="00935A5D">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1C40" w14:textId="77777777" w:rsidR="00935A5D" w:rsidRDefault="00935A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LFO3"/>
    <w:lvl w:ilvl="0">
      <w:start w:val="1"/>
      <w:numFmt w:val="bullet"/>
      <w:lvlText w:val=""/>
      <w:lvlJc w:val="left"/>
      <w:pPr>
        <w:tabs>
          <w:tab w:val="num" w:pos="1111"/>
        </w:tabs>
        <w:ind w:left="1224" w:hanging="113"/>
      </w:pPr>
      <w:rPr>
        <w:rFonts w:ascii="Symbol" w:hAnsi="Symbol"/>
      </w:rPr>
    </w:lvl>
    <w:lvl w:ilvl="1">
      <w:start w:val="1"/>
      <w:numFmt w:val="bullet"/>
      <w:lvlText w:val=""/>
      <w:lvlJc w:val="left"/>
      <w:pPr>
        <w:tabs>
          <w:tab w:val="num" w:pos="1111"/>
        </w:tabs>
        <w:ind w:left="1338" w:hanging="114"/>
      </w:pPr>
      <w:rPr>
        <w:rFonts w:ascii="Symbol" w:hAnsi="Symbol"/>
      </w:rPr>
    </w:lvl>
    <w:lvl w:ilvl="2">
      <w:start w:val="1"/>
      <w:numFmt w:val="bullet"/>
      <w:lvlText w:val=""/>
      <w:lvlJc w:val="left"/>
      <w:pPr>
        <w:tabs>
          <w:tab w:val="num" w:pos="1111"/>
        </w:tabs>
        <w:ind w:left="1451" w:hanging="113"/>
      </w:pPr>
      <w:rPr>
        <w:rFonts w:ascii="Symbol" w:hAnsi="Symbol"/>
      </w:rPr>
    </w:lvl>
    <w:lvl w:ilvl="3">
      <w:start w:val="1"/>
      <w:numFmt w:val="bullet"/>
      <w:lvlText w:val=""/>
      <w:lvlJc w:val="left"/>
      <w:pPr>
        <w:tabs>
          <w:tab w:val="num" w:pos="1111"/>
        </w:tabs>
        <w:ind w:left="1565" w:hanging="114"/>
      </w:pPr>
      <w:rPr>
        <w:rFonts w:ascii="Symbol" w:hAnsi="Symbol"/>
      </w:rPr>
    </w:lvl>
    <w:lvl w:ilvl="4">
      <w:start w:val="1"/>
      <w:numFmt w:val="bullet"/>
      <w:lvlText w:val=""/>
      <w:lvlJc w:val="left"/>
      <w:pPr>
        <w:tabs>
          <w:tab w:val="num" w:pos="1111"/>
        </w:tabs>
        <w:ind w:left="1678" w:hanging="113"/>
      </w:pPr>
      <w:rPr>
        <w:rFonts w:ascii="Symbol" w:hAnsi="Symbol"/>
      </w:rPr>
    </w:lvl>
    <w:lvl w:ilvl="5">
      <w:start w:val="1"/>
      <w:numFmt w:val="none"/>
      <w:suff w:val="nothing"/>
      <w:lvlText w:val=""/>
      <w:lvlJc w:val="left"/>
      <w:pPr>
        <w:tabs>
          <w:tab w:val="num" w:pos="1111"/>
        </w:tabs>
        <w:ind w:left="649" w:firstLine="0"/>
      </w:pPr>
    </w:lvl>
    <w:lvl w:ilvl="6">
      <w:start w:val="1"/>
      <w:numFmt w:val="none"/>
      <w:suff w:val="nothing"/>
      <w:lvlText w:val=""/>
      <w:lvlJc w:val="left"/>
      <w:pPr>
        <w:tabs>
          <w:tab w:val="num" w:pos="1111"/>
        </w:tabs>
        <w:ind w:left="649" w:firstLine="0"/>
      </w:pPr>
    </w:lvl>
    <w:lvl w:ilvl="7">
      <w:start w:val="1"/>
      <w:numFmt w:val="none"/>
      <w:suff w:val="nothing"/>
      <w:lvlText w:val=""/>
      <w:lvlJc w:val="left"/>
      <w:pPr>
        <w:tabs>
          <w:tab w:val="num" w:pos="1111"/>
        </w:tabs>
        <w:ind w:left="649" w:firstLine="0"/>
      </w:pPr>
    </w:lvl>
    <w:lvl w:ilvl="8">
      <w:start w:val="1"/>
      <w:numFmt w:val="upperLetter"/>
      <w:suff w:val="nothing"/>
      <w:lvlText w:val="Annex %9 "/>
      <w:lvlJc w:val="left"/>
      <w:pPr>
        <w:tabs>
          <w:tab w:val="num" w:pos="1111"/>
        </w:tabs>
        <w:ind w:left="649" w:firstLine="0"/>
      </w:pPr>
    </w:lvl>
  </w:abstractNum>
  <w:abstractNum w:abstractNumId="1" w15:restartNumberingAfterBreak="0">
    <w:nsid w:val="00000003"/>
    <w:multiLevelType w:val="multilevel"/>
    <w:tmpl w:val="00000003"/>
    <w:name w:val="LFO4"/>
    <w:lvl w:ilvl="0">
      <w:start w:val="1"/>
      <w:numFmt w:val="decimal"/>
      <w:lvlText w:val="%1."/>
      <w:lvlJc w:val="left"/>
      <w:pPr>
        <w:tabs>
          <w:tab w:val="num" w:pos="0"/>
        </w:tabs>
        <w:ind w:left="0" w:firstLine="0"/>
      </w:pPr>
    </w:lvl>
    <w:lvl w:ilvl="1">
      <w:start w:val="1"/>
      <w:numFmt w:val="lowerLetter"/>
      <w:lvlText w:val="%2."/>
      <w:lvlJc w:val="left"/>
      <w:pPr>
        <w:tabs>
          <w:tab w:val="num" w:pos="0"/>
        </w:tabs>
        <w:ind w:left="567" w:firstLine="0"/>
      </w:pPr>
      <w:rPr>
        <w:b w:val="0"/>
      </w:rPr>
    </w:lvl>
    <w:lvl w:ilvl="2">
      <w:start w:val="1"/>
      <w:numFmt w:val="decimal"/>
      <w:lvlText w:val="(%3)"/>
      <w:lvlJc w:val="left"/>
      <w:pPr>
        <w:tabs>
          <w:tab w:val="num" w:pos="0"/>
        </w:tabs>
        <w:ind w:left="1134" w:firstLine="0"/>
      </w:pPr>
    </w:lvl>
    <w:lvl w:ilvl="3">
      <w:start w:val="1"/>
      <w:numFmt w:val="lowerLetter"/>
      <w:lvlText w:val="(%4)"/>
      <w:lvlJc w:val="left"/>
      <w:pPr>
        <w:tabs>
          <w:tab w:val="num" w:pos="0"/>
        </w:tabs>
        <w:ind w:left="1701" w:firstLine="0"/>
      </w:pPr>
    </w:lvl>
    <w:lvl w:ilvl="4">
      <w:start w:val="1"/>
      <w:numFmt w:val="lowerRoman"/>
      <w:lvlText w:val="%5."/>
      <w:lvlJc w:val="left"/>
      <w:pPr>
        <w:tabs>
          <w:tab w:val="num" w:pos="0"/>
        </w:tabs>
        <w:ind w:left="2268" w:firstLine="0"/>
      </w:pPr>
    </w:lvl>
    <w:lvl w:ilvl="5">
      <w:start w:val="1"/>
      <w:numFmt w:val="lowerRoman"/>
      <w:lvlText w:val="(%6)"/>
      <w:lvlJc w:val="left"/>
      <w:pPr>
        <w:tabs>
          <w:tab w:val="num" w:pos="0"/>
        </w:tabs>
        <w:ind w:left="2835" w:firstLine="0"/>
      </w:pPr>
    </w:lvl>
    <w:lvl w:ilvl="6">
      <w:start w:val="1"/>
      <w:numFmt w:val="none"/>
      <w:suff w:val="nothing"/>
      <w:lvlText w:val=""/>
      <w:lvlJc w:val="left"/>
      <w:pPr>
        <w:tabs>
          <w:tab w:val="num" w:pos="0"/>
        </w:tabs>
        <w:ind w:left="3402" w:firstLine="0"/>
      </w:pPr>
    </w:lvl>
    <w:lvl w:ilvl="7">
      <w:start w:val="1"/>
      <w:numFmt w:val="none"/>
      <w:suff w:val="nothing"/>
      <w:lvlText w:val=""/>
      <w:lvlJc w:val="left"/>
      <w:pPr>
        <w:tabs>
          <w:tab w:val="num" w:pos="0"/>
        </w:tabs>
        <w:ind w:left="3969" w:firstLine="0"/>
      </w:pPr>
    </w:lvl>
    <w:lvl w:ilvl="8">
      <w:start w:val="1"/>
      <w:numFmt w:val="none"/>
      <w:suff w:val="nothing"/>
      <w:lvlText w:val=""/>
      <w:lvlJc w:val="left"/>
      <w:pPr>
        <w:tabs>
          <w:tab w:val="num" w:pos="0"/>
        </w:tabs>
        <w:ind w:left="4536" w:firstLine="0"/>
      </w:pPr>
    </w:lvl>
  </w:abstractNum>
  <w:abstractNum w:abstractNumId="2" w15:restartNumberingAfterBreak="0">
    <w:nsid w:val="0339560B"/>
    <w:multiLevelType w:val="multilevel"/>
    <w:tmpl w:val="3C26FE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06F807EA"/>
    <w:multiLevelType w:val="hybridMultilevel"/>
    <w:tmpl w:val="BF3C03E8"/>
    <w:lvl w:ilvl="0" w:tplc="39C21B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C4644">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86E100">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08411C">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88704">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69640">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2AB02A">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6F1A6">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902A6A">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723D3"/>
    <w:multiLevelType w:val="hybridMultilevel"/>
    <w:tmpl w:val="1AB4D89C"/>
    <w:lvl w:ilvl="0" w:tplc="5F3043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023DF8">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A22C2C">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2B4AE">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B4A6C8">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345F0E">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A5324">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B87396">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1226D8">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363AA1"/>
    <w:multiLevelType w:val="multilevel"/>
    <w:tmpl w:val="5B58C03C"/>
    <w:lvl w:ilvl="0">
      <w:start w:val="1"/>
      <w:numFmt w:val="bullet"/>
      <w:pStyle w:val="TableTextleftTinyIndent"/>
      <w:lvlText w:val=""/>
      <w:lvlJc w:val="left"/>
      <w:pPr>
        <w:tabs>
          <w:tab w:val="num" w:pos="113"/>
        </w:tabs>
        <w:ind w:left="113" w:hanging="113"/>
      </w:pPr>
      <w:rPr>
        <w:rFonts w:ascii="Symbol" w:hAnsi="Symbol" w:hint="default"/>
      </w:rPr>
    </w:lvl>
    <w:lvl w:ilvl="1">
      <w:start w:val="1"/>
      <w:numFmt w:val="bullet"/>
      <w:lvlText w:val=""/>
      <w:lvlJc w:val="left"/>
      <w:pPr>
        <w:tabs>
          <w:tab w:val="num" w:pos="227"/>
        </w:tabs>
        <w:ind w:left="227" w:hanging="114"/>
      </w:pPr>
      <w:rPr>
        <w:rFonts w:ascii="Symbol" w:hAnsi="Symbol" w:hint="default"/>
      </w:rPr>
    </w:lvl>
    <w:lvl w:ilvl="2">
      <w:start w:val="1"/>
      <w:numFmt w:val="bullet"/>
      <w:lvlText w:val=""/>
      <w:lvlJc w:val="left"/>
      <w:pPr>
        <w:tabs>
          <w:tab w:val="num" w:pos="340"/>
        </w:tabs>
        <w:ind w:left="340" w:hanging="113"/>
      </w:pPr>
      <w:rPr>
        <w:rFonts w:ascii="Symbol" w:hAnsi="Symbol" w:hint="default"/>
      </w:rPr>
    </w:lvl>
    <w:lvl w:ilvl="3">
      <w:start w:val="1"/>
      <w:numFmt w:val="bullet"/>
      <w:lvlText w:val=""/>
      <w:lvlJc w:val="left"/>
      <w:pPr>
        <w:tabs>
          <w:tab w:val="num" w:pos="454"/>
        </w:tabs>
        <w:ind w:left="454" w:hanging="114"/>
      </w:pPr>
      <w:rPr>
        <w:rFonts w:ascii="Symbol" w:hAnsi="Symbol" w:hint="default"/>
      </w:rPr>
    </w:lvl>
    <w:lvl w:ilvl="4">
      <w:start w:val="1"/>
      <w:numFmt w:val="bullet"/>
      <w:lvlText w:val=""/>
      <w:lvlJc w:val="left"/>
      <w:pPr>
        <w:tabs>
          <w:tab w:val="num" w:pos="567"/>
        </w:tabs>
        <w:ind w:left="567" w:hanging="113"/>
      </w:pPr>
      <w:rPr>
        <w:rFonts w:ascii="Symbol" w:hAnsi="Symbol" w:hint="default"/>
      </w:rPr>
    </w:lvl>
    <w:lvl w:ilvl="5">
      <w:start w:val="1"/>
      <w:numFmt w:val="none"/>
      <w:suff w:val="nothing"/>
      <w:lvlText w:val=""/>
      <w:lvlJc w:val="left"/>
      <w:pPr>
        <w:ind w:left="-462" w:firstLine="0"/>
      </w:pPr>
      <w:rPr>
        <w:rFonts w:hint="default"/>
      </w:rPr>
    </w:lvl>
    <w:lvl w:ilvl="6">
      <w:start w:val="1"/>
      <w:numFmt w:val="none"/>
      <w:suff w:val="nothing"/>
      <w:lvlText w:val=""/>
      <w:lvlJc w:val="left"/>
      <w:pPr>
        <w:ind w:left="-462" w:firstLine="0"/>
      </w:pPr>
      <w:rPr>
        <w:rFonts w:hint="default"/>
      </w:rPr>
    </w:lvl>
    <w:lvl w:ilvl="7">
      <w:start w:val="1"/>
      <w:numFmt w:val="none"/>
      <w:suff w:val="nothing"/>
      <w:lvlText w:val=""/>
      <w:lvlJc w:val="left"/>
      <w:pPr>
        <w:ind w:left="-462" w:firstLine="0"/>
      </w:pPr>
      <w:rPr>
        <w:rFonts w:hint="default"/>
      </w:rPr>
    </w:lvl>
    <w:lvl w:ilvl="8">
      <w:start w:val="1"/>
      <w:numFmt w:val="upperLetter"/>
      <w:lvlRestart w:val="0"/>
      <w:suff w:val="nothing"/>
      <w:lvlText w:val="Annex %9 "/>
      <w:lvlJc w:val="left"/>
      <w:pPr>
        <w:ind w:left="-462" w:firstLine="0"/>
      </w:pPr>
      <w:rPr>
        <w:rFonts w:hint="default"/>
      </w:rPr>
    </w:lvl>
  </w:abstractNum>
  <w:abstractNum w:abstractNumId="6" w15:restartNumberingAfterBreak="0">
    <w:nsid w:val="0DC2107D"/>
    <w:multiLevelType w:val="hybridMultilevel"/>
    <w:tmpl w:val="9C747890"/>
    <w:lvl w:ilvl="0" w:tplc="A9A490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0092E0">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1C3DE2">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84038">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0C640">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C63F0">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9A4AF0">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C4C3C">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866522">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737F69"/>
    <w:multiLevelType w:val="hybridMultilevel"/>
    <w:tmpl w:val="4C22229E"/>
    <w:lvl w:ilvl="0" w:tplc="694E2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219AA">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70FBAA">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8D81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0775C">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78476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D05F32">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C80DC">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943452">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A1A4C"/>
    <w:multiLevelType w:val="hybridMultilevel"/>
    <w:tmpl w:val="FFA4D8F4"/>
    <w:lvl w:ilvl="0" w:tplc="88B87472">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ED1CA">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B26878">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A0D7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8CFCEC">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82494C">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C2BE3C">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AA920">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ECDDAE">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B371E2"/>
    <w:multiLevelType w:val="hybridMultilevel"/>
    <w:tmpl w:val="6CF8E5F2"/>
    <w:lvl w:ilvl="0" w:tplc="1B54BD6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26034">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F81F86">
      <w:start w:val="1"/>
      <w:numFmt w:val="decimal"/>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C0E002">
      <w:start w:val="1"/>
      <w:numFmt w:val="decimal"/>
      <w:lvlText w:val="%4"/>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A3E80">
      <w:start w:val="1"/>
      <w:numFmt w:val="lowerLetter"/>
      <w:lvlText w:val="%5"/>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744DD6">
      <w:start w:val="1"/>
      <w:numFmt w:val="lowerRoman"/>
      <w:lvlText w:val="%6"/>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CD976">
      <w:start w:val="1"/>
      <w:numFmt w:val="decimal"/>
      <w:lvlText w:val="%7"/>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E3704">
      <w:start w:val="1"/>
      <w:numFmt w:val="lowerLetter"/>
      <w:lvlText w:val="%8"/>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B04604">
      <w:start w:val="1"/>
      <w:numFmt w:val="lowerRoman"/>
      <w:lvlText w:val="%9"/>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BF6687"/>
    <w:multiLevelType w:val="multilevel"/>
    <w:tmpl w:val="B7ACCC14"/>
    <w:lvl w:ilvl="0">
      <w:start w:val="55"/>
      <w:numFmt w:val="decimal"/>
      <w:lvlText w:val="%1."/>
      <w:lvlJc w:val="left"/>
      <w:pPr>
        <w:ind w:left="360" w:hanging="360"/>
      </w:pPr>
      <w:rPr>
        <w:rFonts w:hint="default"/>
      </w:rPr>
    </w:lvl>
    <w:lvl w:ilvl="1">
      <w:start w:val="1"/>
      <w:numFmt w:val="lowerLetter"/>
      <w:lvlText w:val="%2."/>
      <w:lvlJc w:val="righ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577573"/>
    <w:multiLevelType w:val="hybridMultilevel"/>
    <w:tmpl w:val="01DA655A"/>
    <w:lvl w:ilvl="0" w:tplc="A9CC8FFC">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6B40C">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4083F2">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20AE16">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0E03C">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9C161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A2B458">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0AD82">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D8AD54">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9C5030"/>
    <w:multiLevelType w:val="hybridMultilevel"/>
    <w:tmpl w:val="1584C92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302F4"/>
    <w:multiLevelType w:val="multilevel"/>
    <w:tmpl w:val="EED4F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0E239E"/>
    <w:multiLevelType w:val="multilevel"/>
    <w:tmpl w:val="B44C73F0"/>
    <w:styleLink w:val="ReferenceList"/>
    <w:lvl w:ilvl="0">
      <w:start w:val="1"/>
      <w:numFmt w:val="decimal"/>
      <w:lvlText w:val="[%1]"/>
      <w:lvlJc w:val="left"/>
      <w:pPr>
        <w:tabs>
          <w:tab w:val="num" w:pos="567"/>
        </w:tabs>
        <w:ind w:left="567" w:hanging="567"/>
      </w:pPr>
      <w:rPr>
        <w:rFonts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37544828"/>
    <w:multiLevelType w:val="multilevel"/>
    <w:tmpl w:val="CB528B92"/>
    <w:styleLink w:val="WWOutlineListStyle"/>
    <w:lvl w:ilvl="0">
      <w:start w:val="1"/>
      <w:numFmt w:val="none"/>
      <w:lvlText w:val="%1"/>
      <w:lvlJc w:val="center"/>
      <w:pPr>
        <w:ind w:left="0" w:hanging="57"/>
      </w:pPr>
    </w:lvl>
    <w:lvl w:ilvl="1">
      <w:start w:val="1"/>
      <w:numFmt w:val="decimal"/>
      <w:pStyle w:val="Heading2"/>
      <w:lvlText w:val="%1.%2"/>
      <w:lvlJc w:val="left"/>
      <w:pPr>
        <w:ind w:left="1419" w:hanging="709"/>
      </w:pPr>
      <w:rPr>
        <w:b/>
      </w:rPr>
    </w:lvl>
    <w:lvl w:ilvl="2">
      <w:start w:val="1"/>
      <w:numFmt w:val="decimal"/>
      <w:pStyle w:val="Heading3"/>
      <w:lvlText w:val="%1.%2.%3"/>
      <w:lvlJc w:val="left"/>
      <w:pPr>
        <w:ind w:left="4254"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16" w15:restartNumberingAfterBreak="0">
    <w:nsid w:val="3A4110D0"/>
    <w:multiLevelType w:val="multilevel"/>
    <w:tmpl w:val="B52A8CA0"/>
    <w:lvl w:ilvl="0">
      <w:start w:val="1"/>
      <w:numFmt w:val="decimal"/>
      <w:pStyle w:val="DWParagraphs"/>
      <w:lvlText w:val="%1."/>
      <w:lvlJc w:val="left"/>
      <w:pPr>
        <w:tabs>
          <w:tab w:val="num" w:pos="0"/>
        </w:tabs>
        <w:ind w:left="0" w:firstLine="0"/>
      </w:pPr>
      <w:rPr>
        <w:rFonts w:hint="default"/>
        <w:b w:val="0"/>
        <w:bCs/>
      </w:rPr>
    </w:lvl>
    <w:lvl w:ilvl="1">
      <w:start w:val="1"/>
      <w:numFmt w:val="lowerLetter"/>
      <w:lvlText w:val="%2."/>
      <w:lvlJc w:val="left"/>
      <w:pPr>
        <w:tabs>
          <w:tab w:val="num" w:pos="0"/>
        </w:tabs>
        <w:ind w:left="567" w:firstLine="0"/>
      </w:pPr>
      <w:rPr>
        <w:rFonts w:hint="default"/>
        <w:b w:val="0"/>
      </w:rPr>
    </w:lvl>
    <w:lvl w:ilvl="2">
      <w:start w:val="1"/>
      <w:numFmt w:val="decimal"/>
      <w:lvlText w:val="(%3)"/>
      <w:lvlJc w:val="left"/>
      <w:pPr>
        <w:tabs>
          <w:tab w:val="num" w:pos="0"/>
        </w:tabs>
        <w:ind w:left="1134" w:firstLine="0"/>
      </w:pPr>
      <w:rPr>
        <w:rFonts w:hint="default"/>
      </w:rPr>
    </w:lvl>
    <w:lvl w:ilvl="3">
      <w:start w:val="1"/>
      <w:numFmt w:val="lowerLetter"/>
      <w:lvlText w:val="(%4)"/>
      <w:lvlJc w:val="left"/>
      <w:pPr>
        <w:tabs>
          <w:tab w:val="num" w:pos="0"/>
        </w:tabs>
        <w:ind w:left="1701" w:firstLine="0"/>
      </w:pPr>
      <w:rPr>
        <w:rFonts w:hint="default"/>
      </w:rPr>
    </w:lvl>
    <w:lvl w:ilvl="4">
      <w:start w:val="1"/>
      <w:numFmt w:val="lowerRoman"/>
      <w:lvlText w:val="%5."/>
      <w:lvlJc w:val="left"/>
      <w:pPr>
        <w:tabs>
          <w:tab w:val="num" w:pos="0"/>
        </w:tabs>
        <w:ind w:left="2268" w:firstLine="0"/>
      </w:pPr>
      <w:rPr>
        <w:rFonts w:hint="default"/>
      </w:rPr>
    </w:lvl>
    <w:lvl w:ilvl="5">
      <w:start w:val="1"/>
      <w:numFmt w:val="lowerRoman"/>
      <w:lvlText w:val="(%6)"/>
      <w:lvlJc w:val="left"/>
      <w:pPr>
        <w:tabs>
          <w:tab w:val="num" w:pos="0"/>
        </w:tabs>
        <w:ind w:left="2835" w:firstLine="0"/>
      </w:pPr>
      <w:rPr>
        <w:rFonts w:hint="default"/>
      </w:rPr>
    </w:lvl>
    <w:lvl w:ilvl="6">
      <w:start w:val="1"/>
      <w:numFmt w:val="none"/>
      <w:lvlText w:val=""/>
      <w:lvlJc w:val="left"/>
      <w:pPr>
        <w:tabs>
          <w:tab w:val="num" w:pos="0"/>
        </w:tabs>
        <w:ind w:left="3402" w:firstLine="0"/>
      </w:pPr>
      <w:rPr>
        <w:rFonts w:hint="default"/>
      </w:rPr>
    </w:lvl>
    <w:lvl w:ilvl="7">
      <w:start w:val="1"/>
      <w:numFmt w:val="none"/>
      <w:lvlText w:val=""/>
      <w:lvlJc w:val="left"/>
      <w:pPr>
        <w:tabs>
          <w:tab w:val="num" w:pos="0"/>
        </w:tabs>
        <w:ind w:left="3969" w:firstLine="0"/>
      </w:pPr>
      <w:rPr>
        <w:rFonts w:hint="default"/>
      </w:rPr>
    </w:lvl>
    <w:lvl w:ilvl="8">
      <w:start w:val="1"/>
      <w:numFmt w:val="none"/>
      <w:lvlText w:val=""/>
      <w:lvlJc w:val="left"/>
      <w:pPr>
        <w:tabs>
          <w:tab w:val="num" w:pos="0"/>
        </w:tabs>
        <w:ind w:left="4536" w:firstLine="0"/>
      </w:pPr>
      <w:rPr>
        <w:rFonts w:hint="default"/>
      </w:rPr>
    </w:lvl>
  </w:abstractNum>
  <w:abstractNum w:abstractNumId="17" w15:restartNumberingAfterBreak="0">
    <w:nsid w:val="3C6F34E9"/>
    <w:multiLevelType w:val="multilevel"/>
    <w:tmpl w:val="0B0E62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7D447A"/>
    <w:multiLevelType w:val="hybridMultilevel"/>
    <w:tmpl w:val="93D49ACE"/>
    <w:lvl w:ilvl="0" w:tplc="74F66C76">
      <w:start w:val="1"/>
      <w:numFmt w:val="decimal"/>
      <w:lvlText w:val="%1"/>
      <w:lvlJc w:val="left"/>
      <w:pPr>
        <w:ind w:left="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DEC39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788D2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46C78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4EF6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FAB2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9682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0A8B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4EEB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953043"/>
    <w:multiLevelType w:val="hybridMultilevel"/>
    <w:tmpl w:val="82DE0C3C"/>
    <w:lvl w:ilvl="0" w:tplc="A6BAC5C4">
      <w:start w:val="1"/>
      <w:numFmt w:val="decimal"/>
      <w:lvlText w:val="%1."/>
      <w:lvlJc w:val="left"/>
      <w:pPr>
        <w:ind w:left="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B0B3E4">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F640CE">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CEC90E">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C048D2">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62E18">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6581A">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3C8F68">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D0C358">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CF5671"/>
    <w:multiLevelType w:val="hybridMultilevel"/>
    <w:tmpl w:val="01927B80"/>
    <w:lvl w:ilvl="0" w:tplc="58F88B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621DF8">
      <w:start w:val="1"/>
      <w:numFmt w:val="bullet"/>
      <w:lvlText w:val="o"/>
      <w:lvlJc w:val="left"/>
      <w:pPr>
        <w:ind w:left="1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F63834">
      <w:start w:val="1"/>
      <w:numFmt w:val="bullet"/>
      <w:lvlText w:val="▪"/>
      <w:lvlJc w:val="left"/>
      <w:pPr>
        <w:ind w:left="2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2F088">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67BA6">
      <w:start w:val="1"/>
      <w:numFmt w:val="bullet"/>
      <w:lvlText w:val="o"/>
      <w:lvlJc w:val="left"/>
      <w:pPr>
        <w:ind w:left="3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A13B4">
      <w:start w:val="1"/>
      <w:numFmt w:val="bullet"/>
      <w:lvlText w:val="▪"/>
      <w:lvlJc w:val="left"/>
      <w:pPr>
        <w:ind w:left="4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EAFDC8">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8A540">
      <w:start w:val="1"/>
      <w:numFmt w:val="bullet"/>
      <w:lvlText w:val="o"/>
      <w:lvlJc w:val="left"/>
      <w:pPr>
        <w:ind w:left="5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2AE62E">
      <w:start w:val="1"/>
      <w:numFmt w:val="bullet"/>
      <w:lvlText w:val="▪"/>
      <w:lvlJc w:val="left"/>
      <w:pPr>
        <w:ind w:left="6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A71245"/>
    <w:multiLevelType w:val="hybridMultilevel"/>
    <w:tmpl w:val="4C7ED0D0"/>
    <w:lvl w:ilvl="0" w:tplc="3CA4D614">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B28FB0">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F45BC0">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66FEA4">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F02328">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D2C10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62285A">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C3D14">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28CE98">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360C6D"/>
    <w:multiLevelType w:val="multilevel"/>
    <w:tmpl w:val="DE0CF3E0"/>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55DE7E4E"/>
    <w:multiLevelType w:val="multilevel"/>
    <w:tmpl w:val="824ACD54"/>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8102A5A"/>
    <w:multiLevelType w:val="multilevel"/>
    <w:tmpl w:val="EFF41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4E665E"/>
    <w:multiLevelType w:val="multilevel"/>
    <w:tmpl w:val="D23CCF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97444A"/>
    <w:multiLevelType w:val="hybridMultilevel"/>
    <w:tmpl w:val="3B6626A8"/>
    <w:lvl w:ilvl="0" w:tplc="5A00085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47B1A">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7CD5D0">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0CF750">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142EC0">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C4D6D2">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602054">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2A57A">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A8722">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D11C1B"/>
    <w:multiLevelType w:val="hybridMultilevel"/>
    <w:tmpl w:val="FD6CAAA6"/>
    <w:lvl w:ilvl="0" w:tplc="4C749574">
      <w:start w:val="1"/>
      <w:numFmt w:val="decimal"/>
      <w:lvlText w:val="%1."/>
      <w:lvlJc w:val="left"/>
      <w:pPr>
        <w:ind w:left="7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55027FA">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7C4F83C">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3DC40B8">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4923770">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0A432E2">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BA26CDA">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F28061C">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2EA0CBA">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E4D0CA2"/>
    <w:multiLevelType w:val="multilevel"/>
    <w:tmpl w:val="8A44C9A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2C33D6"/>
    <w:multiLevelType w:val="hybridMultilevel"/>
    <w:tmpl w:val="93D49ACE"/>
    <w:lvl w:ilvl="0" w:tplc="74F66C76">
      <w:start w:val="1"/>
      <w:numFmt w:val="decimal"/>
      <w:lvlText w:val="%1"/>
      <w:lvlJc w:val="left"/>
      <w:pPr>
        <w:ind w:left="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8DEC39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788D2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46C78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4EF6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FAB2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9682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0A8B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4EEB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504715"/>
    <w:multiLevelType w:val="hybridMultilevel"/>
    <w:tmpl w:val="73944EE8"/>
    <w:lvl w:ilvl="0" w:tplc="9F46B592">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4E5E7A">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85ADE">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EACD24">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7CDDBC">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3CA414">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0C1286">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4F166">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E7CC0">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9A1BEB"/>
    <w:multiLevelType w:val="multilevel"/>
    <w:tmpl w:val="8AB495A8"/>
    <w:styleLink w:val="LFO1"/>
    <w:lvl w:ilvl="0">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745B1"/>
    <w:multiLevelType w:val="multilevel"/>
    <w:tmpl w:val="B9128C34"/>
    <w:lvl w:ilvl="0">
      <w:start w:val="1"/>
      <w:numFmt w:val="bullet"/>
      <w:lvlText w:val=""/>
      <w:lvlJc w:val="left"/>
      <w:pPr>
        <w:tabs>
          <w:tab w:val="num" w:pos="0"/>
        </w:tabs>
        <w:ind w:left="0" w:firstLine="0"/>
      </w:pPr>
      <w:rPr>
        <w:rFonts w:ascii="Symbol" w:hAnsi="Symbol" w:hint="default"/>
      </w:rPr>
    </w:lvl>
    <w:lvl w:ilvl="1">
      <w:start w:val="1"/>
      <w:numFmt w:val="lowerLetter"/>
      <w:lvlText w:val="%2."/>
      <w:lvlJc w:val="left"/>
      <w:pPr>
        <w:tabs>
          <w:tab w:val="num" w:pos="0"/>
        </w:tabs>
        <w:ind w:left="567" w:firstLine="0"/>
      </w:pPr>
      <w:rPr>
        <w:rFonts w:hint="default"/>
        <w:b w:val="0"/>
      </w:rPr>
    </w:lvl>
    <w:lvl w:ilvl="2">
      <w:start w:val="1"/>
      <w:numFmt w:val="decimal"/>
      <w:lvlText w:val="(%3)"/>
      <w:lvlJc w:val="left"/>
      <w:pPr>
        <w:tabs>
          <w:tab w:val="num" w:pos="0"/>
        </w:tabs>
        <w:ind w:left="1134" w:firstLine="0"/>
      </w:pPr>
      <w:rPr>
        <w:rFonts w:hint="default"/>
      </w:rPr>
    </w:lvl>
    <w:lvl w:ilvl="3">
      <w:start w:val="1"/>
      <w:numFmt w:val="lowerLetter"/>
      <w:lvlText w:val="(%4)"/>
      <w:lvlJc w:val="left"/>
      <w:pPr>
        <w:tabs>
          <w:tab w:val="num" w:pos="0"/>
        </w:tabs>
        <w:ind w:left="1701" w:firstLine="0"/>
      </w:pPr>
      <w:rPr>
        <w:rFonts w:hint="default"/>
      </w:rPr>
    </w:lvl>
    <w:lvl w:ilvl="4">
      <w:start w:val="1"/>
      <w:numFmt w:val="lowerRoman"/>
      <w:lvlText w:val="%5."/>
      <w:lvlJc w:val="left"/>
      <w:pPr>
        <w:tabs>
          <w:tab w:val="num" w:pos="0"/>
        </w:tabs>
        <w:ind w:left="2268" w:firstLine="0"/>
      </w:pPr>
      <w:rPr>
        <w:rFonts w:hint="default"/>
      </w:rPr>
    </w:lvl>
    <w:lvl w:ilvl="5">
      <w:start w:val="1"/>
      <w:numFmt w:val="lowerRoman"/>
      <w:lvlText w:val="(%6)"/>
      <w:lvlJc w:val="left"/>
      <w:pPr>
        <w:tabs>
          <w:tab w:val="num" w:pos="0"/>
        </w:tabs>
        <w:ind w:left="2835" w:firstLine="0"/>
      </w:pPr>
      <w:rPr>
        <w:rFonts w:hint="default"/>
      </w:rPr>
    </w:lvl>
    <w:lvl w:ilvl="6">
      <w:start w:val="1"/>
      <w:numFmt w:val="none"/>
      <w:lvlText w:val=""/>
      <w:lvlJc w:val="left"/>
      <w:pPr>
        <w:tabs>
          <w:tab w:val="num" w:pos="0"/>
        </w:tabs>
        <w:ind w:left="3402" w:firstLine="0"/>
      </w:pPr>
      <w:rPr>
        <w:rFonts w:hint="default"/>
      </w:rPr>
    </w:lvl>
    <w:lvl w:ilvl="7">
      <w:start w:val="1"/>
      <w:numFmt w:val="none"/>
      <w:lvlText w:val=""/>
      <w:lvlJc w:val="left"/>
      <w:pPr>
        <w:tabs>
          <w:tab w:val="num" w:pos="0"/>
        </w:tabs>
        <w:ind w:left="3969" w:firstLine="0"/>
      </w:pPr>
      <w:rPr>
        <w:rFonts w:hint="default"/>
      </w:rPr>
    </w:lvl>
    <w:lvl w:ilvl="8">
      <w:start w:val="1"/>
      <w:numFmt w:val="none"/>
      <w:lvlText w:val=""/>
      <w:lvlJc w:val="left"/>
      <w:pPr>
        <w:tabs>
          <w:tab w:val="num" w:pos="0"/>
        </w:tabs>
        <w:ind w:left="4536" w:firstLine="0"/>
      </w:pPr>
      <w:rPr>
        <w:rFonts w:hint="default"/>
      </w:rPr>
    </w:lvl>
  </w:abstractNum>
  <w:abstractNum w:abstractNumId="34" w15:restartNumberingAfterBreak="0">
    <w:nsid w:val="704733B0"/>
    <w:multiLevelType w:val="multilevel"/>
    <w:tmpl w:val="2D06C1DC"/>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70C04B37"/>
    <w:multiLevelType w:val="hybridMultilevel"/>
    <w:tmpl w:val="638E94F8"/>
    <w:lvl w:ilvl="0" w:tplc="6584F85E">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CA57C">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124D2A">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CD3E2">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0F778">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6940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66D6">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4CEC6">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00A3F2">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4"/>
  </w:num>
  <w:num w:numId="3">
    <w:abstractNumId w:val="23"/>
  </w:num>
  <w:num w:numId="4">
    <w:abstractNumId w:val="22"/>
  </w:num>
  <w:num w:numId="5">
    <w:abstractNumId w:val="24"/>
  </w:num>
  <w:num w:numId="6">
    <w:abstractNumId w:val="2"/>
  </w:num>
  <w:num w:numId="7">
    <w:abstractNumId w:val="17"/>
  </w:num>
  <w:num w:numId="8">
    <w:abstractNumId w:val="25"/>
  </w:num>
  <w:num w:numId="9">
    <w:abstractNumId w:val="28"/>
  </w:num>
  <w:num w:numId="10">
    <w:abstractNumId w:val="13"/>
  </w:num>
  <w:num w:numId="11">
    <w:abstractNumId w:val="31"/>
  </w:num>
  <w:num w:numId="12">
    <w:abstractNumId w:val="14"/>
  </w:num>
  <w:num w:numId="13">
    <w:abstractNumId w:val="5"/>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33"/>
  </w:num>
  <w:num w:numId="19">
    <w:abstractNumId w:val="9"/>
  </w:num>
  <w:num w:numId="20">
    <w:abstractNumId w:val="32"/>
  </w:num>
  <w:num w:numId="21">
    <w:abstractNumId w:val="21"/>
  </w:num>
  <w:num w:numId="22">
    <w:abstractNumId w:val="11"/>
  </w:num>
  <w:num w:numId="23">
    <w:abstractNumId w:val="4"/>
  </w:num>
  <w:num w:numId="24">
    <w:abstractNumId w:val="19"/>
  </w:num>
  <w:num w:numId="25">
    <w:abstractNumId w:val="26"/>
  </w:num>
  <w:num w:numId="26">
    <w:abstractNumId w:val="30"/>
  </w:num>
  <w:num w:numId="27">
    <w:abstractNumId w:val="8"/>
  </w:num>
  <w:num w:numId="28">
    <w:abstractNumId w:val="35"/>
  </w:num>
  <w:num w:numId="29">
    <w:abstractNumId w:val="7"/>
  </w:num>
  <w:num w:numId="30">
    <w:abstractNumId w:val="27"/>
  </w:num>
  <w:num w:numId="31">
    <w:abstractNumId w:val="18"/>
  </w:num>
  <w:num w:numId="32">
    <w:abstractNumId w:val="3"/>
  </w:num>
  <w:num w:numId="33">
    <w:abstractNumId w:val="20"/>
  </w:num>
  <w:num w:numId="34">
    <w:abstractNumId w:val="6"/>
  </w:num>
  <w:num w:numId="3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BA"/>
    <w:rsid w:val="00007688"/>
    <w:rsid w:val="000106CA"/>
    <w:rsid w:val="00056425"/>
    <w:rsid w:val="000737BF"/>
    <w:rsid w:val="000B080B"/>
    <w:rsid w:val="000D790A"/>
    <w:rsid w:val="001362DE"/>
    <w:rsid w:val="00136F60"/>
    <w:rsid w:val="00175627"/>
    <w:rsid w:val="001803E8"/>
    <w:rsid w:val="00182F45"/>
    <w:rsid w:val="001943BA"/>
    <w:rsid w:val="001A0C86"/>
    <w:rsid w:val="001B6313"/>
    <w:rsid w:val="001C3392"/>
    <w:rsid w:val="001E6BD9"/>
    <w:rsid w:val="001F524C"/>
    <w:rsid w:val="002109F0"/>
    <w:rsid w:val="002171EA"/>
    <w:rsid w:val="002656B6"/>
    <w:rsid w:val="00267F8C"/>
    <w:rsid w:val="00273954"/>
    <w:rsid w:val="0028794D"/>
    <w:rsid w:val="002939DC"/>
    <w:rsid w:val="002C06D5"/>
    <w:rsid w:val="002D2F38"/>
    <w:rsid w:val="002F32FE"/>
    <w:rsid w:val="00317725"/>
    <w:rsid w:val="00327378"/>
    <w:rsid w:val="003401F2"/>
    <w:rsid w:val="00362785"/>
    <w:rsid w:val="003955A3"/>
    <w:rsid w:val="003C1557"/>
    <w:rsid w:val="003D7CA7"/>
    <w:rsid w:val="0040531B"/>
    <w:rsid w:val="0046756A"/>
    <w:rsid w:val="00467ED2"/>
    <w:rsid w:val="0047335E"/>
    <w:rsid w:val="00477E99"/>
    <w:rsid w:val="0049018C"/>
    <w:rsid w:val="004C5CBB"/>
    <w:rsid w:val="004F2433"/>
    <w:rsid w:val="004F2D5A"/>
    <w:rsid w:val="00524A85"/>
    <w:rsid w:val="00545AFA"/>
    <w:rsid w:val="0056412A"/>
    <w:rsid w:val="00571B06"/>
    <w:rsid w:val="005732BA"/>
    <w:rsid w:val="00585E84"/>
    <w:rsid w:val="00624E9E"/>
    <w:rsid w:val="00635C42"/>
    <w:rsid w:val="00655420"/>
    <w:rsid w:val="0068065A"/>
    <w:rsid w:val="00686C36"/>
    <w:rsid w:val="006A1759"/>
    <w:rsid w:val="006E0438"/>
    <w:rsid w:val="00724DE2"/>
    <w:rsid w:val="00755D10"/>
    <w:rsid w:val="00777AB5"/>
    <w:rsid w:val="007B5D42"/>
    <w:rsid w:val="007D0707"/>
    <w:rsid w:val="00801B9B"/>
    <w:rsid w:val="0084240D"/>
    <w:rsid w:val="008B1FD8"/>
    <w:rsid w:val="008F314D"/>
    <w:rsid w:val="0090147D"/>
    <w:rsid w:val="00905A27"/>
    <w:rsid w:val="00907D12"/>
    <w:rsid w:val="009122EE"/>
    <w:rsid w:val="00924EE7"/>
    <w:rsid w:val="00935A5D"/>
    <w:rsid w:val="00942AB2"/>
    <w:rsid w:val="009748BE"/>
    <w:rsid w:val="00986578"/>
    <w:rsid w:val="009B046E"/>
    <w:rsid w:val="009B2206"/>
    <w:rsid w:val="009C2B6E"/>
    <w:rsid w:val="009E7622"/>
    <w:rsid w:val="00A02BE0"/>
    <w:rsid w:val="00A20AE5"/>
    <w:rsid w:val="00A26CF2"/>
    <w:rsid w:val="00A437B2"/>
    <w:rsid w:val="00A57388"/>
    <w:rsid w:val="00A67E1F"/>
    <w:rsid w:val="00A75E88"/>
    <w:rsid w:val="00A76F52"/>
    <w:rsid w:val="00AA2419"/>
    <w:rsid w:val="00AA6CC5"/>
    <w:rsid w:val="00AC073F"/>
    <w:rsid w:val="00B3497E"/>
    <w:rsid w:val="00B511F3"/>
    <w:rsid w:val="00B67C20"/>
    <w:rsid w:val="00BA34BE"/>
    <w:rsid w:val="00BA6D34"/>
    <w:rsid w:val="00BB6E0C"/>
    <w:rsid w:val="00BE0464"/>
    <w:rsid w:val="00BE591E"/>
    <w:rsid w:val="00C248CD"/>
    <w:rsid w:val="00C821E3"/>
    <w:rsid w:val="00CC16F0"/>
    <w:rsid w:val="00CC552A"/>
    <w:rsid w:val="00CE603A"/>
    <w:rsid w:val="00D144FE"/>
    <w:rsid w:val="00D67805"/>
    <w:rsid w:val="00D73A94"/>
    <w:rsid w:val="00D75576"/>
    <w:rsid w:val="00D824F9"/>
    <w:rsid w:val="00DB2115"/>
    <w:rsid w:val="00DD09B7"/>
    <w:rsid w:val="00DE21BC"/>
    <w:rsid w:val="00DF1AF4"/>
    <w:rsid w:val="00E505C3"/>
    <w:rsid w:val="00E73081"/>
    <w:rsid w:val="00E76F56"/>
    <w:rsid w:val="00E85FEF"/>
    <w:rsid w:val="00E8717A"/>
    <w:rsid w:val="00E91A2D"/>
    <w:rsid w:val="00E95BA3"/>
    <w:rsid w:val="00EB3F51"/>
    <w:rsid w:val="00ED7D6A"/>
    <w:rsid w:val="00EE1B8E"/>
    <w:rsid w:val="00F020D3"/>
    <w:rsid w:val="00F43688"/>
    <w:rsid w:val="00F6064A"/>
    <w:rsid w:val="00F754BA"/>
    <w:rsid w:val="00F8225F"/>
    <w:rsid w:val="00FA6B59"/>
    <w:rsid w:val="00FB5162"/>
    <w:rsid w:val="00FD0C75"/>
    <w:rsid w:val="00FF2B31"/>
    <w:rsid w:val="2479C134"/>
    <w:rsid w:val="76E27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6CB9"/>
  <w15:docId w15:val="{27F212CE-9822-4D7B-9317-1C49A661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aliases w:val="DW Subject (no main hdgs)"/>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aliases w:val="DW Main"/>
    <w:basedOn w:val="Normal"/>
    <w:next w:val="Normal"/>
    <w:unhideWhenUsed/>
    <w:qFormat/>
    <w:pPr>
      <w:keepNext/>
      <w:numPr>
        <w:ilvl w:val="1"/>
        <w:numId w:val="1"/>
      </w:numPr>
      <w:tabs>
        <w:tab w:val="left" w:pos="-1419"/>
        <w:tab w:val="left" w:pos="0"/>
      </w:tabs>
      <w:spacing w:after="240"/>
      <w:jc w:val="both"/>
      <w:outlineLvl w:val="1"/>
    </w:pPr>
    <w:rPr>
      <w:rFonts w:ascii="Calibri" w:eastAsia="MS Gothic" w:hAnsi="Calibri"/>
      <w:b/>
      <w:bCs/>
      <w:szCs w:val="22"/>
    </w:rPr>
  </w:style>
  <w:style w:type="paragraph" w:styleId="Heading3">
    <w:name w:val="heading 3"/>
    <w:aliases w:val="DW Group"/>
    <w:basedOn w:val="Normal"/>
    <w:next w:val="Normal"/>
    <w:unhideWhenUsed/>
    <w:qFormat/>
    <w:pPr>
      <w:keepLines/>
      <w:numPr>
        <w:ilvl w:val="2"/>
        <w:numId w:val="1"/>
      </w:numPr>
      <w:tabs>
        <w:tab w:val="left" w:pos="-709"/>
        <w:tab w:val="left" w:pos="0"/>
      </w:tabs>
      <w:spacing w:after="240"/>
      <w:jc w:val="both"/>
      <w:outlineLvl w:val="2"/>
    </w:pPr>
    <w:rPr>
      <w:rFonts w:ascii="Calibri" w:eastAsia="MS Gothic" w:hAnsi="Calibri"/>
      <w:bCs/>
      <w:szCs w:val="22"/>
    </w:rPr>
  </w:style>
  <w:style w:type="paragraph" w:styleId="Heading4">
    <w:name w:val="heading 4"/>
    <w:basedOn w:val="Heading3"/>
    <w:next w:val="Normal"/>
    <w:uiPriority w:val="9"/>
    <w:semiHidden/>
    <w:unhideWhenUsed/>
    <w:qFormat/>
    <w:pPr>
      <w:numPr>
        <w:ilvl w:val="3"/>
      </w:numPr>
      <w:outlineLvl w:val="3"/>
    </w:pPr>
    <w:rPr>
      <w:rFonts w:ascii="Trebuchet MS" w:hAnsi="Trebuchet MS"/>
    </w:rPr>
  </w:style>
  <w:style w:type="paragraph" w:styleId="Heading5">
    <w:name w:val="heading 5"/>
    <w:basedOn w:val="Heading4"/>
    <w:next w:val="Normal"/>
    <w:uiPriority w:val="9"/>
    <w:semiHidden/>
    <w:unhideWhenUsed/>
    <w:qFormat/>
    <w:pPr>
      <w:numPr>
        <w:ilvl w:val="4"/>
      </w:numPr>
      <w:outlineLvl w:val="4"/>
    </w:pPr>
  </w:style>
  <w:style w:type="paragraph" w:styleId="Heading7">
    <w:name w:val="heading 7"/>
    <w:basedOn w:val="Normal"/>
    <w:next w:val="Normal"/>
    <w:pPr>
      <w:numPr>
        <w:ilvl w:val="6"/>
        <w:numId w:val="1"/>
      </w:numPr>
      <w:tabs>
        <w:tab w:val="left" w:pos="-709"/>
        <w:tab w:val="left" w:pos="0"/>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1417"/>
        <w:tab w:val="left" w:pos="-697"/>
        <w:tab w:val="left" w:pos="0"/>
      </w:tabs>
      <w:spacing w:after="240"/>
      <w:jc w:val="both"/>
      <w:outlineLvl w:val="7"/>
    </w:pPr>
    <w:rPr>
      <w:rFonts w:ascii="Trebuchet MS" w:eastAsia="Cambria" w:hAnsi="Trebuchet MS"/>
      <w:szCs w:val="22"/>
    </w:rPr>
  </w:style>
  <w:style w:type="paragraph" w:styleId="Heading9">
    <w:name w:val="heading 9"/>
    <w:aliases w:val="Annex Heading"/>
    <w:basedOn w:val="Normal"/>
    <w:next w:val="Normal"/>
    <w:qFormat/>
    <w:pPr>
      <w:numPr>
        <w:ilvl w:val="8"/>
        <w:numId w:val="1"/>
      </w:numPr>
      <w:tabs>
        <w:tab w:val="left" w:pos="-2126"/>
        <w:tab w:val="left" w:pos="-1406"/>
        <w:tab w:val="left" w:pos="0"/>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Header">
    <w:name w:val="header"/>
    <w:aliases w:val="Header A4P"/>
    <w:basedOn w:val="Normal"/>
    <w:pPr>
      <w:tabs>
        <w:tab w:val="center" w:pos="4320"/>
        <w:tab w:val="right" w:pos="8640"/>
      </w:tabs>
    </w:pPr>
  </w:style>
  <w:style w:type="character" w:customStyle="1" w:styleId="HeaderChar">
    <w:name w:val="Header Char"/>
    <w:aliases w:val="Header A4P Char"/>
    <w:basedOn w:val="DefaultParagraphFont"/>
  </w:style>
  <w:style w:type="paragraph" w:styleId="Footer">
    <w:name w:val="footer"/>
    <w:aliases w:val="Footer A4P"/>
    <w:basedOn w:val="Normal"/>
    <w:pPr>
      <w:tabs>
        <w:tab w:val="center" w:pos="4320"/>
        <w:tab w:val="right" w:pos="8640"/>
      </w:tabs>
    </w:pPr>
  </w:style>
  <w:style w:type="character" w:customStyle="1" w:styleId="FooterChar">
    <w:name w:val="Footer Char"/>
    <w:aliases w:val="Footer A4P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qFormat/>
    <w:pPr>
      <w:ind w:left="720"/>
    </w:p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lang w:val="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uiPriority w:val="99"/>
    <w:pPr>
      <w:suppressAutoHyphens/>
    </w:pPr>
    <w:rPr>
      <w:sz w:val="24"/>
      <w:szCs w:val="24"/>
    </w:rPr>
  </w:style>
  <w:style w:type="character" w:styleId="Hyperlink">
    <w:name w:val="Hyperlink"/>
    <w:basedOn w:val="DefaultParagraphFont"/>
    <w:uiPriority w:val="99"/>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2"/>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3"/>
      </w:numPr>
      <w:tabs>
        <w:tab w:val="left" w:pos="3544"/>
      </w:tabs>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aliases w:val="DW Subject (no main hdgs) Char"/>
    <w:basedOn w:val="DefaultParagraphFont"/>
    <w:uiPriority w:val="9"/>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aliases w:val="DW Group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4"/>
      </w:numPr>
      <w:tabs>
        <w:tab w:val="left" w:pos="-720"/>
        <w:tab w:val="left" w:pos="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aliases w:val="Annex Heading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LFO7">
    <w:name w:val="LFO7"/>
    <w:basedOn w:val="NoList"/>
    <w:pPr>
      <w:numPr>
        <w:numId w:val="2"/>
      </w:numPr>
    </w:pPr>
  </w:style>
  <w:style w:type="numbering" w:customStyle="1" w:styleId="LFO16">
    <w:name w:val="LFO16"/>
    <w:basedOn w:val="NoList"/>
    <w:pPr>
      <w:numPr>
        <w:numId w:val="3"/>
      </w:numPr>
    </w:pPr>
  </w:style>
  <w:style w:type="numbering" w:customStyle="1" w:styleId="LFO36">
    <w:name w:val="LFO36"/>
    <w:basedOn w:val="NoList"/>
    <w:pPr>
      <w:numPr>
        <w:numId w:val="4"/>
      </w:numPr>
    </w:pPr>
  </w:style>
  <w:style w:type="character" w:styleId="UnresolvedMention">
    <w:name w:val="Unresolved Mention"/>
    <w:basedOn w:val="DefaultParagraphFont"/>
    <w:uiPriority w:val="99"/>
    <w:unhideWhenUsed/>
    <w:rsid w:val="00D73A94"/>
    <w:rPr>
      <w:color w:val="605E5C"/>
      <w:shd w:val="clear" w:color="auto" w:fill="E1DFDD"/>
    </w:rPr>
  </w:style>
  <w:style w:type="numbering" w:customStyle="1" w:styleId="LFO1">
    <w:name w:val="LFO1"/>
    <w:basedOn w:val="NoList"/>
    <w:rsid w:val="00A75E88"/>
    <w:pPr>
      <w:numPr>
        <w:numId w:val="11"/>
      </w:numPr>
    </w:pPr>
  </w:style>
  <w:style w:type="paragraph" w:customStyle="1" w:styleId="paragraph">
    <w:name w:val="paragraph"/>
    <w:basedOn w:val="Normal"/>
    <w:rsid w:val="00A75E88"/>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normaltextrun">
    <w:name w:val="normaltextrun"/>
    <w:basedOn w:val="DefaultParagraphFont"/>
    <w:rsid w:val="00A75E88"/>
  </w:style>
  <w:style w:type="character" w:customStyle="1" w:styleId="eop">
    <w:name w:val="eop"/>
    <w:basedOn w:val="DefaultParagraphFont"/>
    <w:rsid w:val="00A75E88"/>
  </w:style>
  <w:style w:type="character" w:customStyle="1" w:styleId="EmphasisBold">
    <w:name w:val="Emphasis Bold"/>
    <w:qFormat/>
    <w:rsid w:val="00571B06"/>
    <w:rPr>
      <w:b/>
    </w:rPr>
  </w:style>
  <w:style w:type="character" w:customStyle="1" w:styleId="BodyTextChar">
    <w:name w:val="Body Text Char"/>
    <w:basedOn w:val="DefaultParagraphFont"/>
    <w:link w:val="BodyText"/>
    <w:rsid w:val="00571B06"/>
    <w:rPr>
      <w:rFonts w:ascii="Arial" w:hAnsi="Arial" w:cs="Arial"/>
      <w:bCs/>
      <w:kern w:val="22"/>
    </w:rPr>
  </w:style>
  <w:style w:type="paragraph" w:customStyle="1" w:styleId="Heading">
    <w:name w:val="Heading"/>
    <w:basedOn w:val="Normal"/>
    <w:next w:val="BodyText"/>
    <w:rsid w:val="00571B06"/>
    <w:pPr>
      <w:keepNext/>
      <w:suppressAutoHyphens w:val="0"/>
      <w:autoSpaceDN/>
      <w:spacing w:before="240" w:after="120" w:line="259" w:lineRule="auto"/>
      <w:textAlignment w:val="auto"/>
    </w:pPr>
    <w:rPr>
      <w:rFonts w:asciiTheme="minorHAnsi" w:eastAsia="MS Gothic" w:hAnsiTheme="minorHAnsi" w:cs="Tahoma"/>
      <w:sz w:val="28"/>
      <w:szCs w:val="28"/>
    </w:rPr>
  </w:style>
  <w:style w:type="paragraph" w:styleId="BodyText">
    <w:name w:val="Body Text"/>
    <w:basedOn w:val="Normal"/>
    <w:link w:val="BodyTextChar"/>
    <w:rsid w:val="00571B06"/>
    <w:pPr>
      <w:suppressAutoHyphens w:val="0"/>
      <w:autoSpaceDN/>
      <w:spacing w:after="120" w:line="259" w:lineRule="auto"/>
      <w:textAlignment w:val="auto"/>
    </w:pPr>
    <w:rPr>
      <w:rFonts w:ascii="Arial" w:hAnsi="Arial" w:cs="Arial"/>
      <w:bCs/>
      <w:kern w:val="22"/>
      <w:sz w:val="20"/>
      <w:szCs w:val="20"/>
    </w:rPr>
  </w:style>
  <w:style w:type="character" w:customStyle="1" w:styleId="BodyTextChar1">
    <w:name w:val="Body Text Char1"/>
    <w:basedOn w:val="DefaultParagraphFont"/>
    <w:uiPriority w:val="99"/>
    <w:semiHidden/>
    <w:rsid w:val="00571B06"/>
    <w:rPr>
      <w:sz w:val="24"/>
      <w:szCs w:val="24"/>
    </w:rPr>
  </w:style>
  <w:style w:type="paragraph" w:customStyle="1" w:styleId="Plaintextlinespaceafter">
    <w:name w:val="Plain text line space after"/>
    <w:basedOn w:val="Plaintextnospaceafter"/>
    <w:rsid w:val="00571B06"/>
    <w:pPr>
      <w:spacing w:after="220"/>
    </w:pPr>
  </w:style>
  <w:style w:type="paragraph" w:customStyle="1" w:styleId="DWParagraphs">
    <w:name w:val="DW Paragraphs"/>
    <w:basedOn w:val="Plaintextlinespaceafter"/>
    <w:rsid w:val="00571B06"/>
    <w:pPr>
      <w:numPr>
        <w:numId w:val="14"/>
      </w:numPr>
    </w:pPr>
  </w:style>
  <w:style w:type="paragraph" w:customStyle="1" w:styleId="TableTextLeft">
    <w:name w:val="Table Text Left"/>
    <w:basedOn w:val="Plaintextnospaceafter"/>
    <w:qFormat/>
    <w:rsid w:val="00571B06"/>
    <w:pPr>
      <w:spacing w:before="100" w:after="100"/>
    </w:pPr>
    <w:rPr>
      <w:sz w:val="20"/>
    </w:rPr>
  </w:style>
  <w:style w:type="paragraph" w:customStyle="1" w:styleId="TableTextCentre">
    <w:name w:val="Table Text Centre"/>
    <w:basedOn w:val="TableTextLeft"/>
    <w:qFormat/>
    <w:rsid w:val="00571B06"/>
    <w:pPr>
      <w:jc w:val="center"/>
    </w:pPr>
  </w:style>
  <w:style w:type="paragraph" w:customStyle="1" w:styleId="TableTextleftTinyIndent">
    <w:name w:val="Table Text left TinyIndent"/>
    <w:basedOn w:val="TableTextLeft"/>
    <w:rsid w:val="00571B06"/>
    <w:pPr>
      <w:numPr>
        <w:numId w:val="13"/>
      </w:numPr>
      <w:contextualSpacing/>
    </w:pPr>
    <w:rPr>
      <w:rFonts w:cs="Times New Roman"/>
    </w:rPr>
  </w:style>
  <w:style w:type="paragraph" w:styleId="Caption">
    <w:name w:val="caption"/>
    <w:aliases w:val="Table title"/>
    <w:basedOn w:val="Plaintextnospaceafter"/>
    <w:next w:val="DWParagraphs"/>
    <w:qFormat/>
    <w:rsid w:val="00571B06"/>
    <w:pPr>
      <w:keepNext/>
      <w:keepLines/>
      <w:suppressLineNumbers/>
      <w:suppressAutoHyphens/>
      <w:spacing w:before="100" w:after="100"/>
      <w:contextualSpacing/>
      <w:jc w:val="center"/>
    </w:pPr>
    <w:rPr>
      <w:b/>
    </w:rPr>
  </w:style>
  <w:style w:type="paragraph" w:customStyle="1" w:styleId="Figureandfiguretitle">
    <w:name w:val="Figure and figure title"/>
    <w:basedOn w:val="Caption"/>
    <w:rsid w:val="00571B06"/>
    <w:pPr>
      <w:keepNext w:val="0"/>
      <w:spacing w:after="220"/>
    </w:pPr>
  </w:style>
  <w:style w:type="paragraph" w:customStyle="1" w:styleId="HeaderA3L">
    <w:name w:val="Header A3L"/>
    <w:basedOn w:val="Plaintextlinespaceafter"/>
    <w:next w:val="ProjectInfoA3L"/>
    <w:rsid w:val="00571B06"/>
    <w:pPr>
      <w:keepLines/>
      <w:suppressLineNumbers/>
      <w:tabs>
        <w:tab w:val="center" w:pos="10773"/>
        <w:tab w:val="right" w:pos="21546"/>
      </w:tabs>
      <w:suppressAutoHyphens/>
      <w:contextualSpacing/>
    </w:pPr>
    <w:rPr>
      <w:szCs w:val="32"/>
    </w:rPr>
  </w:style>
  <w:style w:type="paragraph" w:customStyle="1" w:styleId="DocumentInfoA4P">
    <w:name w:val="Document Info A4P"/>
    <w:basedOn w:val="Footer"/>
    <w:rsid w:val="00571B06"/>
    <w:pPr>
      <w:keepLines/>
      <w:suppressLineNumbers/>
      <w:tabs>
        <w:tab w:val="clear" w:pos="4320"/>
        <w:tab w:val="clear" w:pos="8640"/>
        <w:tab w:val="right" w:pos="9639"/>
      </w:tabs>
      <w:autoSpaceDN/>
      <w:spacing w:before="160"/>
      <w:contextualSpacing/>
      <w:textAlignment w:val="auto"/>
    </w:pPr>
    <w:rPr>
      <w:rFonts w:ascii="Arial" w:eastAsia="Times New Roman" w:hAnsi="Arial" w:cs="Arial"/>
      <w:bCs/>
      <w:kern w:val="22"/>
      <w:sz w:val="16"/>
      <w:szCs w:val="20"/>
      <w:lang w:eastAsia="en-GB"/>
    </w:rPr>
  </w:style>
  <w:style w:type="paragraph" w:customStyle="1" w:styleId="PMFooterA4P">
    <w:name w:val="PM Footer A4P"/>
    <w:basedOn w:val="Footer"/>
    <w:next w:val="DocumentInfoA4P"/>
    <w:link w:val="PMFooterA4PCharChar"/>
    <w:rsid w:val="00571B06"/>
    <w:pPr>
      <w:keepLines/>
      <w:suppressLineNumbers/>
      <w:tabs>
        <w:tab w:val="clear" w:pos="4320"/>
        <w:tab w:val="clear" w:pos="8640"/>
        <w:tab w:val="center" w:pos="4820"/>
        <w:tab w:val="right" w:pos="9639"/>
      </w:tabs>
      <w:autoSpaceDN/>
      <w:spacing w:before="220"/>
      <w:contextualSpacing/>
      <w:textAlignment w:val="auto"/>
    </w:pPr>
    <w:rPr>
      <w:rFonts w:ascii="Arial" w:eastAsia="Times New Roman" w:hAnsi="Arial" w:cs="Arial"/>
      <w:b/>
      <w:caps/>
      <w:kern w:val="22"/>
      <w:sz w:val="22"/>
      <w:szCs w:val="32"/>
      <w:lang w:eastAsia="en-GB"/>
    </w:rPr>
  </w:style>
  <w:style w:type="character" w:customStyle="1" w:styleId="PMFooterA4PCharChar">
    <w:name w:val="PM Footer A4P Char Char"/>
    <w:link w:val="PMFooterA4P"/>
    <w:rsid w:val="00571B06"/>
    <w:rPr>
      <w:rFonts w:ascii="Arial" w:eastAsia="Times New Roman" w:hAnsi="Arial" w:cs="Arial"/>
      <w:b/>
      <w:caps/>
      <w:kern w:val="22"/>
      <w:sz w:val="22"/>
      <w:szCs w:val="32"/>
      <w:lang w:eastAsia="en-GB"/>
    </w:rPr>
  </w:style>
  <w:style w:type="paragraph" w:customStyle="1" w:styleId="PMHeaderA4P">
    <w:name w:val="PM Header A4P"/>
    <w:basedOn w:val="Header"/>
    <w:next w:val="Header"/>
    <w:link w:val="PMHeaderA4PCharChar"/>
    <w:rsid w:val="00571B06"/>
    <w:pPr>
      <w:keepLines/>
      <w:suppressLineNumbers/>
      <w:tabs>
        <w:tab w:val="clear" w:pos="4320"/>
        <w:tab w:val="clear" w:pos="8640"/>
        <w:tab w:val="center" w:pos="4820"/>
        <w:tab w:val="right" w:pos="9639"/>
      </w:tabs>
      <w:autoSpaceDN/>
      <w:spacing w:after="220"/>
      <w:contextualSpacing/>
      <w:textAlignment w:val="auto"/>
    </w:pPr>
    <w:rPr>
      <w:rFonts w:ascii="Arial" w:eastAsia="Times New Roman" w:hAnsi="Arial" w:cs="Arial"/>
      <w:b/>
      <w:caps/>
      <w:kern w:val="22"/>
      <w:sz w:val="22"/>
      <w:szCs w:val="32"/>
      <w:lang w:eastAsia="en-GB"/>
    </w:rPr>
  </w:style>
  <w:style w:type="character" w:customStyle="1" w:styleId="PMHeaderA4PCharChar">
    <w:name w:val="PM Header A4P Char Char"/>
    <w:link w:val="PMHeaderA4P"/>
    <w:rsid w:val="00571B06"/>
    <w:rPr>
      <w:rFonts w:ascii="Arial" w:eastAsia="Times New Roman" w:hAnsi="Arial" w:cs="Arial"/>
      <w:b/>
      <w:caps/>
      <w:kern w:val="22"/>
      <w:sz w:val="22"/>
      <w:szCs w:val="32"/>
      <w:lang w:eastAsia="en-GB"/>
    </w:rPr>
  </w:style>
  <w:style w:type="paragraph" w:customStyle="1" w:styleId="ProjectInfoA4P">
    <w:name w:val="Project Info A4P"/>
    <w:basedOn w:val="DocumentInfoA4P"/>
    <w:rsid w:val="00571B06"/>
    <w:pPr>
      <w:pBdr>
        <w:top w:val="single" w:sz="4" w:space="5" w:color="auto"/>
        <w:left w:val="single" w:sz="2" w:space="0" w:color="FFFFFF"/>
        <w:bottom w:val="single" w:sz="4" w:space="5" w:color="auto"/>
        <w:right w:val="single" w:sz="2" w:space="0" w:color="FFFFFF"/>
      </w:pBdr>
      <w:spacing w:before="100" w:after="100"/>
    </w:pPr>
  </w:style>
  <w:style w:type="paragraph" w:customStyle="1" w:styleId="Plaintextnospaceafter">
    <w:name w:val="Plain text no space after"/>
    <w:qFormat/>
    <w:rsid w:val="00571B06"/>
    <w:pPr>
      <w:autoSpaceDN/>
      <w:textAlignment w:val="auto"/>
    </w:pPr>
    <w:rPr>
      <w:rFonts w:ascii="Arial" w:eastAsia="Times New Roman" w:hAnsi="Arial" w:cs="Arial"/>
      <w:bCs/>
      <w:kern w:val="22"/>
      <w:sz w:val="22"/>
      <w:lang w:eastAsia="en-GB"/>
    </w:rPr>
  </w:style>
  <w:style w:type="paragraph" w:customStyle="1" w:styleId="FooterA3L">
    <w:name w:val="Footer A3L"/>
    <w:basedOn w:val="HeaderA3L"/>
    <w:next w:val="PMFooterA3L"/>
    <w:rsid w:val="00571B06"/>
    <w:pPr>
      <w:spacing w:before="220" w:after="0"/>
    </w:pPr>
  </w:style>
  <w:style w:type="paragraph" w:customStyle="1" w:styleId="DocumentInfoA3L">
    <w:name w:val="Document Info A3L"/>
    <w:basedOn w:val="FooterA3L"/>
    <w:rsid w:val="00571B06"/>
    <w:pPr>
      <w:tabs>
        <w:tab w:val="clear" w:pos="10773"/>
      </w:tabs>
      <w:spacing w:before="160"/>
    </w:pPr>
    <w:rPr>
      <w:sz w:val="16"/>
    </w:rPr>
  </w:style>
  <w:style w:type="paragraph" w:customStyle="1" w:styleId="HeaderA4LA3P">
    <w:name w:val="Header A4L/A3P"/>
    <w:basedOn w:val="Plaintextlinespaceafter"/>
    <w:next w:val="ProjectInfoA4LA3P"/>
    <w:rsid w:val="00571B06"/>
    <w:pPr>
      <w:keepLines/>
      <w:suppressLineNumbers/>
      <w:tabs>
        <w:tab w:val="center" w:pos="7286"/>
        <w:tab w:val="right" w:pos="14572"/>
      </w:tabs>
      <w:suppressAutoHyphens/>
      <w:contextualSpacing/>
    </w:pPr>
    <w:rPr>
      <w:szCs w:val="32"/>
    </w:rPr>
  </w:style>
  <w:style w:type="paragraph" w:customStyle="1" w:styleId="FooterA4LA3P">
    <w:name w:val="Footer A4L/A3P"/>
    <w:basedOn w:val="HeaderA4LA3P"/>
    <w:next w:val="PMFooterA4LA3P"/>
    <w:rsid w:val="00571B06"/>
    <w:pPr>
      <w:spacing w:before="220" w:after="0"/>
    </w:pPr>
  </w:style>
  <w:style w:type="paragraph" w:customStyle="1" w:styleId="DocumentInfoA4LA3P">
    <w:name w:val="Document Info A4L/A3P"/>
    <w:basedOn w:val="FooterA4LA3P"/>
    <w:rsid w:val="00571B06"/>
    <w:pPr>
      <w:tabs>
        <w:tab w:val="clear" w:pos="7286"/>
      </w:tabs>
      <w:spacing w:before="160"/>
    </w:pPr>
    <w:rPr>
      <w:sz w:val="16"/>
    </w:rPr>
  </w:style>
  <w:style w:type="paragraph" w:customStyle="1" w:styleId="Heading0">
    <w:name w:val="Heading 0"/>
    <w:aliases w:val="DW Subject (with main hdgs)"/>
    <w:basedOn w:val="Heading1"/>
    <w:next w:val="DWParagraphs"/>
    <w:qFormat/>
    <w:rsid w:val="00571B06"/>
    <w:pPr>
      <w:keepNext/>
      <w:keepLines/>
      <w:suppressAutoHyphens w:val="0"/>
      <w:autoSpaceDN/>
      <w:spacing w:before="240" w:after="0" w:line="259" w:lineRule="auto"/>
      <w:textAlignment w:val="auto"/>
    </w:pPr>
    <w:rPr>
      <w:rFonts w:asciiTheme="majorHAnsi" w:eastAsiaTheme="majorEastAsia" w:hAnsiTheme="majorHAnsi" w:cstheme="majorBidi"/>
      <w:b w:val="0"/>
      <w:caps w:val="0"/>
      <w:color w:val="2F5496" w:themeColor="accent1" w:themeShade="BF"/>
      <w:sz w:val="32"/>
      <w:szCs w:val="32"/>
    </w:rPr>
  </w:style>
  <w:style w:type="character" w:customStyle="1" w:styleId="EmphasisItalic">
    <w:name w:val="Emphasis Italic"/>
    <w:qFormat/>
    <w:rsid w:val="00571B06"/>
    <w:rPr>
      <w:b w:val="0"/>
      <w:i/>
    </w:rPr>
  </w:style>
  <w:style w:type="character" w:customStyle="1" w:styleId="EmphasisRed">
    <w:name w:val="Emphasis Red"/>
    <w:rsid w:val="00571B06"/>
    <w:rPr>
      <w:color w:val="FF0000"/>
    </w:rPr>
  </w:style>
  <w:style w:type="character" w:customStyle="1" w:styleId="EmphasisRedBold">
    <w:name w:val="Emphasis Red &amp; Bold"/>
    <w:rsid w:val="00571B06"/>
    <w:rPr>
      <w:b/>
      <w:color w:val="FF0000"/>
    </w:rPr>
  </w:style>
  <w:style w:type="character" w:customStyle="1" w:styleId="EmphasisTypewriter">
    <w:name w:val="Emphasis Typewriter"/>
    <w:rsid w:val="00571B06"/>
    <w:rPr>
      <w:rFonts w:ascii="Lucida Console" w:hAnsi="Lucida Console"/>
    </w:rPr>
  </w:style>
  <w:style w:type="character" w:customStyle="1" w:styleId="EmphasisUnderline">
    <w:name w:val="Emphasis Underline"/>
    <w:qFormat/>
    <w:rsid w:val="00571B06"/>
    <w:rPr>
      <w:b w:val="0"/>
      <w:u w:val="single"/>
    </w:rPr>
  </w:style>
  <w:style w:type="paragraph" w:customStyle="1" w:styleId="PMFooterA3L">
    <w:name w:val="PM Footer A3L"/>
    <w:basedOn w:val="FooterA3L"/>
    <w:next w:val="DocumentInfoA3L"/>
    <w:rsid w:val="00571B06"/>
    <w:rPr>
      <w:b/>
      <w:caps/>
    </w:rPr>
  </w:style>
  <w:style w:type="paragraph" w:customStyle="1" w:styleId="PMFooterA4LA3P">
    <w:name w:val="PM Footer A4L/A3P"/>
    <w:basedOn w:val="FooterA4LA3P"/>
    <w:next w:val="DocumentInfoA4LA3P"/>
    <w:rsid w:val="00571B06"/>
    <w:rPr>
      <w:b/>
      <w:caps/>
    </w:rPr>
  </w:style>
  <w:style w:type="paragraph" w:customStyle="1" w:styleId="PMHeaderA3L">
    <w:name w:val="PM Header A3L"/>
    <w:basedOn w:val="HeaderA3L"/>
    <w:next w:val="HeaderA3L"/>
    <w:rsid w:val="00571B06"/>
    <w:rPr>
      <w:b/>
      <w:caps/>
    </w:rPr>
  </w:style>
  <w:style w:type="paragraph" w:customStyle="1" w:styleId="PMHeaderA4LA3P">
    <w:name w:val="PM Header A4L/A3P"/>
    <w:basedOn w:val="HeaderA4LA3P"/>
    <w:next w:val="HeaderA4LA3P"/>
    <w:rsid w:val="00571B06"/>
    <w:rPr>
      <w:b/>
      <w:caps/>
    </w:rPr>
  </w:style>
  <w:style w:type="paragraph" w:customStyle="1" w:styleId="ProjectInfoA3L">
    <w:name w:val="Project Info A3L"/>
    <w:basedOn w:val="DocumentInfoA3L"/>
    <w:rsid w:val="00571B06"/>
    <w:pPr>
      <w:pBdr>
        <w:top w:val="single" w:sz="4" w:space="5" w:color="auto"/>
        <w:left w:val="single" w:sz="4" w:space="0" w:color="FFFFFF"/>
        <w:bottom w:val="single" w:sz="4" w:space="5" w:color="auto"/>
        <w:right w:val="single" w:sz="4" w:space="0" w:color="FFFFFF"/>
      </w:pBdr>
      <w:spacing w:before="100" w:after="100"/>
    </w:pPr>
  </w:style>
  <w:style w:type="paragraph" w:customStyle="1" w:styleId="ProjectInfoA4LA3P">
    <w:name w:val="Project Info A4L/A3P"/>
    <w:basedOn w:val="DocumentInfoA4LA3P"/>
    <w:rsid w:val="00571B06"/>
    <w:pPr>
      <w:pBdr>
        <w:top w:val="single" w:sz="4" w:space="5" w:color="auto"/>
        <w:left w:val="single" w:sz="4" w:space="0" w:color="FFFFFF"/>
        <w:bottom w:val="single" w:sz="4" w:space="5" w:color="auto"/>
        <w:right w:val="single" w:sz="4" w:space="0" w:color="FFFFFF"/>
      </w:pBdr>
      <w:spacing w:before="100" w:after="100"/>
    </w:pPr>
  </w:style>
  <w:style w:type="numbering" w:customStyle="1" w:styleId="ReferenceList">
    <w:name w:val="Reference List"/>
    <w:rsid w:val="00571B06"/>
    <w:pPr>
      <w:numPr>
        <w:numId w:val="12"/>
      </w:numPr>
    </w:pPr>
  </w:style>
  <w:style w:type="paragraph" w:customStyle="1" w:styleId="SmallText">
    <w:name w:val="Small Text"/>
    <w:basedOn w:val="Plaintextnospaceafter"/>
    <w:qFormat/>
    <w:rsid w:val="00571B06"/>
    <w:pPr>
      <w:spacing w:before="100" w:after="100"/>
    </w:pPr>
    <w:rPr>
      <w:sz w:val="16"/>
    </w:rPr>
  </w:style>
  <w:style w:type="paragraph" w:styleId="Title">
    <w:name w:val="Title"/>
    <w:basedOn w:val="Plaintextnospaceafter"/>
    <w:next w:val="Subtitle"/>
    <w:link w:val="TitleChar"/>
    <w:qFormat/>
    <w:rsid w:val="00571B06"/>
    <w:pPr>
      <w:keepLines/>
      <w:suppressLineNumbers/>
      <w:suppressAutoHyphens/>
      <w:spacing w:before="960" w:after="960"/>
      <w:contextualSpacing/>
      <w:jc w:val="center"/>
    </w:pPr>
    <w:rPr>
      <w:b/>
      <w:bCs w:val="0"/>
      <w:caps/>
      <w:kern w:val="28"/>
      <w:sz w:val="32"/>
    </w:rPr>
  </w:style>
  <w:style w:type="character" w:customStyle="1" w:styleId="TitleChar">
    <w:name w:val="Title Char"/>
    <w:basedOn w:val="DefaultParagraphFont"/>
    <w:link w:val="Title"/>
    <w:rsid w:val="00571B06"/>
    <w:rPr>
      <w:rFonts w:ascii="Arial" w:eastAsia="Times New Roman" w:hAnsi="Arial" w:cs="Arial"/>
      <w:b/>
      <w:caps/>
      <w:kern w:val="28"/>
      <w:sz w:val="32"/>
      <w:lang w:eastAsia="en-GB"/>
    </w:rPr>
  </w:style>
  <w:style w:type="paragraph" w:styleId="Subtitle">
    <w:name w:val="Subtitle"/>
    <w:basedOn w:val="Title"/>
    <w:link w:val="SubtitleChar"/>
    <w:qFormat/>
    <w:rsid w:val="00571B06"/>
    <w:pPr>
      <w:outlineLvl w:val="1"/>
    </w:pPr>
    <w:rPr>
      <w:caps w:val="0"/>
      <w:sz w:val="28"/>
      <w:szCs w:val="24"/>
    </w:rPr>
  </w:style>
  <w:style w:type="character" w:customStyle="1" w:styleId="SubtitleChar">
    <w:name w:val="Subtitle Char"/>
    <w:basedOn w:val="DefaultParagraphFont"/>
    <w:link w:val="Subtitle"/>
    <w:rsid w:val="00571B06"/>
    <w:rPr>
      <w:rFonts w:ascii="Arial" w:eastAsia="Times New Roman" w:hAnsi="Arial" w:cs="Arial"/>
      <w:b/>
      <w:kern w:val="28"/>
      <w:sz w:val="28"/>
      <w:szCs w:val="24"/>
      <w:lang w:eastAsia="en-GB"/>
    </w:rPr>
  </w:style>
  <w:style w:type="table" w:styleId="TableGrid">
    <w:name w:val="Table Grid"/>
    <w:aliases w:val="Table DW"/>
    <w:basedOn w:val="TableNormal"/>
    <w:uiPriority w:val="39"/>
    <w:rsid w:val="00571B06"/>
    <w:pPr>
      <w:autoSpaceDN/>
      <w:spacing w:before="100" w:after="100"/>
      <w:contextualSpacing/>
      <w:textAlignment w:val="auto"/>
    </w:pPr>
    <w:rPr>
      <w:rFonts w:ascii="Arial" w:eastAsia="Times New Roman" w:hAnsi="Arial"/>
      <w:kern w:val="20"/>
      <w:lang w:eastAsia="en-GB"/>
    </w:rPr>
    <w:tblPr>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
    <w:trPr>
      <w:jc w:val="center"/>
    </w:trPr>
  </w:style>
  <w:style w:type="paragraph" w:customStyle="1" w:styleId="TableTextRight">
    <w:name w:val="Table Text Right"/>
    <w:basedOn w:val="TableTextLeft"/>
    <w:qFormat/>
    <w:rsid w:val="00571B06"/>
    <w:pPr>
      <w:jc w:val="right"/>
    </w:pPr>
  </w:style>
  <w:style w:type="paragraph" w:styleId="TOC1">
    <w:name w:val="toc 1"/>
    <w:basedOn w:val="Normal"/>
    <w:next w:val="Normal"/>
    <w:uiPriority w:val="39"/>
    <w:rsid w:val="00571B06"/>
    <w:pPr>
      <w:keepNext/>
      <w:tabs>
        <w:tab w:val="right" w:leader="dot" w:pos="9639"/>
      </w:tabs>
      <w:suppressAutoHyphens w:val="0"/>
      <w:autoSpaceDN/>
      <w:spacing w:after="40" w:line="259" w:lineRule="auto"/>
      <w:textAlignment w:val="auto"/>
    </w:pPr>
    <w:rPr>
      <w:rFonts w:asciiTheme="minorHAnsi" w:eastAsiaTheme="minorHAnsi" w:hAnsiTheme="minorHAnsi" w:cstheme="minorBidi"/>
      <w:sz w:val="22"/>
      <w:szCs w:val="32"/>
    </w:rPr>
  </w:style>
  <w:style w:type="paragraph" w:styleId="TOC2">
    <w:name w:val="toc 2"/>
    <w:basedOn w:val="TOC1"/>
    <w:next w:val="Normal"/>
    <w:uiPriority w:val="39"/>
    <w:rsid w:val="00571B06"/>
    <w:pPr>
      <w:ind w:left="284"/>
    </w:pPr>
  </w:style>
  <w:style w:type="paragraph" w:styleId="TOC3">
    <w:name w:val="toc 3"/>
    <w:basedOn w:val="TOC1"/>
    <w:next w:val="Normal"/>
    <w:uiPriority w:val="39"/>
    <w:rsid w:val="00571B06"/>
    <w:pPr>
      <w:ind w:left="567"/>
      <w:contextualSpacing/>
    </w:pPr>
  </w:style>
  <w:style w:type="character" w:styleId="FollowedHyperlink">
    <w:name w:val="FollowedHyperlink"/>
    <w:basedOn w:val="DefaultParagraphFont"/>
    <w:uiPriority w:val="99"/>
    <w:semiHidden/>
    <w:unhideWhenUsed/>
    <w:rsid w:val="00571B06"/>
    <w:rPr>
      <w:color w:val="954F72" w:themeColor="followedHyperlink"/>
      <w:u w:val="single"/>
    </w:rPr>
  </w:style>
  <w:style w:type="paragraph" w:customStyle="1" w:styleId="Default">
    <w:name w:val="Default"/>
    <w:rsid w:val="00F754BA"/>
    <w:pPr>
      <w:autoSpaceDE w:val="0"/>
      <w:adjustRightInd w:val="0"/>
      <w:textAlignment w:val="auto"/>
    </w:pPr>
    <w:rPr>
      <w:rFonts w:ascii="HelveticaNeueLT Std" w:eastAsia="Calibri" w:hAnsi="HelveticaNeueLT Std" w:cs="HelveticaNeueLT Std"/>
      <w:color w:val="000000"/>
      <w:sz w:val="24"/>
      <w:szCs w:val="24"/>
    </w:rPr>
  </w:style>
  <w:style w:type="character" w:customStyle="1" w:styleId="A5">
    <w:name w:val="A5"/>
    <w:uiPriority w:val="99"/>
    <w:rsid w:val="00F754BA"/>
    <w:rPr>
      <w:rFonts w:cs="HelveticaNeueLT Std"/>
      <w:b/>
      <w:bCs/>
      <w:color w:val="000000"/>
      <w:sz w:val="28"/>
      <w:szCs w:val="28"/>
    </w:rPr>
  </w:style>
  <w:style w:type="character" w:customStyle="1" w:styleId="A3">
    <w:name w:val="A3"/>
    <w:uiPriority w:val="99"/>
    <w:rsid w:val="00F754BA"/>
    <w:rPr>
      <w:rFonts w:cs="HelveticaNeueLT Std"/>
      <w:color w:val="000000"/>
      <w:sz w:val="22"/>
      <w:szCs w:val="22"/>
    </w:rPr>
  </w:style>
  <w:style w:type="paragraph" w:customStyle="1" w:styleId="Pa29">
    <w:name w:val="Pa29"/>
    <w:basedOn w:val="Default"/>
    <w:next w:val="Default"/>
    <w:uiPriority w:val="99"/>
    <w:rsid w:val="00F754BA"/>
    <w:pPr>
      <w:spacing w:line="241" w:lineRule="atLeast"/>
    </w:pPr>
    <w:rPr>
      <w:rFonts w:cs="Times New Roman"/>
      <w:color w:val="auto"/>
    </w:rPr>
  </w:style>
  <w:style w:type="paragraph" w:customStyle="1" w:styleId="Pa7">
    <w:name w:val="Pa7"/>
    <w:basedOn w:val="Default"/>
    <w:next w:val="Default"/>
    <w:uiPriority w:val="99"/>
    <w:rsid w:val="00F754BA"/>
    <w:pPr>
      <w:spacing w:line="241" w:lineRule="atLeast"/>
    </w:pPr>
    <w:rPr>
      <w:rFonts w:cs="Times New Roman"/>
      <w:color w:val="auto"/>
    </w:rPr>
  </w:style>
  <w:style w:type="paragraph" w:customStyle="1" w:styleId="Pa33">
    <w:name w:val="Pa33"/>
    <w:basedOn w:val="Default"/>
    <w:next w:val="Default"/>
    <w:uiPriority w:val="99"/>
    <w:rsid w:val="00F754BA"/>
    <w:pPr>
      <w:spacing w:line="241" w:lineRule="atLeast"/>
    </w:pPr>
    <w:rPr>
      <w:rFonts w:cs="Times New Roman"/>
      <w:color w:val="auto"/>
    </w:rPr>
  </w:style>
  <w:style w:type="character" w:customStyle="1" w:styleId="A7">
    <w:name w:val="A7"/>
    <w:uiPriority w:val="99"/>
    <w:rsid w:val="00F754BA"/>
    <w:rPr>
      <w:rFonts w:cs="HelveticaNeueLT Std"/>
      <w:color w:val="000000"/>
      <w:sz w:val="20"/>
      <w:szCs w:val="20"/>
    </w:rPr>
  </w:style>
  <w:style w:type="paragraph" w:customStyle="1" w:styleId="Pa34">
    <w:name w:val="Pa34"/>
    <w:basedOn w:val="Default"/>
    <w:next w:val="Default"/>
    <w:uiPriority w:val="99"/>
    <w:rsid w:val="00F754BA"/>
    <w:pPr>
      <w:spacing w:line="241" w:lineRule="atLeast"/>
    </w:pPr>
    <w:rPr>
      <w:rFonts w:cs="Times New Roman"/>
      <w:color w:val="auto"/>
    </w:rPr>
  </w:style>
  <w:style w:type="character" w:customStyle="1" w:styleId="A9">
    <w:name w:val="A9"/>
    <w:uiPriority w:val="99"/>
    <w:rsid w:val="00F754BA"/>
    <w:rPr>
      <w:rFonts w:cs="HelveticaNeueLT Std"/>
      <w:color w:val="000000"/>
      <w:sz w:val="18"/>
      <w:szCs w:val="18"/>
    </w:rPr>
  </w:style>
  <w:style w:type="table" w:customStyle="1" w:styleId="TableGrid0">
    <w:name w:val="TableGrid"/>
    <w:rsid w:val="004C5CBB"/>
    <w:pPr>
      <w:autoSpaceDN/>
      <w:textAlignment w:val="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647716">
      <w:bodyDiv w:val="1"/>
      <w:marLeft w:val="0"/>
      <w:marRight w:val="0"/>
      <w:marTop w:val="0"/>
      <w:marBottom w:val="0"/>
      <w:divBdr>
        <w:top w:val="none" w:sz="0" w:space="0" w:color="auto"/>
        <w:left w:val="none" w:sz="0" w:space="0" w:color="auto"/>
        <w:bottom w:val="none" w:sz="0" w:space="0" w:color="auto"/>
        <w:right w:val="none" w:sz="0" w:space="0" w:color="auto"/>
      </w:divBdr>
    </w:div>
    <w:div w:id="1222444504">
      <w:bodyDiv w:val="1"/>
      <w:marLeft w:val="0"/>
      <w:marRight w:val="0"/>
      <w:marTop w:val="0"/>
      <w:marBottom w:val="0"/>
      <w:divBdr>
        <w:top w:val="none" w:sz="0" w:space="0" w:color="auto"/>
        <w:left w:val="none" w:sz="0" w:space="0" w:color="auto"/>
        <w:bottom w:val="none" w:sz="0" w:space="0" w:color="auto"/>
        <w:right w:val="none" w:sz="0" w:space="0" w:color="auto"/>
      </w:divBdr>
    </w:div>
    <w:div w:id="1340233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DACTED@boxxe.com"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cs-agreements.cabinetoffice.gov.uk/contracts/rm6100"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restorage.com/uk/"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sfia-online.or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6B638D6DF6F4E88E6C9362C869A97" ma:contentTypeVersion="1" ma:contentTypeDescription="Create a new document." ma:contentTypeScope="" ma:versionID="41dc32837db9fd13009e643854516d27">
  <xsd:schema xmlns:xsd="http://www.w3.org/2001/XMLSchema" xmlns:xs="http://www.w3.org/2001/XMLSchema" xmlns:p="http://schemas.microsoft.com/office/2006/metadata/properties" xmlns:ns2="18016225-29b1-4187-8c97-98f03a8c5fe2" targetNamespace="http://schemas.microsoft.com/office/2006/metadata/properties" ma:root="true" ma:fieldsID="0eeaf5ada97eb79b1a65bf01a2d7b9c6" ns2:_="">
    <xsd:import namespace="18016225-29b1-4187-8c97-98f03a8c5fe2"/>
    <xsd:element name="properties">
      <xsd:complexType>
        <xsd:sequence>
          <xsd:element name="documentManagement">
            <xsd:complexType>
              <xsd:all>
                <xsd:element ref="ns2:Document_x0020_S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1BD3-7471-4CD5-B4C9-A700298B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EA447-BF04-42A8-A4C3-FC283BDE68A7}">
  <ds:schemaRefs>
    <ds:schemaRef ds:uri="http://schemas.microsoft.com/office/2006/metadata/properties"/>
    <ds:schemaRef ds:uri="http://schemas.microsoft.com/office/infopath/2007/PartnerControls"/>
    <ds:schemaRef ds:uri="18016225-29b1-4187-8c97-98f03a8c5fe2"/>
  </ds:schemaRefs>
</ds:datastoreItem>
</file>

<file path=customXml/itemProps3.xml><?xml version="1.0" encoding="utf-8"?>
<ds:datastoreItem xmlns:ds="http://schemas.openxmlformats.org/officeDocument/2006/customXml" ds:itemID="{C39FD0EB-10D4-4E02-ADA8-A531A5C93D14}">
  <ds:schemaRefs>
    <ds:schemaRef ds:uri="http://schemas.microsoft.com/sharepoint/v3/contenttype/forms"/>
  </ds:schemaRefs>
</ds:datastoreItem>
</file>

<file path=customXml/itemProps4.xml><?xml version="1.0" encoding="utf-8"?>
<ds:datastoreItem xmlns:ds="http://schemas.openxmlformats.org/officeDocument/2006/customXml" ds:itemID="{7BDDC5BC-A860-4DAE-AB81-F7096C07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82</Pages>
  <Words>16340</Words>
  <Characters>93143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Hewish, Pauline Mrs (Army Info-Strat-Cmrcl-C2)</dc:creator>
  <cp:lastModifiedBy>Hewish, Pauline Mrs (Army Info-Strat-Cmrcl-C2)</cp:lastModifiedBy>
  <cp:revision>94</cp:revision>
  <dcterms:created xsi:type="dcterms:W3CDTF">2021-07-30T10:21:00Z</dcterms:created>
  <dcterms:modified xsi:type="dcterms:W3CDTF">2021-12-17T09:31:00Z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0x0101005A86B638D6DF6F4E88E6C9362C869A97</vt:lpwstr>
  </property>
  <property fmtid="{D5CDD505-2E9C-101B-9397-08002B2CF9AE}" pid="3" name="Order">
    <vt:r8>24200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