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490CF" w14:textId="098C3920" w:rsidR="002645EC" w:rsidRDefault="002645EC" w:rsidP="002645EC">
      <w:pPr>
        <w:jc w:val="center"/>
        <w:rPr>
          <w:rFonts w:ascii="Arial" w:eastAsia="Arial" w:hAnsi="Arial" w:cs="Arial"/>
          <w:b/>
          <w:bCs/>
          <w:sz w:val="24"/>
          <w:szCs w:val="24"/>
        </w:rPr>
      </w:pPr>
      <w:r>
        <w:rPr>
          <w:noProof/>
        </w:rPr>
        <w:drawing>
          <wp:anchor distT="0" distB="0" distL="114300" distR="114300" simplePos="0" relativeHeight="251658242" behindDoc="0" locked="0" layoutInCell="1" allowOverlap="1" wp14:anchorId="3B552C94" wp14:editId="4A14584C">
            <wp:simplePos x="0" y="0"/>
            <wp:positionH relativeFrom="column">
              <wp:posOffset>4808220</wp:posOffset>
            </wp:positionH>
            <wp:positionV relativeFrom="paragraph">
              <wp:posOffset>-111760</wp:posOffset>
            </wp:positionV>
            <wp:extent cx="1264920" cy="1360805"/>
            <wp:effectExtent l="0" t="0" r="0" b="0"/>
            <wp:wrapNone/>
            <wp:docPr id="1198430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6722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1360805"/>
                    </a:xfrm>
                    <a:prstGeom prst="rect">
                      <a:avLst/>
                    </a:prstGeom>
                    <a:noFill/>
                  </pic:spPr>
                </pic:pic>
              </a:graphicData>
            </a:graphic>
            <wp14:sizeRelH relativeFrom="page">
              <wp14:pctWidth>0</wp14:pctWidth>
            </wp14:sizeRelH>
            <wp14:sizeRelV relativeFrom="page">
              <wp14:pctHeight>0</wp14:pctHeight>
            </wp14:sizeRelV>
          </wp:anchor>
        </w:drawing>
      </w:r>
    </w:p>
    <w:p w14:paraId="56F43E53" w14:textId="77777777" w:rsidR="002645EC" w:rsidRDefault="002645EC" w:rsidP="002645EC">
      <w:pPr>
        <w:jc w:val="center"/>
      </w:pPr>
      <w:r>
        <w:br/>
      </w:r>
    </w:p>
    <w:p w14:paraId="7307C9FF" w14:textId="77777777" w:rsidR="002645EC" w:rsidRDefault="002645EC" w:rsidP="002645EC">
      <w:pPr>
        <w:jc w:val="center"/>
      </w:pPr>
      <w:r>
        <w:rPr>
          <w:rFonts w:ascii="Arial" w:eastAsia="Arial" w:hAnsi="Arial" w:cs="Arial"/>
          <w:b/>
          <w:bCs/>
          <w:sz w:val="24"/>
          <w:szCs w:val="24"/>
          <w:u w:val="single"/>
        </w:rPr>
        <w:t>Elvetham Heath Local Nature Reserve</w:t>
      </w:r>
    </w:p>
    <w:p w14:paraId="0CDD1F4B" w14:textId="77777777" w:rsidR="002645EC" w:rsidRDefault="002645EC" w:rsidP="002645EC">
      <w:pPr>
        <w:jc w:val="center"/>
      </w:pPr>
      <w:r>
        <w:rPr>
          <w:rFonts w:ascii="Arial" w:eastAsia="Arial" w:hAnsi="Arial" w:cs="Arial"/>
          <w:b/>
          <w:bCs/>
          <w:sz w:val="24"/>
          <w:szCs w:val="24"/>
          <w:u w:val="single"/>
        </w:rPr>
        <w:t>Specification: Replacement Boardwalk 2024</w:t>
      </w:r>
    </w:p>
    <w:p w14:paraId="1A064A34" w14:textId="77777777" w:rsidR="002645EC" w:rsidRDefault="002645EC" w:rsidP="002645EC">
      <w:pPr>
        <w:jc w:val="both"/>
      </w:pPr>
      <w:r>
        <w:rPr>
          <w:rFonts w:ascii="Arial" w:eastAsia="Arial" w:hAnsi="Arial" w:cs="Arial"/>
          <w:b/>
          <w:bCs/>
          <w:color w:val="000000" w:themeColor="text1"/>
          <w:sz w:val="24"/>
          <w:szCs w:val="24"/>
        </w:rPr>
        <w:t xml:space="preserve"> </w:t>
      </w:r>
    </w:p>
    <w:p w14:paraId="7E596B14" w14:textId="77777777" w:rsidR="002645EC" w:rsidRDefault="002645EC" w:rsidP="002645EC">
      <w:pPr>
        <w:pStyle w:val="ListParagraph"/>
        <w:numPr>
          <w:ilvl w:val="0"/>
          <w:numId w:val="33"/>
        </w:numPr>
        <w:spacing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SCOPE OF WORKS</w:t>
      </w:r>
    </w:p>
    <w:p w14:paraId="476DD554" w14:textId="77777777" w:rsidR="002645EC" w:rsidRDefault="002645EC" w:rsidP="002645EC">
      <w:pPr>
        <w:pStyle w:val="paragraph"/>
        <w:numPr>
          <w:ilvl w:val="0"/>
          <w:numId w:val="34"/>
        </w:numPr>
        <w:spacing w:before="0" w:beforeAutospacing="0" w:after="0" w:afterAutospacing="0"/>
        <w:textAlignment w:val="baseline"/>
        <w:rPr>
          <w:rStyle w:val="normaltextrun"/>
          <w:rFonts w:eastAsia="Arial"/>
        </w:rPr>
      </w:pPr>
      <w:r>
        <w:rPr>
          <w:rStyle w:val="normaltextrun"/>
          <w:rFonts w:ascii="Arial" w:eastAsia="Arial" w:hAnsi="Arial" w:cs="Arial"/>
        </w:rPr>
        <w:t>Removal of current boardwalk (2m x 54m, with handrail along one side), and disposal offsite at a licensed facility.</w:t>
      </w:r>
    </w:p>
    <w:p w14:paraId="5B9DC31E" w14:textId="652C0841" w:rsidR="002645EC" w:rsidRDefault="002645EC" w:rsidP="002645EC">
      <w:pPr>
        <w:pStyle w:val="paragraph"/>
        <w:numPr>
          <w:ilvl w:val="0"/>
          <w:numId w:val="34"/>
        </w:numPr>
        <w:spacing w:before="0" w:beforeAutospacing="0" w:after="0" w:afterAutospacing="0"/>
        <w:textAlignment w:val="baseline"/>
        <w:rPr>
          <w:rStyle w:val="normaltextrun"/>
          <w:rFonts w:ascii="Arial" w:eastAsia="Arial" w:hAnsi="Arial" w:cs="Arial"/>
        </w:rPr>
      </w:pPr>
      <w:r>
        <w:rPr>
          <w:rStyle w:val="normaltextrun"/>
          <w:rFonts w:ascii="Arial" w:eastAsia="Arial" w:hAnsi="Arial" w:cs="Arial"/>
          <w:lang w:val="en-US"/>
        </w:rPr>
        <w:t xml:space="preserve">Installation of DDA compliant boardwalk, as per the specification below, to replace the current one. Width of structure must be 2m with a handrail on </w:t>
      </w:r>
      <w:r>
        <w:rPr>
          <w:rStyle w:val="normaltextrun"/>
          <w:rFonts w:ascii="Arial" w:eastAsia="Arial" w:hAnsi="Arial" w:cs="Arial"/>
          <w:b/>
          <w:bCs/>
          <w:lang w:val="en-US"/>
        </w:rPr>
        <w:t xml:space="preserve">one </w:t>
      </w:r>
      <w:r>
        <w:rPr>
          <w:rStyle w:val="normaltextrun"/>
          <w:rFonts w:ascii="Arial" w:eastAsia="Arial" w:hAnsi="Arial" w:cs="Arial"/>
          <w:lang w:val="en-US"/>
        </w:rPr>
        <w:t>side along its full length.</w:t>
      </w:r>
    </w:p>
    <w:p w14:paraId="4E533A4D" w14:textId="206B711E" w:rsidR="002645EC" w:rsidRDefault="002645EC" w:rsidP="002645EC">
      <w:pPr>
        <w:pStyle w:val="paragraph"/>
        <w:numPr>
          <w:ilvl w:val="0"/>
          <w:numId w:val="34"/>
        </w:numPr>
        <w:spacing w:before="0" w:beforeAutospacing="0" w:after="0" w:afterAutospacing="0"/>
        <w:textAlignment w:val="baseline"/>
        <w:rPr>
          <w:rStyle w:val="eop"/>
          <w:rFonts w:eastAsia="Arial"/>
        </w:rPr>
      </w:pPr>
      <w:r>
        <w:rPr>
          <w:rStyle w:val="normaltextrun"/>
          <w:rFonts w:ascii="Arial" w:eastAsia="Arial" w:hAnsi="Arial" w:cs="Arial"/>
          <w:lang w:val="en-US"/>
        </w:rPr>
        <w:t>Retain the two decorative wooden panels – one at either end, currently mounted on the handrail of the existing boardwalk. To be mounted on the handrail of the new structure.</w:t>
      </w:r>
    </w:p>
    <w:p w14:paraId="69F08518" w14:textId="77777777" w:rsidR="002645EC" w:rsidRDefault="002645EC" w:rsidP="002645EC">
      <w:pPr>
        <w:pStyle w:val="ListParagraph"/>
        <w:rPr>
          <w:color w:val="000000" w:themeColor="text1"/>
          <w:sz w:val="24"/>
          <w:szCs w:val="24"/>
        </w:rPr>
      </w:pPr>
    </w:p>
    <w:p w14:paraId="4B2EE3DA" w14:textId="77777777" w:rsidR="002645EC" w:rsidRDefault="002645EC" w:rsidP="002645EC">
      <w:pPr>
        <w:pStyle w:val="ListParagraph"/>
        <w:numPr>
          <w:ilvl w:val="0"/>
          <w:numId w:val="33"/>
        </w:numPr>
        <w:spacing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QUOTATION REQUIREMENTS</w:t>
      </w:r>
    </w:p>
    <w:p w14:paraId="1C5B177C" w14:textId="1E9FD312" w:rsidR="002645EC" w:rsidRDefault="002645EC" w:rsidP="07EE7D93">
      <w:pPr>
        <w:jc w:val="both"/>
        <w:rPr>
          <w:rFonts w:ascii="Arial" w:eastAsia="Arial" w:hAnsi="Arial" w:cs="Arial"/>
          <w:b/>
          <w:bCs/>
          <w:color w:val="000000" w:themeColor="text1"/>
          <w:sz w:val="24"/>
          <w:szCs w:val="24"/>
        </w:rPr>
      </w:pPr>
      <w:r w:rsidRPr="07EE7D93">
        <w:rPr>
          <w:rFonts w:ascii="Arial" w:eastAsia="Arial" w:hAnsi="Arial" w:cs="Arial"/>
          <w:color w:val="000000" w:themeColor="text1"/>
          <w:sz w:val="24"/>
          <w:szCs w:val="24"/>
        </w:rPr>
        <w:t>Quotations to be</w:t>
      </w:r>
      <w:r w:rsidR="1B3A543F" w:rsidRPr="07EE7D93">
        <w:rPr>
          <w:rFonts w:ascii="Arial" w:eastAsia="Arial" w:hAnsi="Arial" w:cs="Arial"/>
          <w:color w:val="000000" w:themeColor="text1"/>
          <w:sz w:val="24"/>
          <w:szCs w:val="24"/>
        </w:rPr>
        <w:t xml:space="preserve"> received as detailed in the RFQ. </w:t>
      </w:r>
    </w:p>
    <w:p w14:paraId="6DA0A911" w14:textId="77777777" w:rsidR="002645EC" w:rsidRDefault="002645EC" w:rsidP="002645EC">
      <w:pPr>
        <w:pStyle w:val="ListParagraph"/>
        <w:numPr>
          <w:ilvl w:val="0"/>
          <w:numId w:val="33"/>
        </w:numPr>
        <w:spacing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SITE OVERVIEW</w:t>
      </w:r>
    </w:p>
    <w:p w14:paraId="4782D3C8" w14:textId="77777777" w:rsidR="002645EC" w:rsidRDefault="002645EC" w:rsidP="002645EC">
      <w:pPr>
        <w:jc w:val="both"/>
        <w:rPr>
          <w:rFonts w:ascii="Arial" w:eastAsia="Arial" w:hAnsi="Arial" w:cs="Arial"/>
          <w:color w:val="000000" w:themeColor="text1"/>
          <w:sz w:val="24"/>
          <w:szCs w:val="24"/>
        </w:rPr>
      </w:pPr>
      <w:r>
        <w:rPr>
          <w:rFonts w:ascii="Arial" w:eastAsia="Arial" w:hAnsi="Arial" w:cs="Arial"/>
          <w:b/>
          <w:bCs/>
          <w:color w:val="000000" w:themeColor="text1"/>
          <w:sz w:val="24"/>
          <w:szCs w:val="24"/>
        </w:rPr>
        <w:t>Site Description:</w:t>
      </w:r>
      <w:r>
        <w:rPr>
          <w:rFonts w:ascii="Arial" w:eastAsia="Arial" w:hAnsi="Arial" w:cs="Arial"/>
          <w:color w:val="000000" w:themeColor="text1"/>
          <w:sz w:val="24"/>
          <w:szCs w:val="24"/>
        </w:rPr>
        <w:t xml:space="preserve"> </w:t>
      </w:r>
    </w:p>
    <w:p w14:paraId="01037AFF" w14:textId="740E8C13" w:rsidR="002645EC" w:rsidRDefault="002645EC" w:rsidP="002645EC">
      <w:pPr>
        <w:jc w:val="both"/>
        <w:rPr>
          <w:rFonts w:ascii="Arial" w:eastAsia="Arial" w:hAnsi="Arial" w:cs="Arial"/>
          <w:color w:val="000000" w:themeColor="text1"/>
          <w:sz w:val="24"/>
          <w:szCs w:val="24"/>
        </w:rPr>
      </w:pPr>
      <w:r>
        <w:rPr>
          <w:rFonts w:ascii="Arial" w:eastAsia="Arial" w:hAnsi="Arial" w:cs="Arial"/>
          <w:color w:val="000000" w:themeColor="text1"/>
          <w:sz w:val="24"/>
          <w:szCs w:val="24"/>
        </w:rPr>
        <w:t>Elvetham Heath LNR comprises 19.5 Ha of heathland with areas of wet woodland (in which the boardwalk is located), mire and conifer plantation. As well as being a Local Nature Reserve, it is also a Site of Importance for Nature Conservation (SINC). There are multiple</w:t>
      </w:r>
      <w:r w:rsidR="00431F5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footpaths running through the site and it is used predominantly </w:t>
      </w:r>
      <w:r w:rsidR="004433F4">
        <w:rPr>
          <w:rFonts w:ascii="Arial" w:eastAsia="Arial" w:hAnsi="Arial" w:cs="Arial"/>
          <w:color w:val="000000" w:themeColor="text1"/>
          <w:sz w:val="24"/>
          <w:szCs w:val="24"/>
        </w:rPr>
        <w:t xml:space="preserve">by </w:t>
      </w:r>
      <w:proofErr w:type="gramStart"/>
      <w:r w:rsidR="004433F4">
        <w:rPr>
          <w:rFonts w:ascii="Arial" w:eastAsia="Arial" w:hAnsi="Arial" w:cs="Arial"/>
          <w:color w:val="000000" w:themeColor="text1"/>
          <w:sz w:val="24"/>
          <w:szCs w:val="24"/>
        </w:rPr>
        <w:t>local residents</w:t>
      </w:r>
      <w:proofErr w:type="gramEnd"/>
      <w:r w:rsidR="004433F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as an outdoor space for the surrounding housing development. The footpath leading to both ends of the boardwalk will need to be closed for the duration of the works.</w:t>
      </w:r>
    </w:p>
    <w:p w14:paraId="7D924C38" w14:textId="77777777" w:rsidR="002645EC" w:rsidRDefault="002645EC" w:rsidP="002645EC">
      <w:pPr>
        <w:jc w:val="both"/>
        <w:rPr>
          <w:rFonts w:ascii="Arial" w:eastAsia="Arial" w:hAnsi="Arial" w:cs="Arial"/>
          <w:i/>
          <w:iCs/>
          <w:color w:val="000000" w:themeColor="text1"/>
          <w:sz w:val="24"/>
          <w:szCs w:val="24"/>
        </w:rPr>
      </w:pPr>
      <w:r>
        <w:rPr>
          <w:rFonts w:ascii="Arial" w:eastAsia="Arial" w:hAnsi="Arial" w:cs="Arial"/>
          <w:color w:val="000000" w:themeColor="text1"/>
          <w:sz w:val="24"/>
          <w:szCs w:val="24"/>
        </w:rPr>
        <w:t xml:space="preserve">The wet woodlands through which the boardwalk runs become flooded in Autumn/Winter, which may affect works, although access to the boardwalk via raised paths remains good all year </w:t>
      </w:r>
      <w:proofErr w:type="gramStart"/>
      <w:r>
        <w:rPr>
          <w:rFonts w:ascii="Arial" w:eastAsia="Arial" w:hAnsi="Arial" w:cs="Arial"/>
          <w:color w:val="000000" w:themeColor="text1"/>
          <w:sz w:val="24"/>
          <w:szCs w:val="24"/>
        </w:rPr>
        <w:t>round</w:t>
      </w:r>
      <w:proofErr w:type="gramEnd"/>
      <w:r>
        <w:rPr>
          <w:rFonts w:ascii="Arial" w:eastAsia="Arial" w:hAnsi="Arial" w:cs="Arial"/>
          <w:color w:val="000000" w:themeColor="text1"/>
          <w:sz w:val="24"/>
          <w:szCs w:val="24"/>
        </w:rPr>
        <w:t>.</w:t>
      </w:r>
    </w:p>
    <w:p w14:paraId="7082FA67" w14:textId="77777777" w:rsidR="002645EC" w:rsidRDefault="002645EC" w:rsidP="002645EC">
      <w:pPr>
        <w:jc w:val="both"/>
        <w:rPr>
          <w:rFonts w:ascii="Arial" w:hAnsi="Arial" w:cs="Arial"/>
          <w:color w:val="000000"/>
          <w:sz w:val="24"/>
          <w:szCs w:val="24"/>
          <w:shd w:val="clear" w:color="auto" w:fill="FFFFFF"/>
        </w:rPr>
      </w:pPr>
      <w:r>
        <w:rPr>
          <w:rFonts w:ascii="Arial" w:eastAsia="Arial" w:hAnsi="Arial" w:cs="Arial"/>
          <w:b/>
          <w:bCs/>
          <w:color w:val="000000" w:themeColor="text1"/>
          <w:sz w:val="24"/>
          <w:szCs w:val="24"/>
        </w:rPr>
        <w:t>Access:</w:t>
      </w:r>
      <w:r>
        <w:rPr>
          <w:rFonts w:ascii="Arial" w:hAnsi="Arial" w:cs="Arial"/>
          <w:color w:val="000000"/>
          <w:sz w:val="24"/>
          <w:szCs w:val="24"/>
          <w:shd w:val="clear" w:color="auto" w:fill="FFFFFF"/>
        </w:rPr>
        <w:t xml:space="preserve"> </w:t>
      </w:r>
    </w:p>
    <w:p w14:paraId="6BCD22BF" w14:textId="5C33176D" w:rsidR="002645EC" w:rsidRDefault="002645EC" w:rsidP="002645EC">
      <w:pPr>
        <w:pStyle w:val="paragraph"/>
        <w:spacing w:after="120" w:afterAutospacing="0"/>
        <w:textAlignment w:val="baseline"/>
        <w:rPr>
          <w:rFonts w:ascii="Arial" w:eastAsiaTheme="minorEastAsia" w:hAnsi="Arial" w:cs="Arial"/>
          <w:color w:val="000000" w:themeColor="text1"/>
        </w:rPr>
      </w:pPr>
      <w:r>
        <w:rPr>
          <w:rFonts w:ascii="Arial" w:eastAsiaTheme="minorEastAsia" w:hAnsi="Arial" w:cs="Arial"/>
          <w:color w:val="000000" w:themeColor="text1"/>
        </w:rPr>
        <w:t xml:space="preserve">The best access onto site is off St </w:t>
      </w:r>
      <w:proofErr w:type="spellStart"/>
      <w:r>
        <w:rPr>
          <w:rFonts w:ascii="Arial" w:eastAsiaTheme="minorEastAsia" w:hAnsi="Arial" w:cs="Arial"/>
          <w:color w:val="000000" w:themeColor="text1"/>
        </w:rPr>
        <w:t>Swithins</w:t>
      </w:r>
      <w:proofErr w:type="spellEnd"/>
      <w:r>
        <w:rPr>
          <w:rFonts w:ascii="Arial" w:eastAsiaTheme="minorEastAsia" w:hAnsi="Arial" w:cs="Arial"/>
          <w:color w:val="000000" w:themeColor="text1"/>
        </w:rPr>
        <w:t xml:space="preserve"> Road (see map below)</w:t>
      </w:r>
    </w:p>
    <w:p w14:paraId="37BAF7CB" w14:textId="5262AB1B" w:rsidR="002645EC" w:rsidRDefault="002645EC" w:rsidP="002645EC">
      <w:pPr>
        <w:pStyle w:val="paragraph"/>
        <w:spacing w:after="120" w:afterAutospacing="0"/>
        <w:textAlignment w:val="baseline"/>
        <w:rPr>
          <w:rFonts w:ascii="Arial" w:eastAsiaTheme="minorEastAsia" w:hAnsi="Arial" w:cs="Arial"/>
          <w:b/>
          <w:bCs/>
          <w:color w:val="000000" w:themeColor="text1"/>
        </w:rPr>
      </w:pPr>
      <w:r>
        <w:rPr>
          <w:rFonts w:ascii="Arial" w:eastAsiaTheme="minorEastAsia" w:hAnsi="Arial" w:cs="Arial"/>
          <w:b/>
          <w:bCs/>
          <w:color w:val="000000" w:themeColor="text1"/>
        </w:rPr>
        <w:t>Access is subject to alteration due to essential pipe works being carried out by Thames Water. This will depend on what stage the pipe</w:t>
      </w:r>
      <w:r w:rsidR="00A71B24">
        <w:rPr>
          <w:rFonts w:ascii="Arial" w:eastAsiaTheme="minorEastAsia" w:hAnsi="Arial" w:cs="Arial"/>
          <w:b/>
          <w:bCs/>
          <w:color w:val="000000" w:themeColor="text1"/>
        </w:rPr>
        <w:t xml:space="preserve"> </w:t>
      </w:r>
      <w:r>
        <w:rPr>
          <w:rFonts w:ascii="Arial" w:eastAsiaTheme="minorEastAsia" w:hAnsi="Arial" w:cs="Arial"/>
          <w:b/>
          <w:bCs/>
          <w:color w:val="000000" w:themeColor="text1"/>
        </w:rPr>
        <w:t xml:space="preserve">works are at. </w:t>
      </w:r>
      <w:r w:rsidR="00021E5A">
        <w:rPr>
          <w:rFonts w:ascii="Arial" w:eastAsiaTheme="minorEastAsia" w:hAnsi="Arial" w:cs="Arial"/>
          <w:b/>
          <w:bCs/>
          <w:color w:val="000000" w:themeColor="text1"/>
        </w:rPr>
        <w:t>T</w:t>
      </w:r>
      <w:r>
        <w:rPr>
          <w:rFonts w:ascii="Arial" w:eastAsiaTheme="minorEastAsia" w:hAnsi="Arial" w:cs="Arial"/>
          <w:b/>
          <w:bCs/>
          <w:color w:val="000000" w:themeColor="text1"/>
        </w:rPr>
        <w:t>o be discussed with client before the start date of works.</w:t>
      </w:r>
    </w:p>
    <w:p w14:paraId="178A252E" w14:textId="0F0BE877" w:rsidR="007951F0" w:rsidRDefault="002645EC" w:rsidP="002645EC">
      <w:pPr>
        <w:pStyle w:val="paragraph"/>
        <w:spacing w:after="120" w:afterAutospacing="0"/>
        <w:textAlignment w:val="baseline"/>
        <w:rPr>
          <w:rFonts w:ascii="Arial" w:hAnsi="Arial" w:cs="Arial"/>
        </w:rPr>
      </w:pPr>
      <w:r>
        <w:rPr>
          <w:rFonts w:ascii="Arial" w:hAnsi="Arial" w:cs="Arial"/>
        </w:rPr>
        <w:t xml:space="preserve">Boardwalk What3Words location: </w:t>
      </w:r>
      <w:proofErr w:type="spellStart"/>
      <w:proofErr w:type="gramStart"/>
      <w:r w:rsidRPr="00EA3BD4">
        <w:rPr>
          <w:rFonts w:ascii="Arial" w:hAnsi="Arial" w:cs="Arial"/>
          <w:b/>
          <w:bCs/>
        </w:rPr>
        <w:t>shelf.crumples</w:t>
      </w:r>
      <w:proofErr w:type="gramEnd"/>
      <w:r w:rsidRPr="00EA3BD4">
        <w:rPr>
          <w:rFonts w:ascii="Arial" w:hAnsi="Arial" w:cs="Arial"/>
          <w:b/>
          <w:bCs/>
        </w:rPr>
        <w:t>.stables</w:t>
      </w:r>
      <w:proofErr w:type="spellEnd"/>
    </w:p>
    <w:p w14:paraId="59E1AF68" w14:textId="77777777" w:rsidR="00DC2213" w:rsidRDefault="00DC2213" w:rsidP="002645EC">
      <w:pPr>
        <w:pStyle w:val="paragraph"/>
        <w:spacing w:after="120" w:afterAutospacing="0"/>
        <w:textAlignment w:val="baseline"/>
        <w:rPr>
          <w:rFonts w:ascii="Arial" w:hAnsi="Arial" w:cs="Arial"/>
        </w:rPr>
      </w:pPr>
    </w:p>
    <w:p w14:paraId="580B886A" w14:textId="1C0EE2CE" w:rsidR="00DC2213" w:rsidRDefault="00DC2213" w:rsidP="002645EC">
      <w:pPr>
        <w:pStyle w:val="paragraph"/>
        <w:spacing w:after="120" w:afterAutospacing="0"/>
        <w:textAlignment w:val="baseline"/>
        <w:rPr>
          <w:rFonts w:ascii="Arial" w:hAnsi="Arial" w:cs="Arial"/>
        </w:rPr>
      </w:pPr>
      <w:r>
        <w:rPr>
          <w:rFonts w:ascii="Arial" w:hAnsi="Arial" w:cs="Arial"/>
        </w:rPr>
        <w:t xml:space="preserve">Access off St </w:t>
      </w:r>
      <w:proofErr w:type="spellStart"/>
      <w:r>
        <w:rPr>
          <w:rFonts w:ascii="Arial" w:hAnsi="Arial" w:cs="Arial"/>
        </w:rPr>
        <w:t>Swith</w:t>
      </w:r>
      <w:r w:rsidR="00D17336">
        <w:rPr>
          <w:rFonts w:ascii="Arial" w:hAnsi="Arial" w:cs="Arial"/>
        </w:rPr>
        <w:t>ins</w:t>
      </w:r>
      <w:proofErr w:type="spellEnd"/>
      <w:r w:rsidR="00D17336">
        <w:rPr>
          <w:rFonts w:ascii="Arial" w:hAnsi="Arial" w:cs="Arial"/>
        </w:rPr>
        <w:t xml:space="preserve"> Road</w:t>
      </w:r>
      <w:r w:rsidR="001F20CC">
        <w:rPr>
          <w:rFonts w:ascii="Arial" w:hAnsi="Arial" w:cs="Arial"/>
        </w:rPr>
        <w:t xml:space="preserve"> </w:t>
      </w:r>
      <w:r w:rsidR="00205FEC">
        <w:rPr>
          <w:rFonts w:ascii="Arial" w:hAnsi="Arial" w:cs="Arial"/>
        </w:rPr>
        <w:t>(</w:t>
      </w:r>
      <w:r w:rsidR="001F20CC">
        <w:rPr>
          <w:rFonts w:ascii="Arial" w:hAnsi="Arial" w:cs="Arial"/>
        </w:rPr>
        <w:t>bollards</w:t>
      </w:r>
      <w:r w:rsidR="00205FEC">
        <w:rPr>
          <w:rFonts w:ascii="Arial" w:hAnsi="Arial" w:cs="Arial"/>
        </w:rPr>
        <w:t xml:space="preserve"> removeable</w:t>
      </w:r>
      <w:r w:rsidR="001F20CC">
        <w:rPr>
          <w:rFonts w:ascii="Arial" w:hAnsi="Arial" w:cs="Arial"/>
        </w:rPr>
        <w:t>):</w:t>
      </w:r>
    </w:p>
    <w:p w14:paraId="73538089" w14:textId="7982878D" w:rsidR="000744F0" w:rsidRDefault="00DC2213" w:rsidP="002645EC">
      <w:pPr>
        <w:pStyle w:val="paragraph"/>
        <w:spacing w:after="120" w:afterAutospacing="0"/>
        <w:textAlignment w:val="baseline"/>
        <w:rPr>
          <w:rFonts w:ascii="Arial" w:hAnsi="Arial" w:cs="Arial"/>
        </w:rPr>
      </w:pPr>
      <w:r w:rsidRPr="00DC2213">
        <w:rPr>
          <w:rFonts w:ascii="Arial" w:hAnsi="Arial" w:cs="Arial"/>
          <w:noProof/>
          <w:lang w:val="en-US"/>
        </w:rPr>
        <w:lastRenderedPageBreak/>
        <w:drawing>
          <wp:inline distT="0" distB="0" distL="0" distR="0" wp14:anchorId="1F972A54" wp14:editId="379B443D">
            <wp:extent cx="5702157" cy="4438436"/>
            <wp:effectExtent l="0" t="0" r="0" b="635"/>
            <wp:docPr id="5" name="Picture 4" descr="A road with houses and grass&#10;&#10;Description automatically generated">
              <a:extLst xmlns:a="http://schemas.openxmlformats.org/drawingml/2006/main">
                <a:ext uri="{FF2B5EF4-FFF2-40B4-BE49-F238E27FC236}">
                  <a16:creationId xmlns:a16="http://schemas.microsoft.com/office/drawing/2014/main" id="{307ADB5F-5A98-9809-93B4-02AEFEB72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oad with houses and grass&#10;&#10;Description automatically generated">
                      <a:extLst>
                        <a:ext uri="{FF2B5EF4-FFF2-40B4-BE49-F238E27FC236}">
                          <a16:creationId xmlns:a16="http://schemas.microsoft.com/office/drawing/2014/main" id="{307ADB5F-5A98-9809-93B4-02AEFEB72261}"/>
                        </a:ext>
                      </a:extLst>
                    </pic:cNvPr>
                    <pic:cNvPicPr>
                      <a:picLocks noChangeAspect="1"/>
                    </pic:cNvPicPr>
                  </pic:nvPicPr>
                  <pic:blipFill rotWithShape="1">
                    <a:blip r:embed="rId9"/>
                    <a:srcRect l="25618" t="21273" r="27613" b="14008"/>
                    <a:stretch/>
                  </pic:blipFill>
                  <pic:spPr>
                    <a:xfrm>
                      <a:off x="0" y="0"/>
                      <a:ext cx="5702157" cy="4438436"/>
                    </a:xfrm>
                    <a:prstGeom prst="rect">
                      <a:avLst/>
                    </a:prstGeom>
                  </pic:spPr>
                </pic:pic>
              </a:graphicData>
            </a:graphic>
          </wp:inline>
        </w:drawing>
      </w:r>
    </w:p>
    <w:p w14:paraId="207164B0" w14:textId="77777777" w:rsidR="000744F0" w:rsidRDefault="000744F0" w:rsidP="002645EC">
      <w:pPr>
        <w:pStyle w:val="paragraph"/>
        <w:spacing w:after="120" w:afterAutospacing="0"/>
        <w:textAlignment w:val="baseline"/>
        <w:rPr>
          <w:rFonts w:ascii="Arial" w:hAnsi="Arial" w:cs="Arial"/>
        </w:rPr>
      </w:pPr>
    </w:p>
    <w:p w14:paraId="158E0A8C" w14:textId="77777777" w:rsidR="000744F0" w:rsidRDefault="000744F0" w:rsidP="002645EC">
      <w:pPr>
        <w:pStyle w:val="paragraph"/>
        <w:spacing w:after="120" w:afterAutospacing="0"/>
        <w:textAlignment w:val="baseline"/>
        <w:rPr>
          <w:rFonts w:ascii="Arial" w:hAnsi="Arial" w:cs="Arial"/>
        </w:rPr>
      </w:pPr>
    </w:p>
    <w:p w14:paraId="379B9332" w14:textId="77777777" w:rsidR="000744F0" w:rsidRDefault="000744F0" w:rsidP="002645EC">
      <w:pPr>
        <w:pStyle w:val="paragraph"/>
        <w:spacing w:after="120" w:afterAutospacing="0"/>
        <w:textAlignment w:val="baseline"/>
        <w:rPr>
          <w:rFonts w:ascii="Arial" w:hAnsi="Arial" w:cs="Arial"/>
        </w:rPr>
      </w:pPr>
    </w:p>
    <w:p w14:paraId="29BDE90F" w14:textId="77777777" w:rsidR="000744F0" w:rsidRDefault="000744F0" w:rsidP="002645EC">
      <w:pPr>
        <w:pStyle w:val="paragraph"/>
        <w:spacing w:after="120" w:afterAutospacing="0"/>
        <w:textAlignment w:val="baseline"/>
        <w:rPr>
          <w:rFonts w:ascii="Arial" w:hAnsi="Arial" w:cs="Arial"/>
        </w:rPr>
      </w:pPr>
    </w:p>
    <w:p w14:paraId="7FBE4ACD" w14:textId="77777777" w:rsidR="000744F0" w:rsidRDefault="000744F0" w:rsidP="002645EC">
      <w:pPr>
        <w:pStyle w:val="paragraph"/>
        <w:spacing w:after="120" w:afterAutospacing="0"/>
        <w:textAlignment w:val="baseline"/>
        <w:rPr>
          <w:rFonts w:ascii="Arial" w:hAnsi="Arial" w:cs="Arial"/>
        </w:rPr>
      </w:pPr>
    </w:p>
    <w:p w14:paraId="75AAB8DE" w14:textId="77777777" w:rsidR="000744F0" w:rsidRDefault="000744F0" w:rsidP="002645EC">
      <w:pPr>
        <w:pStyle w:val="paragraph"/>
        <w:spacing w:after="120" w:afterAutospacing="0"/>
        <w:textAlignment w:val="baseline"/>
        <w:rPr>
          <w:rFonts w:ascii="Arial" w:hAnsi="Arial" w:cs="Arial"/>
        </w:rPr>
      </w:pPr>
    </w:p>
    <w:p w14:paraId="6934AB10" w14:textId="77777777" w:rsidR="008256E9" w:rsidRDefault="008256E9" w:rsidP="002645EC">
      <w:pPr>
        <w:pStyle w:val="paragraph"/>
        <w:spacing w:after="120" w:afterAutospacing="0"/>
        <w:textAlignment w:val="baseline"/>
        <w:rPr>
          <w:rFonts w:ascii="Arial" w:hAnsi="Arial" w:cs="Arial"/>
        </w:rPr>
      </w:pPr>
    </w:p>
    <w:p w14:paraId="0E38C60C" w14:textId="77777777" w:rsidR="000744F0" w:rsidRDefault="000744F0" w:rsidP="002645EC">
      <w:pPr>
        <w:pStyle w:val="paragraph"/>
        <w:spacing w:after="120" w:afterAutospacing="0"/>
        <w:textAlignment w:val="baseline"/>
        <w:rPr>
          <w:rFonts w:ascii="Arial" w:hAnsi="Arial" w:cs="Arial"/>
        </w:rPr>
      </w:pPr>
    </w:p>
    <w:p w14:paraId="645D244D" w14:textId="52BE4047" w:rsidR="000744F0" w:rsidRDefault="008256E9" w:rsidP="002645EC">
      <w:pPr>
        <w:pStyle w:val="paragraph"/>
        <w:spacing w:after="120" w:afterAutospacing="0"/>
        <w:textAlignment w:val="baseline"/>
        <w:rPr>
          <w:rFonts w:ascii="Arial" w:hAnsi="Arial" w:cs="Arial"/>
        </w:rPr>
      </w:pPr>
      <w:r>
        <w:rPr>
          <w:rFonts w:ascii="Arial" w:hAnsi="Arial" w:cs="Arial"/>
        </w:rPr>
        <w:t xml:space="preserve">Access onto the </w:t>
      </w:r>
      <w:r w:rsidR="0018635F">
        <w:rPr>
          <w:rFonts w:ascii="Arial" w:hAnsi="Arial" w:cs="Arial"/>
        </w:rPr>
        <w:t>heath:</w:t>
      </w:r>
    </w:p>
    <w:p w14:paraId="79078C9D" w14:textId="67B4D41C" w:rsidR="008256E9" w:rsidRDefault="00462048" w:rsidP="008256E9">
      <w:pPr>
        <w:pStyle w:val="NormalWeb"/>
      </w:pPr>
      <w:r>
        <w:rPr>
          <w:noProof/>
        </w:rPr>
        <w:lastRenderedPageBreak/>
        <w:drawing>
          <wp:anchor distT="0" distB="0" distL="114300" distR="114300" simplePos="0" relativeHeight="251658245" behindDoc="0" locked="0" layoutInCell="1" allowOverlap="1" wp14:anchorId="266B2F6F" wp14:editId="1DA244B7">
            <wp:simplePos x="0" y="0"/>
            <wp:positionH relativeFrom="column">
              <wp:posOffset>370840</wp:posOffset>
            </wp:positionH>
            <wp:positionV relativeFrom="paragraph">
              <wp:posOffset>31277</wp:posOffset>
            </wp:positionV>
            <wp:extent cx="5198110" cy="3896995"/>
            <wp:effectExtent l="0" t="0" r="2540" b="8255"/>
            <wp:wrapSquare wrapText="bothSides"/>
            <wp:docPr id="2132040235" name="Picture 2" descr="A wooden gat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40235" name="Picture 2" descr="A wooden gate in a f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8110" cy="389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B746A" w14:textId="77777777" w:rsidR="000744F0" w:rsidRDefault="000744F0" w:rsidP="002645EC">
      <w:pPr>
        <w:pStyle w:val="paragraph"/>
        <w:spacing w:after="120" w:afterAutospacing="0"/>
        <w:textAlignment w:val="baseline"/>
        <w:rPr>
          <w:rFonts w:ascii="Arial" w:hAnsi="Arial" w:cs="Arial"/>
        </w:rPr>
      </w:pPr>
    </w:p>
    <w:p w14:paraId="7ADB3C03" w14:textId="77777777" w:rsidR="00E76423" w:rsidRDefault="00E76423" w:rsidP="002645EC">
      <w:pPr>
        <w:pStyle w:val="paragraph"/>
        <w:spacing w:after="120" w:afterAutospacing="0"/>
        <w:textAlignment w:val="baseline"/>
        <w:rPr>
          <w:rFonts w:ascii="Arial" w:hAnsi="Arial" w:cs="Arial"/>
        </w:rPr>
      </w:pPr>
    </w:p>
    <w:p w14:paraId="01F40396" w14:textId="77777777" w:rsidR="00E76423" w:rsidRDefault="00E76423" w:rsidP="002645EC">
      <w:pPr>
        <w:pStyle w:val="paragraph"/>
        <w:spacing w:after="120" w:afterAutospacing="0"/>
        <w:textAlignment w:val="baseline"/>
        <w:rPr>
          <w:rFonts w:ascii="Arial" w:hAnsi="Arial" w:cs="Arial"/>
        </w:rPr>
      </w:pPr>
    </w:p>
    <w:p w14:paraId="1A2FDE62" w14:textId="77777777" w:rsidR="00E76423" w:rsidRDefault="00E76423" w:rsidP="002645EC">
      <w:pPr>
        <w:pStyle w:val="paragraph"/>
        <w:spacing w:after="120" w:afterAutospacing="0"/>
        <w:textAlignment w:val="baseline"/>
        <w:rPr>
          <w:rFonts w:ascii="Arial" w:hAnsi="Arial" w:cs="Arial"/>
        </w:rPr>
      </w:pPr>
    </w:p>
    <w:p w14:paraId="115D09DB" w14:textId="77777777" w:rsidR="00E76423" w:rsidRDefault="00E76423" w:rsidP="002645EC">
      <w:pPr>
        <w:pStyle w:val="paragraph"/>
        <w:spacing w:after="120" w:afterAutospacing="0"/>
        <w:textAlignment w:val="baseline"/>
        <w:rPr>
          <w:rFonts w:ascii="Arial" w:hAnsi="Arial" w:cs="Arial"/>
        </w:rPr>
      </w:pPr>
    </w:p>
    <w:p w14:paraId="48454791" w14:textId="77777777" w:rsidR="00E76423" w:rsidRDefault="00E76423" w:rsidP="002645EC">
      <w:pPr>
        <w:pStyle w:val="paragraph"/>
        <w:spacing w:after="120" w:afterAutospacing="0"/>
        <w:textAlignment w:val="baseline"/>
        <w:rPr>
          <w:rFonts w:ascii="Arial" w:hAnsi="Arial" w:cs="Arial"/>
        </w:rPr>
      </w:pPr>
    </w:p>
    <w:p w14:paraId="7524C05F" w14:textId="77777777" w:rsidR="00E76423" w:rsidRDefault="00E76423" w:rsidP="002645EC">
      <w:pPr>
        <w:pStyle w:val="paragraph"/>
        <w:spacing w:after="120" w:afterAutospacing="0"/>
        <w:textAlignment w:val="baseline"/>
        <w:rPr>
          <w:rFonts w:ascii="Arial" w:hAnsi="Arial" w:cs="Arial"/>
        </w:rPr>
      </w:pPr>
    </w:p>
    <w:p w14:paraId="5B28234C" w14:textId="77777777" w:rsidR="00E76423" w:rsidRDefault="00E76423" w:rsidP="002645EC">
      <w:pPr>
        <w:pStyle w:val="paragraph"/>
        <w:spacing w:after="120" w:afterAutospacing="0"/>
        <w:textAlignment w:val="baseline"/>
        <w:rPr>
          <w:rFonts w:ascii="Arial" w:hAnsi="Arial" w:cs="Arial"/>
        </w:rPr>
      </w:pPr>
    </w:p>
    <w:p w14:paraId="5F06BDEB" w14:textId="77777777" w:rsidR="00E76423" w:rsidRDefault="00E76423" w:rsidP="002645EC">
      <w:pPr>
        <w:pStyle w:val="paragraph"/>
        <w:spacing w:after="120" w:afterAutospacing="0"/>
        <w:textAlignment w:val="baseline"/>
        <w:rPr>
          <w:rFonts w:ascii="Arial" w:hAnsi="Arial" w:cs="Arial"/>
        </w:rPr>
      </w:pPr>
    </w:p>
    <w:p w14:paraId="3B4E2877" w14:textId="77777777" w:rsidR="00E76423" w:rsidRDefault="00E76423" w:rsidP="002645EC">
      <w:pPr>
        <w:pStyle w:val="paragraph"/>
        <w:spacing w:after="120" w:afterAutospacing="0"/>
        <w:textAlignment w:val="baseline"/>
        <w:rPr>
          <w:rFonts w:ascii="Arial" w:hAnsi="Arial" w:cs="Arial"/>
        </w:rPr>
      </w:pPr>
    </w:p>
    <w:p w14:paraId="4123EE04" w14:textId="77777777" w:rsidR="00462048" w:rsidRDefault="00462048" w:rsidP="002645EC">
      <w:pPr>
        <w:pStyle w:val="paragraph"/>
        <w:spacing w:after="120" w:afterAutospacing="0"/>
        <w:textAlignment w:val="baseline"/>
        <w:rPr>
          <w:rFonts w:ascii="Arial" w:hAnsi="Arial" w:cs="Arial"/>
        </w:rPr>
      </w:pPr>
    </w:p>
    <w:p w14:paraId="14909CA8" w14:textId="4C49B851" w:rsidR="00E76423" w:rsidRDefault="00462048" w:rsidP="002645EC">
      <w:pPr>
        <w:pStyle w:val="paragraph"/>
        <w:spacing w:after="120" w:afterAutospacing="0"/>
        <w:textAlignment w:val="baseline"/>
        <w:rPr>
          <w:rFonts w:ascii="Arial" w:hAnsi="Arial" w:cs="Arial"/>
        </w:rPr>
      </w:pPr>
      <w:r>
        <w:rPr>
          <w:noProof/>
        </w:rPr>
        <w:drawing>
          <wp:anchor distT="0" distB="0" distL="114300" distR="114300" simplePos="0" relativeHeight="251658243" behindDoc="0" locked="0" layoutInCell="1" allowOverlap="1" wp14:anchorId="52BBFE5C" wp14:editId="6DA2E7C4">
            <wp:simplePos x="0" y="0"/>
            <wp:positionH relativeFrom="column">
              <wp:posOffset>0</wp:posOffset>
            </wp:positionH>
            <wp:positionV relativeFrom="paragraph">
              <wp:posOffset>362747</wp:posOffset>
            </wp:positionV>
            <wp:extent cx="2950845" cy="3933825"/>
            <wp:effectExtent l="0" t="0" r="1905" b="9525"/>
            <wp:wrapSquare wrapText="bothSides"/>
            <wp:docPr id="489319615" name="Picture 3" descr="A path with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19615" name="Picture 3" descr="A path with a distan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84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CE">
        <w:rPr>
          <w:noProof/>
        </w:rPr>
        <w:drawing>
          <wp:anchor distT="0" distB="0" distL="114300" distR="114300" simplePos="0" relativeHeight="251658244" behindDoc="0" locked="0" layoutInCell="1" allowOverlap="1" wp14:anchorId="387566B5" wp14:editId="0B98F8C2">
            <wp:simplePos x="0" y="0"/>
            <wp:positionH relativeFrom="margin">
              <wp:posOffset>2527935</wp:posOffset>
            </wp:positionH>
            <wp:positionV relativeFrom="paragraph">
              <wp:posOffset>848995</wp:posOffset>
            </wp:positionV>
            <wp:extent cx="3931285" cy="2948305"/>
            <wp:effectExtent l="0" t="3810" r="8255" b="8255"/>
            <wp:wrapSquare wrapText="bothSides"/>
            <wp:docPr id="1550023023" name="Picture 4" descr="A gravel path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3023" name="Picture 4" descr="A gravel path with trees and bush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31285"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51C">
        <w:rPr>
          <w:rFonts w:ascii="Arial" w:hAnsi="Arial" w:cs="Arial"/>
        </w:rPr>
        <w:t>Footp</w:t>
      </w:r>
      <w:r w:rsidR="00E76423">
        <w:rPr>
          <w:rFonts w:ascii="Arial" w:hAnsi="Arial" w:cs="Arial"/>
        </w:rPr>
        <w:t>ath to the boardwalk:</w:t>
      </w:r>
    </w:p>
    <w:p w14:paraId="1119DF26" w14:textId="64131CEE" w:rsidR="00E76423" w:rsidRDefault="00E76423" w:rsidP="00E76423">
      <w:pPr>
        <w:pStyle w:val="NormalWeb"/>
      </w:pPr>
    </w:p>
    <w:p w14:paraId="0526A9A7" w14:textId="72C0685C" w:rsidR="00925474" w:rsidRPr="00925474" w:rsidRDefault="00925474" w:rsidP="00E76423">
      <w:pPr>
        <w:pStyle w:val="NormalWeb"/>
        <w:rPr>
          <w:rFonts w:ascii="Arial" w:hAnsi="Arial" w:cs="Arial"/>
        </w:rPr>
      </w:pPr>
      <w:r>
        <w:rPr>
          <w:rFonts w:ascii="Arial" w:hAnsi="Arial" w:cs="Arial"/>
        </w:rPr>
        <w:lastRenderedPageBreak/>
        <w:t>Foo</w:t>
      </w:r>
      <w:r w:rsidR="00E9123B">
        <w:rPr>
          <w:rFonts w:ascii="Arial" w:hAnsi="Arial" w:cs="Arial"/>
        </w:rPr>
        <w:t xml:space="preserve">tpath to the boardwalk (above) is 2m wide, </w:t>
      </w:r>
      <w:r w:rsidR="00757D83">
        <w:rPr>
          <w:rFonts w:ascii="Arial" w:hAnsi="Arial" w:cs="Arial"/>
        </w:rPr>
        <w:t>with wooden shuttering</w:t>
      </w:r>
      <w:r w:rsidR="00D86A72">
        <w:rPr>
          <w:rFonts w:ascii="Arial" w:hAnsi="Arial" w:cs="Arial"/>
        </w:rPr>
        <w:t xml:space="preserve"> along either side</w:t>
      </w:r>
      <w:r w:rsidR="00757D83">
        <w:rPr>
          <w:rFonts w:ascii="Arial" w:hAnsi="Arial" w:cs="Arial"/>
        </w:rPr>
        <w:t>.</w:t>
      </w:r>
      <w:r w:rsidR="001C0B1F">
        <w:rPr>
          <w:rFonts w:ascii="Arial" w:hAnsi="Arial" w:cs="Arial"/>
        </w:rPr>
        <w:t xml:space="preserve"> Suitable access</w:t>
      </w:r>
      <w:r w:rsidR="00ED3FD6">
        <w:rPr>
          <w:rFonts w:ascii="Arial" w:hAnsi="Arial" w:cs="Arial"/>
        </w:rPr>
        <w:t xml:space="preserve"> for vehicles </w:t>
      </w:r>
      <w:r w:rsidR="00586582">
        <w:rPr>
          <w:rFonts w:ascii="Arial" w:hAnsi="Arial" w:cs="Arial"/>
        </w:rPr>
        <w:t xml:space="preserve">such as </w:t>
      </w:r>
      <w:r w:rsidR="00147D9A">
        <w:rPr>
          <w:rFonts w:ascii="Arial" w:hAnsi="Arial" w:cs="Arial"/>
        </w:rPr>
        <w:t xml:space="preserve">3 tonne </w:t>
      </w:r>
      <w:proofErr w:type="gramStart"/>
      <w:r w:rsidR="00147D9A">
        <w:rPr>
          <w:rFonts w:ascii="Arial" w:hAnsi="Arial" w:cs="Arial"/>
        </w:rPr>
        <w:t>dumper</w:t>
      </w:r>
      <w:proofErr w:type="gramEnd"/>
      <w:r w:rsidR="00C90BFC">
        <w:rPr>
          <w:rFonts w:ascii="Arial" w:hAnsi="Arial" w:cs="Arial"/>
        </w:rPr>
        <w:t>.</w:t>
      </w:r>
    </w:p>
    <w:p w14:paraId="0FA7FD69" w14:textId="77777777" w:rsidR="00D86A72" w:rsidRDefault="00D86A72" w:rsidP="00D86A72">
      <w:pPr>
        <w:pStyle w:val="ListParagraph"/>
        <w:spacing w:line="256" w:lineRule="auto"/>
        <w:jc w:val="both"/>
        <w:rPr>
          <w:rFonts w:ascii="Arial" w:eastAsia="Arial" w:hAnsi="Arial" w:cs="Arial"/>
          <w:b/>
          <w:bCs/>
          <w:color w:val="000000" w:themeColor="text1"/>
          <w:sz w:val="24"/>
          <w:szCs w:val="24"/>
        </w:rPr>
      </w:pPr>
    </w:p>
    <w:p w14:paraId="6A65F892" w14:textId="07BF43D1" w:rsidR="002645EC" w:rsidRDefault="00124ECE" w:rsidP="002645EC">
      <w:pPr>
        <w:pStyle w:val="ListParagraph"/>
        <w:numPr>
          <w:ilvl w:val="0"/>
          <w:numId w:val="33"/>
        </w:numPr>
        <w:spacing w:line="256" w:lineRule="auto"/>
        <w:jc w:val="both"/>
        <w:rPr>
          <w:rFonts w:ascii="Arial" w:eastAsia="Arial" w:hAnsi="Arial" w:cs="Arial"/>
          <w:b/>
          <w:bCs/>
          <w:color w:val="000000" w:themeColor="text1"/>
          <w:sz w:val="24"/>
          <w:szCs w:val="24"/>
        </w:rPr>
      </w:pPr>
      <w:r>
        <w:rPr>
          <w:noProof/>
        </w:rPr>
        <w:drawing>
          <wp:anchor distT="0" distB="0" distL="114300" distR="114300" simplePos="0" relativeHeight="251658246" behindDoc="0" locked="0" layoutInCell="1" allowOverlap="1" wp14:anchorId="1C2C75DA" wp14:editId="563FBF16">
            <wp:simplePos x="0" y="0"/>
            <wp:positionH relativeFrom="column">
              <wp:posOffset>313690</wp:posOffset>
            </wp:positionH>
            <wp:positionV relativeFrom="paragraph">
              <wp:posOffset>364328</wp:posOffset>
            </wp:positionV>
            <wp:extent cx="5725160" cy="4413250"/>
            <wp:effectExtent l="0" t="0" r="8890" b="6350"/>
            <wp:wrapSquare wrapText="bothSides"/>
            <wp:docPr id="26668151"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aerial view of a tow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441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5EC">
        <w:rPr>
          <w:rFonts w:ascii="Arial" w:eastAsia="Arial" w:hAnsi="Arial" w:cs="Arial"/>
          <w:b/>
          <w:bCs/>
          <w:color w:val="000000" w:themeColor="text1"/>
          <w:sz w:val="24"/>
          <w:szCs w:val="24"/>
        </w:rPr>
        <w:t>MAP OF WORK</w:t>
      </w:r>
    </w:p>
    <w:p w14:paraId="64FDF365" w14:textId="5E268B6A" w:rsidR="002645EC" w:rsidRDefault="002645EC" w:rsidP="002645EC">
      <w:pPr>
        <w:pStyle w:val="ListParagraph"/>
        <w:jc w:val="both"/>
        <w:rPr>
          <w:rFonts w:ascii="Arial" w:eastAsia="Arial" w:hAnsi="Arial" w:cs="Arial"/>
          <w:b/>
          <w:bCs/>
          <w:color w:val="000000" w:themeColor="text1"/>
          <w:sz w:val="24"/>
          <w:szCs w:val="24"/>
        </w:rPr>
      </w:pPr>
    </w:p>
    <w:p w14:paraId="7D6F5B47" w14:textId="266E34B7" w:rsidR="002645EC" w:rsidRDefault="002645EC" w:rsidP="002645EC">
      <w:pPr>
        <w:pStyle w:val="ListParagraph"/>
        <w:jc w:val="both"/>
        <w:rPr>
          <w:rFonts w:ascii="Arial" w:eastAsia="Arial" w:hAnsi="Arial" w:cs="Arial"/>
          <w:b/>
          <w:bCs/>
          <w:color w:val="000000" w:themeColor="text1"/>
          <w:sz w:val="24"/>
          <w:szCs w:val="24"/>
        </w:rPr>
      </w:pPr>
      <w:r>
        <w:rPr>
          <w:noProof/>
        </w:rPr>
        <mc:AlternateContent>
          <mc:Choice Requires="wps">
            <w:drawing>
              <wp:anchor distT="0" distB="0" distL="114300" distR="114300" simplePos="0" relativeHeight="251658241" behindDoc="0" locked="0" layoutInCell="1" allowOverlap="1" wp14:anchorId="4D9BF7C4" wp14:editId="42D67957">
                <wp:simplePos x="0" y="0"/>
                <wp:positionH relativeFrom="column">
                  <wp:posOffset>2939415</wp:posOffset>
                </wp:positionH>
                <wp:positionV relativeFrom="paragraph">
                  <wp:posOffset>3211195</wp:posOffset>
                </wp:positionV>
                <wp:extent cx="1477645" cy="508635"/>
                <wp:effectExtent l="217805" t="0" r="321310" b="0"/>
                <wp:wrapNone/>
                <wp:docPr id="1661310604" name="Text Box 3"/>
                <wp:cNvGraphicFramePr/>
                <a:graphic xmlns:a="http://schemas.openxmlformats.org/drawingml/2006/main">
                  <a:graphicData uri="http://schemas.microsoft.com/office/word/2010/wordprocessingShape">
                    <wps:wsp>
                      <wps:cNvSpPr txBox="1"/>
                      <wps:spPr>
                        <a:xfrm rot="18191334">
                          <a:off x="0" y="0"/>
                          <a:ext cx="1477010" cy="508635"/>
                        </a:xfrm>
                        <a:prstGeom prst="rect">
                          <a:avLst/>
                        </a:prstGeom>
                        <a:noFill/>
                        <a:ln w="6350">
                          <a:noFill/>
                        </a:ln>
                      </wps:spPr>
                      <wps:txbx>
                        <w:txbxContent>
                          <w:p w14:paraId="70B1E5AA" w14:textId="77777777" w:rsidR="002645EC" w:rsidRDefault="002645EC" w:rsidP="002645EC">
                            <w:pPr>
                              <w:rPr>
                                <w:b/>
                                <w:bCs/>
                                <w:color w:val="FFFFFF" w:themeColor="background1"/>
                                <w:lang w:val="en-GB"/>
                              </w:rPr>
                            </w:pPr>
                            <w:r>
                              <w:rPr>
                                <w:b/>
                                <w:bCs/>
                                <w:color w:val="FFFFFF" w:themeColor="background1"/>
                                <w:lang w:val="en-GB"/>
                              </w:rPr>
                              <w:t xml:space="preserve">St </w:t>
                            </w:r>
                            <w:proofErr w:type="spellStart"/>
                            <w:r>
                              <w:rPr>
                                <w:b/>
                                <w:bCs/>
                                <w:color w:val="FFFFFF" w:themeColor="background1"/>
                                <w:lang w:val="en-GB"/>
                              </w:rPr>
                              <w:t>Swithins</w:t>
                            </w:r>
                            <w:proofErr w:type="spellEnd"/>
                            <w:r>
                              <w:rPr>
                                <w:b/>
                                <w:bCs/>
                                <w:color w:val="FFFFFF" w:themeColor="background1"/>
                                <w:lang w:val="en-GB"/>
                              </w:rPr>
                              <w:t xml:space="preserve"> Road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BF7C4" id="_x0000_t202" coordsize="21600,21600" o:spt="202" path="m,l,21600r21600,l21600,xe">
                <v:stroke joinstyle="miter"/>
                <v:path gradientshapeok="t" o:connecttype="rect"/>
              </v:shapetype>
              <v:shape id="Text Box 3" o:spid="_x0000_s1026" type="#_x0000_t202" style="position:absolute;left:0;text-align:left;margin-left:231.45pt;margin-top:252.85pt;width:116.35pt;height:40.05pt;rotation:-3723172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" filled="f" stroked="f" strokeweight=".5pt">
                <v:textbox>
                  <w:txbxContent>
                    <w:p w14:paraId="70B1E5AA" w14:textId="77777777" w:rsidR="002645EC" w:rsidRDefault="002645EC" w:rsidP="002645EC">
                      <w:pPr>
                        <w:rPr>
                          <w:b/>
                          <w:bCs/>
                          <w:color w:val="FFFFFF" w:themeColor="background1"/>
                          <w:lang w:val="en-GB"/>
                        </w:rPr>
                      </w:pPr>
                      <w:r>
                        <w:rPr>
                          <w:b/>
                          <w:bCs/>
                          <w:color w:val="FFFFFF" w:themeColor="background1"/>
                          <w:lang w:val="en-GB"/>
                        </w:rPr>
                        <w:t xml:space="preserve">St </w:t>
                      </w:r>
                      <w:proofErr w:type="spellStart"/>
                      <w:r>
                        <w:rPr>
                          <w:b/>
                          <w:bCs/>
                          <w:color w:val="FFFFFF" w:themeColor="background1"/>
                          <w:lang w:val="en-GB"/>
                        </w:rPr>
                        <w:t>Swithins</w:t>
                      </w:r>
                      <w:proofErr w:type="spellEnd"/>
                      <w:r>
                        <w:rPr>
                          <w:b/>
                          <w:bCs/>
                          <w:color w:val="FFFFFF" w:themeColor="background1"/>
                          <w:lang w:val="en-GB"/>
                        </w:rPr>
                        <w:t xml:space="preserve"> Road</w:t>
                      </w:r>
                    </w:p>
                  </w:txbxContent>
                </v:textbox>
              </v:shape>
            </w:pict>
          </mc:Fallback>
        </mc:AlternateContent>
      </w:r>
    </w:p>
    <w:p w14:paraId="4B528374" w14:textId="77777777" w:rsidR="002645EC" w:rsidRPr="00124ECE" w:rsidRDefault="002645EC" w:rsidP="00124ECE">
      <w:pPr>
        <w:jc w:val="both"/>
        <w:rPr>
          <w:rFonts w:ascii="Arial" w:eastAsia="Arial" w:hAnsi="Arial" w:cs="Arial"/>
          <w:b/>
          <w:bCs/>
          <w:color w:val="000000" w:themeColor="text1"/>
          <w:sz w:val="24"/>
          <w:szCs w:val="24"/>
        </w:rPr>
      </w:pPr>
    </w:p>
    <w:p w14:paraId="3789E8DC" w14:textId="77777777" w:rsidR="002645EC" w:rsidRDefault="002645EC" w:rsidP="002645EC">
      <w:pPr>
        <w:pStyle w:val="ListParagraph"/>
        <w:numPr>
          <w:ilvl w:val="0"/>
          <w:numId w:val="33"/>
        </w:numPr>
        <w:spacing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DESCRIPTION OF WORK</w:t>
      </w:r>
    </w:p>
    <w:p w14:paraId="40B71318" w14:textId="77777777" w:rsidR="002645EC" w:rsidRDefault="002645EC" w:rsidP="002645EC">
      <w:pPr>
        <w:pStyle w:val="paragraph"/>
        <w:numPr>
          <w:ilvl w:val="0"/>
          <w:numId w:val="35"/>
        </w:numPr>
        <w:spacing w:beforeAutospacing="0" w:after="120" w:afterAutospacing="0"/>
        <w:textAlignment w:val="baseline"/>
        <w:rPr>
          <w:rStyle w:val="eop"/>
          <w:rFonts w:eastAsiaTheme="minorEastAsia"/>
        </w:rPr>
      </w:pPr>
      <w:r>
        <w:rPr>
          <w:rStyle w:val="eop"/>
          <w:rFonts w:ascii="Arial" w:eastAsiaTheme="majorEastAsia" w:hAnsi="Arial" w:cs="Arial"/>
          <w:color w:val="000000"/>
          <w:shd w:val="clear" w:color="auto" w:fill="FFFFFF"/>
        </w:rPr>
        <w:t>Provision can be made for storage of materials on site for duration of project, but contractor is responsible for ensuring material storage is secure. Location to be agreed before works commence. Access for emergency vehicles must be maintained.</w:t>
      </w:r>
    </w:p>
    <w:p w14:paraId="4A644B05" w14:textId="60DF6393" w:rsidR="002645EC" w:rsidRPr="00856E17" w:rsidRDefault="002645EC" w:rsidP="002645EC">
      <w:pPr>
        <w:pStyle w:val="paragraph"/>
        <w:numPr>
          <w:ilvl w:val="0"/>
          <w:numId w:val="35"/>
        </w:numPr>
        <w:spacing w:beforeAutospacing="0" w:after="120" w:afterAutospacing="0"/>
        <w:textAlignment w:val="baseline"/>
        <w:rPr>
          <w:rStyle w:val="eop"/>
          <w:rFonts w:ascii="Arial" w:eastAsiaTheme="minorEastAsia" w:hAnsi="Arial" w:cs="Arial"/>
          <w:color w:val="000000" w:themeColor="text1"/>
        </w:rPr>
      </w:pPr>
      <w:r>
        <w:rPr>
          <w:rStyle w:val="eop"/>
          <w:rFonts w:ascii="Arial" w:eastAsiaTheme="majorEastAsia" w:hAnsi="Arial" w:cs="Arial"/>
          <w:color w:val="000000"/>
          <w:shd w:val="clear" w:color="auto" w:fill="FFFFFF"/>
        </w:rPr>
        <w:t xml:space="preserve">Security of materials on site </w:t>
      </w:r>
      <w:proofErr w:type="gramStart"/>
      <w:r>
        <w:rPr>
          <w:rStyle w:val="eop"/>
          <w:rFonts w:ascii="Arial" w:eastAsiaTheme="majorEastAsia" w:hAnsi="Arial" w:cs="Arial"/>
          <w:color w:val="000000"/>
          <w:shd w:val="clear" w:color="auto" w:fill="FFFFFF"/>
        </w:rPr>
        <w:t>is the responsibility of the contractor at all times</w:t>
      </w:r>
      <w:proofErr w:type="gramEnd"/>
      <w:r w:rsidR="00EA0D47">
        <w:rPr>
          <w:rStyle w:val="eop"/>
          <w:rFonts w:ascii="Arial" w:eastAsiaTheme="majorEastAsia" w:hAnsi="Arial" w:cs="Arial"/>
          <w:color w:val="000000"/>
          <w:shd w:val="clear" w:color="auto" w:fill="FFFFFF"/>
        </w:rPr>
        <w:t>.</w:t>
      </w:r>
    </w:p>
    <w:p w14:paraId="419C49F1" w14:textId="2C6AF6F9" w:rsidR="00856E17" w:rsidRPr="002C57A2" w:rsidRDefault="0018152F" w:rsidP="002645EC">
      <w:pPr>
        <w:pStyle w:val="paragraph"/>
        <w:numPr>
          <w:ilvl w:val="0"/>
          <w:numId w:val="35"/>
        </w:numPr>
        <w:spacing w:beforeAutospacing="0" w:after="120" w:afterAutospacing="0"/>
        <w:textAlignment w:val="baseline"/>
        <w:rPr>
          <w:rStyle w:val="eop"/>
          <w:rFonts w:ascii="Arial" w:eastAsiaTheme="minorEastAsia" w:hAnsi="Arial" w:cs="Arial"/>
          <w:color w:val="000000" w:themeColor="text1"/>
        </w:rPr>
      </w:pPr>
      <w:r>
        <w:rPr>
          <w:rStyle w:val="eop"/>
          <w:rFonts w:ascii="Arial" w:eastAsiaTheme="majorEastAsia" w:hAnsi="Arial" w:cs="Arial"/>
          <w:color w:val="000000"/>
          <w:shd w:val="clear" w:color="auto" w:fill="FFFFFF"/>
        </w:rPr>
        <w:t>L</w:t>
      </w:r>
      <w:r w:rsidR="00EF6A04">
        <w:rPr>
          <w:rStyle w:val="eop"/>
          <w:rFonts w:ascii="Arial" w:eastAsiaTheme="majorEastAsia" w:hAnsi="Arial" w:cs="Arial"/>
          <w:color w:val="000000"/>
          <w:shd w:val="clear" w:color="auto" w:fill="FFFFFF"/>
        </w:rPr>
        <w:t>ine</w:t>
      </w:r>
      <w:r>
        <w:rPr>
          <w:rStyle w:val="eop"/>
          <w:rFonts w:ascii="Arial" w:eastAsiaTheme="majorEastAsia" w:hAnsi="Arial" w:cs="Arial"/>
          <w:color w:val="000000"/>
          <w:shd w:val="clear" w:color="auto" w:fill="FFFFFF"/>
        </w:rPr>
        <w:t xml:space="preserve"> of the new boardwalk may be straight (</w:t>
      </w:r>
      <w:r w:rsidR="00411A34">
        <w:rPr>
          <w:rStyle w:val="eop"/>
          <w:rFonts w:ascii="Arial" w:eastAsiaTheme="majorEastAsia" w:hAnsi="Arial" w:cs="Arial"/>
          <w:color w:val="000000"/>
          <w:shd w:val="clear" w:color="auto" w:fill="FFFFFF"/>
        </w:rPr>
        <w:t>the current structure has several minor changes in direction)</w:t>
      </w:r>
      <w:r w:rsidR="00E33B7B">
        <w:rPr>
          <w:rStyle w:val="eop"/>
          <w:rFonts w:ascii="Arial" w:eastAsiaTheme="majorEastAsia" w:hAnsi="Arial" w:cs="Arial"/>
          <w:color w:val="000000"/>
          <w:shd w:val="clear" w:color="auto" w:fill="FFFFFF"/>
        </w:rPr>
        <w:t>.</w:t>
      </w:r>
    </w:p>
    <w:p w14:paraId="47E6ABFC" w14:textId="76FBD1B0" w:rsidR="002C57A2" w:rsidRDefault="002C57A2" w:rsidP="002645EC">
      <w:pPr>
        <w:pStyle w:val="paragraph"/>
        <w:numPr>
          <w:ilvl w:val="0"/>
          <w:numId w:val="35"/>
        </w:numPr>
        <w:spacing w:beforeAutospacing="0" w:after="120" w:afterAutospacing="0"/>
        <w:textAlignment w:val="baseline"/>
        <w:rPr>
          <w:rStyle w:val="eop"/>
          <w:rFonts w:ascii="Arial" w:eastAsiaTheme="minorEastAsia" w:hAnsi="Arial" w:cs="Arial"/>
          <w:color w:val="000000" w:themeColor="text1"/>
        </w:rPr>
      </w:pPr>
      <w:r>
        <w:rPr>
          <w:rStyle w:val="eop"/>
          <w:rFonts w:ascii="Arial" w:eastAsiaTheme="majorEastAsia" w:hAnsi="Arial" w:cs="Arial"/>
          <w:color w:val="000000"/>
          <w:shd w:val="clear" w:color="auto" w:fill="FFFFFF"/>
        </w:rPr>
        <w:t xml:space="preserve">Support posts to be </w:t>
      </w:r>
      <w:r w:rsidR="00B774E4">
        <w:rPr>
          <w:rStyle w:val="eop"/>
          <w:rFonts w:ascii="Arial" w:eastAsiaTheme="majorEastAsia" w:hAnsi="Arial" w:cs="Arial"/>
          <w:color w:val="000000"/>
          <w:shd w:val="clear" w:color="auto" w:fill="FFFFFF"/>
        </w:rPr>
        <w:t>installed with the ad</w:t>
      </w:r>
      <w:r>
        <w:rPr>
          <w:rStyle w:val="eop"/>
          <w:rFonts w:ascii="Arial" w:eastAsiaTheme="majorEastAsia" w:hAnsi="Arial" w:cs="Arial"/>
          <w:color w:val="000000"/>
          <w:shd w:val="clear" w:color="auto" w:fill="FFFFFF"/>
        </w:rPr>
        <w:t>dition of an appropriate ‘post protector tape’ product</w:t>
      </w:r>
      <w:r w:rsidR="00157347">
        <w:rPr>
          <w:rStyle w:val="eop"/>
          <w:rFonts w:ascii="Arial" w:eastAsiaTheme="majorEastAsia" w:hAnsi="Arial" w:cs="Arial"/>
          <w:color w:val="000000"/>
          <w:shd w:val="clear" w:color="auto" w:fill="FFFFFF"/>
        </w:rPr>
        <w:t xml:space="preserve"> (see below)</w:t>
      </w:r>
      <w:r>
        <w:rPr>
          <w:rStyle w:val="eop"/>
          <w:rFonts w:ascii="Arial" w:eastAsiaTheme="majorEastAsia" w:hAnsi="Arial" w:cs="Arial"/>
          <w:color w:val="000000"/>
          <w:shd w:val="clear" w:color="auto" w:fill="FFFFFF"/>
        </w:rPr>
        <w:t>, to be positioned where the post meets the ground/water.</w:t>
      </w:r>
    </w:p>
    <w:p w14:paraId="049EEDB7" w14:textId="155B0BC6" w:rsidR="002645EC" w:rsidRDefault="002645EC" w:rsidP="002645EC">
      <w:pPr>
        <w:pStyle w:val="paragraph"/>
        <w:numPr>
          <w:ilvl w:val="0"/>
          <w:numId w:val="35"/>
        </w:numPr>
        <w:spacing w:beforeAutospacing="0" w:after="120" w:afterAutospacing="0"/>
        <w:textAlignment w:val="baseline"/>
        <w:rPr>
          <w:rStyle w:val="eop"/>
          <w:rFonts w:ascii="Arial" w:eastAsiaTheme="minorEastAsia" w:hAnsi="Arial" w:cs="Arial"/>
          <w:color w:val="000000" w:themeColor="text1"/>
        </w:rPr>
      </w:pPr>
      <w:r>
        <w:rPr>
          <w:rStyle w:val="eop"/>
          <w:rFonts w:ascii="Arial" w:eastAsiaTheme="majorEastAsia" w:hAnsi="Arial" w:cs="Arial"/>
          <w:color w:val="000000"/>
          <w:shd w:val="clear" w:color="auto" w:fill="FFFFFF"/>
        </w:rPr>
        <w:t>Boards to be installed with 5mm joints for drainage</w:t>
      </w:r>
      <w:r w:rsidR="00EA0D47">
        <w:rPr>
          <w:rStyle w:val="eop"/>
          <w:rFonts w:ascii="Arial" w:eastAsiaTheme="majorEastAsia" w:hAnsi="Arial" w:cs="Arial"/>
          <w:color w:val="000000"/>
          <w:shd w:val="clear" w:color="auto" w:fill="FFFFFF"/>
        </w:rPr>
        <w:t>.</w:t>
      </w:r>
    </w:p>
    <w:p w14:paraId="6012325C" w14:textId="689484BB" w:rsidR="002645EC" w:rsidRDefault="002645EC" w:rsidP="002645EC">
      <w:pPr>
        <w:pStyle w:val="paragraph"/>
        <w:numPr>
          <w:ilvl w:val="0"/>
          <w:numId w:val="35"/>
        </w:numPr>
        <w:spacing w:beforeAutospacing="0" w:after="120" w:afterAutospacing="0"/>
        <w:textAlignment w:val="baseline"/>
        <w:rPr>
          <w:rStyle w:val="eop"/>
          <w:rFonts w:ascii="Arial" w:eastAsiaTheme="minorEastAsia" w:hAnsi="Arial" w:cs="Arial"/>
          <w:color w:val="000000" w:themeColor="text1"/>
        </w:rPr>
      </w:pPr>
      <w:r>
        <w:rPr>
          <w:rStyle w:val="eop"/>
          <w:rFonts w:ascii="Arial" w:eastAsiaTheme="majorEastAsia" w:hAnsi="Arial" w:cs="Arial"/>
          <w:color w:val="000000"/>
          <w:shd w:val="clear" w:color="auto" w:fill="FFFFFF"/>
        </w:rPr>
        <w:lastRenderedPageBreak/>
        <w:t>Handrail to be</w:t>
      </w:r>
      <w:r w:rsidR="00286725">
        <w:rPr>
          <w:rStyle w:val="eop"/>
          <w:rFonts w:ascii="Arial" w:eastAsiaTheme="majorEastAsia" w:hAnsi="Arial" w:cs="Arial"/>
          <w:color w:val="000000"/>
          <w:shd w:val="clear" w:color="auto" w:fill="FFFFFF"/>
        </w:rPr>
        <w:t xml:space="preserve"> </w:t>
      </w:r>
      <w:r w:rsidR="0001762B">
        <w:rPr>
          <w:rStyle w:val="eop"/>
          <w:rFonts w:ascii="Arial" w:eastAsiaTheme="majorEastAsia" w:hAnsi="Arial" w:cs="Arial"/>
          <w:color w:val="000000"/>
          <w:shd w:val="clear" w:color="auto" w:fill="FFFFFF"/>
        </w:rPr>
        <w:t>the same height as the current one (105cm</w:t>
      </w:r>
      <w:r w:rsidR="00AF2B00">
        <w:rPr>
          <w:rStyle w:val="eop"/>
          <w:rFonts w:ascii="Arial" w:eastAsiaTheme="majorEastAsia" w:hAnsi="Arial" w:cs="Arial"/>
          <w:color w:val="000000"/>
          <w:shd w:val="clear" w:color="auto" w:fill="FFFFFF"/>
        </w:rPr>
        <w:t xml:space="preserve"> when measured</w:t>
      </w:r>
      <w:r w:rsidR="0097337F">
        <w:rPr>
          <w:rStyle w:val="eop"/>
          <w:rFonts w:ascii="Arial" w:eastAsiaTheme="majorEastAsia" w:hAnsi="Arial" w:cs="Arial"/>
          <w:color w:val="000000"/>
          <w:shd w:val="clear" w:color="auto" w:fill="FFFFFF"/>
        </w:rPr>
        <w:t xml:space="preserve"> </w:t>
      </w:r>
      <w:r w:rsidR="00EC1F90">
        <w:rPr>
          <w:rStyle w:val="eop"/>
          <w:rFonts w:ascii="Arial" w:eastAsiaTheme="majorEastAsia" w:hAnsi="Arial" w:cs="Arial"/>
          <w:color w:val="000000"/>
          <w:shd w:val="clear" w:color="auto" w:fill="FFFFFF"/>
        </w:rPr>
        <w:t>from walking surface</w:t>
      </w:r>
      <w:r w:rsidR="0001762B">
        <w:rPr>
          <w:rStyle w:val="eop"/>
          <w:rFonts w:ascii="Arial" w:eastAsiaTheme="majorEastAsia" w:hAnsi="Arial" w:cs="Arial"/>
          <w:color w:val="000000"/>
          <w:shd w:val="clear" w:color="auto" w:fill="FFFFFF"/>
        </w:rPr>
        <w:t>),</w:t>
      </w:r>
      <w:r>
        <w:rPr>
          <w:rStyle w:val="eop"/>
          <w:rFonts w:ascii="Arial" w:eastAsiaTheme="majorEastAsia" w:hAnsi="Arial" w:cs="Arial"/>
          <w:color w:val="000000"/>
          <w:shd w:val="clear" w:color="auto" w:fill="FFFFFF"/>
        </w:rPr>
        <w:t xml:space="preserve"> installed on </w:t>
      </w:r>
      <w:r w:rsidRPr="0001762B">
        <w:rPr>
          <w:rStyle w:val="eop"/>
          <w:rFonts w:ascii="Arial" w:eastAsiaTheme="majorEastAsia" w:hAnsi="Arial" w:cs="Arial"/>
          <w:b/>
          <w:bCs/>
          <w:color w:val="000000"/>
          <w:shd w:val="clear" w:color="auto" w:fill="FFFFFF"/>
        </w:rPr>
        <w:t>same side</w:t>
      </w:r>
      <w:r>
        <w:rPr>
          <w:rStyle w:val="eop"/>
          <w:rFonts w:ascii="Arial" w:eastAsiaTheme="majorEastAsia" w:hAnsi="Arial" w:cs="Arial"/>
          <w:color w:val="000000"/>
          <w:shd w:val="clear" w:color="auto" w:fill="FFFFFF"/>
        </w:rPr>
        <w:t xml:space="preserve"> as existing boardwalk (southern side)</w:t>
      </w:r>
      <w:r w:rsidR="0097337F">
        <w:rPr>
          <w:rStyle w:val="eop"/>
          <w:rFonts w:ascii="Arial" w:eastAsiaTheme="majorEastAsia" w:hAnsi="Arial" w:cs="Arial"/>
          <w:color w:val="000000"/>
          <w:shd w:val="clear" w:color="auto" w:fill="FFFFFF"/>
        </w:rPr>
        <w:t>.</w:t>
      </w:r>
    </w:p>
    <w:p w14:paraId="3522EC0F" w14:textId="47594233" w:rsidR="002645EC" w:rsidRDefault="002645EC" w:rsidP="002645EC">
      <w:pPr>
        <w:pStyle w:val="paragraph"/>
        <w:numPr>
          <w:ilvl w:val="0"/>
          <w:numId w:val="35"/>
        </w:numPr>
        <w:spacing w:beforeAutospacing="0" w:after="120" w:afterAutospacing="0"/>
        <w:textAlignment w:val="baseline"/>
        <w:rPr>
          <w:rFonts w:eastAsiaTheme="minorEastAsia"/>
        </w:rPr>
      </w:pPr>
      <w:r>
        <w:rPr>
          <w:rFonts w:ascii="Arial" w:hAnsi="Arial" w:cs="Arial"/>
        </w:rPr>
        <w:t>Handrail to be installed on the outside of the 2m width to avoid making it narrower than the specified 2m.</w:t>
      </w:r>
    </w:p>
    <w:p w14:paraId="17C6BFDD" w14:textId="77777777" w:rsidR="002645EC" w:rsidRDefault="002645EC" w:rsidP="002645EC">
      <w:pPr>
        <w:pStyle w:val="paragraph"/>
        <w:numPr>
          <w:ilvl w:val="0"/>
          <w:numId w:val="35"/>
        </w:numPr>
        <w:spacing w:beforeAutospacing="0" w:after="120" w:afterAutospacing="0"/>
        <w:textAlignment w:val="baseline"/>
        <w:rPr>
          <w:rFonts w:ascii="Arial" w:eastAsiaTheme="minorEastAsia" w:hAnsi="Arial" w:cs="Arial"/>
          <w:color w:val="000000" w:themeColor="text1"/>
        </w:rPr>
      </w:pPr>
      <w:r>
        <w:rPr>
          <w:rFonts w:ascii="Arial" w:hAnsi="Arial" w:cs="Arial"/>
        </w:rPr>
        <w:t>Boardwalk to be the same height as the path at either end, to avoid any steps up onto the structure.</w:t>
      </w:r>
    </w:p>
    <w:p w14:paraId="3EBB2E8B" w14:textId="77777777" w:rsidR="002645EC" w:rsidRDefault="002645EC" w:rsidP="002645EC">
      <w:pPr>
        <w:rPr>
          <w:rFonts w:ascii="Arial" w:eastAsia="Arial" w:hAnsi="Arial" w:cs="Arial"/>
          <w:b/>
          <w:bCs/>
          <w:color w:val="000000" w:themeColor="text1"/>
          <w:sz w:val="24"/>
          <w:szCs w:val="24"/>
        </w:rPr>
      </w:pPr>
    </w:p>
    <w:p w14:paraId="2DF5593F" w14:textId="77777777" w:rsidR="002645EC" w:rsidRDefault="002645EC" w:rsidP="002645EC">
      <w:pPr>
        <w:pStyle w:val="paragraph"/>
        <w:spacing w:after="120" w:afterAutospacing="0"/>
        <w:textAlignment w:val="baseline"/>
        <w:rPr>
          <w:rFonts w:ascii="Arial" w:hAnsi="Arial" w:cs="Arial"/>
          <w:bCs/>
        </w:rPr>
      </w:pPr>
      <w:r>
        <w:rPr>
          <w:rFonts w:ascii="Arial" w:hAnsi="Arial" w:cs="Arial"/>
          <w:bCs/>
        </w:rPr>
        <w:t>The below diagram is for clarification of structure and components. Suitable modifications need to be made to include a handrail along one side.</w:t>
      </w:r>
    </w:p>
    <w:p w14:paraId="386D9C0E" w14:textId="667D740E" w:rsidR="002645EC" w:rsidRDefault="002645EC" w:rsidP="002645EC">
      <w:pPr>
        <w:pStyle w:val="NormalWeb"/>
      </w:pPr>
      <w:r>
        <w:rPr>
          <w:noProof/>
        </w:rPr>
        <w:drawing>
          <wp:anchor distT="0" distB="0" distL="114300" distR="114300" simplePos="0" relativeHeight="251658240" behindDoc="0" locked="0" layoutInCell="1" allowOverlap="1" wp14:anchorId="737CF769" wp14:editId="269969D2">
            <wp:simplePos x="0" y="0"/>
            <wp:positionH relativeFrom="column">
              <wp:posOffset>826770</wp:posOffset>
            </wp:positionH>
            <wp:positionV relativeFrom="paragraph">
              <wp:posOffset>0</wp:posOffset>
            </wp:positionV>
            <wp:extent cx="3935730" cy="4285615"/>
            <wp:effectExtent l="0" t="0" r="7620" b="635"/>
            <wp:wrapTopAndBottom/>
            <wp:docPr id="376212135" name="Picture 2"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brid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5730" cy="4285615"/>
                    </a:xfrm>
                    <a:prstGeom prst="rect">
                      <a:avLst/>
                    </a:prstGeom>
                    <a:noFill/>
                  </pic:spPr>
                </pic:pic>
              </a:graphicData>
            </a:graphic>
            <wp14:sizeRelH relativeFrom="page">
              <wp14:pctWidth>0</wp14:pctWidth>
            </wp14:sizeRelH>
            <wp14:sizeRelV relativeFrom="page">
              <wp14:pctHeight>0</wp14:pctHeight>
            </wp14:sizeRelV>
          </wp:anchor>
        </w:drawing>
      </w:r>
    </w:p>
    <w:p w14:paraId="60089A94" w14:textId="77777777" w:rsidR="002645EC" w:rsidRDefault="002645EC" w:rsidP="002645EC">
      <w:pPr>
        <w:pStyle w:val="ListParagraph"/>
        <w:numPr>
          <w:ilvl w:val="0"/>
          <w:numId w:val="36"/>
        </w:numPr>
        <w:spacing w:before="240"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MATERIALS</w:t>
      </w:r>
    </w:p>
    <w:p w14:paraId="451F0345" w14:textId="77777777" w:rsidR="002645EC" w:rsidRDefault="002645EC" w:rsidP="002645EC">
      <w:pPr>
        <w:pStyle w:val="ListParagraph"/>
        <w:spacing w:before="240"/>
        <w:ind w:left="360"/>
        <w:jc w:val="both"/>
        <w:rPr>
          <w:rFonts w:ascii="Arial" w:eastAsia="Arial" w:hAnsi="Arial" w:cs="Arial"/>
          <w:b/>
          <w:bCs/>
          <w:color w:val="000000" w:themeColor="text1"/>
          <w:sz w:val="24"/>
          <w:szCs w:val="24"/>
        </w:rPr>
      </w:pPr>
    </w:p>
    <w:p w14:paraId="51CD504C" w14:textId="77777777" w:rsidR="002645EC" w:rsidRDefault="002645EC" w:rsidP="002645EC">
      <w:pPr>
        <w:pStyle w:val="paragraph"/>
        <w:numPr>
          <w:ilvl w:val="0"/>
          <w:numId w:val="35"/>
        </w:numPr>
        <w:spacing w:beforeAutospacing="0" w:after="120" w:afterAutospacing="0"/>
        <w:textAlignment w:val="baseline"/>
        <w:rPr>
          <w:rStyle w:val="eop"/>
          <w:rFonts w:eastAsiaTheme="minorEastAsia"/>
        </w:rPr>
      </w:pPr>
      <w:r>
        <w:rPr>
          <w:rStyle w:val="eop"/>
          <w:rFonts w:ascii="Arial" w:eastAsia="Arial" w:hAnsi="Arial" w:cs="Arial"/>
        </w:rPr>
        <w:t>Any timber used must be FSC (or similar) certified and must be a timber that is durable in wet environments, such as green oak.</w:t>
      </w:r>
      <w:r>
        <w:rPr>
          <w:rStyle w:val="eop"/>
          <w:rFonts w:ascii="Arial" w:eastAsiaTheme="majorEastAsia" w:hAnsi="Arial" w:cs="Arial"/>
          <w:color w:val="000000"/>
          <w:shd w:val="clear" w:color="auto" w:fill="FFFFFF"/>
        </w:rPr>
        <w:t xml:space="preserve"> Where softwood is specified for use, it must be Use Class 4 and tanalised with 20-year desired service life.</w:t>
      </w:r>
    </w:p>
    <w:p w14:paraId="4C8E5278" w14:textId="11B8458E" w:rsidR="002645EC" w:rsidRDefault="002645EC" w:rsidP="00830823">
      <w:pPr>
        <w:pStyle w:val="paragraph"/>
        <w:spacing w:beforeAutospacing="0" w:after="120" w:afterAutospacing="0"/>
        <w:ind w:left="360"/>
        <w:textAlignment w:val="baseline"/>
        <w:rPr>
          <w:rStyle w:val="eop"/>
          <w:rFonts w:ascii="Arial" w:eastAsiaTheme="majorEastAsia" w:hAnsi="Arial" w:cs="Arial"/>
          <w:color w:val="000000" w:themeColor="text1"/>
        </w:rPr>
      </w:pPr>
    </w:p>
    <w:p w14:paraId="0AFE9DCA"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Support posts: 100mm x 100mm Grade ‘A’ green Oak, with the addition of an appropriate ‘post protector tape’ product, to be positioned where the post meets the ground/water.</w:t>
      </w:r>
    </w:p>
    <w:p w14:paraId="64F7F9D7"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Arial" w:hAnsi="Arial" w:cs="Arial"/>
        </w:rPr>
        <w:lastRenderedPageBreak/>
        <w:t>Decking boards: May be softwood. Must have integral anti-slip strips manufactured into them, rather than exterior strips laid on top. Integral strips must be a natural colour such as tan.</w:t>
      </w:r>
      <w:r>
        <w:rPr>
          <w:rStyle w:val="eop"/>
          <w:rFonts w:ascii="Arial" w:eastAsiaTheme="majorEastAsia" w:hAnsi="Arial" w:cs="Arial"/>
          <w:color w:val="000000"/>
          <w:shd w:val="clear" w:color="auto" w:fill="FFFFFF"/>
        </w:rPr>
        <w:t xml:space="preserve"> </w:t>
      </w:r>
    </w:p>
    <w:p w14:paraId="1838946F"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 xml:space="preserve">Stringers / Joists: 100 x 75mm </w:t>
      </w:r>
    </w:p>
    <w:p w14:paraId="4DA32C4F"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Cross bearers: 100mm x 75mm</w:t>
      </w:r>
    </w:p>
    <w:p w14:paraId="07E79F34"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 xml:space="preserve">Handrail: Uprights – 100mm x 100mm. </w:t>
      </w:r>
    </w:p>
    <w:p w14:paraId="5BD352D3" w14:textId="77777777" w:rsidR="002645EC" w:rsidRDefault="002645EC" w:rsidP="002645EC">
      <w:pPr>
        <w:pStyle w:val="paragraph"/>
        <w:spacing w:beforeAutospacing="0" w:after="120" w:afterAutospacing="0"/>
        <w:ind w:left="216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 xml:space="preserve">      Rails – Softwood</w:t>
      </w:r>
    </w:p>
    <w:p w14:paraId="551D46B0" w14:textId="77777777" w:rsidR="002645EC" w:rsidRDefault="002645EC" w:rsidP="002645EC">
      <w:pPr>
        <w:pStyle w:val="paragraph"/>
        <w:numPr>
          <w:ilvl w:val="1"/>
          <w:numId w:val="35"/>
        </w:numPr>
        <w:spacing w:beforeAutospacing="0" w:after="120" w:afterAutospacing="0"/>
        <w:textAlignment w:val="baseline"/>
        <w:rPr>
          <w:rStyle w:val="eop"/>
          <w:rFonts w:ascii="Arial" w:eastAsiaTheme="majorEastAsia" w:hAnsi="Arial" w:cs="Arial"/>
          <w:color w:val="000000" w:themeColor="text1"/>
        </w:rPr>
      </w:pPr>
      <w:r>
        <w:rPr>
          <w:rStyle w:val="eop"/>
          <w:rFonts w:ascii="Arial" w:eastAsiaTheme="majorEastAsia" w:hAnsi="Arial" w:cs="Arial"/>
          <w:color w:val="000000"/>
          <w:shd w:val="clear" w:color="auto" w:fill="FFFFFF"/>
        </w:rPr>
        <w:t xml:space="preserve">Kick rails: 3600 x 75 x 75mm with planed </w:t>
      </w:r>
      <w:proofErr w:type="gramStart"/>
      <w:r>
        <w:rPr>
          <w:rStyle w:val="eop"/>
          <w:rFonts w:ascii="Arial" w:eastAsiaTheme="majorEastAsia" w:hAnsi="Arial" w:cs="Arial"/>
          <w:color w:val="000000"/>
          <w:shd w:val="clear" w:color="auto" w:fill="FFFFFF"/>
        </w:rPr>
        <w:t>finish</w:t>
      </w:r>
      <w:proofErr w:type="gramEnd"/>
    </w:p>
    <w:p w14:paraId="5F2DA634" w14:textId="77777777" w:rsidR="002645EC" w:rsidRDefault="002645EC" w:rsidP="002645EC">
      <w:pPr>
        <w:pStyle w:val="paragraph"/>
        <w:numPr>
          <w:ilvl w:val="0"/>
          <w:numId w:val="37"/>
        </w:numPr>
        <w:spacing w:beforeAutospacing="0" w:after="120" w:afterAutospacing="0"/>
        <w:textAlignment w:val="baseline"/>
        <w:rPr>
          <w:bCs/>
        </w:rPr>
      </w:pPr>
      <w:r>
        <w:rPr>
          <w:rStyle w:val="eop"/>
          <w:rFonts w:ascii="Arial" w:eastAsiaTheme="majorEastAsia" w:hAnsi="Arial" w:cs="Arial"/>
          <w:color w:val="000000"/>
          <w:shd w:val="clear" w:color="auto" w:fill="FFFFFF"/>
        </w:rPr>
        <w:t>Oak has been suggested for its strength and longevity. However, alternative suitable timber will be considered if proposed in the contractor’s design.</w:t>
      </w:r>
      <w:r>
        <w:rPr>
          <w:rFonts w:ascii="Arial" w:hAnsi="Arial" w:cs="Arial"/>
        </w:rPr>
        <w:t xml:space="preserve"> Final timber materials to be specified by contractor </w:t>
      </w:r>
      <w:r>
        <w:rPr>
          <w:rFonts w:ascii="Arial" w:hAnsi="Arial" w:cs="Arial"/>
          <w:b/>
        </w:rPr>
        <w:t>as part of quote</w:t>
      </w:r>
      <w:r>
        <w:rPr>
          <w:rFonts w:ascii="Arial" w:hAnsi="Arial" w:cs="Arial"/>
          <w:bCs/>
        </w:rPr>
        <w:t>.</w:t>
      </w:r>
    </w:p>
    <w:p w14:paraId="754DF1AD" w14:textId="77777777" w:rsidR="002645EC" w:rsidRDefault="002645EC" w:rsidP="002645EC">
      <w:pPr>
        <w:pStyle w:val="paragraph"/>
        <w:numPr>
          <w:ilvl w:val="0"/>
          <w:numId w:val="37"/>
        </w:numPr>
        <w:spacing w:beforeAutospacing="0" w:after="120" w:afterAutospacing="0"/>
        <w:textAlignment w:val="baseline"/>
        <w:rPr>
          <w:rFonts w:ascii="Arial" w:hAnsi="Arial" w:cs="Arial"/>
          <w:bCs/>
        </w:rPr>
      </w:pPr>
      <w:r>
        <w:rPr>
          <w:rFonts w:ascii="Arial" w:hAnsi="Arial" w:cs="Arial"/>
          <w:bCs/>
        </w:rPr>
        <w:t xml:space="preserve">All metal components (bolts, </w:t>
      </w:r>
      <w:proofErr w:type="gramStart"/>
      <w:r>
        <w:rPr>
          <w:rFonts w:ascii="Arial" w:hAnsi="Arial" w:cs="Arial"/>
          <w:bCs/>
        </w:rPr>
        <w:t>screws</w:t>
      </w:r>
      <w:proofErr w:type="gramEnd"/>
      <w:r>
        <w:rPr>
          <w:rFonts w:ascii="Arial" w:hAnsi="Arial" w:cs="Arial"/>
          <w:bCs/>
        </w:rPr>
        <w:t xml:space="preserve"> and fixings) must be suitable for outdoor use and are to be specified </w:t>
      </w:r>
      <w:r>
        <w:rPr>
          <w:rFonts w:ascii="Arial" w:hAnsi="Arial" w:cs="Arial"/>
          <w:b/>
        </w:rPr>
        <w:t>as part of quote</w:t>
      </w:r>
      <w:r>
        <w:rPr>
          <w:rFonts w:ascii="Arial" w:hAnsi="Arial" w:cs="Arial"/>
          <w:bCs/>
        </w:rPr>
        <w:t>.</w:t>
      </w:r>
    </w:p>
    <w:p w14:paraId="406A70B3" w14:textId="5D6B3DEA" w:rsidR="00B774E4" w:rsidRDefault="00B774E4" w:rsidP="002645EC">
      <w:pPr>
        <w:pStyle w:val="paragraph"/>
        <w:numPr>
          <w:ilvl w:val="0"/>
          <w:numId w:val="37"/>
        </w:numPr>
        <w:spacing w:beforeAutospacing="0" w:after="120" w:afterAutospacing="0"/>
        <w:textAlignment w:val="baseline"/>
        <w:rPr>
          <w:rFonts w:ascii="Arial" w:hAnsi="Arial" w:cs="Arial"/>
          <w:bCs/>
        </w:rPr>
      </w:pPr>
      <w:r>
        <w:rPr>
          <w:rFonts w:ascii="Arial" w:hAnsi="Arial" w:cs="Arial"/>
          <w:bCs/>
        </w:rPr>
        <w:t>Post protector tape</w:t>
      </w:r>
      <w:r w:rsidR="00A42385">
        <w:rPr>
          <w:rFonts w:ascii="Arial" w:hAnsi="Arial" w:cs="Arial"/>
          <w:bCs/>
        </w:rPr>
        <w:t xml:space="preserve"> used on the support posts must be </w:t>
      </w:r>
      <w:r w:rsidR="00AA3E55">
        <w:rPr>
          <w:rFonts w:ascii="Arial" w:hAnsi="Arial" w:cs="Arial"/>
          <w:bCs/>
        </w:rPr>
        <w:t>non-butyl and UV stable, such as can be found in the following link:</w:t>
      </w:r>
    </w:p>
    <w:p w14:paraId="30B1DBF8" w14:textId="7FCDA684" w:rsidR="00D576FE" w:rsidRDefault="00F577F0" w:rsidP="00D576FE">
      <w:pPr>
        <w:pStyle w:val="paragraph"/>
        <w:spacing w:beforeAutospacing="0" w:after="120" w:afterAutospacing="0"/>
        <w:ind w:left="720"/>
        <w:textAlignment w:val="baseline"/>
        <w:rPr>
          <w:rFonts w:ascii="Arial" w:hAnsi="Arial" w:cs="Arial"/>
          <w:bCs/>
        </w:rPr>
      </w:pPr>
      <w:hyperlink r:id="rId15" w:history="1">
        <w:r w:rsidR="00D576FE" w:rsidRPr="00505455">
          <w:rPr>
            <w:rStyle w:val="Hyperlink"/>
            <w:rFonts w:ascii="Arial" w:hAnsi="Arial" w:cs="Arial"/>
            <w:bCs/>
          </w:rPr>
          <w:t>https://waltherstrong.com/product/posttape-1-x-roll-200mmx20m/</w:t>
        </w:r>
      </w:hyperlink>
    </w:p>
    <w:p w14:paraId="2A701FBE" w14:textId="77777777" w:rsidR="00D576FE" w:rsidRDefault="00D576FE" w:rsidP="00D576FE">
      <w:pPr>
        <w:pStyle w:val="paragraph"/>
        <w:spacing w:beforeAutospacing="0" w:after="120" w:afterAutospacing="0"/>
        <w:ind w:left="720"/>
        <w:textAlignment w:val="baseline"/>
        <w:rPr>
          <w:rFonts w:ascii="Arial" w:hAnsi="Arial" w:cs="Arial"/>
          <w:bCs/>
        </w:rPr>
      </w:pPr>
    </w:p>
    <w:p w14:paraId="34E7663B" w14:textId="77777777" w:rsidR="002645EC" w:rsidRDefault="002645EC" w:rsidP="002645EC">
      <w:pPr>
        <w:pStyle w:val="ListParagraph"/>
        <w:numPr>
          <w:ilvl w:val="0"/>
          <w:numId w:val="38"/>
        </w:numPr>
        <w:spacing w:before="240"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ADDITIONAL WORKING REQUIREMENTS</w:t>
      </w:r>
    </w:p>
    <w:p w14:paraId="32D2D6D3" w14:textId="77777777" w:rsidR="00D576FE" w:rsidRDefault="00D576FE" w:rsidP="00D576FE">
      <w:pPr>
        <w:pStyle w:val="ListParagraph"/>
        <w:spacing w:line="256" w:lineRule="auto"/>
        <w:jc w:val="both"/>
        <w:rPr>
          <w:rFonts w:ascii="Arial" w:eastAsia="Arial" w:hAnsi="Arial" w:cs="Arial"/>
          <w:color w:val="000000" w:themeColor="text1"/>
          <w:sz w:val="24"/>
          <w:szCs w:val="24"/>
        </w:rPr>
      </w:pPr>
    </w:p>
    <w:p w14:paraId="21B4EF34" w14:textId="5DE199B7" w:rsidR="002645EC" w:rsidRDefault="002645EC" w:rsidP="002645EC">
      <w:pPr>
        <w:pStyle w:val="ListParagraph"/>
        <w:numPr>
          <w:ilvl w:val="0"/>
          <w:numId w:val="39"/>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All works to be completed in line with Hart’s Contractor Procedural brief (see Appendix), in addition to the points below:</w:t>
      </w:r>
    </w:p>
    <w:p w14:paraId="35495770" w14:textId="2BE918CA" w:rsidR="002645EC" w:rsidRDefault="002645EC" w:rsidP="002645EC">
      <w:pPr>
        <w:pStyle w:val="paragraph"/>
        <w:numPr>
          <w:ilvl w:val="0"/>
          <w:numId w:val="40"/>
        </w:numPr>
        <w:spacing w:beforeAutospacing="0" w:after="120" w:afterAutospacing="0"/>
        <w:textAlignment w:val="baseline"/>
        <w:rPr>
          <w:rStyle w:val="eop"/>
          <w:rFonts w:eastAsiaTheme="majorEastAsia"/>
          <w:color w:val="000000"/>
          <w:shd w:val="clear" w:color="auto" w:fill="FFFFFF"/>
          <w:lang w:val="en-US"/>
        </w:rPr>
      </w:pPr>
      <w:r>
        <w:rPr>
          <w:rStyle w:val="normaltextrun"/>
          <w:rFonts w:ascii="Arial" w:eastAsiaTheme="majorEastAsia" w:hAnsi="Arial" w:cs="Arial"/>
          <w:color w:val="000000"/>
          <w:shd w:val="clear" w:color="auto" w:fill="FFFFFF"/>
        </w:rPr>
        <w:t>When working within the canopy of trees avoid damage to roots and avoid compaction of soil in tree root zones. Use the smallest, lightest machinery possible to undertake the works</w:t>
      </w:r>
      <w:r w:rsidR="000167B9">
        <w:rPr>
          <w:rStyle w:val="normaltextrun"/>
          <w:rFonts w:ascii="Arial" w:eastAsiaTheme="majorEastAsia" w:hAnsi="Arial" w:cs="Arial"/>
          <w:color w:val="000000"/>
          <w:shd w:val="clear" w:color="auto" w:fill="FFFFFF"/>
        </w:rPr>
        <w:t>.</w:t>
      </w:r>
    </w:p>
    <w:p w14:paraId="59AC2A58" w14:textId="77777777" w:rsidR="002645EC" w:rsidRDefault="002645EC" w:rsidP="002645EC">
      <w:pPr>
        <w:pStyle w:val="paragraph"/>
        <w:numPr>
          <w:ilvl w:val="0"/>
          <w:numId w:val="40"/>
        </w:numPr>
        <w:spacing w:beforeAutospacing="0" w:after="120" w:afterAutospacing="0"/>
        <w:textAlignment w:val="baseline"/>
        <w:rPr>
          <w:rStyle w:val="eop"/>
          <w:rFonts w:ascii="Arial" w:eastAsiaTheme="majorEastAsia" w:hAnsi="Arial" w:cs="Arial"/>
          <w:color w:val="000000"/>
          <w:shd w:val="clear" w:color="auto" w:fill="FFFFFF"/>
          <w:lang w:val="en-US"/>
        </w:rPr>
      </w:pPr>
      <w:r>
        <w:rPr>
          <w:rStyle w:val="eop"/>
          <w:rFonts w:ascii="Arial" w:eastAsiaTheme="majorEastAsia" w:hAnsi="Arial" w:cs="Arial"/>
          <w:color w:val="000000"/>
          <w:shd w:val="clear" w:color="auto" w:fill="FFFFFF"/>
        </w:rPr>
        <w:t>The boardwalk spans two ditches – water flow in the ditches must not be impeded either during the works, nor upon completion of the boardwalk.</w:t>
      </w:r>
    </w:p>
    <w:p w14:paraId="3CE156D3" w14:textId="77777777" w:rsidR="002645EC" w:rsidRDefault="002645EC" w:rsidP="002645EC">
      <w:pPr>
        <w:pStyle w:val="paragraph"/>
        <w:numPr>
          <w:ilvl w:val="0"/>
          <w:numId w:val="40"/>
        </w:numPr>
        <w:spacing w:beforeAutospacing="0" w:after="120" w:afterAutospacing="0"/>
        <w:textAlignment w:val="baseline"/>
        <w:rPr>
          <w:rStyle w:val="normaltextrun"/>
          <w:rFonts w:eastAsiaTheme="majorEastAsia"/>
        </w:rPr>
      </w:pPr>
      <w:r>
        <w:rPr>
          <w:rStyle w:val="normaltextrun"/>
          <w:rFonts w:ascii="Arial" w:eastAsiaTheme="majorEastAsia" w:hAnsi="Arial" w:cs="Arial"/>
          <w:color w:val="000000"/>
          <w:bdr w:val="none" w:sz="0" w:space="0" w:color="auto" w:frame="1"/>
        </w:rPr>
        <w:t>Set out line of paths on site for checking by client prior to carrying out any works.</w:t>
      </w:r>
    </w:p>
    <w:p w14:paraId="2BCCA2DD" w14:textId="77777777" w:rsidR="002645EC" w:rsidRDefault="002645EC" w:rsidP="002645EC">
      <w:pPr>
        <w:pStyle w:val="paragraph"/>
        <w:numPr>
          <w:ilvl w:val="0"/>
          <w:numId w:val="40"/>
        </w:numPr>
        <w:spacing w:beforeAutospacing="0" w:after="120" w:afterAutospacing="0"/>
        <w:textAlignment w:val="baseline"/>
        <w:rPr>
          <w:rStyle w:val="normaltextrun"/>
          <w:rFonts w:ascii="Arial" w:eastAsiaTheme="majorEastAsia" w:hAnsi="Arial" w:cs="Arial"/>
          <w:color w:val="000000"/>
          <w:shd w:val="clear" w:color="auto" w:fill="FFFFFF"/>
          <w:lang w:val="en-US"/>
        </w:rPr>
      </w:pPr>
      <w:r>
        <w:rPr>
          <w:rStyle w:val="normaltextrun"/>
          <w:rFonts w:ascii="Arial" w:eastAsiaTheme="majorEastAsia" w:hAnsi="Arial" w:cs="Arial"/>
          <w:color w:val="000000"/>
          <w:bdr w:val="none" w:sz="0" w:space="0" w:color="auto" w:frame="1"/>
        </w:rPr>
        <w:t>Contractor to consider how operational activities may impact on interaction with site users and put in provision to ensure users and dogs are kept safe (e.g. use of barriers to temporarily block access along route or sections of route). Section of path being worked on to be closed (with barriers) for the duration of the work.</w:t>
      </w:r>
    </w:p>
    <w:p w14:paraId="6490B354" w14:textId="77777777" w:rsidR="002645EC" w:rsidRDefault="002645EC" w:rsidP="002645EC">
      <w:pPr>
        <w:pStyle w:val="paragraph"/>
        <w:numPr>
          <w:ilvl w:val="0"/>
          <w:numId w:val="40"/>
        </w:numPr>
        <w:spacing w:beforeAutospacing="0" w:after="120" w:afterAutospacing="0"/>
        <w:textAlignment w:val="baseline"/>
        <w:rPr>
          <w:rStyle w:val="eop"/>
          <w:rFonts w:eastAsiaTheme="majorEastAsia"/>
        </w:rPr>
      </w:pPr>
      <w:r>
        <w:rPr>
          <w:rStyle w:val="eop"/>
          <w:rFonts w:ascii="Arial" w:eastAsiaTheme="majorEastAsia" w:hAnsi="Arial" w:cs="Arial"/>
          <w:color w:val="000000"/>
          <w:shd w:val="clear" w:color="auto" w:fill="FFFFFF"/>
        </w:rPr>
        <w:t xml:space="preserve">There must be a clear, accessible route maintained to the area of </w:t>
      </w:r>
      <w:proofErr w:type="gramStart"/>
      <w:r>
        <w:rPr>
          <w:rStyle w:val="eop"/>
          <w:rFonts w:ascii="Arial" w:eastAsiaTheme="majorEastAsia" w:hAnsi="Arial" w:cs="Arial"/>
          <w:color w:val="000000"/>
          <w:shd w:val="clear" w:color="auto" w:fill="FFFFFF"/>
        </w:rPr>
        <w:t>works for emergency vehicular access at all times</w:t>
      </w:r>
      <w:proofErr w:type="gramEnd"/>
      <w:r>
        <w:rPr>
          <w:rStyle w:val="eop"/>
          <w:rFonts w:ascii="Arial" w:eastAsiaTheme="majorEastAsia" w:hAnsi="Arial" w:cs="Arial"/>
          <w:color w:val="000000"/>
          <w:shd w:val="clear" w:color="auto" w:fill="FFFFFF"/>
        </w:rPr>
        <w:t>.</w:t>
      </w:r>
    </w:p>
    <w:p w14:paraId="1E3C7C74" w14:textId="77777777" w:rsidR="002645EC" w:rsidRDefault="002645EC" w:rsidP="002645EC">
      <w:pPr>
        <w:pStyle w:val="paragraph"/>
        <w:numPr>
          <w:ilvl w:val="0"/>
          <w:numId w:val="40"/>
        </w:numPr>
        <w:spacing w:beforeAutospacing="0" w:after="120" w:afterAutospacing="0"/>
        <w:textAlignment w:val="baseline"/>
        <w:rPr>
          <w:rFonts w:eastAsiaTheme="majorEastAsia"/>
        </w:rPr>
      </w:pPr>
      <w:r>
        <w:rPr>
          <w:rStyle w:val="eop"/>
          <w:rFonts w:ascii="Arial" w:eastAsiaTheme="majorEastAsia" w:hAnsi="Arial" w:cs="Arial"/>
          <w:color w:val="000000"/>
          <w:shd w:val="clear" w:color="auto" w:fill="FFFFFF"/>
        </w:rPr>
        <w:t xml:space="preserve">Tree and scrub works are not expected to be </w:t>
      </w:r>
      <w:proofErr w:type="gramStart"/>
      <w:r>
        <w:rPr>
          <w:rStyle w:val="eop"/>
          <w:rFonts w:ascii="Arial" w:eastAsiaTheme="majorEastAsia" w:hAnsi="Arial" w:cs="Arial"/>
          <w:color w:val="000000"/>
          <w:shd w:val="clear" w:color="auto" w:fill="FFFFFF"/>
        </w:rPr>
        <w:t>necessary, but</w:t>
      </w:r>
      <w:proofErr w:type="gramEnd"/>
      <w:r>
        <w:rPr>
          <w:rStyle w:val="eop"/>
          <w:rFonts w:ascii="Arial" w:eastAsiaTheme="majorEastAsia" w:hAnsi="Arial" w:cs="Arial"/>
          <w:color w:val="000000"/>
          <w:shd w:val="clear" w:color="auto" w:fill="FFFFFF"/>
        </w:rPr>
        <w:t xml:space="preserve"> must be discussed with client before commencing. This is due to the potential presence of </w:t>
      </w:r>
      <w:r>
        <w:rPr>
          <w:rStyle w:val="eop"/>
          <w:rFonts w:ascii="Arial" w:eastAsiaTheme="majorEastAsia" w:hAnsi="Arial" w:cs="Arial"/>
          <w:b/>
          <w:bCs/>
          <w:color w:val="000000"/>
          <w:shd w:val="clear" w:color="auto" w:fill="FFFFFF"/>
        </w:rPr>
        <w:t>nesting birds</w:t>
      </w:r>
      <w:r>
        <w:rPr>
          <w:rStyle w:val="eop"/>
          <w:rFonts w:ascii="Arial" w:eastAsiaTheme="majorEastAsia" w:hAnsi="Arial" w:cs="Arial"/>
          <w:color w:val="000000"/>
          <w:shd w:val="clear" w:color="auto" w:fill="FFFFFF"/>
        </w:rPr>
        <w:t xml:space="preserve">, which must not be disturbed, and other general habitat sensitivities. </w:t>
      </w:r>
    </w:p>
    <w:p w14:paraId="117F26F0" w14:textId="77777777" w:rsidR="002645EC" w:rsidRDefault="002645EC" w:rsidP="002645EC">
      <w:pPr>
        <w:pStyle w:val="paragraph"/>
        <w:numPr>
          <w:ilvl w:val="0"/>
          <w:numId w:val="40"/>
        </w:numPr>
        <w:spacing w:beforeAutospacing="0" w:after="120" w:afterAutospacing="0"/>
        <w:textAlignment w:val="baseline"/>
        <w:rPr>
          <w:rFonts w:ascii="Arial" w:eastAsiaTheme="majorEastAsia" w:hAnsi="Arial" w:cs="Arial"/>
          <w:color w:val="000000"/>
          <w:shd w:val="clear" w:color="auto" w:fill="FFFFFF"/>
        </w:rPr>
      </w:pPr>
      <w:r>
        <w:rPr>
          <w:rStyle w:val="eop"/>
          <w:rFonts w:ascii="Arial" w:eastAsiaTheme="majorEastAsia" w:hAnsi="Arial" w:cs="Arial"/>
          <w:color w:val="000000"/>
          <w:shd w:val="clear" w:color="auto" w:fill="FFFFFF"/>
        </w:rPr>
        <w:t>Site ranger to view works with site foreman to view the work and ensure that the work has been completed to satisfaction. This is to take place ideally before any machinery and material are removed from site.</w:t>
      </w:r>
    </w:p>
    <w:p w14:paraId="560592E3" w14:textId="77777777" w:rsidR="002645EC" w:rsidRDefault="002645EC" w:rsidP="002645EC">
      <w:pPr>
        <w:jc w:val="both"/>
        <w:rPr>
          <w:rFonts w:ascii="Arial" w:eastAsia="Arial" w:hAnsi="Arial" w:cs="Arial"/>
          <w:b/>
          <w:bCs/>
          <w:color w:val="000000" w:themeColor="text1"/>
          <w:sz w:val="24"/>
          <w:szCs w:val="24"/>
        </w:rPr>
      </w:pPr>
    </w:p>
    <w:p w14:paraId="2EE0F62B" w14:textId="77777777" w:rsidR="002645EC" w:rsidRDefault="002645EC" w:rsidP="002645EC">
      <w:pPr>
        <w:pStyle w:val="ListParagraph"/>
        <w:numPr>
          <w:ilvl w:val="0"/>
          <w:numId w:val="38"/>
        </w:numPr>
        <w:spacing w:line="256"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 xml:space="preserve">REINSTATEMENT AND COMPLETION </w:t>
      </w:r>
    </w:p>
    <w:p w14:paraId="07509216" w14:textId="77777777" w:rsidR="002645EC" w:rsidRDefault="002645EC" w:rsidP="002645EC">
      <w:pPr>
        <w:pStyle w:val="ListParagraph"/>
        <w:jc w:val="both"/>
        <w:rPr>
          <w:rFonts w:ascii="Arial" w:eastAsia="Arial" w:hAnsi="Arial" w:cs="Arial"/>
          <w:b/>
          <w:bCs/>
          <w:color w:val="000000" w:themeColor="text1"/>
          <w:sz w:val="24"/>
          <w:szCs w:val="24"/>
        </w:rPr>
      </w:pPr>
    </w:p>
    <w:p w14:paraId="39010DE4" w14:textId="77777777" w:rsidR="002645EC" w:rsidRDefault="002645EC" w:rsidP="002645EC">
      <w:pPr>
        <w:pStyle w:val="ListParagraph"/>
        <w:numPr>
          <w:ilvl w:val="1"/>
          <w:numId w:val="41"/>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Remove any temporary signage, barriers and fencing from site.</w:t>
      </w:r>
    </w:p>
    <w:p w14:paraId="787EAAA2" w14:textId="77777777" w:rsidR="002645EC" w:rsidRDefault="002645EC" w:rsidP="002645EC">
      <w:pPr>
        <w:pStyle w:val="ListParagraph"/>
        <w:numPr>
          <w:ilvl w:val="1"/>
          <w:numId w:val="41"/>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Make good all damage to any natural and man-made surfaces caused by the works, by access to the works by plant and machinery, by storage of materials and other causes within the contractor’s control.</w:t>
      </w:r>
    </w:p>
    <w:p w14:paraId="2E64FBA5" w14:textId="77777777" w:rsidR="002645EC" w:rsidRDefault="002645EC" w:rsidP="002645EC">
      <w:pPr>
        <w:pStyle w:val="ListParagraph"/>
        <w:numPr>
          <w:ilvl w:val="1"/>
          <w:numId w:val="41"/>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Compacted soil should be de-compacted and re-graded.  Contaminated soil (for example accidental spillage of fuel) must be excavated and removed from site to an approved landfill site and replaced with uncontaminated subsoil and topsoil to match existing soil profile.</w:t>
      </w:r>
    </w:p>
    <w:p w14:paraId="7316A6E8" w14:textId="77777777" w:rsidR="002645EC" w:rsidRDefault="002645EC" w:rsidP="002645EC">
      <w:pPr>
        <w:pStyle w:val="ListParagraph"/>
        <w:numPr>
          <w:ilvl w:val="1"/>
          <w:numId w:val="41"/>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Make good any damage to retained trees and other woody plants by pruning back damage to healthy growth in accordance with good arboriculture practice.  </w:t>
      </w:r>
    </w:p>
    <w:p w14:paraId="470DF470" w14:textId="77777777" w:rsidR="002645EC" w:rsidRDefault="002645EC" w:rsidP="002645EC">
      <w:pPr>
        <w:pStyle w:val="ListParagraph"/>
        <w:numPr>
          <w:ilvl w:val="1"/>
          <w:numId w:val="41"/>
        </w:numPr>
        <w:spacing w:line="256"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Leave site clean and tidy.  Remove all excess materials from site to the contractor’s store or to an approved tip, unless otherwise agreed in writing.</w:t>
      </w:r>
    </w:p>
    <w:p w14:paraId="6AAE51F2" w14:textId="77777777" w:rsidR="00265E25" w:rsidRDefault="00265E25" w:rsidP="00265E25">
      <w:pPr>
        <w:spacing w:line="256" w:lineRule="auto"/>
        <w:jc w:val="both"/>
        <w:rPr>
          <w:rFonts w:ascii="Arial" w:eastAsia="Arial" w:hAnsi="Arial" w:cs="Arial"/>
          <w:color w:val="000000" w:themeColor="text1"/>
          <w:sz w:val="24"/>
          <w:szCs w:val="24"/>
        </w:rPr>
      </w:pPr>
    </w:p>
    <w:p w14:paraId="58B6B173" w14:textId="77777777" w:rsidR="00265E25" w:rsidRDefault="00265E25" w:rsidP="00265E25">
      <w:pPr>
        <w:spacing w:line="256" w:lineRule="auto"/>
        <w:jc w:val="both"/>
        <w:rPr>
          <w:rFonts w:ascii="Arial" w:eastAsia="Arial" w:hAnsi="Arial" w:cs="Arial"/>
          <w:color w:val="000000" w:themeColor="text1"/>
          <w:sz w:val="24"/>
          <w:szCs w:val="24"/>
        </w:rPr>
      </w:pPr>
    </w:p>
    <w:p w14:paraId="02E97D9A" w14:textId="77777777" w:rsidR="00265E25" w:rsidRDefault="00265E25" w:rsidP="00265E25">
      <w:pPr>
        <w:spacing w:line="256" w:lineRule="auto"/>
        <w:jc w:val="both"/>
        <w:rPr>
          <w:rFonts w:ascii="Arial" w:eastAsia="Arial" w:hAnsi="Arial" w:cs="Arial"/>
          <w:color w:val="000000" w:themeColor="text1"/>
          <w:sz w:val="24"/>
          <w:szCs w:val="24"/>
        </w:rPr>
      </w:pPr>
    </w:p>
    <w:p w14:paraId="32D28177" w14:textId="77777777" w:rsidR="00265E25" w:rsidRDefault="00265E25" w:rsidP="00265E25">
      <w:pPr>
        <w:spacing w:line="256" w:lineRule="auto"/>
        <w:jc w:val="both"/>
        <w:rPr>
          <w:rFonts w:ascii="Arial" w:eastAsia="Arial" w:hAnsi="Arial" w:cs="Arial"/>
          <w:color w:val="000000" w:themeColor="text1"/>
          <w:sz w:val="24"/>
          <w:szCs w:val="24"/>
        </w:rPr>
      </w:pPr>
    </w:p>
    <w:p w14:paraId="0EE4EC0E" w14:textId="77777777" w:rsidR="00265E25" w:rsidRDefault="00265E25" w:rsidP="00265E25">
      <w:pPr>
        <w:spacing w:line="256" w:lineRule="auto"/>
        <w:jc w:val="both"/>
        <w:rPr>
          <w:rFonts w:ascii="Arial" w:eastAsia="Arial" w:hAnsi="Arial" w:cs="Arial"/>
          <w:color w:val="000000" w:themeColor="text1"/>
          <w:sz w:val="24"/>
          <w:szCs w:val="24"/>
        </w:rPr>
      </w:pPr>
    </w:p>
    <w:p w14:paraId="6C16D336" w14:textId="77777777" w:rsidR="00265E25" w:rsidRDefault="00265E25" w:rsidP="00265E25">
      <w:pPr>
        <w:spacing w:line="256" w:lineRule="auto"/>
        <w:jc w:val="both"/>
        <w:rPr>
          <w:rFonts w:ascii="Arial" w:eastAsia="Arial" w:hAnsi="Arial" w:cs="Arial"/>
          <w:color w:val="000000" w:themeColor="text1"/>
          <w:sz w:val="24"/>
          <w:szCs w:val="24"/>
        </w:rPr>
      </w:pPr>
    </w:p>
    <w:p w14:paraId="36882055" w14:textId="77777777" w:rsidR="00265E25" w:rsidRDefault="00265E25" w:rsidP="00265E25">
      <w:pPr>
        <w:spacing w:line="256" w:lineRule="auto"/>
        <w:jc w:val="both"/>
        <w:rPr>
          <w:rFonts w:ascii="Arial" w:eastAsia="Arial" w:hAnsi="Arial" w:cs="Arial"/>
          <w:color w:val="000000" w:themeColor="text1"/>
          <w:sz w:val="24"/>
          <w:szCs w:val="24"/>
        </w:rPr>
      </w:pPr>
    </w:p>
    <w:p w14:paraId="6E86F60B" w14:textId="77777777" w:rsidR="00265E25" w:rsidRDefault="00265E25" w:rsidP="00265E25">
      <w:pPr>
        <w:spacing w:line="256" w:lineRule="auto"/>
        <w:jc w:val="both"/>
        <w:rPr>
          <w:rFonts w:ascii="Arial" w:eastAsia="Arial" w:hAnsi="Arial" w:cs="Arial"/>
          <w:color w:val="000000" w:themeColor="text1"/>
          <w:sz w:val="24"/>
          <w:szCs w:val="24"/>
        </w:rPr>
      </w:pPr>
    </w:p>
    <w:p w14:paraId="0D13BEBB" w14:textId="77777777" w:rsidR="00265E25" w:rsidRDefault="00265E25" w:rsidP="00265E25">
      <w:pPr>
        <w:spacing w:line="256" w:lineRule="auto"/>
        <w:jc w:val="both"/>
        <w:rPr>
          <w:rFonts w:ascii="Arial" w:eastAsia="Arial" w:hAnsi="Arial" w:cs="Arial"/>
          <w:color w:val="000000" w:themeColor="text1"/>
          <w:sz w:val="24"/>
          <w:szCs w:val="24"/>
        </w:rPr>
      </w:pPr>
    </w:p>
    <w:p w14:paraId="1D521A42" w14:textId="77777777" w:rsidR="00265E25" w:rsidRDefault="00265E25" w:rsidP="00265E25">
      <w:pPr>
        <w:spacing w:line="256" w:lineRule="auto"/>
        <w:jc w:val="both"/>
        <w:rPr>
          <w:rFonts w:ascii="Arial" w:eastAsia="Arial" w:hAnsi="Arial" w:cs="Arial"/>
          <w:color w:val="000000" w:themeColor="text1"/>
          <w:sz w:val="24"/>
          <w:szCs w:val="24"/>
        </w:rPr>
      </w:pPr>
    </w:p>
    <w:p w14:paraId="5A2B21D9" w14:textId="77777777" w:rsidR="00265E25" w:rsidRDefault="00265E25" w:rsidP="00265E25">
      <w:pPr>
        <w:spacing w:line="256" w:lineRule="auto"/>
        <w:jc w:val="both"/>
        <w:rPr>
          <w:rFonts w:ascii="Arial" w:eastAsia="Arial" w:hAnsi="Arial" w:cs="Arial"/>
          <w:color w:val="000000" w:themeColor="text1"/>
          <w:sz w:val="24"/>
          <w:szCs w:val="24"/>
        </w:rPr>
      </w:pPr>
    </w:p>
    <w:p w14:paraId="7ABE10E9" w14:textId="77777777" w:rsidR="00265E25" w:rsidRDefault="00265E25" w:rsidP="00265E25">
      <w:pPr>
        <w:spacing w:line="256" w:lineRule="auto"/>
        <w:jc w:val="both"/>
        <w:rPr>
          <w:rFonts w:ascii="Arial" w:eastAsia="Arial" w:hAnsi="Arial" w:cs="Arial"/>
          <w:color w:val="000000" w:themeColor="text1"/>
          <w:sz w:val="24"/>
          <w:szCs w:val="24"/>
        </w:rPr>
      </w:pPr>
    </w:p>
    <w:p w14:paraId="368D48E9" w14:textId="77777777" w:rsidR="00265E25" w:rsidRDefault="00265E25" w:rsidP="00265E25">
      <w:pPr>
        <w:spacing w:line="256" w:lineRule="auto"/>
        <w:jc w:val="both"/>
        <w:rPr>
          <w:rFonts w:ascii="Arial" w:eastAsia="Arial" w:hAnsi="Arial" w:cs="Arial"/>
          <w:color w:val="000000" w:themeColor="text1"/>
          <w:sz w:val="24"/>
          <w:szCs w:val="24"/>
        </w:rPr>
      </w:pPr>
    </w:p>
    <w:p w14:paraId="6DCC8109" w14:textId="77777777" w:rsidR="00265E25" w:rsidRDefault="00265E25" w:rsidP="00265E25">
      <w:pPr>
        <w:spacing w:line="256" w:lineRule="auto"/>
        <w:jc w:val="both"/>
        <w:rPr>
          <w:rFonts w:ascii="Arial" w:eastAsia="Arial" w:hAnsi="Arial" w:cs="Arial"/>
          <w:color w:val="000000" w:themeColor="text1"/>
          <w:sz w:val="24"/>
          <w:szCs w:val="24"/>
        </w:rPr>
      </w:pPr>
    </w:p>
    <w:p w14:paraId="7E00CCCE" w14:textId="77777777" w:rsidR="00265E25" w:rsidRDefault="00265E25" w:rsidP="00265E25">
      <w:pPr>
        <w:spacing w:line="256" w:lineRule="auto"/>
        <w:jc w:val="both"/>
        <w:rPr>
          <w:rFonts w:ascii="Arial" w:eastAsia="Arial" w:hAnsi="Arial" w:cs="Arial"/>
          <w:color w:val="000000" w:themeColor="text1"/>
          <w:sz w:val="24"/>
          <w:szCs w:val="24"/>
        </w:rPr>
      </w:pPr>
    </w:p>
    <w:p w14:paraId="35322D84" w14:textId="77777777" w:rsidR="00265E25" w:rsidRDefault="00265E25" w:rsidP="00265E25">
      <w:pPr>
        <w:spacing w:line="256" w:lineRule="auto"/>
        <w:jc w:val="both"/>
        <w:rPr>
          <w:rFonts w:ascii="Arial" w:eastAsia="Arial" w:hAnsi="Arial" w:cs="Arial"/>
          <w:color w:val="000000" w:themeColor="text1"/>
          <w:sz w:val="24"/>
          <w:szCs w:val="24"/>
        </w:rPr>
      </w:pPr>
    </w:p>
    <w:p w14:paraId="31B501F8" w14:textId="77777777" w:rsidR="00265E25" w:rsidRDefault="00265E25" w:rsidP="00265E25">
      <w:pPr>
        <w:spacing w:line="256" w:lineRule="auto"/>
        <w:jc w:val="both"/>
        <w:rPr>
          <w:rFonts w:ascii="Arial" w:eastAsia="Arial" w:hAnsi="Arial" w:cs="Arial"/>
          <w:color w:val="000000" w:themeColor="text1"/>
          <w:sz w:val="24"/>
          <w:szCs w:val="24"/>
        </w:rPr>
      </w:pPr>
    </w:p>
    <w:p w14:paraId="4F9A4EA7" w14:textId="77777777" w:rsidR="00265E25" w:rsidRDefault="00265E25" w:rsidP="00265E25">
      <w:pPr>
        <w:spacing w:line="256" w:lineRule="auto"/>
        <w:jc w:val="both"/>
        <w:rPr>
          <w:rFonts w:ascii="Arial" w:eastAsia="Arial" w:hAnsi="Arial" w:cs="Arial"/>
          <w:color w:val="000000" w:themeColor="text1"/>
          <w:sz w:val="24"/>
          <w:szCs w:val="24"/>
        </w:rPr>
      </w:pPr>
    </w:p>
    <w:p w14:paraId="70383446" w14:textId="77777777" w:rsidR="00B559C4" w:rsidRDefault="00B559C4" w:rsidP="00E01D35">
      <w:pPr>
        <w:spacing w:line="256" w:lineRule="auto"/>
        <w:jc w:val="both"/>
        <w:rPr>
          <w:rFonts w:ascii="Arial" w:eastAsia="Arial" w:hAnsi="Arial" w:cs="Arial"/>
          <w:color w:val="000000" w:themeColor="text1"/>
          <w:sz w:val="24"/>
          <w:szCs w:val="24"/>
        </w:rPr>
      </w:pPr>
    </w:p>
    <w:p w14:paraId="283196CC" w14:textId="6D2CF176" w:rsidR="00B45B08" w:rsidRPr="00377AA0" w:rsidRDefault="00265E25" w:rsidP="00E01D35">
      <w:pPr>
        <w:spacing w:line="256" w:lineRule="auto"/>
        <w:jc w:val="both"/>
        <w:rPr>
          <w:rFonts w:ascii="Arial" w:eastAsia="Arial" w:hAnsi="Arial" w:cs="Arial"/>
          <w:b/>
          <w:bCs/>
          <w:color w:val="000000" w:themeColor="text1"/>
          <w:sz w:val="24"/>
          <w:szCs w:val="24"/>
        </w:rPr>
      </w:pPr>
      <w:r w:rsidRPr="00377AA0">
        <w:rPr>
          <w:rFonts w:ascii="Arial" w:eastAsia="Arial" w:hAnsi="Arial" w:cs="Arial"/>
          <w:b/>
          <w:bCs/>
          <w:color w:val="000000" w:themeColor="text1"/>
          <w:sz w:val="24"/>
          <w:szCs w:val="24"/>
        </w:rPr>
        <w:t>P.T.O.</w:t>
      </w:r>
    </w:p>
    <w:p w14:paraId="06FFDB19" w14:textId="77777777" w:rsidR="00E01D35" w:rsidRDefault="00E01D35" w:rsidP="00E01D35">
      <w:pPr>
        <w:spacing w:line="256" w:lineRule="auto"/>
        <w:jc w:val="both"/>
        <w:rPr>
          <w:rFonts w:ascii="Arial" w:eastAsia="Arial" w:hAnsi="Arial" w:cs="Arial"/>
          <w:color w:val="000000" w:themeColor="text1"/>
          <w:sz w:val="24"/>
          <w:szCs w:val="24"/>
        </w:rPr>
      </w:pPr>
    </w:p>
    <w:p w14:paraId="2AB07014" w14:textId="77777777" w:rsidR="00E01D35" w:rsidRPr="00E01D35" w:rsidRDefault="00E01D35" w:rsidP="00E01D35">
      <w:pPr>
        <w:spacing w:line="256" w:lineRule="auto"/>
        <w:jc w:val="both"/>
        <w:rPr>
          <w:rFonts w:ascii="Arial" w:eastAsia="Arial" w:hAnsi="Arial" w:cs="Arial"/>
          <w:color w:val="000000" w:themeColor="text1"/>
          <w:sz w:val="24"/>
          <w:szCs w:val="24"/>
        </w:rPr>
      </w:pPr>
    </w:p>
    <w:p w14:paraId="761BAAA4" w14:textId="4030E895" w:rsidR="002645EC" w:rsidRPr="00B45B08" w:rsidRDefault="002645EC" w:rsidP="00B45B08">
      <w:pPr>
        <w:pStyle w:val="ListParagraph"/>
        <w:numPr>
          <w:ilvl w:val="0"/>
          <w:numId w:val="38"/>
        </w:numPr>
        <w:spacing w:line="256" w:lineRule="auto"/>
        <w:jc w:val="both"/>
        <w:rPr>
          <w:rFonts w:ascii="Arial" w:eastAsia="Arial" w:hAnsi="Arial" w:cs="Arial"/>
          <w:b/>
          <w:bCs/>
          <w:color w:val="000000" w:themeColor="text1"/>
          <w:sz w:val="24"/>
          <w:szCs w:val="24"/>
        </w:rPr>
      </w:pPr>
      <w:r w:rsidRPr="00B45B08">
        <w:rPr>
          <w:rFonts w:ascii="Arial" w:eastAsia="Arial" w:hAnsi="Arial" w:cs="Arial"/>
          <w:b/>
          <w:bCs/>
          <w:color w:val="000000" w:themeColor="text1"/>
          <w:sz w:val="24"/>
          <w:szCs w:val="24"/>
        </w:rPr>
        <w:lastRenderedPageBreak/>
        <w:t>PHOTOS</w:t>
      </w:r>
    </w:p>
    <w:p w14:paraId="1E6E4F30" w14:textId="77777777" w:rsidR="002645EC" w:rsidRDefault="002645EC" w:rsidP="002645EC">
      <w:pPr>
        <w:jc w:val="both"/>
        <w:rPr>
          <w:rFonts w:ascii="Arial" w:eastAsia="Arial" w:hAnsi="Arial" w:cs="Arial"/>
          <w:color w:val="000000" w:themeColor="text1"/>
          <w:sz w:val="24"/>
          <w:szCs w:val="24"/>
        </w:rPr>
      </w:pPr>
    </w:p>
    <w:p w14:paraId="5742D00D" w14:textId="5CD6ACE9" w:rsidR="002E510C" w:rsidRDefault="002E510C" w:rsidP="002E510C">
      <w:pPr>
        <w:pStyle w:val="NormalWeb"/>
      </w:pPr>
      <w:r>
        <w:rPr>
          <w:noProof/>
        </w:rPr>
        <w:drawing>
          <wp:inline distT="0" distB="0" distL="0" distR="0" wp14:anchorId="77AD87E2" wp14:editId="3EED166A">
            <wp:extent cx="7747440" cy="5809752"/>
            <wp:effectExtent l="0" t="2858" r="3493" b="3492"/>
            <wp:docPr id="1096376997" name="Picture 5" descr="A wooden bridge over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76997" name="Picture 5" descr="A wooden bridge over a dirt pat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755938" cy="5816125"/>
                    </a:xfrm>
                    <a:prstGeom prst="rect">
                      <a:avLst/>
                    </a:prstGeom>
                    <a:noFill/>
                    <a:ln>
                      <a:noFill/>
                    </a:ln>
                  </pic:spPr>
                </pic:pic>
              </a:graphicData>
            </a:graphic>
          </wp:inline>
        </w:drawing>
      </w:r>
    </w:p>
    <w:p w14:paraId="08E0B6CA" w14:textId="77777777" w:rsidR="002645EC" w:rsidRDefault="002645EC" w:rsidP="002645EC">
      <w:pPr>
        <w:jc w:val="both"/>
        <w:rPr>
          <w:rFonts w:ascii="Arial" w:eastAsia="Arial" w:hAnsi="Arial" w:cs="Arial"/>
          <w:color w:val="000000" w:themeColor="text1"/>
          <w:sz w:val="24"/>
          <w:szCs w:val="24"/>
        </w:rPr>
      </w:pPr>
    </w:p>
    <w:p w14:paraId="1DC7E663" w14:textId="0D7116E0" w:rsidR="00D23432" w:rsidRDefault="00D23432" w:rsidP="00D23432">
      <w:pPr>
        <w:pStyle w:val="NormalWeb"/>
      </w:pPr>
      <w:r>
        <w:rPr>
          <w:noProof/>
        </w:rPr>
        <w:lastRenderedPageBreak/>
        <w:drawing>
          <wp:inline distT="0" distB="0" distL="0" distR="0" wp14:anchorId="7866E0B8" wp14:editId="2E69270C">
            <wp:extent cx="5816009" cy="4361385"/>
            <wp:effectExtent l="0" t="0" r="0" b="1270"/>
            <wp:docPr id="1169609494" name="Picture 6" descr="A wooden bridge over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9494" name="Picture 6" descr="A wooden bridge over a pat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2013" cy="4365887"/>
                    </a:xfrm>
                    <a:prstGeom prst="rect">
                      <a:avLst/>
                    </a:prstGeom>
                    <a:noFill/>
                    <a:ln>
                      <a:noFill/>
                    </a:ln>
                  </pic:spPr>
                </pic:pic>
              </a:graphicData>
            </a:graphic>
          </wp:inline>
        </w:drawing>
      </w:r>
    </w:p>
    <w:p w14:paraId="468B0186" w14:textId="11D9DB1D" w:rsidR="007C213D" w:rsidRDefault="007C213D" w:rsidP="007C213D">
      <w:pPr>
        <w:pStyle w:val="NormalWeb"/>
      </w:pPr>
      <w:r>
        <w:rPr>
          <w:noProof/>
        </w:rPr>
        <w:drawing>
          <wp:inline distT="0" distB="0" distL="0" distR="0" wp14:anchorId="638A2A70" wp14:editId="56C56E06">
            <wp:extent cx="5815965" cy="4361352"/>
            <wp:effectExtent l="0" t="0" r="0" b="1270"/>
            <wp:docPr id="1974125544" name="Picture 7" descr="A wooden walkway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5544" name="Picture 7" descr="A wooden walkway in the woo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3234" cy="4366803"/>
                    </a:xfrm>
                    <a:prstGeom prst="rect">
                      <a:avLst/>
                    </a:prstGeom>
                    <a:noFill/>
                    <a:ln>
                      <a:noFill/>
                    </a:ln>
                  </pic:spPr>
                </pic:pic>
              </a:graphicData>
            </a:graphic>
          </wp:inline>
        </w:drawing>
      </w:r>
    </w:p>
    <w:p w14:paraId="7A75B35A" w14:textId="0BEDEB9E" w:rsidR="007471E8" w:rsidRDefault="002645EC" w:rsidP="007471E8">
      <w:pPr>
        <w:pStyle w:val="NormalWeb"/>
      </w:pPr>
      <w:r>
        <w:rPr>
          <w:rFonts w:ascii="Arial" w:eastAsia="Arial" w:hAnsi="Arial" w:cs="Arial"/>
          <w:color w:val="000000" w:themeColor="text1"/>
        </w:rPr>
        <w:lastRenderedPageBreak/>
        <w:t xml:space="preserve"> </w:t>
      </w:r>
      <w:r w:rsidR="007471E8">
        <w:rPr>
          <w:noProof/>
        </w:rPr>
        <w:drawing>
          <wp:inline distT="0" distB="0" distL="0" distR="0" wp14:anchorId="33024DF6" wp14:editId="422C7764">
            <wp:extent cx="7625408" cy="5718242"/>
            <wp:effectExtent l="952" t="0" r="0" b="0"/>
            <wp:docPr id="1798498678" name="Picture 8" descr="A bridge over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8678" name="Picture 8" descr="A bridge over a dirt pat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653831" cy="5739556"/>
                    </a:xfrm>
                    <a:prstGeom prst="rect">
                      <a:avLst/>
                    </a:prstGeom>
                    <a:noFill/>
                    <a:ln>
                      <a:noFill/>
                    </a:ln>
                  </pic:spPr>
                </pic:pic>
              </a:graphicData>
            </a:graphic>
          </wp:inline>
        </w:drawing>
      </w:r>
    </w:p>
    <w:p w14:paraId="2FD10866" w14:textId="106E6D7F" w:rsidR="002645EC" w:rsidRDefault="002645EC" w:rsidP="002645EC">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32445139" w14:textId="77777777" w:rsidR="00566626" w:rsidRDefault="00566626" w:rsidP="002645EC">
      <w:pPr>
        <w:jc w:val="center"/>
        <w:rPr>
          <w:rFonts w:ascii="Arial" w:eastAsia="Arial" w:hAnsi="Arial" w:cs="Arial"/>
          <w:b/>
          <w:bCs/>
          <w:color w:val="000000" w:themeColor="text1"/>
          <w:sz w:val="24"/>
          <w:szCs w:val="24"/>
        </w:rPr>
      </w:pPr>
    </w:p>
    <w:p w14:paraId="7391CC27" w14:textId="77777777" w:rsidR="00566626" w:rsidRDefault="00566626" w:rsidP="002645EC">
      <w:pPr>
        <w:jc w:val="center"/>
        <w:rPr>
          <w:rFonts w:ascii="Arial" w:eastAsia="Arial" w:hAnsi="Arial" w:cs="Arial"/>
          <w:b/>
          <w:bCs/>
          <w:color w:val="000000" w:themeColor="text1"/>
          <w:sz w:val="24"/>
          <w:szCs w:val="24"/>
        </w:rPr>
      </w:pPr>
    </w:p>
    <w:p w14:paraId="4EF9AD23" w14:textId="77777777" w:rsidR="00566626" w:rsidRDefault="00566626" w:rsidP="002645EC">
      <w:pPr>
        <w:jc w:val="center"/>
        <w:rPr>
          <w:rFonts w:ascii="Arial" w:eastAsia="Arial" w:hAnsi="Arial" w:cs="Arial"/>
          <w:b/>
          <w:bCs/>
          <w:color w:val="000000" w:themeColor="text1"/>
          <w:sz w:val="24"/>
          <w:szCs w:val="24"/>
        </w:rPr>
      </w:pPr>
    </w:p>
    <w:p w14:paraId="013C008F" w14:textId="6534548C" w:rsidR="002645EC" w:rsidRDefault="002645EC" w:rsidP="00B45B08">
      <w:pPr>
        <w:jc w:val="center"/>
      </w:pPr>
      <w:r>
        <w:rPr>
          <w:rFonts w:ascii="Arial" w:eastAsia="Arial" w:hAnsi="Arial" w:cs="Arial"/>
          <w:b/>
          <w:bCs/>
          <w:color w:val="000000" w:themeColor="text1"/>
          <w:sz w:val="24"/>
          <w:szCs w:val="24"/>
        </w:rPr>
        <w:lastRenderedPageBreak/>
        <w:t>APPENDIX</w:t>
      </w:r>
    </w:p>
    <w:p w14:paraId="75EE16B5" w14:textId="77777777" w:rsidR="002645EC" w:rsidRDefault="002645EC" w:rsidP="002645EC">
      <w:pPr>
        <w:jc w:val="both"/>
      </w:pPr>
      <w:r>
        <w:rPr>
          <w:rFonts w:ascii="Arial" w:eastAsia="Arial" w:hAnsi="Arial" w:cs="Arial"/>
          <w:b/>
          <w:bCs/>
          <w:color w:val="000000" w:themeColor="text1"/>
          <w:sz w:val="24"/>
          <w:szCs w:val="24"/>
        </w:rPr>
        <w:t xml:space="preserve"> </w:t>
      </w:r>
    </w:p>
    <w:p w14:paraId="49EA16C4" w14:textId="77777777" w:rsidR="002645EC" w:rsidRDefault="002645EC" w:rsidP="002645EC">
      <w:pPr>
        <w:jc w:val="center"/>
      </w:pPr>
      <w:r>
        <w:rPr>
          <w:rFonts w:ascii="Arial" w:eastAsia="Arial" w:hAnsi="Arial" w:cs="Arial"/>
          <w:b/>
          <w:bCs/>
          <w:color w:val="000000" w:themeColor="text1"/>
          <w:sz w:val="24"/>
          <w:szCs w:val="24"/>
        </w:rPr>
        <w:t>Contractor’s Procedural Brief</w:t>
      </w:r>
    </w:p>
    <w:p w14:paraId="347829B5" w14:textId="77777777" w:rsidR="002645EC" w:rsidRDefault="002645EC" w:rsidP="002645EC">
      <w:pPr>
        <w:jc w:val="both"/>
      </w:pPr>
    </w:p>
    <w:p w14:paraId="00E4C9B1"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rPr>
        <w:t xml:space="preserve">Permits to Work – </w:t>
      </w:r>
      <w:r>
        <w:rPr>
          <w:rFonts w:ascii="Arial" w:eastAsia="Arial" w:hAnsi="Arial" w:cs="Arial"/>
          <w:color w:val="000000" w:themeColor="text1"/>
        </w:rPr>
        <w:t xml:space="preserve">Contractors must notify sub-contractors of any safety systems in place. Contract of working is between Hart District Council and the Contractor with whom the purchase order has been placed. Contractor takes full responsibility for any sub-contracted works and must obtain prior permissions from Hart Council in writing, when planning to use sub-contractors. </w:t>
      </w:r>
      <w:r>
        <w:br/>
      </w:r>
    </w:p>
    <w:p w14:paraId="641A42F8" w14:textId="77777777" w:rsidR="002645EC" w:rsidRDefault="002645EC" w:rsidP="002645EC">
      <w:pPr>
        <w:spacing w:after="0"/>
        <w:rPr>
          <w:rFonts w:ascii="Arial" w:eastAsia="Arial" w:hAnsi="Arial" w:cs="Arial"/>
          <w:color w:val="000000" w:themeColor="text1"/>
        </w:rPr>
      </w:pPr>
      <w:bookmarkStart w:id="0" w:name="_Int_f6pW5Nb6"/>
      <w:r>
        <w:rPr>
          <w:rFonts w:ascii="Arial" w:eastAsia="Arial" w:hAnsi="Arial" w:cs="Arial"/>
          <w:b/>
          <w:bCs/>
          <w:color w:val="000000" w:themeColor="text1"/>
        </w:rPr>
        <w:t>Safety Standards</w:t>
      </w:r>
      <w:bookmarkEnd w:id="0"/>
    </w:p>
    <w:p w14:paraId="5E8822B9"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 w:name="_Int_eUEhGF40"/>
      <w:r>
        <w:rPr>
          <w:rFonts w:ascii="Arial" w:eastAsia="Arial" w:hAnsi="Arial" w:cs="Arial"/>
          <w:color w:val="000000" w:themeColor="text1"/>
        </w:rPr>
        <w:t>All contractors working on site must sign in at reception/office daily.</w:t>
      </w:r>
      <w:bookmarkEnd w:id="1"/>
    </w:p>
    <w:p w14:paraId="27A8F777"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2" w:name="_Int_rdklApiJ"/>
      <w:r>
        <w:rPr>
          <w:rFonts w:ascii="Arial" w:eastAsia="Arial" w:hAnsi="Arial" w:cs="Arial"/>
          <w:color w:val="000000" w:themeColor="text1"/>
        </w:rPr>
        <w:t>Observe all local site rules. e.g. No smoking etc.</w:t>
      </w:r>
      <w:bookmarkEnd w:id="2"/>
    </w:p>
    <w:p w14:paraId="182A450F"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3" w:name="_Int_W6pbjA4J"/>
      <w:r>
        <w:rPr>
          <w:rFonts w:ascii="Arial" w:eastAsia="Arial" w:hAnsi="Arial" w:cs="Arial"/>
          <w:color w:val="000000" w:themeColor="text1"/>
        </w:rPr>
        <w:t>Always notify the Site Manager of any hot works, welding etc.</w:t>
      </w:r>
      <w:bookmarkEnd w:id="3"/>
    </w:p>
    <w:p w14:paraId="28A8061A"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4" w:name="_Int_bGtljXXI"/>
      <w:r>
        <w:rPr>
          <w:rFonts w:ascii="Arial" w:eastAsia="Arial" w:hAnsi="Arial" w:cs="Arial"/>
          <w:color w:val="000000" w:themeColor="text1"/>
        </w:rPr>
        <w:t>The creation of dust and fumes shall be controlled and kept to an absolute minimum.</w:t>
      </w:r>
      <w:bookmarkEnd w:id="4"/>
    </w:p>
    <w:p w14:paraId="50FEC905"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5" w:name="_Int_atWO5cSi"/>
      <w:r>
        <w:rPr>
          <w:rFonts w:ascii="Arial" w:eastAsia="Arial" w:hAnsi="Arial" w:cs="Arial"/>
          <w:color w:val="000000" w:themeColor="text1"/>
        </w:rPr>
        <w:t>Contractor must provide adequate and appropriate signage and set clearly defined work zones that are a safe distance away from members of the public, including closing path sections where appropriate. In the event of path closures, contractor must do so with prior agreement from Hart DC staff.</w:t>
      </w:r>
      <w:bookmarkEnd w:id="5"/>
    </w:p>
    <w:p w14:paraId="597299C9"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6" w:name="_Int_tItq6SCM"/>
      <w:r>
        <w:rPr>
          <w:rFonts w:ascii="Arial" w:eastAsia="Arial" w:hAnsi="Arial" w:cs="Arial"/>
          <w:color w:val="000000" w:themeColor="text1"/>
        </w:rPr>
        <w:t>Contractor’s electrical tools and other equipment must be suitable for the work and environment in which the work is being performed. Tools and equipment must also be adequately maintained and conform with current regulations.</w:t>
      </w:r>
      <w:bookmarkEnd w:id="6"/>
    </w:p>
    <w:p w14:paraId="1C828D1D"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7" w:name="_Int_86MW1sn9"/>
      <w:r>
        <w:rPr>
          <w:rFonts w:ascii="Arial" w:eastAsia="Arial" w:hAnsi="Arial" w:cs="Arial"/>
          <w:color w:val="000000" w:themeColor="text1"/>
        </w:rPr>
        <w:t>Contractors are not permitted to make use of any premises services without the prior approval of the Site Manager.</w:t>
      </w:r>
      <w:bookmarkEnd w:id="7"/>
    </w:p>
    <w:p w14:paraId="576C43E3"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8" w:name="_Int_Ita74jDe"/>
      <w:r>
        <w:rPr>
          <w:rFonts w:ascii="Arial" w:eastAsia="Arial" w:hAnsi="Arial" w:cs="Arial"/>
          <w:color w:val="000000" w:themeColor="text1"/>
        </w:rPr>
        <w:t>Contractors must not operate any dead eye, hoist, lift or any other equipment without the approval of the Site Manager.</w:t>
      </w:r>
      <w:bookmarkEnd w:id="8"/>
    </w:p>
    <w:p w14:paraId="6F7537B3"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9" w:name="_Int_Kk1dJi0n"/>
      <w:r>
        <w:rPr>
          <w:rFonts w:ascii="Arial" w:eastAsia="Arial" w:hAnsi="Arial" w:cs="Arial"/>
          <w:color w:val="000000" w:themeColor="text1"/>
        </w:rPr>
        <w:t>Contractors must maintain safe means of access and egress from every area where the contractors’ employees will be working.</w:t>
      </w:r>
      <w:bookmarkEnd w:id="9"/>
    </w:p>
    <w:p w14:paraId="7EE6BEDE"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0" w:name="_Int_qoJQScI8"/>
      <w:r>
        <w:rPr>
          <w:rFonts w:ascii="Arial" w:eastAsia="Arial" w:hAnsi="Arial" w:cs="Arial"/>
          <w:color w:val="000000" w:themeColor="text1"/>
        </w:rPr>
        <w:t xml:space="preserve">Contractors are required to use premises roads and gangways to and from the site of operation and are </w:t>
      </w:r>
      <w:proofErr w:type="spellStart"/>
      <w:r>
        <w:rPr>
          <w:rFonts w:ascii="Arial" w:eastAsia="Arial" w:hAnsi="Arial" w:cs="Arial"/>
          <w:color w:val="000000" w:themeColor="text1"/>
        </w:rPr>
        <w:t>unauthorised</w:t>
      </w:r>
      <w:proofErr w:type="spellEnd"/>
      <w:r>
        <w:rPr>
          <w:rFonts w:ascii="Arial" w:eastAsia="Arial" w:hAnsi="Arial" w:cs="Arial"/>
          <w:color w:val="000000" w:themeColor="text1"/>
        </w:rPr>
        <w:t xml:space="preserve"> to be in any other part of the site.</w:t>
      </w:r>
      <w:bookmarkEnd w:id="10"/>
    </w:p>
    <w:p w14:paraId="753539C4"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1" w:name="_Int_iiWUTKYl"/>
      <w:r>
        <w:rPr>
          <w:rFonts w:ascii="Arial" w:eastAsia="Arial" w:hAnsi="Arial" w:cs="Arial"/>
          <w:color w:val="000000" w:themeColor="text1"/>
        </w:rPr>
        <w:t xml:space="preserve">All excavations </w:t>
      </w:r>
      <w:proofErr w:type="gramStart"/>
      <w:r>
        <w:rPr>
          <w:rFonts w:ascii="Arial" w:eastAsia="Arial" w:hAnsi="Arial" w:cs="Arial"/>
          <w:color w:val="000000" w:themeColor="text1"/>
        </w:rPr>
        <w:t>at all times</w:t>
      </w:r>
      <w:proofErr w:type="gramEnd"/>
      <w:r>
        <w:rPr>
          <w:rFonts w:ascii="Arial" w:eastAsia="Arial" w:hAnsi="Arial" w:cs="Arial"/>
          <w:color w:val="000000" w:themeColor="text1"/>
        </w:rPr>
        <w:t xml:space="preserve"> must be securely protected and sign posted with warning lights. Some sites may require trenches to be filled/covered if left overnight.</w:t>
      </w:r>
      <w:bookmarkEnd w:id="11"/>
    </w:p>
    <w:p w14:paraId="15F5FC6E"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2" w:name="_Int_NnFx6efs"/>
      <w:r>
        <w:rPr>
          <w:rFonts w:ascii="Arial" w:eastAsia="Arial" w:hAnsi="Arial" w:cs="Arial"/>
          <w:color w:val="000000" w:themeColor="text1"/>
        </w:rPr>
        <w:t>Contractors shall report all accidents/incidents to the Site Manager immediately.</w:t>
      </w:r>
      <w:bookmarkEnd w:id="12"/>
    </w:p>
    <w:p w14:paraId="18E1D4EA"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3" w:name="_Int_J1Aw4v4l"/>
      <w:r>
        <w:rPr>
          <w:rFonts w:ascii="Arial" w:eastAsia="Arial" w:hAnsi="Arial" w:cs="Arial"/>
          <w:color w:val="000000" w:themeColor="text1"/>
        </w:rPr>
        <w:t xml:space="preserve">Good housekeeping is to be </w:t>
      </w:r>
      <w:proofErr w:type="gramStart"/>
      <w:r>
        <w:rPr>
          <w:rFonts w:ascii="Arial" w:eastAsia="Arial" w:hAnsi="Arial" w:cs="Arial"/>
          <w:color w:val="000000" w:themeColor="text1"/>
        </w:rPr>
        <w:t>undertaken at all times</w:t>
      </w:r>
      <w:proofErr w:type="gramEnd"/>
      <w:r>
        <w:rPr>
          <w:rFonts w:ascii="Arial" w:eastAsia="Arial" w:hAnsi="Arial" w:cs="Arial"/>
          <w:color w:val="000000" w:themeColor="text1"/>
        </w:rPr>
        <w:t xml:space="preserve"> by the contractor. All gangways, corridors and roads are to be </w:t>
      </w:r>
      <w:proofErr w:type="gramStart"/>
      <w:r>
        <w:rPr>
          <w:rFonts w:ascii="Arial" w:eastAsia="Arial" w:hAnsi="Arial" w:cs="Arial"/>
          <w:color w:val="000000" w:themeColor="text1"/>
        </w:rPr>
        <w:t>kept clear of obstruction at all times</w:t>
      </w:r>
      <w:proofErr w:type="gramEnd"/>
      <w:r>
        <w:rPr>
          <w:rFonts w:ascii="Arial" w:eastAsia="Arial" w:hAnsi="Arial" w:cs="Arial"/>
          <w:color w:val="000000" w:themeColor="text1"/>
        </w:rPr>
        <w:t>.</w:t>
      </w:r>
      <w:bookmarkEnd w:id="13"/>
    </w:p>
    <w:p w14:paraId="2AB1DD64"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4" w:name="_Int_e9DVgW9M"/>
      <w:r>
        <w:rPr>
          <w:rFonts w:ascii="Arial" w:eastAsia="Arial" w:hAnsi="Arial" w:cs="Arial"/>
          <w:color w:val="000000" w:themeColor="text1"/>
        </w:rPr>
        <w:t>The premises shall provide a safe place of work. The contractor and sub-contractors have a duty to implement and maintain a safe system of work.</w:t>
      </w:r>
      <w:bookmarkEnd w:id="14"/>
    </w:p>
    <w:p w14:paraId="04870AA4"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5" w:name="_Int_e81DCShY"/>
      <w:r>
        <w:rPr>
          <w:rFonts w:ascii="Arial" w:eastAsia="Arial" w:hAnsi="Arial" w:cs="Arial"/>
          <w:color w:val="000000" w:themeColor="text1"/>
        </w:rPr>
        <w:t>On completion of work the contractor shall ensure that all materials and waste is removed from site and appropriately disposed of.</w:t>
      </w:r>
      <w:bookmarkEnd w:id="15"/>
    </w:p>
    <w:p w14:paraId="4BAFE9BA" w14:textId="77777777" w:rsidR="002645EC" w:rsidRDefault="002645EC" w:rsidP="002645EC">
      <w:pPr>
        <w:pStyle w:val="ListParagraph"/>
        <w:numPr>
          <w:ilvl w:val="0"/>
          <w:numId w:val="42"/>
        </w:numPr>
        <w:spacing w:after="0" w:line="256" w:lineRule="auto"/>
        <w:rPr>
          <w:rFonts w:ascii="Arial" w:eastAsia="Arial" w:hAnsi="Arial" w:cs="Arial"/>
          <w:color w:val="000000" w:themeColor="text1"/>
        </w:rPr>
      </w:pPr>
      <w:bookmarkStart w:id="16" w:name="_Int_yX4VYNZd"/>
      <w:r>
        <w:rPr>
          <w:rFonts w:ascii="Arial" w:eastAsia="Arial" w:hAnsi="Arial" w:cs="Arial"/>
          <w:color w:val="000000" w:themeColor="text1"/>
        </w:rPr>
        <w:t>All contractors’ personnel must be competent, adequately trained and equipped to perform the specific task required.</w:t>
      </w:r>
      <w:bookmarkEnd w:id="16"/>
    </w:p>
    <w:p w14:paraId="36A66E98" w14:textId="77777777" w:rsidR="002645EC" w:rsidRDefault="002645EC" w:rsidP="002645EC">
      <w:pPr>
        <w:spacing w:after="0"/>
        <w:rPr>
          <w:rFonts w:ascii="Arial" w:eastAsia="Arial" w:hAnsi="Arial" w:cs="Arial"/>
          <w:color w:val="000000" w:themeColor="text1"/>
        </w:rPr>
      </w:pPr>
    </w:p>
    <w:p w14:paraId="29ED97E2" w14:textId="77777777" w:rsidR="002645EC" w:rsidRDefault="002645EC" w:rsidP="002645EC">
      <w:pPr>
        <w:pStyle w:val="Title"/>
        <w:jc w:val="both"/>
        <w:rPr>
          <w:rFonts w:ascii="Arial" w:eastAsia="Arial" w:hAnsi="Arial" w:cs="Arial"/>
          <w:color w:val="000000" w:themeColor="text1"/>
          <w:sz w:val="22"/>
          <w:szCs w:val="22"/>
        </w:rPr>
      </w:pPr>
      <w:r>
        <w:rPr>
          <w:rFonts w:ascii="Arial" w:eastAsia="Arial" w:hAnsi="Arial" w:cs="Arial"/>
          <w:color w:val="000000" w:themeColor="text1"/>
          <w:sz w:val="22"/>
          <w:szCs w:val="22"/>
          <w:u w:val="single"/>
          <w:lang w:val="en-GB"/>
        </w:rPr>
        <w:t xml:space="preserve">All works to be carried out in accordance with the </w:t>
      </w:r>
      <w:r>
        <w:rPr>
          <w:rFonts w:ascii="Arial" w:eastAsia="Arial" w:hAnsi="Arial" w:cs="Arial"/>
          <w:b/>
          <w:bCs/>
          <w:color w:val="000000" w:themeColor="text1"/>
          <w:sz w:val="22"/>
          <w:szCs w:val="22"/>
          <w:u w:val="single"/>
          <w:lang w:val="en-GB"/>
        </w:rPr>
        <w:t>Code of Safety</w:t>
      </w:r>
      <w:r>
        <w:rPr>
          <w:rFonts w:ascii="Arial" w:eastAsia="Arial" w:hAnsi="Arial" w:cs="Arial"/>
          <w:color w:val="000000" w:themeColor="text1"/>
          <w:sz w:val="22"/>
          <w:szCs w:val="22"/>
          <w:u w:val="single"/>
          <w:lang w:val="en-GB"/>
        </w:rPr>
        <w:t xml:space="preserve"> document below.</w:t>
      </w:r>
    </w:p>
    <w:p w14:paraId="1AE88AB3" w14:textId="77777777" w:rsidR="002645EC" w:rsidRDefault="002645EC" w:rsidP="002645EC">
      <w:pPr>
        <w:spacing w:after="0"/>
        <w:ind w:left="720"/>
        <w:rPr>
          <w:rFonts w:ascii="Arial" w:eastAsia="Arial" w:hAnsi="Arial" w:cs="Arial"/>
          <w:color w:val="000000" w:themeColor="text1"/>
        </w:rPr>
      </w:pPr>
    </w:p>
    <w:p w14:paraId="661DC772" w14:textId="77777777" w:rsidR="002645EC" w:rsidRDefault="002645EC" w:rsidP="002645EC">
      <w:pPr>
        <w:pStyle w:val="Title"/>
        <w:jc w:val="both"/>
        <w:rPr>
          <w:rFonts w:ascii="Arial" w:eastAsia="Arial" w:hAnsi="Arial" w:cs="Arial"/>
          <w:color w:val="000000" w:themeColor="text1"/>
          <w:sz w:val="22"/>
          <w:szCs w:val="22"/>
        </w:rPr>
      </w:pPr>
      <w:r>
        <w:rPr>
          <w:rFonts w:ascii="Arial" w:eastAsia="Arial" w:hAnsi="Arial" w:cs="Arial"/>
          <w:b/>
          <w:bCs/>
          <w:color w:val="000000" w:themeColor="text1"/>
          <w:sz w:val="22"/>
          <w:szCs w:val="22"/>
          <w:u w:val="single"/>
          <w:lang w:val="en-GB"/>
        </w:rPr>
        <w:t>Specific site rules:</w:t>
      </w:r>
    </w:p>
    <w:p w14:paraId="1F795920" w14:textId="77777777" w:rsidR="002645EC" w:rsidRDefault="002645EC" w:rsidP="002645EC">
      <w:pPr>
        <w:spacing w:after="0"/>
        <w:rPr>
          <w:rFonts w:ascii="Arial" w:eastAsia="Arial" w:hAnsi="Arial" w:cs="Arial"/>
          <w:color w:val="000000" w:themeColor="text1"/>
        </w:rPr>
      </w:pPr>
    </w:p>
    <w:p w14:paraId="0D5CEC02" w14:textId="77777777" w:rsidR="002645EC" w:rsidRDefault="002645EC" w:rsidP="002645EC">
      <w:pPr>
        <w:rPr>
          <w:rFonts w:ascii="Arial" w:eastAsia="Arial" w:hAnsi="Arial" w:cs="Arial"/>
          <w:color w:val="000000" w:themeColor="text1"/>
        </w:rPr>
      </w:pPr>
      <w:bookmarkStart w:id="17" w:name="_Int_1ZMa2NrJ"/>
      <w:r>
        <w:rPr>
          <w:rFonts w:ascii="Arial" w:eastAsia="Arial" w:hAnsi="Arial" w:cs="Arial"/>
          <w:color w:val="000000" w:themeColor="text1"/>
          <w:lang w:val="en-GB"/>
        </w:rPr>
        <w:t>The areas designated to be flailed all form part of the ex-landfill area. Contractors must check the area before cutting to ensure there are no protruding objects which can cause damage to machinery and those in the vicinity.</w:t>
      </w:r>
      <w:bookmarkEnd w:id="17"/>
    </w:p>
    <w:p w14:paraId="40D6B1DD" w14:textId="77777777" w:rsidR="002645EC" w:rsidRDefault="002645EC" w:rsidP="002645EC">
      <w:pPr>
        <w:rPr>
          <w:rFonts w:ascii="Arial" w:eastAsia="Arial" w:hAnsi="Arial" w:cs="Arial"/>
          <w:color w:val="000000" w:themeColor="text1"/>
        </w:rPr>
      </w:pPr>
      <w:bookmarkStart w:id="18" w:name="_Int_T57unXI2"/>
      <w:r>
        <w:rPr>
          <w:rFonts w:ascii="Arial" w:eastAsia="Arial" w:hAnsi="Arial" w:cs="Arial"/>
          <w:color w:val="000000" w:themeColor="text1"/>
          <w:lang w:val="en-GB"/>
        </w:rPr>
        <w:lastRenderedPageBreak/>
        <w:t>If any hazardous material such as asbestos is uncovered during the work, contractors must react accordingly by ensuring the area is re-covered and HDC staff notified.</w:t>
      </w:r>
      <w:bookmarkEnd w:id="18"/>
    </w:p>
    <w:p w14:paraId="07723A6A"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Countryside Site Works</w:t>
      </w:r>
    </w:p>
    <w:p w14:paraId="4437A0CA"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Due to the very varied sites covered by the Service and varied weather conditions “contractors” must inform the Rangers when and where they are </w:t>
      </w:r>
      <w:bookmarkStart w:id="19" w:name="_Int_57W1OyZY"/>
      <w:proofErr w:type="gramStart"/>
      <w:r>
        <w:rPr>
          <w:rFonts w:ascii="Arial" w:eastAsia="Arial" w:hAnsi="Arial" w:cs="Arial"/>
          <w:color w:val="000000" w:themeColor="text1"/>
        </w:rPr>
        <w:t>working at all times</w:t>
      </w:r>
      <w:bookmarkEnd w:id="19"/>
      <w:proofErr w:type="gramEnd"/>
      <w:r>
        <w:rPr>
          <w:rFonts w:ascii="Arial" w:eastAsia="Arial" w:hAnsi="Arial" w:cs="Arial"/>
          <w:color w:val="000000" w:themeColor="text1"/>
        </w:rPr>
        <w:t xml:space="preserve"> on council land.</w:t>
      </w:r>
    </w:p>
    <w:p w14:paraId="25204CA3"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Contractors must </w:t>
      </w:r>
      <w:bookmarkStart w:id="20" w:name="_Int_bilLqtdc"/>
      <w:r>
        <w:rPr>
          <w:rFonts w:ascii="Arial" w:eastAsia="Arial" w:hAnsi="Arial" w:cs="Arial"/>
          <w:color w:val="000000" w:themeColor="text1"/>
        </w:rPr>
        <w:t xml:space="preserve">be courteous to the </w:t>
      </w:r>
      <w:proofErr w:type="gramStart"/>
      <w:r>
        <w:rPr>
          <w:rFonts w:ascii="Arial" w:eastAsia="Arial" w:hAnsi="Arial" w:cs="Arial"/>
          <w:color w:val="000000" w:themeColor="text1"/>
        </w:rPr>
        <w:t>general public</w:t>
      </w:r>
      <w:proofErr w:type="gramEnd"/>
      <w:r>
        <w:rPr>
          <w:rFonts w:ascii="Arial" w:eastAsia="Arial" w:hAnsi="Arial" w:cs="Arial"/>
          <w:color w:val="000000" w:themeColor="text1"/>
        </w:rPr>
        <w:t xml:space="preserve"> at all times</w:t>
      </w:r>
      <w:bookmarkEnd w:id="20"/>
      <w:r>
        <w:rPr>
          <w:rFonts w:ascii="Arial" w:eastAsia="Arial" w:hAnsi="Arial" w:cs="Arial"/>
          <w:color w:val="000000" w:themeColor="text1"/>
        </w:rPr>
        <w:t xml:space="preserve"> and communicate any positive or negative feedback from the public back to the Countryside Service.  </w:t>
      </w:r>
    </w:p>
    <w:p w14:paraId="6328C83A" w14:textId="77777777" w:rsidR="002645EC" w:rsidRDefault="002645EC" w:rsidP="002645EC">
      <w:pPr>
        <w:pStyle w:val="Title"/>
        <w:rPr>
          <w:rFonts w:ascii="Arial" w:eastAsia="Arial" w:hAnsi="Arial" w:cs="Arial"/>
          <w:color w:val="000000" w:themeColor="text1"/>
          <w:sz w:val="22"/>
          <w:szCs w:val="22"/>
        </w:rPr>
      </w:pPr>
      <w:r>
        <w:rPr>
          <w:rFonts w:ascii="Arial" w:eastAsia="Arial" w:hAnsi="Arial" w:cs="Arial"/>
          <w:color w:val="000000" w:themeColor="text1"/>
          <w:sz w:val="22"/>
          <w:szCs w:val="22"/>
          <w:lang w:val="en-GB"/>
        </w:rPr>
        <w:t>Any weekend working must be authorized before proceeding.</w:t>
      </w:r>
    </w:p>
    <w:p w14:paraId="2E96500F" w14:textId="77777777" w:rsidR="002645EC" w:rsidRDefault="002645EC" w:rsidP="002645EC">
      <w:pPr>
        <w:spacing w:after="0"/>
        <w:jc w:val="center"/>
        <w:rPr>
          <w:rFonts w:ascii="Arial" w:eastAsia="Arial" w:hAnsi="Arial" w:cs="Arial"/>
          <w:color w:val="000000" w:themeColor="text1"/>
          <w:sz w:val="32"/>
          <w:szCs w:val="32"/>
        </w:rPr>
      </w:pPr>
    </w:p>
    <w:p w14:paraId="578A1402" w14:textId="77777777" w:rsidR="002645EC" w:rsidRDefault="002645EC" w:rsidP="002645EC">
      <w:pPr>
        <w:pStyle w:val="Title"/>
        <w:jc w:val="center"/>
        <w:rPr>
          <w:rFonts w:ascii="Arial" w:eastAsia="Arial" w:hAnsi="Arial" w:cs="Arial"/>
          <w:color w:val="000000" w:themeColor="text1"/>
          <w:sz w:val="24"/>
          <w:szCs w:val="24"/>
        </w:rPr>
      </w:pPr>
      <w:r>
        <w:rPr>
          <w:rFonts w:ascii="Arial" w:eastAsia="Arial" w:hAnsi="Arial" w:cs="Arial"/>
          <w:b/>
          <w:bCs/>
          <w:color w:val="000000" w:themeColor="text1"/>
          <w:sz w:val="24"/>
          <w:szCs w:val="24"/>
          <w:lang w:val="en-GB"/>
        </w:rPr>
        <w:t>CODE OF SAFETY</w:t>
      </w:r>
    </w:p>
    <w:p w14:paraId="672E7248" w14:textId="77777777" w:rsidR="002645EC" w:rsidRDefault="002645EC" w:rsidP="002645EC">
      <w:pPr>
        <w:spacing w:after="0"/>
        <w:jc w:val="center"/>
        <w:rPr>
          <w:rFonts w:ascii="Arial" w:eastAsia="Arial" w:hAnsi="Arial" w:cs="Arial"/>
          <w:color w:val="000000" w:themeColor="text1"/>
        </w:rPr>
      </w:pPr>
    </w:p>
    <w:p w14:paraId="7BE32106"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It is expected that all contractors, sub-</w:t>
      </w:r>
      <w:proofErr w:type="gramStart"/>
      <w:r>
        <w:rPr>
          <w:rFonts w:ascii="Arial" w:eastAsia="Arial" w:hAnsi="Arial" w:cs="Arial"/>
          <w:color w:val="000000" w:themeColor="text1"/>
        </w:rPr>
        <w:t>contractors</w:t>
      </w:r>
      <w:proofErr w:type="gramEnd"/>
      <w:r>
        <w:rPr>
          <w:rFonts w:ascii="Arial" w:eastAsia="Arial" w:hAnsi="Arial" w:cs="Arial"/>
          <w:color w:val="000000" w:themeColor="text1"/>
        </w:rPr>
        <w:t xml:space="preserve"> and consultants, awarded contracts by </w:t>
      </w:r>
      <w:r>
        <w:rPr>
          <w:rFonts w:ascii="Arial" w:eastAsia="Arial" w:hAnsi="Arial" w:cs="Arial"/>
          <w:b/>
          <w:bCs/>
          <w:color w:val="000000" w:themeColor="text1"/>
        </w:rPr>
        <w:t>Hart District Council</w:t>
      </w:r>
      <w:r>
        <w:rPr>
          <w:rFonts w:ascii="Arial" w:eastAsia="Arial" w:hAnsi="Arial" w:cs="Arial"/>
          <w:color w:val="000000" w:themeColor="text1"/>
        </w:rPr>
        <w:t xml:space="preserve"> shall perform all work with due regard to the Health and Safety at Work </w:t>
      </w:r>
      <w:proofErr w:type="spellStart"/>
      <w:r>
        <w:rPr>
          <w:rFonts w:ascii="Arial" w:eastAsia="Arial" w:hAnsi="Arial" w:cs="Arial"/>
          <w:color w:val="000000" w:themeColor="text1"/>
        </w:rPr>
        <w:t>etc</w:t>
      </w:r>
      <w:proofErr w:type="spellEnd"/>
      <w:r>
        <w:rPr>
          <w:rFonts w:ascii="Arial" w:eastAsia="Arial" w:hAnsi="Arial" w:cs="Arial"/>
          <w:color w:val="000000" w:themeColor="text1"/>
        </w:rPr>
        <w:t xml:space="preserve"> Act 1974, the Management of Health and Safety Regulations 1992/99, the Construction (Design and Management) Regulations 2015 and all other relevant Regulations, Approved Codes of Practice and HSE guidance. It is also expected that all contractors and their employees will be conversant with any specific safety rules of the premises and the </w:t>
      </w:r>
      <w:bookmarkStart w:id="21" w:name="_Int_fmHHAp7d"/>
      <w:proofErr w:type="gramStart"/>
      <w:r>
        <w:rPr>
          <w:rFonts w:ascii="Arial" w:eastAsia="Arial" w:hAnsi="Arial" w:cs="Arial"/>
          <w:color w:val="000000" w:themeColor="text1"/>
        </w:rPr>
        <w:t>particular area</w:t>
      </w:r>
      <w:bookmarkEnd w:id="21"/>
      <w:proofErr w:type="gramEnd"/>
      <w:r>
        <w:rPr>
          <w:rFonts w:ascii="Arial" w:eastAsia="Arial" w:hAnsi="Arial" w:cs="Arial"/>
          <w:color w:val="000000" w:themeColor="text1"/>
        </w:rPr>
        <w:t xml:space="preserve"> in which they are to work prior to any work commencing.</w:t>
      </w:r>
    </w:p>
    <w:p w14:paraId="5376E075"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The contractor shall be responsible for nominating a representative/officer (Site Manager) whose name will be documented in any written contract prior to works proceeding. The contract document shall also name the officer responsible, who will act as the site contact for all matters concerning the works.</w:t>
      </w:r>
    </w:p>
    <w:p w14:paraId="128DDD52"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 xml:space="preserve">The main contractor shall be responsible for notifying all sub-contractors of any factors affecting their health, safety and welfare and the safety of others who could be affected by the work </w:t>
      </w:r>
      <w:proofErr w:type="spellStart"/>
      <w:r>
        <w:rPr>
          <w:rFonts w:ascii="Arial" w:eastAsia="Arial" w:hAnsi="Arial" w:cs="Arial"/>
          <w:color w:val="000000" w:themeColor="text1"/>
          <w:lang w:val="en-GB"/>
        </w:rPr>
        <w:t>activites</w:t>
      </w:r>
      <w:proofErr w:type="spellEnd"/>
      <w:r>
        <w:rPr>
          <w:rFonts w:ascii="Arial" w:eastAsia="Arial" w:hAnsi="Arial" w:cs="Arial"/>
          <w:color w:val="000000" w:themeColor="text1"/>
          <w:lang w:val="en-GB"/>
        </w:rPr>
        <w:t xml:space="preserve"> being carried out. The main contractor shall ensure that any sub-contractors receive a copy[s] of the site rules and that they are understood. The main contractor shall fully inform the Site Manager of the fact that sub-contractors will be used to perform the works.</w:t>
      </w:r>
      <w:r>
        <w:br/>
      </w:r>
    </w:p>
    <w:p w14:paraId="67704D15"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lang w:val="en-GB"/>
        </w:rPr>
        <w:t>Starting work</w:t>
      </w:r>
    </w:p>
    <w:p w14:paraId="5A4A049B"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Appropriate arrangements for health, safety and welfare and safety shall be made and a safe system of work arranged with the Site Manager before the contractor’s operations begin. </w:t>
      </w:r>
    </w:p>
    <w:p w14:paraId="649F9050"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Daily, prior to commencing work, the contractor must report to the Site Manager or other previously designated manager in his/her absence.</w:t>
      </w:r>
    </w:p>
    <w:p w14:paraId="58703D61"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 xml:space="preserve">When contractors’ operations are expected to create special hazards on any </w:t>
      </w:r>
      <w:proofErr w:type="gramStart"/>
      <w:r>
        <w:rPr>
          <w:rFonts w:ascii="Arial" w:eastAsia="Arial" w:hAnsi="Arial" w:cs="Arial"/>
          <w:color w:val="000000" w:themeColor="text1"/>
          <w:lang w:val="en-GB"/>
        </w:rPr>
        <w:t>particular day(s)</w:t>
      </w:r>
      <w:proofErr w:type="gramEnd"/>
      <w:r>
        <w:rPr>
          <w:rFonts w:ascii="Arial" w:eastAsia="Arial" w:hAnsi="Arial" w:cs="Arial"/>
          <w:color w:val="000000" w:themeColor="text1"/>
          <w:lang w:val="en-GB"/>
        </w:rPr>
        <w:t xml:space="preserve"> e.g. hot works, electrical work, work in confined spaces, demolition work, use of dangerous substances or articles, working at height or any other activity then the attention of the Site Manager must be drawn to these hazards and adequate precautions must be taken. A “permit to work” scheme may be deemed necessary for the given examples dependent upon the findings of any assessment (i.e. serious risk, COSHH, confined spaces or fire).</w:t>
      </w:r>
    </w:p>
    <w:p w14:paraId="64EF96CA"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When Contractors’ employees may be at risk when working in certain areas on the premises, the Contractor will be notified accordingly and will also be provided with all relevant information relating to the identified risk. There will be a joint responsibility on the Site Manager and the Contractor to assess and inform their employees and to advise Hart DC of such hazards. Instruction and training will also need to be considered if the hazard is significant.</w:t>
      </w:r>
      <w:r>
        <w:br/>
      </w:r>
    </w:p>
    <w:p w14:paraId="5678BA71"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lang w:val="en-GB"/>
        </w:rPr>
        <w:t>Services</w:t>
      </w:r>
    </w:p>
    <w:p w14:paraId="709572F0"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Contractors must not connect or interfere with any electrical, gas, water, compressed </w:t>
      </w:r>
      <w:proofErr w:type="gramStart"/>
      <w:r>
        <w:rPr>
          <w:rFonts w:ascii="Arial" w:eastAsia="Arial" w:hAnsi="Arial" w:cs="Arial"/>
          <w:color w:val="000000" w:themeColor="text1"/>
        </w:rPr>
        <w:t>air</w:t>
      </w:r>
      <w:proofErr w:type="gramEnd"/>
      <w:r>
        <w:rPr>
          <w:rFonts w:ascii="Arial" w:eastAsia="Arial" w:hAnsi="Arial" w:cs="Arial"/>
          <w:color w:val="000000" w:themeColor="text1"/>
        </w:rPr>
        <w:t xml:space="preserve"> or other service on the premises without the expressed written permission of the Site Manager. The connection of portable electrical tools, such as drills, by means of a standard plug top is exempt from this rule provided that the appliances are of the 110volt </w:t>
      </w:r>
      <w:proofErr w:type="spellStart"/>
      <w:r>
        <w:rPr>
          <w:rFonts w:ascii="Arial" w:eastAsia="Arial" w:hAnsi="Arial" w:cs="Arial"/>
          <w:color w:val="000000" w:themeColor="text1"/>
        </w:rPr>
        <w:t>centre</w:t>
      </w:r>
      <w:proofErr w:type="spellEnd"/>
      <w:r>
        <w:rPr>
          <w:rFonts w:ascii="Arial" w:eastAsia="Arial" w:hAnsi="Arial" w:cs="Arial"/>
          <w:color w:val="000000" w:themeColor="text1"/>
        </w:rPr>
        <w:t xml:space="preserve"> tapped to earth type. The provision of any step-down transformer shall be designated as the responsibility of the </w:t>
      </w:r>
      <w:r>
        <w:rPr>
          <w:rFonts w:ascii="Arial" w:eastAsia="Arial" w:hAnsi="Arial" w:cs="Arial"/>
          <w:color w:val="000000" w:themeColor="text1"/>
        </w:rPr>
        <w:lastRenderedPageBreak/>
        <w:t>Contractor.</w:t>
      </w:r>
      <w:r>
        <w:br/>
      </w:r>
    </w:p>
    <w:p w14:paraId="306764FD"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lang w:val="en-GB"/>
        </w:rPr>
        <w:t>Tools &amp; Equipment</w:t>
      </w:r>
    </w:p>
    <w:p w14:paraId="099A04DF"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All plant, tools, </w:t>
      </w:r>
      <w:proofErr w:type="gramStart"/>
      <w:r>
        <w:rPr>
          <w:rFonts w:ascii="Arial" w:eastAsia="Arial" w:hAnsi="Arial" w:cs="Arial"/>
          <w:color w:val="000000" w:themeColor="text1"/>
        </w:rPr>
        <w:t>tackle</w:t>
      </w:r>
      <w:proofErr w:type="gramEnd"/>
      <w:r>
        <w:rPr>
          <w:rFonts w:ascii="Arial" w:eastAsia="Arial" w:hAnsi="Arial" w:cs="Arial"/>
          <w:color w:val="000000" w:themeColor="text1"/>
        </w:rPr>
        <w:t xml:space="preserve"> and equipment used by contractors on the premises must be suitable for the work and environment, in which it is being undertaken, must comply with all relevant legal standards and must be maintained in accordance with appropriate safety standards. The personnel using such equipment must be adequately trained and competent in the use of such equipment. Hart DC encourage the use of battery operated wherever possible.</w:t>
      </w:r>
    </w:p>
    <w:p w14:paraId="74B99302"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 xml:space="preserve">Contractors are expressly forbidden to use any plant, tools, </w:t>
      </w:r>
      <w:proofErr w:type="gramStart"/>
      <w:r>
        <w:rPr>
          <w:rFonts w:ascii="Arial" w:eastAsia="Arial" w:hAnsi="Arial" w:cs="Arial"/>
          <w:color w:val="000000" w:themeColor="text1"/>
          <w:lang w:val="en-GB"/>
        </w:rPr>
        <w:t>tackle</w:t>
      </w:r>
      <w:proofErr w:type="gramEnd"/>
      <w:r>
        <w:rPr>
          <w:rFonts w:ascii="Arial" w:eastAsia="Arial" w:hAnsi="Arial" w:cs="Arial"/>
          <w:color w:val="000000" w:themeColor="text1"/>
          <w:lang w:val="en-GB"/>
        </w:rPr>
        <w:t xml:space="preserve"> or equipment which belongs to the premises at which the work is being performed.</w:t>
      </w:r>
      <w:r>
        <w:br/>
      </w:r>
    </w:p>
    <w:p w14:paraId="0E49B62E"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lang w:val="en-GB"/>
        </w:rPr>
        <w:t>Electrical Plant &amp; Equipment</w:t>
      </w:r>
    </w:p>
    <w:p w14:paraId="3CDEBF54"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The contractor or his employees shall not enter any area of the premises without the expressed permission of the Site Manager or other previously designated manager in his/her absence.</w:t>
      </w:r>
    </w:p>
    <w:p w14:paraId="485ED155"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It is recommended that battery powered tools and equipment are used whenever practicable. They have shown to emit lower noise levels and far lesser hand, arm vibration.</w:t>
      </w:r>
    </w:p>
    <w:p w14:paraId="78917F38"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Portable electrical tools and equipment must be sufficiently earthed or double insulated. In appropriate cases, i.e. working in a wet environment e.g. swimming pools, such equipment must be of a voltage not exceeding 50volts for lighting and 100volts for portable tools. The electrical supply shall be by means of a double-wound transformer with the secondary circuit being centre tapped to earth.</w:t>
      </w:r>
    </w:p>
    <w:p w14:paraId="00CA8348"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lang w:val="en-GB"/>
        </w:rPr>
        <w:t>As further means of protection from excess electrical current all equipment shall be sufficiently fused and the contractor shall use circuit breakers, miniature circuit breakers and residual current devices where possible. All such devices incorporate earth monitoring devices capable of switching off the electrical supply in the event of the earth connection being broken.</w:t>
      </w:r>
      <w:r>
        <w:br/>
      </w:r>
    </w:p>
    <w:p w14:paraId="741AFF0D"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lang w:val="en-GB"/>
        </w:rPr>
        <w:t>Guards, Fences, Barriers, Screens and Enclosures</w:t>
      </w:r>
    </w:p>
    <w:p w14:paraId="4AB781C5"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Guards or fences must not be removed from any machinery or plant except to carry out work on that equipment and then only with the written permission of the Site Manager. Guards or machinery must not be removed while machinery plant is in motion or energized. Guards or Fences must also always be replaced and secured as soon as work is complete and before the machinery/plant is reinstated or energized.</w:t>
      </w:r>
    </w:p>
    <w:p w14:paraId="7CFA4518" w14:textId="77777777" w:rsidR="002645EC" w:rsidRDefault="002645EC" w:rsidP="002645EC">
      <w:pPr>
        <w:spacing w:after="0"/>
        <w:rPr>
          <w:rFonts w:ascii="Calibri" w:eastAsia="Calibri" w:hAnsi="Calibri" w:cs="Calibri"/>
          <w:color w:val="000000" w:themeColor="text1"/>
        </w:rPr>
      </w:pPr>
      <w:r>
        <w:rPr>
          <w:rFonts w:ascii="Arial" w:eastAsia="Arial" w:hAnsi="Arial" w:cs="Arial"/>
          <w:color w:val="000000" w:themeColor="text1"/>
        </w:rPr>
        <w:t>All contractors’ machinery brought onto the premises must comply with the Provision and Use of Work Equipment Regulations 1998 (PUWER) relating to that type of equipment, and must where appropriate, be adequately guarded or fenced. Where a contractor is performing work on the premises which involves the breaking of stone, grinding of metals, sand blasting etc. then the contractor shall be responsible for the installation and maintenance of suitable screening or enclosures to protect persons other than their employees who may be endangered by the activity. Test and examination certificates shall be made available as requested.</w:t>
      </w:r>
      <w:r>
        <w:rPr>
          <w:rFonts w:ascii="Arial" w:eastAsia="Arial" w:hAnsi="Arial" w:cs="Arial"/>
          <w:color w:val="000000" w:themeColor="text1"/>
        </w:rPr>
        <w:br w:type="page"/>
      </w:r>
      <w:r>
        <w:rPr>
          <w:rFonts w:ascii="Arial" w:eastAsia="Arial" w:hAnsi="Arial" w:cs="Arial"/>
          <w:color w:val="000000" w:themeColor="text1"/>
        </w:rPr>
        <w:lastRenderedPageBreak/>
        <w:t xml:space="preserve">Working above </w:t>
      </w:r>
      <w:proofErr w:type="gramStart"/>
      <w:r>
        <w:rPr>
          <w:rFonts w:ascii="Arial" w:eastAsia="Arial" w:hAnsi="Arial" w:cs="Arial"/>
          <w:color w:val="000000" w:themeColor="text1"/>
        </w:rPr>
        <w:t>ground</w:t>
      </w:r>
      <w:proofErr w:type="gramEnd"/>
    </w:p>
    <w:p w14:paraId="2839A474"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When work by a contractor involves the erection and use of any scaffold support, mobile tower scaffolds, mobile elevated work platforms, cradles and/or ladders then the contractor shall be responsible for the safety of such structures. The contractor’s responsibility extends to incorporate features such as scaffold “fans”, ties, walkways, covers, guard rails, toe boards, warning lights etc. as may be deemed necessary for reasons of safety. Daily inspections and precautions must be taken to ensure safety on such structures by the removal of ladders or other means of access when work ceases. Test and examination certificates shall be made available as requested.</w:t>
      </w:r>
      <w:r>
        <w:br/>
      </w:r>
    </w:p>
    <w:p w14:paraId="4666BDFF"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Working below ground</w:t>
      </w:r>
    </w:p>
    <w:p w14:paraId="6E93C0E4"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Ground on premises may not be broken without the expressed permission of the Site Manager and Hart DC. Nearby underground services must be positively located by the contractor and their presence pointed out to those persons performing the excavations, prior to the work commencing. Excavators and JCB’s should not be used in the vicinity of buried services. A “permit to excavate” may be issued to ensure these precautions are carried out. The excavation must be made safe by means of barriers, stop blocks and suitable warning notices until the ground is restored to its previous state.</w:t>
      </w:r>
    </w:p>
    <w:p w14:paraId="355BE231"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All trenches and excavations, particularly those adjacent to roads or existing buildings must be adequately “shored”, and falls of material prevented by “battering back”, caissons, or other effective means in accordance with any guidance and good practice. The safety of other persons on site is to be a continuous priority and excavations boarded over where practicable and/or otherwise suitably protected and signed when work is not actually proceeding.</w:t>
      </w:r>
      <w:r>
        <w:br/>
      </w:r>
    </w:p>
    <w:p w14:paraId="210132EA"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Confined Space Entry</w:t>
      </w:r>
    </w:p>
    <w:p w14:paraId="460B0EED" w14:textId="77777777" w:rsidR="002645EC" w:rsidRDefault="002645EC" w:rsidP="002645EC">
      <w:pPr>
        <w:spacing w:after="0"/>
        <w:rPr>
          <w:rFonts w:ascii="Arial" w:eastAsia="Arial" w:hAnsi="Arial" w:cs="Arial"/>
          <w:color w:val="000000" w:themeColor="text1"/>
        </w:rPr>
      </w:pPr>
      <w:proofErr w:type="gramStart"/>
      <w:r>
        <w:rPr>
          <w:rFonts w:ascii="Arial" w:eastAsia="Arial" w:hAnsi="Arial" w:cs="Arial"/>
          <w:color w:val="000000" w:themeColor="text1"/>
        </w:rPr>
        <w:t>Contractors</w:t>
      </w:r>
      <w:proofErr w:type="gramEnd"/>
      <w:r>
        <w:rPr>
          <w:rFonts w:ascii="Arial" w:eastAsia="Arial" w:hAnsi="Arial" w:cs="Arial"/>
          <w:color w:val="000000" w:themeColor="text1"/>
        </w:rPr>
        <w:t xml:space="preserve"> employees may not enter any chamber, tank, pit, vat, silo, trench, pipe, sewer, flue, well or other similar confined space where there may be dangerous fumes or lack of oxygen, without the expressed permission of the Site Manager and Hart DC. If permission is </w:t>
      </w:r>
      <w:proofErr w:type="gramStart"/>
      <w:r>
        <w:rPr>
          <w:rFonts w:ascii="Arial" w:eastAsia="Arial" w:hAnsi="Arial" w:cs="Arial"/>
          <w:color w:val="000000" w:themeColor="text1"/>
        </w:rPr>
        <w:t>given</w:t>
      </w:r>
      <w:proofErr w:type="gramEnd"/>
      <w:r>
        <w:rPr>
          <w:rFonts w:ascii="Arial" w:eastAsia="Arial" w:hAnsi="Arial" w:cs="Arial"/>
          <w:color w:val="000000" w:themeColor="text1"/>
        </w:rPr>
        <w:t xml:space="preserve"> then work in such spaces shall be carried out taking all necessary precautions and using the methods outlined in The Confined Spaces Regulations 1997.</w:t>
      </w:r>
      <w:r>
        <w:br/>
      </w:r>
    </w:p>
    <w:p w14:paraId="314884B9"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 xml:space="preserve">Permits to </w:t>
      </w:r>
      <w:proofErr w:type="gramStart"/>
      <w:r>
        <w:rPr>
          <w:rFonts w:ascii="Arial" w:eastAsia="Arial" w:hAnsi="Arial" w:cs="Arial"/>
          <w:b/>
          <w:bCs/>
          <w:color w:val="000000" w:themeColor="text1"/>
          <w:u w:val="single"/>
        </w:rPr>
        <w:t>work</w:t>
      </w:r>
      <w:proofErr w:type="gramEnd"/>
    </w:p>
    <w:p w14:paraId="461872E4"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In cases of specifically hazardous work or where </w:t>
      </w:r>
      <w:proofErr w:type="gramStart"/>
      <w:r>
        <w:rPr>
          <w:rFonts w:ascii="Arial" w:eastAsia="Arial" w:hAnsi="Arial" w:cs="Arial"/>
          <w:color w:val="000000" w:themeColor="text1"/>
        </w:rPr>
        <w:t>contractors</w:t>
      </w:r>
      <w:proofErr w:type="gramEnd"/>
      <w:r>
        <w:rPr>
          <w:rFonts w:ascii="Arial" w:eastAsia="Arial" w:hAnsi="Arial" w:cs="Arial"/>
          <w:color w:val="000000" w:themeColor="text1"/>
        </w:rPr>
        <w:t xml:space="preserve"> operations need to be strictly coordinated with those of the premises to ensure safety, the work shall be governed by means of a formal permit system. The relevance of such a system to the work envisaged must have been discussed and documented wherever possible during the planning stage. The necessity for such a system to be adopted must be noted before work commences and the Site Manager and Hart DC informed.</w:t>
      </w:r>
      <w:r>
        <w:br/>
      </w:r>
    </w:p>
    <w:p w14:paraId="32FC6BD2"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Control of pollution/waste</w:t>
      </w:r>
    </w:p>
    <w:p w14:paraId="18C12CB6"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Contractors may not deposit any waste, chemical or other substance whatsoever into any drains, skips, </w:t>
      </w:r>
      <w:proofErr w:type="gramStart"/>
      <w:r>
        <w:rPr>
          <w:rFonts w:ascii="Arial" w:eastAsia="Arial" w:hAnsi="Arial" w:cs="Arial"/>
          <w:color w:val="000000" w:themeColor="text1"/>
        </w:rPr>
        <w:t>bins</w:t>
      </w:r>
      <w:proofErr w:type="gramEnd"/>
      <w:r>
        <w:rPr>
          <w:rFonts w:ascii="Arial" w:eastAsia="Arial" w:hAnsi="Arial" w:cs="Arial"/>
          <w:color w:val="000000" w:themeColor="text1"/>
        </w:rPr>
        <w:t xml:space="preserve"> or any other area on the premises. All waste must be disposed of as agreed in the contract, by an approved and </w:t>
      </w:r>
      <w:proofErr w:type="spellStart"/>
      <w:r>
        <w:rPr>
          <w:rFonts w:ascii="Arial" w:eastAsia="Arial" w:hAnsi="Arial" w:cs="Arial"/>
          <w:color w:val="000000" w:themeColor="text1"/>
        </w:rPr>
        <w:t>authorised</w:t>
      </w:r>
      <w:proofErr w:type="spellEnd"/>
      <w:r>
        <w:rPr>
          <w:rFonts w:ascii="Arial" w:eastAsia="Arial" w:hAnsi="Arial" w:cs="Arial"/>
          <w:color w:val="000000" w:themeColor="text1"/>
        </w:rPr>
        <w:t xml:space="preserve"> waste disposal contractor(s). Further advice can be obtained from the Environment Agency. </w:t>
      </w:r>
    </w:p>
    <w:p w14:paraId="45DCF84A" w14:textId="77777777" w:rsidR="002645EC" w:rsidRDefault="002645EC" w:rsidP="002645EC">
      <w:pPr>
        <w:spacing w:after="0"/>
        <w:rPr>
          <w:rFonts w:ascii="Arial Nova" w:eastAsia="Arial Nova" w:hAnsi="Arial Nova" w:cs="Arial Nova"/>
          <w:color w:val="000000" w:themeColor="text1"/>
        </w:rPr>
      </w:pPr>
      <w:r>
        <w:br w:type="page"/>
      </w:r>
      <w:r>
        <w:lastRenderedPageBreak/>
        <w:t xml:space="preserve">Cartridge operated fixing </w:t>
      </w:r>
      <w:proofErr w:type="gramStart"/>
      <w:r>
        <w:t>tools</w:t>
      </w:r>
      <w:proofErr w:type="gramEnd"/>
    </w:p>
    <w:p w14:paraId="492E153C"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Cartridge fixing tools may not be used on the premises without prior permission from the Site Manager. If permission has been granted, such tools may only be used in compliance with the standards set out in the PUWER </w:t>
      </w:r>
      <w:proofErr w:type="gramStart"/>
      <w:r>
        <w:rPr>
          <w:rFonts w:ascii="Arial" w:eastAsia="Arial" w:hAnsi="Arial" w:cs="Arial"/>
          <w:color w:val="000000" w:themeColor="text1"/>
        </w:rPr>
        <w:t>Regulations..</w:t>
      </w:r>
      <w:proofErr w:type="gramEnd"/>
    </w:p>
    <w:p w14:paraId="07F17D49" w14:textId="77777777" w:rsidR="002645EC" w:rsidRDefault="002645EC" w:rsidP="002645EC">
      <w:pPr>
        <w:spacing w:after="0"/>
        <w:rPr>
          <w:rFonts w:ascii="Arial Nova" w:eastAsia="Arial Nova" w:hAnsi="Arial Nova" w:cs="Arial Nova"/>
          <w:color w:val="000000" w:themeColor="text1"/>
        </w:rPr>
      </w:pPr>
      <w:r>
        <w:t>Personal Protection</w:t>
      </w:r>
    </w:p>
    <w:p w14:paraId="56600EDE"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The contractor shall be responsible for providing his own employees with personal protective equipment as may be required for the work in hand. Such equipment may include eye and ear protection, respirators, head protection and breathing apparatus etc.</w:t>
      </w:r>
      <w:r>
        <w:br/>
      </w:r>
    </w:p>
    <w:p w14:paraId="3E274113"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 xml:space="preserve">Reporting </w:t>
      </w:r>
      <w:proofErr w:type="gramStart"/>
      <w:r>
        <w:rPr>
          <w:rFonts w:ascii="Arial" w:eastAsia="Arial" w:hAnsi="Arial" w:cs="Arial"/>
          <w:b/>
          <w:bCs/>
          <w:color w:val="000000" w:themeColor="text1"/>
          <w:u w:val="single"/>
        </w:rPr>
        <w:t>an</w:t>
      </w:r>
      <w:proofErr w:type="gramEnd"/>
      <w:r>
        <w:rPr>
          <w:rFonts w:ascii="Arial" w:eastAsia="Arial" w:hAnsi="Arial" w:cs="Arial"/>
          <w:b/>
          <w:bCs/>
          <w:color w:val="000000" w:themeColor="text1"/>
          <w:u w:val="single"/>
        </w:rPr>
        <w:t xml:space="preserve"> near miss, accident or incident involving a contractors’ employee or other person affected by the contractors’ work</w:t>
      </w:r>
    </w:p>
    <w:p w14:paraId="02F85B5C"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Any accidents of this nature must be reported to the Site Manager immediately. Copies of Reports should also be submitted to the Councils’ Corporate Health and Safety </w:t>
      </w:r>
      <w:proofErr w:type="gramStart"/>
      <w:r>
        <w:rPr>
          <w:rFonts w:ascii="Arial" w:eastAsia="Arial" w:hAnsi="Arial" w:cs="Arial"/>
          <w:color w:val="000000" w:themeColor="text1"/>
        </w:rPr>
        <w:t>Adviser  in</w:t>
      </w:r>
      <w:proofErr w:type="gramEnd"/>
      <w:r>
        <w:rPr>
          <w:rFonts w:ascii="Arial" w:eastAsia="Arial" w:hAnsi="Arial" w:cs="Arial"/>
          <w:color w:val="000000" w:themeColor="text1"/>
        </w:rPr>
        <w:t xml:space="preserve"> Environmental Health Services department. All accident reports should be presented on an official Council accident/incident report form (ARF1) and completed on the same day as the accident/incident or within 3 days if a weekend.</w:t>
      </w:r>
      <w:r>
        <w:br/>
      </w:r>
    </w:p>
    <w:p w14:paraId="0CD589A7" w14:textId="77777777" w:rsidR="002645EC" w:rsidRDefault="002645EC" w:rsidP="002645EC">
      <w:pPr>
        <w:spacing w:after="0"/>
        <w:rPr>
          <w:rFonts w:ascii="Arial" w:eastAsia="Arial" w:hAnsi="Arial" w:cs="Arial"/>
          <w:color w:val="000000" w:themeColor="text1"/>
        </w:rPr>
      </w:pPr>
      <w:r>
        <w:rPr>
          <w:rFonts w:ascii="Arial" w:eastAsia="Arial" w:hAnsi="Arial" w:cs="Arial"/>
          <w:b/>
          <w:bCs/>
          <w:color w:val="000000" w:themeColor="text1"/>
          <w:u w:val="single"/>
        </w:rPr>
        <w:t>Reporting an unsafe condition or hazard.</w:t>
      </w:r>
    </w:p>
    <w:p w14:paraId="770E8C1B" w14:textId="77777777" w:rsidR="002645EC" w:rsidRDefault="002645EC" w:rsidP="002645EC">
      <w:pPr>
        <w:spacing w:after="0"/>
        <w:rPr>
          <w:rFonts w:ascii="Arial" w:eastAsia="Arial" w:hAnsi="Arial" w:cs="Arial"/>
          <w:color w:val="000000" w:themeColor="text1"/>
        </w:rPr>
      </w:pPr>
      <w:r>
        <w:rPr>
          <w:rFonts w:ascii="Arial" w:eastAsia="Arial" w:hAnsi="Arial" w:cs="Arial"/>
          <w:color w:val="000000" w:themeColor="text1"/>
        </w:rPr>
        <w:t xml:space="preserve">Unsafe conditions or unexpected hazards must be reported to the Site Manager immediately. </w:t>
      </w:r>
      <w:r>
        <w:br/>
      </w:r>
    </w:p>
    <w:p w14:paraId="0421E0BD" w14:textId="77777777" w:rsidR="002645EC" w:rsidRDefault="002645EC" w:rsidP="002645EC">
      <w:pPr>
        <w:spacing w:after="0"/>
        <w:jc w:val="center"/>
        <w:rPr>
          <w:rFonts w:ascii="Arial" w:eastAsia="Arial" w:hAnsi="Arial" w:cs="Arial"/>
          <w:color w:val="000000" w:themeColor="text1"/>
          <w:sz w:val="24"/>
          <w:szCs w:val="24"/>
        </w:rPr>
      </w:pPr>
      <w:bookmarkStart w:id="22" w:name="_Int_1LUMxT3t"/>
      <w:r>
        <w:rPr>
          <w:rStyle w:val="normaltextrun"/>
          <w:rFonts w:ascii="Arial" w:eastAsia="Arial" w:hAnsi="Arial" w:cs="Arial"/>
          <w:b/>
          <w:bCs/>
          <w:color w:val="000000" w:themeColor="text1"/>
          <w:sz w:val="24"/>
          <w:szCs w:val="24"/>
          <w:lang w:val="en-GB"/>
        </w:rPr>
        <w:t>Contractor Code of Conduct</w:t>
      </w:r>
      <w:r>
        <w:rPr>
          <w:rStyle w:val="eop"/>
          <w:rFonts w:ascii="Arial" w:eastAsia="Arial" w:hAnsi="Arial" w:cs="Arial"/>
          <w:color w:val="000000" w:themeColor="text1"/>
          <w:sz w:val="24"/>
          <w:szCs w:val="24"/>
          <w:lang w:val="en-GB"/>
        </w:rPr>
        <w:t> </w:t>
      </w:r>
      <w:bookmarkEnd w:id="22"/>
    </w:p>
    <w:p w14:paraId="22B75D72" w14:textId="77777777" w:rsidR="002645EC" w:rsidRDefault="002645EC" w:rsidP="002645EC">
      <w:pPr>
        <w:spacing w:after="0"/>
        <w:jc w:val="center"/>
        <w:rPr>
          <w:rFonts w:ascii="Arial" w:eastAsia="Arial" w:hAnsi="Arial" w:cs="Arial"/>
          <w:color w:val="000000" w:themeColor="text1"/>
          <w:sz w:val="32"/>
          <w:szCs w:val="32"/>
        </w:rPr>
      </w:pPr>
    </w:p>
    <w:p w14:paraId="6F88AD63" w14:textId="77777777" w:rsidR="002645EC" w:rsidRDefault="002645EC" w:rsidP="002645EC">
      <w:pPr>
        <w:spacing w:after="0" w:line="360" w:lineRule="auto"/>
        <w:jc w:val="both"/>
        <w:rPr>
          <w:rFonts w:ascii="Arial" w:eastAsia="Arial" w:hAnsi="Arial" w:cs="Arial"/>
          <w:color w:val="000000" w:themeColor="text1"/>
        </w:rPr>
      </w:pPr>
      <w:bookmarkStart w:id="23" w:name="_Int_76DqeOx6"/>
      <w:r>
        <w:rPr>
          <w:rStyle w:val="normaltextrun"/>
          <w:rFonts w:ascii="Arial" w:eastAsia="Arial" w:hAnsi="Arial" w:cs="Arial"/>
          <w:color w:val="000000" w:themeColor="text1"/>
          <w:lang w:val="en-GB"/>
        </w:rPr>
        <w:t xml:space="preserve">Whilst carrying out contracted work for Hart District Council Leisure &amp; Environmental Promotion Department all contractors, their employees and any </w:t>
      </w:r>
      <w:proofErr w:type="spellStart"/>
      <w:r>
        <w:rPr>
          <w:rStyle w:val="normaltextrun"/>
          <w:rFonts w:ascii="Arial" w:eastAsia="Arial" w:hAnsi="Arial" w:cs="Arial"/>
          <w:color w:val="000000" w:themeColor="text1"/>
          <w:lang w:val="en-GB"/>
        </w:rPr>
        <w:t>sub contractors</w:t>
      </w:r>
      <w:proofErr w:type="spellEnd"/>
      <w:r>
        <w:rPr>
          <w:rStyle w:val="normaltextrun"/>
          <w:rFonts w:ascii="Arial" w:eastAsia="Arial" w:hAnsi="Arial" w:cs="Arial"/>
          <w:color w:val="000000" w:themeColor="text1"/>
          <w:lang w:val="en-GB"/>
        </w:rPr>
        <w:t xml:space="preserve"> are expected to abide by the </w:t>
      </w:r>
      <w:proofErr w:type="gramStart"/>
      <w:r>
        <w:rPr>
          <w:rStyle w:val="normaltextrun"/>
          <w:rFonts w:ascii="Arial" w:eastAsia="Arial" w:hAnsi="Arial" w:cs="Arial"/>
          <w:color w:val="000000" w:themeColor="text1"/>
          <w:lang w:val="en-GB"/>
        </w:rPr>
        <w:t>following:-</w:t>
      </w:r>
      <w:proofErr w:type="gramEnd"/>
      <w:r>
        <w:rPr>
          <w:rStyle w:val="normaltextrun"/>
          <w:rFonts w:ascii="Arial" w:eastAsia="Arial" w:hAnsi="Arial" w:cs="Arial"/>
          <w:color w:val="000000" w:themeColor="text1"/>
          <w:lang w:val="en-GB"/>
        </w:rPr>
        <w:t> </w:t>
      </w:r>
      <w:bookmarkEnd w:id="23"/>
    </w:p>
    <w:p w14:paraId="69709A09" w14:textId="77777777" w:rsidR="002645EC" w:rsidRDefault="002645EC" w:rsidP="002645EC">
      <w:pPr>
        <w:spacing w:after="0" w:line="360" w:lineRule="auto"/>
        <w:jc w:val="both"/>
        <w:rPr>
          <w:rFonts w:ascii="Arial" w:eastAsia="Arial" w:hAnsi="Arial" w:cs="Arial"/>
          <w:color w:val="000000" w:themeColor="text1"/>
        </w:rPr>
      </w:pPr>
    </w:p>
    <w:p w14:paraId="1FD23AD7"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24" w:name="_Int_uOtrsO2K"/>
      <w:r>
        <w:rPr>
          <w:rStyle w:val="normaltextrun"/>
          <w:rFonts w:ascii="Arial" w:eastAsia="Arial" w:hAnsi="Arial" w:cs="Arial"/>
          <w:color w:val="000000" w:themeColor="text1"/>
          <w:lang w:val="en-GB"/>
        </w:rPr>
        <w:t xml:space="preserve">Be polite, respectful and considerate to others be they Hart DC staff or members of the </w:t>
      </w:r>
      <w:proofErr w:type="gramStart"/>
      <w:r>
        <w:rPr>
          <w:rStyle w:val="normaltextrun"/>
          <w:rFonts w:ascii="Arial" w:eastAsia="Arial" w:hAnsi="Arial" w:cs="Arial"/>
          <w:color w:val="000000" w:themeColor="text1"/>
          <w:lang w:val="en-GB"/>
        </w:rPr>
        <w:t>Public</w:t>
      </w:r>
      <w:bookmarkEnd w:id="24"/>
      <w:proofErr w:type="gramEnd"/>
    </w:p>
    <w:p w14:paraId="5F280F56"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25" w:name="_Int_26a3qIJz"/>
      <w:r>
        <w:rPr>
          <w:rStyle w:val="normaltextrun"/>
          <w:rFonts w:ascii="Arial" w:eastAsia="Arial" w:hAnsi="Arial" w:cs="Arial"/>
          <w:color w:val="000000" w:themeColor="text1"/>
          <w:lang w:val="en-GB"/>
        </w:rPr>
        <w:t>Not to discriminate unlawfully against any person for any reason </w:t>
      </w:r>
      <w:bookmarkEnd w:id="25"/>
    </w:p>
    <w:p w14:paraId="1EE15027"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26" w:name="_Int_VvPcJdRF"/>
      <w:proofErr w:type="gramStart"/>
      <w:r>
        <w:rPr>
          <w:rStyle w:val="normaltextrun"/>
          <w:rFonts w:ascii="Arial" w:eastAsia="Arial" w:hAnsi="Arial" w:cs="Arial"/>
          <w:color w:val="000000" w:themeColor="text1"/>
          <w:lang w:val="en-GB"/>
        </w:rPr>
        <w:t>Bad language,</w:t>
      </w:r>
      <w:proofErr w:type="gramEnd"/>
      <w:r>
        <w:rPr>
          <w:rStyle w:val="normaltextrun"/>
          <w:rFonts w:ascii="Arial" w:eastAsia="Arial" w:hAnsi="Arial" w:cs="Arial"/>
          <w:color w:val="000000" w:themeColor="text1"/>
          <w:lang w:val="en-GB"/>
        </w:rPr>
        <w:t xml:space="preserve"> unnecessarily raised voices and language or behaviour that could be offensive on the grounds of age, physical appearance, gender, sexuality, disability, ethnicity or religion are all forbidden. Examples include – </w:t>
      </w:r>
      <w:bookmarkEnd w:id="26"/>
    </w:p>
    <w:p w14:paraId="44CCAFF3"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27" w:name="_Int_LRZ5Reg0"/>
      <w:r>
        <w:rPr>
          <w:rStyle w:val="normaltextrun"/>
          <w:rFonts w:ascii="Arial" w:eastAsia="Arial" w:hAnsi="Arial" w:cs="Arial"/>
          <w:color w:val="000000" w:themeColor="text1"/>
          <w:lang w:val="en-GB"/>
        </w:rPr>
        <w:t>Verbal abuse, or insulting behaviour </w:t>
      </w:r>
      <w:bookmarkEnd w:id="27"/>
    </w:p>
    <w:p w14:paraId="7B86D790"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28" w:name="_Int_VcVh6v50"/>
      <w:r>
        <w:rPr>
          <w:rStyle w:val="normaltextrun"/>
          <w:rFonts w:ascii="Arial" w:eastAsia="Arial" w:hAnsi="Arial" w:cs="Arial"/>
          <w:color w:val="000000" w:themeColor="text1"/>
          <w:lang w:val="en-GB"/>
        </w:rPr>
        <w:t>Sexist jokes, racist jokes, jokes about an individual’s sexual orientation or jokes about disability </w:t>
      </w:r>
      <w:bookmarkEnd w:id="28"/>
    </w:p>
    <w:p w14:paraId="7F08AACA"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29" w:name="_Int_Z1Ve5Lrr"/>
      <w:r>
        <w:rPr>
          <w:rStyle w:val="normaltextrun"/>
          <w:rFonts w:ascii="Arial" w:eastAsia="Arial" w:hAnsi="Arial" w:cs="Arial"/>
          <w:color w:val="000000" w:themeColor="text1"/>
          <w:lang w:val="en-GB"/>
        </w:rPr>
        <w:t>Unwanted physical contact ranging from touching to serious assault </w:t>
      </w:r>
      <w:bookmarkEnd w:id="29"/>
    </w:p>
    <w:p w14:paraId="0A8D14C7"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30" w:name="_Int_xthlcg3p"/>
      <w:r>
        <w:rPr>
          <w:rStyle w:val="normaltextrun"/>
          <w:rFonts w:ascii="Arial" w:eastAsia="Arial" w:hAnsi="Arial" w:cs="Arial"/>
          <w:color w:val="000000" w:themeColor="text1"/>
          <w:lang w:val="en-GB"/>
        </w:rPr>
        <w:t xml:space="preserve">Display or circulation of sexually suggestive or racially abusive </w:t>
      </w:r>
      <w:proofErr w:type="gramStart"/>
      <w:r>
        <w:rPr>
          <w:rStyle w:val="normaltextrun"/>
          <w:rFonts w:ascii="Arial" w:eastAsia="Arial" w:hAnsi="Arial" w:cs="Arial"/>
          <w:color w:val="000000" w:themeColor="text1"/>
          <w:lang w:val="en-GB"/>
        </w:rPr>
        <w:t>material</w:t>
      </w:r>
      <w:proofErr w:type="gramEnd"/>
      <w:r>
        <w:rPr>
          <w:rStyle w:val="normaltextrun"/>
          <w:rFonts w:ascii="Arial" w:eastAsia="Arial" w:hAnsi="Arial" w:cs="Arial"/>
          <w:color w:val="000000" w:themeColor="text1"/>
          <w:lang w:val="en-GB"/>
        </w:rPr>
        <w:t> </w:t>
      </w:r>
      <w:bookmarkEnd w:id="30"/>
    </w:p>
    <w:p w14:paraId="6162C07A"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31" w:name="_Int_jc5HEyLx"/>
      <w:r>
        <w:rPr>
          <w:rStyle w:val="normaltextrun"/>
          <w:rFonts w:ascii="Arial" w:eastAsia="Arial" w:hAnsi="Arial" w:cs="Arial"/>
          <w:color w:val="000000" w:themeColor="text1"/>
          <w:lang w:val="en-GB"/>
        </w:rPr>
        <w:t xml:space="preserve">Bullying, </w:t>
      </w:r>
      <w:proofErr w:type="gramStart"/>
      <w:r>
        <w:rPr>
          <w:rStyle w:val="normaltextrun"/>
          <w:rFonts w:ascii="Arial" w:eastAsia="Arial" w:hAnsi="Arial" w:cs="Arial"/>
          <w:color w:val="000000" w:themeColor="text1"/>
          <w:lang w:val="en-GB"/>
        </w:rPr>
        <w:t>coercive</w:t>
      </w:r>
      <w:proofErr w:type="gramEnd"/>
      <w:r>
        <w:rPr>
          <w:rStyle w:val="normaltextrun"/>
          <w:rFonts w:ascii="Arial" w:eastAsia="Arial" w:hAnsi="Arial" w:cs="Arial"/>
          <w:color w:val="000000" w:themeColor="text1"/>
          <w:lang w:val="en-GB"/>
        </w:rPr>
        <w:t xml:space="preserve"> or menacing behaviour </w:t>
      </w:r>
      <w:bookmarkEnd w:id="31"/>
    </w:p>
    <w:p w14:paraId="247EEC47"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32" w:name="_Int_TN4vM9LQ"/>
      <w:r>
        <w:rPr>
          <w:rStyle w:val="normaltextrun"/>
          <w:rFonts w:ascii="Arial" w:eastAsia="Arial" w:hAnsi="Arial" w:cs="Arial"/>
          <w:color w:val="000000" w:themeColor="text1"/>
          <w:lang w:val="en-GB"/>
        </w:rPr>
        <w:t xml:space="preserve">Ridicule or exclusion of an individual for cultural or religious </w:t>
      </w:r>
      <w:proofErr w:type="gramStart"/>
      <w:r>
        <w:rPr>
          <w:rStyle w:val="normaltextrun"/>
          <w:rFonts w:ascii="Arial" w:eastAsia="Arial" w:hAnsi="Arial" w:cs="Arial"/>
          <w:color w:val="000000" w:themeColor="text1"/>
          <w:lang w:val="en-GB"/>
        </w:rPr>
        <w:t>differences</w:t>
      </w:r>
      <w:proofErr w:type="gramEnd"/>
      <w:r>
        <w:rPr>
          <w:rStyle w:val="normaltextrun"/>
          <w:rFonts w:ascii="Arial" w:eastAsia="Arial" w:hAnsi="Arial" w:cs="Arial"/>
          <w:color w:val="000000" w:themeColor="text1"/>
          <w:lang w:val="en-GB"/>
        </w:rPr>
        <w:t> </w:t>
      </w:r>
      <w:bookmarkEnd w:id="32"/>
    </w:p>
    <w:p w14:paraId="343B1F1C" w14:textId="77777777" w:rsidR="002645EC" w:rsidRDefault="002645EC" w:rsidP="002645EC">
      <w:pPr>
        <w:pStyle w:val="ListParagraph"/>
        <w:numPr>
          <w:ilvl w:val="1"/>
          <w:numId w:val="43"/>
        </w:numPr>
        <w:spacing w:after="0" w:line="360" w:lineRule="auto"/>
        <w:jc w:val="both"/>
        <w:rPr>
          <w:rFonts w:ascii="Arial" w:eastAsia="Arial" w:hAnsi="Arial" w:cs="Arial"/>
          <w:color w:val="000000" w:themeColor="text1"/>
        </w:rPr>
      </w:pPr>
      <w:bookmarkStart w:id="33" w:name="_Int_XDUQDGqa"/>
      <w:r>
        <w:rPr>
          <w:rStyle w:val="normaltextrun"/>
          <w:rFonts w:ascii="Arial" w:eastAsia="Arial" w:hAnsi="Arial" w:cs="Arial"/>
          <w:color w:val="000000" w:themeColor="text1"/>
          <w:lang w:val="en-GB"/>
        </w:rPr>
        <w:t xml:space="preserve">Obscene slogans on T-shirts, other items of clothing, stuck to </w:t>
      </w:r>
      <w:proofErr w:type="gramStart"/>
      <w:r>
        <w:rPr>
          <w:rStyle w:val="normaltextrun"/>
          <w:rFonts w:ascii="Arial" w:eastAsia="Arial" w:hAnsi="Arial" w:cs="Arial"/>
          <w:color w:val="000000" w:themeColor="text1"/>
          <w:lang w:val="en-GB"/>
        </w:rPr>
        <w:t>tool boxes</w:t>
      </w:r>
      <w:proofErr w:type="gramEnd"/>
      <w:r>
        <w:rPr>
          <w:rStyle w:val="normaltextrun"/>
          <w:rFonts w:ascii="Arial" w:eastAsia="Arial" w:hAnsi="Arial" w:cs="Arial"/>
          <w:color w:val="000000" w:themeColor="text1"/>
          <w:lang w:val="en-GB"/>
        </w:rPr>
        <w:t>, etc. </w:t>
      </w:r>
      <w:bookmarkEnd w:id="33"/>
    </w:p>
    <w:p w14:paraId="5B253B4E"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4" w:name="_Int_2CnT6Yy8"/>
      <w:r>
        <w:rPr>
          <w:rStyle w:val="normaltextrun"/>
          <w:rFonts w:ascii="Arial" w:eastAsia="Arial" w:hAnsi="Arial" w:cs="Arial"/>
          <w:color w:val="000000" w:themeColor="text1"/>
          <w:lang w:val="en-GB"/>
        </w:rPr>
        <w:t xml:space="preserve">No alcohol or drugs (unless prescription medication) are to be consumed whilst in the </w:t>
      </w:r>
      <w:proofErr w:type="gramStart"/>
      <w:r>
        <w:rPr>
          <w:rStyle w:val="normaltextrun"/>
          <w:rFonts w:ascii="Arial" w:eastAsia="Arial" w:hAnsi="Arial" w:cs="Arial"/>
          <w:color w:val="000000" w:themeColor="text1"/>
          <w:lang w:val="en-GB"/>
        </w:rPr>
        <w:t>work place</w:t>
      </w:r>
      <w:proofErr w:type="gramEnd"/>
      <w:r>
        <w:rPr>
          <w:rStyle w:val="normaltextrun"/>
          <w:rFonts w:ascii="Arial" w:eastAsia="Arial" w:hAnsi="Arial" w:cs="Arial"/>
          <w:color w:val="000000" w:themeColor="text1"/>
          <w:lang w:val="en-GB"/>
        </w:rPr>
        <w:t xml:space="preserve"> or brought into the workplace. [</w:t>
      </w:r>
      <w:proofErr w:type="gramStart"/>
      <w:r>
        <w:rPr>
          <w:rStyle w:val="normaltextrun"/>
          <w:rFonts w:ascii="Arial" w:eastAsia="Arial" w:hAnsi="Arial" w:cs="Arial"/>
          <w:color w:val="000000" w:themeColor="text1"/>
          <w:lang w:val="en-GB"/>
        </w:rPr>
        <w:t>Work place</w:t>
      </w:r>
      <w:proofErr w:type="gramEnd"/>
      <w:r>
        <w:rPr>
          <w:rStyle w:val="normaltextrun"/>
          <w:rFonts w:ascii="Arial" w:eastAsia="Arial" w:hAnsi="Arial" w:cs="Arial"/>
          <w:color w:val="000000" w:themeColor="text1"/>
          <w:lang w:val="en-GB"/>
        </w:rPr>
        <w:t xml:space="preserve"> can mean a building or out on land owned or controlled by Hart DC]</w:t>
      </w:r>
      <w:bookmarkEnd w:id="34"/>
    </w:p>
    <w:p w14:paraId="3E60F9C6"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5" w:name="_Int_gmSBZiuh"/>
      <w:r>
        <w:rPr>
          <w:rStyle w:val="normaltextrun"/>
          <w:rFonts w:ascii="Arial" w:eastAsia="Arial" w:hAnsi="Arial" w:cs="Arial"/>
          <w:color w:val="000000" w:themeColor="text1"/>
          <w:lang w:val="en-GB"/>
        </w:rPr>
        <w:lastRenderedPageBreak/>
        <w:t xml:space="preserve">All should be in a fit state to work and not under the influence of drink or </w:t>
      </w:r>
      <w:proofErr w:type="gramStart"/>
      <w:r>
        <w:rPr>
          <w:rStyle w:val="normaltextrun"/>
          <w:rFonts w:ascii="Arial" w:eastAsia="Arial" w:hAnsi="Arial" w:cs="Arial"/>
          <w:color w:val="000000" w:themeColor="text1"/>
          <w:lang w:val="en-GB"/>
        </w:rPr>
        <w:t>drugs</w:t>
      </w:r>
      <w:proofErr w:type="gramEnd"/>
      <w:r>
        <w:rPr>
          <w:rStyle w:val="normaltextrun"/>
          <w:rFonts w:ascii="Arial" w:eastAsia="Arial" w:hAnsi="Arial" w:cs="Arial"/>
          <w:color w:val="000000" w:themeColor="text1"/>
          <w:lang w:val="en-GB"/>
        </w:rPr>
        <w:t>   </w:t>
      </w:r>
      <w:bookmarkEnd w:id="35"/>
    </w:p>
    <w:p w14:paraId="295B03FD"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6" w:name="_Int_HSKpKAqd"/>
      <w:r>
        <w:rPr>
          <w:rStyle w:val="normaltextrun"/>
          <w:rFonts w:ascii="Arial" w:eastAsia="Arial" w:hAnsi="Arial" w:cs="Arial"/>
          <w:color w:val="000000" w:themeColor="text1"/>
          <w:lang w:val="en-GB"/>
        </w:rPr>
        <w:t xml:space="preserve">Must observe any relevant national codes of practice and standards for his or her particular area of </w:t>
      </w:r>
      <w:proofErr w:type="gramStart"/>
      <w:r>
        <w:rPr>
          <w:rStyle w:val="normaltextrun"/>
          <w:rFonts w:ascii="Arial" w:eastAsia="Arial" w:hAnsi="Arial" w:cs="Arial"/>
          <w:color w:val="000000" w:themeColor="text1"/>
          <w:lang w:val="en-GB"/>
        </w:rPr>
        <w:t>work</w:t>
      </w:r>
      <w:proofErr w:type="gramEnd"/>
      <w:r>
        <w:rPr>
          <w:rStyle w:val="normaltextrun"/>
          <w:rFonts w:ascii="Arial" w:eastAsia="Arial" w:hAnsi="Arial" w:cs="Arial"/>
          <w:color w:val="000000" w:themeColor="text1"/>
          <w:lang w:val="en-GB"/>
        </w:rPr>
        <w:t> </w:t>
      </w:r>
      <w:bookmarkEnd w:id="36"/>
    </w:p>
    <w:p w14:paraId="23B4B955"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7" w:name="_Int_2cG75dmK"/>
      <w:r>
        <w:rPr>
          <w:rStyle w:val="normaltextrun"/>
          <w:rFonts w:ascii="Arial" w:eastAsia="Arial" w:hAnsi="Arial" w:cs="Arial"/>
          <w:color w:val="000000" w:themeColor="text1"/>
          <w:lang w:val="en-GB"/>
        </w:rPr>
        <w:t xml:space="preserve">Be appropriately trained and certificated for what they are doing and / equipment they are </w:t>
      </w:r>
      <w:proofErr w:type="gramStart"/>
      <w:r>
        <w:rPr>
          <w:rStyle w:val="normaltextrun"/>
          <w:rFonts w:ascii="Arial" w:eastAsia="Arial" w:hAnsi="Arial" w:cs="Arial"/>
          <w:color w:val="000000" w:themeColor="text1"/>
          <w:lang w:val="en-GB"/>
        </w:rPr>
        <w:t>operating</w:t>
      </w:r>
      <w:proofErr w:type="gramEnd"/>
      <w:r>
        <w:rPr>
          <w:rStyle w:val="normaltextrun"/>
          <w:rFonts w:ascii="Arial" w:eastAsia="Arial" w:hAnsi="Arial" w:cs="Arial"/>
          <w:color w:val="000000" w:themeColor="text1"/>
          <w:lang w:val="en-GB"/>
        </w:rPr>
        <w:t> </w:t>
      </w:r>
      <w:bookmarkEnd w:id="37"/>
    </w:p>
    <w:p w14:paraId="6736C319"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8" w:name="_Int_P5Tk6qt9"/>
      <w:r>
        <w:rPr>
          <w:rStyle w:val="normaltextrun"/>
          <w:rFonts w:ascii="Arial" w:eastAsia="Arial" w:hAnsi="Arial" w:cs="Arial"/>
          <w:color w:val="000000" w:themeColor="text1"/>
          <w:lang w:val="en-GB"/>
        </w:rPr>
        <w:t xml:space="preserve">Comply with agreed arrangements relating to where, when and how works are to be </w:t>
      </w:r>
      <w:proofErr w:type="gramStart"/>
      <w:r>
        <w:rPr>
          <w:rStyle w:val="normaltextrun"/>
          <w:rFonts w:ascii="Arial" w:eastAsia="Arial" w:hAnsi="Arial" w:cs="Arial"/>
          <w:color w:val="000000" w:themeColor="text1"/>
          <w:lang w:val="en-GB"/>
        </w:rPr>
        <w:t>completed</w:t>
      </w:r>
      <w:proofErr w:type="gramEnd"/>
      <w:r>
        <w:rPr>
          <w:rStyle w:val="normaltextrun"/>
          <w:rFonts w:ascii="Arial" w:eastAsia="Arial" w:hAnsi="Arial" w:cs="Arial"/>
          <w:color w:val="000000" w:themeColor="text1"/>
          <w:lang w:val="en-GB"/>
        </w:rPr>
        <w:t> </w:t>
      </w:r>
      <w:bookmarkEnd w:id="38"/>
    </w:p>
    <w:p w14:paraId="3AE79264"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39" w:name="_Int_sNA1oecp"/>
      <w:r>
        <w:rPr>
          <w:rStyle w:val="normaltextrun"/>
          <w:rFonts w:ascii="Arial" w:eastAsia="Arial" w:hAnsi="Arial" w:cs="Arial"/>
          <w:color w:val="000000" w:themeColor="text1"/>
          <w:lang w:val="en-GB"/>
        </w:rPr>
        <w:t xml:space="preserve">Observe operational regulations, safety rules, regulations and codes of practice, safe working </w:t>
      </w:r>
      <w:proofErr w:type="gramStart"/>
      <w:r>
        <w:rPr>
          <w:rStyle w:val="normaltextrun"/>
          <w:rFonts w:ascii="Arial" w:eastAsia="Arial" w:hAnsi="Arial" w:cs="Arial"/>
          <w:color w:val="000000" w:themeColor="text1"/>
          <w:lang w:val="en-GB"/>
        </w:rPr>
        <w:t>procedures</w:t>
      </w:r>
      <w:proofErr w:type="gramEnd"/>
      <w:r>
        <w:rPr>
          <w:rStyle w:val="normaltextrun"/>
          <w:rFonts w:ascii="Arial" w:eastAsia="Arial" w:hAnsi="Arial" w:cs="Arial"/>
          <w:color w:val="000000" w:themeColor="text1"/>
          <w:lang w:val="en-GB"/>
        </w:rPr>
        <w:t> </w:t>
      </w:r>
      <w:bookmarkEnd w:id="39"/>
    </w:p>
    <w:p w14:paraId="60E7C6EA"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40" w:name="_Int_GgnhO56l"/>
      <w:r>
        <w:rPr>
          <w:rStyle w:val="normaltextrun"/>
          <w:rFonts w:ascii="Arial" w:eastAsia="Arial" w:hAnsi="Arial" w:cs="Arial"/>
          <w:color w:val="000000" w:themeColor="text1"/>
          <w:lang w:val="en-GB"/>
        </w:rPr>
        <w:t>Provide copies of all relevant paperwork regarding health &amp; safety for what they are doing, i.e. Risk assessments, hot works certification, etc. </w:t>
      </w:r>
      <w:bookmarkEnd w:id="40"/>
    </w:p>
    <w:p w14:paraId="36C6EEE0" w14:textId="77777777" w:rsidR="002645EC" w:rsidRDefault="002645EC" w:rsidP="002645EC">
      <w:pPr>
        <w:pStyle w:val="ListParagraph"/>
        <w:numPr>
          <w:ilvl w:val="0"/>
          <w:numId w:val="43"/>
        </w:numPr>
        <w:spacing w:after="0" w:line="360" w:lineRule="auto"/>
        <w:jc w:val="both"/>
        <w:rPr>
          <w:rFonts w:ascii="Arial" w:eastAsia="Arial" w:hAnsi="Arial" w:cs="Arial"/>
          <w:color w:val="000000" w:themeColor="text1"/>
        </w:rPr>
      </w:pPr>
      <w:bookmarkStart w:id="41" w:name="_Int_Piade8ds"/>
      <w:r>
        <w:rPr>
          <w:rStyle w:val="normaltextrun"/>
          <w:rFonts w:ascii="Arial" w:eastAsia="Arial" w:hAnsi="Arial" w:cs="Arial"/>
          <w:color w:val="000000" w:themeColor="text1"/>
          <w:lang w:val="en-GB"/>
        </w:rPr>
        <w:t>Be responsible for their personal safety, mindful for that of others working with them, that of staff members of Hart DC and of members of the public </w:t>
      </w:r>
      <w:bookmarkEnd w:id="41"/>
    </w:p>
    <w:p w14:paraId="08C6E87C" w14:textId="77777777" w:rsidR="002645EC" w:rsidRDefault="002645EC" w:rsidP="002645EC">
      <w:pPr>
        <w:spacing w:after="0" w:line="240" w:lineRule="auto"/>
        <w:rPr>
          <w:rFonts w:ascii="Times New Roman" w:eastAsia="Times New Roman" w:hAnsi="Times New Roman" w:cs="Times New Roman"/>
          <w:color w:val="000000" w:themeColor="text1"/>
          <w:sz w:val="24"/>
          <w:szCs w:val="24"/>
        </w:rPr>
      </w:pPr>
    </w:p>
    <w:p w14:paraId="51D1A01B" w14:textId="77777777" w:rsidR="002645EC" w:rsidRDefault="002645EC" w:rsidP="002645EC">
      <w:pPr>
        <w:jc w:val="both"/>
      </w:pPr>
    </w:p>
    <w:p w14:paraId="151B6985" w14:textId="310D1D74" w:rsidR="00736832" w:rsidRPr="002645EC" w:rsidRDefault="00736832" w:rsidP="002645EC"/>
    <w:sectPr w:rsidR="00736832" w:rsidRPr="002645EC" w:rsidSect="004B6453">
      <w:pgSz w:w="12240" w:h="15840"/>
      <w:pgMar w:top="993"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rlqVE7TqsaPQqD" int2:id="Ora4G42Y">
      <int2:state int2:value="Rejected" int2:type="LegacyProofing"/>
    </int2:textHash>
    <int2:textHash int2:hashCode="K9X7Xd4L2h5wl4" int2:id="by22yvdr">
      <int2:state int2:value="Rejected" int2:type="LegacyProofing"/>
    </int2:textHash>
    <int2:textHash int2:hashCode="7f4Sj5x5N3FLAU" int2:id="kAG84pgI">
      <int2:state int2:value="Rejected" int2:type="LegacyProofing"/>
    </int2:textHash>
    <int2:textHash int2:hashCode="OE3ndfioV3eo+A" int2:id="lqXS3qVT">
      <int2:state int2:value="Rejected" int2:type="LegacyProofing"/>
    </int2:textHash>
    <int2:textHash int2:hashCode="KHSs6YLgI1uP+n" int2:id="x2UpAVDK">
      <int2:state int2:value="Rejected" int2:type="LegacyProofing"/>
    </int2:textHash>
    <int2:textHash int2:hashCode="uID+jFDR7pd3vt" int2:id="zEXr5nSo">
      <int2:state int2:value="Rejected" int2:type="LegacyProofing"/>
    </int2:textHash>
    <int2:bookmark int2:bookmarkName="_Int_VcVh6v50" int2:invalidationBookmarkName="" int2:hashCode="AaJUSZE7+WUj46" int2:id="4IJzWBGb">
      <int2:state int2:value="Rejected" int2:type="WordDesignerDefaultAnnotation"/>
    </int2:bookmark>
    <int2:bookmark int2:bookmarkName="_Int_tItq6SCM" int2:invalidationBookmarkName="" int2:hashCode="0oKFSL2vZnTMGd" int2:id="4nFX6Oxx">
      <int2:state int2:value="Rejected" int2:type="WordDesignerDefaultAnnotation"/>
    </int2:bookmark>
    <int2:bookmark int2:bookmarkName="_Int_1LUMxT3t" int2:invalidationBookmarkName="" int2:hashCode="jXBBRJ07OjTLQl" int2:id="5DHIgWfh">
      <int2:state int2:value="Rejected" int2:type="WordDesignerDefaultAnnotation"/>
    </int2:bookmark>
    <int2:bookmark int2:bookmarkName="_Int_iiWUTKYl" int2:invalidationBookmarkName="" int2:hashCode="bVJWritHrdYzRG" int2:id="7sSEscye">
      <int2:state int2:value="Rejected" int2:type="WordDesignerDefaultAnnotation"/>
    </int2:bookmark>
    <int2:bookmark int2:bookmarkName="_Int_f6pW5Nb6" int2:invalidationBookmarkName="" int2:hashCode="zYX/pQNib1DU3r" int2:id="8U0lXLMK">
      <int2:state int2:value="Rejected" int2:type="WordDesignerDefaultAnnotation"/>
    </int2:bookmark>
    <int2:bookmark int2:bookmarkName="_Int_xthlcg3p" int2:invalidationBookmarkName="" int2:hashCode="MbUR9gCT8nJi1W" int2:id="9ceaqEwo">
      <int2:state int2:value="Rejected" int2:type="WordDesignerDefaultAnnotation"/>
    </int2:bookmark>
    <int2:bookmark int2:bookmarkName="_Int_Piade8ds" int2:invalidationBookmarkName="" int2:hashCode="nOuwc9yMBlXp7V" int2:id="9uOY2wXk">
      <int2:state int2:value="Rejected" int2:type="WordDesignerDefaultAnnotation"/>
    </int2:bookmark>
    <int2:bookmark int2:bookmarkName="_Int_e9DVgW9M" int2:invalidationBookmarkName="" int2:hashCode="6TAyJjSGmu3BH6" int2:id="DgUga8bu">
      <int2:state int2:value="Rejected" int2:type="WordDesignerDefaultAnnotation"/>
    </int2:bookmark>
    <int2:bookmark int2:bookmarkName="_Int_e81DCShY" int2:invalidationBookmarkName="" int2:hashCode="Do/XArKmu9WA8J" int2:id="DpF14Dod">
      <int2:state int2:value="Rejected" int2:type="WordDesignerDefaultAnnotation"/>
    </int2:bookmark>
    <int2:bookmark int2:bookmarkName="_Int_yX4VYNZd" int2:invalidationBookmarkName="" int2:hashCode="iUCdYfB3S4jG74" int2:id="DtcR9Wwr">
      <int2:state int2:value="Rejected" int2:type="WordDesignerDefaultAnnotation"/>
    </int2:bookmark>
    <int2:bookmark int2:bookmarkName="_Int_eUEhGF40" int2:invalidationBookmarkName="" int2:hashCode="ECY3nw4LuSRwDt" int2:id="EhMJtmIA">
      <int2:state int2:value="Rejected" int2:type="WordDesignerDefaultAnnotation"/>
    </int2:bookmark>
    <int2:bookmark int2:bookmarkName="_Int_76DqeOx6" int2:invalidationBookmarkName="" int2:hashCode="3PioJAHvPwpsOu" int2:id="EkHnClFV">
      <int2:state int2:value="Rejected" int2:type="WordDesignerDefaultAnnotation"/>
    </int2:bookmark>
    <int2:bookmark int2:bookmarkName="_Int_gmSBZiuh" int2:invalidationBookmarkName="" int2:hashCode="OWk6eMMuEtlLDt" int2:id="EtK7Bqtq">
      <int2:state int2:value="Rejected" int2:type="WordDesignerDefaultAnnotation"/>
    </int2:bookmark>
    <int2:bookmark int2:bookmarkName="_Int_1ZMa2NrJ" int2:invalidationBookmarkName="" int2:hashCode="v79n8eNwuo/Hhm" int2:id="FgSq7hvb">
      <int2:state int2:value="Rejected" int2:type="WordDesignerDefaultAnnotation"/>
    </int2:bookmark>
    <int2:bookmark int2:bookmarkName="_Int_uOtrsO2K" int2:invalidationBookmarkName="" int2:hashCode="K5HFyHw0rRe2Dw" int2:id="GyellCDD">
      <int2:state int2:value="Rejected" int2:type="WordDesignerDefaultAnnotation"/>
    </int2:bookmark>
    <int2:bookmark int2:bookmarkName="_Int_LRZ5Reg0" int2:invalidationBookmarkName="" int2:hashCode="/15p93Zp0lpNwu" int2:id="Iuha9Ma1">
      <int2:state int2:value="Rejected" int2:type="WordDesignerDefaultAnnotation"/>
    </int2:bookmark>
    <int2:bookmark int2:bookmarkName="_Int_TN4vM9LQ" int2:invalidationBookmarkName="" int2:hashCode="pDwMsUyhp5DFCV" int2:id="JjVXDvXQ">
      <int2:state int2:value="Rejected" int2:type="WordDesignerDefaultAnnotation"/>
    </int2:bookmark>
    <int2:bookmark int2:bookmarkName="_Int_GgnhO56l" int2:invalidationBookmarkName="" int2:hashCode="GDKDHQ6q7AP3NE" int2:id="LqKuOmZZ">
      <int2:state int2:value="Rejected" int2:type="WordDesignerDefaultAnnotation"/>
    </int2:bookmark>
    <int2:bookmark int2:bookmarkName="_Int_VvPcJdRF" int2:invalidationBookmarkName="" int2:hashCode="Qb0VHFJyrh/BQU" int2:id="MLPt3eca">
      <int2:state int2:value="Rejected" int2:type="WordDesignerDefaultAnnotation"/>
    </int2:bookmark>
    <int2:bookmark int2:bookmarkName="_Int_Z1Ve5Lrr" int2:invalidationBookmarkName="" int2:hashCode="aSVcX8SOLz7yVm" int2:id="SFmTK4d2">
      <int2:state int2:value="Rejected" int2:type="WordDesignerDefaultAnnotation"/>
    </int2:bookmark>
    <int2:bookmark int2:bookmarkName="_Int_bilLqtdc" int2:invalidationBookmarkName="" int2:hashCode="dFqbn2WnxGI62b" int2:id="SRboFZ3o">
      <int2:state int2:value="Rejected" int2:type="LegacyProofing"/>
    </int2:bookmark>
    <int2:bookmark int2:bookmarkName="_Int_Ita74jDe" int2:invalidationBookmarkName="" int2:hashCode="t0kvcQt8LycqHj" int2:id="bvo2OyXg">
      <int2:state int2:value="Rejected" int2:type="WordDesignerDefaultAnnotation"/>
    </int2:bookmark>
    <int2:bookmark int2:bookmarkName="_Int_fmHHAp7d" int2:invalidationBookmarkName="" int2:hashCode="3YdJ6DwTfNfMT2" int2:id="cqd6z4Qq">
      <int2:state int2:value="Rejected" int2:type="LegacyProofing"/>
    </int2:bookmark>
    <int2:bookmark int2:bookmarkName="_Int_57W1OyZY" int2:invalidationBookmarkName="" int2:hashCode="RmNe+tlRPym4ui" int2:id="dSazbWuL">
      <int2:state int2:value="Rejected" int2:type="LegacyProofing"/>
    </int2:bookmark>
    <int2:bookmark int2:bookmarkName="_Int_rdklApiJ" int2:invalidationBookmarkName="" int2:hashCode="I6CPw9lVvjUnzt" int2:id="eRb56crv">
      <int2:state int2:value="Rejected" int2:type="WordDesignerDefaultAnnotation"/>
    </int2:bookmark>
    <int2:bookmark int2:bookmarkName="_Int_26a3qIJz" int2:invalidationBookmarkName="" int2:hashCode="wdVihU8jWo9TD+" int2:id="er2zPrEO">
      <int2:state int2:value="Rejected" int2:type="WordDesignerDefaultAnnotation"/>
    </int2:bookmark>
    <int2:bookmark int2:bookmarkName="_Int_T57unXI2" int2:invalidationBookmarkName="" int2:hashCode="X9WfzgcfJZIKDG" int2:id="gHkJHqh1">
      <int2:state int2:value="Rejected" int2:type="WordDesignerDefaultAnnotation"/>
    </int2:bookmark>
    <int2:bookmark int2:bookmarkName="_Int_HSKpKAqd" int2:invalidationBookmarkName="" int2:hashCode="cPcTko/qt/vogr" int2:id="gUFY17xc">
      <int2:state int2:value="Rejected" int2:type="WordDesignerDefaultAnnotation"/>
    </int2:bookmark>
    <int2:bookmark int2:bookmarkName="_Int_J1Aw4v4l" int2:invalidationBookmarkName="" int2:hashCode="ivddpMNJJLYqof" int2:id="lIeB54ET">
      <int2:state int2:value="Rejected" int2:type="WordDesignerDefaultAnnotation"/>
    </int2:bookmark>
    <int2:bookmark int2:bookmarkName="_Int_sNA1oecp" int2:invalidationBookmarkName="" int2:hashCode="7z1axmgu6ne7yH" int2:id="n0M68ulb">
      <int2:state int2:value="Rejected" int2:type="WordDesignerDefaultAnnotation"/>
    </int2:bookmark>
    <int2:bookmark int2:bookmarkName="_Int_P5Tk6qt9" int2:invalidationBookmarkName="" int2:hashCode="0FTtjMjRL03nun" int2:id="oWBmf9Ya">
      <int2:state int2:value="Rejected" int2:type="WordDesignerDefaultAnnotation"/>
    </int2:bookmark>
    <int2:bookmark int2:bookmarkName="_Int_2cG75dmK" int2:invalidationBookmarkName="" int2:hashCode="hkPKXvIqAGKWnX" int2:id="qozyZX7z">
      <int2:state int2:value="Rejected" int2:type="WordDesignerDefaultAnnotation"/>
    </int2:bookmark>
    <int2:bookmark int2:bookmarkName="_Int_jc5HEyLx" int2:invalidationBookmarkName="" int2:hashCode="Goc82FokViQINV" int2:id="rrxBpjdc">
      <int2:state int2:value="Rejected" int2:type="WordDesignerDefaultAnnotation"/>
    </int2:bookmark>
    <int2:bookmark int2:bookmarkName="_Int_qoJQScI8" int2:invalidationBookmarkName="" int2:hashCode="9hz0Ag2ire1l4U" int2:id="rw7Xfos7">
      <int2:state int2:value="Rejected" int2:type="WordDesignerDefaultAnnotation"/>
    </int2:bookmark>
    <int2:bookmark int2:bookmarkName="_Int_Kk1dJi0n" int2:invalidationBookmarkName="" int2:hashCode="9xf9nKPVROOJAZ" int2:id="sC9qAAM0">
      <int2:state int2:value="Rejected" int2:type="WordDesignerDefaultAnnotation"/>
    </int2:bookmark>
    <int2:bookmark int2:bookmarkName="_Int_atWO5cSi" int2:invalidationBookmarkName="" int2:hashCode="87uBEg8p0plWBE" int2:id="t3z9NcwO">
      <int2:state int2:value="Rejected" int2:type="WordDesignerDefaultAnnotation"/>
    </int2:bookmark>
    <int2:bookmark int2:bookmarkName="_Int_XDUQDGqa" int2:invalidationBookmarkName="" int2:hashCode="9KB18GVV7StxRW" int2:id="uzxm5Xca">
      <int2:state int2:value="Rejected" int2:type="WordDesignerDefaultAnnotation"/>
    </int2:bookmark>
    <int2:bookmark int2:bookmarkName="_Int_2CnT6Yy8" int2:invalidationBookmarkName="" int2:hashCode="2DZUVvz3UFcuDd" int2:id="x3PkiQEN">
      <int2:state int2:value="Rejected" int2:type="WordDesignerDefaultAnnotation"/>
    </int2:bookmark>
    <int2:bookmark int2:bookmarkName="_Int_bGtljXXI" int2:invalidationBookmarkName="" int2:hashCode="Ls2XY0DyGh+cKH" int2:id="yM4FD6eK">
      <int2:state int2:value="Rejected" int2:type="WordDesignerDefaultAnnotation"/>
    </int2:bookmark>
    <int2:bookmark int2:bookmarkName="_Int_86MW1sn9" int2:invalidationBookmarkName="" int2:hashCode="Fz2doixOvxRNsa" int2:id="yuTLVsWo">
      <int2:state int2:value="Rejected" int2:type="WordDesignerDefaultAnnotation"/>
    </int2:bookmark>
    <int2:bookmark int2:bookmarkName="_Int_W6pbjA4J" int2:invalidationBookmarkName="" int2:hashCode="vX+9vArHoqmORo" int2:id="z9XvqxXf">
      <int2:state int2:value="Rejected" int2:type="WordDesignerDefaultAnnotation"/>
    </int2:bookmark>
    <int2:bookmark int2:bookmarkName="_Int_NnFx6efs" int2:invalidationBookmarkName="" int2:hashCode="87WNe85SchN5co" int2:id="zygZkEf8">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0ECE"/>
    <w:multiLevelType w:val="multilevel"/>
    <w:tmpl w:val="6D1A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433D6"/>
    <w:multiLevelType w:val="hybridMultilevel"/>
    <w:tmpl w:val="BE1A5F4E"/>
    <w:lvl w:ilvl="0" w:tplc="BA18A832">
      <w:start w:val="1"/>
      <w:numFmt w:val="bullet"/>
      <w:lvlText w:val=""/>
      <w:lvlJc w:val="left"/>
      <w:pPr>
        <w:ind w:left="720" w:hanging="360"/>
      </w:pPr>
      <w:rPr>
        <w:rFonts w:ascii="Symbol" w:hAnsi="Symbol" w:hint="default"/>
      </w:rPr>
    </w:lvl>
    <w:lvl w:ilvl="1" w:tplc="0F3CEE1A">
      <w:start w:val="1"/>
      <w:numFmt w:val="bullet"/>
      <w:lvlText w:val="o"/>
      <w:lvlJc w:val="left"/>
      <w:pPr>
        <w:ind w:left="1440" w:hanging="360"/>
      </w:pPr>
      <w:rPr>
        <w:rFonts w:ascii="Courier New" w:hAnsi="Courier New" w:hint="default"/>
      </w:rPr>
    </w:lvl>
    <w:lvl w:ilvl="2" w:tplc="D9B8E272">
      <w:start w:val="1"/>
      <w:numFmt w:val="bullet"/>
      <w:lvlText w:val=""/>
      <w:lvlJc w:val="left"/>
      <w:pPr>
        <w:ind w:left="2160" w:hanging="360"/>
      </w:pPr>
      <w:rPr>
        <w:rFonts w:ascii="Wingdings" w:hAnsi="Wingdings" w:hint="default"/>
      </w:rPr>
    </w:lvl>
    <w:lvl w:ilvl="3" w:tplc="B82ACAA8">
      <w:start w:val="1"/>
      <w:numFmt w:val="bullet"/>
      <w:lvlText w:val=""/>
      <w:lvlJc w:val="left"/>
      <w:pPr>
        <w:ind w:left="2880" w:hanging="360"/>
      </w:pPr>
      <w:rPr>
        <w:rFonts w:ascii="Symbol" w:hAnsi="Symbol" w:hint="default"/>
      </w:rPr>
    </w:lvl>
    <w:lvl w:ilvl="4" w:tplc="38F8FB28">
      <w:start w:val="1"/>
      <w:numFmt w:val="bullet"/>
      <w:lvlText w:val="o"/>
      <w:lvlJc w:val="left"/>
      <w:pPr>
        <w:ind w:left="3600" w:hanging="360"/>
      </w:pPr>
      <w:rPr>
        <w:rFonts w:ascii="Courier New" w:hAnsi="Courier New" w:hint="default"/>
      </w:rPr>
    </w:lvl>
    <w:lvl w:ilvl="5" w:tplc="E2207C7E">
      <w:start w:val="1"/>
      <w:numFmt w:val="bullet"/>
      <w:lvlText w:val=""/>
      <w:lvlJc w:val="left"/>
      <w:pPr>
        <w:ind w:left="4320" w:hanging="360"/>
      </w:pPr>
      <w:rPr>
        <w:rFonts w:ascii="Wingdings" w:hAnsi="Wingdings" w:hint="default"/>
      </w:rPr>
    </w:lvl>
    <w:lvl w:ilvl="6" w:tplc="94C02AF0">
      <w:start w:val="1"/>
      <w:numFmt w:val="bullet"/>
      <w:lvlText w:val=""/>
      <w:lvlJc w:val="left"/>
      <w:pPr>
        <w:ind w:left="5040" w:hanging="360"/>
      </w:pPr>
      <w:rPr>
        <w:rFonts w:ascii="Symbol" w:hAnsi="Symbol" w:hint="default"/>
      </w:rPr>
    </w:lvl>
    <w:lvl w:ilvl="7" w:tplc="BDCE1E1E">
      <w:start w:val="1"/>
      <w:numFmt w:val="bullet"/>
      <w:lvlText w:val="o"/>
      <w:lvlJc w:val="left"/>
      <w:pPr>
        <w:ind w:left="5760" w:hanging="360"/>
      </w:pPr>
      <w:rPr>
        <w:rFonts w:ascii="Courier New" w:hAnsi="Courier New" w:hint="default"/>
      </w:rPr>
    </w:lvl>
    <w:lvl w:ilvl="8" w:tplc="E396A460">
      <w:start w:val="1"/>
      <w:numFmt w:val="bullet"/>
      <w:lvlText w:val=""/>
      <w:lvlJc w:val="left"/>
      <w:pPr>
        <w:ind w:left="6480" w:hanging="360"/>
      </w:pPr>
      <w:rPr>
        <w:rFonts w:ascii="Wingdings" w:hAnsi="Wingdings" w:hint="default"/>
      </w:rPr>
    </w:lvl>
  </w:abstractNum>
  <w:abstractNum w:abstractNumId="2" w15:restartNumberingAfterBreak="0">
    <w:nsid w:val="064D5801"/>
    <w:multiLevelType w:val="hybridMultilevel"/>
    <w:tmpl w:val="333C042C"/>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decimal"/>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6CA25A5"/>
    <w:multiLevelType w:val="hybridMultilevel"/>
    <w:tmpl w:val="B81CB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84A71"/>
    <w:multiLevelType w:val="hybridMultilevel"/>
    <w:tmpl w:val="44F84F1C"/>
    <w:lvl w:ilvl="0" w:tplc="49BE6124">
      <w:start w:val="1"/>
      <w:numFmt w:val="bullet"/>
      <w:lvlText w:val=""/>
      <w:lvlJc w:val="left"/>
      <w:pPr>
        <w:ind w:left="720" w:hanging="360"/>
      </w:pPr>
      <w:rPr>
        <w:rFonts w:ascii="Symbol" w:hAnsi="Symbol" w:hint="default"/>
      </w:rPr>
    </w:lvl>
    <w:lvl w:ilvl="1" w:tplc="121AD57A">
      <w:start w:val="1"/>
      <w:numFmt w:val="bullet"/>
      <w:lvlText w:val="o"/>
      <w:lvlJc w:val="left"/>
      <w:pPr>
        <w:ind w:left="1440" w:hanging="360"/>
      </w:pPr>
      <w:rPr>
        <w:rFonts w:ascii="Courier New" w:hAnsi="Courier New" w:hint="default"/>
      </w:rPr>
    </w:lvl>
    <w:lvl w:ilvl="2" w:tplc="362233DE">
      <w:start w:val="1"/>
      <w:numFmt w:val="bullet"/>
      <w:lvlText w:val=""/>
      <w:lvlJc w:val="left"/>
      <w:pPr>
        <w:ind w:left="2160" w:hanging="360"/>
      </w:pPr>
      <w:rPr>
        <w:rFonts w:ascii="Wingdings" w:hAnsi="Wingdings" w:hint="default"/>
      </w:rPr>
    </w:lvl>
    <w:lvl w:ilvl="3" w:tplc="530419F6">
      <w:start w:val="1"/>
      <w:numFmt w:val="bullet"/>
      <w:lvlText w:val=""/>
      <w:lvlJc w:val="left"/>
      <w:pPr>
        <w:ind w:left="2880" w:hanging="360"/>
      </w:pPr>
      <w:rPr>
        <w:rFonts w:ascii="Symbol" w:hAnsi="Symbol" w:hint="default"/>
      </w:rPr>
    </w:lvl>
    <w:lvl w:ilvl="4" w:tplc="596ABE3C">
      <w:start w:val="1"/>
      <w:numFmt w:val="bullet"/>
      <w:lvlText w:val="o"/>
      <w:lvlJc w:val="left"/>
      <w:pPr>
        <w:ind w:left="3600" w:hanging="360"/>
      </w:pPr>
      <w:rPr>
        <w:rFonts w:ascii="Courier New" w:hAnsi="Courier New" w:hint="default"/>
      </w:rPr>
    </w:lvl>
    <w:lvl w:ilvl="5" w:tplc="784C9FFC">
      <w:start w:val="1"/>
      <w:numFmt w:val="bullet"/>
      <w:lvlText w:val=""/>
      <w:lvlJc w:val="left"/>
      <w:pPr>
        <w:ind w:left="4320" w:hanging="360"/>
      </w:pPr>
      <w:rPr>
        <w:rFonts w:ascii="Wingdings" w:hAnsi="Wingdings" w:hint="default"/>
      </w:rPr>
    </w:lvl>
    <w:lvl w:ilvl="6" w:tplc="F4D892B0">
      <w:start w:val="1"/>
      <w:numFmt w:val="bullet"/>
      <w:lvlText w:val=""/>
      <w:lvlJc w:val="left"/>
      <w:pPr>
        <w:ind w:left="5040" w:hanging="360"/>
      </w:pPr>
      <w:rPr>
        <w:rFonts w:ascii="Symbol" w:hAnsi="Symbol" w:hint="default"/>
      </w:rPr>
    </w:lvl>
    <w:lvl w:ilvl="7" w:tplc="099E6C2C">
      <w:start w:val="1"/>
      <w:numFmt w:val="bullet"/>
      <w:lvlText w:val="o"/>
      <w:lvlJc w:val="left"/>
      <w:pPr>
        <w:ind w:left="5760" w:hanging="360"/>
      </w:pPr>
      <w:rPr>
        <w:rFonts w:ascii="Courier New" w:hAnsi="Courier New" w:hint="default"/>
      </w:rPr>
    </w:lvl>
    <w:lvl w:ilvl="8" w:tplc="2FAADB7C">
      <w:start w:val="1"/>
      <w:numFmt w:val="bullet"/>
      <w:lvlText w:val=""/>
      <w:lvlJc w:val="left"/>
      <w:pPr>
        <w:ind w:left="6480" w:hanging="360"/>
      </w:pPr>
      <w:rPr>
        <w:rFonts w:ascii="Wingdings" w:hAnsi="Wingdings" w:hint="default"/>
      </w:rPr>
    </w:lvl>
  </w:abstractNum>
  <w:abstractNum w:abstractNumId="5" w15:restartNumberingAfterBreak="0">
    <w:nsid w:val="0B05642E"/>
    <w:multiLevelType w:val="hybridMultilevel"/>
    <w:tmpl w:val="7DC4613E"/>
    <w:lvl w:ilvl="0" w:tplc="FFFFFFFF">
      <w:start w:val="7"/>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BC5FC2"/>
    <w:multiLevelType w:val="multilevel"/>
    <w:tmpl w:val="E8803DA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B15C10"/>
    <w:multiLevelType w:val="hybridMultilevel"/>
    <w:tmpl w:val="FBE64434"/>
    <w:lvl w:ilvl="0" w:tplc="FC96CF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36ACB"/>
    <w:multiLevelType w:val="hybridMultilevel"/>
    <w:tmpl w:val="8898C33A"/>
    <w:lvl w:ilvl="0" w:tplc="3BFC811C">
      <w:start w:val="1"/>
      <w:numFmt w:val="bullet"/>
      <w:lvlText w:val=""/>
      <w:lvlJc w:val="left"/>
      <w:pPr>
        <w:ind w:left="720" w:hanging="360"/>
      </w:pPr>
      <w:rPr>
        <w:rFonts w:ascii="Symbol" w:hAnsi="Symbol" w:hint="default"/>
      </w:rPr>
    </w:lvl>
    <w:lvl w:ilvl="1" w:tplc="A5DA269A">
      <w:start w:val="1"/>
      <w:numFmt w:val="bullet"/>
      <w:lvlText w:val="o"/>
      <w:lvlJc w:val="left"/>
      <w:pPr>
        <w:ind w:left="1440" w:hanging="360"/>
      </w:pPr>
      <w:rPr>
        <w:rFonts w:ascii="Courier New" w:hAnsi="Courier New" w:hint="default"/>
      </w:rPr>
    </w:lvl>
    <w:lvl w:ilvl="2" w:tplc="31EC7906">
      <w:start w:val="1"/>
      <w:numFmt w:val="bullet"/>
      <w:lvlText w:val=""/>
      <w:lvlJc w:val="left"/>
      <w:pPr>
        <w:ind w:left="2160" w:hanging="360"/>
      </w:pPr>
      <w:rPr>
        <w:rFonts w:ascii="Wingdings" w:hAnsi="Wingdings" w:hint="default"/>
      </w:rPr>
    </w:lvl>
    <w:lvl w:ilvl="3" w:tplc="46C44E58">
      <w:start w:val="1"/>
      <w:numFmt w:val="bullet"/>
      <w:lvlText w:val=""/>
      <w:lvlJc w:val="left"/>
      <w:pPr>
        <w:ind w:left="2880" w:hanging="360"/>
      </w:pPr>
      <w:rPr>
        <w:rFonts w:ascii="Symbol" w:hAnsi="Symbol" w:hint="default"/>
      </w:rPr>
    </w:lvl>
    <w:lvl w:ilvl="4" w:tplc="ECD8B6A4">
      <w:start w:val="1"/>
      <w:numFmt w:val="bullet"/>
      <w:lvlText w:val="o"/>
      <w:lvlJc w:val="left"/>
      <w:pPr>
        <w:ind w:left="3600" w:hanging="360"/>
      </w:pPr>
      <w:rPr>
        <w:rFonts w:ascii="Courier New" w:hAnsi="Courier New" w:hint="default"/>
      </w:rPr>
    </w:lvl>
    <w:lvl w:ilvl="5" w:tplc="5ED0B230">
      <w:start w:val="1"/>
      <w:numFmt w:val="bullet"/>
      <w:lvlText w:val=""/>
      <w:lvlJc w:val="left"/>
      <w:pPr>
        <w:ind w:left="4320" w:hanging="360"/>
      </w:pPr>
      <w:rPr>
        <w:rFonts w:ascii="Wingdings" w:hAnsi="Wingdings" w:hint="default"/>
      </w:rPr>
    </w:lvl>
    <w:lvl w:ilvl="6" w:tplc="6DE09F3E">
      <w:start w:val="1"/>
      <w:numFmt w:val="bullet"/>
      <w:lvlText w:val=""/>
      <w:lvlJc w:val="left"/>
      <w:pPr>
        <w:ind w:left="5040" w:hanging="360"/>
      </w:pPr>
      <w:rPr>
        <w:rFonts w:ascii="Symbol" w:hAnsi="Symbol" w:hint="default"/>
      </w:rPr>
    </w:lvl>
    <w:lvl w:ilvl="7" w:tplc="766CB278">
      <w:start w:val="1"/>
      <w:numFmt w:val="bullet"/>
      <w:lvlText w:val="o"/>
      <w:lvlJc w:val="left"/>
      <w:pPr>
        <w:ind w:left="5760" w:hanging="360"/>
      </w:pPr>
      <w:rPr>
        <w:rFonts w:ascii="Courier New" w:hAnsi="Courier New" w:hint="default"/>
      </w:rPr>
    </w:lvl>
    <w:lvl w:ilvl="8" w:tplc="4A425976">
      <w:start w:val="1"/>
      <w:numFmt w:val="bullet"/>
      <w:lvlText w:val=""/>
      <w:lvlJc w:val="left"/>
      <w:pPr>
        <w:ind w:left="6480" w:hanging="360"/>
      </w:pPr>
      <w:rPr>
        <w:rFonts w:ascii="Wingdings" w:hAnsi="Wingdings" w:hint="default"/>
      </w:rPr>
    </w:lvl>
  </w:abstractNum>
  <w:abstractNum w:abstractNumId="9" w15:restartNumberingAfterBreak="0">
    <w:nsid w:val="1648783D"/>
    <w:multiLevelType w:val="hybridMultilevel"/>
    <w:tmpl w:val="EF1A6A68"/>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decimal"/>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73876F7"/>
    <w:multiLevelType w:val="hybridMultilevel"/>
    <w:tmpl w:val="64161274"/>
    <w:lvl w:ilvl="0" w:tplc="4392AD4C">
      <w:start w:val="1"/>
      <w:numFmt w:val="bullet"/>
      <w:lvlText w:val=""/>
      <w:lvlJc w:val="left"/>
      <w:pPr>
        <w:ind w:left="720" w:hanging="360"/>
      </w:pPr>
      <w:rPr>
        <w:rFonts w:ascii="Symbol" w:hAnsi="Symbol" w:hint="default"/>
      </w:rPr>
    </w:lvl>
    <w:lvl w:ilvl="1" w:tplc="AA063838">
      <w:start w:val="1"/>
      <w:numFmt w:val="bullet"/>
      <w:lvlText w:val="o"/>
      <w:lvlJc w:val="left"/>
      <w:pPr>
        <w:ind w:left="1440" w:hanging="360"/>
      </w:pPr>
      <w:rPr>
        <w:rFonts w:ascii="Courier New" w:hAnsi="Courier New" w:hint="default"/>
      </w:rPr>
    </w:lvl>
    <w:lvl w:ilvl="2" w:tplc="38DA7C1C">
      <w:start w:val="1"/>
      <w:numFmt w:val="bullet"/>
      <w:lvlText w:val=""/>
      <w:lvlJc w:val="left"/>
      <w:pPr>
        <w:ind w:left="2160" w:hanging="360"/>
      </w:pPr>
      <w:rPr>
        <w:rFonts w:ascii="Wingdings" w:hAnsi="Wingdings" w:hint="default"/>
      </w:rPr>
    </w:lvl>
    <w:lvl w:ilvl="3" w:tplc="9F9E00B4">
      <w:start w:val="1"/>
      <w:numFmt w:val="bullet"/>
      <w:lvlText w:val=""/>
      <w:lvlJc w:val="left"/>
      <w:pPr>
        <w:ind w:left="2880" w:hanging="360"/>
      </w:pPr>
      <w:rPr>
        <w:rFonts w:ascii="Symbol" w:hAnsi="Symbol" w:hint="default"/>
      </w:rPr>
    </w:lvl>
    <w:lvl w:ilvl="4" w:tplc="6054068C">
      <w:start w:val="1"/>
      <w:numFmt w:val="bullet"/>
      <w:lvlText w:val="o"/>
      <w:lvlJc w:val="left"/>
      <w:pPr>
        <w:ind w:left="3600" w:hanging="360"/>
      </w:pPr>
      <w:rPr>
        <w:rFonts w:ascii="Courier New" w:hAnsi="Courier New" w:hint="default"/>
      </w:rPr>
    </w:lvl>
    <w:lvl w:ilvl="5" w:tplc="AD10ACEA">
      <w:start w:val="1"/>
      <w:numFmt w:val="bullet"/>
      <w:lvlText w:val=""/>
      <w:lvlJc w:val="left"/>
      <w:pPr>
        <w:ind w:left="4320" w:hanging="360"/>
      </w:pPr>
      <w:rPr>
        <w:rFonts w:ascii="Wingdings" w:hAnsi="Wingdings" w:hint="default"/>
      </w:rPr>
    </w:lvl>
    <w:lvl w:ilvl="6" w:tplc="0C36D992">
      <w:start w:val="1"/>
      <w:numFmt w:val="bullet"/>
      <w:lvlText w:val=""/>
      <w:lvlJc w:val="left"/>
      <w:pPr>
        <w:ind w:left="5040" w:hanging="360"/>
      </w:pPr>
      <w:rPr>
        <w:rFonts w:ascii="Symbol" w:hAnsi="Symbol" w:hint="default"/>
      </w:rPr>
    </w:lvl>
    <w:lvl w:ilvl="7" w:tplc="443AB108">
      <w:start w:val="1"/>
      <w:numFmt w:val="bullet"/>
      <w:lvlText w:val="o"/>
      <w:lvlJc w:val="left"/>
      <w:pPr>
        <w:ind w:left="5760" w:hanging="360"/>
      </w:pPr>
      <w:rPr>
        <w:rFonts w:ascii="Courier New" w:hAnsi="Courier New" w:hint="default"/>
      </w:rPr>
    </w:lvl>
    <w:lvl w:ilvl="8" w:tplc="0494FF06">
      <w:start w:val="1"/>
      <w:numFmt w:val="bullet"/>
      <w:lvlText w:val=""/>
      <w:lvlJc w:val="left"/>
      <w:pPr>
        <w:ind w:left="6480" w:hanging="360"/>
      </w:pPr>
      <w:rPr>
        <w:rFonts w:ascii="Wingdings" w:hAnsi="Wingdings" w:hint="default"/>
      </w:rPr>
    </w:lvl>
  </w:abstractNum>
  <w:abstractNum w:abstractNumId="11" w15:restartNumberingAfterBreak="0">
    <w:nsid w:val="1A1C6CEB"/>
    <w:multiLevelType w:val="hybridMultilevel"/>
    <w:tmpl w:val="6222250A"/>
    <w:lvl w:ilvl="0" w:tplc="2228D01C">
      <w:start w:val="1"/>
      <w:numFmt w:val="lowerLetter"/>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1A290A"/>
    <w:multiLevelType w:val="hybridMultilevel"/>
    <w:tmpl w:val="4F74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028B8"/>
    <w:multiLevelType w:val="hybridMultilevel"/>
    <w:tmpl w:val="AD4E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504B5"/>
    <w:multiLevelType w:val="hybridMultilevel"/>
    <w:tmpl w:val="91BA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D91149"/>
    <w:multiLevelType w:val="hybridMultilevel"/>
    <w:tmpl w:val="8020CEAE"/>
    <w:lvl w:ilvl="0" w:tplc="8C74AC26">
      <w:start w:val="1"/>
      <w:numFmt w:val="bullet"/>
      <w:lvlText w:val=""/>
      <w:lvlJc w:val="left"/>
      <w:pPr>
        <w:ind w:left="720" w:hanging="360"/>
      </w:pPr>
      <w:rPr>
        <w:rFonts w:ascii="Symbol" w:hAnsi="Symbol" w:hint="default"/>
      </w:rPr>
    </w:lvl>
    <w:lvl w:ilvl="1" w:tplc="ACD4CD68">
      <w:start w:val="1"/>
      <w:numFmt w:val="bullet"/>
      <w:lvlText w:val="o"/>
      <w:lvlJc w:val="left"/>
      <w:pPr>
        <w:ind w:left="1440" w:hanging="360"/>
      </w:pPr>
      <w:rPr>
        <w:rFonts w:ascii="Courier New" w:hAnsi="Courier New" w:hint="default"/>
      </w:rPr>
    </w:lvl>
    <w:lvl w:ilvl="2" w:tplc="C9B48B4E">
      <w:start w:val="1"/>
      <w:numFmt w:val="bullet"/>
      <w:lvlText w:val=""/>
      <w:lvlJc w:val="left"/>
      <w:pPr>
        <w:ind w:left="2160" w:hanging="360"/>
      </w:pPr>
      <w:rPr>
        <w:rFonts w:ascii="Wingdings" w:hAnsi="Wingdings" w:hint="default"/>
      </w:rPr>
    </w:lvl>
    <w:lvl w:ilvl="3" w:tplc="C65E8A98">
      <w:start w:val="1"/>
      <w:numFmt w:val="bullet"/>
      <w:lvlText w:val=""/>
      <w:lvlJc w:val="left"/>
      <w:pPr>
        <w:ind w:left="2880" w:hanging="360"/>
      </w:pPr>
      <w:rPr>
        <w:rFonts w:ascii="Symbol" w:hAnsi="Symbol" w:hint="default"/>
      </w:rPr>
    </w:lvl>
    <w:lvl w:ilvl="4" w:tplc="894EE280">
      <w:start w:val="1"/>
      <w:numFmt w:val="bullet"/>
      <w:lvlText w:val="o"/>
      <w:lvlJc w:val="left"/>
      <w:pPr>
        <w:ind w:left="3600" w:hanging="360"/>
      </w:pPr>
      <w:rPr>
        <w:rFonts w:ascii="Courier New" w:hAnsi="Courier New" w:hint="default"/>
      </w:rPr>
    </w:lvl>
    <w:lvl w:ilvl="5" w:tplc="E028DFAE">
      <w:start w:val="1"/>
      <w:numFmt w:val="bullet"/>
      <w:lvlText w:val=""/>
      <w:lvlJc w:val="left"/>
      <w:pPr>
        <w:ind w:left="4320" w:hanging="360"/>
      </w:pPr>
      <w:rPr>
        <w:rFonts w:ascii="Wingdings" w:hAnsi="Wingdings" w:hint="default"/>
      </w:rPr>
    </w:lvl>
    <w:lvl w:ilvl="6" w:tplc="92FEA5B0">
      <w:start w:val="1"/>
      <w:numFmt w:val="bullet"/>
      <w:lvlText w:val=""/>
      <w:lvlJc w:val="left"/>
      <w:pPr>
        <w:ind w:left="5040" w:hanging="360"/>
      </w:pPr>
      <w:rPr>
        <w:rFonts w:ascii="Symbol" w:hAnsi="Symbol" w:hint="default"/>
      </w:rPr>
    </w:lvl>
    <w:lvl w:ilvl="7" w:tplc="DC8475C2">
      <w:start w:val="1"/>
      <w:numFmt w:val="bullet"/>
      <w:lvlText w:val="o"/>
      <w:lvlJc w:val="left"/>
      <w:pPr>
        <w:ind w:left="5760" w:hanging="360"/>
      </w:pPr>
      <w:rPr>
        <w:rFonts w:ascii="Courier New" w:hAnsi="Courier New" w:hint="default"/>
      </w:rPr>
    </w:lvl>
    <w:lvl w:ilvl="8" w:tplc="14CADFEE">
      <w:start w:val="1"/>
      <w:numFmt w:val="bullet"/>
      <w:lvlText w:val=""/>
      <w:lvlJc w:val="left"/>
      <w:pPr>
        <w:ind w:left="6480" w:hanging="360"/>
      </w:pPr>
      <w:rPr>
        <w:rFonts w:ascii="Wingdings" w:hAnsi="Wingdings" w:hint="default"/>
      </w:rPr>
    </w:lvl>
  </w:abstractNum>
  <w:abstractNum w:abstractNumId="16" w15:restartNumberingAfterBreak="0">
    <w:nsid w:val="39C62A76"/>
    <w:multiLevelType w:val="hybridMultilevel"/>
    <w:tmpl w:val="446E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9242F"/>
    <w:multiLevelType w:val="hybridMultilevel"/>
    <w:tmpl w:val="C90A2054"/>
    <w:lvl w:ilvl="0" w:tplc="911204DA">
      <w:start w:val="1"/>
      <w:numFmt w:val="bullet"/>
      <w:lvlText w:val=""/>
      <w:lvlJc w:val="left"/>
      <w:pPr>
        <w:ind w:left="720" w:hanging="360"/>
      </w:pPr>
      <w:rPr>
        <w:rFonts w:ascii="Symbol" w:hAnsi="Symbol" w:hint="default"/>
      </w:rPr>
    </w:lvl>
    <w:lvl w:ilvl="1" w:tplc="8E363370">
      <w:start w:val="1"/>
      <w:numFmt w:val="bullet"/>
      <w:lvlText w:val="o"/>
      <w:lvlJc w:val="left"/>
      <w:pPr>
        <w:ind w:left="1440" w:hanging="360"/>
      </w:pPr>
      <w:rPr>
        <w:rFonts w:ascii="Courier New" w:hAnsi="Courier New" w:hint="default"/>
      </w:rPr>
    </w:lvl>
    <w:lvl w:ilvl="2" w:tplc="C496433E">
      <w:start w:val="1"/>
      <w:numFmt w:val="bullet"/>
      <w:lvlText w:val=""/>
      <w:lvlJc w:val="left"/>
      <w:pPr>
        <w:ind w:left="2160" w:hanging="360"/>
      </w:pPr>
      <w:rPr>
        <w:rFonts w:ascii="Wingdings" w:hAnsi="Wingdings" w:hint="default"/>
      </w:rPr>
    </w:lvl>
    <w:lvl w:ilvl="3" w:tplc="3266F6D4">
      <w:start w:val="1"/>
      <w:numFmt w:val="bullet"/>
      <w:lvlText w:val=""/>
      <w:lvlJc w:val="left"/>
      <w:pPr>
        <w:ind w:left="2880" w:hanging="360"/>
      </w:pPr>
      <w:rPr>
        <w:rFonts w:ascii="Symbol" w:hAnsi="Symbol" w:hint="default"/>
      </w:rPr>
    </w:lvl>
    <w:lvl w:ilvl="4" w:tplc="CE2C2B0A">
      <w:start w:val="1"/>
      <w:numFmt w:val="bullet"/>
      <w:lvlText w:val="o"/>
      <w:lvlJc w:val="left"/>
      <w:pPr>
        <w:ind w:left="3600" w:hanging="360"/>
      </w:pPr>
      <w:rPr>
        <w:rFonts w:ascii="Courier New" w:hAnsi="Courier New" w:hint="default"/>
      </w:rPr>
    </w:lvl>
    <w:lvl w:ilvl="5" w:tplc="8D765704">
      <w:start w:val="1"/>
      <w:numFmt w:val="bullet"/>
      <w:lvlText w:val=""/>
      <w:lvlJc w:val="left"/>
      <w:pPr>
        <w:ind w:left="4320" w:hanging="360"/>
      </w:pPr>
      <w:rPr>
        <w:rFonts w:ascii="Wingdings" w:hAnsi="Wingdings" w:hint="default"/>
      </w:rPr>
    </w:lvl>
    <w:lvl w:ilvl="6" w:tplc="A448E85E">
      <w:start w:val="1"/>
      <w:numFmt w:val="bullet"/>
      <w:lvlText w:val=""/>
      <w:lvlJc w:val="left"/>
      <w:pPr>
        <w:ind w:left="5040" w:hanging="360"/>
      </w:pPr>
      <w:rPr>
        <w:rFonts w:ascii="Symbol" w:hAnsi="Symbol" w:hint="default"/>
      </w:rPr>
    </w:lvl>
    <w:lvl w:ilvl="7" w:tplc="DE60BC00">
      <w:start w:val="1"/>
      <w:numFmt w:val="bullet"/>
      <w:lvlText w:val="o"/>
      <w:lvlJc w:val="left"/>
      <w:pPr>
        <w:ind w:left="5760" w:hanging="360"/>
      </w:pPr>
      <w:rPr>
        <w:rFonts w:ascii="Courier New" w:hAnsi="Courier New" w:hint="default"/>
      </w:rPr>
    </w:lvl>
    <w:lvl w:ilvl="8" w:tplc="C994D46E">
      <w:start w:val="1"/>
      <w:numFmt w:val="bullet"/>
      <w:lvlText w:val=""/>
      <w:lvlJc w:val="left"/>
      <w:pPr>
        <w:ind w:left="6480" w:hanging="360"/>
      </w:pPr>
      <w:rPr>
        <w:rFonts w:ascii="Wingdings" w:hAnsi="Wingdings" w:hint="default"/>
      </w:rPr>
    </w:lvl>
  </w:abstractNum>
  <w:abstractNum w:abstractNumId="18" w15:restartNumberingAfterBreak="0">
    <w:nsid w:val="3BBDD971"/>
    <w:multiLevelType w:val="hybridMultilevel"/>
    <w:tmpl w:val="4CD62648"/>
    <w:lvl w:ilvl="0" w:tplc="0E263C26">
      <w:start w:val="1"/>
      <w:numFmt w:val="decimal"/>
      <w:lvlText w:val="%1."/>
      <w:lvlJc w:val="left"/>
      <w:pPr>
        <w:ind w:left="720" w:hanging="360"/>
      </w:pPr>
    </w:lvl>
    <w:lvl w:ilvl="1" w:tplc="0BF8A27A">
      <w:start w:val="1"/>
      <w:numFmt w:val="lowerLetter"/>
      <w:lvlText w:val="%2."/>
      <w:lvlJc w:val="left"/>
      <w:pPr>
        <w:ind w:left="1440" w:hanging="360"/>
      </w:pPr>
    </w:lvl>
    <w:lvl w:ilvl="2" w:tplc="CFB62E62">
      <w:start w:val="1"/>
      <w:numFmt w:val="lowerRoman"/>
      <w:lvlText w:val="%3."/>
      <w:lvlJc w:val="right"/>
      <w:pPr>
        <w:ind w:left="2160" w:hanging="180"/>
      </w:pPr>
    </w:lvl>
    <w:lvl w:ilvl="3" w:tplc="F4480B66">
      <w:start w:val="1"/>
      <w:numFmt w:val="decimal"/>
      <w:lvlText w:val="%4."/>
      <w:lvlJc w:val="left"/>
      <w:pPr>
        <w:ind w:left="2880" w:hanging="360"/>
      </w:pPr>
    </w:lvl>
    <w:lvl w:ilvl="4" w:tplc="97AE6D18">
      <w:start w:val="1"/>
      <w:numFmt w:val="lowerLetter"/>
      <w:lvlText w:val="%5."/>
      <w:lvlJc w:val="left"/>
      <w:pPr>
        <w:ind w:left="3600" w:hanging="360"/>
      </w:pPr>
    </w:lvl>
    <w:lvl w:ilvl="5" w:tplc="BFF46D78">
      <w:start w:val="1"/>
      <w:numFmt w:val="lowerRoman"/>
      <w:lvlText w:val="%6."/>
      <w:lvlJc w:val="right"/>
      <w:pPr>
        <w:ind w:left="4320" w:hanging="180"/>
      </w:pPr>
    </w:lvl>
    <w:lvl w:ilvl="6" w:tplc="0EAC505C">
      <w:start w:val="1"/>
      <w:numFmt w:val="decimal"/>
      <w:lvlText w:val="%7."/>
      <w:lvlJc w:val="left"/>
      <w:pPr>
        <w:ind w:left="5040" w:hanging="360"/>
      </w:pPr>
    </w:lvl>
    <w:lvl w:ilvl="7" w:tplc="4FCE08E6">
      <w:start w:val="1"/>
      <w:numFmt w:val="lowerLetter"/>
      <w:lvlText w:val="%8."/>
      <w:lvlJc w:val="left"/>
      <w:pPr>
        <w:ind w:left="5760" w:hanging="360"/>
      </w:pPr>
    </w:lvl>
    <w:lvl w:ilvl="8" w:tplc="DB9ED362">
      <w:start w:val="1"/>
      <w:numFmt w:val="lowerRoman"/>
      <w:lvlText w:val="%9."/>
      <w:lvlJc w:val="right"/>
      <w:pPr>
        <w:ind w:left="6480" w:hanging="180"/>
      </w:pPr>
    </w:lvl>
  </w:abstractNum>
  <w:abstractNum w:abstractNumId="19" w15:restartNumberingAfterBreak="0">
    <w:nsid w:val="3CA3CCC0"/>
    <w:multiLevelType w:val="hybridMultilevel"/>
    <w:tmpl w:val="C4406CF4"/>
    <w:lvl w:ilvl="0" w:tplc="68BC854C">
      <w:start w:val="1"/>
      <w:numFmt w:val="bullet"/>
      <w:lvlText w:val="-"/>
      <w:lvlJc w:val="left"/>
      <w:pPr>
        <w:ind w:left="720" w:hanging="360"/>
      </w:pPr>
      <w:rPr>
        <w:rFonts w:ascii="&quot;Arial&quot;,sans-serif" w:hAnsi="&quot;Arial&quot;,sans-serif" w:hint="default"/>
      </w:rPr>
    </w:lvl>
    <w:lvl w:ilvl="1" w:tplc="504AB312">
      <w:start w:val="1"/>
      <w:numFmt w:val="bullet"/>
      <w:lvlText w:val="o"/>
      <w:lvlJc w:val="left"/>
      <w:pPr>
        <w:ind w:left="1440" w:hanging="360"/>
      </w:pPr>
      <w:rPr>
        <w:rFonts w:ascii="Courier New" w:hAnsi="Courier New" w:hint="default"/>
      </w:rPr>
    </w:lvl>
    <w:lvl w:ilvl="2" w:tplc="6F00AFE0">
      <w:start w:val="1"/>
      <w:numFmt w:val="bullet"/>
      <w:lvlText w:val=""/>
      <w:lvlJc w:val="left"/>
      <w:pPr>
        <w:ind w:left="2160" w:hanging="360"/>
      </w:pPr>
      <w:rPr>
        <w:rFonts w:ascii="Wingdings" w:hAnsi="Wingdings" w:hint="default"/>
      </w:rPr>
    </w:lvl>
    <w:lvl w:ilvl="3" w:tplc="8F66E9A2">
      <w:start w:val="1"/>
      <w:numFmt w:val="bullet"/>
      <w:lvlText w:val=""/>
      <w:lvlJc w:val="left"/>
      <w:pPr>
        <w:ind w:left="2880" w:hanging="360"/>
      </w:pPr>
      <w:rPr>
        <w:rFonts w:ascii="Symbol" w:hAnsi="Symbol" w:hint="default"/>
      </w:rPr>
    </w:lvl>
    <w:lvl w:ilvl="4" w:tplc="B44ECADE">
      <w:start w:val="1"/>
      <w:numFmt w:val="bullet"/>
      <w:lvlText w:val="o"/>
      <w:lvlJc w:val="left"/>
      <w:pPr>
        <w:ind w:left="3600" w:hanging="360"/>
      </w:pPr>
      <w:rPr>
        <w:rFonts w:ascii="Courier New" w:hAnsi="Courier New" w:hint="default"/>
      </w:rPr>
    </w:lvl>
    <w:lvl w:ilvl="5" w:tplc="3EE06212">
      <w:start w:val="1"/>
      <w:numFmt w:val="bullet"/>
      <w:lvlText w:val=""/>
      <w:lvlJc w:val="left"/>
      <w:pPr>
        <w:ind w:left="4320" w:hanging="360"/>
      </w:pPr>
      <w:rPr>
        <w:rFonts w:ascii="Wingdings" w:hAnsi="Wingdings" w:hint="default"/>
      </w:rPr>
    </w:lvl>
    <w:lvl w:ilvl="6" w:tplc="BDF846EA">
      <w:start w:val="1"/>
      <w:numFmt w:val="bullet"/>
      <w:lvlText w:val=""/>
      <w:lvlJc w:val="left"/>
      <w:pPr>
        <w:ind w:left="5040" w:hanging="360"/>
      </w:pPr>
      <w:rPr>
        <w:rFonts w:ascii="Symbol" w:hAnsi="Symbol" w:hint="default"/>
      </w:rPr>
    </w:lvl>
    <w:lvl w:ilvl="7" w:tplc="F974909A">
      <w:start w:val="1"/>
      <w:numFmt w:val="bullet"/>
      <w:lvlText w:val="o"/>
      <w:lvlJc w:val="left"/>
      <w:pPr>
        <w:ind w:left="5760" w:hanging="360"/>
      </w:pPr>
      <w:rPr>
        <w:rFonts w:ascii="Courier New" w:hAnsi="Courier New" w:hint="default"/>
      </w:rPr>
    </w:lvl>
    <w:lvl w:ilvl="8" w:tplc="FBEAD804">
      <w:start w:val="1"/>
      <w:numFmt w:val="bullet"/>
      <w:lvlText w:val=""/>
      <w:lvlJc w:val="left"/>
      <w:pPr>
        <w:ind w:left="6480" w:hanging="360"/>
      </w:pPr>
      <w:rPr>
        <w:rFonts w:ascii="Wingdings" w:hAnsi="Wingdings" w:hint="default"/>
      </w:rPr>
    </w:lvl>
  </w:abstractNum>
  <w:abstractNum w:abstractNumId="20" w15:restartNumberingAfterBreak="0">
    <w:nsid w:val="4B69B0A3"/>
    <w:multiLevelType w:val="hybridMultilevel"/>
    <w:tmpl w:val="B7326EE8"/>
    <w:lvl w:ilvl="0" w:tplc="24C63758">
      <w:start w:val="1"/>
      <w:numFmt w:val="decimal"/>
      <w:lvlText w:val="%1."/>
      <w:lvlJc w:val="left"/>
      <w:pPr>
        <w:ind w:left="720" w:hanging="360"/>
      </w:pPr>
    </w:lvl>
    <w:lvl w:ilvl="1" w:tplc="B6E88A62">
      <w:start w:val="1"/>
      <w:numFmt w:val="lowerLetter"/>
      <w:lvlText w:val="%2."/>
      <w:lvlJc w:val="left"/>
      <w:pPr>
        <w:ind w:left="1440" w:hanging="360"/>
      </w:pPr>
    </w:lvl>
    <w:lvl w:ilvl="2" w:tplc="44246E38">
      <w:start w:val="1"/>
      <w:numFmt w:val="lowerRoman"/>
      <w:lvlText w:val="%3."/>
      <w:lvlJc w:val="right"/>
      <w:pPr>
        <w:ind w:left="2160" w:hanging="180"/>
      </w:pPr>
    </w:lvl>
    <w:lvl w:ilvl="3" w:tplc="BF9C36F2">
      <w:start w:val="1"/>
      <w:numFmt w:val="decimal"/>
      <w:lvlText w:val="%4."/>
      <w:lvlJc w:val="left"/>
      <w:pPr>
        <w:ind w:left="2880" w:hanging="360"/>
      </w:pPr>
    </w:lvl>
    <w:lvl w:ilvl="4" w:tplc="70780494">
      <w:start w:val="1"/>
      <w:numFmt w:val="lowerLetter"/>
      <w:lvlText w:val="%5."/>
      <w:lvlJc w:val="left"/>
      <w:pPr>
        <w:ind w:left="3600" w:hanging="360"/>
      </w:pPr>
    </w:lvl>
    <w:lvl w:ilvl="5" w:tplc="069A810E">
      <w:start w:val="1"/>
      <w:numFmt w:val="lowerRoman"/>
      <w:lvlText w:val="%6."/>
      <w:lvlJc w:val="right"/>
      <w:pPr>
        <w:ind w:left="4320" w:hanging="180"/>
      </w:pPr>
    </w:lvl>
    <w:lvl w:ilvl="6" w:tplc="66321E56">
      <w:start w:val="1"/>
      <w:numFmt w:val="decimal"/>
      <w:lvlText w:val="%7."/>
      <w:lvlJc w:val="left"/>
      <w:pPr>
        <w:ind w:left="5040" w:hanging="360"/>
      </w:pPr>
    </w:lvl>
    <w:lvl w:ilvl="7" w:tplc="23887090">
      <w:start w:val="1"/>
      <w:numFmt w:val="lowerLetter"/>
      <w:lvlText w:val="%8."/>
      <w:lvlJc w:val="left"/>
      <w:pPr>
        <w:ind w:left="5760" w:hanging="360"/>
      </w:pPr>
    </w:lvl>
    <w:lvl w:ilvl="8" w:tplc="D382B7D6">
      <w:start w:val="1"/>
      <w:numFmt w:val="lowerRoman"/>
      <w:lvlText w:val="%9."/>
      <w:lvlJc w:val="right"/>
      <w:pPr>
        <w:ind w:left="6480" w:hanging="180"/>
      </w:pPr>
    </w:lvl>
  </w:abstractNum>
  <w:abstractNum w:abstractNumId="21" w15:restartNumberingAfterBreak="0">
    <w:nsid w:val="4C4ACC22"/>
    <w:multiLevelType w:val="hybridMultilevel"/>
    <w:tmpl w:val="7CCC4122"/>
    <w:lvl w:ilvl="0" w:tplc="1F961910">
      <w:start w:val="1"/>
      <w:numFmt w:val="bullet"/>
      <w:lvlText w:val="-"/>
      <w:lvlJc w:val="left"/>
      <w:pPr>
        <w:ind w:left="720" w:hanging="360"/>
      </w:pPr>
      <w:rPr>
        <w:rFonts w:ascii="Arial" w:hAnsi="Arial" w:hint="default"/>
      </w:rPr>
    </w:lvl>
    <w:lvl w:ilvl="1" w:tplc="C080725C">
      <w:start w:val="1"/>
      <w:numFmt w:val="bullet"/>
      <w:lvlText w:val="o"/>
      <w:lvlJc w:val="left"/>
      <w:pPr>
        <w:ind w:left="1440" w:hanging="360"/>
      </w:pPr>
      <w:rPr>
        <w:rFonts w:ascii="Courier New" w:hAnsi="Courier New" w:hint="default"/>
      </w:rPr>
    </w:lvl>
    <w:lvl w:ilvl="2" w:tplc="C9A41AF4">
      <w:start w:val="1"/>
      <w:numFmt w:val="bullet"/>
      <w:lvlText w:val=""/>
      <w:lvlJc w:val="left"/>
      <w:pPr>
        <w:ind w:left="2160" w:hanging="360"/>
      </w:pPr>
      <w:rPr>
        <w:rFonts w:ascii="Wingdings" w:hAnsi="Wingdings" w:hint="default"/>
      </w:rPr>
    </w:lvl>
    <w:lvl w:ilvl="3" w:tplc="5D4EFDEA">
      <w:start w:val="1"/>
      <w:numFmt w:val="bullet"/>
      <w:lvlText w:val=""/>
      <w:lvlJc w:val="left"/>
      <w:pPr>
        <w:ind w:left="2880" w:hanging="360"/>
      </w:pPr>
      <w:rPr>
        <w:rFonts w:ascii="Symbol" w:hAnsi="Symbol" w:hint="default"/>
      </w:rPr>
    </w:lvl>
    <w:lvl w:ilvl="4" w:tplc="9E861ABA">
      <w:start w:val="1"/>
      <w:numFmt w:val="bullet"/>
      <w:lvlText w:val="o"/>
      <w:lvlJc w:val="left"/>
      <w:pPr>
        <w:ind w:left="3600" w:hanging="360"/>
      </w:pPr>
      <w:rPr>
        <w:rFonts w:ascii="Courier New" w:hAnsi="Courier New" w:hint="default"/>
      </w:rPr>
    </w:lvl>
    <w:lvl w:ilvl="5" w:tplc="C0483C4C">
      <w:start w:val="1"/>
      <w:numFmt w:val="bullet"/>
      <w:lvlText w:val=""/>
      <w:lvlJc w:val="left"/>
      <w:pPr>
        <w:ind w:left="4320" w:hanging="360"/>
      </w:pPr>
      <w:rPr>
        <w:rFonts w:ascii="Wingdings" w:hAnsi="Wingdings" w:hint="default"/>
      </w:rPr>
    </w:lvl>
    <w:lvl w:ilvl="6" w:tplc="8348C2FA">
      <w:start w:val="1"/>
      <w:numFmt w:val="bullet"/>
      <w:lvlText w:val=""/>
      <w:lvlJc w:val="left"/>
      <w:pPr>
        <w:ind w:left="5040" w:hanging="360"/>
      </w:pPr>
      <w:rPr>
        <w:rFonts w:ascii="Symbol" w:hAnsi="Symbol" w:hint="default"/>
      </w:rPr>
    </w:lvl>
    <w:lvl w:ilvl="7" w:tplc="A296E3AA">
      <w:start w:val="1"/>
      <w:numFmt w:val="bullet"/>
      <w:lvlText w:val="o"/>
      <w:lvlJc w:val="left"/>
      <w:pPr>
        <w:ind w:left="5760" w:hanging="360"/>
      </w:pPr>
      <w:rPr>
        <w:rFonts w:ascii="Courier New" w:hAnsi="Courier New" w:hint="default"/>
      </w:rPr>
    </w:lvl>
    <w:lvl w:ilvl="8" w:tplc="966C1F38">
      <w:start w:val="1"/>
      <w:numFmt w:val="bullet"/>
      <w:lvlText w:val=""/>
      <w:lvlJc w:val="left"/>
      <w:pPr>
        <w:ind w:left="6480" w:hanging="360"/>
      </w:pPr>
      <w:rPr>
        <w:rFonts w:ascii="Wingdings" w:hAnsi="Wingdings" w:hint="default"/>
      </w:rPr>
    </w:lvl>
  </w:abstractNum>
  <w:abstractNum w:abstractNumId="22" w15:restartNumberingAfterBreak="0">
    <w:nsid w:val="4EA55EAF"/>
    <w:multiLevelType w:val="hybridMultilevel"/>
    <w:tmpl w:val="16B21C86"/>
    <w:lvl w:ilvl="0" w:tplc="18A0FC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397785"/>
    <w:multiLevelType w:val="multilevel"/>
    <w:tmpl w:val="39F2449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0D6ED3"/>
    <w:multiLevelType w:val="hybridMultilevel"/>
    <w:tmpl w:val="BE3810EC"/>
    <w:lvl w:ilvl="0" w:tplc="FFFFFFFF">
      <w:start w:val="1"/>
      <w:numFmt w:val="decimal"/>
      <w:lvlText w:val="%1."/>
      <w:lvlJc w:val="left"/>
      <w:pPr>
        <w:ind w:left="720" w:hanging="360"/>
      </w:pPr>
    </w:lvl>
    <w:lvl w:ilvl="1" w:tplc="1DA46876">
      <w:start w:val="1"/>
      <w:numFmt w:val="decimal"/>
      <w:lvlText w:val="%2."/>
      <w:lvlJc w:val="left"/>
      <w:pPr>
        <w:ind w:left="1440" w:hanging="360"/>
      </w:pPr>
    </w:lvl>
    <w:lvl w:ilvl="2" w:tplc="E0222C06">
      <w:start w:val="1"/>
      <w:numFmt w:val="decimal"/>
      <w:lvlText w:val="%3."/>
      <w:lvlJc w:val="left"/>
      <w:pPr>
        <w:ind w:left="2160" w:hanging="180"/>
      </w:pPr>
    </w:lvl>
    <w:lvl w:ilvl="3" w:tplc="6E2E4AF8">
      <w:start w:val="1"/>
      <w:numFmt w:val="decimal"/>
      <w:lvlText w:val="%4."/>
      <w:lvlJc w:val="left"/>
      <w:pPr>
        <w:ind w:left="2880" w:hanging="360"/>
      </w:pPr>
    </w:lvl>
    <w:lvl w:ilvl="4" w:tplc="677C6366">
      <w:start w:val="1"/>
      <w:numFmt w:val="lowerLetter"/>
      <w:lvlText w:val="%5."/>
      <w:lvlJc w:val="left"/>
      <w:pPr>
        <w:ind w:left="3600" w:hanging="360"/>
      </w:pPr>
    </w:lvl>
    <w:lvl w:ilvl="5" w:tplc="A97EE5D2">
      <w:start w:val="1"/>
      <w:numFmt w:val="lowerRoman"/>
      <w:lvlText w:val="%6."/>
      <w:lvlJc w:val="right"/>
      <w:pPr>
        <w:ind w:left="4320" w:hanging="180"/>
      </w:pPr>
    </w:lvl>
    <w:lvl w:ilvl="6" w:tplc="64A0CCC2">
      <w:start w:val="1"/>
      <w:numFmt w:val="decimal"/>
      <w:lvlText w:val="%7."/>
      <w:lvlJc w:val="left"/>
      <w:pPr>
        <w:ind w:left="5040" w:hanging="360"/>
      </w:pPr>
    </w:lvl>
    <w:lvl w:ilvl="7" w:tplc="DFE25FF8">
      <w:start w:val="1"/>
      <w:numFmt w:val="lowerLetter"/>
      <w:lvlText w:val="%8."/>
      <w:lvlJc w:val="left"/>
      <w:pPr>
        <w:ind w:left="5760" w:hanging="360"/>
      </w:pPr>
    </w:lvl>
    <w:lvl w:ilvl="8" w:tplc="070251E2">
      <w:start w:val="1"/>
      <w:numFmt w:val="lowerRoman"/>
      <w:lvlText w:val="%9."/>
      <w:lvlJc w:val="right"/>
      <w:pPr>
        <w:ind w:left="6480" w:hanging="180"/>
      </w:pPr>
    </w:lvl>
  </w:abstractNum>
  <w:abstractNum w:abstractNumId="25" w15:restartNumberingAfterBreak="0">
    <w:nsid w:val="5DD740D9"/>
    <w:multiLevelType w:val="hybridMultilevel"/>
    <w:tmpl w:val="F09C4C42"/>
    <w:lvl w:ilvl="0" w:tplc="F4642B3A">
      <w:start w:val="1"/>
      <w:numFmt w:val="bullet"/>
      <w:lvlText w:val=""/>
      <w:lvlJc w:val="left"/>
      <w:pPr>
        <w:ind w:left="720" w:hanging="360"/>
      </w:pPr>
      <w:rPr>
        <w:rFonts w:ascii="Symbol" w:hAnsi="Symbol" w:hint="default"/>
      </w:rPr>
    </w:lvl>
    <w:lvl w:ilvl="1" w:tplc="CC7C569C">
      <w:start w:val="1"/>
      <w:numFmt w:val="bullet"/>
      <w:lvlText w:val="o"/>
      <w:lvlJc w:val="left"/>
      <w:pPr>
        <w:ind w:left="1440" w:hanging="360"/>
      </w:pPr>
      <w:rPr>
        <w:rFonts w:ascii="Courier New" w:hAnsi="Courier New" w:hint="default"/>
      </w:rPr>
    </w:lvl>
    <w:lvl w:ilvl="2" w:tplc="06740712">
      <w:start w:val="1"/>
      <w:numFmt w:val="bullet"/>
      <w:lvlText w:val=""/>
      <w:lvlJc w:val="left"/>
      <w:pPr>
        <w:ind w:left="2160" w:hanging="360"/>
      </w:pPr>
      <w:rPr>
        <w:rFonts w:ascii="Wingdings" w:hAnsi="Wingdings" w:hint="default"/>
      </w:rPr>
    </w:lvl>
    <w:lvl w:ilvl="3" w:tplc="B108F332">
      <w:start w:val="1"/>
      <w:numFmt w:val="bullet"/>
      <w:lvlText w:val=""/>
      <w:lvlJc w:val="left"/>
      <w:pPr>
        <w:ind w:left="2880" w:hanging="360"/>
      </w:pPr>
      <w:rPr>
        <w:rFonts w:ascii="Symbol" w:hAnsi="Symbol" w:hint="default"/>
      </w:rPr>
    </w:lvl>
    <w:lvl w:ilvl="4" w:tplc="6AE2E2B2">
      <w:start w:val="1"/>
      <w:numFmt w:val="bullet"/>
      <w:lvlText w:val="o"/>
      <w:lvlJc w:val="left"/>
      <w:pPr>
        <w:ind w:left="3600" w:hanging="360"/>
      </w:pPr>
      <w:rPr>
        <w:rFonts w:ascii="Courier New" w:hAnsi="Courier New" w:hint="default"/>
      </w:rPr>
    </w:lvl>
    <w:lvl w:ilvl="5" w:tplc="4754F4D8">
      <w:start w:val="1"/>
      <w:numFmt w:val="bullet"/>
      <w:lvlText w:val=""/>
      <w:lvlJc w:val="left"/>
      <w:pPr>
        <w:ind w:left="4320" w:hanging="360"/>
      </w:pPr>
      <w:rPr>
        <w:rFonts w:ascii="Wingdings" w:hAnsi="Wingdings" w:hint="default"/>
      </w:rPr>
    </w:lvl>
    <w:lvl w:ilvl="6" w:tplc="BE321E5C">
      <w:start w:val="1"/>
      <w:numFmt w:val="bullet"/>
      <w:lvlText w:val=""/>
      <w:lvlJc w:val="left"/>
      <w:pPr>
        <w:ind w:left="5040" w:hanging="360"/>
      </w:pPr>
      <w:rPr>
        <w:rFonts w:ascii="Symbol" w:hAnsi="Symbol" w:hint="default"/>
      </w:rPr>
    </w:lvl>
    <w:lvl w:ilvl="7" w:tplc="10B43462">
      <w:start w:val="1"/>
      <w:numFmt w:val="bullet"/>
      <w:lvlText w:val="o"/>
      <w:lvlJc w:val="left"/>
      <w:pPr>
        <w:ind w:left="5760" w:hanging="360"/>
      </w:pPr>
      <w:rPr>
        <w:rFonts w:ascii="Courier New" w:hAnsi="Courier New" w:hint="default"/>
      </w:rPr>
    </w:lvl>
    <w:lvl w:ilvl="8" w:tplc="1444B9EE">
      <w:start w:val="1"/>
      <w:numFmt w:val="bullet"/>
      <w:lvlText w:val=""/>
      <w:lvlJc w:val="left"/>
      <w:pPr>
        <w:ind w:left="6480" w:hanging="360"/>
      </w:pPr>
      <w:rPr>
        <w:rFonts w:ascii="Wingdings" w:hAnsi="Wingdings" w:hint="default"/>
      </w:rPr>
    </w:lvl>
  </w:abstractNum>
  <w:abstractNum w:abstractNumId="26" w15:restartNumberingAfterBreak="0">
    <w:nsid w:val="60EC0A1C"/>
    <w:multiLevelType w:val="multilevel"/>
    <w:tmpl w:val="FBD0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67838"/>
    <w:multiLevelType w:val="multilevel"/>
    <w:tmpl w:val="39F2449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BD1ECE"/>
    <w:multiLevelType w:val="hybridMultilevel"/>
    <w:tmpl w:val="E6DE4EEA"/>
    <w:lvl w:ilvl="0" w:tplc="C118699A">
      <w:start w:val="1"/>
      <w:numFmt w:val="decimal"/>
      <w:lvlText w:val="%1."/>
      <w:lvlJc w:val="left"/>
      <w:pPr>
        <w:ind w:left="720" w:hanging="360"/>
      </w:pPr>
    </w:lvl>
    <w:lvl w:ilvl="1" w:tplc="D6864CB6">
      <w:start w:val="1"/>
      <w:numFmt w:val="lowerLetter"/>
      <w:lvlText w:val="%2."/>
      <w:lvlJc w:val="left"/>
      <w:pPr>
        <w:ind w:left="1440" w:hanging="360"/>
      </w:pPr>
    </w:lvl>
    <w:lvl w:ilvl="2" w:tplc="40A0C0BE">
      <w:start w:val="1"/>
      <w:numFmt w:val="lowerRoman"/>
      <w:lvlText w:val="%3."/>
      <w:lvlJc w:val="right"/>
      <w:pPr>
        <w:ind w:left="2160" w:hanging="180"/>
      </w:pPr>
    </w:lvl>
    <w:lvl w:ilvl="3" w:tplc="B84A96D8">
      <w:start w:val="1"/>
      <w:numFmt w:val="decimal"/>
      <w:lvlText w:val="%4."/>
      <w:lvlJc w:val="left"/>
      <w:pPr>
        <w:ind w:left="2880" w:hanging="360"/>
      </w:pPr>
    </w:lvl>
    <w:lvl w:ilvl="4" w:tplc="54302D34">
      <w:start w:val="1"/>
      <w:numFmt w:val="lowerLetter"/>
      <w:lvlText w:val="%5."/>
      <w:lvlJc w:val="left"/>
      <w:pPr>
        <w:ind w:left="3600" w:hanging="360"/>
      </w:pPr>
    </w:lvl>
    <w:lvl w:ilvl="5" w:tplc="A6C8CAFC">
      <w:start w:val="1"/>
      <w:numFmt w:val="lowerRoman"/>
      <w:lvlText w:val="%6."/>
      <w:lvlJc w:val="right"/>
      <w:pPr>
        <w:ind w:left="4320" w:hanging="180"/>
      </w:pPr>
    </w:lvl>
    <w:lvl w:ilvl="6" w:tplc="BF00DB34">
      <w:start w:val="1"/>
      <w:numFmt w:val="decimal"/>
      <w:lvlText w:val="%7."/>
      <w:lvlJc w:val="left"/>
      <w:pPr>
        <w:ind w:left="5040" w:hanging="360"/>
      </w:pPr>
    </w:lvl>
    <w:lvl w:ilvl="7" w:tplc="0E10EBDC">
      <w:start w:val="1"/>
      <w:numFmt w:val="lowerLetter"/>
      <w:lvlText w:val="%8."/>
      <w:lvlJc w:val="left"/>
      <w:pPr>
        <w:ind w:left="5760" w:hanging="360"/>
      </w:pPr>
    </w:lvl>
    <w:lvl w:ilvl="8" w:tplc="0D62B344">
      <w:start w:val="1"/>
      <w:numFmt w:val="lowerRoman"/>
      <w:lvlText w:val="%9."/>
      <w:lvlJc w:val="right"/>
      <w:pPr>
        <w:ind w:left="6480" w:hanging="180"/>
      </w:pPr>
    </w:lvl>
  </w:abstractNum>
  <w:abstractNum w:abstractNumId="29" w15:restartNumberingAfterBreak="0">
    <w:nsid w:val="728B2141"/>
    <w:multiLevelType w:val="hybridMultilevel"/>
    <w:tmpl w:val="F36E5A7A"/>
    <w:lvl w:ilvl="0" w:tplc="E53254A2">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A74647"/>
    <w:multiLevelType w:val="hybridMultilevel"/>
    <w:tmpl w:val="60F2A4E2"/>
    <w:lvl w:ilvl="0" w:tplc="B8D67318">
      <w:start w:val="7"/>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decimal"/>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95A40FF"/>
    <w:multiLevelType w:val="hybridMultilevel"/>
    <w:tmpl w:val="CD1C2EF0"/>
    <w:lvl w:ilvl="0" w:tplc="B32C1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208372"/>
    <w:multiLevelType w:val="hybridMultilevel"/>
    <w:tmpl w:val="21FE6782"/>
    <w:lvl w:ilvl="0" w:tplc="4F9EBB60">
      <w:start w:val="1"/>
      <w:numFmt w:val="bullet"/>
      <w:lvlText w:val="-"/>
      <w:lvlJc w:val="left"/>
      <w:pPr>
        <w:ind w:left="720" w:hanging="360"/>
      </w:pPr>
      <w:rPr>
        <w:rFonts w:ascii="&quot;Arial&quot;,sans-serif" w:hAnsi="&quot;Arial&quot;,sans-serif" w:hint="default"/>
      </w:rPr>
    </w:lvl>
    <w:lvl w:ilvl="1" w:tplc="D49C1C80">
      <w:start w:val="1"/>
      <w:numFmt w:val="bullet"/>
      <w:lvlText w:val="o"/>
      <w:lvlJc w:val="left"/>
      <w:pPr>
        <w:ind w:left="1440" w:hanging="360"/>
      </w:pPr>
      <w:rPr>
        <w:rFonts w:ascii="&quot;Courier New&quot;" w:hAnsi="&quot;Courier New&quot;" w:hint="default"/>
      </w:rPr>
    </w:lvl>
    <w:lvl w:ilvl="2" w:tplc="B9600AD8">
      <w:start w:val="1"/>
      <w:numFmt w:val="bullet"/>
      <w:lvlText w:val=""/>
      <w:lvlJc w:val="left"/>
      <w:pPr>
        <w:ind w:left="2160" w:hanging="360"/>
      </w:pPr>
      <w:rPr>
        <w:rFonts w:ascii="Wingdings" w:hAnsi="Wingdings" w:hint="default"/>
      </w:rPr>
    </w:lvl>
    <w:lvl w:ilvl="3" w:tplc="4200867E">
      <w:start w:val="1"/>
      <w:numFmt w:val="bullet"/>
      <w:lvlText w:val=""/>
      <w:lvlJc w:val="left"/>
      <w:pPr>
        <w:ind w:left="2880" w:hanging="360"/>
      </w:pPr>
      <w:rPr>
        <w:rFonts w:ascii="Symbol" w:hAnsi="Symbol" w:hint="default"/>
      </w:rPr>
    </w:lvl>
    <w:lvl w:ilvl="4" w:tplc="1F1E0EF2">
      <w:start w:val="1"/>
      <w:numFmt w:val="bullet"/>
      <w:lvlText w:val="o"/>
      <w:lvlJc w:val="left"/>
      <w:pPr>
        <w:ind w:left="3600" w:hanging="360"/>
      </w:pPr>
      <w:rPr>
        <w:rFonts w:ascii="Courier New" w:hAnsi="Courier New" w:hint="default"/>
      </w:rPr>
    </w:lvl>
    <w:lvl w:ilvl="5" w:tplc="B0C87540">
      <w:start w:val="1"/>
      <w:numFmt w:val="bullet"/>
      <w:lvlText w:val=""/>
      <w:lvlJc w:val="left"/>
      <w:pPr>
        <w:ind w:left="4320" w:hanging="360"/>
      </w:pPr>
      <w:rPr>
        <w:rFonts w:ascii="Wingdings" w:hAnsi="Wingdings" w:hint="default"/>
      </w:rPr>
    </w:lvl>
    <w:lvl w:ilvl="6" w:tplc="98986AE8">
      <w:start w:val="1"/>
      <w:numFmt w:val="bullet"/>
      <w:lvlText w:val=""/>
      <w:lvlJc w:val="left"/>
      <w:pPr>
        <w:ind w:left="5040" w:hanging="360"/>
      </w:pPr>
      <w:rPr>
        <w:rFonts w:ascii="Symbol" w:hAnsi="Symbol" w:hint="default"/>
      </w:rPr>
    </w:lvl>
    <w:lvl w:ilvl="7" w:tplc="D48450F2">
      <w:start w:val="1"/>
      <w:numFmt w:val="bullet"/>
      <w:lvlText w:val="o"/>
      <w:lvlJc w:val="left"/>
      <w:pPr>
        <w:ind w:left="5760" w:hanging="360"/>
      </w:pPr>
      <w:rPr>
        <w:rFonts w:ascii="Courier New" w:hAnsi="Courier New" w:hint="default"/>
      </w:rPr>
    </w:lvl>
    <w:lvl w:ilvl="8" w:tplc="B122057C">
      <w:start w:val="1"/>
      <w:numFmt w:val="bullet"/>
      <w:lvlText w:val=""/>
      <w:lvlJc w:val="left"/>
      <w:pPr>
        <w:ind w:left="6480" w:hanging="360"/>
      </w:pPr>
      <w:rPr>
        <w:rFonts w:ascii="Wingdings" w:hAnsi="Wingdings" w:hint="default"/>
      </w:rPr>
    </w:lvl>
  </w:abstractNum>
  <w:num w:numId="1" w16cid:durableId="1545217214">
    <w:abstractNumId w:val="21"/>
  </w:num>
  <w:num w:numId="2" w16cid:durableId="1735003488">
    <w:abstractNumId w:val="20"/>
  </w:num>
  <w:num w:numId="3" w16cid:durableId="2143233908">
    <w:abstractNumId w:val="18"/>
  </w:num>
  <w:num w:numId="4" w16cid:durableId="95490234">
    <w:abstractNumId w:val="32"/>
  </w:num>
  <w:num w:numId="5" w16cid:durableId="778766139">
    <w:abstractNumId w:val="19"/>
  </w:num>
  <w:num w:numId="6" w16cid:durableId="597636511">
    <w:abstractNumId w:val="28"/>
  </w:num>
  <w:num w:numId="7" w16cid:durableId="1931695207">
    <w:abstractNumId w:val="24"/>
  </w:num>
  <w:num w:numId="8" w16cid:durableId="981546969">
    <w:abstractNumId w:val="8"/>
  </w:num>
  <w:num w:numId="9" w16cid:durableId="7490076">
    <w:abstractNumId w:val="15"/>
  </w:num>
  <w:num w:numId="10" w16cid:durableId="1473329512">
    <w:abstractNumId w:val="10"/>
  </w:num>
  <w:num w:numId="11" w16cid:durableId="1769033679">
    <w:abstractNumId w:val="4"/>
  </w:num>
  <w:num w:numId="12" w16cid:durableId="1489206214">
    <w:abstractNumId w:val="25"/>
  </w:num>
  <w:num w:numId="13" w16cid:durableId="1498426811">
    <w:abstractNumId w:val="17"/>
  </w:num>
  <w:num w:numId="14" w16cid:durableId="456021763">
    <w:abstractNumId w:val="1"/>
  </w:num>
  <w:num w:numId="15" w16cid:durableId="718211744">
    <w:abstractNumId w:val="7"/>
  </w:num>
  <w:num w:numId="16" w16cid:durableId="420641656">
    <w:abstractNumId w:val="26"/>
  </w:num>
  <w:num w:numId="17" w16cid:durableId="2091076082">
    <w:abstractNumId w:val="0"/>
  </w:num>
  <w:num w:numId="18" w16cid:durableId="352151180">
    <w:abstractNumId w:val="31"/>
  </w:num>
  <w:num w:numId="19" w16cid:durableId="1855411372">
    <w:abstractNumId w:val="22"/>
  </w:num>
  <w:num w:numId="20" w16cid:durableId="2127457216">
    <w:abstractNumId w:val="27"/>
  </w:num>
  <w:num w:numId="21" w16cid:durableId="1267695244">
    <w:abstractNumId w:val="6"/>
  </w:num>
  <w:num w:numId="22" w16cid:durableId="1429303648">
    <w:abstractNumId w:val="30"/>
  </w:num>
  <w:num w:numId="23" w16cid:durableId="762602899">
    <w:abstractNumId w:val="29"/>
  </w:num>
  <w:num w:numId="24" w16cid:durableId="1761371320">
    <w:abstractNumId w:val="23"/>
  </w:num>
  <w:num w:numId="25" w16cid:durableId="32200025">
    <w:abstractNumId w:val="11"/>
  </w:num>
  <w:num w:numId="26" w16cid:durableId="406267468">
    <w:abstractNumId w:val="9"/>
  </w:num>
  <w:num w:numId="27" w16cid:durableId="2081055094">
    <w:abstractNumId w:val="3"/>
  </w:num>
  <w:num w:numId="28" w16cid:durableId="1651015565">
    <w:abstractNumId w:val="2"/>
  </w:num>
  <w:num w:numId="29" w16cid:durableId="83261142">
    <w:abstractNumId w:val="5"/>
  </w:num>
  <w:num w:numId="30" w16cid:durableId="734744595">
    <w:abstractNumId w:val="13"/>
  </w:num>
  <w:num w:numId="31" w16cid:durableId="1828132915">
    <w:abstractNumId w:val="12"/>
  </w:num>
  <w:num w:numId="32" w16cid:durableId="369379437">
    <w:abstractNumId w:val="16"/>
  </w:num>
  <w:num w:numId="33" w16cid:durableId="13128273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60354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2112605">
    <w:abstractNumId w:val="3"/>
  </w:num>
  <w:num w:numId="36" w16cid:durableId="187908028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67395692">
    <w:abstractNumId w:val="14"/>
  </w:num>
  <w:num w:numId="38" w16cid:durableId="386496320">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3656919">
    <w:abstractNumId w:val="16"/>
  </w:num>
  <w:num w:numId="40" w16cid:durableId="1338272201">
    <w:abstractNumId w:val="12"/>
  </w:num>
  <w:num w:numId="41" w16cid:durableId="2035572581">
    <w:abstractNumId w:val="5"/>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6729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71392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CA4131"/>
    <w:rsid w:val="000167B9"/>
    <w:rsid w:val="0001762B"/>
    <w:rsid w:val="00020A44"/>
    <w:rsid w:val="00021E5A"/>
    <w:rsid w:val="00030159"/>
    <w:rsid w:val="0003306A"/>
    <w:rsid w:val="00042A31"/>
    <w:rsid w:val="000457F1"/>
    <w:rsid w:val="00053070"/>
    <w:rsid w:val="000531C6"/>
    <w:rsid w:val="000534B7"/>
    <w:rsid w:val="000552E2"/>
    <w:rsid w:val="00070300"/>
    <w:rsid w:val="000744F0"/>
    <w:rsid w:val="00074920"/>
    <w:rsid w:val="000A0B77"/>
    <w:rsid w:val="000B0296"/>
    <w:rsid w:val="000B2347"/>
    <w:rsid w:val="000B6EBC"/>
    <w:rsid w:val="000E4E9A"/>
    <w:rsid w:val="000E5CD3"/>
    <w:rsid w:val="000F7810"/>
    <w:rsid w:val="00110BC1"/>
    <w:rsid w:val="001200BA"/>
    <w:rsid w:val="00122310"/>
    <w:rsid w:val="001226A0"/>
    <w:rsid w:val="00124ECE"/>
    <w:rsid w:val="001411C5"/>
    <w:rsid w:val="00147D9A"/>
    <w:rsid w:val="00157347"/>
    <w:rsid w:val="0016397B"/>
    <w:rsid w:val="00171EAD"/>
    <w:rsid w:val="0018152F"/>
    <w:rsid w:val="0018635F"/>
    <w:rsid w:val="001916A2"/>
    <w:rsid w:val="001A07F5"/>
    <w:rsid w:val="001B2D6D"/>
    <w:rsid w:val="001C0B1F"/>
    <w:rsid w:val="001C198E"/>
    <w:rsid w:val="001C46A1"/>
    <w:rsid w:val="001C4D3A"/>
    <w:rsid w:val="001D5F1C"/>
    <w:rsid w:val="001F20CC"/>
    <w:rsid w:val="002007BF"/>
    <w:rsid w:val="002043F6"/>
    <w:rsid w:val="00205FEC"/>
    <w:rsid w:val="0021036D"/>
    <w:rsid w:val="00224AB4"/>
    <w:rsid w:val="00241828"/>
    <w:rsid w:val="002560B8"/>
    <w:rsid w:val="002645EC"/>
    <w:rsid w:val="00265E25"/>
    <w:rsid w:val="00286725"/>
    <w:rsid w:val="0029282C"/>
    <w:rsid w:val="00294530"/>
    <w:rsid w:val="002975BC"/>
    <w:rsid w:val="002B0113"/>
    <w:rsid w:val="002B64B0"/>
    <w:rsid w:val="002C57A2"/>
    <w:rsid w:val="002C5E1B"/>
    <w:rsid w:val="002C775C"/>
    <w:rsid w:val="002D4C8E"/>
    <w:rsid w:val="002D63BA"/>
    <w:rsid w:val="002E2E30"/>
    <w:rsid w:val="002E510C"/>
    <w:rsid w:val="002F4C8E"/>
    <w:rsid w:val="002F5177"/>
    <w:rsid w:val="002F619A"/>
    <w:rsid w:val="002F678E"/>
    <w:rsid w:val="002F7D2C"/>
    <w:rsid w:val="00307FAE"/>
    <w:rsid w:val="003123F0"/>
    <w:rsid w:val="0031728F"/>
    <w:rsid w:val="00327DD4"/>
    <w:rsid w:val="003573A4"/>
    <w:rsid w:val="003578D1"/>
    <w:rsid w:val="00360144"/>
    <w:rsid w:val="00373566"/>
    <w:rsid w:val="00375938"/>
    <w:rsid w:val="00375C64"/>
    <w:rsid w:val="00377AA0"/>
    <w:rsid w:val="00384C84"/>
    <w:rsid w:val="0038544A"/>
    <w:rsid w:val="00394723"/>
    <w:rsid w:val="003B2CB8"/>
    <w:rsid w:val="003C27D7"/>
    <w:rsid w:val="003C3132"/>
    <w:rsid w:val="003C58C3"/>
    <w:rsid w:val="003C6D1A"/>
    <w:rsid w:val="003D37E8"/>
    <w:rsid w:val="003D5A99"/>
    <w:rsid w:val="003E0895"/>
    <w:rsid w:val="00411A34"/>
    <w:rsid w:val="00412BB9"/>
    <w:rsid w:val="0041551D"/>
    <w:rsid w:val="00415ECE"/>
    <w:rsid w:val="0042058E"/>
    <w:rsid w:val="0042791B"/>
    <w:rsid w:val="00431F5E"/>
    <w:rsid w:val="0043245B"/>
    <w:rsid w:val="004433F4"/>
    <w:rsid w:val="004512B0"/>
    <w:rsid w:val="00452EC8"/>
    <w:rsid w:val="00462048"/>
    <w:rsid w:val="00464489"/>
    <w:rsid w:val="004713B4"/>
    <w:rsid w:val="00471AE0"/>
    <w:rsid w:val="004730AC"/>
    <w:rsid w:val="004835B4"/>
    <w:rsid w:val="004842D8"/>
    <w:rsid w:val="00485CCA"/>
    <w:rsid w:val="004B6453"/>
    <w:rsid w:val="004D42D0"/>
    <w:rsid w:val="004D4D79"/>
    <w:rsid w:val="004E635A"/>
    <w:rsid w:val="004E6EA1"/>
    <w:rsid w:val="004F2481"/>
    <w:rsid w:val="00526549"/>
    <w:rsid w:val="005269C5"/>
    <w:rsid w:val="005329ED"/>
    <w:rsid w:val="005413A3"/>
    <w:rsid w:val="00556F2B"/>
    <w:rsid w:val="00557322"/>
    <w:rsid w:val="0056563A"/>
    <w:rsid w:val="00566626"/>
    <w:rsid w:val="0058203D"/>
    <w:rsid w:val="00586582"/>
    <w:rsid w:val="00593AB4"/>
    <w:rsid w:val="005A0380"/>
    <w:rsid w:val="005A3E3C"/>
    <w:rsid w:val="005A5DBA"/>
    <w:rsid w:val="005A7CDB"/>
    <w:rsid w:val="005B36CB"/>
    <w:rsid w:val="005F0634"/>
    <w:rsid w:val="005F065A"/>
    <w:rsid w:val="005F3CA5"/>
    <w:rsid w:val="005F4263"/>
    <w:rsid w:val="00601C73"/>
    <w:rsid w:val="006259AF"/>
    <w:rsid w:val="006330FE"/>
    <w:rsid w:val="00634CC1"/>
    <w:rsid w:val="00646D76"/>
    <w:rsid w:val="00680B35"/>
    <w:rsid w:val="006901F4"/>
    <w:rsid w:val="006A7501"/>
    <w:rsid w:val="006C06C5"/>
    <w:rsid w:val="006C4E25"/>
    <w:rsid w:val="006D6F3C"/>
    <w:rsid w:val="006F0598"/>
    <w:rsid w:val="006F5A06"/>
    <w:rsid w:val="006F6EA7"/>
    <w:rsid w:val="0071098C"/>
    <w:rsid w:val="00713C39"/>
    <w:rsid w:val="0072545D"/>
    <w:rsid w:val="0072570E"/>
    <w:rsid w:val="00736832"/>
    <w:rsid w:val="0074087F"/>
    <w:rsid w:val="00744059"/>
    <w:rsid w:val="007471E8"/>
    <w:rsid w:val="00755B71"/>
    <w:rsid w:val="00757D83"/>
    <w:rsid w:val="00762617"/>
    <w:rsid w:val="00764917"/>
    <w:rsid w:val="0077733B"/>
    <w:rsid w:val="00777DC1"/>
    <w:rsid w:val="00781723"/>
    <w:rsid w:val="007951F0"/>
    <w:rsid w:val="0079602D"/>
    <w:rsid w:val="007B4143"/>
    <w:rsid w:val="007B5219"/>
    <w:rsid w:val="007B79CE"/>
    <w:rsid w:val="007B7DBB"/>
    <w:rsid w:val="007C19F6"/>
    <w:rsid w:val="007C213D"/>
    <w:rsid w:val="007C3D11"/>
    <w:rsid w:val="007C6167"/>
    <w:rsid w:val="007C6B21"/>
    <w:rsid w:val="007D0136"/>
    <w:rsid w:val="007E1B78"/>
    <w:rsid w:val="007F0922"/>
    <w:rsid w:val="007F1699"/>
    <w:rsid w:val="00815596"/>
    <w:rsid w:val="008256E9"/>
    <w:rsid w:val="00827A91"/>
    <w:rsid w:val="00830823"/>
    <w:rsid w:val="00835FFE"/>
    <w:rsid w:val="0084319F"/>
    <w:rsid w:val="008564C7"/>
    <w:rsid w:val="00856E17"/>
    <w:rsid w:val="00874499"/>
    <w:rsid w:val="00876D03"/>
    <w:rsid w:val="00876F1E"/>
    <w:rsid w:val="0088020B"/>
    <w:rsid w:val="008838C0"/>
    <w:rsid w:val="008B762B"/>
    <w:rsid w:val="008B7E3A"/>
    <w:rsid w:val="008C29FF"/>
    <w:rsid w:val="008C2A41"/>
    <w:rsid w:val="008C3728"/>
    <w:rsid w:val="008C6425"/>
    <w:rsid w:val="008E4826"/>
    <w:rsid w:val="008F139F"/>
    <w:rsid w:val="008F35CC"/>
    <w:rsid w:val="009060AA"/>
    <w:rsid w:val="00920021"/>
    <w:rsid w:val="00925474"/>
    <w:rsid w:val="00943189"/>
    <w:rsid w:val="009532F2"/>
    <w:rsid w:val="009554C0"/>
    <w:rsid w:val="009617D2"/>
    <w:rsid w:val="00965151"/>
    <w:rsid w:val="00971471"/>
    <w:rsid w:val="0097337F"/>
    <w:rsid w:val="009806E8"/>
    <w:rsid w:val="00991B61"/>
    <w:rsid w:val="009A2911"/>
    <w:rsid w:val="009A376C"/>
    <w:rsid w:val="009B28BF"/>
    <w:rsid w:val="009C0B11"/>
    <w:rsid w:val="009D09E7"/>
    <w:rsid w:val="009D2704"/>
    <w:rsid w:val="009D7807"/>
    <w:rsid w:val="009E7081"/>
    <w:rsid w:val="009F4297"/>
    <w:rsid w:val="00A00E40"/>
    <w:rsid w:val="00A00F95"/>
    <w:rsid w:val="00A030C2"/>
    <w:rsid w:val="00A14FD0"/>
    <w:rsid w:val="00A155F6"/>
    <w:rsid w:val="00A2394A"/>
    <w:rsid w:val="00A33BBE"/>
    <w:rsid w:val="00A42385"/>
    <w:rsid w:val="00A53165"/>
    <w:rsid w:val="00A660B3"/>
    <w:rsid w:val="00A71B24"/>
    <w:rsid w:val="00A77438"/>
    <w:rsid w:val="00A80D6C"/>
    <w:rsid w:val="00A93A93"/>
    <w:rsid w:val="00AA3E55"/>
    <w:rsid w:val="00AA4E37"/>
    <w:rsid w:val="00AA7433"/>
    <w:rsid w:val="00AC5A06"/>
    <w:rsid w:val="00AC5BAD"/>
    <w:rsid w:val="00AD05FE"/>
    <w:rsid w:val="00AE1AE4"/>
    <w:rsid w:val="00AF0820"/>
    <w:rsid w:val="00AF1BC4"/>
    <w:rsid w:val="00AF2B00"/>
    <w:rsid w:val="00B0095C"/>
    <w:rsid w:val="00B04E68"/>
    <w:rsid w:val="00B254EC"/>
    <w:rsid w:val="00B3151C"/>
    <w:rsid w:val="00B40C4A"/>
    <w:rsid w:val="00B4538C"/>
    <w:rsid w:val="00B45B08"/>
    <w:rsid w:val="00B47F9F"/>
    <w:rsid w:val="00B50E29"/>
    <w:rsid w:val="00B559C4"/>
    <w:rsid w:val="00B724A7"/>
    <w:rsid w:val="00B75808"/>
    <w:rsid w:val="00B774E4"/>
    <w:rsid w:val="00BB30F9"/>
    <w:rsid w:val="00BC0E91"/>
    <w:rsid w:val="00BE1EAE"/>
    <w:rsid w:val="00BF4193"/>
    <w:rsid w:val="00C038B9"/>
    <w:rsid w:val="00C2244B"/>
    <w:rsid w:val="00C2504E"/>
    <w:rsid w:val="00C2744E"/>
    <w:rsid w:val="00C33DA1"/>
    <w:rsid w:val="00C44C55"/>
    <w:rsid w:val="00C56633"/>
    <w:rsid w:val="00C71178"/>
    <w:rsid w:val="00C765B1"/>
    <w:rsid w:val="00C81495"/>
    <w:rsid w:val="00C86A62"/>
    <w:rsid w:val="00C90BFC"/>
    <w:rsid w:val="00C95FA7"/>
    <w:rsid w:val="00CA0BFE"/>
    <w:rsid w:val="00CD6B97"/>
    <w:rsid w:val="00CE32A1"/>
    <w:rsid w:val="00CF49DE"/>
    <w:rsid w:val="00D02032"/>
    <w:rsid w:val="00D17336"/>
    <w:rsid w:val="00D23432"/>
    <w:rsid w:val="00D3476B"/>
    <w:rsid w:val="00D34B6E"/>
    <w:rsid w:val="00D40E3B"/>
    <w:rsid w:val="00D576FE"/>
    <w:rsid w:val="00D66C72"/>
    <w:rsid w:val="00D83BA8"/>
    <w:rsid w:val="00D85C58"/>
    <w:rsid w:val="00D86A72"/>
    <w:rsid w:val="00D9213A"/>
    <w:rsid w:val="00DA0626"/>
    <w:rsid w:val="00DA6248"/>
    <w:rsid w:val="00DB7B90"/>
    <w:rsid w:val="00DC2213"/>
    <w:rsid w:val="00DC53DE"/>
    <w:rsid w:val="00DC5DD1"/>
    <w:rsid w:val="00DE0B25"/>
    <w:rsid w:val="00DF21A1"/>
    <w:rsid w:val="00DF3B06"/>
    <w:rsid w:val="00E01D35"/>
    <w:rsid w:val="00E0652D"/>
    <w:rsid w:val="00E20FB3"/>
    <w:rsid w:val="00E23277"/>
    <w:rsid w:val="00E26FF0"/>
    <w:rsid w:val="00E30F0D"/>
    <w:rsid w:val="00E33B7B"/>
    <w:rsid w:val="00E35419"/>
    <w:rsid w:val="00E45081"/>
    <w:rsid w:val="00E473CD"/>
    <w:rsid w:val="00E66245"/>
    <w:rsid w:val="00E70396"/>
    <w:rsid w:val="00E7251E"/>
    <w:rsid w:val="00E7295D"/>
    <w:rsid w:val="00E738E9"/>
    <w:rsid w:val="00E746AF"/>
    <w:rsid w:val="00E76423"/>
    <w:rsid w:val="00E84BA7"/>
    <w:rsid w:val="00E87CBA"/>
    <w:rsid w:val="00E9123B"/>
    <w:rsid w:val="00EA0D47"/>
    <w:rsid w:val="00EA3BD4"/>
    <w:rsid w:val="00EB18B6"/>
    <w:rsid w:val="00EB60EE"/>
    <w:rsid w:val="00EC0CDD"/>
    <w:rsid w:val="00EC1F90"/>
    <w:rsid w:val="00ED2D55"/>
    <w:rsid w:val="00ED3FD6"/>
    <w:rsid w:val="00EF6A04"/>
    <w:rsid w:val="00EF7200"/>
    <w:rsid w:val="00F05F69"/>
    <w:rsid w:val="00F07096"/>
    <w:rsid w:val="00F325B9"/>
    <w:rsid w:val="00F35C96"/>
    <w:rsid w:val="00F46C4C"/>
    <w:rsid w:val="00F50A44"/>
    <w:rsid w:val="00F5347B"/>
    <w:rsid w:val="00F5547F"/>
    <w:rsid w:val="00F65C5B"/>
    <w:rsid w:val="00F67222"/>
    <w:rsid w:val="00F74AC8"/>
    <w:rsid w:val="00F84191"/>
    <w:rsid w:val="00F85FD1"/>
    <w:rsid w:val="00F9466E"/>
    <w:rsid w:val="00F958C5"/>
    <w:rsid w:val="00F95FEA"/>
    <w:rsid w:val="00F96D81"/>
    <w:rsid w:val="00FA412E"/>
    <w:rsid w:val="00FD35CE"/>
    <w:rsid w:val="00FF0E9F"/>
    <w:rsid w:val="00FF18D1"/>
    <w:rsid w:val="0110AE8F"/>
    <w:rsid w:val="016486F7"/>
    <w:rsid w:val="031EBB6A"/>
    <w:rsid w:val="047475ED"/>
    <w:rsid w:val="0579A11C"/>
    <w:rsid w:val="062E16E2"/>
    <w:rsid w:val="07EE7D93"/>
    <w:rsid w:val="085703AC"/>
    <w:rsid w:val="09D3CA64"/>
    <w:rsid w:val="0BF06978"/>
    <w:rsid w:val="0C6DC9CB"/>
    <w:rsid w:val="0CDE980C"/>
    <w:rsid w:val="0EDB862F"/>
    <w:rsid w:val="0F01C386"/>
    <w:rsid w:val="0F08C4A7"/>
    <w:rsid w:val="0FFA9B74"/>
    <w:rsid w:val="10D471FA"/>
    <w:rsid w:val="115CDD10"/>
    <w:rsid w:val="1247995F"/>
    <w:rsid w:val="12F037B4"/>
    <w:rsid w:val="146236D9"/>
    <w:rsid w:val="14DEC2E2"/>
    <w:rsid w:val="15C7CB08"/>
    <w:rsid w:val="17AE3F39"/>
    <w:rsid w:val="1807115B"/>
    <w:rsid w:val="1808A43F"/>
    <w:rsid w:val="1918BAC3"/>
    <w:rsid w:val="196F08AA"/>
    <w:rsid w:val="1A32B126"/>
    <w:rsid w:val="1A3E2DEE"/>
    <w:rsid w:val="1A923905"/>
    <w:rsid w:val="1B3A543F"/>
    <w:rsid w:val="1BCE8187"/>
    <w:rsid w:val="1C7D875D"/>
    <w:rsid w:val="1C7FF6D9"/>
    <w:rsid w:val="1D1EFBB6"/>
    <w:rsid w:val="1D31A585"/>
    <w:rsid w:val="1DE87EC9"/>
    <w:rsid w:val="1EC09DE3"/>
    <w:rsid w:val="1F4F6422"/>
    <w:rsid w:val="1FFA629E"/>
    <w:rsid w:val="203A3629"/>
    <w:rsid w:val="20A54AED"/>
    <w:rsid w:val="22F8F77A"/>
    <w:rsid w:val="2356808A"/>
    <w:rsid w:val="2433AC68"/>
    <w:rsid w:val="24CC6D01"/>
    <w:rsid w:val="24F8799B"/>
    <w:rsid w:val="250873D0"/>
    <w:rsid w:val="25D0A082"/>
    <w:rsid w:val="2645E9C6"/>
    <w:rsid w:val="26C9D298"/>
    <w:rsid w:val="26CB01CE"/>
    <w:rsid w:val="270612B3"/>
    <w:rsid w:val="2778A993"/>
    <w:rsid w:val="278E5C6B"/>
    <w:rsid w:val="2853FA76"/>
    <w:rsid w:val="2A1BFF0B"/>
    <w:rsid w:val="2A71C215"/>
    <w:rsid w:val="2AB1E6D9"/>
    <w:rsid w:val="2BA7F02F"/>
    <w:rsid w:val="2BC596F4"/>
    <w:rsid w:val="2C66BAB4"/>
    <w:rsid w:val="2D67ECC9"/>
    <w:rsid w:val="2DCD5AF7"/>
    <w:rsid w:val="2E4EF71F"/>
    <w:rsid w:val="2EA92AAE"/>
    <w:rsid w:val="2F9890C8"/>
    <w:rsid w:val="2FC35ACF"/>
    <w:rsid w:val="2FE340C7"/>
    <w:rsid w:val="306F90E5"/>
    <w:rsid w:val="30D67CFB"/>
    <w:rsid w:val="3259BF34"/>
    <w:rsid w:val="32F00C08"/>
    <w:rsid w:val="3363DCAD"/>
    <w:rsid w:val="338591A0"/>
    <w:rsid w:val="33AD2610"/>
    <w:rsid w:val="360D5C64"/>
    <w:rsid w:val="36CB372E"/>
    <w:rsid w:val="370439D5"/>
    <w:rsid w:val="372DB8E8"/>
    <w:rsid w:val="37B5A68C"/>
    <w:rsid w:val="3827DC16"/>
    <w:rsid w:val="39814D91"/>
    <w:rsid w:val="3AD5E7A6"/>
    <w:rsid w:val="3D1ED181"/>
    <w:rsid w:val="3E2240CC"/>
    <w:rsid w:val="3F586387"/>
    <w:rsid w:val="3F69E808"/>
    <w:rsid w:val="3FB5DD62"/>
    <w:rsid w:val="403D94FD"/>
    <w:rsid w:val="407208F7"/>
    <w:rsid w:val="40EC9A34"/>
    <w:rsid w:val="4427C26B"/>
    <w:rsid w:val="4636B5D4"/>
    <w:rsid w:val="46998CD4"/>
    <w:rsid w:val="47D139EC"/>
    <w:rsid w:val="486AA2A0"/>
    <w:rsid w:val="48C788D4"/>
    <w:rsid w:val="49BDDB0A"/>
    <w:rsid w:val="4A3E8FE1"/>
    <w:rsid w:val="4A5E3CD6"/>
    <w:rsid w:val="4AF0957F"/>
    <w:rsid w:val="4B7F0169"/>
    <w:rsid w:val="4BA0E679"/>
    <w:rsid w:val="4BC5A661"/>
    <w:rsid w:val="4C0976B3"/>
    <w:rsid w:val="4C8BB880"/>
    <w:rsid w:val="4CCA9FB5"/>
    <w:rsid w:val="4D030FFE"/>
    <w:rsid w:val="4D3019D8"/>
    <w:rsid w:val="4DAD5F1D"/>
    <w:rsid w:val="4EB8FBA6"/>
    <w:rsid w:val="4FCA4131"/>
    <w:rsid w:val="50B428AF"/>
    <w:rsid w:val="50C50C5E"/>
    <w:rsid w:val="50C6E385"/>
    <w:rsid w:val="511A39FB"/>
    <w:rsid w:val="51371AB5"/>
    <w:rsid w:val="51B143CC"/>
    <w:rsid w:val="51E8909B"/>
    <w:rsid w:val="52FE8DAB"/>
    <w:rsid w:val="533C4796"/>
    <w:rsid w:val="54641C37"/>
    <w:rsid w:val="547322A7"/>
    <w:rsid w:val="578DE404"/>
    <w:rsid w:val="59CE5E72"/>
    <w:rsid w:val="5A5BFE71"/>
    <w:rsid w:val="5AA82956"/>
    <w:rsid w:val="5AB6D469"/>
    <w:rsid w:val="5B40F285"/>
    <w:rsid w:val="5BB8F311"/>
    <w:rsid w:val="5D0D5447"/>
    <w:rsid w:val="5D7A942E"/>
    <w:rsid w:val="5E445334"/>
    <w:rsid w:val="602D2BCF"/>
    <w:rsid w:val="6086CAC2"/>
    <w:rsid w:val="609EC799"/>
    <w:rsid w:val="628F8ED0"/>
    <w:rsid w:val="653BFDF2"/>
    <w:rsid w:val="656DD090"/>
    <w:rsid w:val="66330D45"/>
    <w:rsid w:val="6719028B"/>
    <w:rsid w:val="671A77C3"/>
    <w:rsid w:val="67E04E1C"/>
    <w:rsid w:val="67EDD2CF"/>
    <w:rsid w:val="680A4391"/>
    <w:rsid w:val="687E19EC"/>
    <w:rsid w:val="68C558DF"/>
    <w:rsid w:val="6A4C1538"/>
    <w:rsid w:val="6AD7BDEB"/>
    <w:rsid w:val="6CBD405C"/>
    <w:rsid w:val="6D2B5AD0"/>
    <w:rsid w:val="71F86079"/>
    <w:rsid w:val="72FDE1CA"/>
    <w:rsid w:val="73938140"/>
    <w:rsid w:val="765BDB1B"/>
    <w:rsid w:val="7686FAC8"/>
    <w:rsid w:val="76BCC6AC"/>
    <w:rsid w:val="77D72448"/>
    <w:rsid w:val="7889DAE9"/>
    <w:rsid w:val="7A25AB4A"/>
    <w:rsid w:val="7AFF0EE6"/>
    <w:rsid w:val="7CA3C820"/>
    <w:rsid w:val="7D8FC3D1"/>
    <w:rsid w:val="7E9E244F"/>
    <w:rsid w:val="7FEA1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4131"/>
  <w15:chartTrackingRefBased/>
  <w15:docId w15:val="{C2F19C1F-C124-4F9D-8ED5-6F5D7881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00A2394A"/>
  </w:style>
  <w:style w:type="paragraph" w:customStyle="1" w:styleId="paragraph">
    <w:name w:val="paragraph"/>
    <w:basedOn w:val="Normal"/>
    <w:uiPriority w:val="99"/>
    <w:rsid w:val="00A33BB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33BBE"/>
  </w:style>
  <w:style w:type="character" w:styleId="CommentReference">
    <w:name w:val="annotation reference"/>
    <w:basedOn w:val="DefaultParagraphFont"/>
    <w:uiPriority w:val="99"/>
    <w:semiHidden/>
    <w:unhideWhenUsed/>
    <w:rsid w:val="00E84BA7"/>
    <w:rPr>
      <w:sz w:val="16"/>
      <w:szCs w:val="16"/>
    </w:rPr>
  </w:style>
  <w:style w:type="paragraph" w:styleId="CommentText">
    <w:name w:val="annotation text"/>
    <w:basedOn w:val="Normal"/>
    <w:link w:val="CommentTextChar"/>
    <w:uiPriority w:val="99"/>
    <w:semiHidden/>
    <w:unhideWhenUsed/>
    <w:rsid w:val="00E84BA7"/>
    <w:pPr>
      <w:spacing w:line="240" w:lineRule="auto"/>
    </w:pPr>
    <w:rPr>
      <w:sz w:val="20"/>
      <w:szCs w:val="20"/>
    </w:rPr>
  </w:style>
  <w:style w:type="character" w:customStyle="1" w:styleId="CommentTextChar">
    <w:name w:val="Comment Text Char"/>
    <w:basedOn w:val="DefaultParagraphFont"/>
    <w:link w:val="CommentText"/>
    <w:uiPriority w:val="99"/>
    <w:semiHidden/>
    <w:rsid w:val="00E84BA7"/>
    <w:rPr>
      <w:sz w:val="20"/>
      <w:szCs w:val="20"/>
    </w:rPr>
  </w:style>
  <w:style w:type="paragraph" w:styleId="CommentSubject">
    <w:name w:val="annotation subject"/>
    <w:basedOn w:val="CommentText"/>
    <w:next w:val="CommentText"/>
    <w:link w:val="CommentSubjectChar"/>
    <w:uiPriority w:val="99"/>
    <w:semiHidden/>
    <w:unhideWhenUsed/>
    <w:rsid w:val="00E84BA7"/>
    <w:rPr>
      <w:b/>
      <w:bCs/>
    </w:rPr>
  </w:style>
  <w:style w:type="character" w:customStyle="1" w:styleId="CommentSubjectChar">
    <w:name w:val="Comment Subject Char"/>
    <w:basedOn w:val="CommentTextChar"/>
    <w:link w:val="CommentSubject"/>
    <w:uiPriority w:val="99"/>
    <w:semiHidden/>
    <w:rsid w:val="00E84BA7"/>
    <w:rPr>
      <w:b/>
      <w:bCs/>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F6722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57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8343">
      <w:bodyDiv w:val="1"/>
      <w:marLeft w:val="0"/>
      <w:marRight w:val="0"/>
      <w:marTop w:val="0"/>
      <w:marBottom w:val="0"/>
      <w:divBdr>
        <w:top w:val="none" w:sz="0" w:space="0" w:color="auto"/>
        <w:left w:val="none" w:sz="0" w:space="0" w:color="auto"/>
        <w:bottom w:val="none" w:sz="0" w:space="0" w:color="auto"/>
        <w:right w:val="none" w:sz="0" w:space="0" w:color="auto"/>
      </w:divBdr>
      <w:divsChild>
        <w:div w:id="331226816">
          <w:marLeft w:val="0"/>
          <w:marRight w:val="0"/>
          <w:marTop w:val="0"/>
          <w:marBottom w:val="0"/>
          <w:divBdr>
            <w:top w:val="none" w:sz="0" w:space="0" w:color="auto"/>
            <w:left w:val="none" w:sz="0" w:space="0" w:color="auto"/>
            <w:bottom w:val="none" w:sz="0" w:space="0" w:color="auto"/>
            <w:right w:val="none" w:sz="0" w:space="0" w:color="auto"/>
          </w:divBdr>
        </w:div>
        <w:div w:id="606277902">
          <w:marLeft w:val="0"/>
          <w:marRight w:val="0"/>
          <w:marTop w:val="0"/>
          <w:marBottom w:val="0"/>
          <w:divBdr>
            <w:top w:val="none" w:sz="0" w:space="0" w:color="auto"/>
            <w:left w:val="none" w:sz="0" w:space="0" w:color="auto"/>
            <w:bottom w:val="none" w:sz="0" w:space="0" w:color="auto"/>
            <w:right w:val="none" w:sz="0" w:space="0" w:color="auto"/>
          </w:divBdr>
        </w:div>
        <w:div w:id="685866430">
          <w:marLeft w:val="0"/>
          <w:marRight w:val="0"/>
          <w:marTop w:val="0"/>
          <w:marBottom w:val="0"/>
          <w:divBdr>
            <w:top w:val="none" w:sz="0" w:space="0" w:color="auto"/>
            <w:left w:val="none" w:sz="0" w:space="0" w:color="auto"/>
            <w:bottom w:val="none" w:sz="0" w:space="0" w:color="auto"/>
            <w:right w:val="none" w:sz="0" w:space="0" w:color="auto"/>
          </w:divBdr>
        </w:div>
        <w:div w:id="769930849">
          <w:marLeft w:val="0"/>
          <w:marRight w:val="0"/>
          <w:marTop w:val="0"/>
          <w:marBottom w:val="0"/>
          <w:divBdr>
            <w:top w:val="none" w:sz="0" w:space="0" w:color="auto"/>
            <w:left w:val="none" w:sz="0" w:space="0" w:color="auto"/>
            <w:bottom w:val="none" w:sz="0" w:space="0" w:color="auto"/>
            <w:right w:val="none" w:sz="0" w:space="0" w:color="auto"/>
          </w:divBdr>
          <w:divsChild>
            <w:div w:id="223175991">
              <w:marLeft w:val="0"/>
              <w:marRight w:val="0"/>
              <w:marTop w:val="0"/>
              <w:marBottom w:val="0"/>
              <w:divBdr>
                <w:top w:val="none" w:sz="0" w:space="0" w:color="auto"/>
                <w:left w:val="none" w:sz="0" w:space="0" w:color="auto"/>
                <w:bottom w:val="none" w:sz="0" w:space="0" w:color="auto"/>
                <w:right w:val="none" w:sz="0" w:space="0" w:color="auto"/>
              </w:divBdr>
            </w:div>
            <w:div w:id="426970339">
              <w:marLeft w:val="0"/>
              <w:marRight w:val="0"/>
              <w:marTop w:val="0"/>
              <w:marBottom w:val="0"/>
              <w:divBdr>
                <w:top w:val="none" w:sz="0" w:space="0" w:color="auto"/>
                <w:left w:val="none" w:sz="0" w:space="0" w:color="auto"/>
                <w:bottom w:val="none" w:sz="0" w:space="0" w:color="auto"/>
                <w:right w:val="none" w:sz="0" w:space="0" w:color="auto"/>
              </w:divBdr>
            </w:div>
            <w:div w:id="449784682">
              <w:marLeft w:val="0"/>
              <w:marRight w:val="0"/>
              <w:marTop w:val="0"/>
              <w:marBottom w:val="0"/>
              <w:divBdr>
                <w:top w:val="none" w:sz="0" w:space="0" w:color="auto"/>
                <w:left w:val="none" w:sz="0" w:space="0" w:color="auto"/>
                <w:bottom w:val="none" w:sz="0" w:space="0" w:color="auto"/>
                <w:right w:val="none" w:sz="0" w:space="0" w:color="auto"/>
              </w:divBdr>
            </w:div>
            <w:div w:id="1341470232">
              <w:marLeft w:val="0"/>
              <w:marRight w:val="0"/>
              <w:marTop w:val="0"/>
              <w:marBottom w:val="0"/>
              <w:divBdr>
                <w:top w:val="none" w:sz="0" w:space="0" w:color="auto"/>
                <w:left w:val="none" w:sz="0" w:space="0" w:color="auto"/>
                <w:bottom w:val="none" w:sz="0" w:space="0" w:color="auto"/>
                <w:right w:val="none" w:sz="0" w:space="0" w:color="auto"/>
              </w:divBdr>
            </w:div>
            <w:div w:id="1909414739">
              <w:marLeft w:val="0"/>
              <w:marRight w:val="0"/>
              <w:marTop w:val="0"/>
              <w:marBottom w:val="0"/>
              <w:divBdr>
                <w:top w:val="none" w:sz="0" w:space="0" w:color="auto"/>
                <w:left w:val="none" w:sz="0" w:space="0" w:color="auto"/>
                <w:bottom w:val="none" w:sz="0" w:space="0" w:color="auto"/>
                <w:right w:val="none" w:sz="0" w:space="0" w:color="auto"/>
              </w:divBdr>
            </w:div>
          </w:divsChild>
        </w:div>
        <w:div w:id="1082095259">
          <w:marLeft w:val="0"/>
          <w:marRight w:val="0"/>
          <w:marTop w:val="0"/>
          <w:marBottom w:val="0"/>
          <w:divBdr>
            <w:top w:val="none" w:sz="0" w:space="0" w:color="auto"/>
            <w:left w:val="none" w:sz="0" w:space="0" w:color="auto"/>
            <w:bottom w:val="none" w:sz="0" w:space="0" w:color="auto"/>
            <w:right w:val="none" w:sz="0" w:space="0" w:color="auto"/>
          </w:divBdr>
        </w:div>
        <w:div w:id="1292706753">
          <w:marLeft w:val="0"/>
          <w:marRight w:val="0"/>
          <w:marTop w:val="0"/>
          <w:marBottom w:val="0"/>
          <w:divBdr>
            <w:top w:val="none" w:sz="0" w:space="0" w:color="auto"/>
            <w:left w:val="none" w:sz="0" w:space="0" w:color="auto"/>
            <w:bottom w:val="none" w:sz="0" w:space="0" w:color="auto"/>
            <w:right w:val="none" w:sz="0" w:space="0" w:color="auto"/>
          </w:divBdr>
          <w:divsChild>
            <w:div w:id="229967641">
              <w:marLeft w:val="0"/>
              <w:marRight w:val="0"/>
              <w:marTop w:val="0"/>
              <w:marBottom w:val="0"/>
              <w:divBdr>
                <w:top w:val="none" w:sz="0" w:space="0" w:color="auto"/>
                <w:left w:val="none" w:sz="0" w:space="0" w:color="auto"/>
                <w:bottom w:val="none" w:sz="0" w:space="0" w:color="auto"/>
                <w:right w:val="none" w:sz="0" w:space="0" w:color="auto"/>
              </w:divBdr>
            </w:div>
            <w:div w:id="976492105">
              <w:marLeft w:val="0"/>
              <w:marRight w:val="0"/>
              <w:marTop w:val="0"/>
              <w:marBottom w:val="0"/>
              <w:divBdr>
                <w:top w:val="none" w:sz="0" w:space="0" w:color="auto"/>
                <w:left w:val="none" w:sz="0" w:space="0" w:color="auto"/>
                <w:bottom w:val="none" w:sz="0" w:space="0" w:color="auto"/>
                <w:right w:val="none" w:sz="0" w:space="0" w:color="auto"/>
              </w:divBdr>
            </w:div>
            <w:div w:id="1137336565">
              <w:marLeft w:val="0"/>
              <w:marRight w:val="0"/>
              <w:marTop w:val="0"/>
              <w:marBottom w:val="0"/>
              <w:divBdr>
                <w:top w:val="none" w:sz="0" w:space="0" w:color="auto"/>
                <w:left w:val="none" w:sz="0" w:space="0" w:color="auto"/>
                <w:bottom w:val="none" w:sz="0" w:space="0" w:color="auto"/>
                <w:right w:val="none" w:sz="0" w:space="0" w:color="auto"/>
              </w:divBdr>
            </w:div>
            <w:div w:id="1693216916">
              <w:marLeft w:val="0"/>
              <w:marRight w:val="0"/>
              <w:marTop w:val="0"/>
              <w:marBottom w:val="0"/>
              <w:divBdr>
                <w:top w:val="none" w:sz="0" w:space="0" w:color="auto"/>
                <w:left w:val="none" w:sz="0" w:space="0" w:color="auto"/>
                <w:bottom w:val="none" w:sz="0" w:space="0" w:color="auto"/>
                <w:right w:val="none" w:sz="0" w:space="0" w:color="auto"/>
              </w:divBdr>
            </w:div>
            <w:div w:id="2039234507">
              <w:marLeft w:val="0"/>
              <w:marRight w:val="0"/>
              <w:marTop w:val="0"/>
              <w:marBottom w:val="0"/>
              <w:divBdr>
                <w:top w:val="none" w:sz="0" w:space="0" w:color="auto"/>
                <w:left w:val="none" w:sz="0" w:space="0" w:color="auto"/>
                <w:bottom w:val="none" w:sz="0" w:space="0" w:color="auto"/>
                <w:right w:val="none" w:sz="0" w:space="0" w:color="auto"/>
              </w:divBdr>
            </w:div>
          </w:divsChild>
        </w:div>
        <w:div w:id="1478568820">
          <w:marLeft w:val="0"/>
          <w:marRight w:val="0"/>
          <w:marTop w:val="0"/>
          <w:marBottom w:val="0"/>
          <w:divBdr>
            <w:top w:val="none" w:sz="0" w:space="0" w:color="auto"/>
            <w:left w:val="none" w:sz="0" w:space="0" w:color="auto"/>
            <w:bottom w:val="none" w:sz="0" w:space="0" w:color="auto"/>
            <w:right w:val="none" w:sz="0" w:space="0" w:color="auto"/>
          </w:divBdr>
        </w:div>
      </w:divsChild>
    </w:div>
    <w:div w:id="147867842">
      <w:bodyDiv w:val="1"/>
      <w:marLeft w:val="0"/>
      <w:marRight w:val="0"/>
      <w:marTop w:val="0"/>
      <w:marBottom w:val="0"/>
      <w:divBdr>
        <w:top w:val="none" w:sz="0" w:space="0" w:color="auto"/>
        <w:left w:val="none" w:sz="0" w:space="0" w:color="auto"/>
        <w:bottom w:val="none" w:sz="0" w:space="0" w:color="auto"/>
        <w:right w:val="none" w:sz="0" w:space="0" w:color="auto"/>
      </w:divBdr>
      <w:divsChild>
        <w:div w:id="14310449">
          <w:marLeft w:val="0"/>
          <w:marRight w:val="0"/>
          <w:marTop w:val="0"/>
          <w:marBottom w:val="0"/>
          <w:divBdr>
            <w:top w:val="none" w:sz="0" w:space="0" w:color="auto"/>
            <w:left w:val="none" w:sz="0" w:space="0" w:color="auto"/>
            <w:bottom w:val="none" w:sz="0" w:space="0" w:color="auto"/>
            <w:right w:val="none" w:sz="0" w:space="0" w:color="auto"/>
          </w:divBdr>
        </w:div>
        <w:div w:id="24409453">
          <w:marLeft w:val="0"/>
          <w:marRight w:val="0"/>
          <w:marTop w:val="0"/>
          <w:marBottom w:val="0"/>
          <w:divBdr>
            <w:top w:val="none" w:sz="0" w:space="0" w:color="auto"/>
            <w:left w:val="none" w:sz="0" w:space="0" w:color="auto"/>
            <w:bottom w:val="none" w:sz="0" w:space="0" w:color="auto"/>
            <w:right w:val="none" w:sz="0" w:space="0" w:color="auto"/>
          </w:divBdr>
        </w:div>
        <w:div w:id="64499013">
          <w:marLeft w:val="0"/>
          <w:marRight w:val="0"/>
          <w:marTop w:val="0"/>
          <w:marBottom w:val="0"/>
          <w:divBdr>
            <w:top w:val="none" w:sz="0" w:space="0" w:color="auto"/>
            <w:left w:val="none" w:sz="0" w:space="0" w:color="auto"/>
            <w:bottom w:val="none" w:sz="0" w:space="0" w:color="auto"/>
            <w:right w:val="none" w:sz="0" w:space="0" w:color="auto"/>
          </w:divBdr>
        </w:div>
        <w:div w:id="86661917">
          <w:marLeft w:val="0"/>
          <w:marRight w:val="0"/>
          <w:marTop w:val="0"/>
          <w:marBottom w:val="0"/>
          <w:divBdr>
            <w:top w:val="none" w:sz="0" w:space="0" w:color="auto"/>
            <w:left w:val="none" w:sz="0" w:space="0" w:color="auto"/>
            <w:bottom w:val="none" w:sz="0" w:space="0" w:color="auto"/>
            <w:right w:val="none" w:sz="0" w:space="0" w:color="auto"/>
          </w:divBdr>
        </w:div>
        <w:div w:id="198251065">
          <w:marLeft w:val="0"/>
          <w:marRight w:val="0"/>
          <w:marTop w:val="0"/>
          <w:marBottom w:val="0"/>
          <w:divBdr>
            <w:top w:val="none" w:sz="0" w:space="0" w:color="auto"/>
            <w:left w:val="none" w:sz="0" w:space="0" w:color="auto"/>
            <w:bottom w:val="none" w:sz="0" w:space="0" w:color="auto"/>
            <w:right w:val="none" w:sz="0" w:space="0" w:color="auto"/>
          </w:divBdr>
        </w:div>
        <w:div w:id="228929078">
          <w:marLeft w:val="0"/>
          <w:marRight w:val="0"/>
          <w:marTop w:val="0"/>
          <w:marBottom w:val="0"/>
          <w:divBdr>
            <w:top w:val="none" w:sz="0" w:space="0" w:color="auto"/>
            <w:left w:val="none" w:sz="0" w:space="0" w:color="auto"/>
            <w:bottom w:val="none" w:sz="0" w:space="0" w:color="auto"/>
            <w:right w:val="none" w:sz="0" w:space="0" w:color="auto"/>
          </w:divBdr>
        </w:div>
        <w:div w:id="292562848">
          <w:marLeft w:val="0"/>
          <w:marRight w:val="0"/>
          <w:marTop w:val="0"/>
          <w:marBottom w:val="0"/>
          <w:divBdr>
            <w:top w:val="none" w:sz="0" w:space="0" w:color="auto"/>
            <w:left w:val="none" w:sz="0" w:space="0" w:color="auto"/>
            <w:bottom w:val="none" w:sz="0" w:space="0" w:color="auto"/>
            <w:right w:val="none" w:sz="0" w:space="0" w:color="auto"/>
          </w:divBdr>
        </w:div>
        <w:div w:id="336806771">
          <w:marLeft w:val="0"/>
          <w:marRight w:val="0"/>
          <w:marTop w:val="0"/>
          <w:marBottom w:val="0"/>
          <w:divBdr>
            <w:top w:val="none" w:sz="0" w:space="0" w:color="auto"/>
            <w:left w:val="none" w:sz="0" w:space="0" w:color="auto"/>
            <w:bottom w:val="none" w:sz="0" w:space="0" w:color="auto"/>
            <w:right w:val="none" w:sz="0" w:space="0" w:color="auto"/>
          </w:divBdr>
        </w:div>
        <w:div w:id="344288940">
          <w:marLeft w:val="0"/>
          <w:marRight w:val="0"/>
          <w:marTop w:val="0"/>
          <w:marBottom w:val="0"/>
          <w:divBdr>
            <w:top w:val="none" w:sz="0" w:space="0" w:color="auto"/>
            <w:left w:val="none" w:sz="0" w:space="0" w:color="auto"/>
            <w:bottom w:val="none" w:sz="0" w:space="0" w:color="auto"/>
            <w:right w:val="none" w:sz="0" w:space="0" w:color="auto"/>
          </w:divBdr>
        </w:div>
        <w:div w:id="351342910">
          <w:marLeft w:val="0"/>
          <w:marRight w:val="0"/>
          <w:marTop w:val="0"/>
          <w:marBottom w:val="0"/>
          <w:divBdr>
            <w:top w:val="none" w:sz="0" w:space="0" w:color="auto"/>
            <w:left w:val="none" w:sz="0" w:space="0" w:color="auto"/>
            <w:bottom w:val="none" w:sz="0" w:space="0" w:color="auto"/>
            <w:right w:val="none" w:sz="0" w:space="0" w:color="auto"/>
          </w:divBdr>
        </w:div>
        <w:div w:id="364600234">
          <w:marLeft w:val="0"/>
          <w:marRight w:val="0"/>
          <w:marTop w:val="0"/>
          <w:marBottom w:val="0"/>
          <w:divBdr>
            <w:top w:val="none" w:sz="0" w:space="0" w:color="auto"/>
            <w:left w:val="none" w:sz="0" w:space="0" w:color="auto"/>
            <w:bottom w:val="none" w:sz="0" w:space="0" w:color="auto"/>
            <w:right w:val="none" w:sz="0" w:space="0" w:color="auto"/>
          </w:divBdr>
        </w:div>
        <w:div w:id="406658670">
          <w:marLeft w:val="0"/>
          <w:marRight w:val="0"/>
          <w:marTop w:val="0"/>
          <w:marBottom w:val="0"/>
          <w:divBdr>
            <w:top w:val="none" w:sz="0" w:space="0" w:color="auto"/>
            <w:left w:val="none" w:sz="0" w:space="0" w:color="auto"/>
            <w:bottom w:val="none" w:sz="0" w:space="0" w:color="auto"/>
            <w:right w:val="none" w:sz="0" w:space="0" w:color="auto"/>
          </w:divBdr>
        </w:div>
        <w:div w:id="528417693">
          <w:marLeft w:val="0"/>
          <w:marRight w:val="0"/>
          <w:marTop w:val="0"/>
          <w:marBottom w:val="0"/>
          <w:divBdr>
            <w:top w:val="none" w:sz="0" w:space="0" w:color="auto"/>
            <w:left w:val="none" w:sz="0" w:space="0" w:color="auto"/>
            <w:bottom w:val="none" w:sz="0" w:space="0" w:color="auto"/>
            <w:right w:val="none" w:sz="0" w:space="0" w:color="auto"/>
          </w:divBdr>
        </w:div>
        <w:div w:id="541133181">
          <w:marLeft w:val="0"/>
          <w:marRight w:val="0"/>
          <w:marTop w:val="0"/>
          <w:marBottom w:val="0"/>
          <w:divBdr>
            <w:top w:val="none" w:sz="0" w:space="0" w:color="auto"/>
            <w:left w:val="none" w:sz="0" w:space="0" w:color="auto"/>
            <w:bottom w:val="none" w:sz="0" w:space="0" w:color="auto"/>
            <w:right w:val="none" w:sz="0" w:space="0" w:color="auto"/>
          </w:divBdr>
        </w:div>
        <w:div w:id="671613597">
          <w:marLeft w:val="0"/>
          <w:marRight w:val="0"/>
          <w:marTop w:val="0"/>
          <w:marBottom w:val="0"/>
          <w:divBdr>
            <w:top w:val="none" w:sz="0" w:space="0" w:color="auto"/>
            <w:left w:val="none" w:sz="0" w:space="0" w:color="auto"/>
            <w:bottom w:val="none" w:sz="0" w:space="0" w:color="auto"/>
            <w:right w:val="none" w:sz="0" w:space="0" w:color="auto"/>
          </w:divBdr>
        </w:div>
        <w:div w:id="679434367">
          <w:marLeft w:val="0"/>
          <w:marRight w:val="0"/>
          <w:marTop w:val="0"/>
          <w:marBottom w:val="0"/>
          <w:divBdr>
            <w:top w:val="none" w:sz="0" w:space="0" w:color="auto"/>
            <w:left w:val="none" w:sz="0" w:space="0" w:color="auto"/>
            <w:bottom w:val="none" w:sz="0" w:space="0" w:color="auto"/>
            <w:right w:val="none" w:sz="0" w:space="0" w:color="auto"/>
          </w:divBdr>
        </w:div>
        <w:div w:id="733040118">
          <w:marLeft w:val="0"/>
          <w:marRight w:val="0"/>
          <w:marTop w:val="0"/>
          <w:marBottom w:val="0"/>
          <w:divBdr>
            <w:top w:val="none" w:sz="0" w:space="0" w:color="auto"/>
            <w:left w:val="none" w:sz="0" w:space="0" w:color="auto"/>
            <w:bottom w:val="none" w:sz="0" w:space="0" w:color="auto"/>
            <w:right w:val="none" w:sz="0" w:space="0" w:color="auto"/>
          </w:divBdr>
        </w:div>
        <w:div w:id="745683720">
          <w:marLeft w:val="0"/>
          <w:marRight w:val="0"/>
          <w:marTop w:val="0"/>
          <w:marBottom w:val="0"/>
          <w:divBdr>
            <w:top w:val="none" w:sz="0" w:space="0" w:color="auto"/>
            <w:left w:val="none" w:sz="0" w:space="0" w:color="auto"/>
            <w:bottom w:val="none" w:sz="0" w:space="0" w:color="auto"/>
            <w:right w:val="none" w:sz="0" w:space="0" w:color="auto"/>
          </w:divBdr>
        </w:div>
        <w:div w:id="749430743">
          <w:marLeft w:val="0"/>
          <w:marRight w:val="0"/>
          <w:marTop w:val="0"/>
          <w:marBottom w:val="0"/>
          <w:divBdr>
            <w:top w:val="none" w:sz="0" w:space="0" w:color="auto"/>
            <w:left w:val="none" w:sz="0" w:space="0" w:color="auto"/>
            <w:bottom w:val="none" w:sz="0" w:space="0" w:color="auto"/>
            <w:right w:val="none" w:sz="0" w:space="0" w:color="auto"/>
          </w:divBdr>
        </w:div>
        <w:div w:id="755204029">
          <w:marLeft w:val="0"/>
          <w:marRight w:val="0"/>
          <w:marTop w:val="0"/>
          <w:marBottom w:val="0"/>
          <w:divBdr>
            <w:top w:val="none" w:sz="0" w:space="0" w:color="auto"/>
            <w:left w:val="none" w:sz="0" w:space="0" w:color="auto"/>
            <w:bottom w:val="none" w:sz="0" w:space="0" w:color="auto"/>
            <w:right w:val="none" w:sz="0" w:space="0" w:color="auto"/>
          </w:divBdr>
        </w:div>
        <w:div w:id="769667002">
          <w:marLeft w:val="0"/>
          <w:marRight w:val="0"/>
          <w:marTop w:val="0"/>
          <w:marBottom w:val="0"/>
          <w:divBdr>
            <w:top w:val="none" w:sz="0" w:space="0" w:color="auto"/>
            <w:left w:val="none" w:sz="0" w:space="0" w:color="auto"/>
            <w:bottom w:val="none" w:sz="0" w:space="0" w:color="auto"/>
            <w:right w:val="none" w:sz="0" w:space="0" w:color="auto"/>
          </w:divBdr>
        </w:div>
        <w:div w:id="818613451">
          <w:marLeft w:val="0"/>
          <w:marRight w:val="0"/>
          <w:marTop w:val="0"/>
          <w:marBottom w:val="0"/>
          <w:divBdr>
            <w:top w:val="none" w:sz="0" w:space="0" w:color="auto"/>
            <w:left w:val="none" w:sz="0" w:space="0" w:color="auto"/>
            <w:bottom w:val="none" w:sz="0" w:space="0" w:color="auto"/>
            <w:right w:val="none" w:sz="0" w:space="0" w:color="auto"/>
          </w:divBdr>
        </w:div>
        <w:div w:id="850146747">
          <w:marLeft w:val="0"/>
          <w:marRight w:val="0"/>
          <w:marTop w:val="0"/>
          <w:marBottom w:val="0"/>
          <w:divBdr>
            <w:top w:val="none" w:sz="0" w:space="0" w:color="auto"/>
            <w:left w:val="none" w:sz="0" w:space="0" w:color="auto"/>
            <w:bottom w:val="none" w:sz="0" w:space="0" w:color="auto"/>
            <w:right w:val="none" w:sz="0" w:space="0" w:color="auto"/>
          </w:divBdr>
        </w:div>
        <w:div w:id="861165692">
          <w:marLeft w:val="0"/>
          <w:marRight w:val="0"/>
          <w:marTop w:val="0"/>
          <w:marBottom w:val="0"/>
          <w:divBdr>
            <w:top w:val="none" w:sz="0" w:space="0" w:color="auto"/>
            <w:left w:val="none" w:sz="0" w:space="0" w:color="auto"/>
            <w:bottom w:val="none" w:sz="0" w:space="0" w:color="auto"/>
            <w:right w:val="none" w:sz="0" w:space="0" w:color="auto"/>
          </w:divBdr>
        </w:div>
        <w:div w:id="908199424">
          <w:marLeft w:val="0"/>
          <w:marRight w:val="0"/>
          <w:marTop w:val="0"/>
          <w:marBottom w:val="0"/>
          <w:divBdr>
            <w:top w:val="none" w:sz="0" w:space="0" w:color="auto"/>
            <w:left w:val="none" w:sz="0" w:space="0" w:color="auto"/>
            <w:bottom w:val="none" w:sz="0" w:space="0" w:color="auto"/>
            <w:right w:val="none" w:sz="0" w:space="0" w:color="auto"/>
          </w:divBdr>
        </w:div>
        <w:div w:id="913121108">
          <w:marLeft w:val="0"/>
          <w:marRight w:val="0"/>
          <w:marTop w:val="0"/>
          <w:marBottom w:val="0"/>
          <w:divBdr>
            <w:top w:val="none" w:sz="0" w:space="0" w:color="auto"/>
            <w:left w:val="none" w:sz="0" w:space="0" w:color="auto"/>
            <w:bottom w:val="none" w:sz="0" w:space="0" w:color="auto"/>
            <w:right w:val="none" w:sz="0" w:space="0" w:color="auto"/>
          </w:divBdr>
        </w:div>
        <w:div w:id="957174930">
          <w:marLeft w:val="0"/>
          <w:marRight w:val="0"/>
          <w:marTop w:val="0"/>
          <w:marBottom w:val="0"/>
          <w:divBdr>
            <w:top w:val="none" w:sz="0" w:space="0" w:color="auto"/>
            <w:left w:val="none" w:sz="0" w:space="0" w:color="auto"/>
            <w:bottom w:val="none" w:sz="0" w:space="0" w:color="auto"/>
            <w:right w:val="none" w:sz="0" w:space="0" w:color="auto"/>
          </w:divBdr>
        </w:div>
        <w:div w:id="984164421">
          <w:marLeft w:val="0"/>
          <w:marRight w:val="0"/>
          <w:marTop w:val="0"/>
          <w:marBottom w:val="0"/>
          <w:divBdr>
            <w:top w:val="none" w:sz="0" w:space="0" w:color="auto"/>
            <w:left w:val="none" w:sz="0" w:space="0" w:color="auto"/>
            <w:bottom w:val="none" w:sz="0" w:space="0" w:color="auto"/>
            <w:right w:val="none" w:sz="0" w:space="0" w:color="auto"/>
          </w:divBdr>
        </w:div>
        <w:div w:id="1009678886">
          <w:marLeft w:val="0"/>
          <w:marRight w:val="0"/>
          <w:marTop w:val="0"/>
          <w:marBottom w:val="0"/>
          <w:divBdr>
            <w:top w:val="none" w:sz="0" w:space="0" w:color="auto"/>
            <w:left w:val="none" w:sz="0" w:space="0" w:color="auto"/>
            <w:bottom w:val="none" w:sz="0" w:space="0" w:color="auto"/>
            <w:right w:val="none" w:sz="0" w:space="0" w:color="auto"/>
          </w:divBdr>
        </w:div>
        <w:div w:id="1010569585">
          <w:marLeft w:val="0"/>
          <w:marRight w:val="0"/>
          <w:marTop w:val="0"/>
          <w:marBottom w:val="0"/>
          <w:divBdr>
            <w:top w:val="none" w:sz="0" w:space="0" w:color="auto"/>
            <w:left w:val="none" w:sz="0" w:space="0" w:color="auto"/>
            <w:bottom w:val="none" w:sz="0" w:space="0" w:color="auto"/>
            <w:right w:val="none" w:sz="0" w:space="0" w:color="auto"/>
          </w:divBdr>
        </w:div>
        <w:div w:id="1148788029">
          <w:marLeft w:val="0"/>
          <w:marRight w:val="0"/>
          <w:marTop w:val="0"/>
          <w:marBottom w:val="0"/>
          <w:divBdr>
            <w:top w:val="none" w:sz="0" w:space="0" w:color="auto"/>
            <w:left w:val="none" w:sz="0" w:space="0" w:color="auto"/>
            <w:bottom w:val="none" w:sz="0" w:space="0" w:color="auto"/>
            <w:right w:val="none" w:sz="0" w:space="0" w:color="auto"/>
          </w:divBdr>
        </w:div>
        <w:div w:id="1246451731">
          <w:marLeft w:val="0"/>
          <w:marRight w:val="0"/>
          <w:marTop w:val="0"/>
          <w:marBottom w:val="0"/>
          <w:divBdr>
            <w:top w:val="none" w:sz="0" w:space="0" w:color="auto"/>
            <w:left w:val="none" w:sz="0" w:space="0" w:color="auto"/>
            <w:bottom w:val="none" w:sz="0" w:space="0" w:color="auto"/>
            <w:right w:val="none" w:sz="0" w:space="0" w:color="auto"/>
          </w:divBdr>
        </w:div>
        <w:div w:id="1395466605">
          <w:marLeft w:val="0"/>
          <w:marRight w:val="0"/>
          <w:marTop w:val="0"/>
          <w:marBottom w:val="0"/>
          <w:divBdr>
            <w:top w:val="none" w:sz="0" w:space="0" w:color="auto"/>
            <w:left w:val="none" w:sz="0" w:space="0" w:color="auto"/>
            <w:bottom w:val="none" w:sz="0" w:space="0" w:color="auto"/>
            <w:right w:val="none" w:sz="0" w:space="0" w:color="auto"/>
          </w:divBdr>
        </w:div>
        <w:div w:id="1413307576">
          <w:marLeft w:val="0"/>
          <w:marRight w:val="0"/>
          <w:marTop w:val="0"/>
          <w:marBottom w:val="0"/>
          <w:divBdr>
            <w:top w:val="none" w:sz="0" w:space="0" w:color="auto"/>
            <w:left w:val="none" w:sz="0" w:space="0" w:color="auto"/>
            <w:bottom w:val="none" w:sz="0" w:space="0" w:color="auto"/>
            <w:right w:val="none" w:sz="0" w:space="0" w:color="auto"/>
          </w:divBdr>
        </w:div>
        <w:div w:id="1549489258">
          <w:marLeft w:val="0"/>
          <w:marRight w:val="0"/>
          <w:marTop w:val="0"/>
          <w:marBottom w:val="0"/>
          <w:divBdr>
            <w:top w:val="none" w:sz="0" w:space="0" w:color="auto"/>
            <w:left w:val="none" w:sz="0" w:space="0" w:color="auto"/>
            <w:bottom w:val="none" w:sz="0" w:space="0" w:color="auto"/>
            <w:right w:val="none" w:sz="0" w:space="0" w:color="auto"/>
          </w:divBdr>
        </w:div>
        <w:div w:id="1578247901">
          <w:marLeft w:val="0"/>
          <w:marRight w:val="0"/>
          <w:marTop w:val="0"/>
          <w:marBottom w:val="0"/>
          <w:divBdr>
            <w:top w:val="none" w:sz="0" w:space="0" w:color="auto"/>
            <w:left w:val="none" w:sz="0" w:space="0" w:color="auto"/>
            <w:bottom w:val="none" w:sz="0" w:space="0" w:color="auto"/>
            <w:right w:val="none" w:sz="0" w:space="0" w:color="auto"/>
          </w:divBdr>
        </w:div>
        <w:div w:id="1594625446">
          <w:marLeft w:val="0"/>
          <w:marRight w:val="0"/>
          <w:marTop w:val="0"/>
          <w:marBottom w:val="0"/>
          <w:divBdr>
            <w:top w:val="none" w:sz="0" w:space="0" w:color="auto"/>
            <w:left w:val="none" w:sz="0" w:space="0" w:color="auto"/>
            <w:bottom w:val="none" w:sz="0" w:space="0" w:color="auto"/>
            <w:right w:val="none" w:sz="0" w:space="0" w:color="auto"/>
          </w:divBdr>
        </w:div>
        <w:div w:id="1726247651">
          <w:marLeft w:val="0"/>
          <w:marRight w:val="0"/>
          <w:marTop w:val="0"/>
          <w:marBottom w:val="0"/>
          <w:divBdr>
            <w:top w:val="none" w:sz="0" w:space="0" w:color="auto"/>
            <w:left w:val="none" w:sz="0" w:space="0" w:color="auto"/>
            <w:bottom w:val="none" w:sz="0" w:space="0" w:color="auto"/>
            <w:right w:val="none" w:sz="0" w:space="0" w:color="auto"/>
          </w:divBdr>
        </w:div>
        <w:div w:id="1734235217">
          <w:marLeft w:val="0"/>
          <w:marRight w:val="0"/>
          <w:marTop w:val="0"/>
          <w:marBottom w:val="0"/>
          <w:divBdr>
            <w:top w:val="none" w:sz="0" w:space="0" w:color="auto"/>
            <w:left w:val="none" w:sz="0" w:space="0" w:color="auto"/>
            <w:bottom w:val="none" w:sz="0" w:space="0" w:color="auto"/>
            <w:right w:val="none" w:sz="0" w:space="0" w:color="auto"/>
          </w:divBdr>
        </w:div>
        <w:div w:id="1847354883">
          <w:marLeft w:val="0"/>
          <w:marRight w:val="0"/>
          <w:marTop w:val="0"/>
          <w:marBottom w:val="0"/>
          <w:divBdr>
            <w:top w:val="none" w:sz="0" w:space="0" w:color="auto"/>
            <w:left w:val="none" w:sz="0" w:space="0" w:color="auto"/>
            <w:bottom w:val="none" w:sz="0" w:space="0" w:color="auto"/>
            <w:right w:val="none" w:sz="0" w:space="0" w:color="auto"/>
          </w:divBdr>
        </w:div>
        <w:div w:id="1899586267">
          <w:marLeft w:val="0"/>
          <w:marRight w:val="0"/>
          <w:marTop w:val="0"/>
          <w:marBottom w:val="0"/>
          <w:divBdr>
            <w:top w:val="none" w:sz="0" w:space="0" w:color="auto"/>
            <w:left w:val="none" w:sz="0" w:space="0" w:color="auto"/>
            <w:bottom w:val="none" w:sz="0" w:space="0" w:color="auto"/>
            <w:right w:val="none" w:sz="0" w:space="0" w:color="auto"/>
          </w:divBdr>
        </w:div>
        <w:div w:id="1903561269">
          <w:marLeft w:val="0"/>
          <w:marRight w:val="0"/>
          <w:marTop w:val="0"/>
          <w:marBottom w:val="0"/>
          <w:divBdr>
            <w:top w:val="none" w:sz="0" w:space="0" w:color="auto"/>
            <w:left w:val="none" w:sz="0" w:space="0" w:color="auto"/>
            <w:bottom w:val="none" w:sz="0" w:space="0" w:color="auto"/>
            <w:right w:val="none" w:sz="0" w:space="0" w:color="auto"/>
          </w:divBdr>
        </w:div>
        <w:div w:id="1924606438">
          <w:marLeft w:val="0"/>
          <w:marRight w:val="0"/>
          <w:marTop w:val="0"/>
          <w:marBottom w:val="0"/>
          <w:divBdr>
            <w:top w:val="none" w:sz="0" w:space="0" w:color="auto"/>
            <w:left w:val="none" w:sz="0" w:space="0" w:color="auto"/>
            <w:bottom w:val="none" w:sz="0" w:space="0" w:color="auto"/>
            <w:right w:val="none" w:sz="0" w:space="0" w:color="auto"/>
          </w:divBdr>
        </w:div>
        <w:div w:id="1965454014">
          <w:marLeft w:val="0"/>
          <w:marRight w:val="0"/>
          <w:marTop w:val="0"/>
          <w:marBottom w:val="0"/>
          <w:divBdr>
            <w:top w:val="none" w:sz="0" w:space="0" w:color="auto"/>
            <w:left w:val="none" w:sz="0" w:space="0" w:color="auto"/>
            <w:bottom w:val="none" w:sz="0" w:space="0" w:color="auto"/>
            <w:right w:val="none" w:sz="0" w:space="0" w:color="auto"/>
          </w:divBdr>
        </w:div>
        <w:div w:id="1981154000">
          <w:marLeft w:val="0"/>
          <w:marRight w:val="0"/>
          <w:marTop w:val="0"/>
          <w:marBottom w:val="0"/>
          <w:divBdr>
            <w:top w:val="none" w:sz="0" w:space="0" w:color="auto"/>
            <w:left w:val="none" w:sz="0" w:space="0" w:color="auto"/>
            <w:bottom w:val="none" w:sz="0" w:space="0" w:color="auto"/>
            <w:right w:val="none" w:sz="0" w:space="0" w:color="auto"/>
          </w:divBdr>
        </w:div>
        <w:div w:id="1981423478">
          <w:marLeft w:val="0"/>
          <w:marRight w:val="0"/>
          <w:marTop w:val="0"/>
          <w:marBottom w:val="0"/>
          <w:divBdr>
            <w:top w:val="none" w:sz="0" w:space="0" w:color="auto"/>
            <w:left w:val="none" w:sz="0" w:space="0" w:color="auto"/>
            <w:bottom w:val="none" w:sz="0" w:space="0" w:color="auto"/>
            <w:right w:val="none" w:sz="0" w:space="0" w:color="auto"/>
          </w:divBdr>
        </w:div>
        <w:div w:id="2001079300">
          <w:marLeft w:val="0"/>
          <w:marRight w:val="0"/>
          <w:marTop w:val="0"/>
          <w:marBottom w:val="0"/>
          <w:divBdr>
            <w:top w:val="none" w:sz="0" w:space="0" w:color="auto"/>
            <w:left w:val="none" w:sz="0" w:space="0" w:color="auto"/>
            <w:bottom w:val="none" w:sz="0" w:space="0" w:color="auto"/>
            <w:right w:val="none" w:sz="0" w:space="0" w:color="auto"/>
          </w:divBdr>
        </w:div>
        <w:div w:id="2014719423">
          <w:marLeft w:val="0"/>
          <w:marRight w:val="0"/>
          <w:marTop w:val="0"/>
          <w:marBottom w:val="0"/>
          <w:divBdr>
            <w:top w:val="none" w:sz="0" w:space="0" w:color="auto"/>
            <w:left w:val="none" w:sz="0" w:space="0" w:color="auto"/>
            <w:bottom w:val="none" w:sz="0" w:space="0" w:color="auto"/>
            <w:right w:val="none" w:sz="0" w:space="0" w:color="auto"/>
          </w:divBdr>
        </w:div>
        <w:div w:id="2036421297">
          <w:marLeft w:val="0"/>
          <w:marRight w:val="0"/>
          <w:marTop w:val="0"/>
          <w:marBottom w:val="0"/>
          <w:divBdr>
            <w:top w:val="none" w:sz="0" w:space="0" w:color="auto"/>
            <w:left w:val="none" w:sz="0" w:space="0" w:color="auto"/>
            <w:bottom w:val="none" w:sz="0" w:space="0" w:color="auto"/>
            <w:right w:val="none" w:sz="0" w:space="0" w:color="auto"/>
          </w:divBdr>
        </w:div>
        <w:div w:id="2080321291">
          <w:marLeft w:val="0"/>
          <w:marRight w:val="0"/>
          <w:marTop w:val="0"/>
          <w:marBottom w:val="0"/>
          <w:divBdr>
            <w:top w:val="none" w:sz="0" w:space="0" w:color="auto"/>
            <w:left w:val="none" w:sz="0" w:space="0" w:color="auto"/>
            <w:bottom w:val="none" w:sz="0" w:space="0" w:color="auto"/>
            <w:right w:val="none" w:sz="0" w:space="0" w:color="auto"/>
          </w:divBdr>
        </w:div>
        <w:div w:id="2132625250">
          <w:marLeft w:val="0"/>
          <w:marRight w:val="0"/>
          <w:marTop w:val="0"/>
          <w:marBottom w:val="0"/>
          <w:divBdr>
            <w:top w:val="none" w:sz="0" w:space="0" w:color="auto"/>
            <w:left w:val="none" w:sz="0" w:space="0" w:color="auto"/>
            <w:bottom w:val="none" w:sz="0" w:space="0" w:color="auto"/>
            <w:right w:val="none" w:sz="0" w:space="0" w:color="auto"/>
          </w:divBdr>
        </w:div>
      </w:divsChild>
    </w:div>
    <w:div w:id="218129091">
      <w:bodyDiv w:val="1"/>
      <w:marLeft w:val="0"/>
      <w:marRight w:val="0"/>
      <w:marTop w:val="0"/>
      <w:marBottom w:val="0"/>
      <w:divBdr>
        <w:top w:val="none" w:sz="0" w:space="0" w:color="auto"/>
        <w:left w:val="none" w:sz="0" w:space="0" w:color="auto"/>
        <w:bottom w:val="none" w:sz="0" w:space="0" w:color="auto"/>
        <w:right w:val="none" w:sz="0" w:space="0" w:color="auto"/>
      </w:divBdr>
    </w:div>
    <w:div w:id="336545149">
      <w:bodyDiv w:val="1"/>
      <w:marLeft w:val="0"/>
      <w:marRight w:val="0"/>
      <w:marTop w:val="0"/>
      <w:marBottom w:val="0"/>
      <w:divBdr>
        <w:top w:val="none" w:sz="0" w:space="0" w:color="auto"/>
        <w:left w:val="none" w:sz="0" w:space="0" w:color="auto"/>
        <w:bottom w:val="none" w:sz="0" w:space="0" w:color="auto"/>
        <w:right w:val="none" w:sz="0" w:space="0" w:color="auto"/>
      </w:divBdr>
    </w:div>
    <w:div w:id="399332860">
      <w:bodyDiv w:val="1"/>
      <w:marLeft w:val="0"/>
      <w:marRight w:val="0"/>
      <w:marTop w:val="0"/>
      <w:marBottom w:val="0"/>
      <w:divBdr>
        <w:top w:val="none" w:sz="0" w:space="0" w:color="auto"/>
        <w:left w:val="none" w:sz="0" w:space="0" w:color="auto"/>
        <w:bottom w:val="none" w:sz="0" w:space="0" w:color="auto"/>
        <w:right w:val="none" w:sz="0" w:space="0" w:color="auto"/>
      </w:divBdr>
    </w:div>
    <w:div w:id="872351572">
      <w:bodyDiv w:val="1"/>
      <w:marLeft w:val="0"/>
      <w:marRight w:val="0"/>
      <w:marTop w:val="0"/>
      <w:marBottom w:val="0"/>
      <w:divBdr>
        <w:top w:val="none" w:sz="0" w:space="0" w:color="auto"/>
        <w:left w:val="none" w:sz="0" w:space="0" w:color="auto"/>
        <w:bottom w:val="none" w:sz="0" w:space="0" w:color="auto"/>
        <w:right w:val="none" w:sz="0" w:space="0" w:color="auto"/>
      </w:divBdr>
    </w:div>
    <w:div w:id="1081298212">
      <w:bodyDiv w:val="1"/>
      <w:marLeft w:val="0"/>
      <w:marRight w:val="0"/>
      <w:marTop w:val="0"/>
      <w:marBottom w:val="0"/>
      <w:divBdr>
        <w:top w:val="none" w:sz="0" w:space="0" w:color="auto"/>
        <w:left w:val="none" w:sz="0" w:space="0" w:color="auto"/>
        <w:bottom w:val="none" w:sz="0" w:space="0" w:color="auto"/>
        <w:right w:val="none" w:sz="0" w:space="0" w:color="auto"/>
      </w:divBdr>
    </w:div>
    <w:div w:id="1106074557">
      <w:bodyDiv w:val="1"/>
      <w:marLeft w:val="0"/>
      <w:marRight w:val="0"/>
      <w:marTop w:val="0"/>
      <w:marBottom w:val="0"/>
      <w:divBdr>
        <w:top w:val="none" w:sz="0" w:space="0" w:color="auto"/>
        <w:left w:val="none" w:sz="0" w:space="0" w:color="auto"/>
        <w:bottom w:val="none" w:sz="0" w:space="0" w:color="auto"/>
        <w:right w:val="none" w:sz="0" w:space="0" w:color="auto"/>
      </w:divBdr>
    </w:div>
    <w:div w:id="1568688381">
      <w:bodyDiv w:val="1"/>
      <w:marLeft w:val="0"/>
      <w:marRight w:val="0"/>
      <w:marTop w:val="0"/>
      <w:marBottom w:val="0"/>
      <w:divBdr>
        <w:top w:val="none" w:sz="0" w:space="0" w:color="auto"/>
        <w:left w:val="none" w:sz="0" w:space="0" w:color="auto"/>
        <w:bottom w:val="none" w:sz="0" w:space="0" w:color="auto"/>
        <w:right w:val="none" w:sz="0" w:space="0" w:color="auto"/>
      </w:divBdr>
    </w:div>
    <w:div w:id="1620184114">
      <w:bodyDiv w:val="1"/>
      <w:marLeft w:val="0"/>
      <w:marRight w:val="0"/>
      <w:marTop w:val="0"/>
      <w:marBottom w:val="0"/>
      <w:divBdr>
        <w:top w:val="none" w:sz="0" w:space="0" w:color="auto"/>
        <w:left w:val="none" w:sz="0" w:space="0" w:color="auto"/>
        <w:bottom w:val="none" w:sz="0" w:space="0" w:color="auto"/>
        <w:right w:val="none" w:sz="0" w:space="0" w:color="auto"/>
      </w:divBdr>
    </w:div>
    <w:div w:id="165139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altherstrong.com/product/posttape-1-x-roll-200mmx20m/"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9aa65e-cdea-468b-96c1-c1e300da3613" xsi:nil="true"/>
    <lcf76f155ced4ddcb4097134ff3c332f xmlns="ffc9cc6a-f5b1-4b1c-a606-8ffd40518dbd">
      <Terms xmlns="http://schemas.microsoft.com/office/infopath/2007/PartnerControls"/>
    </lcf76f155ced4ddcb4097134ff3c332f>
    <SharedWithUsers xmlns="5a9aa65e-cdea-468b-96c1-c1e300da361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0537CAE3444438E3CF33CC071412C" ma:contentTypeVersion="19" ma:contentTypeDescription="Create a new document." ma:contentTypeScope="" ma:versionID="cccf824a300707d8eb1ee5f54a510794">
  <xsd:schema xmlns:xsd="http://www.w3.org/2001/XMLSchema" xmlns:xs="http://www.w3.org/2001/XMLSchema" xmlns:p="http://schemas.microsoft.com/office/2006/metadata/properties" xmlns:ns2="5a9aa65e-cdea-468b-96c1-c1e300da3613" xmlns:ns3="ffc9cc6a-f5b1-4b1c-a606-8ffd40518dbd" targetNamespace="http://schemas.microsoft.com/office/2006/metadata/properties" ma:root="true" ma:fieldsID="e2f1b3b39214e08d004103b3ffc07a0e" ns2:_="" ns3:_="">
    <xsd:import namespace="5a9aa65e-cdea-468b-96c1-c1e300da3613"/>
    <xsd:import namespace="ffc9cc6a-f5b1-4b1c-a606-8ffd40518d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aa65e-cdea-468b-96c1-c1e300da3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328579-a40a-4110-8b17-85c0f0dcedd6}" ma:internalName="TaxCatchAll" ma:showField="CatchAllData" ma:web="5a9aa65e-cdea-468b-96c1-c1e300da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c9cc6a-f5b1-4b1c-a606-8ffd40518d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28346-FF94-4E16-BAA5-93277393233D}">
  <ds:schemaRefs>
    <ds:schemaRef ds:uri="http://schemas.microsoft.com/office/2006/metadata/properties"/>
    <ds:schemaRef ds:uri="http://schemas.microsoft.com/office/infopath/2007/PartnerControls"/>
    <ds:schemaRef ds:uri="4395f41c-d56d-4b33-b39b-c25e180121a3"/>
    <ds:schemaRef ds:uri="051b4735-d666-43b0-b5ef-20eb16db7d90"/>
  </ds:schemaRefs>
</ds:datastoreItem>
</file>

<file path=customXml/itemProps2.xml><?xml version="1.0" encoding="utf-8"?>
<ds:datastoreItem xmlns:ds="http://schemas.openxmlformats.org/officeDocument/2006/customXml" ds:itemID="{30517042-B104-4739-81BC-1371E3A45970}">
  <ds:schemaRefs>
    <ds:schemaRef ds:uri="http://schemas.microsoft.com/sharepoint/v3/contenttype/forms"/>
  </ds:schemaRefs>
</ds:datastoreItem>
</file>

<file path=customXml/itemProps3.xml><?xml version="1.0" encoding="utf-8"?>
<ds:datastoreItem xmlns:ds="http://schemas.openxmlformats.org/officeDocument/2006/customXml" ds:itemID="{E996E257-BA36-46CA-B7A3-2A0B36D135D9}"/>
</file>

<file path=docProps/app.xml><?xml version="1.0" encoding="utf-8"?>
<Properties xmlns="http://schemas.openxmlformats.org/officeDocument/2006/extended-properties" xmlns:vt="http://schemas.openxmlformats.org/officeDocument/2006/docPropsVTypes">
  <Template>Normal</Template>
  <TotalTime>0</TotalTime>
  <Pages>16</Pages>
  <Words>3411</Words>
  <Characters>19446</Characters>
  <Application>Microsoft Office Word</Application>
  <DocSecurity>0</DocSecurity>
  <Lines>162</Lines>
  <Paragraphs>45</Paragraphs>
  <ScaleCrop>false</ScaleCrop>
  <Company/>
  <LinksUpToDate>false</LinksUpToDate>
  <CharactersWithSpaces>22812</CharactersWithSpaces>
  <SharedDoc>false</SharedDoc>
  <HLinks>
    <vt:vector size="6" baseType="variant">
      <vt:variant>
        <vt:i4>6619188</vt:i4>
      </vt:variant>
      <vt:variant>
        <vt:i4>0</vt:i4>
      </vt:variant>
      <vt:variant>
        <vt:i4>0</vt:i4>
      </vt:variant>
      <vt:variant>
        <vt:i4>5</vt:i4>
      </vt:variant>
      <vt:variant>
        <vt:lpwstr>https://waltherstrong.com/product/posttape-1-x-roll-200mmx20m/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Vango</dc:creator>
  <cp:keywords/>
  <dc:description/>
  <cp:lastModifiedBy>Leigh Wallace</cp:lastModifiedBy>
  <cp:revision>2</cp:revision>
  <dcterms:created xsi:type="dcterms:W3CDTF">2024-07-01T09:58:00Z</dcterms:created>
  <dcterms:modified xsi:type="dcterms:W3CDTF">2024-07-01T09:58:00Z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0x010100E360537CAE3444438E3CF33CC071412C</vt:lpwstr>
  </property>
  <property fmtid="{D5CDD505-2E9C-101B-9397-08002B2CF9AE}" pid="3" name="TaxKeyword">
    <vt:lpwstr/>
  </property>
  <property fmtid="{D5CDD505-2E9C-101B-9397-08002B2CF9AE}" pid="4" name="TaxKeywordTaxHTField">
    <vt:lpwstr/>
  </property>
  <property fmtid="{D5CDD505-2E9C-101B-9397-08002B2CF9AE}" pid="5" name="Privacy">
    <vt:lpwstr/>
  </property>
  <property fmtid="{D5CDD505-2E9C-101B-9397-08002B2CF9AE}" pid="6" name="Hart Department">
    <vt:lpwstr/>
  </property>
  <property fmtid="{D5CDD505-2E9C-101B-9397-08002B2CF9AE}" pid="7" name="wic_System_Copyright">
    <vt:lpwstr/>
  </property>
  <property fmtid="{D5CDD505-2E9C-101B-9397-08002B2CF9AE}" pid="8" name="lbc41b8b18144c28ac59306069cd5a82">
    <vt:lpwstr/>
  </property>
  <property fmtid="{D5CDD505-2E9C-101B-9397-08002B2CF9AE}" pid="9" name="ReportCategory">
    <vt:lpwstr/>
  </property>
  <property fmtid="{D5CDD505-2E9C-101B-9397-08002B2CF9AE}" pid="10" name="ReportDescription">
    <vt:lpwstr/>
  </property>
  <property fmtid="{D5CDD505-2E9C-101B-9397-08002B2CF9AE}" pid="11" name="ReportStatus">
    <vt:lpwstr/>
  </property>
  <property fmtid="{D5CDD505-2E9C-101B-9397-08002B2CF9AE}" pid="12" name="_ExtendedDescription">
    <vt:lpwstr/>
  </property>
  <property fmtid="{D5CDD505-2E9C-101B-9397-08002B2CF9AE}" pid="13" name="Subject Matter">
    <vt:lpwstr/>
  </property>
  <property fmtid="{D5CDD505-2E9C-101B-9397-08002B2CF9AE}" pid="14" name="Document Type">
    <vt:lpwstr/>
  </property>
  <property fmtid="{D5CDD505-2E9C-101B-9397-08002B2CF9AE}" pid="15" name="MediaServiceImageTags">
    <vt:lpwstr/>
  </property>
  <property fmtid="{D5CDD505-2E9C-101B-9397-08002B2CF9AE}" pid="16" name="Order">
    <vt:r8>1700700</vt:r8>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TriggerFlowInfo">
    <vt:lpwstr/>
  </property>
  <property fmtid="{D5CDD505-2E9C-101B-9397-08002B2CF9AE}" pid="21" name="xd_Signature">
    <vt:bool>false</vt:bool>
  </property>
  <property fmtid="{D5CDD505-2E9C-101B-9397-08002B2CF9AE}" pid="22" name="xd_ProgID">
    <vt:lpwstr/>
  </property>
  <property fmtid="{D5CDD505-2E9C-101B-9397-08002B2CF9AE}" pid="23" name="TemplateUrl">
    <vt:lpwstr/>
  </property>
</Properties>
</file>