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A425C" w14:textId="77777777" w:rsidR="00253164" w:rsidRDefault="00253164">
      <w:pPr>
        <w:spacing w:after="200" w:line="276" w:lineRule="auto"/>
        <w:rPr>
          <w:rFonts w:ascii="Arial" w:hAnsi="Arial" w:cs="Arial"/>
          <w:b/>
          <w:u w:val="single"/>
        </w:rPr>
      </w:pPr>
      <w:bookmarkStart w:id="0" w:name="_GoBack"/>
      <w:bookmarkEnd w:id="0"/>
      <w:r w:rsidRPr="00253164">
        <w:rPr>
          <w:rFonts w:ascii="Arial" w:hAnsi="Arial" w:cs="Arial"/>
          <w:b/>
          <w:u w:val="single"/>
        </w:rPr>
        <w:t>USER TRIALS PLAN</w:t>
      </w:r>
    </w:p>
    <w:p w14:paraId="341A425D" w14:textId="2A0E3CB7" w:rsidR="00253164" w:rsidRDefault="00253164" w:rsidP="00253164">
      <w:pPr>
        <w:pStyle w:val="NoSpacing"/>
        <w:numPr>
          <w:ilvl w:val="0"/>
          <w:numId w:val="9"/>
        </w:numPr>
        <w:spacing w:after="120"/>
        <w:ind w:left="709" w:hanging="709"/>
        <w:rPr>
          <w:rFonts w:ascii="Arial" w:hAnsi="Arial" w:cs="Arial"/>
        </w:rPr>
      </w:pPr>
      <w:r>
        <w:rPr>
          <w:rFonts w:ascii="Arial" w:hAnsi="Arial" w:cs="Arial"/>
        </w:rPr>
        <w:t xml:space="preserve">The project will undergo assessment trials in </w:t>
      </w:r>
      <w:r w:rsidR="008429D6">
        <w:rPr>
          <w:rFonts w:ascii="Arial" w:hAnsi="Arial" w:cs="Arial"/>
        </w:rPr>
        <w:t>May</w:t>
      </w:r>
      <w:r>
        <w:rPr>
          <w:rFonts w:ascii="Arial" w:hAnsi="Arial" w:cs="Arial"/>
        </w:rPr>
        <w:t xml:space="preserve"> 2017 (provisionally week commencing 0</w:t>
      </w:r>
      <w:r w:rsidR="008429D6">
        <w:rPr>
          <w:rFonts w:ascii="Arial" w:hAnsi="Arial" w:cs="Arial"/>
        </w:rPr>
        <w:t>8</w:t>
      </w:r>
      <w:r>
        <w:rPr>
          <w:rFonts w:ascii="Arial" w:hAnsi="Arial" w:cs="Arial"/>
        </w:rPr>
        <w:t xml:space="preserve"> </w:t>
      </w:r>
      <w:r w:rsidR="008429D6">
        <w:rPr>
          <w:rFonts w:ascii="Arial" w:hAnsi="Arial" w:cs="Arial"/>
        </w:rPr>
        <w:t>May</w:t>
      </w:r>
      <w:r>
        <w:rPr>
          <w:rFonts w:ascii="Arial" w:hAnsi="Arial" w:cs="Arial"/>
        </w:rPr>
        <w:t xml:space="preserve"> 2017.</w:t>
      </w:r>
    </w:p>
    <w:p w14:paraId="341A425E" w14:textId="75D45BC8" w:rsidR="00253164" w:rsidRDefault="00253164" w:rsidP="00253164">
      <w:pPr>
        <w:pStyle w:val="NoSpacing"/>
        <w:numPr>
          <w:ilvl w:val="0"/>
          <w:numId w:val="9"/>
        </w:numPr>
        <w:spacing w:after="120"/>
        <w:ind w:left="709" w:hanging="709"/>
        <w:rPr>
          <w:rFonts w:ascii="Arial" w:hAnsi="Arial" w:cs="Arial"/>
        </w:rPr>
      </w:pPr>
      <w:r w:rsidRPr="00253164">
        <w:rPr>
          <w:rFonts w:ascii="Arial" w:hAnsi="Arial" w:cs="Arial"/>
        </w:rPr>
        <w:t>RM Poole Cap Cell will coordinate the necessary trials and feed</w:t>
      </w:r>
      <w:r w:rsidR="00085E63">
        <w:rPr>
          <w:rFonts w:ascii="Arial" w:hAnsi="Arial" w:cs="Arial"/>
        </w:rPr>
        <w:t xml:space="preserve"> </w:t>
      </w:r>
      <w:r w:rsidRPr="00253164">
        <w:rPr>
          <w:rFonts w:ascii="Arial" w:hAnsi="Arial" w:cs="Arial"/>
        </w:rPr>
        <w:t>back findings to</w:t>
      </w:r>
      <w:r w:rsidR="008429D6">
        <w:rPr>
          <w:rFonts w:ascii="Arial" w:hAnsi="Arial" w:cs="Arial"/>
        </w:rPr>
        <w:t xml:space="preserve"> attendant representatives from</w:t>
      </w:r>
      <w:r w:rsidRPr="00253164">
        <w:rPr>
          <w:rFonts w:ascii="Arial" w:hAnsi="Arial" w:cs="Arial"/>
        </w:rPr>
        <w:t xml:space="preserve"> CSS-Boats.</w:t>
      </w:r>
    </w:p>
    <w:p w14:paraId="341A425F" w14:textId="77777777" w:rsidR="00253164" w:rsidRPr="003E74FD" w:rsidRDefault="00253164" w:rsidP="00253164">
      <w:pPr>
        <w:pStyle w:val="NoSpacing"/>
        <w:spacing w:after="120"/>
        <w:rPr>
          <w:rFonts w:ascii="Arial" w:hAnsi="Arial" w:cs="Arial"/>
          <w:b/>
        </w:rPr>
      </w:pPr>
      <w:r>
        <w:rPr>
          <w:rFonts w:ascii="Arial" w:hAnsi="Arial" w:cs="Arial"/>
          <w:b/>
        </w:rPr>
        <w:t>Trial method</w:t>
      </w:r>
    </w:p>
    <w:p w14:paraId="341A4260" w14:textId="38EDED42" w:rsidR="00253164" w:rsidRPr="00D01663" w:rsidRDefault="00253164" w:rsidP="00D01663">
      <w:pPr>
        <w:pStyle w:val="NoSpacing"/>
        <w:numPr>
          <w:ilvl w:val="0"/>
          <w:numId w:val="9"/>
        </w:numPr>
        <w:spacing w:after="120"/>
        <w:ind w:left="709" w:hanging="709"/>
        <w:rPr>
          <w:rFonts w:ascii="Arial" w:hAnsi="Arial" w:cs="Arial"/>
        </w:rPr>
      </w:pPr>
      <w:r w:rsidRPr="00253164">
        <w:rPr>
          <w:rFonts w:ascii="Arial" w:hAnsi="Arial" w:cs="Arial"/>
        </w:rPr>
        <w:t>SQEP ranks from MMS, ATW</w:t>
      </w:r>
      <w:r w:rsidR="00D01663">
        <w:rPr>
          <w:rFonts w:ascii="Arial" w:hAnsi="Arial" w:cs="Arial"/>
        </w:rPr>
        <w:t>,</w:t>
      </w:r>
      <w:r w:rsidRPr="00253164">
        <w:rPr>
          <w:rFonts w:ascii="Arial" w:hAnsi="Arial" w:cs="Arial"/>
        </w:rPr>
        <w:t xml:space="preserve"> 22xxx</w:t>
      </w:r>
      <w:r w:rsidR="00D01663" w:rsidRPr="00D01663">
        <w:rPr>
          <w:rFonts w:ascii="Arial" w:hAnsi="Arial" w:cs="Arial"/>
        </w:rPr>
        <w:t xml:space="preserve"> and 11ATT </w:t>
      </w:r>
      <w:r w:rsidRPr="00D01663">
        <w:rPr>
          <w:rFonts w:ascii="Arial" w:hAnsi="Arial" w:cs="Arial"/>
        </w:rPr>
        <w:t>will be tasked with providing trialling troops over the period of one week.</w:t>
      </w:r>
    </w:p>
    <w:p w14:paraId="341A4261" w14:textId="77777777" w:rsidR="00253164" w:rsidRDefault="00253164" w:rsidP="00253164">
      <w:pPr>
        <w:pStyle w:val="NoSpacing"/>
        <w:numPr>
          <w:ilvl w:val="0"/>
          <w:numId w:val="9"/>
        </w:numPr>
        <w:spacing w:after="120"/>
        <w:ind w:left="709" w:hanging="709"/>
        <w:rPr>
          <w:rFonts w:ascii="Arial" w:hAnsi="Arial" w:cs="Arial"/>
        </w:rPr>
      </w:pPr>
      <w:r>
        <w:rPr>
          <w:rFonts w:ascii="Arial" w:hAnsi="Arial" w:cs="Arial"/>
        </w:rPr>
        <w:t>T</w:t>
      </w:r>
      <w:r w:rsidRPr="00253164">
        <w:rPr>
          <w:rFonts w:ascii="Arial" w:hAnsi="Arial" w:cs="Arial"/>
        </w:rPr>
        <w:t>he trial will be held at RM Poole and Saunton Sands in accordance with the outline M</w:t>
      </w:r>
      <w:r>
        <w:rPr>
          <w:rFonts w:ascii="Arial" w:hAnsi="Arial" w:cs="Arial"/>
        </w:rPr>
        <w:t>ain Events List below. Trials will be attempted in the same conditions for all craft. If this has not been possible in the trial it will be noted in the trials report and accounted for in the assessment of the craft.</w:t>
      </w:r>
    </w:p>
    <w:p w14:paraId="341A4262" w14:textId="245EBFFB" w:rsidR="00253164" w:rsidRDefault="00253164" w:rsidP="00253164">
      <w:pPr>
        <w:pStyle w:val="NoSpacing"/>
        <w:numPr>
          <w:ilvl w:val="0"/>
          <w:numId w:val="9"/>
        </w:numPr>
        <w:spacing w:after="120"/>
        <w:ind w:left="709" w:hanging="709"/>
        <w:rPr>
          <w:rFonts w:ascii="Arial" w:hAnsi="Arial" w:cs="Arial"/>
        </w:rPr>
      </w:pPr>
      <w:r w:rsidRPr="00253164">
        <w:rPr>
          <w:rFonts w:ascii="Arial" w:hAnsi="Arial" w:cs="Arial"/>
        </w:rPr>
        <w:t>The trial programme is written to objectively work through S</w:t>
      </w:r>
      <w:r w:rsidR="008429D6">
        <w:rPr>
          <w:rFonts w:ascii="Arial" w:hAnsi="Arial" w:cs="Arial"/>
        </w:rPr>
        <w:t xml:space="preserve">tandard </w:t>
      </w:r>
      <w:r w:rsidRPr="00253164">
        <w:rPr>
          <w:rFonts w:ascii="Arial" w:hAnsi="Arial" w:cs="Arial"/>
        </w:rPr>
        <w:t>O</w:t>
      </w:r>
      <w:r w:rsidR="008429D6">
        <w:rPr>
          <w:rFonts w:ascii="Arial" w:hAnsi="Arial" w:cs="Arial"/>
        </w:rPr>
        <w:t xml:space="preserve">perating </w:t>
      </w:r>
      <w:r w:rsidRPr="00253164">
        <w:rPr>
          <w:rFonts w:ascii="Arial" w:hAnsi="Arial" w:cs="Arial"/>
        </w:rPr>
        <w:t>P</w:t>
      </w:r>
      <w:r w:rsidR="008429D6">
        <w:rPr>
          <w:rFonts w:ascii="Arial" w:hAnsi="Arial" w:cs="Arial"/>
        </w:rPr>
        <w:t>rocedures (SOPs)</w:t>
      </w:r>
      <w:r w:rsidRPr="00253164">
        <w:rPr>
          <w:rFonts w:ascii="Arial" w:hAnsi="Arial" w:cs="Arial"/>
        </w:rPr>
        <w:t xml:space="preserve"> to ensure that requirements from the Statement of Technical Requirements (S</w:t>
      </w:r>
      <w:r w:rsidR="008429D6">
        <w:rPr>
          <w:rFonts w:ascii="Arial" w:hAnsi="Arial" w:cs="Arial"/>
        </w:rPr>
        <w:t>o</w:t>
      </w:r>
      <w:r w:rsidRPr="00253164">
        <w:rPr>
          <w:rFonts w:ascii="Arial" w:hAnsi="Arial" w:cs="Arial"/>
        </w:rPr>
        <w:t>TR) are trialled and validated against the equipment provided for trial</w:t>
      </w:r>
      <w:r w:rsidR="008429D6">
        <w:rPr>
          <w:rFonts w:ascii="Arial" w:hAnsi="Arial" w:cs="Arial"/>
        </w:rPr>
        <w:t xml:space="preserve"> and the Tenderer’s stated performance specifications</w:t>
      </w:r>
      <w:r w:rsidRPr="00253164">
        <w:rPr>
          <w:rFonts w:ascii="Arial" w:hAnsi="Arial" w:cs="Arial"/>
        </w:rPr>
        <w:t>.</w:t>
      </w:r>
    </w:p>
    <w:p w14:paraId="341A4263" w14:textId="77777777" w:rsidR="00253164" w:rsidRDefault="00253164" w:rsidP="00253164">
      <w:pPr>
        <w:pStyle w:val="NoSpacing"/>
        <w:numPr>
          <w:ilvl w:val="0"/>
          <w:numId w:val="9"/>
        </w:numPr>
        <w:spacing w:after="120"/>
        <w:ind w:left="709" w:hanging="709"/>
        <w:rPr>
          <w:rFonts w:ascii="Arial" w:hAnsi="Arial" w:cs="Arial"/>
        </w:rPr>
      </w:pPr>
      <w:r>
        <w:rPr>
          <w:rFonts w:ascii="Arial" w:hAnsi="Arial" w:cs="Arial"/>
        </w:rPr>
        <w:t>The following will need to be supplied for the trials:</w:t>
      </w:r>
    </w:p>
    <w:p w14:paraId="341A4264" w14:textId="77777777" w:rsidR="00253164" w:rsidRDefault="00253164" w:rsidP="00253164">
      <w:pPr>
        <w:pStyle w:val="NoSpacing"/>
        <w:numPr>
          <w:ilvl w:val="1"/>
          <w:numId w:val="9"/>
        </w:numPr>
        <w:spacing w:after="120"/>
        <w:rPr>
          <w:rFonts w:ascii="Arial" w:hAnsi="Arial" w:cs="Arial"/>
        </w:rPr>
      </w:pPr>
      <w:r>
        <w:rPr>
          <w:rFonts w:ascii="Arial" w:hAnsi="Arial" w:cs="Arial"/>
        </w:rPr>
        <w:t>1x PWC craft as representative as possible of the final output.</w:t>
      </w:r>
    </w:p>
    <w:p w14:paraId="341A4265" w14:textId="77777777" w:rsidR="00253164" w:rsidRDefault="00253164" w:rsidP="00253164">
      <w:pPr>
        <w:pStyle w:val="NoSpacing"/>
        <w:numPr>
          <w:ilvl w:val="1"/>
          <w:numId w:val="9"/>
        </w:numPr>
        <w:spacing w:after="120"/>
        <w:rPr>
          <w:rFonts w:ascii="Arial" w:hAnsi="Arial" w:cs="Arial"/>
        </w:rPr>
      </w:pPr>
      <w:r>
        <w:rPr>
          <w:rFonts w:ascii="Arial" w:hAnsi="Arial" w:cs="Arial"/>
        </w:rPr>
        <w:t>1x road legal trailer to transport the craft</w:t>
      </w:r>
    </w:p>
    <w:p w14:paraId="341A4266" w14:textId="117A13A5" w:rsidR="00253164" w:rsidRDefault="00253164" w:rsidP="00253164">
      <w:pPr>
        <w:pStyle w:val="NoSpacing"/>
        <w:numPr>
          <w:ilvl w:val="1"/>
          <w:numId w:val="9"/>
        </w:numPr>
        <w:spacing w:after="120"/>
        <w:rPr>
          <w:rFonts w:ascii="Arial" w:hAnsi="Arial" w:cs="Arial"/>
        </w:rPr>
      </w:pPr>
      <w:r>
        <w:rPr>
          <w:rFonts w:ascii="Arial" w:hAnsi="Arial" w:cs="Arial"/>
        </w:rPr>
        <w:t xml:space="preserve">1x </w:t>
      </w:r>
      <w:r w:rsidR="001F6391">
        <w:rPr>
          <w:rFonts w:ascii="Arial" w:hAnsi="Arial" w:cs="Arial"/>
        </w:rPr>
        <w:t>Sledge</w:t>
      </w:r>
      <w:r>
        <w:rPr>
          <w:rFonts w:ascii="Arial" w:hAnsi="Arial" w:cs="Arial"/>
        </w:rPr>
        <w:t xml:space="preserve"> with ability to attach to the craft.</w:t>
      </w:r>
    </w:p>
    <w:p w14:paraId="341A4267" w14:textId="77777777" w:rsidR="00253164" w:rsidRDefault="00253164" w:rsidP="00253164">
      <w:pPr>
        <w:pStyle w:val="NoSpacing"/>
        <w:numPr>
          <w:ilvl w:val="1"/>
          <w:numId w:val="9"/>
        </w:numPr>
        <w:spacing w:after="120"/>
        <w:rPr>
          <w:rFonts w:ascii="Arial" w:hAnsi="Arial" w:cs="Arial"/>
        </w:rPr>
      </w:pPr>
      <w:r>
        <w:rPr>
          <w:rFonts w:ascii="Arial" w:hAnsi="Arial" w:cs="Arial"/>
        </w:rPr>
        <w:t>1x Towing bridle to enable towing and being towed.</w:t>
      </w:r>
    </w:p>
    <w:p w14:paraId="1AB3DA31" w14:textId="4EF63F7D" w:rsidR="00D01663" w:rsidRPr="00253164" w:rsidRDefault="00D01663" w:rsidP="00D01663">
      <w:pPr>
        <w:pStyle w:val="NoSpacing"/>
        <w:numPr>
          <w:ilvl w:val="0"/>
          <w:numId w:val="9"/>
        </w:numPr>
        <w:spacing w:after="120"/>
        <w:ind w:hanging="720"/>
        <w:rPr>
          <w:rFonts w:ascii="Arial" w:hAnsi="Arial" w:cs="Arial"/>
        </w:rPr>
      </w:pPr>
      <w:r>
        <w:rPr>
          <w:rFonts w:ascii="Arial" w:hAnsi="Arial" w:cs="Arial"/>
        </w:rPr>
        <w:t>Prospective tenderer support is not required to support the trials other than a short handover on delivery of the trials craft and availability on-call should any maintenance be required during the course of the trials.</w:t>
      </w:r>
    </w:p>
    <w:p w14:paraId="341A4268" w14:textId="77777777" w:rsidR="00253164" w:rsidRPr="00505C69" w:rsidRDefault="00253164" w:rsidP="00253164">
      <w:pPr>
        <w:pStyle w:val="NoSpacing"/>
        <w:spacing w:after="120"/>
        <w:rPr>
          <w:rFonts w:ascii="Arial" w:hAnsi="Arial" w:cs="Arial"/>
          <w:b/>
        </w:rPr>
      </w:pPr>
      <w:r w:rsidRPr="00505C69">
        <w:rPr>
          <w:rFonts w:ascii="Arial" w:hAnsi="Arial" w:cs="Arial"/>
          <w:b/>
        </w:rPr>
        <w:t>Trial report</w:t>
      </w:r>
    </w:p>
    <w:p w14:paraId="341A4269" w14:textId="38D549AE" w:rsidR="00253164" w:rsidRDefault="00253164" w:rsidP="00253164">
      <w:pPr>
        <w:pStyle w:val="ListParagraph"/>
        <w:numPr>
          <w:ilvl w:val="0"/>
          <w:numId w:val="9"/>
        </w:numPr>
        <w:spacing w:after="120"/>
        <w:ind w:left="709" w:hanging="709"/>
        <w:contextualSpacing w:val="0"/>
        <w:rPr>
          <w:rFonts w:ascii="Arial" w:hAnsi="Arial" w:cs="Arial"/>
        </w:rPr>
      </w:pPr>
      <w:r>
        <w:rPr>
          <w:rFonts w:ascii="Arial" w:hAnsi="Arial" w:cs="Arial"/>
        </w:rPr>
        <w:t xml:space="preserve">Upon completion of the trial a full report will be compiled by Cap Cell in a format </w:t>
      </w:r>
      <w:r w:rsidR="008429D6">
        <w:rPr>
          <w:rFonts w:ascii="Arial" w:hAnsi="Arial" w:cs="Arial"/>
        </w:rPr>
        <w:t>agreed</w:t>
      </w:r>
      <w:r>
        <w:rPr>
          <w:rFonts w:ascii="Arial" w:hAnsi="Arial" w:cs="Arial"/>
        </w:rPr>
        <w:t xml:space="preserve"> by CSS-Boats with which a single craft of each size variant can be down selected in accordanc</w:t>
      </w:r>
      <w:r w:rsidR="00D01663">
        <w:rPr>
          <w:rFonts w:ascii="Arial" w:hAnsi="Arial" w:cs="Arial"/>
        </w:rPr>
        <w:t xml:space="preserve">e with </w:t>
      </w:r>
      <w:r w:rsidR="008429D6">
        <w:rPr>
          <w:rFonts w:ascii="Arial" w:hAnsi="Arial" w:cs="Arial"/>
        </w:rPr>
        <w:t>the evaluation criteria</w:t>
      </w:r>
      <w:r w:rsidR="00D01663">
        <w:rPr>
          <w:rFonts w:ascii="Arial" w:hAnsi="Arial" w:cs="Arial"/>
        </w:rPr>
        <w:t xml:space="preserve">. </w:t>
      </w:r>
    </w:p>
    <w:p w14:paraId="341A426A" w14:textId="7A388CE8" w:rsidR="00253164" w:rsidRPr="00253164" w:rsidRDefault="00253164" w:rsidP="00253164">
      <w:pPr>
        <w:pStyle w:val="ListParagraph"/>
        <w:numPr>
          <w:ilvl w:val="0"/>
          <w:numId w:val="9"/>
        </w:numPr>
        <w:spacing w:after="120"/>
        <w:ind w:left="709" w:hanging="709"/>
        <w:rPr>
          <w:rFonts w:ascii="Arial" w:hAnsi="Arial" w:cs="Arial"/>
        </w:rPr>
      </w:pPr>
      <w:r w:rsidRPr="00253164">
        <w:rPr>
          <w:rFonts w:ascii="Arial" w:hAnsi="Arial" w:cs="Arial"/>
        </w:rPr>
        <w:t xml:space="preserve">The trial report will </w:t>
      </w:r>
      <w:r w:rsidR="00970D5A">
        <w:rPr>
          <w:rFonts w:ascii="Arial" w:hAnsi="Arial" w:cs="Arial"/>
        </w:rPr>
        <w:t xml:space="preserve">provide feedback </w:t>
      </w:r>
      <w:r w:rsidRPr="00253164">
        <w:rPr>
          <w:rFonts w:ascii="Arial" w:hAnsi="Arial" w:cs="Arial"/>
        </w:rPr>
        <w:t>for each area of evaluation</w:t>
      </w:r>
      <w:r w:rsidR="00970D5A">
        <w:rPr>
          <w:rFonts w:ascii="Arial" w:hAnsi="Arial" w:cs="Arial"/>
        </w:rPr>
        <w:t>, which will be used to inform the SoTR scoring;</w:t>
      </w:r>
      <w:r w:rsidRPr="00253164">
        <w:rPr>
          <w:rFonts w:ascii="Arial" w:hAnsi="Arial" w:cs="Arial"/>
        </w:rPr>
        <w:t xml:space="preserve"> these include:</w:t>
      </w:r>
    </w:p>
    <w:p w14:paraId="341A426B" w14:textId="77777777" w:rsidR="00253164" w:rsidRDefault="00253164" w:rsidP="00253164">
      <w:pPr>
        <w:pStyle w:val="ListParagraph"/>
        <w:rPr>
          <w:rFonts w:ascii="Arial" w:hAnsi="Arial" w:cs="Arial"/>
        </w:rPr>
      </w:pPr>
    </w:p>
    <w:p w14:paraId="341A426C" w14:textId="77777777" w:rsidR="00253164" w:rsidRPr="00253164" w:rsidRDefault="00253164" w:rsidP="00253164">
      <w:pPr>
        <w:pStyle w:val="NoSpacing"/>
        <w:numPr>
          <w:ilvl w:val="0"/>
          <w:numId w:val="11"/>
        </w:numPr>
        <w:spacing w:after="120"/>
        <w:ind w:left="1276" w:hanging="567"/>
        <w:rPr>
          <w:rFonts w:ascii="Arial" w:hAnsi="Arial" w:cs="Arial"/>
        </w:rPr>
      </w:pPr>
      <w:r>
        <w:rPr>
          <w:rFonts w:ascii="Arial" w:hAnsi="Arial" w:cs="Arial"/>
        </w:rPr>
        <w:t>Static assessment.</w:t>
      </w:r>
    </w:p>
    <w:p w14:paraId="341A426D" w14:textId="77777777" w:rsidR="00253164" w:rsidRDefault="00253164" w:rsidP="00253164">
      <w:pPr>
        <w:pStyle w:val="NoSpacing"/>
        <w:numPr>
          <w:ilvl w:val="0"/>
          <w:numId w:val="11"/>
        </w:numPr>
        <w:spacing w:after="120"/>
        <w:ind w:left="1276" w:hanging="567"/>
        <w:rPr>
          <w:rFonts w:ascii="Arial" w:hAnsi="Arial" w:cs="Arial"/>
        </w:rPr>
      </w:pPr>
      <w:r>
        <w:rPr>
          <w:rFonts w:ascii="Arial" w:hAnsi="Arial" w:cs="Arial"/>
        </w:rPr>
        <w:t xml:space="preserve">Baseline performance capture. </w:t>
      </w:r>
    </w:p>
    <w:p w14:paraId="341A426E" w14:textId="489FAC66" w:rsidR="00253164" w:rsidRDefault="00253164" w:rsidP="00253164">
      <w:pPr>
        <w:pStyle w:val="NoSpacing"/>
        <w:numPr>
          <w:ilvl w:val="0"/>
          <w:numId w:val="11"/>
        </w:numPr>
        <w:spacing w:after="120"/>
        <w:ind w:left="1276" w:hanging="567"/>
        <w:rPr>
          <w:rFonts w:ascii="Arial" w:hAnsi="Arial" w:cs="Arial"/>
        </w:rPr>
      </w:pPr>
      <w:r>
        <w:rPr>
          <w:rFonts w:ascii="Arial" w:hAnsi="Arial" w:cs="Arial"/>
        </w:rPr>
        <w:t>Un</w:t>
      </w:r>
      <w:r w:rsidR="00D01663">
        <w:rPr>
          <w:rFonts w:ascii="Arial" w:hAnsi="Arial" w:cs="Arial"/>
        </w:rPr>
        <w:t>-</w:t>
      </w:r>
      <w:r>
        <w:rPr>
          <w:rFonts w:ascii="Arial" w:hAnsi="Arial" w:cs="Arial"/>
        </w:rPr>
        <w:t>laden long transit</w:t>
      </w:r>
      <w:r w:rsidR="00970D5A">
        <w:rPr>
          <w:rFonts w:ascii="Arial" w:hAnsi="Arial" w:cs="Arial"/>
        </w:rPr>
        <w:t xml:space="preserve"> (Operator Only)</w:t>
      </w:r>
      <w:r>
        <w:rPr>
          <w:rFonts w:ascii="Arial" w:hAnsi="Arial" w:cs="Arial"/>
        </w:rPr>
        <w:t>.</w:t>
      </w:r>
    </w:p>
    <w:p w14:paraId="341A426F" w14:textId="202F06C7" w:rsidR="00253164" w:rsidRDefault="00253164" w:rsidP="00253164">
      <w:pPr>
        <w:pStyle w:val="NoSpacing"/>
        <w:numPr>
          <w:ilvl w:val="0"/>
          <w:numId w:val="11"/>
        </w:numPr>
        <w:spacing w:after="120"/>
        <w:ind w:left="1276" w:hanging="567"/>
        <w:rPr>
          <w:rFonts w:ascii="Arial" w:hAnsi="Arial" w:cs="Arial"/>
        </w:rPr>
      </w:pPr>
      <w:r>
        <w:rPr>
          <w:rFonts w:ascii="Arial" w:hAnsi="Arial" w:cs="Arial"/>
        </w:rPr>
        <w:t>Fully laden long transit</w:t>
      </w:r>
      <w:r w:rsidR="00970D5A">
        <w:rPr>
          <w:rFonts w:ascii="Arial" w:hAnsi="Arial" w:cs="Arial"/>
        </w:rPr>
        <w:t xml:space="preserve"> (Full Operation Load)</w:t>
      </w:r>
      <w:r>
        <w:rPr>
          <w:rFonts w:ascii="Arial" w:hAnsi="Arial" w:cs="Arial"/>
        </w:rPr>
        <w:t>.</w:t>
      </w:r>
    </w:p>
    <w:p w14:paraId="341A4270" w14:textId="77777777" w:rsidR="00253164" w:rsidRDefault="00253164" w:rsidP="00253164">
      <w:pPr>
        <w:pStyle w:val="NoSpacing"/>
        <w:numPr>
          <w:ilvl w:val="0"/>
          <w:numId w:val="11"/>
        </w:numPr>
        <w:spacing w:after="120"/>
        <w:ind w:left="1276" w:hanging="567"/>
        <w:rPr>
          <w:rFonts w:ascii="Arial" w:hAnsi="Arial" w:cs="Arial"/>
        </w:rPr>
      </w:pPr>
      <w:r>
        <w:rPr>
          <w:rFonts w:ascii="Arial" w:hAnsi="Arial" w:cs="Arial"/>
        </w:rPr>
        <w:t>Surf.</w:t>
      </w:r>
    </w:p>
    <w:p w14:paraId="341A4271" w14:textId="77777777" w:rsidR="00253164" w:rsidRDefault="00253164" w:rsidP="00253164">
      <w:pPr>
        <w:pStyle w:val="NoSpacing"/>
        <w:numPr>
          <w:ilvl w:val="0"/>
          <w:numId w:val="11"/>
        </w:numPr>
        <w:spacing w:after="120"/>
        <w:ind w:left="1276" w:hanging="567"/>
        <w:rPr>
          <w:rFonts w:ascii="Arial" w:hAnsi="Arial" w:cs="Arial"/>
        </w:rPr>
      </w:pPr>
      <w:r>
        <w:rPr>
          <w:rFonts w:ascii="Arial" w:hAnsi="Arial" w:cs="Arial"/>
        </w:rPr>
        <w:t>Night operation.</w:t>
      </w:r>
    </w:p>
    <w:p w14:paraId="341A4272" w14:textId="77777777" w:rsidR="00253164" w:rsidRDefault="00253164" w:rsidP="00253164">
      <w:pPr>
        <w:pStyle w:val="NoSpacing"/>
        <w:numPr>
          <w:ilvl w:val="0"/>
          <w:numId w:val="11"/>
        </w:numPr>
        <w:spacing w:after="120"/>
        <w:ind w:left="1276" w:hanging="567"/>
        <w:rPr>
          <w:rFonts w:ascii="Arial" w:hAnsi="Arial" w:cs="Arial"/>
        </w:rPr>
      </w:pPr>
      <w:r>
        <w:rPr>
          <w:rFonts w:ascii="Arial" w:hAnsi="Arial" w:cs="Arial"/>
        </w:rPr>
        <w:t>Maintenance.</w:t>
      </w:r>
    </w:p>
    <w:p w14:paraId="341A4273" w14:textId="77777777" w:rsidR="00253164" w:rsidRDefault="00253164" w:rsidP="00253164">
      <w:pPr>
        <w:pStyle w:val="ListParagraph"/>
        <w:spacing w:after="120"/>
        <w:ind w:left="0"/>
        <w:contextualSpacing w:val="0"/>
        <w:rPr>
          <w:rFonts w:ascii="Arial" w:hAnsi="Arial" w:cs="Arial"/>
          <w:b/>
        </w:rPr>
      </w:pPr>
      <w:r w:rsidRPr="00505C69">
        <w:rPr>
          <w:rFonts w:ascii="Arial" w:hAnsi="Arial" w:cs="Arial"/>
          <w:b/>
        </w:rPr>
        <w:t>Conclusion</w:t>
      </w:r>
    </w:p>
    <w:p w14:paraId="341A4274" w14:textId="70335A75" w:rsidR="00253164" w:rsidRPr="002A1969" w:rsidRDefault="00D01663" w:rsidP="00253164">
      <w:pPr>
        <w:pStyle w:val="ListParagraph"/>
        <w:numPr>
          <w:ilvl w:val="0"/>
          <w:numId w:val="9"/>
        </w:numPr>
        <w:ind w:left="709" w:hanging="709"/>
        <w:rPr>
          <w:rFonts w:ascii="Arial" w:hAnsi="Arial" w:cs="Arial"/>
        </w:rPr>
      </w:pPr>
      <w:r>
        <w:rPr>
          <w:rFonts w:ascii="Arial" w:hAnsi="Arial" w:cs="Arial"/>
        </w:rPr>
        <w:t>The output trials report will be used to inform the mark given in the paper assessment of the trials craft against the respective requirements.</w:t>
      </w:r>
    </w:p>
    <w:p w14:paraId="341A4275" w14:textId="77777777" w:rsidR="00253164" w:rsidRDefault="00253164">
      <w:pPr>
        <w:spacing w:after="200" w:line="276" w:lineRule="auto"/>
      </w:pPr>
    </w:p>
    <w:p w14:paraId="5F92C986" w14:textId="77777777" w:rsidR="00D01663" w:rsidRDefault="00D01663">
      <w:pPr>
        <w:spacing w:after="200" w:line="276" w:lineRule="auto"/>
        <w:sectPr w:rsidR="00D01663" w:rsidSect="00253164">
          <w:headerReference w:type="default" r:id="rId11"/>
          <w:pgSz w:w="11906" w:h="16838"/>
          <w:pgMar w:top="1440" w:right="1440" w:bottom="1440" w:left="1440" w:header="708" w:footer="708" w:gutter="0"/>
          <w:cols w:space="708"/>
          <w:docGrid w:linePitch="360"/>
        </w:sectPr>
      </w:pPr>
    </w:p>
    <w:p w14:paraId="341A4276" w14:textId="77777777" w:rsidR="00253164" w:rsidRDefault="00253164">
      <w:pPr>
        <w:spacing w:after="200" w:line="276" w:lineRule="auto"/>
      </w:pPr>
    </w:p>
    <w:tbl>
      <w:tblPr>
        <w:tblStyle w:val="TableGrid"/>
        <w:tblW w:w="0" w:type="auto"/>
        <w:tblLook w:val="04A0" w:firstRow="1" w:lastRow="0" w:firstColumn="1" w:lastColumn="0" w:noHBand="0" w:noVBand="1"/>
      </w:tblPr>
      <w:tblGrid>
        <w:gridCol w:w="906"/>
        <w:gridCol w:w="1195"/>
        <w:gridCol w:w="2402"/>
        <w:gridCol w:w="3118"/>
        <w:gridCol w:w="3532"/>
        <w:gridCol w:w="3021"/>
      </w:tblGrid>
      <w:tr w:rsidR="00253164" w14:paraId="341A4283" w14:textId="77777777" w:rsidTr="00253164">
        <w:trPr>
          <w:tblHeader/>
        </w:trPr>
        <w:tc>
          <w:tcPr>
            <w:tcW w:w="906" w:type="dxa"/>
            <w:shd w:val="pct25" w:color="auto" w:fill="auto"/>
            <w:vAlign w:val="center"/>
          </w:tcPr>
          <w:p w14:paraId="341A4277" w14:textId="77777777" w:rsidR="00253164" w:rsidRDefault="00253164" w:rsidP="00253164">
            <w:pPr>
              <w:pStyle w:val="NoSpacing"/>
              <w:jc w:val="center"/>
              <w:rPr>
                <w:rFonts w:ascii="Arial" w:hAnsi="Arial" w:cs="Arial"/>
                <w:b/>
                <w:sz w:val="20"/>
                <w:szCs w:val="20"/>
              </w:rPr>
            </w:pPr>
            <w:r>
              <w:rPr>
                <w:rFonts w:ascii="Arial" w:hAnsi="Arial" w:cs="Arial"/>
                <w:b/>
                <w:sz w:val="20"/>
                <w:szCs w:val="20"/>
              </w:rPr>
              <w:t>Ser</w:t>
            </w:r>
          </w:p>
          <w:p w14:paraId="341A4278" w14:textId="77777777" w:rsidR="00253164" w:rsidRDefault="00253164" w:rsidP="00253164">
            <w:pPr>
              <w:pStyle w:val="NoSpacing"/>
              <w:jc w:val="center"/>
              <w:rPr>
                <w:rFonts w:ascii="Arial" w:hAnsi="Arial" w:cs="Arial"/>
                <w:b/>
                <w:sz w:val="20"/>
                <w:szCs w:val="20"/>
              </w:rPr>
            </w:pPr>
            <w:r>
              <w:rPr>
                <w:rFonts w:ascii="Arial" w:hAnsi="Arial" w:cs="Arial"/>
                <w:b/>
                <w:sz w:val="20"/>
                <w:szCs w:val="20"/>
              </w:rPr>
              <w:t>(a)</w:t>
            </w:r>
          </w:p>
        </w:tc>
        <w:tc>
          <w:tcPr>
            <w:tcW w:w="1195" w:type="dxa"/>
            <w:shd w:val="pct25" w:color="auto" w:fill="auto"/>
            <w:vAlign w:val="center"/>
          </w:tcPr>
          <w:p w14:paraId="341A4279" w14:textId="77777777" w:rsidR="00253164" w:rsidRDefault="00253164" w:rsidP="00253164">
            <w:pPr>
              <w:pStyle w:val="NoSpacing"/>
              <w:jc w:val="center"/>
              <w:rPr>
                <w:rFonts w:ascii="Arial" w:hAnsi="Arial" w:cs="Arial"/>
                <w:b/>
                <w:sz w:val="20"/>
                <w:szCs w:val="20"/>
              </w:rPr>
            </w:pPr>
            <w:r>
              <w:rPr>
                <w:rFonts w:ascii="Arial" w:hAnsi="Arial" w:cs="Arial"/>
                <w:b/>
                <w:sz w:val="20"/>
                <w:szCs w:val="20"/>
              </w:rPr>
              <w:t>Date</w:t>
            </w:r>
          </w:p>
          <w:p w14:paraId="341A427A" w14:textId="77777777" w:rsidR="00253164" w:rsidRPr="00AB4CA3" w:rsidRDefault="00253164" w:rsidP="00253164">
            <w:pPr>
              <w:pStyle w:val="NoSpacing"/>
              <w:jc w:val="center"/>
              <w:rPr>
                <w:rFonts w:ascii="Arial" w:hAnsi="Arial" w:cs="Arial"/>
                <w:b/>
                <w:sz w:val="20"/>
                <w:szCs w:val="20"/>
              </w:rPr>
            </w:pPr>
            <w:r>
              <w:rPr>
                <w:rFonts w:ascii="Arial" w:hAnsi="Arial" w:cs="Arial"/>
                <w:b/>
                <w:sz w:val="20"/>
                <w:szCs w:val="20"/>
              </w:rPr>
              <w:t>(b)</w:t>
            </w:r>
          </w:p>
        </w:tc>
        <w:tc>
          <w:tcPr>
            <w:tcW w:w="2402" w:type="dxa"/>
            <w:shd w:val="pct25" w:color="auto" w:fill="auto"/>
            <w:vAlign w:val="center"/>
          </w:tcPr>
          <w:p w14:paraId="341A427B" w14:textId="77777777" w:rsidR="00253164" w:rsidRDefault="00253164" w:rsidP="00253164">
            <w:pPr>
              <w:pStyle w:val="NoSpacing"/>
              <w:jc w:val="center"/>
              <w:rPr>
                <w:rFonts w:ascii="Arial" w:hAnsi="Arial" w:cs="Arial"/>
                <w:b/>
                <w:sz w:val="20"/>
                <w:szCs w:val="20"/>
              </w:rPr>
            </w:pPr>
            <w:r>
              <w:rPr>
                <w:rFonts w:ascii="Arial" w:hAnsi="Arial" w:cs="Arial"/>
                <w:b/>
                <w:sz w:val="20"/>
                <w:szCs w:val="20"/>
              </w:rPr>
              <w:t>Event</w:t>
            </w:r>
          </w:p>
          <w:p w14:paraId="341A427C" w14:textId="77777777" w:rsidR="00253164" w:rsidRPr="00AB4CA3" w:rsidRDefault="00253164" w:rsidP="00253164">
            <w:pPr>
              <w:pStyle w:val="NoSpacing"/>
              <w:jc w:val="center"/>
              <w:rPr>
                <w:rFonts w:ascii="Arial" w:hAnsi="Arial" w:cs="Arial"/>
                <w:b/>
                <w:sz w:val="20"/>
                <w:szCs w:val="20"/>
              </w:rPr>
            </w:pPr>
            <w:r>
              <w:rPr>
                <w:rFonts w:ascii="Arial" w:hAnsi="Arial" w:cs="Arial"/>
                <w:b/>
                <w:sz w:val="20"/>
                <w:szCs w:val="20"/>
              </w:rPr>
              <w:t>(c)</w:t>
            </w:r>
          </w:p>
        </w:tc>
        <w:tc>
          <w:tcPr>
            <w:tcW w:w="3118" w:type="dxa"/>
            <w:shd w:val="pct25" w:color="auto" w:fill="auto"/>
            <w:vAlign w:val="center"/>
          </w:tcPr>
          <w:p w14:paraId="341A427D" w14:textId="77777777" w:rsidR="00253164" w:rsidRDefault="00253164" w:rsidP="00253164">
            <w:pPr>
              <w:pStyle w:val="NoSpacing"/>
              <w:jc w:val="center"/>
              <w:rPr>
                <w:rFonts w:ascii="Arial" w:hAnsi="Arial" w:cs="Arial"/>
                <w:b/>
                <w:sz w:val="20"/>
                <w:szCs w:val="20"/>
              </w:rPr>
            </w:pPr>
            <w:r>
              <w:rPr>
                <w:rFonts w:ascii="Arial" w:hAnsi="Arial" w:cs="Arial"/>
                <w:b/>
                <w:sz w:val="20"/>
                <w:szCs w:val="20"/>
              </w:rPr>
              <w:t>Location</w:t>
            </w:r>
          </w:p>
          <w:p w14:paraId="341A427E" w14:textId="77777777" w:rsidR="00253164" w:rsidRPr="00AB4CA3" w:rsidRDefault="00253164" w:rsidP="00253164">
            <w:pPr>
              <w:pStyle w:val="NoSpacing"/>
              <w:jc w:val="center"/>
              <w:rPr>
                <w:rFonts w:ascii="Arial" w:hAnsi="Arial" w:cs="Arial"/>
                <w:b/>
                <w:sz w:val="20"/>
                <w:szCs w:val="20"/>
              </w:rPr>
            </w:pPr>
            <w:r>
              <w:rPr>
                <w:rFonts w:ascii="Arial" w:hAnsi="Arial" w:cs="Arial"/>
                <w:b/>
                <w:sz w:val="20"/>
                <w:szCs w:val="20"/>
              </w:rPr>
              <w:t>(d)</w:t>
            </w:r>
          </w:p>
        </w:tc>
        <w:tc>
          <w:tcPr>
            <w:tcW w:w="3532" w:type="dxa"/>
            <w:shd w:val="pct25" w:color="auto" w:fill="auto"/>
            <w:vAlign w:val="center"/>
          </w:tcPr>
          <w:p w14:paraId="341A427F" w14:textId="77777777" w:rsidR="00253164" w:rsidRDefault="00253164" w:rsidP="00253164">
            <w:pPr>
              <w:pStyle w:val="NoSpacing"/>
              <w:jc w:val="center"/>
              <w:rPr>
                <w:rFonts w:ascii="Arial" w:hAnsi="Arial" w:cs="Arial"/>
                <w:b/>
                <w:sz w:val="20"/>
                <w:szCs w:val="20"/>
              </w:rPr>
            </w:pPr>
            <w:r>
              <w:rPr>
                <w:rFonts w:ascii="Arial" w:hAnsi="Arial" w:cs="Arial"/>
                <w:b/>
                <w:sz w:val="20"/>
                <w:szCs w:val="20"/>
              </w:rPr>
              <w:t>Remarks</w:t>
            </w:r>
          </w:p>
          <w:p w14:paraId="341A4280" w14:textId="77777777" w:rsidR="00253164" w:rsidRPr="00AB4CA3" w:rsidRDefault="00253164" w:rsidP="00253164">
            <w:pPr>
              <w:pStyle w:val="NoSpacing"/>
              <w:jc w:val="center"/>
              <w:rPr>
                <w:rFonts w:ascii="Arial" w:hAnsi="Arial" w:cs="Arial"/>
                <w:b/>
                <w:sz w:val="20"/>
                <w:szCs w:val="20"/>
              </w:rPr>
            </w:pPr>
            <w:r>
              <w:rPr>
                <w:rFonts w:ascii="Arial" w:hAnsi="Arial" w:cs="Arial"/>
                <w:b/>
                <w:sz w:val="20"/>
                <w:szCs w:val="20"/>
              </w:rPr>
              <w:t>(f)</w:t>
            </w:r>
          </w:p>
        </w:tc>
        <w:tc>
          <w:tcPr>
            <w:tcW w:w="3021" w:type="dxa"/>
            <w:shd w:val="pct25" w:color="auto" w:fill="auto"/>
            <w:vAlign w:val="center"/>
          </w:tcPr>
          <w:p w14:paraId="341A4281" w14:textId="77777777" w:rsidR="00253164" w:rsidRDefault="00253164" w:rsidP="00253164">
            <w:pPr>
              <w:pStyle w:val="NoSpacing"/>
              <w:jc w:val="center"/>
              <w:rPr>
                <w:rFonts w:ascii="Arial" w:hAnsi="Arial" w:cs="Arial"/>
                <w:b/>
                <w:sz w:val="20"/>
                <w:szCs w:val="20"/>
              </w:rPr>
            </w:pPr>
            <w:r>
              <w:rPr>
                <w:rFonts w:ascii="Arial" w:hAnsi="Arial" w:cs="Arial"/>
                <w:b/>
                <w:sz w:val="20"/>
                <w:szCs w:val="20"/>
              </w:rPr>
              <w:t>SOTR Reference</w:t>
            </w:r>
          </w:p>
          <w:p w14:paraId="341A4282" w14:textId="77777777" w:rsidR="00253164" w:rsidRDefault="00253164" w:rsidP="00253164">
            <w:pPr>
              <w:pStyle w:val="NoSpacing"/>
              <w:jc w:val="center"/>
              <w:rPr>
                <w:rFonts w:ascii="Arial" w:hAnsi="Arial" w:cs="Arial"/>
                <w:b/>
                <w:sz w:val="20"/>
                <w:szCs w:val="20"/>
              </w:rPr>
            </w:pPr>
            <w:r>
              <w:rPr>
                <w:rFonts w:ascii="Arial" w:hAnsi="Arial" w:cs="Arial"/>
                <w:b/>
                <w:sz w:val="20"/>
                <w:szCs w:val="20"/>
              </w:rPr>
              <w:t>(g)</w:t>
            </w:r>
          </w:p>
        </w:tc>
      </w:tr>
      <w:tr w:rsidR="00253164" w14:paraId="341A428A" w14:textId="77777777" w:rsidTr="00253164">
        <w:tc>
          <w:tcPr>
            <w:tcW w:w="906" w:type="dxa"/>
            <w:vAlign w:val="center"/>
          </w:tcPr>
          <w:p w14:paraId="341A4284"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1</w:t>
            </w:r>
          </w:p>
        </w:tc>
        <w:tc>
          <w:tcPr>
            <w:tcW w:w="1195" w:type="dxa"/>
            <w:vAlign w:val="center"/>
          </w:tcPr>
          <w:p w14:paraId="341A4285"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Mon</w:t>
            </w:r>
          </w:p>
        </w:tc>
        <w:tc>
          <w:tcPr>
            <w:tcW w:w="2402" w:type="dxa"/>
            <w:vAlign w:val="center"/>
          </w:tcPr>
          <w:p w14:paraId="341A4286" w14:textId="77777777" w:rsidR="00253164" w:rsidRPr="00AB4CA3" w:rsidRDefault="00253164" w:rsidP="00253164">
            <w:pPr>
              <w:pStyle w:val="NoSpacing"/>
              <w:rPr>
                <w:rFonts w:ascii="Arial" w:hAnsi="Arial" w:cs="Arial"/>
                <w:sz w:val="20"/>
                <w:szCs w:val="20"/>
              </w:rPr>
            </w:pPr>
            <w:r>
              <w:rPr>
                <w:rFonts w:ascii="Arial" w:hAnsi="Arial" w:cs="Arial"/>
                <w:sz w:val="20"/>
                <w:szCs w:val="20"/>
              </w:rPr>
              <w:t>Static hanger assessment</w:t>
            </w:r>
          </w:p>
        </w:tc>
        <w:tc>
          <w:tcPr>
            <w:tcW w:w="3118" w:type="dxa"/>
            <w:vAlign w:val="center"/>
          </w:tcPr>
          <w:p w14:paraId="341A4287"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RM Poole - Hard</w:t>
            </w:r>
          </w:p>
        </w:tc>
        <w:tc>
          <w:tcPr>
            <w:tcW w:w="3532" w:type="dxa"/>
            <w:vAlign w:val="center"/>
          </w:tcPr>
          <w:p w14:paraId="341A4288" w14:textId="77777777" w:rsidR="00253164" w:rsidRPr="00AB4CA3" w:rsidRDefault="00253164" w:rsidP="00253164">
            <w:pPr>
              <w:pStyle w:val="NoSpacing"/>
              <w:ind w:left="33"/>
              <w:rPr>
                <w:rFonts w:ascii="Arial" w:hAnsi="Arial" w:cs="Arial"/>
                <w:sz w:val="20"/>
                <w:szCs w:val="20"/>
              </w:rPr>
            </w:pPr>
            <w:r>
              <w:rPr>
                <w:rFonts w:ascii="Arial" w:hAnsi="Arial" w:cs="Arial"/>
                <w:sz w:val="20"/>
                <w:szCs w:val="20"/>
              </w:rPr>
              <w:t>Initial assessment of craft.</w:t>
            </w:r>
          </w:p>
        </w:tc>
        <w:tc>
          <w:tcPr>
            <w:tcW w:w="3021" w:type="dxa"/>
            <w:vAlign w:val="center"/>
          </w:tcPr>
          <w:p w14:paraId="341A4289" w14:textId="77777777" w:rsidR="00253164" w:rsidRPr="004C0BC8" w:rsidRDefault="00253164" w:rsidP="00253164">
            <w:pPr>
              <w:pStyle w:val="NoSpacing"/>
              <w:ind w:left="33"/>
              <w:rPr>
                <w:rFonts w:ascii="Arial" w:hAnsi="Arial" w:cs="Arial"/>
                <w:sz w:val="20"/>
                <w:szCs w:val="20"/>
              </w:rPr>
            </w:pPr>
          </w:p>
        </w:tc>
      </w:tr>
      <w:tr w:rsidR="00253164" w14:paraId="341A429D" w14:textId="77777777" w:rsidTr="00253164">
        <w:trPr>
          <w:trHeight w:val="315"/>
        </w:trPr>
        <w:tc>
          <w:tcPr>
            <w:tcW w:w="906" w:type="dxa"/>
            <w:vAlign w:val="center"/>
          </w:tcPr>
          <w:p w14:paraId="341A428B"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2</w:t>
            </w:r>
          </w:p>
        </w:tc>
        <w:tc>
          <w:tcPr>
            <w:tcW w:w="1195" w:type="dxa"/>
            <w:vAlign w:val="center"/>
          </w:tcPr>
          <w:p w14:paraId="341A428C"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Mon</w:t>
            </w:r>
          </w:p>
        </w:tc>
        <w:tc>
          <w:tcPr>
            <w:tcW w:w="2402" w:type="dxa"/>
            <w:vAlign w:val="center"/>
          </w:tcPr>
          <w:p w14:paraId="76D25171" w14:textId="77777777" w:rsidR="00253164" w:rsidRDefault="00253164" w:rsidP="00253164">
            <w:pPr>
              <w:pStyle w:val="NoSpacing"/>
              <w:rPr>
                <w:rFonts w:ascii="Arial" w:hAnsi="Arial" w:cs="Arial"/>
                <w:sz w:val="20"/>
                <w:szCs w:val="20"/>
              </w:rPr>
            </w:pPr>
            <w:r>
              <w:rPr>
                <w:rFonts w:ascii="Arial" w:hAnsi="Arial" w:cs="Arial"/>
                <w:sz w:val="20"/>
                <w:szCs w:val="20"/>
              </w:rPr>
              <w:t>Baseline performance capture</w:t>
            </w:r>
          </w:p>
          <w:p w14:paraId="341A428D" w14:textId="33572320" w:rsidR="00085E63" w:rsidRPr="00AB4CA3" w:rsidRDefault="00085E63" w:rsidP="00253164">
            <w:pPr>
              <w:pStyle w:val="NoSpacing"/>
              <w:rPr>
                <w:rFonts w:ascii="Arial" w:hAnsi="Arial" w:cs="Arial"/>
                <w:sz w:val="20"/>
                <w:szCs w:val="20"/>
              </w:rPr>
            </w:pPr>
            <w:r>
              <w:rPr>
                <w:rFonts w:ascii="Arial" w:hAnsi="Arial" w:cs="Arial"/>
                <w:sz w:val="20"/>
                <w:szCs w:val="20"/>
              </w:rPr>
              <w:t>(Operator Only)</w:t>
            </w:r>
          </w:p>
        </w:tc>
        <w:tc>
          <w:tcPr>
            <w:tcW w:w="3118" w:type="dxa"/>
            <w:vAlign w:val="center"/>
          </w:tcPr>
          <w:p w14:paraId="341A428E" w14:textId="77777777" w:rsidR="00253164" w:rsidRPr="004C0BC8" w:rsidRDefault="00253164" w:rsidP="00253164">
            <w:pPr>
              <w:jc w:val="center"/>
              <w:rPr>
                <w:rFonts w:ascii="Arial" w:hAnsi="Arial" w:cs="Arial"/>
                <w:sz w:val="20"/>
                <w:szCs w:val="20"/>
              </w:rPr>
            </w:pPr>
            <w:r>
              <w:rPr>
                <w:rFonts w:ascii="Arial" w:hAnsi="Arial" w:cs="Arial"/>
                <w:sz w:val="20"/>
                <w:szCs w:val="20"/>
              </w:rPr>
              <w:t>Poole Harbour</w:t>
            </w:r>
          </w:p>
        </w:tc>
        <w:tc>
          <w:tcPr>
            <w:tcW w:w="3532" w:type="dxa"/>
            <w:vAlign w:val="center"/>
          </w:tcPr>
          <w:p w14:paraId="341A428F" w14:textId="77777777" w:rsidR="00253164" w:rsidRPr="00AB4CA3" w:rsidRDefault="00253164" w:rsidP="00253164">
            <w:pPr>
              <w:pStyle w:val="NoSpacing"/>
              <w:ind w:left="33"/>
              <w:rPr>
                <w:rFonts w:ascii="Arial" w:hAnsi="Arial" w:cs="Arial"/>
                <w:sz w:val="20"/>
                <w:szCs w:val="20"/>
              </w:rPr>
            </w:pPr>
            <w:r>
              <w:rPr>
                <w:rFonts w:ascii="Arial" w:hAnsi="Arial" w:cs="Arial"/>
                <w:sz w:val="20"/>
                <w:szCs w:val="20"/>
              </w:rPr>
              <w:t>To include: Speed, acceleration, braking, static stability, manoeuvrability, re-boarding post capsize, on water re-fuelling/over range fuelling, man portability, noise signature, ease of use.</w:t>
            </w:r>
          </w:p>
        </w:tc>
        <w:tc>
          <w:tcPr>
            <w:tcW w:w="3021" w:type="dxa"/>
            <w:vAlign w:val="center"/>
          </w:tcPr>
          <w:p w14:paraId="341A4290" w14:textId="77777777" w:rsidR="00253164" w:rsidRDefault="00253164" w:rsidP="00253164">
            <w:pPr>
              <w:pStyle w:val="NoSpacing"/>
              <w:ind w:left="33"/>
              <w:rPr>
                <w:rFonts w:ascii="Arial" w:hAnsi="Arial" w:cs="Arial"/>
                <w:sz w:val="20"/>
                <w:szCs w:val="20"/>
              </w:rPr>
            </w:pPr>
            <w:r>
              <w:rPr>
                <w:rFonts w:ascii="Arial" w:hAnsi="Arial" w:cs="Arial"/>
                <w:sz w:val="20"/>
                <w:szCs w:val="20"/>
              </w:rPr>
              <w:t>2.4 (small variant only)</w:t>
            </w:r>
          </w:p>
          <w:p w14:paraId="341A4291" w14:textId="77777777" w:rsidR="00253164" w:rsidRDefault="00253164" w:rsidP="00253164">
            <w:pPr>
              <w:pStyle w:val="NoSpacing"/>
              <w:ind w:left="33"/>
              <w:rPr>
                <w:rFonts w:ascii="Arial" w:hAnsi="Arial" w:cs="Arial"/>
                <w:sz w:val="20"/>
                <w:szCs w:val="20"/>
              </w:rPr>
            </w:pPr>
            <w:r>
              <w:rPr>
                <w:rFonts w:ascii="Arial" w:hAnsi="Arial" w:cs="Arial"/>
                <w:sz w:val="20"/>
                <w:szCs w:val="20"/>
              </w:rPr>
              <w:t>2.5 (large variant only)</w:t>
            </w:r>
          </w:p>
          <w:p w14:paraId="341A4292" w14:textId="77777777" w:rsidR="00253164" w:rsidRDefault="00253164" w:rsidP="00253164">
            <w:pPr>
              <w:pStyle w:val="NoSpacing"/>
              <w:ind w:left="33"/>
              <w:rPr>
                <w:rFonts w:ascii="Arial" w:hAnsi="Arial" w:cs="Arial"/>
                <w:sz w:val="20"/>
                <w:szCs w:val="20"/>
              </w:rPr>
            </w:pPr>
            <w:r>
              <w:rPr>
                <w:rFonts w:ascii="Arial" w:hAnsi="Arial" w:cs="Arial"/>
                <w:sz w:val="20"/>
                <w:szCs w:val="20"/>
              </w:rPr>
              <w:t>2.6 (small variant only)</w:t>
            </w:r>
          </w:p>
          <w:p w14:paraId="341A4293" w14:textId="77777777" w:rsidR="00253164" w:rsidRDefault="00253164" w:rsidP="00253164">
            <w:pPr>
              <w:pStyle w:val="NoSpacing"/>
              <w:ind w:left="33"/>
              <w:rPr>
                <w:rFonts w:ascii="Arial" w:hAnsi="Arial" w:cs="Arial"/>
                <w:sz w:val="20"/>
                <w:szCs w:val="20"/>
              </w:rPr>
            </w:pPr>
            <w:r>
              <w:rPr>
                <w:rFonts w:ascii="Arial" w:hAnsi="Arial" w:cs="Arial"/>
                <w:sz w:val="20"/>
                <w:szCs w:val="20"/>
              </w:rPr>
              <w:t>2.7 (large variant only)</w:t>
            </w:r>
          </w:p>
          <w:p w14:paraId="341A4294" w14:textId="77777777" w:rsidR="00253164" w:rsidRDefault="00253164" w:rsidP="00253164">
            <w:pPr>
              <w:pStyle w:val="NoSpacing"/>
              <w:ind w:left="33"/>
              <w:rPr>
                <w:rFonts w:ascii="Arial" w:hAnsi="Arial" w:cs="Arial"/>
                <w:sz w:val="20"/>
                <w:szCs w:val="20"/>
              </w:rPr>
            </w:pPr>
            <w:r>
              <w:rPr>
                <w:rFonts w:ascii="Arial" w:hAnsi="Arial" w:cs="Arial"/>
                <w:sz w:val="20"/>
                <w:szCs w:val="20"/>
              </w:rPr>
              <w:t>2.8 (small variant only)</w:t>
            </w:r>
          </w:p>
          <w:p w14:paraId="341A4295" w14:textId="77777777" w:rsidR="00253164" w:rsidRDefault="00253164" w:rsidP="00253164">
            <w:pPr>
              <w:pStyle w:val="NoSpacing"/>
              <w:ind w:left="33"/>
              <w:rPr>
                <w:rFonts w:ascii="Arial" w:hAnsi="Arial" w:cs="Arial"/>
                <w:sz w:val="20"/>
                <w:szCs w:val="20"/>
              </w:rPr>
            </w:pPr>
            <w:r>
              <w:rPr>
                <w:rFonts w:ascii="Arial" w:hAnsi="Arial" w:cs="Arial"/>
                <w:sz w:val="20"/>
                <w:szCs w:val="20"/>
              </w:rPr>
              <w:t>2.9 (large variant only)</w:t>
            </w:r>
          </w:p>
          <w:p w14:paraId="341A4296" w14:textId="77777777" w:rsidR="00253164" w:rsidRDefault="00253164" w:rsidP="00253164">
            <w:pPr>
              <w:pStyle w:val="NoSpacing"/>
              <w:ind w:left="33"/>
              <w:rPr>
                <w:rFonts w:ascii="Arial" w:hAnsi="Arial" w:cs="Arial"/>
                <w:sz w:val="20"/>
                <w:szCs w:val="20"/>
              </w:rPr>
            </w:pPr>
            <w:r>
              <w:rPr>
                <w:rFonts w:ascii="Arial" w:hAnsi="Arial" w:cs="Arial"/>
                <w:sz w:val="20"/>
                <w:szCs w:val="20"/>
              </w:rPr>
              <w:t>2.10 (small variant only)</w:t>
            </w:r>
          </w:p>
          <w:p w14:paraId="341A4297" w14:textId="77777777" w:rsidR="00253164" w:rsidRDefault="00253164" w:rsidP="00253164">
            <w:pPr>
              <w:pStyle w:val="NoSpacing"/>
              <w:ind w:left="33"/>
              <w:rPr>
                <w:rFonts w:ascii="Arial" w:hAnsi="Arial" w:cs="Arial"/>
                <w:sz w:val="20"/>
                <w:szCs w:val="20"/>
              </w:rPr>
            </w:pPr>
            <w:r>
              <w:rPr>
                <w:rFonts w:ascii="Arial" w:hAnsi="Arial" w:cs="Arial"/>
                <w:sz w:val="20"/>
                <w:szCs w:val="20"/>
              </w:rPr>
              <w:t>2.11 (large variant only)</w:t>
            </w:r>
          </w:p>
          <w:p w14:paraId="341A4298" w14:textId="77777777" w:rsidR="00253164" w:rsidRDefault="00253164" w:rsidP="00253164">
            <w:pPr>
              <w:pStyle w:val="NoSpacing"/>
              <w:ind w:left="33"/>
              <w:rPr>
                <w:rFonts w:ascii="Arial" w:hAnsi="Arial" w:cs="Arial"/>
                <w:sz w:val="20"/>
                <w:szCs w:val="20"/>
              </w:rPr>
            </w:pPr>
            <w:r>
              <w:rPr>
                <w:rFonts w:ascii="Arial" w:hAnsi="Arial" w:cs="Arial"/>
                <w:sz w:val="20"/>
                <w:szCs w:val="20"/>
              </w:rPr>
              <w:t>6.10 (small variant only)</w:t>
            </w:r>
          </w:p>
          <w:p w14:paraId="341A4299" w14:textId="77777777" w:rsidR="00253164" w:rsidRDefault="00253164" w:rsidP="00253164">
            <w:pPr>
              <w:pStyle w:val="NoSpacing"/>
              <w:ind w:left="33"/>
              <w:rPr>
                <w:rFonts w:ascii="Arial" w:hAnsi="Arial" w:cs="Arial"/>
                <w:sz w:val="20"/>
                <w:szCs w:val="20"/>
              </w:rPr>
            </w:pPr>
            <w:r>
              <w:rPr>
                <w:rFonts w:ascii="Arial" w:hAnsi="Arial" w:cs="Arial"/>
                <w:sz w:val="20"/>
                <w:szCs w:val="20"/>
              </w:rPr>
              <w:t>6.11 (large variant only)</w:t>
            </w:r>
          </w:p>
          <w:p w14:paraId="341A429A" w14:textId="77777777" w:rsidR="00253164" w:rsidRDefault="00253164" w:rsidP="00253164">
            <w:pPr>
              <w:pStyle w:val="NoSpacing"/>
              <w:ind w:left="33"/>
              <w:rPr>
                <w:rFonts w:ascii="Arial" w:hAnsi="Arial" w:cs="Arial"/>
                <w:sz w:val="20"/>
                <w:szCs w:val="20"/>
              </w:rPr>
            </w:pPr>
            <w:r>
              <w:rPr>
                <w:rFonts w:ascii="Arial" w:hAnsi="Arial" w:cs="Arial"/>
                <w:sz w:val="20"/>
                <w:szCs w:val="20"/>
              </w:rPr>
              <w:t>7.4</w:t>
            </w:r>
          </w:p>
          <w:p w14:paraId="341A429B" w14:textId="77777777" w:rsidR="00253164" w:rsidRDefault="00253164" w:rsidP="00253164">
            <w:pPr>
              <w:pStyle w:val="NoSpacing"/>
              <w:ind w:left="33"/>
              <w:rPr>
                <w:rFonts w:ascii="Arial" w:hAnsi="Arial" w:cs="Arial"/>
                <w:sz w:val="20"/>
                <w:szCs w:val="20"/>
              </w:rPr>
            </w:pPr>
            <w:r>
              <w:rPr>
                <w:rFonts w:ascii="Arial" w:hAnsi="Arial" w:cs="Arial"/>
                <w:sz w:val="20"/>
                <w:szCs w:val="20"/>
              </w:rPr>
              <w:t>7.7</w:t>
            </w:r>
          </w:p>
          <w:p w14:paraId="341A429C" w14:textId="77777777" w:rsidR="00253164" w:rsidRDefault="00253164" w:rsidP="00253164">
            <w:pPr>
              <w:pStyle w:val="NoSpacing"/>
              <w:ind w:left="33"/>
              <w:rPr>
                <w:rFonts w:ascii="Arial" w:hAnsi="Arial" w:cs="Arial"/>
                <w:sz w:val="20"/>
                <w:szCs w:val="20"/>
              </w:rPr>
            </w:pPr>
            <w:r>
              <w:rPr>
                <w:rFonts w:ascii="Arial" w:hAnsi="Arial" w:cs="Arial"/>
                <w:sz w:val="20"/>
                <w:szCs w:val="20"/>
              </w:rPr>
              <w:t>8.1</w:t>
            </w:r>
          </w:p>
        </w:tc>
      </w:tr>
      <w:tr w:rsidR="00253164" w14:paraId="341A42AD" w14:textId="77777777" w:rsidTr="00253164">
        <w:tc>
          <w:tcPr>
            <w:tcW w:w="906" w:type="dxa"/>
            <w:vAlign w:val="center"/>
          </w:tcPr>
          <w:p w14:paraId="341A429E"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3</w:t>
            </w:r>
          </w:p>
        </w:tc>
        <w:tc>
          <w:tcPr>
            <w:tcW w:w="1195" w:type="dxa"/>
            <w:vAlign w:val="center"/>
          </w:tcPr>
          <w:p w14:paraId="341A429F"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Tue</w:t>
            </w:r>
          </w:p>
        </w:tc>
        <w:tc>
          <w:tcPr>
            <w:tcW w:w="2402" w:type="dxa"/>
            <w:vAlign w:val="center"/>
          </w:tcPr>
          <w:p w14:paraId="481D0FA8" w14:textId="77777777" w:rsidR="00253164" w:rsidRDefault="00253164" w:rsidP="00950B0B">
            <w:pPr>
              <w:pStyle w:val="NoSpacing"/>
              <w:rPr>
                <w:rFonts w:ascii="Arial" w:hAnsi="Arial" w:cs="Arial"/>
                <w:sz w:val="20"/>
                <w:szCs w:val="20"/>
              </w:rPr>
            </w:pPr>
            <w:r>
              <w:rPr>
                <w:rFonts w:ascii="Arial" w:hAnsi="Arial" w:cs="Arial"/>
                <w:sz w:val="20"/>
                <w:szCs w:val="20"/>
              </w:rPr>
              <w:t xml:space="preserve">Baseline performance capture </w:t>
            </w:r>
          </w:p>
          <w:p w14:paraId="341A42A0" w14:textId="59090453" w:rsidR="00950B0B" w:rsidRDefault="00950B0B" w:rsidP="00950B0B">
            <w:pPr>
              <w:pStyle w:val="NoSpacing"/>
              <w:rPr>
                <w:rFonts w:ascii="Arial" w:hAnsi="Arial" w:cs="Arial"/>
                <w:sz w:val="20"/>
                <w:szCs w:val="20"/>
              </w:rPr>
            </w:pPr>
            <w:r>
              <w:rPr>
                <w:rFonts w:ascii="Arial" w:hAnsi="Arial" w:cs="Arial"/>
                <w:sz w:val="20"/>
                <w:szCs w:val="20"/>
              </w:rPr>
              <w:t>(Full Operational Load)</w:t>
            </w:r>
          </w:p>
        </w:tc>
        <w:tc>
          <w:tcPr>
            <w:tcW w:w="3118" w:type="dxa"/>
            <w:vAlign w:val="center"/>
          </w:tcPr>
          <w:p w14:paraId="341A42A1" w14:textId="77777777" w:rsidR="00253164" w:rsidRDefault="00253164" w:rsidP="00253164">
            <w:pPr>
              <w:jc w:val="center"/>
            </w:pPr>
            <w:r>
              <w:rPr>
                <w:rFonts w:ascii="Arial" w:hAnsi="Arial" w:cs="Arial"/>
                <w:sz w:val="20"/>
                <w:szCs w:val="20"/>
              </w:rPr>
              <w:t>Poole Harbour</w:t>
            </w:r>
          </w:p>
        </w:tc>
        <w:tc>
          <w:tcPr>
            <w:tcW w:w="3532" w:type="dxa"/>
            <w:vAlign w:val="center"/>
          </w:tcPr>
          <w:p w14:paraId="341A42A2" w14:textId="0E10A409" w:rsidR="00253164" w:rsidRPr="00AB4CA3" w:rsidRDefault="00253164" w:rsidP="00253164">
            <w:pPr>
              <w:pStyle w:val="NoSpacing"/>
              <w:rPr>
                <w:rFonts w:ascii="Arial" w:hAnsi="Arial" w:cs="Arial"/>
                <w:sz w:val="20"/>
                <w:szCs w:val="20"/>
              </w:rPr>
            </w:pPr>
            <w:r>
              <w:rPr>
                <w:rFonts w:ascii="Arial" w:hAnsi="Arial" w:cs="Arial"/>
                <w:sz w:val="20"/>
                <w:szCs w:val="20"/>
              </w:rPr>
              <w:t xml:space="preserve">As per box 2(f) plus capture of information when craft and </w:t>
            </w:r>
            <w:r w:rsidR="001F6391">
              <w:rPr>
                <w:rFonts w:ascii="Arial" w:hAnsi="Arial" w:cs="Arial"/>
                <w:sz w:val="20"/>
                <w:szCs w:val="20"/>
              </w:rPr>
              <w:t>sledge</w:t>
            </w:r>
            <w:r>
              <w:rPr>
                <w:rFonts w:ascii="Arial" w:hAnsi="Arial" w:cs="Arial"/>
                <w:sz w:val="20"/>
                <w:szCs w:val="20"/>
              </w:rPr>
              <w:t xml:space="preserve"> are fully laden.</w:t>
            </w:r>
          </w:p>
        </w:tc>
        <w:tc>
          <w:tcPr>
            <w:tcW w:w="3021" w:type="dxa"/>
            <w:vAlign w:val="center"/>
          </w:tcPr>
          <w:p w14:paraId="341A42A3" w14:textId="77777777" w:rsidR="00253164" w:rsidRDefault="00253164" w:rsidP="00253164">
            <w:pPr>
              <w:pStyle w:val="NoSpacing"/>
              <w:ind w:left="33"/>
              <w:rPr>
                <w:rFonts w:ascii="Arial" w:hAnsi="Arial" w:cs="Arial"/>
                <w:sz w:val="20"/>
                <w:szCs w:val="20"/>
              </w:rPr>
            </w:pPr>
            <w:r>
              <w:rPr>
                <w:rFonts w:ascii="Arial" w:hAnsi="Arial" w:cs="Arial"/>
                <w:sz w:val="20"/>
                <w:szCs w:val="20"/>
              </w:rPr>
              <w:t>2.4 (small variant only)</w:t>
            </w:r>
          </w:p>
          <w:p w14:paraId="341A42A4" w14:textId="77777777" w:rsidR="00253164" w:rsidRDefault="00253164" w:rsidP="00253164">
            <w:pPr>
              <w:pStyle w:val="NoSpacing"/>
              <w:ind w:left="33"/>
              <w:rPr>
                <w:rFonts w:ascii="Arial" w:hAnsi="Arial" w:cs="Arial"/>
                <w:sz w:val="20"/>
                <w:szCs w:val="20"/>
              </w:rPr>
            </w:pPr>
            <w:r>
              <w:rPr>
                <w:rFonts w:ascii="Arial" w:hAnsi="Arial" w:cs="Arial"/>
                <w:sz w:val="20"/>
                <w:szCs w:val="20"/>
              </w:rPr>
              <w:t>2.5 (large variant only)</w:t>
            </w:r>
          </w:p>
          <w:p w14:paraId="341A42A5" w14:textId="77777777" w:rsidR="00253164" w:rsidRDefault="00253164" w:rsidP="00253164">
            <w:pPr>
              <w:pStyle w:val="NoSpacing"/>
              <w:ind w:left="33"/>
              <w:rPr>
                <w:rFonts w:ascii="Arial" w:hAnsi="Arial" w:cs="Arial"/>
                <w:sz w:val="20"/>
                <w:szCs w:val="20"/>
              </w:rPr>
            </w:pPr>
            <w:r>
              <w:rPr>
                <w:rFonts w:ascii="Arial" w:hAnsi="Arial" w:cs="Arial"/>
                <w:sz w:val="20"/>
                <w:szCs w:val="20"/>
              </w:rPr>
              <w:t>2.6 (small variant only)</w:t>
            </w:r>
          </w:p>
          <w:p w14:paraId="341A42A6" w14:textId="77777777" w:rsidR="00253164" w:rsidRDefault="00253164" w:rsidP="00253164">
            <w:pPr>
              <w:pStyle w:val="NoSpacing"/>
              <w:ind w:left="33"/>
              <w:rPr>
                <w:rFonts w:ascii="Arial" w:hAnsi="Arial" w:cs="Arial"/>
                <w:sz w:val="20"/>
                <w:szCs w:val="20"/>
              </w:rPr>
            </w:pPr>
            <w:r>
              <w:rPr>
                <w:rFonts w:ascii="Arial" w:hAnsi="Arial" w:cs="Arial"/>
                <w:sz w:val="20"/>
                <w:szCs w:val="20"/>
              </w:rPr>
              <w:t>2.7 (large variant only)</w:t>
            </w:r>
          </w:p>
          <w:p w14:paraId="341A42A7" w14:textId="77777777" w:rsidR="00253164" w:rsidRDefault="00253164" w:rsidP="00253164">
            <w:pPr>
              <w:pStyle w:val="NoSpacing"/>
              <w:ind w:left="33"/>
              <w:rPr>
                <w:rFonts w:ascii="Arial" w:hAnsi="Arial" w:cs="Arial"/>
                <w:sz w:val="20"/>
                <w:szCs w:val="20"/>
              </w:rPr>
            </w:pPr>
            <w:r>
              <w:rPr>
                <w:rFonts w:ascii="Arial" w:hAnsi="Arial" w:cs="Arial"/>
                <w:sz w:val="20"/>
                <w:szCs w:val="20"/>
              </w:rPr>
              <w:t>2.8 (small variant only)</w:t>
            </w:r>
          </w:p>
          <w:p w14:paraId="341A42A8" w14:textId="77777777" w:rsidR="00253164" w:rsidRDefault="00253164" w:rsidP="00253164">
            <w:pPr>
              <w:pStyle w:val="NoSpacing"/>
              <w:ind w:left="33"/>
              <w:rPr>
                <w:rFonts w:ascii="Arial" w:hAnsi="Arial" w:cs="Arial"/>
                <w:sz w:val="20"/>
                <w:szCs w:val="20"/>
              </w:rPr>
            </w:pPr>
            <w:r>
              <w:rPr>
                <w:rFonts w:ascii="Arial" w:hAnsi="Arial" w:cs="Arial"/>
                <w:sz w:val="20"/>
                <w:szCs w:val="20"/>
              </w:rPr>
              <w:t>2.9 (large variant only)</w:t>
            </w:r>
          </w:p>
          <w:p w14:paraId="341A42A9" w14:textId="77777777" w:rsidR="00253164" w:rsidRDefault="00253164" w:rsidP="00253164">
            <w:pPr>
              <w:pStyle w:val="NoSpacing"/>
              <w:rPr>
                <w:rFonts w:ascii="Arial" w:hAnsi="Arial" w:cs="Arial"/>
                <w:sz w:val="20"/>
                <w:szCs w:val="20"/>
              </w:rPr>
            </w:pPr>
            <w:r>
              <w:rPr>
                <w:rFonts w:ascii="Arial" w:hAnsi="Arial" w:cs="Arial"/>
                <w:sz w:val="20"/>
                <w:szCs w:val="20"/>
              </w:rPr>
              <w:t>2.10 (small variant only)</w:t>
            </w:r>
          </w:p>
          <w:p w14:paraId="341A42AA" w14:textId="77777777" w:rsidR="00253164" w:rsidRDefault="00253164" w:rsidP="00253164">
            <w:pPr>
              <w:pStyle w:val="NoSpacing"/>
              <w:rPr>
                <w:rFonts w:ascii="Arial" w:hAnsi="Arial" w:cs="Arial"/>
                <w:sz w:val="20"/>
                <w:szCs w:val="20"/>
              </w:rPr>
            </w:pPr>
            <w:r>
              <w:rPr>
                <w:rFonts w:ascii="Arial" w:hAnsi="Arial" w:cs="Arial"/>
                <w:sz w:val="20"/>
                <w:szCs w:val="20"/>
              </w:rPr>
              <w:t>2.11 (large variant only</w:t>
            </w:r>
          </w:p>
          <w:p w14:paraId="341A42AB" w14:textId="77777777" w:rsidR="00253164" w:rsidRDefault="00253164" w:rsidP="00253164">
            <w:pPr>
              <w:pStyle w:val="NoSpacing"/>
              <w:rPr>
                <w:rFonts w:ascii="Arial" w:hAnsi="Arial" w:cs="Arial"/>
                <w:sz w:val="20"/>
                <w:szCs w:val="20"/>
              </w:rPr>
            </w:pPr>
            <w:r>
              <w:rPr>
                <w:rFonts w:ascii="Arial" w:hAnsi="Arial" w:cs="Arial"/>
                <w:sz w:val="20"/>
                <w:szCs w:val="20"/>
              </w:rPr>
              <w:t>7.4</w:t>
            </w:r>
          </w:p>
          <w:p w14:paraId="341A42AC" w14:textId="77777777" w:rsidR="00253164" w:rsidRDefault="00253164" w:rsidP="00253164">
            <w:pPr>
              <w:pStyle w:val="NoSpacing"/>
              <w:rPr>
                <w:rFonts w:ascii="Arial" w:hAnsi="Arial" w:cs="Arial"/>
                <w:sz w:val="20"/>
                <w:szCs w:val="20"/>
              </w:rPr>
            </w:pPr>
            <w:r>
              <w:rPr>
                <w:rFonts w:ascii="Arial" w:hAnsi="Arial" w:cs="Arial"/>
                <w:sz w:val="20"/>
                <w:szCs w:val="20"/>
              </w:rPr>
              <w:t>7.7</w:t>
            </w:r>
          </w:p>
        </w:tc>
      </w:tr>
      <w:tr w:rsidR="00253164" w14:paraId="341A42B8" w14:textId="77777777" w:rsidTr="00253164">
        <w:trPr>
          <w:trHeight w:val="281"/>
        </w:trPr>
        <w:tc>
          <w:tcPr>
            <w:tcW w:w="906" w:type="dxa"/>
            <w:vAlign w:val="center"/>
          </w:tcPr>
          <w:p w14:paraId="341A42AE"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4</w:t>
            </w:r>
          </w:p>
        </w:tc>
        <w:tc>
          <w:tcPr>
            <w:tcW w:w="1195" w:type="dxa"/>
            <w:vAlign w:val="center"/>
          </w:tcPr>
          <w:p w14:paraId="341A42AF"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Tue</w:t>
            </w:r>
          </w:p>
        </w:tc>
        <w:tc>
          <w:tcPr>
            <w:tcW w:w="2402" w:type="dxa"/>
            <w:vAlign w:val="center"/>
          </w:tcPr>
          <w:p w14:paraId="49F7D991" w14:textId="77777777" w:rsidR="00253164" w:rsidRDefault="00253164" w:rsidP="00253164">
            <w:pPr>
              <w:pStyle w:val="NoSpacing"/>
              <w:rPr>
                <w:rFonts w:ascii="Arial" w:hAnsi="Arial" w:cs="Arial"/>
                <w:sz w:val="20"/>
                <w:szCs w:val="20"/>
              </w:rPr>
            </w:pPr>
            <w:r>
              <w:rPr>
                <w:rFonts w:ascii="Arial" w:hAnsi="Arial" w:cs="Arial"/>
                <w:sz w:val="20"/>
                <w:szCs w:val="20"/>
              </w:rPr>
              <w:t>Unladen long transit</w:t>
            </w:r>
          </w:p>
          <w:p w14:paraId="341A42B0" w14:textId="726CB904" w:rsidR="00950B0B" w:rsidRPr="00AB4CA3" w:rsidRDefault="00950B0B" w:rsidP="00253164">
            <w:pPr>
              <w:pStyle w:val="NoSpacing"/>
              <w:rPr>
                <w:rFonts w:ascii="Arial" w:hAnsi="Arial" w:cs="Arial"/>
                <w:sz w:val="20"/>
                <w:szCs w:val="20"/>
              </w:rPr>
            </w:pPr>
            <w:r>
              <w:rPr>
                <w:rFonts w:ascii="Arial" w:hAnsi="Arial" w:cs="Arial"/>
                <w:sz w:val="20"/>
                <w:szCs w:val="20"/>
              </w:rPr>
              <w:t>(Operator Only)</w:t>
            </w:r>
          </w:p>
        </w:tc>
        <w:tc>
          <w:tcPr>
            <w:tcW w:w="3118" w:type="dxa"/>
            <w:vAlign w:val="center"/>
          </w:tcPr>
          <w:p w14:paraId="341A42B1"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Poole Harbour, Poole Bay, Wareham Channel.</w:t>
            </w:r>
          </w:p>
        </w:tc>
        <w:tc>
          <w:tcPr>
            <w:tcW w:w="3532" w:type="dxa"/>
            <w:vAlign w:val="center"/>
          </w:tcPr>
          <w:p w14:paraId="341A42B2" w14:textId="34FFB342" w:rsidR="00253164" w:rsidRPr="00AB4CA3" w:rsidRDefault="00253164" w:rsidP="00253164">
            <w:pPr>
              <w:pStyle w:val="NoSpacing"/>
              <w:ind w:left="34"/>
              <w:rPr>
                <w:rFonts w:ascii="Arial" w:hAnsi="Arial" w:cs="Arial"/>
                <w:sz w:val="20"/>
                <w:szCs w:val="20"/>
              </w:rPr>
            </w:pPr>
            <w:r>
              <w:rPr>
                <w:rFonts w:ascii="Arial" w:hAnsi="Arial" w:cs="Arial"/>
                <w:sz w:val="20"/>
                <w:szCs w:val="20"/>
              </w:rPr>
              <w:t xml:space="preserve">To include: Stability, ergonomics, deck configuration/surface, </w:t>
            </w:r>
            <w:r w:rsidR="001F6391">
              <w:rPr>
                <w:rFonts w:ascii="Arial" w:hAnsi="Arial" w:cs="Arial"/>
                <w:sz w:val="20"/>
                <w:szCs w:val="20"/>
              </w:rPr>
              <w:t>sledge</w:t>
            </w:r>
            <w:r>
              <w:rPr>
                <w:rFonts w:ascii="Arial" w:hAnsi="Arial" w:cs="Arial"/>
                <w:sz w:val="20"/>
                <w:szCs w:val="20"/>
              </w:rPr>
              <w:t>/craft interoperability, WBV factors, equipment stowage, fuel consumption, towing, sea keeping ability, shallow water operation.</w:t>
            </w:r>
          </w:p>
        </w:tc>
        <w:tc>
          <w:tcPr>
            <w:tcW w:w="3021" w:type="dxa"/>
            <w:vAlign w:val="center"/>
          </w:tcPr>
          <w:p w14:paraId="341A42B3" w14:textId="77777777" w:rsidR="00253164" w:rsidRDefault="00253164" w:rsidP="00253164">
            <w:pPr>
              <w:pStyle w:val="NoSpacing"/>
              <w:ind w:left="33"/>
              <w:rPr>
                <w:rFonts w:ascii="Arial" w:hAnsi="Arial" w:cs="Arial"/>
                <w:sz w:val="20"/>
                <w:szCs w:val="20"/>
              </w:rPr>
            </w:pPr>
            <w:r>
              <w:rPr>
                <w:rFonts w:ascii="Arial" w:hAnsi="Arial" w:cs="Arial"/>
                <w:sz w:val="20"/>
                <w:szCs w:val="20"/>
              </w:rPr>
              <w:t>2.10 (small variant only)</w:t>
            </w:r>
          </w:p>
          <w:p w14:paraId="341A42B4" w14:textId="77777777" w:rsidR="00253164" w:rsidRDefault="00253164" w:rsidP="00253164">
            <w:pPr>
              <w:pStyle w:val="NoSpacing"/>
              <w:ind w:left="34"/>
              <w:rPr>
                <w:rFonts w:ascii="Arial" w:hAnsi="Arial" w:cs="Arial"/>
                <w:sz w:val="20"/>
                <w:szCs w:val="20"/>
              </w:rPr>
            </w:pPr>
            <w:r>
              <w:rPr>
                <w:rFonts w:ascii="Arial" w:hAnsi="Arial" w:cs="Arial"/>
                <w:sz w:val="20"/>
                <w:szCs w:val="20"/>
              </w:rPr>
              <w:t>2.11 (large variant only)</w:t>
            </w:r>
          </w:p>
          <w:p w14:paraId="341A42B5" w14:textId="77777777" w:rsidR="00253164" w:rsidRDefault="00253164" w:rsidP="00253164">
            <w:pPr>
              <w:pStyle w:val="NoSpacing"/>
              <w:ind w:left="34"/>
              <w:rPr>
                <w:rFonts w:ascii="Arial" w:hAnsi="Arial" w:cs="Arial"/>
                <w:sz w:val="20"/>
                <w:szCs w:val="20"/>
              </w:rPr>
            </w:pPr>
            <w:r>
              <w:rPr>
                <w:rFonts w:ascii="Arial" w:hAnsi="Arial" w:cs="Arial"/>
                <w:sz w:val="20"/>
                <w:szCs w:val="20"/>
              </w:rPr>
              <w:t>6.3</w:t>
            </w:r>
          </w:p>
          <w:p w14:paraId="341A42B6" w14:textId="77777777" w:rsidR="00253164" w:rsidRDefault="00253164" w:rsidP="00253164">
            <w:pPr>
              <w:pStyle w:val="NoSpacing"/>
              <w:ind w:left="34"/>
              <w:rPr>
                <w:rFonts w:ascii="Arial" w:hAnsi="Arial" w:cs="Arial"/>
                <w:sz w:val="20"/>
                <w:szCs w:val="20"/>
              </w:rPr>
            </w:pPr>
            <w:r>
              <w:rPr>
                <w:rFonts w:ascii="Arial" w:hAnsi="Arial" w:cs="Arial"/>
                <w:sz w:val="20"/>
                <w:szCs w:val="20"/>
              </w:rPr>
              <w:t>6.4</w:t>
            </w:r>
          </w:p>
          <w:p w14:paraId="341A42B7" w14:textId="77777777" w:rsidR="00253164" w:rsidRDefault="00253164" w:rsidP="00253164">
            <w:pPr>
              <w:pStyle w:val="NoSpacing"/>
              <w:ind w:left="34"/>
              <w:rPr>
                <w:rFonts w:ascii="Arial" w:hAnsi="Arial" w:cs="Arial"/>
                <w:sz w:val="20"/>
                <w:szCs w:val="20"/>
              </w:rPr>
            </w:pPr>
            <w:r>
              <w:rPr>
                <w:rFonts w:ascii="Arial" w:hAnsi="Arial" w:cs="Arial"/>
                <w:sz w:val="20"/>
                <w:szCs w:val="20"/>
              </w:rPr>
              <w:t>7.1</w:t>
            </w:r>
          </w:p>
        </w:tc>
      </w:tr>
      <w:tr w:rsidR="00253164" w14:paraId="341A42CA" w14:textId="77777777" w:rsidTr="00253164">
        <w:tc>
          <w:tcPr>
            <w:tcW w:w="906" w:type="dxa"/>
            <w:vAlign w:val="center"/>
          </w:tcPr>
          <w:p w14:paraId="341A42B9"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5</w:t>
            </w:r>
          </w:p>
        </w:tc>
        <w:tc>
          <w:tcPr>
            <w:tcW w:w="1195" w:type="dxa"/>
            <w:vAlign w:val="center"/>
          </w:tcPr>
          <w:p w14:paraId="341A42BA"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Wed</w:t>
            </w:r>
          </w:p>
        </w:tc>
        <w:tc>
          <w:tcPr>
            <w:tcW w:w="2402" w:type="dxa"/>
            <w:vAlign w:val="center"/>
          </w:tcPr>
          <w:p w14:paraId="5002C6A3" w14:textId="77777777" w:rsidR="00253164" w:rsidRDefault="00253164" w:rsidP="00253164">
            <w:pPr>
              <w:pStyle w:val="NoSpacing"/>
              <w:rPr>
                <w:rFonts w:ascii="Arial" w:hAnsi="Arial" w:cs="Arial"/>
                <w:sz w:val="20"/>
                <w:szCs w:val="20"/>
              </w:rPr>
            </w:pPr>
            <w:r>
              <w:rPr>
                <w:rFonts w:ascii="Arial" w:hAnsi="Arial" w:cs="Arial"/>
                <w:sz w:val="20"/>
                <w:szCs w:val="20"/>
              </w:rPr>
              <w:t>Fully laden long transit</w:t>
            </w:r>
          </w:p>
          <w:p w14:paraId="341A42BB" w14:textId="1FC06FB7" w:rsidR="00950B0B" w:rsidRPr="00AB4CA3" w:rsidRDefault="00950B0B" w:rsidP="00253164">
            <w:pPr>
              <w:pStyle w:val="NoSpacing"/>
              <w:rPr>
                <w:rFonts w:ascii="Arial" w:hAnsi="Arial" w:cs="Arial"/>
                <w:sz w:val="20"/>
                <w:szCs w:val="20"/>
              </w:rPr>
            </w:pPr>
            <w:r>
              <w:rPr>
                <w:rFonts w:ascii="Arial" w:hAnsi="Arial" w:cs="Arial"/>
                <w:sz w:val="20"/>
                <w:szCs w:val="20"/>
              </w:rPr>
              <w:t>(Full Operational Load)</w:t>
            </w:r>
          </w:p>
        </w:tc>
        <w:tc>
          <w:tcPr>
            <w:tcW w:w="3118" w:type="dxa"/>
            <w:vAlign w:val="center"/>
          </w:tcPr>
          <w:p w14:paraId="341A42BC"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Poole Harbour, Poole Bay, Wareham Channel.</w:t>
            </w:r>
          </w:p>
        </w:tc>
        <w:tc>
          <w:tcPr>
            <w:tcW w:w="3532" w:type="dxa"/>
            <w:vAlign w:val="center"/>
          </w:tcPr>
          <w:p w14:paraId="341A42BD" w14:textId="413D5216" w:rsidR="00253164" w:rsidRPr="00AB4CA3" w:rsidRDefault="00253164" w:rsidP="00950B0B">
            <w:pPr>
              <w:pStyle w:val="NoSpacing"/>
              <w:ind w:left="33"/>
              <w:rPr>
                <w:rFonts w:ascii="Arial" w:hAnsi="Arial" w:cs="Arial"/>
                <w:sz w:val="20"/>
                <w:szCs w:val="20"/>
              </w:rPr>
            </w:pPr>
            <w:r>
              <w:rPr>
                <w:rFonts w:ascii="Arial" w:hAnsi="Arial" w:cs="Arial"/>
                <w:sz w:val="20"/>
                <w:szCs w:val="20"/>
              </w:rPr>
              <w:t>As per box 4(f)</w:t>
            </w:r>
            <w:r w:rsidR="00950B0B">
              <w:rPr>
                <w:rFonts w:ascii="Arial" w:hAnsi="Arial" w:cs="Arial"/>
                <w:sz w:val="20"/>
                <w:szCs w:val="20"/>
              </w:rPr>
              <w:t>,</w:t>
            </w:r>
            <w:r>
              <w:rPr>
                <w:rFonts w:ascii="Arial" w:hAnsi="Arial" w:cs="Arial"/>
                <w:sz w:val="20"/>
                <w:szCs w:val="20"/>
              </w:rPr>
              <w:t xml:space="preserve"> plus payload capacity/security of equipment on </w:t>
            </w:r>
            <w:r w:rsidR="001F6391">
              <w:rPr>
                <w:rFonts w:ascii="Arial" w:hAnsi="Arial" w:cs="Arial"/>
                <w:sz w:val="20"/>
                <w:szCs w:val="20"/>
              </w:rPr>
              <w:t>sledge</w:t>
            </w:r>
            <w:r>
              <w:rPr>
                <w:rFonts w:ascii="Arial" w:hAnsi="Arial" w:cs="Arial"/>
                <w:sz w:val="20"/>
                <w:szCs w:val="20"/>
              </w:rPr>
              <w:t>/craft.</w:t>
            </w:r>
          </w:p>
        </w:tc>
        <w:tc>
          <w:tcPr>
            <w:tcW w:w="3021" w:type="dxa"/>
            <w:vAlign w:val="center"/>
          </w:tcPr>
          <w:p w14:paraId="341A42BE" w14:textId="77777777" w:rsidR="00253164" w:rsidRDefault="00253164" w:rsidP="00253164">
            <w:pPr>
              <w:pStyle w:val="NoSpacing"/>
              <w:ind w:left="33"/>
              <w:rPr>
                <w:rFonts w:ascii="Arial" w:hAnsi="Arial" w:cs="Arial"/>
                <w:sz w:val="20"/>
                <w:szCs w:val="20"/>
              </w:rPr>
            </w:pPr>
            <w:r>
              <w:rPr>
                <w:rFonts w:ascii="Arial" w:hAnsi="Arial" w:cs="Arial"/>
                <w:sz w:val="20"/>
                <w:szCs w:val="20"/>
              </w:rPr>
              <w:t>1.5 (small variant only)</w:t>
            </w:r>
          </w:p>
          <w:p w14:paraId="341A42BF" w14:textId="77777777" w:rsidR="00253164" w:rsidRDefault="00253164" w:rsidP="00253164">
            <w:pPr>
              <w:pStyle w:val="NoSpacing"/>
              <w:ind w:left="33"/>
              <w:rPr>
                <w:rFonts w:ascii="Arial" w:hAnsi="Arial" w:cs="Arial"/>
                <w:sz w:val="20"/>
                <w:szCs w:val="20"/>
              </w:rPr>
            </w:pPr>
            <w:r>
              <w:rPr>
                <w:rFonts w:ascii="Arial" w:hAnsi="Arial" w:cs="Arial"/>
                <w:sz w:val="20"/>
                <w:szCs w:val="20"/>
              </w:rPr>
              <w:t>1.6 (large variant only)</w:t>
            </w:r>
          </w:p>
          <w:p w14:paraId="341A42C0" w14:textId="77777777" w:rsidR="00253164" w:rsidRDefault="00253164" w:rsidP="00253164">
            <w:pPr>
              <w:pStyle w:val="NoSpacing"/>
              <w:ind w:left="33"/>
              <w:rPr>
                <w:rFonts w:ascii="Arial" w:hAnsi="Arial" w:cs="Arial"/>
                <w:sz w:val="20"/>
                <w:szCs w:val="20"/>
              </w:rPr>
            </w:pPr>
            <w:r>
              <w:rPr>
                <w:rFonts w:ascii="Arial" w:hAnsi="Arial" w:cs="Arial"/>
                <w:sz w:val="20"/>
                <w:szCs w:val="20"/>
              </w:rPr>
              <w:t>2.1 (small variant only)</w:t>
            </w:r>
          </w:p>
          <w:p w14:paraId="341A42C1" w14:textId="77777777" w:rsidR="00253164" w:rsidRDefault="00253164" w:rsidP="00253164">
            <w:pPr>
              <w:pStyle w:val="NoSpacing"/>
              <w:ind w:left="33"/>
              <w:rPr>
                <w:rFonts w:ascii="Arial" w:hAnsi="Arial" w:cs="Arial"/>
                <w:sz w:val="20"/>
                <w:szCs w:val="20"/>
              </w:rPr>
            </w:pPr>
            <w:r>
              <w:rPr>
                <w:rFonts w:ascii="Arial" w:hAnsi="Arial" w:cs="Arial"/>
                <w:sz w:val="20"/>
                <w:szCs w:val="20"/>
              </w:rPr>
              <w:lastRenderedPageBreak/>
              <w:t>2.2 (large variant only)</w:t>
            </w:r>
          </w:p>
          <w:p w14:paraId="341A42C2" w14:textId="77777777" w:rsidR="00253164" w:rsidRDefault="00253164" w:rsidP="00253164">
            <w:pPr>
              <w:pStyle w:val="NoSpacing"/>
              <w:ind w:left="33"/>
              <w:rPr>
                <w:rFonts w:ascii="Arial" w:hAnsi="Arial" w:cs="Arial"/>
                <w:sz w:val="20"/>
                <w:szCs w:val="20"/>
              </w:rPr>
            </w:pPr>
            <w:r>
              <w:rPr>
                <w:rFonts w:ascii="Arial" w:hAnsi="Arial" w:cs="Arial"/>
                <w:sz w:val="20"/>
                <w:szCs w:val="20"/>
              </w:rPr>
              <w:t>4.1 (small variant only)</w:t>
            </w:r>
          </w:p>
          <w:p w14:paraId="341A42C3" w14:textId="77777777" w:rsidR="00253164" w:rsidRDefault="00253164" w:rsidP="00253164">
            <w:pPr>
              <w:pStyle w:val="NoSpacing"/>
              <w:ind w:left="33"/>
              <w:rPr>
                <w:rFonts w:ascii="Arial" w:hAnsi="Arial" w:cs="Arial"/>
                <w:sz w:val="20"/>
                <w:szCs w:val="20"/>
              </w:rPr>
            </w:pPr>
            <w:r>
              <w:rPr>
                <w:rFonts w:ascii="Arial" w:hAnsi="Arial" w:cs="Arial"/>
                <w:sz w:val="20"/>
                <w:szCs w:val="20"/>
              </w:rPr>
              <w:t>4.2 (large variant only)</w:t>
            </w:r>
          </w:p>
          <w:p w14:paraId="341A42C4" w14:textId="77777777" w:rsidR="00253164" w:rsidRDefault="00253164" w:rsidP="00253164">
            <w:pPr>
              <w:pStyle w:val="NoSpacing"/>
              <w:ind w:left="33"/>
              <w:rPr>
                <w:rFonts w:ascii="Arial" w:hAnsi="Arial" w:cs="Arial"/>
                <w:sz w:val="20"/>
                <w:szCs w:val="20"/>
              </w:rPr>
            </w:pPr>
            <w:r>
              <w:rPr>
                <w:rFonts w:ascii="Arial" w:hAnsi="Arial" w:cs="Arial"/>
                <w:sz w:val="20"/>
                <w:szCs w:val="20"/>
              </w:rPr>
              <w:t>4.3 (small variant only)</w:t>
            </w:r>
          </w:p>
          <w:p w14:paraId="341A42C5" w14:textId="77777777" w:rsidR="00253164" w:rsidRDefault="00253164" w:rsidP="00253164">
            <w:pPr>
              <w:pStyle w:val="NoSpacing"/>
              <w:ind w:left="33"/>
              <w:rPr>
                <w:rFonts w:ascii="Arial" w:hAnsi="Arial" w:cs="Arial"/>
                <w:sz w:val="20"/>
                <w:szCs w:val="20"/>
              </w:rPr>
            </w:pPr>
            <w:r>
              <w:rPr>
                <w:rFonts w:ascii="Arial" w:hAnsi="Arial" w:cs="Arial"/>
                <w:sz w:val="20"/>
                <w:szCs w:val="20"/>
              </w:rPr>
              <w:t>4.4 (large variant only)</w:t>
            </w:r>
          </w:p>
          <w:p w14:paraId="341A42C6" w14:textId="77777777" w:rsidR="00253164" w:rsidRDefault="00253164" w:rsidP="00253164">
            <w:pPr>
              <w:pStyle w:val="NoSpacing"/>
              <w:ind w:left="33"/>
              <w:rPr>
                <w:rFonts w:ascii="Arial" w:hAnsi="Arial" w:cs="Arial"/>
                <w:sz w:val="20"/>
                <w:szCs w:val="20"/>
              </w:rPr>
            </w:pPr>
            <w:r>
              <w:rPr>
                <w:rFonts w:ascii="Arial" w:hAnsi="Arial" w:cs="Arial"/>
                <w:sz w:val="20"/>
                <w:szCs w:val="20"/>
              </w:rPr>
              <w:t>6.3</w:t>
            </w:r>
          </w:p>
          <w:p w14:paraId="341A42C7" w14:textId="77777777" w:rsidR="00253164" w:rsidRDefault="00253164" w:rsidP="00253164">
            <w:pPr>
              <w:pStyle w:val="NoSpacing"/>
              <w:ind w:left="33"/>
              <w:rPr>
                <w:rFonts w:ascii="Arial" w:hAnsi="Arial" w:cs="Arial"/>
                <w:sz w:val="20"/>
                <w:szCs w:val="20"/>
              </w:rPr>
            </w:pPr>
            <w:r>
              <w:rPr>
                <w:rFonts w:ascii="Arial" w:hAnsi="Arial" w:cs="Arial"/>
                <w:sz w:val="20"/>
                <w:szCs w:val="20"/>
              </w:rPr>
              <w:t>6.4</w:t>
            </w:r>
          </w:p>
          <w:p w14:paraId="341A42C8" w14:textId="77777777" w:rsidR="00253164" w:rsidRDefault="00253164" w:rsidP="00253164">
            <w:pPr>
              <w:pStyle w:val="NoSpacing"/>
              <w:ind w:left="33"/>
              <w:rPr>
                <w:rFonts w:ascii="Arial" w:hAnsi="Arial" w:cs="Arial"/>
                <w:sz w:val="20"/>
                <w:szCs w:val="20"/>
              </w:rPr>
            </w:pPr>
            <w:r>
              <w:rPr>
                <w:rFonts w:ascii="Arial" w:hAnsi="Arial" w:cs="Arial"/>
                <w:sz w:val="20"/>
                <w:szCs w:val="20"/>
              </w:rPr>
              <w:t>7.1</w:t>
            </w:r>
          </w:p>
          <w:p w14:paraId="341A42C9" w14:textId="77777777" w:rsidR="00253164" w:rsidRDefault="00253164" w:rsidP="00253164">
            <w:pPr>
              <w:pStyle w:val="NoSpacing"/>
              <w:ind w:left="33"/>
              <w:rPr>
                <w:rFonts w:ascii="Arial" w:hAnsi="Arial" w:cs="Arial"/>
                <w:sz w:val="20"/>
                <w:szCs w:val="20"/>
              </w:rPr>
            </w:pPr>
          </w:p>
        </w:tc>
      </w:tr>
      <w:tr w:rsidR="00253164" w14:paraId="341A42D1" w14:textId="77777777" w:rsidTr="00253164">
        <w:tc>
          <w:tcPr>
            <w:tcW w:w="906" w:type="dxa"/>
            <w:vAlign w:val="center"/>
          </w:tcPr>
          <w:p w14:paraId="341A42CB"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lastRenderedPageBreak/>
              <w:t>6</w:t>
            </w:r>
          </w:p>
        </w:tc>
        <w:tc>
          <w:tcPr>
            <w:tcW w:w="1195" w:type="dxa"/>
            <w:vAlign w:val="center"/>
          </w:tcPr>
          <w:p w14:paraId="341A42CC"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Wed</w:t>
            </w:r>
          </w:p>
        </w:tc>
        <w:tc>
          <w:tcPr>
            <w:tcW w:w="2402" w:type="dxa"/>
            <w:vAlign w:val="center"/>
          </w:tcPr>
          <w:p w14:paraId="341A42CD" w14:textId="77777777" w:rsidR="00253164" w:rsidRPr="00AB4CA3" w:rsidRDefault="00253164" w:rsidP="00253164">
            <w:pPr>
              <w:pStyle w:val="NoSpacing"/>
              <w:rPr>
                <w:rFonts w:ascii="Arial" w:hAnsi="Arial" w:cs="Arial"/>
                <w:sz w:val="20"/>
                <w:szCs w:val="20"/>
              </w:rPr>
            </w:pPr>
            <w:r>
              <w:rPr>
                <w:rFonts w:ascii="Arial" w:hAnsi="Arial" w:cs="Arial"/>
                <w:sz w:val="20"/>
                <w:szCs w:val="20"/>
              </w:rPr>
              <w:t>Night operation</w:t>
            </w:r>
          </w:p>
        </w:tc>
        <w:tc>
          <w:tcPr>
            <w:tcW w:w="3118" w:type="dxa"/>
            <w:vAlign w:val="center"/>
          </w:tcPr>
          <w:p w14:paraId="341A42CE"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Poole Harbour, Poole Bay, Wareham Channel.</w:t>
            </w:r>
          </w:p>
        </w:tc>
        <w:tc>
          <w:tcPr>
            <w:tcW w:w="3532" w:type="dxa"/>
            <w:vAlign w:val="center"/>
          </w:tcPr>
          <w:p w14:paraId="341A42CF" w14:textId="1C0024D3" w:rsidR="00253164" w:rsidRPr="00AB4CA3" w:rsidRDefault="00253164" w:rsidP="005551A3">
            <w:pPr>
              <w:pStyle w:val="NoSpacing"/>
              <w:ind w:left="33"/>
              <w:rPr>
                <w:rFonts w:ascii="Arial" w:hAnsi="Arial" w:cs="Arial"/>
                <w:sz w:val="20"/>
                <w:szCs w:val="20"/>
              </w:rPr>
            </w:pPr>
            <w:r>
              <w:rPr>
                <w:rFonts w:ascii="Arial" w:hAnsi="Arial" w:cs="Arial"/>
                <w:sz w:val="20"/>
                <w:szCs w:val="20"/>
              </w:rPr>
              <w:t>Assessmen</w:t>
            </w:r>
            <w:r w:rsidR="005551A3">
              <w:rPr>
                <w:rFonts w:ascii="Arial" w:hAnsi="Arial" w:cs="Arial"/>
                <w:sz w:val="20"/>
                <w:szCs w:val="20"/>
              </w:rPr>
              <w:t>t of craft operation with NVGs</w:t>
            </w:r>
          </w:p>
        </w:tc>
        <w:tc>
          <w:tcPr>
            <w:tcW w:w="3021" w:type="dxa"/>
            <w:vAlign w:val="center"/>
          </w:tcPr>
          <w:p w14:paraId="341A42D0" w14:textId="77777777" w:rsidR="00253164" w:rsidRDefault="00253164" w:rsidP="00253164">
            <w:pPr>
              <w:pStyle w:val="NoSpacing"/>
              <w:ind w:left="33"/>
              <w:rPr>
                <w:rFonts w:ascii="Arial" w:hAnsi="Arial" w:cs="Arial"/>
                <w:sz w:val="20"/>
                <w:szCs w:val="20"/>
              </w:rPr>
            </w:pPr>
            <w:r>
              <w:rPr>
                <w:rFonts w:ascii="Arial" w:hAnsi="Arial" w:cs="Arial"/>
                <w:sz w:val="20"/>
                <w:szCs w:val="20"/>
              </w:rPr>
              <w:t>5.3</w:t>
            </w:r>
          </w:p>
        </w:tc>
      </w:tr>
      <w:tr w:rsidR="00253164" w14:paraId="341A42D9" w14:textId="77777777" w:rsidTr="00253164">
        <w:tc>
          <w:tcPr>
            <w:tcW w:w="906" w:type="dxa"/>
            <w:vAlign w:val="center"/>
          </w:tcPr>
          <w:p w14:paraId="341A42D2"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7</w:t>
            </w:r>
          </w:p>
        </w:tc>
        <w:tc>
          <w:tcPr>
            <w:tcW w:w="1195" w:type="dxa"/>
            <w:vAlign w:val="center"/>
          </w:tcPr>
          <w:p w14:paraId="341A42D3"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Thu</w:t>
            </w:r>
          </w:p>
        </w:tc>
        <w:tc>
          <w:tcPr>
            <w:tcW w:w="2402" w:type="dxa"/>
            <w:vAlign w:val="center"/>
          </w:tcPr>
          <w:p w14:paraId="341A42D4" w14:textId="77777777" w:rsidR="00253164" w:rsidRPr="00AB4CA3" w:rsidRDefault="00253164" w:rsidP="00253164">
            <w:pPr>
              <w:pStyle w:val="NoSpacing"/>
              <w:rPr>
                <w:rFonts w:ascii="Arial" w:hAnsi="Arial" w:cs="Arial"/>
                <w:sz w:val="20"/>
                <w:szCs w:val="20"/>
              </w:rPr>
            </w:pPr>
            <w:r>
              <w:rPr>
                <w:rFonts w:ascii="Arial" w:hAnsi="Arial" w:cs="Arial"/>
                <w:sz w:val="20"/>
                <w:szCs w:val="20"/>
              </w:rPr>
              <w:t>Operation in Surf</w:t>
            </w:r>
          </w:p>
        </w:tc>
        <w:tc>
          <w:tcPr>
            <w:tcW w:w="3118" w:type="dxa"/>
            <w:vAlign w:val="center"/>
          </w:tcPr>
          <w:p w14:paraId="341A42D5"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Saunton Sands</w:t>
            </w:r>
          </w:p>
        </w:tc>
        <w:tc>
          <w:tcPr>
            <w:tcW w:w="3532" w:type="dxa"/>
            <w:vAlign w:val="center"/>
          </w:tcPr>
          <w:p w14:paraId="341A42D6" w14:textId="2DA1986C" w:rsidR="00253164" w:rsidRPr="00AB4CA3" w:rsidRDefault="00253164" w:rsidP="00253164">
            <w:pPr>
              <w:pStyle w:val="NoSpacing"/>
              <w:tabs>
                <w:tab w:val="left" w:pos="33"/>
              </w:tabs>
              <w:ind w:left="33"/>
              <w:rPr>
                <w:rFonts w:ascii="Arial" w:hAnsi="Arial" w:cs="Arial"/>
                <w:sz w:val="20"/>
                <w:szCs w:val="20"/>
              </w:rPr>
            </w:pPr>
            <w:r>
              <w:rPr>
                <w:rFonts w:ascii="Arial" w:hAnsi="Arial" w:cs="Arial"/>
                <w:sz w:val="20"/>
                <w:szCs w:val="20"/>
              </w:rPr>
              <w:t xml:space="preserve">Assess performance in surf conditions (laden/unladen), beach recovery, manoeuvrability in broken/disturbed white water, CASEVAC on </w:t>
            </w:r>
            <w:r w:rsidR="001F6391">
              <w:rPr>
                <w:rFonts w:ascii="Arial" w:hAnsi="Arial" w:cs="Arial"/>
                <w:sz w:val="20"/>
                <w:szCs w:val="20"/>
              </w:rPr>
              <w:t>sledge</w:t>
            </w:r>
            <w:r>
              <w:rPr>
                <w:rFonts w:ascii="Arial" w:hAnsi="Arial" w:cs="Arial"/>
                <w:sz w:val="20"/>
                <w:szCs w:val="20"/>
              </w:rPr>
              <w:t>.</w:t>
            </w:r>
          </w:p>
        </w:tc>
        <w:tc>
          <w:tcPr>
            <w:tcW w:w="3021" w:type="dxa"/>
            <w:vAlign w:val="center"/>
          </w:tcPr>
          <w:p w14:paraId="341A42D7" w14:textId="77777777" w:rsidR="00253164" w:rsidRDefault="00253164" w:rsidP="00253164">
            <w:pPr>
              <w:pStyle w:val="NoSpacing"/>
              <w:tabs>
                <w:tab w:val="left" w:pos="33"/>
              </w:tabs>
              <w:ind w:left="33"/>
              <w:rPr>
                <w:rFonts w:ascii="Arial" w:hAnsi="Arial" w:cs="Arial"/>
                <w:sz w:val="20"/>
                <w:szCs w:val="20"/>
              </w:rPr>
            </w:pPr>
            <w:r>
              <w:rPr>
                <w:rFonts w:ascii="Arial" w:hAnsi="Arial" w:cs="Arial"/>
                <w:sz w:val="20"/>
                <w:szCs w:val="20"/>
              </w:rPr>
              <w:t>5.2</w:t>
            </w:r>
          </w:p>
          <w:p w14:paraId="341A42D8" w14:textId="77777777" w:rsidR="00253164" w:rsidRDefault="00253164" w:rsidP="00253164">
            <w:pPr>
              <w:pStyle w:val="NoSpacing"/>
              <w:tabs>
                <w:tab w:val="left" w:pos="33"/>
              </w:tabs>
              <w:ind w:left="33"/>
              <w:rPr>
                <w:rFonts w:ascii="Arial" w:hAnsi="Arial" w:cs="Arial"/>
                <w:sz w:val="20"/>
                <w:szCs w:val="20"/>
              </w:rPr>
            </w:pPr>
            <w:r>
              <w:rPr>
                <w:rFonts w:ascii="Arial" w:hAnsi="Arial" w:cs="Arial"/>
                <w:sz w:val="20"/>
                <w:szCs w:val="20"/>
              </w:rPr>
              <w:t>7.1</w:t>
            </w:r>
          </w:p>
        </w:tc>
      </w:tr>
      <w:tr w:rsidR="00253164" w14:paraId="341A42E4" w14:textId="77777777" w:rsidTr="00253164">
        <w:tc>
          <w:tcPr>
            <w:tcW w:w="906" w:type="dxa"/>
            <w:vAlign w:val="center"/>
          </w:tcPr>
          <w:p w14:paraId="341A42DA"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8</w:t>
            </w:r>
          </w:p>
        </w:tc>
        <w:tc>
          <w:tcPr>
            <w:tcW w:w="1195" w:type="dxa"/>
            <w:vAlign w:val="center"/>
          </w:tcPr>
          <w:p w14:paraId="341A42DB"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Fri</w:t>
            </w:r>
          </w:p>
        </w:tc>
        <w:tc>
          <w:tcPr>
            <w:tcW w:w="2402" w:type="dxa"/>
            <w:vAlign w:val="center"/>
          </w:tcPr>
          <w:p w14:paraId="341A42DC" w14:textId="77777777" w:rsidR="00253164" w:rsidRPr="00AB4CA3" w:rsidRDefault="00253164" w:rsidP="00253164">
            <w:pPr>
              <w:pStyle w:val="NoSpacing"/>
              <w:rPr>
                <w:rFonts w:ascii="Arial" w:hAnsi="Arial" w:cs="Arial"/>
                <w:sz w:val="20"/>
                <w:szCs w:val="20"/>
              </w:rPr>
            </w:pPr>
            <w:r>
              <w:rPr>
                <w:rFonts w:ascii="Arial" w:hAnsi="Arial" w:cs="Arial"/>
                <w:sz w:val="20"/>
                <w:szCs w:val="20"/>
              </w:rPr>
              <w:t>Maintenance</w:t>
            </w:r>
          </w:p>
        </w:tc>
        <w:tc>
          <w:tcPr>
            <w:tcW w:w="3118" w:type="dxa"/>
            <w:vAlign w:val="center"/>
          </w:tcPr>
          <w:p w14:paraId="341A42DD"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RM Poole – Haslar building</w:t>
            </w:r>
          </w:p>
        </w:tc>
        <w:tc>
          <w:tcPr>
            <w:tcW w:w="3532" w:type="dxa"/>
            <w:vAlign w:val="center"/>
          </w:tcPr>
          <w:p w14:paraId="341A42DE" w14:textId="77777777" w:rsidR="00253164" w:rsidRPr="00AB4CA3" w:rsidRDefault="00253164" w:rsidP="00253164">
            <w:pPr>
              <w:pStyle w:val="NoSpacing"/>
              <w:ind w:left="33"/>
              <w:rPr>
                <w:rFonts w:ascii="Arial" w:hAnsi="Arial" w:cs="Arial"/>
                <w:sz w:val="20"/>
                <w:szCs w:val="20"/>
              </w:rPr>
            </w:pPr>
            <w:r>
              <w:rPr>
                <w:rFonts w:ascii="Arial" w:hAnsi="Arial" w:cs="Arial"/>
                <w:sz w:val="20"/>
                <w:szCs w:val="20"/>
              </w:rPr>
              <w:t>Assessment of craft damage accrued during trial, robustness/construction, ease of maintenance, ease of user maintenance (flushing etc), jump starting, bilge pump/s, de-fuelling, potential of hull to accept modifications, alarms silence, ECU override.</w:t>
            </w:r>
          </w:p>
        </w:tc>
        <w:tc>
          <w:tcPr>
            <w:tcW w:w="3021" w:type="dxa"/>
            <w:vAlign w:val="center"/>
          </w:tcPr>
          <w:p w14:paraId="341A42DF" w14:textId="77777777" w:rsidR="00253164" w:rsidRDefault="00253164" w:rsidP="00253164">
            <w:pPr>
              <w:pStyle w:val="NoSpacing"/>
              <w:ind w:left="33"/>
              <w:rPr>
                <w:rFonts w:ascii="Arial" w:hAnsi="Arial" w:cs="Arial"/>
                <w:sz w:val="20"/>
                <w:szCs w:val="20"/>
              </w:rPr>
            </w:pPr>
            <w:r>
              <w:rPr>
                <w:rFonts w:ascii="Arial" w:hAnsi="Arial" w:cs="Arial"/>
                <w:sz w:val="20"/>
                <w:szCs w:val="20"/>
              </w:rPr>
              <w:t>1.4</w:t>
            </w:r>
          </w:p>
          <w:p w14:paraId="4C91696D" w14:textId="30C726CE" w:rsidR="005551A3" w:rsidRDefault="005551A3" w:rsidP="00253164">
            <w:pPr>
              <w:pStyle w:val="NoSpacing"/>
              <w:ind w:left="33"/>
              <w:rPr>
                <w:rFonts w:ascii="Arial" w:hAnsi="Arial" w:cs="Arial"/>
                <w:sz w:val="20"/>
                <w:szCs w:val="20"/>
              </w:rPr>
            </w:pPr>
            <w:r>
              <w:rPr>
                <w:rFonts w:ascii="Arial" w:hAnsi="Arial" w:cs="Arial"/>
                <w:sz w:val="20"/>
                <w:szCs w:val="20"/>
              </w:rPr>
              <w:t>1.7 (large variant only)</w:t>
            </w:r>
          </w:p>
          <w:p w14:paraId="341A42E0" w14:textId="77777777" w:rsidR="00253164" w:rsidRDefault="00253164" w:rsidP="00253164">
            <w:pPr>
              <w:pStyle w:val="NoSpacing"/>
              <w:ind w:left="33"/>
              <w:rPr>
                <w:rFonts w:ascii="Arial" w:hAnsi="Arial" w:cs="Arial"/>
                <w:sz w:val="20"/>
                <w:szCs w:val="20"/>
              </w:rPr>
            </w:pPr>
            <w:r>
              <w:rPr>
                <w:rFonts w:ascii="Arial" w:hAnsi="Arial" w:cs="Arial"/>
                <w:sz w:val="20"/>
                <w:szCs w:val="20"/>
              </w:rPr>
              <w:t>8.1</w:t>
            </w:r>
          </w:p>
          <w:p w14:paraId="341A42E1" w14:textId="77777777" w:rsidR="00253164" w:rsidRDefault="00253164" w:rsidP="00253164">
            <w:pPr>
              <w:pStyle w:val="NoSpacing"/>
              <w:ind w:left="33"/>
              <w:rPr>
                <w:rFonts w:ascii="Arial" w:hAnsi="Arial" w:cs="Arial"/>
                <w:sz w:val="20"/>
                <w:szCs w:val="20"/>
              </w:rPr>
            </w:pPr>
            <w:r>
              <w:rPr>
                <w:rFonts w:ascii="Arial" w:hAnsi="Arial" w:cs="Arial"/>
                <w:sz w:val="20"/>
                <w:szCs w:val="20"/>
              </w:rPr>
              <w:t>11.1</w:t>
            </w:r>
          </w:p>
          <w:p w14:paraId="341A42E2" w14:textId="77777777" w:rsidR="00253164" w:rsidRDefault="00253164" w:rsidP="00253164">
            <w:pPr>
              <w:pStyle w:val="NoSpacing"/>
              <w:ind w:left="33"/>
              <w:rPr>
                <w:rFonts w:ascii="Arial" w:hAnsi="Arial" w:cs="Arial"/>
                <w:sz w:val="20"/>
                <w:szCs w:val="20"/>
              </w:rPr>
            </w:pPr>
            <w:r>
              <w:rPr>
                <w:rFonts w:ascii="Arial" w:hAnsi="Arial" w:cs="Arial"/>
                <w:sz w:val="20"/>
                <w:szCs w:val="20"/>
              </w:rPr>
              <w:t>11.2</w:t>
            </w:r>
          </w:p>
          <w:p w14:paraId="341A42E3" w14:textId="77777777" w:rsidR="00253164" w:rsidRDefault="00253164" w:rsidP="00253164">
            <w:pPr>
              <w:pStyle w:val="NoSpacing"/>
              <w:ind w:left="33"/>
              <w:rPr>
                <w:rFonts w:ascii="Arial" w:hAnsi="Arial" w:cs="Arial"/>
                <w:sz w:val="20"/>
                <w:szCs w:val="20"/>
              </w:rPr>
            </w:pPr>
            <w:r>
              <w:rPr>
                <w:rFonts w:ascii="Arial" w:hAnsi="Arial" w:cs="Arial"/>
                <w:sz w:val="20"/>
                <w:szCs w:val="20"/>
              </w:rPr>
              <w:t>11.3</w:t>
            </w:r>
          </w:p>
        </w:tc>
      </w:tr>
      <w:tr w:rsidR="00253164" w14:paraId="341A42EB" w14:textId="77777777" w:rsidTr="00253164">
        <w:tc>
          <w:tcPr>
            <w:tcW w:w="906" w:type="dxa"/>
            <w:vAlign w:val="center"/>
          </w:tcPr>
          <w:p w14:paraId="341A42E5"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9</w:t>
            </w:r>
          </w:p>
        </w:tc>
        <w:tc>
          <w:tcPr>
            <w:tcW w:w="1195" w:type="dxa"/>
            <w:vAlign w:val="center"/>
          </w:tcPr>
          <w:p w14:paraId="341A42E6"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Fri</w:t>
            </w:r>
          </w:p>
        </w:tc>
        <w:tc>
          <w:tcPr>
            <w:tcW w:w="2402" w:type="dxa"/>
            <w:vAlign w:val="center"/>
          </w:tcPr>
          <w:p w14:paraId="341A42E7" w14:textId="77777777" w:rsidR="00253164" w:rsidRPr="00AB4CA3" w:rsidRDefault="00253164" w:rsidP="00253164">
            <w:pPr>
              <w:pStyle w:val="NoSpacing"/>
              <w:rPr>
                <w:rFonts w:ascii="Arial" w:hAnsi="Arial" w:cs="Arial"/>
                <w:sz w:val="20"/>
                <w:szCs w:val="20"/>
              </w:rPr>
            </w:pPr>
            <w:r>
              <w:rPr>
                <w:rFonts w:ascii="Arial" w:hAnsi="Arial" w:cs="Arial"/>
                <w:sz w:val="20"/>
                <w:szCs w:val="20"/>
              </w:rPr>
              <w:t>Feedback capture</w:t>
            </w:r>
          </w:p>
        </w:tc>
        <w:tc>
          <w:tcPr>
            <w:tcW w:w="3118" w:type="dxa"/>
            <w:vAlign w:val="center"/>
          </w:tcPr>
          <w:p w14:paraId="341A42E8"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Hard – ATW Conf room</w:t>
            </w:r>
          </w:p>
        </w:tc>
        <w:tc>
          <w:tcPr>
            <w:tcW w:w="3532" w:type="dxa"/>
            <w:vAlign w:val="center"/>
          </w:tcPr>
          <w:p w14:paraId="341A42E9" w14:textId="77777777" w:rsidR="00253164" w:rsidRPr="00AB4CA3" w:rsidRDefault="00253164" w:rsidP="00253164">
            <w:pPr>
              <w:pStyle w:val="NoSpacing"/>
              <w:rPr>
                <w:rFonts w:ascii="Arial" w:hAnsi="Arial" w:cs="Arial"/>
                <w:sz w:val="20"/>
                <w:szCs w:val="20"/>
              </w:rPr>
            </w:pPr>
            <w:r>
              <w:rPr>
                <w:rFonts w:ascii="Arial" w:hAnsi="Arial" w:cs="Arial"/>
                <w:sz w:val="20"/>
                <w:szCs w:val="20"/>
              </w:rPr>
              <w:t>Cap AWE will capture feedback as the trial runs.  This serial is to ensure all feedback is captured and any contentious points are dealt with to present a cohesive return to CSS-Boats.</w:t>
            </w:r>
          </w:p>
        </w:tc>
        <w:tc>
          <w:tcPr>
            <w:tcW w:w="3021" w:type="dxa"/>
            <w:vAlign w:val="center"/>
          </w:tcPr>
          <w:p w14:paraId="341A42EA" w14:textId="77777777" w:rsidR="00253164" w:rsidRDefault="00253164" w:rsidP="00253164">
            <w:pPr>
              <w:pStyle w:val="NoSpacing"/>
              <w:rPr>
                <w:rFonts w:ascii="Arial" w:hAnsi="Arial" w:cs="Arial"/>
                <w:sz w:val="20"/>
                <w:szCs w:val="20"/>
              </w:rPr>
            </w:pPr>
          </w:p>
        </w:tc>
      </w:tr>
    </w:tbl>
    <w:p w14:paraId="341A42EC" w14:textId="77777777" w:rsidR="00253164" w:rsidRDefault="00253164"/>
    <w:p w14:paraId="341A42ED" w14:textId="77777777" w:rsidR="00253164" w:rsidRDefault="00253164">
      <w:pPr>
        <w:spacing w:after="200" w:line="276" w:lineRule="auto"/>
      </w:pPr>
      <w: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906"/>
        <w:gridCol w:w="2402"/>
        <w:gridCol w:w="3532"/>
        <w:gridCol w:w="7302"/>
      </w:tblGrid>
      <w:tr w:rsidR="00253164" w14:paraId="341A42F2" w14:textId="77777777" w:rsidTr="00253164">
        <w:trPr>
          <w:tblHeader/>
        </w:trPr>
        <w:tc>
          <w:tcPr>
            <w:tcW w:w="906" w:type="dxa"/>
            <w:shd w:val="pct25" w:color="auto" w:fill="auto"/>
            <w:vAlign w:val="center"/>
          </w:tcPr>
          <w:p w14:paraId="341A42EE" w14:textId="77777777" w:rsidR="00253164" w:rsidRDefault="00253164" w:rsidP="00253164">
            <w:pPr>
              <w:pStyle w:val="NoSpacing"/>
              <w:jc w:val="center"/>
              <w:rPr>
                <w:rFonts w:ascii="Arial" w:hAnsi="Arial" w:cs="Arial"/>
                <w:b/>
                <w:sz w:val="20"/>
                <w:szCs w:val="20"/>
              </w:rPr>
            </w:pPr>
            <w:r>
              <w:rPr>
                <w:rFonts w:ascii="Arial" w:hAnsi="Arial" w:cs="Arial"/>
                <w:b/>
                <w:sz w:val="20"/>
                <w:szCs w:val="20"/>
              </w:rPr>
              <w:lastRenderedPageBreak/>
              <w:t>Ser</w:t>
            </w:r>
          </w:p>
        </w:tc>
        <w:tc>
          <w:tcPr>
            <w:tcW w:w="2402" w:type="dxa"/>
            <w:shd w:val="pct25" w:color="auto" w:fill="auto"/>
            <w:vAlign w:val="center"/>
          </w:tcPr>
          <w:p w14:paraId="341A42EF" w14:textId="77777777" w:rsidR="00253164" w:rsidRPr="00AB4CA3" w:rsidRDefault="00253164" w:rsidP="00253164">
            <w:pPr>
              <w:pStyle w:val="NoSpacing"/>
              <w:jc w:val="center"/>
              <w:rPr>
                <w:rFonts w:ascii="Arial" w:hAnsi="Arial" w:cs="Arial"/>
                <w:b/>
                <w:sz w:val="20"/>
                <w:szCs w:val="20"/>
              </w:rPr>
            </w:pPr>
            <w:r>
              <w:rPr>
                <w:rFonts w:ascii="Arial" w:hAnsi="Arial" w:cs="Arial"/>
                <w:b/>
                <w:sz w:val="20"/>
                <w:szCs w:val="20"/>
              </w:rPr>
              <w:t>Event</w:t>
            </w:r>
          </w:p>
        </w:tc>
        <w:tc>
          <w:tcPr>
            <w:tcW w:w="3532" w:type="dxa"/>
            <w:shd w:val="pct25" w:color="auto" w:fill="auto"/>
            <w:vAlign w:val="center"/>
          </w:tcPr>
          <w:p w14:paraId="341A42F0" w14:textId="77777777" w:rsidR="00253164" w:rsidRPr="00AB4CA3" w:rsidRDefault="00253164" w:rsidP="00253164">
            <w:pPr>
              <w:pStyle w:val="NoSpacing"/>
              <w:jc w:val="center"/>
              <w:rPr>
                <w:rFonts w:ascii="Arial" w:hAnsi="Arial" w:cs="Arial"/>
                <w:b/>
                <w:sz w:val="20"/>
                <w:szCs w:val="20"/>
              </w:rPr>
            </w:pPr>
            <w:r>
              <w:rPr>
                <w:rFonts w:ascii="Arial" w:hAnsi="Arial" w:cs="Arial"/>
                <w:b/>
                <w:sz w:val="20"/>
                <w:szCs w:val="20"/>
              </w:rPr>
              <w:t>Task Trialling</w:t>
            </w:r>
          </w:p>
        </w:tc>
        <w:tc>
          <w:tcPr>
            <w:tcW w:w="7302" w:type="dxa"/>
            <w:shd w:val="pct25" w:color="auto" w:fill="auto"/>
            <w:vAlign w:val="center"/>
          </w:tcPr>
          <w:p w14:paraId="341A42F1" w14:textId="77777777" w:rsidR="00253164" w:rsidRDefault="00253164" w:rsidP="00253164">
            <w:pPr>
              <w:pStyle w:val="NoSpacing"/>
              <w:jc w:val="center"/>
              <w:rPr>
                <w:rFonts w:ascii="Arial" w:hAnsi="Arial" w:cs="Arial"/>
                <w:b/>
                <w:sz w:val="20"/>
                <w:szCs w:val="20"/>
              </w:rPr>
            </w:pPr>
            <w:r>
              <w:rPr>
                <w:rFonts w:ascii="Arial" w:hAnsi="Arial" w:cs="Arial"/>
                <w:b/>
                <w:sz w:val="20"/>
                <w:szCs w:val="20"/>
              </w:rPr>
              <w:t>Evidence of Performance</w:t>
            </w:r>
          </w:p>
        </w:tc>
      </w:tr>
      <w:tr w:rsidR="00253164" w14:paraId="341A42F7" w14:textId="77777777" w:rsidTr="00253164">
        <w:tc>
          <w:tcPr>
            <w:tcW w:w="906" w:type="dxa"/>
            <w:vAlign w:val="center"/>
          </w:tcPr>
          <w:p w14:paraId="341A42F3"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1</w:t>
            </w:r>
          </w:p>
        </w:tc>
        <w:tc>
          <w:tcPr>
            <w:tcW w:w="2402" w:type="dxa"/>
            <w:vAlign w:val="center"/>
          </w:tcPr>
          <w:p w14:paraId="341A42F4" w14:textId="77777777" w:rsidR="00253164" w:rsidRPr="00AB4CA3" w:rsidRDefault="00253164" w:rsidP="00253164">
            <w:pPr>
              <w:pStyle w:val="NoSpacing"/>
              <w:rPr>
                <w:rFonts w:ascii="Arial" w:hAnsi="Arial" w:cs="Arial"/>
                <w:sz w:val="20"/>
                <w:szCs w:val="20"/>
              </w:rPr>
            </w:pPr>
            <w:r>
              <w:rPr>
                <w:rFonts w:ascii="Arial" w:hAnsi="Arial" w:cs="Arial"/>
                <w:sz w:val="20"/>
                <w:szCs w:val="20"/>
              </w:rPr>
              <w:t>Static hanger assessment</w:t>
            </w:r>
          </w:p>
        </w:tc>
        <w:tc>
          <w:tcPr>
            <w:tcW w:w="3532" w:type="dxa"/>
            <w:vAlign w:val="center"/>
          </w:tcPr>
          <w:p w14:paraId="341A42F5" w14:textId="77777777" w:rsidR="00253164" w:rsidRPr="00AB4CA3" w:rsidRDefault="00253164" w:rsidP="00253164">
            <w:pPr>
              <w:pStyle w:val="NoSpacing"/>
              <w:ind w:left="33"/>
              <w:rPr>
                <w:rFonts w:ascii="Arial" w:hAnsi="Arial" w:cs="Arial"/>
                <w:sz w:val="20"/>
                <w:szCs w:val="20"/>
              </w:rPr>
            </w:pPr>
            <w:r>
              <w:rPr>
                <w:rFonts w:ascii="Arial" w:hAnsi="Arial" w:cs="Arial"/>
                <w:sz w:val="20"/>
                <w:szCs w:val="20"/>
              </w:rPr>
              <w:t>Initial assessment of craft.</w:t>
            </w:r>
          </w:p>
        </w:tc>
        <w:tc>
          <w:tcPr>
            <w:tcW w:w="7302" w:type="dxa"/>
            <w:vAlign w:val="center"/>
          </w:tcPr>
          <w:p w14:paraId="341A42F6" w14:textId="77777777" w:rsidR="00253164" w:rsidRPr="004C0BC8" w:rsidRDefault="00253164" w:rsidP="00253164">
            <w:pPr>
              <w:pStyle w:val="NoSpacing"/>
              <w:ind w:left="33"/>
              <w:rPr>
                <w:rFonts w:ascii="Arial" w:hAnsi="Arial" w:cs="Arial"/>
                <w:sz w:val="20"/>
                <w:szCs w:val="20"/>
              </w:rPr>
            </w:pPr>
          </w:p>
        </w:tc>
      </w:tr>
      <w:tr w:rsidR="00253164" w14:paraId="341A42FC" w14:textId="77777777" w:rsidTr="00253164">
        <w:trPr>
          <w:trHeight w:val="283"/>
        </w:trPr>
        <w:tc>
          <w:tcPr>
            <w:tcW w:w="906" w:type="dxa"/>
            <w:vMerge w:val="restart"/>
            <w:vAlign w:val="center"/>
          </w:tcPr>
          <w:p w14:paraId="341A42F8"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2</w:t>
            </w:r>
          </w:p>
        </w:tc>
        <w:tc>
          <w:tcPr>
            <w:tcW w:w="2402" w:type="dxa"/>
            <w:vMerge w:val="restart"/>
            <w:vAlign w:val="center"/>
          </w:tcPr>
          <w:p w14:paraId="30EB5E57" w14:textId="77777777" w:rsidR="00253164" w:rsidRDefault="00253164" w:rsidP="00253164">
            <w:pPr>
              <w:pStyle w:val="NoSpacing"/>
              <w:rPr>
                <w:rFonts w:ascii="Arial" w:hAnsi="Arial" w:cs="Arial"/>
                <w:sz w:val="20"/>
                <w:szCs w:val="20"/>
              </w:rPr>
            </w:pPr>
            <w:r>
              <w:rPr>
                <w:rFonts w:ascii="Arial" w:hAnsi="Arial" w:cs="Arial"/>
                <w:sz w:val="20"/>
                <w:szCs w:val="20"/>
              </w:rPr>
              <w:t>Baseline performance capture</w:t>
            </w:r>
          </w:p>
          <w:p w14:paraId="341A42F9" w14:textId="3785C436" w:rsidR="00085E63" w:rsidRPr="00AB4CA3" w:rsidRDefault="00085E63" w:rsidP="00253164">
            <w:pPr>
              <w:pStyle w:val="NoSpacing"/>
              <w:rPr>
                <w:rFonts w:ascii="Arial" w:hAnsi="Arial" w:cs="Arial"/>
                <w:sz w:val="20"/>
                <w:szCs w:val="20"/>
              </w:rPr>
            </w:pPr>
            <w:r>
              <w:rPr>
                <w:rFonts w:ascii="Arial" w:hAnsi="Arial" w:cs="Arial"/>
                <w:sz w:val="20"/>
                <w:szCs w:val="20"/>
              </w:rPr>
              <w:t>(Operator Only)</w:t>
            </w:r>
          </w:p>
        </w:tc>
        <w:tc>
          <w:tcPr>
            <w:tcW w:w="3532" w:type="dxa"/>
            <w:vAlign w:val="center"/>
          </w:tcPr>
          <w:p w14:paraId="341A42FA" w14:textId="77777777" w:rsidR="00253164" w:rsidRPr="00AB4CA3" w:rsidRDefault="00253164" w:rsidP="00253164">
            <w:pPr>
              <w:pStyle w:val="NoSpacing"/>
              <w:ind w:left="33"/>
              <w:rPr>
                <w:rFonts w:ascii="Arial" w:hAnsi="Arial" w:cs="Arial"/>
                <w:sz w:val="20"/>
                <w:szCs w:val="20"/>
              </w:rPr>
            </w:pPr>
            <w:r>
              <w:rPr>
                <w:rFonts w:ascii="Arial" w:hAnsi="Arial" w:cs="Arial"/>
                <w:sz w:val="20"/>
                <w:szCs w:val="20"/>
              </w:rPr>
              <w:t>Speed</w:t>
            </w:r>
          </w:p>
        </w:tc>
        <w:tc>
          <w:tcPr>
            <w:tcW w:w="7302" w:type="dxa"/>
            <w:vAlign w:val="center"/>
          </w:tcPr>
          <w:p w14:paraId="341A42FB" w14:textId="77777777" w:rsidR="00253164" w:rsidRDefault="00253164" w:rsidP="00253164">
            <w:pPr>
              <w:pStyle w:val="NoSpacing"/>
              <w:ind w:left="33"/>
              <w:rPr>
                <w:rFonts w:ascii="Arial" w:hAnsi="Arial" w:cs="Arial"/>
                <w:sz w:val="20"/>
                <w:szCs w:val="20"/>
              </w:rPr>
            </w:pPr>
          </w:p>
        </w:tc>
      </w:tr>
      <w:tr w:rsidR="00253164" w14:paraId="341A4301" w14:textId="77777777" w:rsidTr="00253164">
        <w:trPr>
          <w:trHeight w:val="283"/>
        </w:trPr>
        <w:tc>
          <w:tcPr>
            <w:tcW w:w="906" w:type="dxa"/>
            <w:vMerge/>
            <w:vAlign w:val="center"/>
          </w:tcPr>
          <w:p w14:paraId="341A42FD"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2FE" w14:textId="77777777" w:rsidR="00253164" w:rsidRDefault="00253164" w:rsidP="00253164">
            <w:pPr>
              <w:pStyle w:val="NoSpacing"/>
              <w:rPr>
                <w:rFonts w:ascii="Arial" w:hAnsi="Arial" w:cs="Arial"/>
                <w:sz w:val="20"/>
                <w:szCs w:val="20"/>
              </w:rPr>
            </w:pPr>
          </w:p>
        </w:tc>
        <w:tc>
          <w:tcPr>
            <w:tcW w:w="3532" w:type="dxa"/>
            <w:vAlign w:val="center"/>
          </w:tcPr>
          <w:p w14:paraId="341A42FF" w14:textId="77777777" w:rsidR="00253164" w:rsidRDefault="00253164" w:rsidP="00253164">
            <w:pPr>
              <w:pStyle w:val="NoSpacing"/>
              <w:ind w:left="33"/>
              <w:rPr>
                <w:rFonts w:ascii="Arial" w:hAnsi="Arial" w:cs="Arial"/>
                <w:sz w:val="20"/>
                <w:szCs w:val="20"/>
              </w:rPr>
            </w:pPr>
            <w:r>
              <w:rPr>
                <w:rFonts w:ascii="Arial" w:hAnsi="Arial" w:cs="Arial"/>
                <w:sz w:val="20"/>
                <w:szCs w:val="20"/>
              </w:rPr>
              <w:t>Acceleration</w:t>
            </w:r>
          </w:p>
        </w:tc>
        <w:tc>
          <w:tcPr>
            <w:tcW w:w="7302" w:type="dxa"/>
            <w:vAlign w:val="center"/>
          </w:tcPr>
          <w:p w14:paraId="341A4300" w14:textId="77777777" w:rsidR="00253164" w:rsidRDefault="00253164" w:rsidP="00253164">
            <w:pPr>
              <w:pStyle w:val="NoSpacing"/>
              <w:ind w:left="33"/>
              <w:rPr>
                <w:rFonts w:ascii="Arial" w:hAnsi="Arial" w:cs="Arial"/>
                <w:sz w:val="20"/>
                <w:szCs w:val="20"/>
              </w:rPr>
            </w:pPr>
          </w:p>
        </w:tc>
      </w:tr>
      <w:tr w:rsidR="00253164" w14:paraId="341A4306" w14:textId="77777777" w:rsidTr="00253164">
        <w:trPr>
          <w:trHeight w:val="283"/>
        </w:trPr>
        <w:tc>
          <w:tcPr>
            <w:tcW w:w="906" w:type="dxa"/>
            <w:vMerge/>
            <w:vAlign w:val="center"/>
          </w:tcPr>
          <w:p w14:paraId="341A4302"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03" w14:textId="77777777" w:rsidR="00253164" w:rsidRDefault="00253164" w:rsidP="00253164">
            <w:pPr>
              <w:pStyle w:val="NoSpacing"/>
              <w:rPr>
                <w:rFonts w:ascii="Arial" w:hAnsi="Arial" w:cs="Arial"/>
                <w:sz w:val="20"/>
                <w:szCs w:val="20"/>
              </w:rPr>
            </w:pPr>
          </w:p>
        </w:tc>
        <w:tc>
          <w:tcPr>
            <w:tcW w:w="3532" w:type="dxa"/>
            <w:vAlign w:val="center"/>
          </w:tcPr>
          <w:p w14:paraId="341A4304" w14:textId="77777777" w:rsidR="00253164" w:rsidRDefault="00253164" w:rsidP="00253164">
            <w:pPr>
              <w:pStyle w:val="NoSpacing"/>
              <w:ind w:left="33"/>
              <w:rPr>
                <w:rFonts w:ascii="Arial" w:hAnsi="Arial" w:cs="Arial"/>
                <w:sz w:val="20"/>
                <w:szCs w:val="20"/>
              </w:rPr>
            </w:pPr>
            <w:r>
              <w:rPr>
                <w:rFonts w:ascii="Arial" w:hAnsi="Arial" w:cs="Arial"/>
                <w:sz w:val="20"/>
                <w:szCs w:val="20"/>
              </w:rPr>
              <w:t>Braking</w:t>
            </w:r>
          </w:p>
        </w:tc>
        <w:tc>
          <w:tcPr>
            <w:tcW w:w="7302" w:type="dxa"/>
            <w:vAlign w:val="center"/>
          </w:tcPr>
          <w:p w14:paraId="341A4305" w14:textId="77777777" w:rsidR="00253164" w:rsidRDefault="00253164" w:rsidP="00253164">
            <w:pPr>
              <w:pStyle w:val="NoSpacing"/>
              <w:ind w:left="33"/>
              <w:rPr>
                <w:rFonts w:ascii="Arial" w:hAnsi="Arial" w:cs="Arial"/>
                <w:sz w:val="20"/>
                <w:szCs w:val="20"/>
              </w:rPr>
            </w:pPr>
          </w:p>
        </w:tc>
      </w:tr>
      <w:tr w:rsidR="00253164" w14:paraId="341A430B" w14:textId="77777777" w:rsidTr="00253164">
        <w:trPr>
          <w:trHeight w:val="283"/>
        </w:trPr>
        <w:tc>
          <w:tcPr>
            <w:tcW w:w="906" w:type="dxa"/>
            <w:vMerge/>
            <w:vAlign w:val="center"/>
          </w:tcPr>
          <w:p w14:paraId="341A4307"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08" w14:textId="77777777" w:rsidR="00253164" w:rsidRDefault="00253164" w:rsidP="00253164">
            <w:pPr>
              <w:pStyle w:val="NoSpacing"/>
              <w:rPr>
                <w:rFonts w:ascii="Arial" w:hAnsi="Arial" w:cs="Arial"/>
                <w:sz w:val="20"/>
                <w:szCs w:val="20"/>
              </w:rPr>
            </w:pPr>
          </w:p>
        </w:tc>
        <w:tc>
          <w:tcPr>
            <w:tcW w:w="3532" w:type="dxa"/>
            <w:vAlign w:val="center"/>
          </w:tcPr>
          <w:p w14:paraId="341A4309" w14:textId="77777777" w:rsidR="00253164" w:rsidRDefault="00253164" w:rsidP="00253164">
            <w:pPr>
              <w:pStyle w:val="NoSpacing"/>
              <w:ind w:left="33"/>
              <w:rPr>
                <w:rFonts w:ascii="Arial" w:hAnsi="Arial" w:cs="Arial"/>
                <w:sz w:val="20"/>
                <w:szCs w:val="20"/>
              </w:rPr>
            </w:pPr>
            <w:r>
              <w:rPr>
                <w:rFonts w:ascii="Arial" w:hAnsi="Arial" w:cs="Arial"/>
                <w:sz w:val="20"/>
                <w:szCs w:val="20"/>
              </w:rPr>
              <w:t>Static Stability</w:t>
            </w:r>
          </w:p>
        </w:tc>
        <w:tc>
          <w:tcPr>
            <w:tcW w:w="7302" w:type="dxa"/>
            <w:vAlign w:val="center"/>
          </w:tcPr>
          <w:p w14:paraId="341A430A" w14:textId="77777777" w:rsidR="00253164" w:rsidRDefault="00253164" w:rsidP="00253164">
            <w:pPr>
              <w:pStyle w:val="NoSpacing"/>
              <w:ind w:left="33"/>
              <w:rPr>
                <w:rFonts w:ascii="Arial" w:hAnsi="Arial" w:cs="Arial"/>
                <w:sz w:val="20"/>
                <w:szCs w:val="20"/>
              </w:rPr>
            </w:pPr>
          </w:p>
        </w:tc>
      </w:tr>
      <w:tr w:rsidR="00253164" w14:paraId="341A4310" w14:textId="77777777" w:rsidTr="00253164">
        <w:trPr>
          <w:trHeight w:val="283"/>
        </w:trPr>
        <w:tc>
          <w:tcPr>
            <w:tcW w:w="906" w:type="dxa"/>
            <w:vMerge/>
            <w:vAlign w:val="center"/>
          </w:tcPr>
          <w:p w14:paraId="341A430C"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0D" w14:textId="77777777" w:rsidR="00253164" w:rsidRDefault="00253164" w:rsidP="00253164">
            <w:pPr>
              <w:pStyle w:val="NoSpacing"/>
              <w:rPr>
                <w:rFonts w:ascii="Arial" w:hAnsi="Arial" w:cs="Arial"/>
                <w:sz w:val="20"/>
                <w:szCs w:val="20"/>
              </w:rPr>
            </w:pPr>
          </w:p>
        </w:tc>
        <w:tc>
          <w:tcPr>
            <w:tcW w:w="3532" w:type="dxa"/>
            <w:vAlign w:val="center"/>
          </w:tcPr>
          <w:p w14:paraId="341A430E" w14:textId="77777777" w:rsidR="00253164" w:rsidRDefault="00253164" w:rsidP="00253164">
            <w:pPr>
              <w:pStyle w:val="NoSpacing"/>
              <w:ind w:left="33"/>
              <w:rPr>
                <w:rFonts w:ascii="Arial" w:hAnsi="Arial" w:cs="Arial"/>
                <w:sz w:val="20"/>
                <w:szCs w:val="20"/>
              </w:rPr>
            </w:pPr>
            <w:r>
              <w:rPr>
                <w:rFonts w:ascii="Arial" w:hAnsi="Arial" w:cs="Arial"/>
                <w:sz w:val="20"/>
                <w:szCs w:val="20"/>
              </w:rPr>
              <w:t>Manoeuvrability</w:t>
            </w:r>
          </w:p>
        </w:tc>
        <w:tc>
          <w:tcPr>
            <w:tcW w:w="7302" w:type="dxa"/>
            <w:vAlign w:val="center"/>
          </w:tcPr>
          <w:p w14:paraId="341A430F" w14:textId="77777777" w:rsidR="00253164" w:rsidRDefault="00253164" w:rsidP="00253164">
            <w:pPr>
              <w:pStyle w:val="NoSpacing"/>
              <w:ind w:left="33"/>
              <w:rPr>
                <w:rFonts w:ascii="Arial" w:hAnsi="Arial" w:cs="Arial"/>
                <w:sz w:val="20"/>
                <w:szCs w:val="20"/>
              </w:rPr>
            </w:pPr>
          </w:p>
        </w:tc>
      </w:tr>
      <w:tr w:rsidR="00253164" w14:paraId="341A4315" w14:textId="77777777" w:rsidTr="00253164">
        <w:trPr>
          <w:trHeight w:val="283"/>
        </w:trPr>
        <w:tc>
          <w:tcPr>
            <w:tcW w:w="906" w:type="dxa"/>
            <w:vMerge/>
            <w:vAlign w:val="center"/>
          </w:tcPr>
          <w:p w14:paraId="341A4311"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12" w14:textId="77777777" w:rsidR="00253164" w:rsidRDefault="00253164" w:rsidP="00253164">
            <w:pPr>
              <w:pStyle w:val="NoSpacing"/>
              <w:rPr>
                <w:rFonts w:ascii="Arial" w:hAnsi="Arial" w:cs="Arial"/>
                <w:sz w:val="20"/>
                <w:szCs w:val="20"/>
              </w:rPr>
            </w:pPr>
          </w:p>
        </w:tc>
        <w:tc>
          <w:tcPr>
            <w:tcW w:w="3532" w:type="dxa"/>
            <w:vAlign w:val="center"/>
          </w:tcPr>
          <w:p w14:paraId="341A4313" w14:textId="77777777" w:rsidR="00253164" w:rsidRDefault="00253164" w:rsidP="00253164">
            <w:pPr>
              <w:pStyle w:val="NoSpacing"/>
              <w:ind w:left="33"/>
              <w:rPr>
                <w:rFonts w:ascii="Arial" w:hAnsi="Arial" w:cs="Arial"/>
                <w:sz w:val="20"/>
                <w:szCs w:val="20"/>
              </w:rPr>
            </w:pPr>
            <w:r>
              <w:rPr>
                <w:rFonts w:ascii="Arial" w:hAnsi="Arial" w:cs="Arial"/>
                <w:sz w:val="20"/>
                <w:szCs w:val="20"/>
              </w:rPr>
              <w:t>Re-boarding post capsize</w:t>
            </w:r>
          </w:p>
        </w:tc>
        <w:tc>
          <w:tcPr>
            <w:tcW w:w="7302" w:type="dxa"/>
            <w:vAlign w:val="center"/>
          </w:tcPr>
          <w:p w14:paraId="341A4314" w14:textId="77777777" w:rsidR="00253164" w:rsidRDefault="00253164" w:rsidP="00253164">
            <w:pPr>
              <w:pStyle w:val="NoSpacing"/>
              <w:ind w:left="33"/>
              <w:rPr>
                <w:rFonts w:ascii="Arial" w:hAnsi="Arial" w:cs="Arial"/>
                <w:sz w:val="20"/>
                <w:szCs w:val="20"/>
              </w:rPr>
            </w:pPr>
          </w:p>
        </w:tc>
      </w:tr>
      <w:tr w:rsidR="00253164" w14:paraId="341A431A" w14:textId="77777777" w:rsidTr="00253164">
        <w:trPr>
          <w:trHeight w:val="283"/>
        </w:trPr>
        <w:tc>
          <w:tcPr>
            <w:tcW w:w="906" w:type="dxa"/>
            <w:vMerge/>
            <w:vAlign w:val="center"/>
          </w:tcPr>
          <w:p w14:paraId="341A4316"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17" w14:textId="77777777" w:rsidR="00253164" w:rsidRDefault="00253164" w:rsidP="00253164">
            <w:pPr>
              <w:pStyle w:val="NoSpacing"/>
              <w:rPr>
                <w:rFonts w:ascii="Arial" w:hAnsi="Arial" w:cs="Arial"/>
                <w:sz w:val="20"/>
                <w:szCs w:val="20"/>
              </w:rPr>
            </w:pPr>
          </w:p>
        </w:tc>
        <w:tc>
          <w:tcPr>
            <w:tcW w:w="3532" w:type="dxa"/>
            <w:vAlign w:val="center"/>
          </w:tcPr>
          <w:p w14:paraId="341A4318" w14:textId="77777777" w:rsidR="00253164" w:rsidRDefault="00253164" w:rsidP="00253164">
            <w:pPr>
              <w:pStyle w:val="NoSpacing"/>
              <w:ind w:left="33"/>
              <w:rPr>
                <w:rFonts w:ascii="Arial" w:hAnsi="Arial" w:cs="Arial"/>
                <w:sz w:val="20"/>
                <w:szCs w:val="20"/>
              </w:rPr>
            </w:pPr>
            <w:r>
              <w:rPr>
                <w:rFonts w:ascii="Arial" w:hAnsi="Arial" w:cs="Arial"/>
                <w:sz w:val="20"/>
                <w:szCs w:val="20"/>
              </w:rPr>
              <w:t>On-water refuelling</w:t>
            </w:r>
          </w:p>
        </w:tc>
        <w:tc>
          <w:tcPr>
            <w:tcW w:w="7302" w:type="dxa"/>
            <w:vAlign w:val="center"/>
          </w:tcPr>
          <w:p w14:paraId="341A4319" w14:textId="77777777" w:rsidR="00253164" w:rsidRDefault="00253164" w:rsidP="00253164">
            <w:pPr>
              <w:pStyle w:val="NoSpacing"/>
              <w:ind w:left="33"/>
              <w:rPr>
                <w:rFonts w:ascii="Arial" w:hAnsi="Arial" w:cs="Arial"/>
                <w:sz w:val="20"/>
                <w:szCs w:val="20"/>
              </w:rPr>
            </w:pPr>
          </w:p>
        </w:tc>
      </w:tr>
      <w:tr w:rsidR="00253164" w14:paraId="341A431F" w14:textId="77777777" w:rsidTr="00253164">
        <w:trPr>
          <w:trHeight w:val="283"/>
        </w:trPr>
        <w:tc>
          <w:tcPr>
            <w:tcW w:w="906" w:type="dxa"/>
            <w:vMerge/>
            <w:vAlign w:val="center"/>
          </w:tcPr>
          <w:p w14:paraId="341A431B"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1C" w14:textId="77777777" w:rsidR="00253164" w:rsidRDefault="00253164" w:rsidP="00253164">
            <w:pPr>
              <w:pStyle w:val="NoSpacing"/>
              <w:rPr>
                <w:rFonts w:ascii="Arial" w:hAnsi="Arial" w:cs="Arial"/>
                <w:sz w:val="20"/>
                <w:szCs w:val="20"/>
              </w:rPr>
            </w:pPr>
          </w:p>
        </w:tc>
        <w:tc>
          <w:tcPr>
            <w:tcW w:w="3532" w:type="dxa"/>
            <w:vAlign w:val="center"/>
          </w:tcPr>
          <w:p w14:paraId="341A431D" w14:textId="77777777" w:rsidR="00253164" w:rsidRDefault="00253164" w:rsidP="00253164">
            <w:pPr>
              <w:pStyle w:val="NoSpacing"/>
              <w:ind w:left="33"/>
              <w:rPr>
                <w:rFonts w:ascii="Arial" w:hAnsi="Arial" w:cs="Arial"/>
                <w:sz w:val="20"/>
                <w:szCs w:val="20"/>
              </w:rPr>
            </w:pPr>
            <w:r>
              <w:rPr>
                <w:rFonts w:ascii="Arial" w:hAnsi="Arial" w:cs="Arial"/>
                <w:sz w:val="20"/>
                <w:szCs w:val="20"/>
              </w:rPr>
              <w:t>Over range fuelling</w:t>
            </w:r>
          </w:p>
        </w:tc>
        <w:tc>
          <w:tcPr>
            <w:tcW w:w="7302" w:type="dxa"/>
            <w:vAlign w:val="center"/>
          </w:tcPr>
          <w:p w14:paraId="341A431E" w14:textId="77777777" w:rsidR="00253164" w:rsidRDefault="00253164" w:rsidP="00253164">
            <w:pPr>
              <w:pStyle w:val="NoSpacing"/>
              <w:ind w:left="33"/>
              <w:rPr>
                <w:rFonts w:ascii="Arial" w:hAnsi="Arial" w:cs="Arial"/>
                <w:sz w:val="20"/>
                <w:szCs w:val="20"/>
              </w:rPr>
            </w:pPr>
          </w:p>
        </w:tc>
      </w:tr>
      <w:tr w:rsidR="00253164" w14:paraId="341A4324" w14:textId="77777777" w:rsidTr="00253164">
        <w:trPr>
          <w:trHeight w:val="283"/>
        </w:trPr>
        <w:tc>
          <w:tcPr>
            <w:tcW w:w="906" w:type="dxa"/>
            <w:vMerge/>
            <w:vAlign w:val="center"/>
          </w:tcPr>
          <w:p w14:paraId="341A4320"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21" w14:textId="77777777" w:rsidR="00253164" w:rsidRDefault="00253164" w:rsidP="00253164">
            <w:pPr>
              <w:pStyle w:val="NoSpacing"/>
              <w:rPr>
                <w:rFonts w:ascii="Arial" w:hAnsi="Arial" w:cs="Arial"/>
                <w:sz w:val="20"/>
                <w:szCs w:val="20"/>
              </w:rPr>
            </w:pPr>
          </w:p>
        </w:tc>
        <w:tc>
          <w:tcPr>
            <w:tcW w:w="3532" w:type="dxa"/>
            <w:vAlign w:val="center"/>
          </w:tcPr>
          <w:p w14:paraId="341A4322" w14:textId="77777777" w:rsidR="00253164" w:rsidRDefault="00253164" w:rsidP="00253164">
            <w:pPr>
              <w:pStyle w:val="NoSpacing"/>
              <w:ind w:left="33"/>
              <w:rPr>
                <w:rFonts w:ascii="Arial" w:hAnsi="Arial" w:cs="Arial"/>
                <w:sz w:val="20"/>
                <w:szCs w:val="20"/>
              </w:rPr>
            </w:pPr>
            <w:r>
              <w:rPr>
                <w:rFonts w:ascii="Arial" w:hAnsi="Arial" w:cs="Arial"/>
                <w:sz w:val="20"/>
                <w:szCs w:val="20"/>
              </w:rPr>
              <w:t>Man portability</w:t>
            </w:r>
          </w:p>
        </w:tc>
        <w:tc>
          <w:tcPr>
            <w:tcW w:w="7302" w:type="dxa"/>
            <w:vAlign w:val="center"/>
          </w:tcPr>
          <w:p w14:paraId="341A4323" w14:textId="77777777" w:rsidR="00253164" w:rsidRDefault="00253164" w:rsidP="00253164">
            <w:pPr>
              <w:pStyle w:val="NoSpacing"/>
              <w:ind w:left="33"/>
              <w:rPr>
                <w:rFonts w:ascii="Arial" w:hAnsi="Arial" w:cs="Arial"/>
                <w:sz w:val="20"/>
                <w:szCs w:val="20"/>
              </w:rPr>
            </w:pPr>
          </w:p>
        </w:tc>
      </w:tr>
      <w:tr w:rsidR="00253164" w14:paraId="341A4329" w14:textId="77777777" w:rsidTr="00253164">
        <w:trPr>
          <w:trHeight w:val="283"/>
        </w:trPr>
        <w:tc>
          <w:tcPr>
            <w:tcW w:w="906" w:type="dxa"/>
            <w:vMerge/>
            <w:vAlign w:val="center"/>
          </w:tcPr>
          <w:p w14:paraId="341A4325"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26" w14:textId="77777777" w:rsidR="00253164" w:rsidRDefault="00253164" w:rsidP="00253164">
            <w:pPr>
              <w:pStyle w:val="NoSpacing"/>
              <w:rPr>
                <w:rFonts w:ascii="Arial" w:hAnsi="Arial" w:cs="Arial"/>
                <w:sz w:val="20"/>
                <w:szCs w:val="20"/>
              </w:rPr>
            </w:pPr>
          </w:p>
        </w:tc>
        <w:tc>
          <w:tcPr>
            <w:tcW w:w="3532" w:type="dxa"/>
            <w:vAlign w:val="center"/>
          </w:tcPr>
          <w:p w14:paraId="341A4327" w14:textId="77777777" w:rsidR="00253164" w:rsidRDefault="00253164" w:rsidP="00253164">
            <w:pPr>
              <w:pStyle w:val="NoSpacing"/>
              <w:ind w:left="33"/>
              <w:rPr>
                <w:rFonts w:ascii="Arial" w:hAnsi="Arial" w:cs="Arial"/>
                <w:sz w:val="20"/>
                <w:szCs w:val="20"/>
              </w:rPr>
            </w:pPr>
            <w:r>
              <w:rPr>
                <w:rFonts w:ascii="Arial" w:hAnsi="Arial" w:cs="Arial"/>
                <w:sz w:val="20"/>
                <w:szCs w:val="20"/>
              </w:rPr>
              <w:t>Noise signature</w:t>
            </w:r>
          </w:p>
        </w:tc>
        <w:tc>
          <w:tcPr>
            <w:tcW w:w="7302" w:type="dxa"/>
            <w:vAlign w:val="center"/>
          </w:tcPr>
          <w:p w14:paraId="341A4328" w14:textId="77777777" w:rsidR="00253164" w:rsidRDefault="00253164" w:rsidP="00253164">
            <w:pPr>
              <w:pStyle w:val="NoSpacing"/>
              <w:ind w:left="33"/>
              <w:rPr>
                <w:rFonts w:ascii="Arial" w:hAnsi="Arial" w:cs="Arial"/>
                <w:sz w:val="20"/>
                <w:szCs w:val="20"/>
              </w:rPr>
            </w:pPr>
          </w:p>
        </w:tc>
      </w:tr>
      <w:tr w:rsidR="00253164" w14:paraId="341A432E" w14:textId="77777777" w:rsidTr="00253164">
        <w:trPr>
          <w:trHeight w:val="283"/>
        </w:trPr>
        <w:tc>
          <w:tcPr>
            <w:tcW w:w="906" w:type="dxa"/>
            <w:vMerge/>
            <w:vAlign w:val="center"/>
          </w:tcPr>
          <w:p w14:paraId="341A432A"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2B" w14:textId="77777777" w:rsidR="00253164" w:rsidRDefault="00253164" w:rsidP="00253164">
            <w:pPr>
              <w:pStyle w:val="NoSpacing"/>
              <w:rPr>
                <w:rFonts w:ascii="Arial" w:hAnsi="Arial" w:cs="Arial"/>
                <w:sz w:val="20"/>
                <w:szCs w:val="20"/>
              </w:rPr>
            </w:pPr>
          </w:p>
        </w:tc>
        <w:tc>
          <w:tcPr>
            <w:tcW w:w="3532" w:type="dxa"/>
            <w:vAlign w:val="center"/>
          </w:tcPr>
          <w:p w14:paraId="341A432C" w14:textId="77777777" w:rsidR="00253164" w:rsidRDefault="00253164" w:rsidP="00253164">
            <w:pPr>
              <w:pStyle w:val="NoSpacing"/>
              <w:ind w:left="33"/>
              <w:rPr>
                <w:rFonts w:ascii="Arial" w:hAnsi="Arial" w:cs="Arial"/>
                <w:sz w:val="20"/>
                <w:szCs w:val="20"/>
              </w:rPr>
            </w:pPr>
            <w:r>
              <w:rPr>
                <w:rFonts w:ascii="Arial" w:hAnsi="Arial" w:cs="Arial"/>
                <w:sz w:val="20"/>
                <w:szCs w:val="20"/>
              </w:rPr>
              <w:t>Ease of use</w:t>
            </w:r>
          </w:p>
        </w:tc>
        <w:tc>
          <w:tcPr>
            <w:tcW w:w="7302" w:type="dxa"/>
            <w:vAlign w:val="center"/>
          </w:tcPr>
          <w:p w14:paraId="341A432D" w14:textId="77777777" w:rsidR="00253164" w:rsidRDefault="00253164" w:rsidP="00253164">
            <w:pPr>
              <w:pStyle w:val="NoSpacing"/>
              <w:ind w:left="33"/>
              <w:rPr>
                <w:rFonts w:ascii="Arial" w:hAnsi="Arial" w:cs="Arial"/>
                <w:sz w:val="20"/>
                <w:szCs w:val="20"/>
              </w:rPr>
            </w:pPr>
          </w:p>
        </w:tc>
      </w:tr>
      <w:tr w:rsidR="00253164" w14:paraId="341A4333" w14:textId="77777777" w:rsidTr="00253164">
        <w:trPr>
          <w:trHeight w:val="283"/>
        </w:trPr>
        <w:tc>
          <w:tcPr>
            <w:tcW w:w="906" w:type="dxa"/>
            <w:vMerge w:val="restart"/>
            <w:vAlign w:val="center"/>
          </w:tcPr>
          <w:p w14:paraId="341A432F"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3</w:t>
            </w:r>
          </w:p>
        </w:tc>
        <w:tc>
          <w:tcPr>
            <w:tcW w:w="2402" w:type="dxa"/>
            <w:vMerge w:val="restart"/>
            <w:vAlign w:val="center"/>
          </w:tcPr>
          <w:p w14:paraId="21C51AAB" w14:textId="77777777" w:rsidR="00253164" w:rsidRDefault="00253164" w:rsidP="00253164">
            <w:pPr>
              <w:pStyle w:val="NoSpacing"/>
              <w:rPr>
                <w:rFonts w:ascii="Arial" w:hAnsi="Arial" w:cs="Arial"/>
                <w:sz w:val="20"/>
                <w:szCs w:val="20"/>
              </w:rPr>
            </w:pPr>
            <w:r>
              <w:rPr>
                <w:rFonts w:ascii="Arial" w:hAnsi="Arial" w:cs="Arial"/>
                <w:sz w:val="20"/>
                <w:szCs w:val="20"/>
              </w:rPr>
              <w:t xml:space="preserve">Baseline performance capture with craft and </w:t>
            </w:r>
            <w:r w:rsidR="001F6391">
              <w:rPr>
                <w:rFonts w:ascii="Arial" w:hAnsi="Arial" w:cs="Arial"/>
                <w:sz w:val="20"/>
                <w:szCs w:val="20"/>
              </w:rPr>
              <w:t>sledge</w:t>
            </w:r>
            <w:r>
              <w:rPr>
                <w:rFonts w:ascii="Arial" w:hAnsi="Arial" w:cs="Arial"/>
                <w:sz w:val="20"/>
                <w:szCs w:val="20"/>
              </w:rPr>
              <w:t xml:space="preserve"> fully laden.</w:t>
            </w:r>
          </w:p>
          <w:p w14:paraId="341A4330" w14:textId="1D21DE94" w:rsidR="00085E63" w:rsidRDefault="00085E63" w:rsidP="00253164">
            <w:pPr>
              <w:pStyle w:val="NoSpacing"/>
              <w:rPr>
                <w:rFonts w:ascii="Arial" w:hAnsi="Arial" w:cs="Arial"/>
                <w:sz w:val="20"/>
                <w:szCs w:val="20"/>
              </w:rPr>
            </w:pPr>
            <w:r>
              <w:rPr>
                <w:rFonts w:ascii="Arial" w:hAnsi="Arial" w:cs="Arial"/>
                <w:sz w:val="20"/>
                <w:szCs w:val="20"/>
              </w:rPr>
              <w:t>(Full Operational Load)</w:t>
            </w:r>
          </w:p>
        </w:tc>
        <w:tc>
          <w:tcPr>
            <w:tcW w:w="3532" w:type="dxa"/>
            <w:vAlign w:val="center"/>
          </w:tcPr>
          <w:p w14:paraId="341A4331" w14:textId="77777777" w:rsidR="00253164" w:rsidRPr="00AB4CA3" w:rsidRDefault="00253164" w:rsidP="00253164">
            <w:pPr>
              <w:pStyle w:val="NoSpacing"/>
              <w:ind w:left="33"/>
              <w:rPr>
                <w:rFonts w:ascii="Arial" w:hAnsi="Arial" w:cs="Arial"/>
                <w:sz w:val="20"/>
                <w:szCs w:val="20"/>
              </w:rPr>
            </w:pPr>
            <w:r>
              <w:rPr>
                <w:rFonts w:ascii="Arial" w:hAnsi="Arial" w:cs="Arial"/>
                <w:sz w:val="20"/>
                <w:szCs w:val="20"/>
              </w:rPr>
              <w:t>Speed</w:t>
            </w:r>
          </w:p>
        </w:tc>
        <w:tc>
          <w:tcPr>
            <w:tcW w:w="7302" w:type="dxa"/>
            <w:vAlign w:val="center"/>
          </w:tcPr>
          <w:p w14:paraId="341A4332" w14:textId="77777777" w:rsidR="00253164" w:rsidRDefault="00253164" w:rsidP="00253164">
            <w:pPr>
              <w:pStyle w:val="NoSpacing"/>
              <w:ind w:left="33"/>
              <w:rPr>
                <w:rFonts w:ascii="Arial" w:hAnsi="Arial" w:cs="Arial"/>
                <w:sz w:val="20"/>
                <w:szCs w:val="20"/>
              </w:rPr>
            </w:pPr>
          </w:p>
        </w:tc>
      </w:tr>
      <w:tr w:rsidR="00253164" w14:paraId="341A4338" w14:textId="77777777" w:rsidTr="00253164">
        <w:trPr>
          <w:trHeight w:val="283"/>
        </w:trPr>
        <w:tc>
          <w:tcPr>
            <w:tcW w:w="906" w:type="dxa"/>
            <w:vMerge/>
            <w:vAlign w:val="center"/>
          </w:tcPr>
          <w:p w14:paraId="341A4334"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35" w14:textId="77777777" w:rsidR="00253164" w:rsidRDefault="00253164" w:rsidP="00253164">
            <w:pPr>
              <w:pStyle w:val="NoSpacing"/>
              <w:rPr>
                <w:rFonts w:ascii="Arial" w:hAnsi="Arial" w:cs="Arial"/>
                <w:sz w:val="20"/>
                <w:szCs w:val="20"/>
              </w:rPr>
            </w:pPr>
          </w:p>
        </w:tc>
        <w:tc>
          <w:tcPr>
            <w:tcW w:w="3532" w:type="dxa"/>
            <w:vAlign w:val="center"/>
          </w:tcPr>
          <w:p w14:paraId="341A4336" w14:textId="77777777" w:rsidR="00253164" w:rsidRDefault="00253164" w:rsidP="00253164">
            <w:pPr>
              <w:pStyle w:val="NoSpacing"/>
              <w:ind w:left="33"/>
              <w:rPr>
                <w:rFonts w:ascii="Arial" w:hAnsi="Arial" w:cs="Arial"/>
                <w:sz w:val="20"/>
                <w:szCs w:val="20"/>
              </w:rPr>
            </w:pPr>
            <w:r>
              <w:rPr>
                <w:rFonts w:ascii="Arial" w:hAnsi="Arial" w:cs="Arial"/>
                <w:sz w:val="20"/>
                <w:szCs w:val="20"/>
              </w:rPr>
              <w:t>Acceleration</w:t>
            </w:r>
          </w:p>
        </w:tc>
        <w:tc>
          <w:tcPr>
            <w:tcW w:w="7302" w:type="dxa"/>
            <w:vAlign w:val="center"/>
          </w:tcPr>
          <w:p w14:paraId="341A4337" w14:textId="77777777" w:rsidR="00253164" w:rsidRDefault="00253164" w:rsidP="00253164">
            <w:pPr>
              <w:pStyle w:val="NoSpacing"/>
              <w:ind w:left="33"/>
              <w:rPr>
                <w:rFonts w:ascii="Arial" w:hAnsi="Arial" w:cs="Arial"/>
                <w:sz w:val="20"/>
                <w:szCs w:val="20"/>
              </w:rPr>
            </w:pPr>
          </w:p>
        </w:tc>
      </w:tr>
      <w:tr w:rsidR="00253164" w14:paraId="341A433D" w14:textId="77777777" w:rsidTr="00253164">
        <w:trPr>
          <w:trHeight w:val="283"/>
        </w:trPr>
        <w:tc>
          <w:tcPr>
            <w:tcW w:w="906" w:type="dxa"/>
            <w:vMerge/>
            <w:vAlign w:val="center"/>
          </w:tcPr>
          <w:p w14:paraId="341A4339"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3A" w14:textId="77777777" w:rsidR="00253164" w:rsidRDefault="00253164" w:rsidP="00253164">
            <w:pPr>
              <w:pStyle w:val="NoSpacing"/>
              <w:rPr>
                <w:rFonts w:ascii="Arial" w:hAnsi="Arial" w:cs="Arial"/>
                <w:sz w:val="20"/>
                <w:szCs w:val="20"/>
              </w:rPr>
            </w:pPr>
          </w:p>
        </w:tc>
        <w:tc>
          <w:tcPr>
            <w:tcW w:w="3532" w:type="dxa"/>
            <w:vAlign w:val="center"/>
          </w:tcPr>
          <w:p w14:paraId="341A433B" w14:textId="77777777" w:rsidR="00253164" w:rsidRDefault="00253164" w:rsidP="00253164">
            <w:pPr>
              <w:pStyle w:val="NoSpacing"/>
              <w:ind w:left="33"/>
              <w:rPr>
                <w:rFonts w:ascii="Arial" w:hAnsi="Arial" w:cs="Arial"/>
                <w:sz w:val="20"/>
                <w:szCs w:val="20"/>
              </w:rPr>
            </w:pPr>
            <w:r>
              <w:rPr>
                <w:rFonts w:ascii="Arial" w:hAnsi="Arial" w:cs="Arial"/>
                <w:sz w:val="20"/>
                <w:szCs w:val="20"/>
              </w:rPr>
              <w:t>Braking</w:t>
            </w:r>
          </w:p>
        </w:tc>
        <w:tc>
          <w:tcPr>
            <w:tcW w:w="7302" w:type="dxa"/>
            <w:vAlign w:val="center"/>
          </w:tcPr>
          <w:p w14:paraId="341A433C" w14:textId="77777777" w:rsidR="00253164" w:rsidRDefault="00253164" w:rsidP="00253164">
            <w:pPr>
              <w:pStyle w:val="NoSpacing"/>
              <w:ind w:left="33"/>
              <w:rPr>
                <w:rFonts w:ascii="Arial" w:hAnsi="Arial" w:cs="Arial"/>
                <w:sz w:val="20"/>
                <w:szCs w:val="20"/>
              </w:rPr>
            </w:pPr>
          </w:p>
        </w:tc>
      </w:tr>
      <w:tr w:rsidR="00253164" w14:paraId="341A4342" w14:textId="77777777" w:rsidTr="00253164">
        <w:trPr>
          <w:trHeight w:val="283"/>
        </w:trPr>
        <w:tc>
          <w:tcPr>
            <w:tcW w:w="906" w:type="dxa"/>
            <w:vMerge/>
            <w:vAlign w:val="center"/>
          </w:tcPr>
          <w:p w14:paraId="341A433E"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3F" w14:textId="77777777" w:rsidR="00253164" w:rsidRDefault="00253164" w:rsidP="00253164">
            <w:pPr>
              <w:pStyle w:val="NoSpacing"/>
              <w:rPr>
                <w:rFonts w:ascii="Arial" w:hAnsi="Arial" w:cs="Arial"/>
                <w:sz w:val="20"/>
                <w:szCs w:val="20"/>
              </w:rPr>
            </w:pPr>
          </w:p>
        </w:tc>
        <w:tc>
          <w:tcPr>
            <w:tcW w:w="3532" w:type="dxa"/>
            <w:vAlign w:val="center"/>
          </w:tcPr>
          <w:p w14:paraId="341A4340" w14:textId="77777777" w:rsidR="00253164" w:rsidRDefault="00253164" w:rsidP="00253164">
            <w:pPr>
              <w:pStyle w:val="NoSpacing"/>
              <w:ind w:left="33"/>
              <w:rPr>
                <w:rFonts w:ascii="Arial" w:hAnsi="Arial" w:cs="Arial"/>
                <w:sz w:val="20"/>
                <w:szCs w:val="20"/>
              </w:rPr>
            </w:pPr>
            <w:r>
              <w:rPr>
                <w:rFonts w:ascii="Arial" w:hAnsi="Arial" w:cs="Arial"/>
                <w:sz w:val="20"/>
                <w:szCs w:val="20"/>
              </w:rPr>
              <w:t>Static Stability</w:t>
            </w:r>
          </w:p>
        </w:tc>
        <w:tc>
          <w:tcPr>
            <w:tcW w:w="7302" w:type="dxa"/>
            <w:vAlign w:val="center"/>
          </w:tcPr>
          <w:p w14:paraId="341A4341" w14:textId="77777777" w:rsidR="00253164" w:rsidRDefault="00253164" w:rsidP="00253164">
            <w:pPr>
              <w:pStyle w:val="NoSpacing"/>
              <w:ind w:left="33"/>
              <w:rPr>
                <w:rFonts w:ascii="Arial" w:hAnsi="Arial" w:cs="Arial"/>
                <w:sz w:val="20"/>
                <w:szCs w:val="20"/>
              </w:rPr>
            </w:pPr>
          </w:p>
        </w:tc>
      </w:tr>
      <w:tr w:rsidR="00253164" w14:paraId="341A4347" w14:textId="77777777" w:rsidTr="00253164">
        <w:trPr>
          <w:trHeight w:val="283"/>
        </w:trPr>
        <w:tc>
          <w:tcPr>
            <w:tcW w:w="906" w:type="dxa"/>
            <w:vMerge/>
            <w:vAlign w:val="center"/>
          </w:tcPr>
          <w:p w14:paraId="341A4343"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44" w14:textId="77777777" w:rsidR="00253164" w:rsidRDefault="00253164" w:rsidP="00253164">
            <w:pPr>
              <w:pStyle w:val="NoSpacing"/>
              <w:rPr>
                <w:rFonts w:ascii="Arial" w:hAnsi="Arial" w:cs="Arial"/>
                <w:sz w:val="20"/>
                <w:szCs w:val="20"/>
              </w:rPr>
            </w:pPr>
          </w:p>
        </w:tc>
        <w:tc>
          <w:tcPr>
            <w:tcW w:w="3532" w:type="dxa"/>
            <w:vAlign w:val="center"/>
          </w:tcPr>
          <w:p w14:paraId="341A4345" w14:textId="77777777" w:rsidR="00253164" w:rsidRDefault="00253164" w:rsidP="00253164">
            <w:pPr>
              <w:pStyle w:val="NoSpacing"/>
              <w:ind w:left="33"/>
              <w:rPr>
                <w:rFonts w:ascii="Arial" w:hAnsi="Arial" w:cs="Arial"/>
                <w:sz w:val="20"/>
                <w:szCs w:val="20"/>
              </w:rPr>
            </w:pPr>
            <w:r>
              <w:rPr>
                <w:rFonts w:ascii="Arial" w:hAnsi="Arial" w:cs="Arial"/>
                <w:sz w:val="20"/>
                <w:szCs w:val="20"/>
              </w:rPr>
              <w:t>Manoeuvrability</w:t>
            </w:r>
          </w:p>
        </w:tc>
        <w:tc>
          <w:tcPr>
            <w:tcW w:w="7302" w:type="dxa"/>
            <w:vAlign w:val="center"/>
          </w:tcPr>
          <w:p w14:paraId="341A4346" w14:textId="77777777" w:rsidR="00253164" w:rsidRDefault="00253164" w:rsidP="00253164">
            <w:pPr>
              <w:pStyle w:val="NoSpacing"/>
              <w:ind w:left="33"/>
              <w:rPr>
                <w:rFonts w:ascii="Arial" w:hAnsi="Arial" w:cs="Arial"/>
                <w:sz w:val="20"/>
                <w:szCs w:val="20"/>
              </w:rPr>
            </w:pPr>
          </w:p>
        </w:tc>
      </w:tr>
      <w:tr w:rsidR="00253164" w14:paraId="341A434C" w14:textId="77777777" w:rsidTr="00253164">
        <w:trPr>
          <w:trHeight w:val="283"/>
        </w:trPr>
        <w:tc>
          <w:tcPr>
            <w:tcW w:w="906" w:type="dxa"/>
            <w:vMerge/>
            <w:vAlign w:val="center"/>
          </w:tcPr>
          <w:p w14:paraId="341A4348"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49" w14:textId="77777777" w:rsidR="00253164" w:rsidRDefault="00253164" w:rsidP="00253164">
            <w:pPr>
              <w:pStyle w:val="NoSpacing"/>
              <w:rPr>
                <w:rFonts w:ascii="Arial" w:hAnsi="Arial" w:cs="Arial"/>
                <w:sz w:val="20"/>
                <w:szCs w:val="20"/>
              </w:rPr>
            </w:pPr>
          </w:p>
        </w:tc>
        <w:tc>
          <w:tcPr>
            <w:tcW w:w="3532" w:type="dxa"/>
            <w:vAlign w:val="center"/>
          </w:tcPr>
          <w:p w14:paraId="341A434A" w14:textId="77777777" w:rsidR="00253164" w:rsidRDefault="00253164" w:rsidP="00253164">
            <w:pPr>
              <w:pStyle w:val="NoSpacing"/>
              <w:ind w:left="33"/>
              <w:rPr>
                <w:rFonts w:ascii="Arial" w:hAnsi="Arial" w:cs="Arial"/>
                <w:sz w:val="20"/>
                <w:szCs w:val="20"/>
              </w:rPr>
            </w:pPr>
            <w:r>
              <w:rPr>
                <w:rFonts w:ascii="Arial" w:hAnsi="Arial" w:cs="Arial"/>
                <w:sz w:val="20"/>
                <w:szCs w:val="20"/>
              </w:rPr>
              <w:t>Re-boarding post capsize</w:t>
            </w:r>
          </w:p>
        </w:tc>
        <w:tc>
          <w:tcPr>
            <w:tcW w:w="7302" w:type="dxa"/>
            <w:vAlign w:val="center"/>
          </w:tcPr>
          <w:p w14:paraId="341A434B" w14:textId="77777777" w:rsidR="00253164" w:rsidRDefault="00253164" w:rsidP="00253164">
            <w:pPr>
              <w:pStyle w:val="NoSpacing"/>
              <w:ind w:left="33"/>
              <w:rPr>
                <w:rFonts w:ascii="Arial" w:hAnsi="Arial" w:cs="Arial"/>
                <w:sz w:val="20"/>
                <w:szCs w:val="20"/>
              </w:rPr>
            </w:pPr>
          </w:p>
        </w:tc>
      </w:tr>
      <w:tr w:rsidR="00253164" w14:paraId="341A4351" w14:textId="77777777" w:rsidTr="00253164">
        <w:trPr>
          <w:trHeight w:val="283"/>
        </w:trPr>
        <w:tc>
          <w:tcPr>
            <w:tcW w:w="906" w:type="dxa"/>
            <w:vMerge/>
            <w:vAlign w:val="center"/>
          </w:tcPr>
          <w:p w14:paraId="341A434D"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4E" w14:textId="77777777" w:rsidR="00253164" w:rsidRDefault="00253164" w:rsidP="00253164">
            <w:pPr>
              <w:pStyle w:val="NoSpacing"/>
              <w:rPr>
                <w:rFonts w:ascii="Arial" w:hAnsi="Arial" w:cs="Arial"/>
                <w:sz w:val="20"/>
                <w:szCs w:val="20"/>
              </w:rPr>
            </w:pPr>
          </w:p>
        </w:tc>
        <w:tc>
          <w:tcPr>
            <w:tcW w:w="3532" w:type="dxa"/>
            <w:vAlign w:val="center"/>
          </w:tcPr>
          <w:p w14:paraId="341A434F" w14:textId="77777777" w:rsidR="00253164" w:rsidRDefault="00253164" w:rsidP="00253164">
            <w:pPr>
              <w:pStyle w:val="NoSpacing"/>
              <w:ind w:left="33"/>
              <w:rPr>
                <w:rFonts w:ascii="Arial" w:hAnsi="Arial" w:cs="Arial"/>
                <w:sz w:val="20"/>
                <w:szCs w:val="20"/>
              </w:rPr>
            </w:pPr>
            <w:r>
              <w:rPr>
                <w:rFonts w:ascii="Arial" w:hAnsi="Arial" w:cs="Arial"/>
                <w:sz w:val="20"/>
                <w:szCs w:val="20"/>
              </w:rPr>
              <w:t>On-water refuelling</w:t>
            </w:r>
          </w:p>
        </w:tc>
        <w:tc>
          <w:tcPr>
            <w:tcW w:w="7302" w:type="dxa"/>
            <w:vAlign w:val="center"/>
          </w:tcPr>
          <w:p w14:paraId="341A4350" w14:textId="77777777" w:rsidR="00253164" w:rsidRDefault="00253164" w:rsidP="00253164">
            <w:pPr>
              <w:pStyle w:val="NoSpacing"/>
              <w:ind w:left="33"/>
              <w:rPr>
                <w:rFonts w:ascii="Arial" w:hAnsi="Arial" w:cs="Arial"/>
                <w:sz w:val="20"/>
                <w:szCs w:val="20"/>
              </w:rPr>
            </w:pPr>
          </w:p>
        </w:tc>
      </w:tr>
      <w:tr w:rsidR="00253164" w14:paraId="341A4356" w14:textId="77777777" w:rsidTr="00253164">
        <w:trPr>
          <w:trHeight w:val="283"/>
        </w:trPr>
        <w:tc>
          <w:tcPr>
            <w:tcW w:w="906" w:type="dxa"/>
            <w:vMerge/>
            <w:vAlign w:val="center"/>
          </w:tcPr>
          <w:p w14:paraId="341A4352"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53" w14:textId="77777777" w:rsidR="00253164" w:rsidRDefault="00253164" w:rsidP="00253164">
            <w:pPr>
              <w:pStyle w:val="NoSpacing"/>
              <w:rPr>
                <w:rFonts w:ascii="Arial" w:hAnsi="Arial" w:cs="Arial"/>
                <w:sz w:val="20"/>
                <w:szCs w:val="20"/>
              </w:rPr>
            </w:pPr>
          </w:p>
        </w:tc>
        <w:tc>
          <w:tcPr>
            <w:tcW w:w="3532" w:type="dxa"/>
            <w:vAlign w:val="center"/>
          </w:tcPr>
          <w:p w14:paraId="341A4354" w14:textId="77777777" w:rsidR="00253164" w:rsidRDefault="00253164" w:rsidP="00253164">
            <w:pPr>
              <w:pStyle w:val="NoSpacing"/>
              <w:ind w:left="33"/>
              <w:rPr>
                <w:rFonts w:ascii="Arial" w:hAnsi="Arial" w:cs="Arial"/>
                <w:sz w:val="20"/>
                <w:szCs w:val="20"/>
              </w:rPr>
            </w:pPr>
            <w:r>
              <w:rPr>
                <w:rFonts w:ascii="Arial" w:hAnsi="Arial" w:cs="Arial"/>
                <w:sz w:val="20"/>
                <w:szCs w:val="20"/>
              </w:rPr>
              <w:t>Over range fuelling</w:t>
            </w:r>
          </w:p>
        </w:tc>
        <w:tc>
          <w:tcPr>
            <w:tcW w:w="7302" w:type="dxa"/>
            <w:vAlign w:val="center"/>
          </w:tcPr>
          <w:p w14:paraId="341A4355" w14:textId="77777777" w:rsidR="00253164" w:rsidRDefault="00253164" w:rsidP="00253164">
            <w:pPr>
              <w:pStyle w:val="NoSpacing"/>
              <w:ind w:left="33"/>
              <w:rPr>
                <w:rFonts w:ascii="Arial" w:hAnsi="Arial" w:cs="Arial"/>
                <w:sz w:val="20"/>
                <w:szCs w:val="20"/>
              </w:rPr>
            </w:pPr>
          </w:p>
        </w:tc>
      </w:tr>
      <w:tr w:rsidR="00253164" w14:paraId="341A435B" w14:textId="77777777" w:rsidTr="00253164">
        <w:trPr>
          <w:trHeight w:val="283"/>
        </w:trPr>
        <w:tc>
          <w:tcPr>
            <w:tcW w:w="906" w:type="dxa"/>
            <w:vMerge/>
            <w:vAlign w:val="center"/>
          </w:tcPr>
          <w:p w14:paraId="341A4357"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58" w14:textId="77777777" w:rsidR="00253164" w:rsidRDefault="00253164" w:rsidP="00253164">
            <w:pPr>
              <w:pStyle w:val="NoSpacing"/>
              <w:rPr>
                <w:rFonts w:ascii="Arial" w:hAnsi="Arial" w:cs="Arial"/>
                <w:sz w:val="20"/>
                <w:szCs w:val="20"/>
              </w:rPr>
            </w:pPr>
          </w:p>
        </w:tc>
        <w:tc>
          <w:tcPr>
            <w:tcW w:w="3532" w:type="dxa"/>
            <w:vAlign w:val="center"/>
          </w:tcPr>
          <w:p w14:paraId="341A4359" w14:textId="77777777" w:rsidR="00253164" w:rsidRDefault="00253164" w:rsidP="00253164">
            <w:pPr>
              <w:pStyle w:val="NoSpacing"/>
              <w:ind w:left="33"/>
              <w:rPr>
                <w:rFonts w:ascii="Arial" w:hAnsi="Arial" w:cs="Arial"/>
                <w:sz w:val="20"/>
                <w:szCs w:val="20"/>
              </w:rPr>
            </w:pPr>
            <w:r>
              <w:rPr>
                <w:rFonts w:ascii="Arial" w:hAnsi="Arial" w:cs="Arial"/>
                <w:sz w:val="20"/>
                <w:szCs w:val="20"/>
              </w:rPr>
              <w:t>Man portability</w:t>
            </w:r>
          </w:p>
        </w:tc>
        <w:tc>
          <w:tcPr>
            <w:tcW w:w="7302" w:type="dxa"/>
            <w:vAlign w:val="center"/>
          </w:tcPr>
          <w:p w14:paraId="341A435A" w14:textId="77777777" w:rsidR="00253164" w:rsidRDefault="00253164" w:rsidP="00253164">
            <w:pPr>
              <w:pStyle w:val="NoSpacing"/>
              <w:ind w:left="33"/>
              <w:rPr>
                <w:rFonts w:ascii="Arial" w:hAnsi="Arial" w:cs="Arial"/>
                <w:sz w:val="20"/>
                <w:szCs w:val="20"/>
              </w:rPr>
            </w:pPr>
          </w:p>
        </w:tc>
      </w:tr>
      <w:tr w:rsidR="00253164" w14:paraId="341A4360" w14:textId="77777777" w:rsidTr="00253164">
        <w:trPr>
          <w:trHeight w:val="283"/>
        </w:trPr>
        <w:tc>
          <w:tcPr>
            <w:tcW w:w="906" w:type="dxa"/>
            <w:vMerge/>
            <w:vAlign w:val="center"/>
          </w:tcPr>
          <w:p w14:paraId="341A435C"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5D" w14:textId="77777777" w:rsidR="00253164" w:rsidRDefault="00253164" w:rsidP="00253164">
            <w:pPr>
              <w:pStyle w:val="NoSpacing"/>
              <w:rPr>
                <w:rFonts w:ascii="Arial" w:hAnsi="Arial" w:cs="Arial"/>
                <w:sz w:val="20"/>
                <w:szCs w:val="20"/>
              </w:rPr>
            </w:pPr>
          </w:p>
        </w:tc>
        <w:tc>
          <w:tcPr>
            <w:tcW w:w="3532" w:type="dxa"/>
            <w:vAlign w:val="center"/>
          </w:tcPr>
          <w:p w14:paraId="341A435E" w14:textId="77777777" w:rsidR="00253164" w:rsidRDefault="00253164" w:rsidP="00253164">
            <w:pPr>
              <w:pStyle w:val="NoSpacing"/>
              <w:ind w:left="33"/>
              <w:rPr>
                <w:rFonts w:ascii="Arial" w:hAnsi="Arial" w:cs="Arial"/>
                <w:sz w:val="20"/>
                <w:szCs w:val="20"/>
              </w:rPr>
            </w:pPr>
            <w:r>
              <w:rPr>
                <w:rFonts w:ascii="Arial" w:hAnsi="Arial" w:cs="Arial"/>
                <w:sz w:val="20"/>
                <w:szCs w:val="20"/>
              </w:rPr>
              <w:t>Noise signature</w:t>
            </w:r>
          </w:p>
        </w:tc>
        <w:tc>
          <w:tcPr>
            <w:tcW w:w="7302" w:type="dxa"/>
            <w:vAlign w:val="center"/>
          </w:tcPr>
          <w:p w14:paraId="341A435F" w14:textId="77777777" w:rsidR="00253164" w:rsidRDefault="00253164" w:rsidP="00253164">
            <w:pPr>
              <w:pStyle w:val="NoSpacing"/>
              <w:ind w:left="33"/>
              <w:rPr>
                <w:rFonts w:ascii="Arial" w:hAnsi="Arial" w:cs="Arial"/>
                <w:sz w:val="20"/>
                <w:szCs w:val="20"/>
              </w:rPr>
            </w:pPr>
          </w:p>
        </w:tc>
      </w:tr>
      <w:tr w:rsidR="00253164" w14:paraId="341A4365" w14:textId="77777777" w:rsidTr="00253164">
        <w:trPr>
          <w:trHeight w:val="283"/>
        </w:trPr>
        <w:tc>
          <w:tcPr>
            <w:tcW w:w="906" w:type="dxa"/>
            <w:vMerge/>
            <w:vAlign w:val="center"/>
          </w:tcPr>
          <w:p w14:paraId="341A4361"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62" w14:textId="77777777" w:rsidR="00253164" w:rsidRDefault="00253164" w:rsidP="00253164">
            <w:pPr>
              <w:pStyle w:val="NoSpacing"/>
              <w:rPr>
                <w:rFonts w:ascii="Arial" w:hAnsi="Arial" w:cs="Arial"/>
                <w:sz w:val="20"/>
                <w:szCs w:val="20"/>
              </w:rPr>
            </w:pPr>
          </w:p>
        </w:tc>
        <w:tc>
          <w:tcPr>
            <w:tcW w:w="3532" w:type="dxa"/>
            <w:vAlign w:val="center"/>
          </w:tcPr>
          <w:p w14:paraId="341A4363" w14:textId="77777777" w:rsidR="00253164" w:rsidRDefault="00253164" w:rsidP="00253164">
            <w:pPr>
              <w:pStyle w:val="NoSpacing"/>
              <w:ind w:left="33"/>
              <w:rPr>
                <w:rFonts w:ascii="Arial" w:hAnsi="Arial" w:cs="Arial"/>
                <w:sz w:val="20"/>
                <w:szCs w:val="20"/>
              </w:rPr>
            </w:pPr>
            <w:r>
              <w:rPr>
                <w:rFonts w:ascii="Arial" w:hAnsi="Arial" w:cs="Arial"/>
                <w:sz w:val="20"/>
                <w:szCs w:val="20"/>
              </w:rPr>
              <w:t>Ease of use</w:t>
            </w:r>
          </w:p>
        </w:tc>
        <w:tc>
          <w:tcPr>
            <w:tcW w:w="7302" w:type="dxa"/>
            <w:vAlign w:val="center"/>
          </w:tcPr>
          <w:p w14:paraId="341A4364" w14:textId="77777777" w:rsidR="00253164" w:rsidRDefault="00253164" w:rsidP="00253164">
            <w:pPr>
              <w:pStyle w:val="NoSpacing"/>
              <w:ind w:left="33"/>
              <w:rPr>
                <w:rFonts w:ascii="Arial" w:hAnsi="Arial" w:cs="Arial"/>
                <w:sz w:val="20"/>
                <w:szCs w:val="20"/>
              </w:rPr>
            </w:pPr>
          </w:p>
        </w:tc>
      </w:tr>
      <w:tr w:rsidR="00253164" w14:paraId="341A436A" w14:textId="77777777" w:rsidTr="00253164">
        <w:trPr>
          <w:trHeight w:val="283"/>
        </w:trPr>
        <w:tc>
          <w:tcPr>
            <w:tcW w:w="906" w:type="dxa"/>
            <w:vMerge w:val="restart"/>
            <w:vAlign w:val="center"/>
          </w:tcPr>
          <w:p w14:paraId="341A4366"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4</w:t>
            </w:r>
          </w:p>
        </w:tc>
        <w:tc>
          <w:tcPr>
            <w:tcW w:w="2402" w:type="dxa"/>
            <w:vMerge w:val="restart"/>
            <w:vAlign w:val="center"/>
          </w:tcPr>
          <w:p w14:paraId="6882ECAF" w14:textId="77777777" w:rsidR="00253164" w:rsidRDefault="00253164" w:rsidP="00253164">
            <w:pPr>
              <w:pStyle w:val="NoSpacing"/>
              <w:rPr>
                <w:rFonts w:ascii="Arial" w:hAnsi="Arial" w:cs="Arial"/>
                <w:sz w:val="20"/>
                <w:szCs w:val="20"/>
              </w:rPr>
            </w:pPr>
            <w:r>
              <w:rPr>
                <w:rFonts w:ascii="Arial" w:hAnsi="Arial" w:cs="Arial"/>
                <w:sz w:val="20"/>
                <w:szCs w:val="20"/>
              </w:rPr>
              <w:t>Unladen long transit</w:t>
            </w:r>
          </w:p>
          <w:p w14:paraId="341A4367" w14:textId="4270EFA8" w:rsidR="00950B0B" w:rsidRPr="00AB4CA3" w:rsidRDefault="00950B0B" w:rsidP="00253164">
            <w:pPr>
              <w:pStyle w:val="NoSpacing"/>
              <w:rPr>
                <w:rFonts w:ascii="Arial" w:hAnsi="Arial" w:cs="Arial"/>
                <w:sz w:val="20"/>
                <w:szCs w:val="20"/>
              </w:rPr>
            </w:pPr>
            <w:r>
              <w:rPr>
                <w:rFonts w:ascii="Arial" w:hAnsi="Arial" w:cs="Arial"/>
                <w:sz w:val="20"/>
                <w:szCs w:val="20"/>
              </w:rPr>
              <w:t>(Operator Only)</w:t>
            </w:r>
          </w:p>
        </w:tc>
        <w:tc>
          <w:tcPr>
            <w:tcW w:w="3532" w:type="dxa"/>
            <w:vAlign w:val="center"/>
          </w:tcPr>
          <w:p w14:paraId="341A4368" w14:textId="77777777" w:rsidR="00253164" w:rsidRPr="00AB4CA3" w:rsidRDefault="00253164" w:rsidP="00253164">
            <w:pPr>
              <w:pStyle w:val="NoSpacing"/>
              <w:ind w:left="34"/>
              <w:rPr>
                <w:rFonts w:ascii="Arial" w:hAnsi="Arial" w:cs="Arial"/>
                <w:sz w:val="20"/>
                <w:szCs w:val="20"/>
              </w:rPr>
            </w:pPr>
            <w:r>
              <w:rPr>
                <w:rFonts w:ascii="Arial" w:hAnsi="Arial" w:cs="Arial"/>
                <w:sz w:val="20"/>
                <w:szCs w:val="20"/>
              </w:rPr>
              <w:t>Stability</w:t>
            </w:r>
          </w:p>
        </w:tc>
        <w:tc>
          <w:tcPr>
            <w:tcW w:w="7302" w:type="dxa"/>
            <w:vAlign w:val="center"/>
          </w:tcPr>
          <w:p w14:paraId="341A4369" w14:textId="77777777" w:rsidR="00253164" w:rsidRDefault="00253164" w:rsidP="00253164">
            <w:pPr>
              <w:pStyle w:val="NoSpacing"/>
              <w:ind w:left="34"/>
              <w:rPr>
                <w:rFonts w:ascii="Arial" w:hAnsi="Arial" w:cs="Arial"/>
                <w:sz w:val="20"/>
                <w:szCs w:val="20"/>
              </w:rPr>
            </w:pPr>
          </w:p>
        </w:tc>
      </w:tr>
      <w:tr w:rsidR="00253164" w14:paraId="341A436F" w14:textId="77777777" w:rsidTr="00253164">
        <w:trPr>
          <w:trHeight w:val="283"/>
        </w:trPr>
        <w:tc>
          <w:tcPr>
            <w:tcW w:w="906" w:type="dxa"/>
            <w:vMerge/>
            <w:vAlign w:val="center"/>
          </w:tcPr>
          <w:p w14:paraId="341A436B" w14:textId="77777777" w:rsidR="00253164" w:rsidRPr="00AB4CA3" w:rsidRDefault="00253164" w:rsidP="00253164">
            <w:pPr>
              <w:pStyle w:val="NoSpacing"/>
              <w:jc w:val="center"/>
              <w:rPr>
                <w:rFonts w:ascii="Arial" w:hAnsi="Arial" w:cs="Arial"/>
                <w:sz w:val="20"/>
                <w:szCs w:val="20"/>
              </w:rPr>
            </w:pPr>
          </w:p>
        </w:tc>
        <w:tc>
          <w:tcPr>
            <w:tcW w:w="2402" w:type="dxa"/>
            <w:vMerge/>
            <w:vAlign w:val="center"/>
          </w:tcPr>
          <w:p w14:paraId="341A436C" w14:textId="77777777" w:rsidR="00253164" w:rsidRPr="00AB4CA3" w:rsidRDefault="00253164" w:rsidP="00253164">
            <w:pPr>
              <w:pStyle w:val="NoSpacing"/>
              <w:rPr>
                <w:rFonts w:ascii="Arial" w:hAnsi="Arial" w:cs="Arial"/>
                <w:sz w:val="20"/>
                <w:szCs w:val="20"/>
              </w:rPr>
            </w:pPr>
          </w:p>
        </w:tc>
        <w:tc>
          <w:tcPr>
            <w:tcW w:w="3532" w:type="dxa"/>
            <w:vAlign w:val="center"/>
          </w:tcPr>
          <w:p w14:paraId="341A436D" w14:textId="77777777" w:rsidR="00253164" w:rsidRPr="00AB4CA3" w:rsidRDefault="00253164" w:rsidP="00253164">
            <w:pPr>
              <w:pStyle w:val="NoSpacing"/>
              <w:ind w:left="33"/>
              <w:rPr>
                <w:rFonts w:ascii="Arial" w:hAnsi="Arial" w:cs="Arial"/>
                <w:sz w:val="20"/>
                <w:szCs w:val="20"/>
              </w:rPr>
            </w:pPr>
            <w:r>
              <w:rPr>
                <w:rFonts w:ascii="Arial" w:hAnsi="Arial" w:cs="Arial"/>
                <w:sz w:val="20"/>
                <w:szCs w:val="20"/>
              </w:rPr>
              <w:t>Ergonomics</w:t>
            </w:r>
          </w:p>
        </w:tc>
        <w:tc>
          <w:tcPr>
            <w:tcW w:w="7302" w:type="dxa"/>
            <w:vAlign w:val="center"/>
          </w:tcPr>
          <w:p w14:paraId="341A436E" w14:textId="77777777" w:rsidR="00253164" w:rsidRDefault="00253164" w:rsidP="00253164">
            <w:pPr>
              <w:pStyle w:val="NoSpacing"/>
              <w:ind w:left="33"/>
              <w:rPr>
                <w:rFonts w:ascii="Arial" w:hAnsi="Arial" w:cs="Arial"/>
                <w:sz w:val="20"/>
                <w:szCs w:val="20"/>
              </w:rPr>
            </w:pPr>
          </w:p>
        </w:tc>
      </w:tr>
      <w:tr w:rsidR="00253164" w14:paraId="341A4374" w14:textId="77777777" w:rsidTr="00253164">
        <w:trPr>
          <w:trHeight w:val="283"/>
        </w:trPr>
        <w:tc>
          <w:tcPr>
            <w:tcW w:w="906" w:type="dxa"/>
            <w:vMerge/>
            <w:vAlign w:val="center"/>
          </w:tcPr>
          <w:p w14:paraId="341A4370"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71" w14:textId="77777777" w:rsidR="00253164" w:rsidRDefault="00253164" w:rsidP="00253164">
            <w:pPr>
              <w:pStyle w:val="NoSpacing"/>
              <w:rPr>
                <w:rFonts w:ascii="Arial" w:hAnsi="Arial" w:cs="Arial"/>
                <w:sz w:val="20"/>
                <w:szCs w:val="20"/>
              </w:rPr>
            </w:pPr>
          </w:p>
        </w:tc>
        <w:tc>
          <w:tcPr>
            <w:tcW w:w="3532" w:type="dxa"/>
            <w:vAlign w:val="center"/>
          </w:tcPr>
          <w:p w14:paraId="341A4372" w14:textId="77777777" w:rsidR="00253164" w:rsidRDefault="00253164" w:rsidP="00253164">
            <w:pPr>
              <w:pStyle w:val="NoSpacing"/>
              <w:ind w:left="33"/>
              <w:rPr>
                <w:rFonts w:ascii="Arial" w:hAnsi="Arial" w:cs="Arial"/>
                <w:sz w:val="20"/>
                <w:szCs w:val="20"/>
              </w:rPr>
            </w:pPr>
            <w:r>
              <w:rPr>
                <w:rFonts w:ascii="Arial" w:hAnsi="Arial" w:cs="Arial"/>
                <w:sz w:val="20"/>
                <w:szCs w:val="20"/>
              </w:rPr>
              <w:t>Deck configuration / surface</w:t>
            </w:r>
          </w:p>
        </w:tc>
        <w:tc>
          <w:tcPr>
            <w:tcW w:w="7302" w:type="dxa"/>
            <w:vAlign w:val="center"/>
          </w:tcPr>
          <w:p w14:paraId="341A4373" w14:textId="77777777" w:rsidR="00253164" w:rsidRDefault="00253164" w:rsidP="00253164">
            <w:pPr>
              <w:pStyle w:val="NoSpacing"/>
              <w:ind w:left="33"/>
              <w:rPr>
                <w:rFonts w:ascii="Arial" w:hAnsi="Arial" w:cs="Arial"/>
                <w:sz w:val="20"/>
                <w:szCs w:val="20"/>
              </w:rPr>
            </w:pPr>
          </w:p>
        </w:tc>
      </w:tr>
      <w:tr w:rsidR="00253164" w14:paraId="341A4379" w14:textId="77777777" w:rsidTr="00253164">
        <w:trPr>
          <w:trHeight w:val="283"/>
        </w:trPr>
        <w:tc>
          <w:tcPr>
            <w:tcW w:w="906" w:type="dxa"/>
            <w:vMerge/>
            <w:vAlign w:val="center"/>
          </w:tcPr>
          <w:p w14:paraId="341A4375"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76" w14:textId="77777777" w:rsidR="00253164" w:rsidRDefault="00253164" w:rsidP="00253164">
            <w:pPr>
              <w:pStyle w:val="NoSpacing"/>
              <w:rPr>
                <w:rFonts w:ascii="Arial" w:hAnsi="Arial" w:cs="Arial"/>
                <w:sz w:val="20"/>
                <w:szCs w:val="20"/>
              </w:rPr>
            </w:pPr>
          </w:p>
        </w:tc>
        <w:tc>
          <w:tcPr>
            <w:tcW w:w="3532" w:type="dxa"/>
            <w:vAlign w:val="center"/>
          </w:tcPr>
          <w:p w14:paraId="341A4377" w14:textId="4A057479" w:rsidR="00253164" w:rsidRDefault="001F6391" w:rsidP="00253164">
            <w:pPr>
              <w:pStyle w:val="NoSpacing"/>
              <w:ind w:left="33"/>
              <w:rPr>
                <w:rFonts w:ascii="Arial" w:hAnsi="Arial" w:cs="Arial"/>
                <w:sz w:val="20"/>
                <w:szCs w:val="20"/>
              </w:rPr>
            </w:pPr>
            <w:r>
              <w:rPr>
                <w:rFonts w:ascii="Arial" w:hAnsi="Arial" w:cs="Arial"/>
                <w:sz w:val="20"/>
                <w:szCs w:val="20"/>
              </w:rPr>
              <w:t>Sledge</w:t>
            </w:r>
            <w:r w:rsidR="00253164">
              <w:rPr>
                <w:rFonts w:ascii="Arial" w:hAnsi="Arial" w:cs="Arial"/>
                <w:sz w:val="20"/>
                <w:szCs w:val="20"/>
              </w:rPr>
              <w:t xml:space="preserve"> / craft interoperability.</w:t>
            </w:r>
          </w:p>
        </w:tc>
        <w:tc>
          <w:tcPr>
            <w:tcW w:w="7302" w:type="dxa"/>
            <w:vAlign w:val="center"/>
          </w:tcPr>
          <w:p w14:paraId="341A4378" w14:textId="77777777" w:rsidR="00253164" w:rsidRDefault="00253164" w:rsidP="00253164">
            <w:pPr>
              <w:pStyle w:val="NoSpacing"/>
              <w:ind w:left="33"/>
              <w:rPr>
                <w:rFonts w:ascii="Arial" w:hAnsi="Arial" w:cs="Arial"/>
                <w:sz w:val="20"/>
                <w:szCs w:val="20"/>
              </w:rPr>
            </w:pPr>
          </w:p>
        </w:tc>
      </w:tr>
      <w:tr w:rsidR="00253164" w14:paraId="341A437E" w14:textId="77777777" w:rsidTr="00253164">
        <w:trPr>
          <w:trHeight w:val="283"/>
        </w:trPr>
        <w:tc>
          <w:tcPr>
            <w:tcW w:w="906" w:type="dxa"/>
            <w:vMerge/>
            <w:vAlign w:val="center"/>
          </w:tcPr>
          <w:p w14:paraId="341A437A"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7B" w14:textId="77777777" w:rsidR="00253164" w:rsidRDefault="00253164" w:rsidP="00253164">
            <w:pPr>
              <w:pStyle w:val="NoSpacing"/>
              <w:rPr>
                <w:rFonts w:ascii="Arial" w:hAnsi="Arial" w:cs="Arial"/>
                <w:sz w:val="20"/>
                <w:szCs w:val="20"/>
              </w:rPr>
            </w:pPr>
          </w:p>
        </w:tc>
        <w:tc>
          <w:tcPr>
            <w:tcW w:w="3532" w:type="dxa"/>
            <w:vAlign w:val="center"/>
          </w:tcPr>
          <w:p w14:paraId="341A437C" w14:textId="77777777" w:rsidR="00253164" w:rsidRDefault="00253164" w:rsidP="00253164">
            <w:pPr>
              <w:pStyle w:val="NoSpacing"/>
              <w:ind w:left="33"/>
              <w:rPr>
                <w:rFonts w:ascii="Arial" w:hAnsi="Arial" w:cs="Arial"/>
                <w:sz w:val="20"/>
                <w:szCs w:val="20"/>
              </w:rPr>
            </w:pPr>
            <w:r>
              <w:rPr>
                <w:rFonts w:ascii="Arial" w:hAnsi="Arial" w:cs="Arial"/>
                <w:sz w:val="20"/>
                <w:szCs w:val="20"/>
              </w:rPr>
              <w:t>WBV factors</w:t>
            </w:r>
          </w:p>
        </w:tc>
        <w:tc>
          <w:tcPr>
            <w:tcW w:w="7302" w:type="dxa"/>
            <w:vAlign w:val="center"/>
          </w:tcPr>
          <w:p w14:paraId="341A437D" w14:textId="77777777" w:rsidR="00253164" w:rsidRDefault="00253164" w:rsidP="00253164">
            <w:pPr>
              <w:pStyle w:val="NoSpacing"/>
              <w:ind w:left="33"/>
              <w:rPr>
                <w:rFonts w:ascii="Arial" w:hAnsi="Arial" w:cs="Arial"/>
                <w:sz w:val="20"/>
                <w:szCs w:val="20"/>
              </w:rPr>
            </w:pPr>
          </w:p>
        </w:tc>
      </w:tr>
      <w:tr w:rsidR="00253164" w14:paraId="341A4383" w14:textId="77777777" w:rsidTr="00253164">
        <w:trPr>
          <w:trHeight w:val="283"/>
        </w:trPr>
        <w:tc>
          <w:tcPr>
            <w:tcW w:w="906" w:type="dxa"/>
            <w:vMerge/>
            <w:vAlign w:val="center"/>
          </w:tcPr>
          <w:p w14:paraId="341A437F"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80" w14:textId="77777777" w:rsidR="00253164" w:rsidRDefault="00253164" w:rsidP="00253164">
            <w:pPr>
              <w:pStyle w:val="NoSpacing"/>
              <w:rPr>
                <w:rFonts w:ascii="Arial" w:hAnsi="Arial" w:cs="Arial"/>
                <w:sz w:val="20"/>
                <w:szCs w:val="20"/>
              </w:rPr>
            </w:pPr>
          </w:p>
        </w:tc>
        <w:tc>
          <w:tcPr>
            <w:tcW w:w="3532" w:type="dxa"/>
            <w:vAlign w:val="center"/>
          </w:tcPr>
          <w:p w14:paraId="341A4381" w14:textId="77777777" w:rsidR="00253164" w:rsidRDefault="00253164" w:rsidP="00253164">
            <w:pPr>
              <w:pStyle w:val="NoSpacing"/>
              <w:ind w:left="33"/>
              <w:rPr>
                <w:rFonts w:ascii="Arial" w:hAnsi="Arial" w:cs="Arial"/>
                <w:sz w:val="20"/>
                <w:szCs w:val="20"/>
              </w:rPr>
            </w:pPr>
            <w:r>
              <w:rPr>
                <w:rFonts w:ascii="Arial" w:hAnsi="Arial" w:cs="Arial"/>
                <w:sz w:val="20"/>
                <w:szCs w:val="20"/>
              </w:rPr>
              <w:t>Equipment stowage</w:t>
            </w:r>
          </w:p>
        </w:tc>
        <w:tc>
          <w:tcPr>
            <w:tcW w:w="7302" w:type="dxa"/>
            <w:vAlign w:val="center"/>
          </w:tcPr>
          <w:p w14:paraId="341A4382" w14:textId="77777777" w:rsidR="00253164" w:rsidRDefault="00253164" w:rsidP="00253164">
            <w:pPr>
              <w:pStyle w:val="NoSpacing"/>
              <w:ind w:left="33"/>
              <w:rPr>
                <w:rFonts w:ascii="Arial" w:hAnsi="Arial" w:cs="Arial"/>
                <w:sz w:val="20"/>
                <w:szCs w:val="20"/>
              </w:rPr>
            </w:pPr>
          </w:p>
        </w:tc>
      </w:tr>
      <w:tr w:rsidR="00253164" w14:paraId="341A4388" w14:textId="77777777" w:rsidTr="00253164">
        <w:trPr>
          <w:trHeight w:val="283"/>
        </w:trPr>
        <w:tc>
          <w:tcPr>
            <w:tcW w:w="906" w:type="dxa"/>
            <w:vMerge/>
            <w:vAlign w:val="center"/>
          </w:tcPr>
          <w:p w14:paraId="341A4384"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85" w14:textId="77777777" w:rsidR="00253164" w:rsidRDefault="00253164" w:rsidP="00253164">
            <w:pPr>
              <w:pStyle w:val="NoSpacing"/>
              <w:rPr>
                <w:rFonts w:ascii="Arial" w:hAnsi="Arial" w:cs="Arial"/>
                <w:sz w:val="20"/>
                <w:szCs w:val="20"/>
              </w:rPr>
            </w:pPr>
          </w:p>
        </w:tc>
        <w:tc>
          <w:tcPr>
            <w:tcW w:w="3532" w:type="dxa"/>
            <w:vAlign w:val="center"/>
          </w:tcPr>
          <w:p w14:paraId="341A4386" w14:textId="77777777" w:rsidR="00253164" w:rsidRDefault="00253164" w:rsidP="00253164">
            <w:pPr>
              <w:pStyle w:val="NoSpacing"/>
              <w:ind w:left="33"/>
              <w:rPr>
                <w:rFonts w:ascii="Arial" w:hAnsi="Arial" w:cs="Arial"/>
                <w:sz w:val="20"/>
                <w:szCs w:val="20"/>
              </w:rPr>
            </w:pPr>
            <w:r>
              <w:rPr>
                <w:rFonts w:ascii="Arial" w:hAnsi="Arial" w:cs="Arial"/>
                <w:sz w:val="20"/>
                <w:szCs w:val="20"/>
              </w:rPr>
              <w:t>Fuel Consumption</w:t>
            </w:r>
          </w:p>
        </w:tc>
        <w:tc>
          <w:tcPr>
            <w:tcW w:w="7302" w:type="dxa"/>
            <w:vAlign w:val="center"/>
          </w:tcPr>
          <w:p w14:paraId="341A4387" w14:textId="77777777" w:rsidR="00253164" w:rsidRDefault="00253164" w:rsidP="00253164">
            <w:pPr>
              <w:pStyle w:val="NoSpacing"/>
              <w:ind w:left="33"/>
              <w:rPr>
                <w:rFonts w:ascii="Arial" w:hAnsi="Arial" w:cs="Arial"/>
                <w:sz w:val="20"/>
                <w:szCs w:val="20"/>
              </w:rPr>
            </w:pPr>
          </w:p>
        </w:tc>
      </w:tr>
      <w:tr w:rsidR="00253164" w14:paraId="341A438D" w14:textId="77777777" w:rsidTr="00253164">
        <w:trPr>
          <w:trHeight w:val="283"/>
        </w:trPr>
        <w:tc>
          <w:tcPr>
            <w:tcW w:w="906" w:type="dxa"/>
            <w:vMerge/>
            <w:vAlign w:val="center"/>
          </w:tcPr>
          <w:p w14:paraId="341A4389"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8A" w14:textId="77777777" w:rsidR="00253164" w:rsidRDefault="00253164" w:rsidP="00253164">
            <w:pPr>
              <w:pStyle w:val="NoSpacing"/>
              <w:rPr>
                <w:rFonts w:ascii="Arial" w:hAnsi="Arial" w:cs="Arial"/>
                <w:sz w:val="20"/>
                <w:szCs w:val="20"/>
              </w:rPr>
            </w:pPr>
          </w:p>
        </w:tc>
        <w:tc>
          <w:tcPr>
            <w:tcW w:w="3532" w:type="dxa"/>
            <w:vAlign w:val="center"/>
          </w:tcPr>
          <w:p w14:paraId="341A438B" w14:textId="77777777" w:rsidR="00253164" w:rsidRDefault="00253164" w:rsidP="00253164">
            <w:pPr>
              <w:pStyle w:val="NoSpacing"/>
              <w:ind w:left="33"/>
              <w:rPr>
                <w:rFonts w:ascii="Arial" w:hAnsi="Arial" w:cs="Arial"/>
                <w:sz w:val="20"/>
                <w:szCs w:val="20"/>
              </w:rPr>
            </w:pPr>
            <w:r>
              <w:rPr>
                <w:rFonts w:ascii="Arial" w:hAnsi="Arial" w:cs="Arial"/>
                <w:sz w:val="20"/>
                <w:szCs w:val="20"/>
              </w:rPr>
              <w:t>Towing</w:t>
            </w:r>
          </w:p>
        </w:tc>
        <w:tc>
          <w:tcPr>
            <w:tcW w:w="7302" w:type="dxa"/>
            <w:vAlign w:val="center"/>
          </w:tcPr>
          <w:p w14:paraId="341A438C" w14:textId="77777777" w:rsidR="00253164" w:rsidRDefault="00253164" w:rsidP="00253164">
            <w:pPr>
              <w:pStyle w:val="NoSpacing"/>
              <w:ind w:left="33"/>
              <w:rPr>
                <w:rFonts w:ascii="Arial" w:hAnsi="Arial" w:cs="Arial"/>
                <w:sz w:val="20"/>
                <w:szCs w:val="20"/>
              </w:rPr>
            </w:pPr>
          </w:p>
        </w:tc>
      </w:tr>
      <w:tr w:rsidR="00253164" w14:paraId="341A4392" w14:textId="77777777" w:rsidTr="00253164">
        <w:trPr>
          <w:trHeight w:val="283"/>
        </w:trPr>
        <w:tc>
          <w:tcPr>
            <w:tcW w:w="906" w:type="dxa"/>
            <w:vMerge/>
            <w:vAlign w:val="center"/>
          </w:tcPr>
          <w:p w14:paraId="341A438E"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8F" w14:textId="77777777" w:rsidR="00253164" w:rsidRDefault="00253164" w:rsidP="00253164">
            <w:pPr>
              <w:pStyle w:val="NoSpacing"/>
              <w:rPr>
                <w:rFonts w:ascii="Arial" w:hAnsi="Arial" w:cs="Arial"/>
                <w:sz w:val="20"/>
                <w:szCs w:val="20"/>
              </w:rPr>
            </w:pPr>
          </w:p>
        </w:tc>
        <w:tc>
          <w:tcPr>
            <w:tcW w:w="3532" w:type="dxa"/>
            <w:vAlign w:val="center"/>
          </w:tcPr>
          <w:p w14:paraId="341A4390" w14:textId="77777777" w:rsidR="00253164" w:rsidRDefault="00253164" w:rsidP="00253164">
            <w:pPr>
              <w:pStyle w:val="NoSpacing"/>
              <w:ind w:left="33"/>
              <w:rPr>
                <w:rFonts w:ascii="Arial" w:hAnsi="Arial" w:cs="Arial"/>
                <w:sz w:val="20"/>
                <w:szCs w:val="20"/>
              </w:rPr>
            </w:pPr>
            <w:r>
              <w:rPr>
                <w:rFonts w:ascii="Arial" w:hAnsi="Arial" w:cs="Arial"/>
                <w:sz w:val="20"/>
                <w:szCs w:val="20"/>
              </w:rPr>
              <w:t>Sea keeping ability</w:t>
            </w:r>
          </w:p>
        </w:tc>
        <w:tc>
          <w:tcPr>
            <w:tcW w:w="7302" w:type="dxa"/>
            <w:vAlign w:val="center"/>
          </w:tcPr>
          <w:p w14:paraId="341A4391" w14:textId="77777777" w:rsidR="00253164" w:rsidRDefault="00253164" w:rsidP="00253164">
            <w:pPr>
              <w:pStyle w:val="NoSpacing"/>
              <w:ind w:left="33"/>
              <w:rPr>
                <w:rFonts w:ascii="Arial" w:hAnsi="Arial" w:cs="Arial"/>
                <w:sz w:val="20"/>
                <w:szCs w:val="20"/>
              </w:rPr>
            </w:pPr>
          </w:p>
        </w:tc>
      </w:tr>
      <w:tr w:rsidR="00253164" w14:paraId="341A4397" w14:textId="77777777" w:rsidTr="00253164">
        <w:trPr>
          <w:trHeight w:val="283"/>
        </w:trPr>
        <w:tc>
          <w:tcPr>
            <w:tcW w:w="906" w:type="dxa"/>
            <w:vMerge/>
            <w:vAlign w:val="center"/>
          </w:tcPr>
          <w:p w14:paraId="341A4393"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94" w14:textId="77777777" w:rsidR="00253164" w:rsidRDefault="00253164" w:rsidP="00253164">
            <w:pPr>
              <w:pStyle w:val="NoSpacing"/>
              <w:rPr>
                <w:rFonts w:ascii="Arial" w:hAnsi="Arial" w:cs="Arial"/>
                <w:sz w:val="20"/>
                <w:szCs w:val="20"/>
              </w:rPr>
            </w:pPr>
          </w:p>
        </w:tc>
        <w:tc>
          <w:tcPr>
            <w:tcW w:w="3532" w:type="dxa"/>
            <w:vAlign w:val="center"/>
          </w:tcPr>
          <w:p w14:paraId="341A4395" w14:textId="77777777" w:rsidR="00253164" w:rsidRDefault="00253164" w:rsidP="00253164">
            <w:pPr>
              <w:pStyle w:val="NoSpacing"/>
              <w:ind w:left="33"/>
              <w:rPr>
                <w:rFonts w:ascii="Arial" w:hAnsi="Arial" w:cs="Arial"/>
                <w:sz w:val="20"/>
                <w:szCs w:val="20"/>
              </w:rPr>
            </w:pPr>
            <w:r>
              <w:rPr>
                <w:rFonts w:ascii="Arial" w:hAnsi="Arial" w:cs="Arial"/>
                <w:sz w:val="20"/>
                <w:szCs w:val="20"/>
              </w:rPr>
              <w:t>Shallow water operation</w:t>
            </w:r>
          </w:p>
        </w:tc>
        <w:tc>
          <w:tcPr>
            <w:tcW w:w="7302" w:type="dxa"/>
            <w:vAlign w:val="center"/>
          </w:tcPr>
          <w:p w14:paraId="341A4396" w14:textId="77777777" w:rsidR="00253164" w:rsidRDefault="00253164" w:rsidP="00253164">
            <w:pPr>
              <w:pStyle w:val="NoSpacing"/>
              <w:ind w:left="33"/>
              <w:rPr>
                <w:rFonts w:ascii="Arial" w:hAnsi="Arial" w:cs="Arial"/>
                <w:sz w:val="20"/>
                <w:szCs w:val="20"/>
              </w:rPr>
            </w:pPr>
          </w:p>
        </w:tc>
      </w:tr>
      <w:tr w:rsidR="00253164" w14:paraId="341A439C" w14:textId="77777777" w:rsidTr="00253164">
        <w:trPr>
          <w:trHeight w:val="283"/>
        </w:trPr>
        <w:tc>
          <w:tcPr>
            <w:tcW w:w="906" w:type="dxa"/>
            <w:vMerge w:val="restart"/>
            <w:vAlign w:val="center"/>
          </w:tcPr>
          <w:p w14:paraId="341A4398"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5</w:t>
            </w:r>
          </w:p>
        </w:tc>
        <w:tc>
          <w:tcPr>
            <w:tcW w:w="2402" w:type="dxa"/>
            <w:vMerge w:val="restart"/>
            <w:vAlign w:val="center"/>
          </w:tcPr>
          <w:p w14:paraId="376486F1" w14:textId="77777777" w:rsidR="00253164" w:rsidRDefault="00253164" w:rsidP="00253164">
            <w:pPr>
              <w:pStyle w:val="NoSpacing"/>
              <w:rPr>
                <w:rFonts w:ascii="Arial" w:hAnsi="Arial" w:cs="Arial"/>
                <w:sz w:val="20"/>
                <w:szCs w:val="20"/>
              </w:rPr>
            </w:pPr>
            <w:r>
              <w:rPr>
                <w:rFonts w:ascii="Arial" w:hAnsi="Arial" w:cs="Arial"/>
                <w:sz w:val="20"/>
                <w:szCs w:val="20"/>
              </w:rPr>
              <w:t>Fully laden long transit</w:t>
            </w:r>
          </w:p>
          <w:p w14:paraId="341A4399" w14:textId="3D8F9CA2" w:rsidR="00085E63" w:rsidRPr="00AB4CA3" w:rsidRDefault="00085E63" w:rsidP="00253164">
            <w:pPr>
              <w:pStyle w:val="NoSpacing"/>
              <w:rPr>
                <w:rFonts w:ascii="Arial" w:hAnsi="Arial" w:cs="Arial"/>
                <w:sz w:val="20"/>
                <w:szCs w:val="20"/>
              </w:rPr>
            </w:pPr>
            <w:r>
              <w:rPr>
                <w:rFonts w:ascii="Arial" w:hAnsi="Arial" w:cs="Arial"/>
                <w:sz w:val="20"/>
                <w:szCs w:val="20"/>
              </w:rPr>
              <w:t>(Full Operational Load)</w:t>
            </w:r>
          </w:p>
        </w:tc>
        <w:tc>
          <w:tcPr>
            <w:tcW w:w="3532" w:type="dxa"/>
            <w:vAlign w:val="center"/>
          </w:tcPr>
          <w:p w14:paraId="341A439A" w14:textId="77777777" w:rsidR="00253164" w:rsidRPr="00AB4CA3" w:rsidRDefault="00253164" w:rsidP="00253164">
            <w:pPr>
              <w:pStyle w:val="NoSpacing"/>
              <w:ind w:left="34"/>
              <w:rPr>
                <w:rFonts w:ascii="Arial" w:hAnsi="Arial" w:cs="Arial"/>
                <w:sz w:val="20"/>
                <w:szCs w:val="20"/>
              </w:rPr>
            </w:pPr>
            <w:r>
              <w:rPr>
                <w:rFonts w:ascii="Arial" w:hAnsi="Arial" w:cs="Arial"/>
                <w:sz w:val="20"/>
                <w:szCs w:val="20"/>
              </w:rPr>
              <w:t>Stability</w:t>
            </w:r>
          </w:p>
        </w:tc>
        <w:tc>
          <w:tcPr>
            <w:tcW w:w="7302" w:type="dxa"/>
            <w:vAlign w:val="center"/>
          </w:tcPr>
          <w:p w14:paraId="341A439B" w14:textId="77777777" w:rsidR="00253164" w:rsidRDefault="00253164" w:rsidP="00253164">
            <w:pPr>
              <w:pStyle w:val="NoSpacing"/>
              <w:ind w:left="33"/>
              <w:rPr>
                <w:rFonts w:ascii="Arial" w:hAnsi="Arial" w:cs="Arial"/>
                <w:sz w:val="20"/>
                <w:szCs w:val="20"/>
              </w:rPr>
            </w:pPr>
          </w:p>
        </w:tc>
      </w:tr>
      <w:tr w:rsidR="00253164" w14:paraId="341A43A1" w14:textId="77777777" w:rsidTr="00253164">
        <w:trPr>
          <w:trHeight w:val="283"/>
        </w:trPr>
        <w:tc>
          <w:tcPr>
            <w:tcW w:w="906" w:type="dxa"/>
            <w:vMerge/>
            <w:vAlign w:val="center"/>
          </w:tcPr>
          <w:p w14:paraId="341A439D"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9E" w14:textId="77777777" w:rsidR="00253164" w:rsidRDefault="00253164" w:rsidP="00253164">
            <w:pPr>
              <w:pStyle w:val="NoSpacing"/>
              <w:rPr>
                <w:rFonts w:ascii="Arial" w:hAnsi="Arial" w:cs="Arial"/>
                <w:sz w:val="20"/>
                <w:szCs w:val="20"/>
              </w:rPr>
            </w:pPr>
          </w:p>
        </w:tc>
        <w:tc>
          <w:tcPr>
            <w:tcW w:w="3532" w:type="dxa"/>
            <w:vAlign w:val="center"/>
          </w:tcPr>
          <w:p w14:paraId="341A439F" w14:textId="77777777" w:rsidR="00253164" w:rsidRPr="00AB4CA3" w:rsidRDefault="00253164" w:rsidP="00253164">
            <w:pPr>
              <w:pStyle w:val="NoSpacing"/>
              <w:ind w:left="33"/>
              <w:rPr>
                <w:rFonts w:ascii="Arial" w:hAnsi="Arial" w:cs="Arial"/>
                <w:sz w:val="20"/>
                <w:szCs w:val="20"/>
              </w:rPr>
            </w:pPr>
            <w:r>
              <w:rPr>
                <w:rFonts w:ascii="Arial" w:hAnsi="Arial" w:cs="Arial"/>
                <w:sz w:val="20"/>
                <w:szCs w:val="20"/>
              </w:rPr>
              <w:t>Ergonomics</w:t>
            </w:r>
          </w:p>
        </w:tc>
        <w:tc>
          <w:tcPr>
            <w:tcW w:w="7302" w:type="dxa"/>
            <w:vAlign w:val="center"/>
          </w:tcPr>
          <w:p w14:paraId="341A43A0" w14:textId="77777777" w:rsidR="00253164" w:rsidRDefault="00253164" w:rsidP="00253164">
            <w:pPr>
              <w:pStyle w:val="NoSpacing"/>
              <w:ind w:left="33"/>
              <w:rPr>
                <w:rFonts w:ascii="Arial" w:hAnsi="Arial" w:cs="Arial"/>
                <w:sz w:val="20"/>
                <w:szCs w:val="20"/>
              </w:rPr>
            </w:pPr>
          </w:p>
        </w:tc>
      </w:tr>
      <w:tr w:rsidR="00253164" w14:paraId="341A43A6" w14:textId="77777777" w:rsidTr="00253164">
        <w:trPr>
          <w:trHeight w:val="283"/>
        </w:trPr>
        <w:tc>
          <w:tcPr>
            <w:tcW w:w="906" w:type="dxa"/>
            <w:vMerge/>
            <w:vAlign w:val="center"/>
          </w:tcPr>
          <w:p w14:paraId="341A43A2"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A3" w14:textId="77777777" w:rsidR="00253164" w:rsidRDefault="00253164" w:rsidP="00253164">
            <w:pPr>
              <w:pStyle w:val="NoSpacing"/>
              <w:rPr>
                <w:rFonts w:ascii="Arial" w:hAnsi="Arial" w:cs="Arial"/>
                <w:sz w:val="20"/>
                <w:szCs w:val="20"/>
              </w:rPr>
            </w:pPr>
          </w:p>
        </w:tc>
        <w:tc>
          <w:tcPr>
            <w:tcW w:w="3532" w:type="dxa"/>
            <w:vAlign w:val="center"/>
          </w:tcPr>
          <w:p w14:paraId="341A43A4" w14:textId="77777777" w:rsidR="00253164" w:rsidRDefault="00253164" w:rsidP="00253164">
            <w:pPr>
              <w:pStyle w:val="NoSpacing"/>
              <w:ind w:left="33"/>
              <w:rPr>
                <w:rFonts w:ascii="Arial" w:hAnsi="Arial" w:cs="Arial"/>
                <w:sz w:val="20"/>
                <w:szCs w:val="20"/>
              </w:rPr>
            </w:pPr>
            <w:r>
              <w:rPr>
                <w:rFonts w:ascii="Arial" w:hAnsi="Arial" w:cs="Arial"/>
                <w:sz w:val="20"/>
                <w:szCs w:val="20"/>
              </w:rPr>
              <w:t>Deck configuration / surface</w:t>
            </w:r>
          </w:p>
        </w:tc>
        <w:tc>
          <w:tcPr>
            <w:tcW w:w="7302" w:type="dxa"/>
            <w:vAlign w:val="center"/>
          </w:tcPr>
          <w:p w14:paraId="341A43A5" w14:textId="77777777" w:rsidR="00253164" w:rsidRDefault="00253164" w:rsidP="00253164">
            <w:pPr>
              <w:pStyle w:val="NoSpacing"/>
              <w:ind w:left="33"/>
              <w:rPr>
                <w:rFonts w:ascii="Arial" w:hAnsi="Arial" w:cs="Arial"/>
                <w:sz w:val="20"/>
                <w:szCs w:val="20"/>
              </w:rPr>
            </w:pPr>
          </w:p>
        </w:tc>
      </w:tr>
      <w:tr w:rsidR="00253164" w14:paraId="341A43AB" w14:textId="77777777" w:rsidTr="00253164">
        <w:trPr>
          <w:trHeight w:val="283"/>
        </w:trPr>
        <w:tc>
          <w:tcPr>
            <w:tcW w:w="906" w:type="dxa"/>
            <w:vMerge/>
            <w:vAlign w:val="center"/>
          </w:tcPr>
          <w:p w14:paraId="341A43A7"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A8" w14:textId="77777777" w:rsidR="00253164" w:rsidRDefault="00253164" w:rsidP="00253164">
            <w:pPr>
              <w:pStyle w:val="NoSpacing"/>
              <w:rPr>
                <w:rFonts w:ascii="Arial" w:hAnsi="Arial" w:cs="Arial"/>
                <w:sz w:val="20"/>
                <w:szCs w:val="20"/>
              </w:rPr>
            </w:pPr>
          </w:p>
        </w:tc>
        <w:tc>
          <w:tcPr>
            <w:tcW w:w="3532" w:type="dxa"/>
            <w:vAlign w:val="center"/>
          </w:tcPr>
          <w:p w14:paraId="341A43A9" w14:textId="3E7853D8" w:rsidR="00253164" w:rsidRDefault="001F6391" w:rsidP="00253164">
            <w:pPr>
              <w:pStyle w:val="NoSpacing"/>
              <w:ind w:left="33"/>
              <w:rPr>
                <w:rFonts w:ascii="Arial" w:hAnsi="Arial" w:cs="Arial"/>
                <w:sz w:val="20"/>
                <w:szCs w:val="20"/>
              </w:rPr>
            </w:pPr>
            <w:r>
              <w:rPr>
                <w:rFonts w:ascii="Arial" w:hAnsi="Arial" w:cs="Arial"/>
                <w:sz w:val="20"/>
                <w:szCs w:val="20"/>
              </w:rPr>
              <w:t>Sledge</w:t>
            </w:r>
            <w:r w:rsidR="00253164">
              <w:rPr>
                <w:rFonts w:ascii="Arial" w:hAnsi="Arial" w:cs="Arial"/>
                <w:sz w:val="20"/>
                <w:szCs w:val="20"/>
              </w:rPr>
              <w:t xml:space="preserve"> / craft interoperability.</w:t>
            </w:r>
          </w:p>
        </w:tc>
        <w:tc>
          <w:tcPr>
            <w:tcW w:w="7302" w:type="dxa"/>
            <w:vAlign w:val="center"/>
          </w:tcPr>
          <w:p w14:paraId="341A43AA" w14:textId="77777777" w:rsidR="00253164" w:rsidRDefault="00253164" w:rsidP="00253164">
            <w:pPr>
              <w:pStyle w:val="NoSpacing"/>
              <w:ind w:left="33"/>
              <w:rPr>
                <w:rFonts w:ascii="Arial" w:hAnsi="Arial" w:cs="Arial"/>
                <w:sz w:val="20"/>
                <w:szCs w:val="20"/>
              </w:rPr>
            </w:pPr>
          </w:p>
        </w:tc>
      </w:tr>
      <w:tr w:rsidR="00253164" w14:paraId="341A43B0" w14:textId="77777777" w:rsidTr="00253164">
        <w:trPr>
          <w:trHeight w:val="283"/>
        </w:trPr>
        <w:tc>
          <w:tcPr>
            <w:tcW w:w="906" w:type="dxa"/>
            <w:vMerge/>
            <w:vAlign w:val="center"/>
          </w:tcPr>
          <w:p w14:paraId="341A43AC"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AD" w14:textId="77777777" w:rsidR="00253164" w:rsidRDefault="00253164" w:rsidP="00253164">
            <w:pPr>
              <w:pStyle w:val="NoSpacing"/>
              <w:rPr>
                <w:rFonts w:ascii="Arial" w:hAnsi="Arial" w:cs="Arial"/>
                <w:sz w:val="20"/>
                <w:szCs w:val="20"/>
              </w:rPr>
            </w:pPr>
          </w:p>
        </w:tc>
        <w:tc>
          <w:tcPr>
            <w:tcW w:w="3532" w:type="dxa"/>
            <w:vAlign w:val="center"/>
          </w:tcPr>
          <w:p w14:paraId="341A43AE" w14:textId="77777777" w:rsidR="00253164" w:rsidRDefault="00253164" w:rsidP="00253164">
            <w:pPr>
              <w:pStyle w:val="NoSpacing"/>
              <w:ind w:left="33"/>
              <w:rPr>
                <w:rFonts w:ascii="Arial" w:hAnsi="Arial" w:cs="Arial"/>
                <w:sz w:val="20"/>
                <w:szCs w:val="20"/>
              </w:rPr>
            </w:pPr>
            <w:r>
              <w:rPr>
                <w:rFonts w:ascii="Arial" w:hAnsi="Arial" w:cs="Arial"/>
                <w:sz w:val="20"/>
                <w:szCs w:val="20"/>
              </w:rPr>
              <w:t>WBV factors</w:t>
            </w:r>
          </w:p>
        </w:tc>
        <w:tc>
          <w:tcPr>
            <w:tcW w:w="7302" w:type="dxa"/>
            <w:vAlign w:val="center"/>
          </w:tcPr>
          <w:p w14:paraId="341A43AF" w14:textId="77777777" w:rsidR="00253164" w:rsidRDefault="00253164" w:rsidP="00253164">
            <w:pPr>
              <w:pStyle w:val="NoSpacing"/>
              <w:ind w:left="33"/>
              <w:rPr>
                <w:rFonts w:ascii="Arial" w:hAnsi="Arial" w:cs="Arial"/>
                <w:sz w:val="20"/>
                <w:szCs w:val="20"/>
              </w:rPr>
            </w:pPr>
          </w:p>
        </w:tc>
      </w:tr>
      <w:tr w:rsidR="00253164" w14:paraId="341A43B5" w14:textId="77777777" w:rsidTr="00253164">
        <w:trPr>
          <w:trHeight w:val="283"/>
        </w:trPr>
        <w:tc>
          <w:tcPr>
            <w:tcW w:w="906" w:type="dxa"/>
            <w:vMerge/>
            <w:vAlign w:val="center"/>
          </w:tcPr>
          <w:p w14:paraId="341A43B1"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B2" w14:textId="77777777" w:rsidR="00253164" w:rsidRDefault="00253164" w:rsidP="00253164">
            <w:pPr>
              <w:pStyle w:val="NoSpacing"/>
              <w:rPr>
                <w:rFonts w:ascii="Arial" w:hAnsi="Arial" w:cs="Arial"/>
                <w:sz w:val="20"/>
                <w:szCs w:val="20"/>
              </w:rPr>
            </w:pPr>
          </w:p>
        </w:tc>
        <w:tc>
          <w:tcPr>
            <w:tcW w:w="3532" w:type="dxa"/>
            <w:vAlign w:val="center"/>
          </w:tcPr>
          <w:p w14:paraId="341A43B3" w14:textId="77777777" w:rsidR="00253164" w:rsidRDefault="00253164" w:rsidP="00253164">
            <w:pPr>
              <w:pStyle w:val="NoSpacing"/>
              <w:ind w:left="33"/>
              <w:rPr>
                <w:rFonts w:ascii="Arial" w:hAnsi="Arial" w:cs="Arial"/>
                <w:sz w:val="20"/>
                <w:szCs w:val="20"/>
              </w:rPr>
            </w:pPr>
            <w:r>
              <w:rPr>
                <w:rFonts w:ascii="Arial" w:hAnsi="Arial" w:cs="Arial"/>
                <w:sz w:val="20"/>
                <w:szCs w:val="20"/>
              </w:rPr>
              <w:t>Equipment stowage</w:t>
            </w:r>
          </w:p>
        </w:tc>
        <w:tc>
          <w:tcPr>
            <w:tcW w:w="7302" w:type="dxa"/>
            <w:vAlign w:val="center"/>
          </w:tcPr>
          <w:p w14:paraId="341A43B4" w14:textId="77777777" w:rsidR="00253164" w:rsidRDefault="00253164" w:rsidP="00253164">
            <w:pPr>
              <w:pStyle w:val="NoSpacing"/>
              <w:ind w:left="33"/>
              <w:rPr>
                <w:rFonts w:ascii="Arial" w:hAnsi="Arial" w:cs="Arial"/>
                <w:sz w:val="20"/>
                <w:szCs w:val="20"/>
              </w:rPr>
            </w:pPr>
          </w:p>
        </w:tc>
      </w:tr>
      <w:tr w:rsidR="00253164" w14:paraId="341A43BA" w14:textId="77777777" w:rsidTr="00253164">
        <w:trPr>
          <w:trHeight w:val="283"/>
        </w:trPr>
        <w:tc>
          <w:tcPr>
            <w:tcW w:w="906" w:type="dxa"/>
            <w:vMerge/>
            <w:vAlign w:val="center"/>
          </w:tcPr>
          <w:p w14:paraId="341A43B6"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B7" w14:textId="77777777" w:rsidR="00253164" w:rsidRDefault="00253164" w:rsidP="00253164">
            <w:pPr>
              <w:pStyle w:val="NoSpacing"/>
              <w:rPr>
                <w:rFonts w:ascii="Arial" w:hAnsi="Arial" w:cs="Arial"/>
                <w:sz w:val="20"/>
                <w:szCs w:val="20"/>
              </w:rPr>
            </w:pPr>
          </w:p>
        </w:tc>
        <w:tc>
          <w:tcPr>
            <w:tcW w:w="3532" w:type="dxa"/>
            <w:vAlign w:val="center"/>
          </w:tcPr>
          <w:p w14:paraId="341A43B8" w14:textId="77777777" w:rsidR="00253164" w:rsidRDefault="00253164" w:rsidP="00253164">
            <w:pPr>
              <w:pStyle w:val="NoSpacing"/>
              <w:ind w:left="33"/>
              <w:rPr>
                <w:rFonts w:ascii="Arial" w:hAnsi="Arial" w:cs="Arial"/>
                <w:sz w:val="20"/>
                <w:szCs w:val="20"/>
              </w:rPr>
            </w:pPr>
            <w:r>
              <w:rPr>
                <w:rFonts w:ascii="Arial" w:hAnsi="Arial" w:cs="Arial"/>
                <w:sz w:val="20"/>
                <w:szCs w:val="20"/>
              </w:rPr>
              <w:t>Fuel Consumption</w:t>
            </w:r>
          </w:p>
        </w:tc>
        <w:tc>
          <w:tcPr>
            <w:tcW w:w="7302" w:type="dxa"/>
            <w:vAlign w:val="center"/>
          </w:tcPr>
          <w:p w14:paraId="341A43B9" w14:textId="77777777" w:rsidR="00253164" w:rsidRDefault="00253164" w:rsidP="00253164">
            <w:pPr>
              <w:pStyle w:val="NoSpacing"/>
              <w:ind w:left="33"/>
              <w:rPr>
                <w:rFonts w:ascii="Arial" w:hAnsi="Arial" w:cs="Arial"/>
                <w:sz w:val="20"/>
                <w:szCs w:val="20"/>
              </w:rPr>
            </w:pPr>
          </w:p>
        </w:tc>
      </w:tr>
      <w:tr w:rsidR="00253164" w14:paraId="341A43BF" w14:textId="77777777" w:rsidTr="00253164">
        <w:trPr>
          <w:trHeight w:val="283"/>
        </w:trPr>
        <w:tc>
          <w:tcPr>
            <w:tcW w:w="906" w:type="dxa"/>
            <w:vMerge/>
            <w:vAlign w:val="center"/>
          </w:tcPr>
          <w:p w14:paraId="341A43BB"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BC" w14:textId="77777777" w:rsidR="00253164" w:rsidRDefault="00253164" w:rsidP="00253164">
            <w:pPr>
              <w:pStyle w:val="NoSpacing"/>
              <w:rPr>
                <w:rFonts w:ascii="Arial" w:hAnsi="Arial" w:cs="Arial"/>
                <w:sz w:val="20"/>
                <w:szCs w:val="20"/>
              </w:rPr>
            </w:pPr>
          </w:p>
        </w:tc>
        <w:tc>
          <w:tcPr>
            <w:tcW w:w="3532" w:type="dxa"/>
            <w:vAlign w:val="center"/>
          </w:tcPr>
          <w:p w14:paraId="341A43BD" w14:textId="77777777" w:rsidR="00253164" w:rsidRDefault="00253164" w:rsidP="00253164">
            <w:pPr>
              <w:pStyle w:val="NoSpacing"/>
              <w:ind w:left="33"/>
              <w:rPr>
                <w:rFonts w:ascii="Arial" w:hAnsi="Arial" w:cs="Arial"/>
                <w:sz w:val="20"/>
                <w:szCs w:val="20"/>
              </w:rPr>
            </w:pPr>
            <w:r>
              <w:rPr>
                <w:rFonts w:ascii="Arial" w:hAnsi="Arial" w:cs="Arial"/>
                <w:sz w:val="20"/>
                <w:szCs w:val="20"/>
              </w:rPr>
              <w:t>Towing</w:t>
            </w:r>
          </w:p>
        </w:tc>
        <w:tc>
          <w:tcPr>
            <w:tcW w:w="7302" w:type="dxa"/>
            <w:vAlign w:val="center"/>
          </w:tcPr>
          <w:p w14:paraId="341A43BE" w14:textId="77777777" w:rsidR="00253164" w:rsidRDefault="00253164" w:rsidP="00253164">
            <w:pPr>
              <w:pStyle w:val="NoSpacing"/>
              <w:ind w:left="33"/>
              <w:rPr>
                <w:rFonts w:ascii="Arial" w:hAnsi="Arial" w:cs="Arial"/>
                <w:sz w:val="20"/>
                <w:szCs w:val="20"/>
              </w:rPr>
            </w:pPr>
          </w:p>
        </w:tc>
      </w:tr>
      <w:tr w:rsidR="00253164" w14:paraId="341A43C4" w14:textId="77777777" w:rsidTr="00253164">
        <w:trPr>
          <w:trHeight w:val="283"/>
        </w:trPr>
        <w:tc>
          <w:tcPr>
            <w:tcW w:w="906" w:type="dxa"/>
            <w:vMerge/>
            <w:vAlign w:val="center"/>
          </w:tcPr>
          <w:p w14:paraId="341A43C0"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C1" w14:textId="77777777" w:rsidR="00253164" w:rsidRDefault="00253164" w:rsidP="00253164">
            <w:pPr>
              <w:pStyle w:val="NoSpacing"/>
              <w:rPr>
                <w:rFonts w:ascii="Arial" w:hAnsi="Arial" w:cs="Arial"/>
                <w:sz w:val="20"/>
                <w:szCs w:val="20"/>
              </w:rPr>
            </w:pPr>
          </w:p>
        </w:tc>
        <w:tc>
          <w:tcPr>
            <w:tcW w:w="3532" w:type="dxa"/>
            <w:vAlign w:val="center"/>
          </w:tcPr>
          <w:p w14:paraId="341A43C2" w14:textId="77777777" w:rsidR="00253164" w:rsidRDefault="00253164" w:rsidP="00253164">
            <w:pPr>
              <w:pStyle w:val="NoSpacing"/>
              <w:ind w:left="33"/>
              <w:rPr>
                <w:rFonts w:ascii="Arial" w:hAnsi="Arial" w:cs="Arial"/>
                <w:sz w:val="20"/>
                <w:szCs w:val="20"/>
              </w:rPr>
            </w:pPr>
            <w:r>
              <w:rPr>
                <w:rFonts w:ascii="Arial" w:hAnsi="Arial" w:cs="Arial"/>
                <w:sz w:val="20"/>
                <w:szCs w:val="20"/>
              </w:rPr>
              <w:t>Sea keeping ability</w:t>
            </w:r>
          </w:p>
        </w:tc>
        <w:tc>
          <w:tcPr>
            <w:tcW w:w="7302" w:type="dxa"/>
            <w:vAlign w:val="center"/>
          </w:tcPr>
          <w:p w14:paraId="341A43C3" w14:textId="77777777" w:rsidR="00253164" w:rsidRDefault="00253164" w:rsidP="00253164">
            <w:pPr>
              <w:pStyle w:val="NoSpacing"/>
              <w:ind w:left="33"/>
              <w:rPr>
                <w:rFonts w:ascii="Arial" w:hAnsi="Arial" w:cs="Arial"/>
                <w:sz w:val="20"/>
                <w:szCs w:val="20"/>
              </w:rPr>
            </w:pPr>
          </w:p>
        </w:tc>
      </w:tr>
      <w:tr w:rsidR="00253164" w14:paraId="341A43C9" w14:textId="77777777" w:rsidTr="00253164">
        <w:trPr>
          <w:trHeight w:val="283"/>
        </w:trPr>
        <w:tc>
          <w:tcPr>
            <w:tcW w:w="906" w:type="dxa"/>
            <w:vMerge/>
            <w:vAlign w:val="center"/>
          </w:tcPr>
          <w:p w14:paraId="341A43C5"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C6" w14:textId="77777777" w:rsidR="00253164" w:rsidRDefault="00253164" w:rsidP="00253164">
            <w:pPr>
              <w:pStyle w:val="NoSpacing"/>
              <w:rPr>
                <w:rFonts w:ascii="Arial" w:hAnsi="Arial" w:cs="Arial"/>
                <w:sz w:val="20"/>
                <w:szCs w:val="20"/>
              </w:rPr>
            </w:pPr>
          </w:p>
        </w:tc>
        <w:tc>
          <w:tcPr>
            <w:tcW w:w="3532" w:type="dxa"/>
            <w:vAlign w:val="center"/>
          </w:tcPr>
          <w:p w14:paraId="341A43C7" w14:textId="77777777" w:rsidR="00253164" w:rsidRDefault="00253164" w:rsidP="00253164">
            <w:pPr>
              <w:pStyle w:val="NoSpacing"/>
              <w:ind w:left="33"/>
              <w:rPr>
                <w:rFonts w:ascii="Arial" w:hAnsi="Arial" w:cs="Arial"/>
                <w:sz w:val="20"/>
                <w:szCs w:val="20"/>
              </w:rPr>
            </w:pPr>
            <w:r>
              <w:rPr>
                <w:rFonts w:ascii="Arial" w:hAnsi="Arial" w:cs="Arial"/>
                <w:sz w:val="20"/>
                <w:szCs w:val="20"/>
              </w:rPr>
              <w:t>Shallow water operation</w:t>
            </w:r>
          </w:p>
        </w:tc>
        <w:tc>
          <w:tcPr>
            <w:tcW w:w="7302" w:type="dxa"/>
            <w:vAlign w:val="center"/>
          </w:tcPr>
          <w:p w14:paraId="341A43C8" w14:textId="77777777" w:rsidR="00253164" w:rsidRDefault="00253164" w:rsidP="00253164">
            <w:pPr>
              <w:pStyle w:val="NoSpacing"/>
              <w:ind w:left="33"/>
              <w:rPr>
                <w:rFonts w:ascii="Arial" w:hAnsi="Arial" w:cs="Arial"/>
                <w:sz w:val="20"/>
                <w:szCs w:val="20"/>
              </w:rPr>
            </w:pPr>
          </w:p>
        </w:tc>
      </w:tr>
      <w:tr w:rsidR="00253164" w14:paraId="341A43CE" w14:textId="77777777" w:rsidTr="00253164">
        <w:tc>
          <w:tcPr>
            <w:tcW w:w="906" w:type="dxa"/>
            <w:vAlign w:val="center"/>
          </w:tcPr>
          <w:p w14:paraId="341A43CA"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6</w:t>
            </w:r>
          </w:p>
        </w:tc>
        <w:tc>
          <w:tcPr>
            <w:tcW w:w="2402" w:type="dxa"/>
            <w:vAlign w:val="center"/>
          </w:tcPr>
          <w:p w14:paraId="341A43CB" w14:textId="77777777" w:rsidR="00253164" w:rsidRPr="00AB4CA3" w:rsidRDefault="00253164" w:rsidP="00253164">
            <w:pPr>
              <w:pStyle w:val="NoSpacing"/>
              <w:rPr>
                <w:rFonts w:ascii="Arial" w:hAnsi="Arial" w:cs="Arial"/>
                <w:sz w:val="20"/>
                <w:szCs w:val="20"/>
              </w:rPr>
            </w:pPr>
            <w:r>
              <w:rPr>
                <w:rFonts w:ascii="Arial" w:hAnsi="Arial" w:cs="Arial"/>
                <w:sz w:val="20"/>
                <w:szCs w:val="20"/>
              </w:rPr>
              <w:t>Night operation</w:t>
            </w:r>
          </w:p>
        </w:tc>
        <w:tc>
          <w:tcPr>
            <w:tcW w:w="3532" w:type="dxa"/>
            <w:vAlign w:val="center"/>
          </w:tcPr>
          <w:p w14:paraId="341A43CC" w14:textId="77777777" w:rsidR="00253164" w:rsidRPr="00AB4CA3" w:rsidRDefault="00253164" w:rsidP="00253164">
            <w:pPr>
              <w:pStyle w:val="NoSpacing"/>
              <w:ind w:left="33"/>
              <w:rPr>
                <w:rFonts w:ascii="Arial" w:hAnsi="Arial" w:cs="Arial"/>
                <w:sz w:val="20"/>
                <w:szCs w:val="20"/>
              </w:rPr>
            </w:pPr>
            <w:r>
              <w:rPr>
                <w:rFonts w:ascii="Arial" w:hAnsi="Arial" w:cs="Arial"/>
                <w:sz w:val="20"/>
                <w:szCs w:val="20"/>
              </w:rPr>
              <w:t>Assessment of craft operation with night vision goggles.</w:t>
            </w:r>
          </w:p>
        </w:tc>
        <w:tc>
          <w:tcPr>
            <w:tcW w:w="7302" w:type="dxa"/>
            <w:vAlign w:val="center"/>
          </w:tcPr>
          <w:p w14:paraId="341A43CD" w14:textId="77777777" w:rsidR="00253164" w:rsidRDefault="00253164" w:rsidP="00253164">
            <w:pPr>
              <w:pStyle w:val="NoSpacing"/>
              <w:ind w:left="33"/>
              <w:rPr>
                <w:rFonts w:ascii="Arial" w:hAnsi="Arial" w:cs="Arial"/>
                <w:sz w:val="20"/>
                <w:szCs w:val="20"/>
              </w:rPr>
            </w:pPr>
          </w:p>
        </w:tc>
      </w:tr>
      <w:tr w:rsidR="00253164" w14:paraId="341A43D8" w14:textId="77777777" w:rsidTr="00253164">
        <w:tc>
          <w:tcPr>
            <w:tcW w:w="906" w:type="dxa"/>
            <w:vMerge w:val="restart"/>
            <w:vAlign w:val="center"/>
          </w:tcPr>
          <w:p w14:paraId="341A43D4"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7</w:t>
            </w:r>
          </w:p>
        </w:tc>
        <w:tc>
          <w:tcPr>
            <w:tcW w:w="2402" w:type="dxa"/>
            <w:vMerge w:val="restart"/>
            <w:vAlign w:val="center"/>
          </w:tcPr>
          <w:p w14:paraId="341A43D5" w14:textId="77777777" w:rsidR="00253164" w:rsidRPr="00AB4CA3" w:rsidRDefault="00253164" w:rsidP="00253164">
            <w:pPr>
              <w:pStyle w:val="NoSpacing"/>
              <w:rPr>
                <w:rFonts w:ascii="Arial" w:hAnsi="Arial" w:cs="Arial"/>
                <w:sz w:val="20"/>
                <w:szCs w:val="20"/>
              </w:rPr>
            </w:pPr>
            <w:r>
              <w:rPr>
                <w:rFonts w:ascii="Arial" w:hAnsi="Arial" w:cs="Arial"/>
                <w:sz w:val="20"/>
                <w:szCs w:val="20"/>
              </w:rPr>
              <w:t>Operation in Surf</w:t>
            </w:r>
          </w:p>
        </w:tc>
        <w:tc>
          <w:tcPr>
            <w:tcW w:w="3532" w:type="dxa"/>
            <w:vAlign w:val="center"/>
          </w:tcPr>
          <w:p w14:paraId="341A43D6" w14:textId="77777777" w:rsidR="00253164" w:rsidRPr="00AB4CA3" w:rsidRDefault="00253164" w:rsidP="00253164">
            <w:pPr>
              <w:pStyle w:val="NoSpacing"/>
              <w:tabs>
                <w:tab w:val="left" w:pos="33"/>
              </w:tabs>
              <w:ind w:left="33"/>
              <w:rPr>
                <w:rFonts w:ascii="Arial" w:hAnsi="Arial" w:cs="Arial"/>
                <w:sz w:val="20"/>
                <w:szCs w:val="20"/>
              </w:rPr>
            </w:pPr>
            <w:r>
              <w:rPr>
                <w:rFonts w:ascii="Arial" w:hAnsi="Arial" w:cs="Arial"/>
                <w:sz w:val="20"/>
                <w:szCs w:val="20"/>
              </w:rPr>
              <w:t>Assess unladen performance in surf conditions.</w:t>
            </w:r>
          </w:p>
        </w:tc>
        <w:tc>
          <w:tcPr>
            <w:tcW w:w="7302" w:type="dxa"/>
            <w:vAlign w:val="center"/>
          </w:tcPr>
          <w:p w14:paraId="341A43D7" w14:textId="77777777" w:rsidR="00253164" w:rsidRDefault="00253164" w:rsidP="00253164">
            <w:pPr>
              <w:pStyle w:val="NoSpacing"/>
              <w:ind w:left="33"/>
              <w:rPr>
                <w:rFonts w:ascii="Arial" w:hAnsi="Arial" w:cs="Arial"/>
                <w:sz w:val="20"/>
                <w:szCs w:val="20"/>
              </w:rPr>
            </w:pPr>
          </w:p>
        </w:tc>
      </w:tr>
      <w:tr w:rsidR="00253164" w14:paraId="341A43DD" w14:textId="77777777" w:rsidTr="00253164">
        <w:tc>
          <w:tcPr>
            <w:tcW w:w="906" w:type="dxa"/>
            <w:vMerge/>
            <w:vAlign w:val="center"/>
          </w:tcPr>
          <w:p w14:paraId="341A43D9" w14:textId="77777777" w:rsidR="00253164" w:rsidRPr="00AB4CA3" w:rsidRDefault="00253164" w:rsidP="00253164">
            <w:pPr>
              <w:pStyle w:val="NoSpacing"/>
              <w:jc w:val="center"/>
              <w:rPr>
                <w:rFonts w:ascii="Arial" w:hAnsi="Arial" w:cs="Arial"/>
                <w:sz w:val="20"/>
                <w:szCs w:val="20"/>
              </w:rPr>
            </w:pPr>
          </w:p>
        </w:tc>
        <w:tc>
          <w:tcPr>
            <w:tcW w:w="2402" w:type="dxa"/>
            <w:vMerge/>
            <w:vAlign w:val="center"/>
          </w:tcPr>
          <w:p w14:paraId="341A43DA" w14:textId="77777777" w:rsidR="00253164" w:rsidRPr="00AB4CA3" w:rsidRDefault="00253164" w:rsidP="00253164">
            <w:pPr>
              <w:pStyle w:val="NoSpacing"/>
              <w:rPr>
                <w:rFonts w:ascii="Arial" w:hAnsi="Arial" w:cs="Arial"/>
                <w:sz w:val="20"/>
                <w:szCs w:val="20"/>
              </w:rPr>
            </w:pPr>
          </w:p>
        </w:tc>
        <w:tc>
          <w:tcPr>
            <w:tcW w:w="3532" w:type="dxa"/>
            <w:vAlign w:val="center"/>
          </w:tcPr>
          <w:p w14:paraId="341A43DB" w14:textId="77777777" w:rsidR="00253164" w:rsidRPr="00AB4CA3" w:rsidRDefault="00253164" w:rsidP="00253164">
            <w:pPr>
              <w:pStyle w:val="NoSpacing"/>
              <w:tabs>
                <w:tab w:val="left" w:pos="33"/>
              </w:tabs>
              <w:ind w:left="33"/>
              <w:rPr>
                <w:rFonts w:ascii="Arial" w:hAnsi="Arial" w:cs="Arial"/>
                <w:sz w:val="20"/>
                <w:szCs w:val="20"/>
              </w:rPr>
            </w:pPr>
            <w:r>
              <w:rPr>
                <w:rFonts w:ascii="Arial" w:hAnsi="Arial" w:cs="Arial"/>
                <w:sz w:val="20"/>
                <w:szCs w:val="20"/>
              </w:rPr>
              <w:t>Assess laden performance in surf conditions.</w:t>
            </w:r>
          </w:p>
        </w:tc>
        <w:tc>
          <w:tcPr>
            <w:tcW w:w="7302" w:type="dxa"/>
            <w:vAlign w:val="center"/>
          </w:tcPr>
          <w:p w14:paraId="341A43DC" w14:textId="77777777" w:rsidR="00253164" w:rsidRDefault="00253164" w:rsidP="00253164">
            <w:pPr>
              <w:pStyle w:val="NoSpacing"/>
              <w:ind w:left="33"/>
              <w:rPr>
                <w:rFonts w:ascii="Arial" w:hAnsi="Arial" w:cs="Arial"/>
                <w:sz w:val="20"/>
                <w:szCs w:val="20"/>
              </w:rPr>
            </w:pPr>
          </w:p>
        </w:tc>
      </w:tr>
      <w:tr w:rsidR="00253164" w14:paraId="341A43E2" w14:textId="77777777" w:rsidTr="00253164">
        <w:trPr>
          <w:trHeight w:val="283"/>
        </w:trPr>
        <w:tc>
          <w:tcPr>
            <w:tcW w:w="906" w:type="dxa"/>
            <w:vMerge/>
            <w:vAlign w:val="center"/>
          </w:tcPr>
          <w:p w14:paraId="341A43DE" w14:textId="77777777" w:rsidR="00253164" w:rsidRPr="00AB4CA3" w:rsidRDefault="00253164" w:rsidP="00253164">
            <w:pPr>
              <w:pStyle w:val="NoSpacing"/>
              <w:jc w:val="center"/>
              <w:rPr>
                <w:rFonts w:ascii="Arial" w:hAnsi="Arial" w:cs="Arial"/>
                <w:sz w:val="20"/>
                <w:szCs w:val="20"/>
              </w:rPr>
            </w:pPr>
          </w:p>
        </w:tc>
        <w:tc>
          <w:tcPr>
            <w:tcW w:w="2402" w:type="dxa"/>
            <w:vMerge/>
            <w:vAlign w:val="center"/>
          </w:tcPr>
          <w:p w14:paraId="341A43DF" w14:textId="77777777" w:rsidR="00253164" w:rsidRPr="00AB4CA3" w:rsidRDefault="00253164" w:rsidP="00253164">
            <w:pPr>
              <w:pStyle w:val="NoSpacing"/>
              <w:rPr>
                <w:rFonts w:ascii="Arial" w:hAnsi="Arial" w:cs="Arial"/>
                <w:sz w:val="20"/>
                <w:szCs w:val="20"/>
              </w:rPr>
            </w:pPr>
          </w:p>
        </w:tc>
        <w:tc>
          <w:tcPr>
            <w:tcW w:w="3532" w:type="dxa"/>
            <w:vAlign w:val="center"/>
          </w:tcPr>
          <w:p w14:paraId="341A43E0" w14:textId="77777777" w:rsidR="00253164" w:rsidRPr="00AB4CA3" w:rsidRDefault="00253164" w:rsidP="00253164">
            <w:pPr>
              <w:pStyle w:val="NoSpacing"/>
              <w:ind w:left="33"/>
              <w:rPr>
                <w:rFonts w:ascii="Arial" w:hAnsi="Arial" w:cs="Arial"/>
                <w:sz w:val="20"/>
                <w:szCs w:val="20"/>
              </w:rPr>
            </w:pPr>
            <w:r>
              <w:rPr>
                <w:rFonts w:ascii="Arial" w:hAnsi="Arial" w:cs="Arial"/>
                <w:sz w:val="20"/>
                <w:szCs w:val="20"/>
              </w:rPr>
              <w:t>Beach recovery</w:t>
            </w:r>
          </w:p>
        </w:tc>
        <w:tc>
          <w:tcPr>
            <w:tcW w:w="7302" w:type="dxa"/>
            <w:vAlign w:val="center"/>
          </w:tcPr>
          <w:p w14:paraId="341A43E1" w14:textId="77777777" w:rsidR="00253164" w:rsidRDefault="00253164" w:rsidP="00253164">
            <w:pPr>
              <w:pStyle w:val="NoSpacing"/>
              <w:ind w:left="33"/>
              <w:rPr>
                <w:rFonts w:ascii="Arial" w:hAnsi="Arial" w:cs="Arial"/>
                <w:sz w:val="20"/>
                <w:szCs w:val="20"/>
              </w:rPr>
            </w:pPr>
          </w:p>
        </w:tc>
      </w:tr>
      <w:tr w:rsidR="00253164" w14:paraId="341A43E7" w14:textId="77777777" w:rsidTr="00253164">
        <w:tc>
          <w:tcPr>
            <w:tcW w:w="906" w:type="dxa"/>
            <w:vMerge/>
            <w:vAlign w:val="center"/>
          </w:tcPr>
          <w:p w14:paraId="341A43E3" w14:textId="77777777" w:rsidR="00253164" w:rsidRPr="00AB4CA3" w:rsidRDefault="00253164" w:rsidP="00253164">
            <w:pPr>
              <w:pStyle w:val="NoSpacing"/>
              <w:jc w:val="center"/>
              <w:rPr>
                <w:rFonts w:ascii="Arial" w:hAnsi="Arial" w:cs="Arial"/>
                <w:sz w:val="20"/>
                <w:szCs w:val="20"/>
              </w:rPr>
            </w:pPr>
          </w:p>
        </w:tc>
        <w:tc>
          <w:tcPr>
            <w:tcW w:w="2402" w:type="dxa"/>
            <w:vMerge/>
            <w:vAlign w:val="center"/>
          </w:tcPr>
          <w:p w14:paraId="341A43E4" w14:textId="77777777" w:rsidR="00253164" w:rsidRPr="00AB4CA3" w:rsidRDefault="00253164" w:rsidP="00253164">
            <w:pPr>
              <w:pStyle w:val="NoSpacing"/>
              <w:rPr>
                <w:rFonts w:ascii="Arial" w:hAnsi="Arial" w:cs="Arial"/>
                <w:sz w:val="20"/>
                <w:szCs w:val="20"/>
              </w:rPr>
            </w:pPr>
          </w:p>
        </w:tc>
        <w:tc>
          <w:tcPr>
            <w:tcW w:w="3532" w:type="dxa"/>
            <w:vAlign w:val="center"/>
          </w:tcPr>
          <w:p w14:paraId="341A43E5" w14:textId="77777777" w:rsidR="00253164" w:rsidRPr="00AB4CA3" w:rsidRDefault="00253164" w:rsidP="00253164">
            <w:pPr>
              <w:pStyle w:val="NoSpacing"/>
              <w:tabs>
                <w:tab w:val="left" w:pos="33"/>
              </w:tabs>
              <w:ind w:left="33"/>
              <w:rPr>
                <w:rFonts w:ascii="Arial" w:hAnsi="Arial" w:cs="Arial"/>
                <w:sz w:val="20"/>
                <w:szCs w:val="20"/>
              </w:rPr>
            </w:pPr>
            <w:r>
              <w:rPr>
                <w:rFonts w:ascii="Arial" w:hAnsi="Arial" w:cs="Arial"/>
                <w:sz w:val="20"/>
                <w:szCs w:val="20"/>
              </w:rPr>
              <w:t>Manoeuvrability in broken/disturbed white water,</w:t>
            </w:r>
          </w:p>
        </w:tc>
        <w:tc>
          <w:tcPr>
            <w:tcW w:w="7302" w:type="dxa"/>
            <w:vAlign w:val="center"/>
          </w:tcPr>
          <w:p w14:paraId="341A43E6" w14:textId="77777777" w:rsidR="00253164" w:rsidRDefault="00253164" w:rsidP="00253164">
            <w:pPr>
              <w:pStyle w:val="NoSpacing"/>
              <w:tabs>
                <w:tab w:val="left" w:pos="33"/>
              </w:tabs>
              <w:ind w:left="33"/>
              <w:rPr>
                <w:rFonts w:ascii="Arial" w:hAnsi="Arial" w:cs="Arial"/>
                <w:sz w:val="20"/>
                <w:szCs w:val="20"/>
              </w:rPr>
            </w:pPr>
          </w:p>
        </w:tc>
      </w:tr>
      <w:tr w:rsidR="00253164" w14:paraId="341A43EC" w14:textId="77777777" w:rsidTr="00253164">
        <w:tc>
          <w:tcPr>
            <w:tcW w:w="906" w:type="dxa"/>
            <w:vMerge/>
            <w:vAlign w:val="center"/>
          </w:tcPr>
          <w:p w14:paraId="341A43E8" w14:textId="77777777" w:rsidR="00253164" w:rsidRPr="00AB4CA3" w:rsidRDefault="00253164" w:rsidP="00253164">
            <w:pPr>
              <w:pStyle w:val="NoSpacing"/>
              <w:jc w:val="center"/>
              <w:rPr>
                <w:rFonts w:ascii="Arial" w:hAnsi="Arial" w:cs="Arial"/>
                <w:sz w:val="20"/>
                <w:szCs w:val="20"/>
              </w:rPr>
            </w:pPr>
          </w:p>
        </w:tc>
        <w:tc>
          <w:tcPr>
            <w:tcW w:w="2402" w:type="dxa"/>
            <w:vMerge/>
            <w:vAlign w:val="center"/>
          </w:tcPr>
          <w:p w14:paraId="341A43E9" w14:textId="77777777" w:rsidR="00253164" w:rsidRPr="00AB4CA3" w:rsidRDefault="00253164" w:rsidP="00253164">
            <w:pPr>
              <w:pStyle w:val="NoSpacing"/>
              <w:rPr>
                <w:rFonts w:ascii="Arial" w:hAnsi="Arial" w:cs="Arial"/>
                <w:sz w:val="20"/>
                <w:szCs w:val="20"/>
              </w:rPr>
            </w:pPr>
          </w:p>
        </w:tc>
        <w:tc>
          <w:tcPr>
            <w:tcW w:w="3532" w:type="dxa"/>
            <w:vAlign w:val="center"/>
          </w:tcPr>
          <w:p w14:paraId="341A43EA" w14:textId="7EA7961A" w:rsidR="00253164" w:rsidRDefault="00253164" w:rsidP="00253164">
            <w:pPr>
              <w:pStyle w:val="NoSpacing"/>
              <w:tabs>
                <w:tab w:val="left" w:pos="33"/>
              </w:tabs>
              <w:ind w:left="33"/>
              <w:rPr>
                <w:rFonts w:ascii="Arial" w:hAnsi="Arial" w:cs="Arial"/>
                <w:sz w:val="20"/>
                <w:szCs w:val="20"/>
              </w:rPr>
            </w:pPr>
            <w:r>
              <w:rPr>
                <w:rFonts w:ascii="Arial" w:hAnsi="Arial" w:cs="Arial"/>
                <w:sz w:val="20"/>
                <w:szCs w:val="20"/>
              </w:rPr>
              <w:t xml:space="preserve">Beach recovery medical evacuation on </w:t>
            </w:r>
            <w:r w:rsidR="001F6391">
              <w:rPr>
                <w:rFonts w:ascii="Arial" w:hAnsi="Arial" w:cs="Arial"/>
                <w:sz w:val="20"/>
                <w:szCs w:val="20"/>
              </w:rPr>
              <w:t>sledge</w:t>
            </w:r>
            <w:r>
              <w:rPr>
                <w:rFonts w:ascii="Arial" w:hAnsi="Arial" w:cs="Arial"/>
                <w:sz w:val="20"/>
                <w:szCs w:val="20"/>
              </w:rPr>
              <w:t>.</w:t>
            </w:r>
          </w:p>
        </w:tc>
        <w:tc>
          <w:tcPr>
            <w:tcW w:w="7302" w:type="dxa"/>
            <w:vAlign w:val="center"/>
          </w:tcPr>
          <w:p w14:paraId="341A43EB" w14:textId="77777777" w:rsidR="00253164" w:rsidRDefault="00253164" w:rsidP="00253164">
            <w:pPr>
              <w:pStyle w:val="NoSpacing"/>
              <w:tabs>
                <w:tab w:val="left" w:pos="33"/>
              </w:tabs>
              <w:ind w:left="33"/>
              <w:rPr>
                <w:rFonts w:ascii="Arial" w:hAnsi="Arial" w:cs="Arial"/>
                <w:sz w:val="20"/>
                <w:szCs w:val="20"/>
              </w:rPr>
            </w:pPr>
          </w:p>
        </w:tc>
      </w:tr>
      <w:tr w:rsidR="00253164" w14:paraId="341A43F1" w14:textId="77777777" w:rsidTr="00253164">
        <w:tc>
          <w:tcPr>
            <w:tcW w:w="906" w:type="dxa"/>
            <w:vMerge w:val="restart"/>
            <w:vAlign w:val="center"/>
          </w:tcPr>
          <w:p w14:paraId="341A43ED"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8</w:t>
            </w:r>
          </w:p>
        </w:tc>
        <w:tc>
          <w:tcPr>
            <w:tcW w:w="2402" w:type="dxa"/>
            <w:vMerge w:val="restart"/>
            <w:vAlign w:val="center"/>
          </w:tcPr>
          <w:p w14:paraId="341A43EE" w14:textId="77777777" w:rsidR="00253164" w:rsidRPr="00AB4CA3" w:rsidRDefault="00253164" w:rsidP="00253164">
            <w:pPr>
              <w:pStyle w:val="NoSpacing"/>
              <w:rPr>
                <w:rFonts w:ascii="Arial" w:hAnsi="Arial" w:cs="Arial"/>
                <w:sz w:val="20"/>
                <w:szCs w:val="20"/>
              </w:rPr>
            </w:pPr>
            <w:r>
              <w:rPr>
                <w:rFonts w:ascii="Arial" w:hAnsi="Arial" w:cs="Arial"/>
                <w:sz w:val="20"/>
                <w:szCs w:val="20"/>
              </w:rPr>
              <w:t>Maintenance</w:t>
            </w:r>
          </w:p>
        </w:tc>
        <w:tc>
          <w:tcPr>
            <w:tcW w:w="3532" w:type="dxa"/>
            <w:vAlign w:val="center"/>
          </w:tcPr>
          <w:p w14:paraId="341A43EF" w14:textId="77777777" w:rsidR="00253164" w:rsidRPr="00AB4CA3" w:rsidRDefault="00253164" w:rsidP="00253164">
            <w:pPr>
              <w:pStyle w:val="NoSpacing"/>
              <w:ind w:left="33"/>
              <w:rPr>
                <w:rFonts w:ascii="Arial" w:hAnsi="Arial" w:cs="Arial"/>
                <w:sz w:val="20"/>
                <w:szCs w:val="20"/>
              </w:rPr>
            </w:pPr>
            <w:r>
              <w:rPr>
                <w:rFonts w:ascii="Arial" w:hAnsi="Arial" w:cs="Arial"/>
                <w:sz w:val="20"/>
                <w:szCs w:val="20"/>
              </w:rPr>
              <w:t>Assessment of craft damage accrued during trial</w:t>
            </w:r>
          </w:p>
        </w:tc>
        <w:tc>
          <w:tcPr>
            <w:tcW w:w="7302" w:type="dxa"/>
            <w:vAlign w:val="center"/>
          </w:tcPr>
          <w:p w14:paraId="341A43F0" w14:textId="77777777" w:rsidR="00253164" w:rsidRDefault="00253164" w:rsidP="00253164">
            <w:pPr>
              <w:pStyle w:val="NoSpacing"/>
              <w:ind w:left="33"/>
              <w:rPr>
                <w:rFonts w:ascii="Arial" w:hAnsi="Arial" w:cs="Arial"/>
                <w:sz w:val="20"/>
                <w:szCs w:val="20"/>
              </w:rPr>
            </w:pPr>
          </w:p>
        </w:tc>
      </w:tr>
      <w:tr w:rsidR="00253164" w14:paraId="341A43F6" w14:textId="77777777" w:rsidTr="00253164">
        <w:trPr>
          <w:trHeight w:val="283"/>
        </w:trPr>
        <w:tc>
          <w:tcPr>
            <w:tcW w:w="906" w:type="dxa"/>
            <w:vMerge/>
            <w:vAlign w:val="center"/>
          </w:tcPr>
          <w:p w14:paraId="341A43F2"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F3" w14:textId="77777777" w:rsidR="00253164" w:rsidRDefault="00253164" w:rsidP="00253164">
            <w:pPr>
              <w:pStyle w:val="NoSpacing"/>
              <w:rPr>
                <w:rFonts w:ascii="Arial" w:hAnsi="Arial" w:cs="Arial"/>
                <w:sz w:val="20"/>
                <w:szCs w:val="20"/>
              </w:rPr>
            </w:pPr>
          </w:p>
        </w:tc>
        <w:tc>
          <w:tcPr>
            <w:tcW w:w="3532" w:type="dxa"/>
            <w:vAlign w:val="center"/>
          </w:tcPr>
          <w:p w14:paraId="341A43F4" w14:textId="77777777" w:rsidR="00253164" w:rsidRDefault="00253164" w:rsidP="00253164">
            <w:pPr>
              <w:pStyle w:val="NoSpacing"/>
              <w:ind w:left="33"/>
              <w:rPr>
                <w:rFonts w:ascii="Arial" w:hAnsi="Arial" w:cs="Arial"/>
                <w:sz w:val="20"/>
                <w:szCs w:val="20"/>
              </w:rPr>
            </w:pPr>
            <w:r>
              <w:rPr>
                <w:rFonts w:ascii="Arial" w:hAnsi="Arial" w:cs="Arial"/>
                <w:sz w:val="20"/>
                <w:szCs w:val="20"/>
              </w:rPr>
              <w:t>Robustness of construction</w:t>
            </w:r>
          </w:p>
        </w:tc>
        <w:tc>
          <w:tcPr>
            <w:tcW w:w="7302" w:type="dxa"/>
            <w:vAlign w:val="center"/>
          </w:tcPr>
          <w:p w14:paraId="341A43F5" w14:textId="77777777" w:rsidR="00253164" w:rsidRDefault="00253164" w:rsidP="00253164">
            <w:pPr>
              <w:pStyle w:val="NoSpacing"/>
              <w:ind w:left="33"/>
              <w:rPr>
                <w:rFonts w:ascii="Arial" w:hAnsi="Arial" w:cs="Arial"/>
                <w:sz w:val="20"/>
                <w:szCs w:val="20"/>
              </w:rPr>
            </w:pPr>
          </w:p>
        </w:tc>
      </w:tr>
      <w:tr w:rsidR="00253164" w14:paraId="341A43FB" w14:textId="77777777" w:rsidTr="00253164">
        <w:trPr>
          <w:trHeight w:val="283"/>
        </w:trPr>
        <w:tc>
          <w:tcPr>
            <w:tcW w:w="906" w:type="dxa"/>
            <w:vMerge/>
            <w:vAlign w:val="center"/>
          </w:tcPr>
          <w:p w14:paraId="341A43F7"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F8" w14:textId="77777777" w:rsidR="00253164" w:rsidRDefault="00253164" w:rsidP="00253164">
            <w:pPr>
              <w:pStyle w:val="NoSpacing"/>
              <w:rPr>
                <w:rFonts w:ascii="Arial" w:hAnsi="Arial" w:cs="Arial"/>
                <w:sz w:val="20"/>
                <w:szCs w:val="20"/>
              </w:rPr>
            </w:pPr>
          </w:p>
        </w:tc>
        <w:tc>
          <w:tcPr>
            <w:tcW w:w="3532" w:type="dxa"/>
            <w:vAlign w:val="center"/>
          </w:tcPr>
          <w:p w14:paraId="341A43F9" w14:textId="77777777" w:rsidR="00253164" w:rsidRDefault="00253164" w:rsidP="00253164">
            <w:pPr>
              <w:pStyle w:val="NoSpacing"/>
              <w:ind w:left="33"/>
              <w:rPr>
                <w:rFonts w:ascii="Arial" w:hAnsi="Arial" w:cs="Arial"/>
                <w:sz w:val="20"/>
                <w:szCs w:val="20"/>
              </w:rPr>
            </w:pPr>
            <w:r>
              <w:rPr>
                <w:rFonts w:ascii="Arial" w:hAnsi="Arial" w:cs="Arial"/>
                <w:sz w:val="20"/>
                <w:szCs w:val="20"/>
              </w:rPr>
              <w:t>Ease of maintenance</w:t>
            </w:r>
          </w:p>
        </w:tc>
        <w:tc>
          <w:tcPr>
            <w:tcW w:w="7302" w:type="dxa"/>
            <w:vAlign w:val="center"/>
          </w:tcPr>
          <w:p w14:paraId="341A43FA" w14:textId="77777777" w:rsidR="00253164" w:rsidRDefault="00253164" w:rsidP="00253164">
            <w:pPr>
              <w:pStyle w:val="NoSpacing"/>
              <w:ind w:left="33"/>
              <w:rPr>
                <w:rFonts w:ascii="Arial" w:hAnsi="Arial" w:cs="Arial"/>
                <w:sz w:val="20"/>
                <w:szCs w:val="20"/>
              </w:rPr>
            </w:pPr>
          </w:p>
        </w:tc>
      </w:tr>
      <w:tr w:rsidR="00253164" w14:paraId="341A4400" w14:textId="77777777" w:rsidTr="00253164">
        <w:trPr>
          <w:trHeight w:val="283"/>
        </w:trPr>
        <w:tc>
          <w:tcPr>
            <w:tcW w:w="906" w:type="dxa"/>
            <w:vMerge/>
            <w:vAlign w:val="center"/>
          </w:tcPr>
          <w:p w14:paraId="341A43FC"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3FD" w14:textId="77777777" w:rsidR="00253164" w:rsidRDefault="00253164" w:rsidP="00253164">
            <w:pPr>
              <w:pStyle w:val="NoSpacing"/>
              <w:rPr>
                <w:rFonts w:ascii="Arial" w:hAnsi="Arial" w:cs="Arial"/>
                <w:sz w:val="20"/>
                <w:szCs w:val="20"/>
              </w:rPr>
            </w:pPr>
          </w:p>
        </w:tc>
        <w:tc>
          <w:tcPr>
            <w:tcW w:w="3532" w:type="dxa"/>
            <w:vAlign w:val="center"/>
          </w:tcPr>
          <w:p w14:paraId="341A43FE" w14:textId="77777777" w:rsidR="00253164" w:rsidRDefault="00253164" w:rsidP="00253164">
            <w:pPr>
              <w:pStyle w:val="NoSpacing"/>
              <w:ind w:left="33"/>
              <w:rPr>
                <w:rFonts w:ascii="Arial" w:hAnsi="Arial" w:cs="Arial"/>
                <w:sz w:val="20"/>
                <w:szCs w:val="20"/>
              </w:rPr>
            </w:pPr>
            <w:r>
              <w:rPr>
                <w:rFonts w:ascii="Arial" w:hAnsi="Arial" w:cs="Arial"/>
                <w:sz w:val="20"/>
                <w:szCs w:val="20"/>
              </w:rPr>
              <w:t>Ease of user maintenance</w:t>
            </w:r>
          </w:p>
        </w:tc>
        <w:tc>
          <w:tcPr>
            <w:tcW w:w="7302" w:type="dxa"/>
            <w:vAlign w:val="center"/>
          </w:tcPr>
          <w:p w14:paraId="341A43FF" w14:textId="77777777" w:rsidR="00253164" w:rsidRDefault="00253164" w:rsidP="00253164">
            <w:pPr>
              <w:pStyle w:val="NoSpacing"/>
              <w:ind w:left="33"/>
              <w:rPr>
                <w:rFonts w:ascii="Arial" w:hAnsi="Arial" w:cs="Arial"/>
                <w:sz w:val="20"/>
                <w:szCs w:val="20"/>
              </w:rPr>
            </w:pPr>
          </w:p>
        </w:tc>
      </w:tr>
      <w:tr w:rsidR="00253164" w14:paraId="341A4405" w14:textId="77777777" w:rsidTr="00253164">
        <w:trPr>
          <w:trHeight w:val="283"/>
        </w:trPr>
        <w:tc>
          <w:tcPr>
            <w:tcW w:w="906" w:type="dxa"/>
            <w:vMerge/>
            <w:vAlign w:val="center"/>
          </w:tcPr>
          <w:p w14:paraId="341A4401"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402" w14:textId="77777777" w:rsidR="00253164" w:rsidRDefault="00253164" w:rsidP="00253164">
            <w:pPr>
              <w:pStyle w:val="NoSpacing"/>
              <w:rPr>
                <w:rFonts w:ascii="Arial" w:hAnsi="Arial" w:cs="Arial"/>
                <w:sz w:val="20"/>
                <w:szCs w:val="20"/>
              </w:rPr>
            </w:pPr>
          </w:p>
        </w:tc>
        <w:tc>
          <w:tcPr>
            <w:tcW w:w="3532" w:type="dxa"/>
            <w:vAlign w:val="center"/>
          </w:tcPr>
          <w:p w14:paraId="341A4403" w14:textId="77777777" w:rsidR="00253164" w:rsidRDefault="00253164" w:rsidP="00253164">
            <w:pPr>
              <w:pStyle w:val="NoSpacing"/>
              <w:ind w:left="33"/>
              <w:rPr>
                <w:rFonts w:ascii="Arial" w:hAnsi="Arial" w:cs="Arial"/>
                <w:sz w:val="20"/>
                <w:szCs w:val="20"/>
              </w:rPr>
            </w:pPr>
            <w:r>
              <w:rPr>
                <w:rFonts w:ascii="Arial" w:hAnsi="Arial" w:cs="Arial"/>
                <w:sz w:val="20"/>
                <w:szCs w:val="20"/>
              </w:rPr>
              <w:t>Jump starting</w:t>
            </w:r>
          </w:p>
        </w:tc>
        <w:tc>
          <w:tcPr>
            <w:tcW w:w="7302" w:type="dxa"/>
            <w:vAlign w:val="center"/>
          </w:tcPr>
          <w:p w14:paraId="341A4404" w14:textId="77777777" w:rsidR="00253164" w:rsidRDefault="00253164" w:rsidP="00253164">
            <w:pPr>
              <w:pStyle w:val="NoSpacing"/>
              <w:ind w:left="33"/>
              <w:rPr>
                <w:rFonts w:ascii="Arial" w:hAnsi="Arial" w:cs="Arial"/>
                <w:sz w:val="20"/>
                <w:szCs w:val="20"/>
              </w:rPr>
            </w:pPr>
          </w:p>
        </w:tc>
      </w:tr>
      <w:tr w:rsidR="00253164" w14:paraId="341A440A" w14:textId="77777777" w:rsidTr="00253164">
        <w:trPr>
          <w:trHeight w:val="283"/>
        </w:trPr>
        <w:tc>
          <w:tcPr>
            <w:tcW w:w="906" w:type="dxa"/>
            <w:vMerge/>
            <w:vAlign w:val="center"/>
          </w:tcPr>
          <w:p w14:paraId="341A4406"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407" w14:textId="77777777" w:rsidR="00253164" w:rsidRDefault="00253164" w:rsidP="00253164">
            <w:pPr>
              <w:pStyle w:val="NoSpacing"/>
              <w:rPr>
                <w:rFonts w:ascii="Arial" w:hAnsi="Arial" w:cs="Arial"/>
                <w:sz w:val="20"/>
                <w:szCs w:val="20"/>
              </w:rPr>
            </w:pPr>
          </w:p>
        </w:tc>
        <w:tc>
          <w:tcPr>
            <w:tcW w:w="3532" w:type="dxa"/>
            <w:vAlign w:val="center"/>
          </w:tcPr>
          <w:p w14:paraId="341A4408" w14:textId="77777777" w:rsidR="00253164" w:rsidRDefault="00253164" w:rsidP="00253164">
            <w:pPr>
              <w:pStyle w:val="NoSpacing"/>
              <w:ind w:left="33"/>
              <w:rPr>
                <w:rFonts w:ascii="Arial" w:hAnsi="Arial" w:cs="Arial"/>
                <w:sz w:val="20"/>
                <w:szCs w:val="20"/>
              </w:rPr>
            </w:pPr>
            <w:r>
              <w:rPr>
                <w:rFonts w:ascii="Arial" w:hAnsi="Arial" w:cs="Arial"/>
                <w:sz w:val="20"/>
                <w:szCs w:val="20"/>
              </w:rPr>
              <w:t>De-fuelling</w:t>
            </w:r>
          </w:p>
        </w:tc>
        <w:tc>
          <w:tcPr>
            <w:tcW w:w="7302" w:type="dxa"/>
            <w:vAlign w:val="center"/>
          </w:tcPr>
          <w:p w14:paraId="341A4409" w14:textId="77777777" w:rsidR="00253164" w:rsidRDefault="00253164" w:rsidP="00253164">
            <w:pPr>
              <w:pStyle w:val="NoSpacing"/>
              <w:ind w:left="33"/>
              <w:rPr>
                <w:rFonts w:ascii="Arial" w:hAnsi="Arial" w:cs="Arial"/>
                <w:sz w:val="20"/>
                <w:szCs w:val="20"/>
              </w:rPr>
            </w:pPr>
          </w:p>
        </w:tc>
      </w:tr>
      <w:tr w:rsidR="00253164" w14:paraId="341A440F" w14:textId="77777777" w:rsidTr="00253164">
        <w:tc>
          <w:tcPr>
            <w:tcW w:w="906" w:type="dxa"/>
            <w:vMerge/>
            <w:vAlign w:val="center"/>
          </w:tcPr>
          <w:p w14:paraId="341A440B"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40C" w14:textId="77777777" w:rsidR="00253164" w:rsidRDefault="00253164" w:rsidP="00253164">
            <w:pPr>
              <w:pStyle w:val="NoSpacing"/>
              <w:rPr>
                <w:rFonts w:ascii="Arial" w:hAnsi="Arial" w:cs="Arial"/>
                <w:sz w:val="20"/>
                <w:szCs w:val="20"/>
              </w:rPr>
            </w:pPr>
          </w:p>
        </w:tc>
        <w:tc>
          <w:tcPr>
            <w:tcW w:w="3532" w:type="dxa"/>
            <w:vAlign w:val="center"/>
          </w:tcPr>
          <w:p w14:paraId="341A440D" w14:textId="77777777" w:rsidR="00253164" w:rsidRDefault="00253164" w:rsidP="00253164">
            <w:pPr>
              <w:pStyle w:val="NoSpacing"/>
              <w:ind w:left="33"/>
              <w:rPr>
                <w:rFonts w:ascii="Arial" w:hAnsi="Arial" w:cs="Arial"/>
                <w:sz w:val="20"/>
                <w:szCs w:val="20"/>
              </w:rPr>
            </w:pPr>
            <w:r>
              <w:rPr>
                <w:rFonts w:ascii="Arial" w:hAnsi="Arial" w:cs="Arial"/>
                <w:sz w:val="20"/>
                <w:szCs w:val="20"/>
              </w:rPr>
              <w:t xml:space="preserve">Potential of hull to accept </w:t>
            </w:r>
            <w:r>
              <w:rPr>
                <w:rFonts w:ascii="Arial" w:hAnsi="Arial" w:cs="Arial"/>
                <w:sz w:val="20"/>
                <w:szCs w:val="20"/>
              </w:rPr>
              <w:lastRenderedPageBreak/>
              <w:t>modifications</w:t>
            </w:r>
          </w:p>
        </w:tc>
        <w:tc>
          <w:tcPr>
            <w:tcW w:w="7302" w:type="dxa"/>
            <w:vAlign w:val="center"/>
          </w:tcPr>
          <w:p w14:paraId="341A440E" w14:textId="77777777" w:rsidR="00253164" w:rsidRDefault="00253164" w:rsidP="00253164">
            <w:pPr>
              <w:pStyle w:val="NoSpacing"/>
              <w:ind w:left="33"/>
              <w:rPr>
                <w:rFonts w:ascii="Arial" w:hAnsi="Arial" w:cs="Arial"/>
                <w:sz w:val="20"/>
                <w:szCs w:val="20"/>
              </w:rPr>
            </w:pPr>
          </w:p>
        </w:tc>
      </w:tr>
      <w:tr w:rsidR="00253164" w14:paraId="341A4414" w14:textId="77777777" w:rsidTr="00253164">
        <w:trPr>
          <w:trHeight w:val="283"/>
        </w:trPr>
        <w:tc>
          <w:tcPr>
            <w:tcW w:w="906" w:type="dxa"/>
            <w:vMerge/>
            <w:vAlign w:val="center"/>
          </w:tcPr>
          <w:p w14:paraId="341A4410"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411" w14:textId="77777777" w:rsidR="00253164" w:rsidRDefault="00253164" w:rsidP="00253164">
            <w:pPr>
              <w:pStyle w:val="NoSpacing"/>
              <w:rPr>
                <w:rFonts w:ascii="Arial" w:hAnsi="Arial" w:cs="Arial"/>
                <w:sz w:val="20"/>
                <w:szCs w:val="20"/>
              </w:rPr>
            </w:pPr>
          </w:p>
        </w:tc>
        <w:tc>
          <w:tcPr>
            <w:tcW w:w="3532" w:type="dxa"/>
            <w:vAlign w:val="center"/>
          </w:tcPr>
          <w:p w14:paraId="341A4412" w14:textId="77777777" w:rsidR="00253164" w:rsidRDefault="00253164" w:rsidP="00253164">
            <w:pPr>
              <w:pStyle w:val="NoSpacing"/>
              <w:ind w:left="33"/>
              <w:rPr>
                <w:rFonts w:ascii="Arial" w:hAnsi="Arial" w:cs="Arial"/>
                <w:sz w:val="20"/>
                <w:szCs w:val="20"/>
              </w:rPr>
            </w:pPr>
            <w:r>
              <w:rPr>
                <w:rFonts w:ascii="Arial" w:hAnsi="Arial" w:cs="Arial"/>
                <w:sz w:val="20"/>
                <w:szCs w:val="20"/>
              </w:rPr>
              <w:t>Alarms silence</w:t>
            </w:r>
          </w:p>
        </w:tc>
        <w:tc>
          <w:tcPr>
            <w:tcW w:w="7302" w:type="dxa"/>
            <w:vAlign w:val="center"/>
          </w:tcPr>
          <w:p w14:paraId="341A4413" w14:textId="77777777" w:rsidR="00253164" w:rsidRDefault="00253164" w:rsidP="00253164">
            <w:pPr>
              <w:pStyle w:val="NoSpacing"/>
              <w:ind w:left="33"/>
              <w:rPr>
                <w:rFonts w:ascii="Arial" w:hAnsi="Arial" w:cs="Arial"/>
                <w:sz w:val="20"/>
                <w:szCs w:val="20"/>
              </w:rPr>
            </w:pPr>
          </w:p>
        </w:tc>
      </w:tr>
      <w:tr w:rsidR="00253164" w14:paraId="341A4419" w14:textId="77777777" w:rsidTr="00253164">
        <w:trPr>
          <w:trHeight w:val="283"/>
        </w:trPr>
        <w:tc>
          <w:tcPr>
            <w:tcW w:w="906" w:type="dxa"/>
            <w:vMerge/>
            <w:vAlign w:val="center"/>
          </w:tcPr>
          <w:p w14:paraId="341A4415" w14:textId="77777777" w:rsidR="00253164" w:rsidRDefault="00253164" w:rsidP="00253164">
            <w:pPr>
              <w:pStyle w:val="NoSpacing"/>
              <w:jc w:val="center"/>
              <w:rPr>
                <w:rFonts w:ascii="Arial" w:hAnsi="Arial" w:cs="Arial"/>
                <w:sz w:val="20"/>
                <w:szCs w:val="20"/>
              </w:rPr>
            </w:pPr>
          </w:p>
        </w:tc>
        <w:tc>
          <w:tcPr>
            <w:tcW w:w="2402" w:type="dxa"/>
            <w:vMerge/>
            <w:vAlign w:val="center"/>
          </w:tcPr>
          <w:p w14:paraId="341A4416" w14:textId="77777777" w:rsidR="00253164" w:rsidRDefault="00253164" w:rsidP="00253164">
            <w:pPr>
              <w:pStyle w:val="NoSpacing"/>
              <w:rPr>
                <w:rFonts w:ascii="Arial" w:hAnsi="Arial" w:cs="Arial"/>
                <w:sz w:val="20"/>
                <w:szCs w:val="20"/>
              </w:rPr>
            </w:pPr>
          </w:p>
        </w:tc>
        <w:tc>
          <w:tcPr>
            <w:tcW w:w="3532" w:type="dxa"/>
            <w:vAlign w:val="center"/>
          </w:tcPr>
          <w:p w14:paraId="341A4417" w14:textId="77777777" w:rsidR="00253164" w:rsidRDefault="00253164" w:rsidP="00253164">
            <w:pPr>
              <w:pStyle w:val="NoSpacing"/>
              <w:ind w:left="33"/>
              <w:rPr>
                <w:rFonts w:ascii="Arial" w:hAnsi="Arial" w:cs="Arial"/>
                <w:sz w:val="20"/>
                <w:szCs w:val="20"/>
              </w:rPr>
            </w:pPr>
            <w:r>
              <w:rPr>
                <w:rFonts w:ascii="Arial" w:hAnsi="Arial" w:cs="Arial"/>
                <w:sz w:val="20"/>
                <w:szCs w:val="20"/>
              </w:rPr>
              <w:t>ECU override</w:t>
            </w:r>
          </w:p>
        </w:tc>
        <w:tc>
          <w:tcPr>
            <w:tcW w:w="7302" w:type="dxa"/>
            <w:vAlign w:val="center"/>
          </w:tcPr>
          <w:p w14:paraId="341A4418" w14:textId="77777777" w:rsidR="00253164" w:rsidRDefault="00253164" w:rsidP="00253164">
            <w:pPr>
              <w:pStyle w:val="NoSpacing"/>
              <w:ind w:left="33"/>
              <w:rPr>
                <w:rFonts w:ascii="Arial" w:hAnsi="Arial" w:cs="Arial"/>
                <w:sz w:val="20"/>
                <w:szCs w:val="20"/>
              </w:rPr>
            </w:pPr>
          </w:p>
        </w:tc>
      </w:tr>
      <w:tr w:rsidR="00253164" w14:paraId="341A441D" w14:textId="77777777" w:rsidTr="00777428">
        <w:tc>
          <w:tcPr>
            <w:tcW w:w="906" w:type="dxa"/>
            <w:vAlign w:val="center"/>
          </w:tcPr>
          <w:p w14:paraId="341A441A" w14:textId="77777777" w:rsidR="00253164" w:rsidRPr="00AB4CA3" w:rsidRDefault="00253164" w:rsidP="00253164">
            <w:pPr>
              <w:pStyle w:val="NoSpacing"/>
              <w:jc w:val="center"/>
              <w:rPr>
                <w:rFonts w:ascii="Arial" w:hAnsi="Arial" w:cs="Arial"/>
                <w:sz w:val="20"/>
                <w:szCs w:val="20"/>
              </w:rPr>
            </w:pPr>
            <w:r>
              <w:rPr>
                <w:rFonts w:ascii="Arial" w:hAnsi="Arial" w:cs="Arial"/>
                <w:sz w:val="20"/>
                <w:szCs w:val="20"/>
              </w:rPr>
              <w:t>9</w:t>
            </w:r>
          </w:p>
        </w:tc>
        <w:tc>
          <w:tcPr>
            <w:tcW w:w="2402" w:type="dxa"/>
            <w:vAlign w:val="center"/>
          </w:tcPr>
          <w:p w14:paraId="341A441B" w14:textId="77777777" w:rsidR="00253164" w:rsidRPr="00AB4CA3" w:rsidRDefault="00253164" w:rsidP="00253164">
            <w:pPr>
              <w:pStyle w:val="NoSpacing"/>
              <w:rPr>
                <w:rFonts w:ascii="Arial" w:hAnsi="Arial" w:cs="Arial"/>
                <w:sz w:val="20"/>
                <w:szCs w:val="20"/>
              </w:rPr>
            </w:pPr>
            <w:r>
              <w:rPr>
                <w:rFonts w:ascii="Arial" w:hAnsi="Arial" w:cs="Arial"/>
                <w:sz w:val="20"/>
                <w:szCs w:val="20"/>
              </w:rPr>
              <w:t>Feedback capture</w:t>
            </w:r>
          </w:p>
        </w:tc>
        <w:tc>
          <w:tcPr>
            <w:tcW w:w="10834" w:type="dxa"/>
            <w:gridSpan w:val="2"/>
            <w:vAlign w:val="center"/>
          </w:tcPr>
          <w:p w14:paraId="341A441C" w14:textId="77777777" w:rsidR="00253164" w:rsidRDefault="00253164" w:rsidP="00253164">
            <w:pPr>
              <w:pStyle w:val="NoSpacing"/>
              <w:ind w:left="33"/>
              <w:rPr>
                <w:rFonts w:ascii="Arial" w:hAnsi="Arial" w:cs="Arial"/>
                <w:sz w:val="20"/>
                <w:szCs w:val="20"/>
              </w:rPr>
            </w:pPr>
            <w:r>
              <w:rPr>
                <w:rFonts w:ascii="Arial" w:hAnsi="Arial" w:cs="Arial"/>
                <w:sz w:val="20"/>
                <w:szCs w:val="20"/>
              </w:rPr>
              <w:t>Cap AWE will capture feedback as the trial runs.  This serial is to ensure all feedback is captured and any contentious points are dealt with to present a cohesive return to CSS-Boats.</w:t>
            </w:r>
          </w:p>
        </w:tc>
      </w:tr>
    </w:tbl>
    <w:p w14:paraId="341A441E" w14:textId="77777777" w:rsidR="00253164" w:rsidRDefault="00253164"/>
    <w:p w14:paraId="341A4437" w14:textId="77777777" w:rsidR="00253164" w:rsidRDefault="00253164"/>
    <w:p w14:paraId="341A4438" w14:textId="77777777" w:rsidR="00253164" w:rsidRDefault="00253164"/>
    <w:p w14:paraId="341A4439" w14:textId="77777777" w:rsidR="00253164" w:rsidRDefault="00253164"/>
    <w:p w14:paraId="341A443A" w14:textId="77777777" w:rsidR="00787487" w:rsidRDefault="00253164">
      <w:r>
        <w:br w:type="textWrapping" w:clear="all"/>
      </w:r>
    </w:p>
    <w:sectPr w:rsidR="00787487" w:rsidSect="0025316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C8D38" w14:textId="77777777" w:rsidR="001751BA" w:rsidRDefault="001751BA" w:rsidP="00107C10">
      <w:r>
        <w:separator/>
      </w:r>
    </w:p>
  </w:endnote>
  <w:endnote w:type="continuationSeparator" w:id="0">
    <w:p w14:paraId="2400B882" w14:textId="77777777" w:rsidR="001751BA" w:rsidRDefault="001751BA" w:rsidP="00107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06A57" w14:textId="77777777" w:rsidR="001751BA" w:rsidRDefault="001751BA" w:rsidP="00107C10">
      <w:r>
        <w:separator/>
      </w:r>
    </w:p>
  </w:footnote>
  <w:footnote w:type="continuationSeparator" w:id="0">
    <w:p w14:paraId="4FB92708" w14:textId="77777777" w:rsidR="001751BA" w:rsidRDefault="001751BA" w:rsidP="00107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C3F41" w14:textId="25D0576E" w:rsidR="00107C10" w:rsidRPr="00107C10" w:rsidRDefault="00C650D6" w:rsidP="00107C10">
    <w:pPr>
      <w:pStyle w:val="Header"/>
      <w:jc w:val="right"/>
      <w:rPr>
        <w:rFonts w:ascii="Arial" w:hAnsi="Arial" w:cs="Arial"/>
        <w:b/>
      </w:rPr>
    </w:pPr>
    <w:r>
      <w:rPr>
        <w:rFonts w:ascii="Arial" w:hAnsi="Arial" w:cs="Arial"/>
        <w:b/>
      </w:rPr>
      <w:t>CSS/0106 DEFFORM 47 Annex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5020E"/>
    <w:multiLevelType w:val="hybridMultilevel"/>
    <w:tmpl w:val="046AB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CC336F"/>
    <w:multiLevelType w:val="hybridMultilevel"/>
    <w:tmpl w:val="126E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0B68C4"/>
    <w:multiLevelType w:val="hybridMultilevel"/>
    <w:tmpl w:val="C77A1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0056547"/>
    <w:multiLevelType w:val="hybridMultilevel"/>
    <w:tmpl w:val="1FF8E37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8A295F"/>
    <w:multiLevelType w:val="hybridMultilevel"/>
    <w:tmpl w:val="F10E2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103DE7"/>
    <w:multiLevelType w:val="hybridMultilevel"/>
    <w:tmpl w:val="FE468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A7579C0"/>
    <w:multiLevelType w:val="hybridMultilevel"/>
    <w:tmpl w:val="3638759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7">
    <w:nsid w:val="5BD957A7"/>
    <w:multiLevelType w:val="hybridMultilevel"/>
    <w:tmpl w:val="DCD4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D77B7C"/>
    <w:multiLevelType w:val="hybridMultilevel"/>
    <w:tmpl w:val="4C0CB7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2C40FE9"/>
    <w:multiLevelType w:val="hybridMultilevel"/>
    <w:tmpl w:val="883C06AE"/>
    <w:lvl w:ilvl="0" w:tplc="DC38150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4A65E67"/>
    <w:multiLevelType w:val="hybridMultilevel"/>
    <w:tmpl w:val="05F2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0"/>
  </w:num>
  <w:num w:numId="4">
    <w:abstractNumId w:val="0"/>
  </w:num>
  <w:num w:numId="5">
    <w:abstractNumId w:val="1"/>
  </w:num>
  <w:num w:numId="6">
    <w:abstractNumId w:val="7"/>
  </w:num>
  <w:num w:numId="7">
    <w:abstractNumId w:val="4"/>
  </w:num>
  <w:num w:numId="8">
    <w:abstractNumId w:val="6"/>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164"/>
    <w:rsid w:val="00035B24"/>
    <w:rsid w:val="00085E63"/>
    <w:rsid w:val="00107C10"/>
    <w:rsid w:val="001751BA"/>
    <w:rsid w:val="001F6391"/>
    <w:rsid w:val="00253164"/>
    <w:rsid w:val="003701F4"/>
    <w:rsid w:val="005551A3"/>
    <w:rsid w:val="00787487"/>
    <w:rsid w:val="008429D6"/>
    <w:rsid w:val="00950B0B"/>
    <w:rsid w:val="00970D5A"/>
    <w:rsid w:val="009C75B3"/>
    <w:rsid w:val="00BA6389"/>
    <w:rsid w:val="00C650D6"/>
    <w:rsid w:val="00D01663"/>
    <w:rsid w:val="00D55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16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3164"/>
    <w:pPr>
      <w:spacing w:after="0" w:line="240" w:lineRule="auto"/>
    </w:pPr>
  </w:style>
  <w:style w:type="table" w:styleId="TableGrid">
    <w:name w:val="Table Grid"/>
    <w:basedOn w:val="TableNormal"/>
    <w:uiPriority w:val="59"/>
    <w:rsid w:val="00253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3164"/>
    <w:pPr>
      <w:ind w:left="720"/>
      <w:contextualSpacing/>
    </w:pPr>
  </w:style>
  <w:style w:type="paragraph" w:styleId="Header">
    <w:name w:val="header"/>
    <w:basedOn w:val="Normal"/>
    <w:link w:val="HeaderChar"/>
    <w:uiPriority w:val="99"/>
    <w:unhideWhenUsed/>
    <w:rsid w:val="00107C10"/>
    <w:pPr>
      <w:tabs>
        <w:tab w:val="center" w:pos="4513"/>
        <w:tab w:val="right" w:pos="9026"/>
      </w:tabs>
    </w:pPr>
  </w:style>
  <w:style w:type="character" w:customStyle="1" w:styleId="HeaderChar">
    <w:name w:val="Header Char"/>
    <w:basedOn w:val="DefaultParagraphFont"/>
    <w:link w:val="Header"/>
    <w:uiPriority w:val="99"/>
    <w:rsid w:val="00107C10"/>
  </w:style>
  <w:style w:type="paragraph" w:styleId="Footer">
    <w:name w:val="footer"/>
    <w:basedOn w:val="Normal"/>
    <w:link w:val="FooterChar"/>
    <w:uiPriority w:val="99"/>
    <w:unhideWhenUsed/>
    <w:rsid w:val="00107C10"/>
    <w:pPr>
      <w:tabs>
        <w:tab w:val="center" w:pos="4513"/>
        <w:tab w:val="right" w:pos="9026"/>
      </w:tabs>
    </w:pPr>
  </w:style>
  <w:style w:type="character" w:customStyle="1" w:styleId="FooterChar">
    <w:name w:val="Footer Char"/>
    <w:basedOn w:val="DefaultParagraphFont"/>
    <w:link w:val="Footer"/>
    <w:uiPriority w:val="99"/>
    <w:rsid w:val="00107C10"/>
  </w:style>
  <w:style w:type="paragraph" w:styleId="BalloonText">
    <w:name w:val="Balloon Text"/>
    <w:basedOn w:val="Normal"/>
    <w:link w:val="BalloonTextChar"/>
    <w:uiPriority w:val="99"/>
    <w:semiHidden/>
    <w:unhideWhenUsed/>
    <w:rsid w:val="005551A3"/>
    <w:rPr>
      <w:rFonts w:ascii="Tahoma" w:hAnsi="Tahoma" w:cs="Tahoma"/>
      <w:sz w:val="16"/>
      <w:szCs w:val="16"/>
    </w:rPr>
  </w:style>
  <w:style w:type="character" w:customStyle="1" w:styleId="BalloonTextChar">
    <w:name w:val="Balloon Text Char"/>
    <w:basedOn w:val="DefaultParagraphFont"/>
    <w:link w:val="BalloonText"/>
    <w:uiPriority w:val="99"/>
    <w:semiHidden/>
    <w:rsid w:val="005551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16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3164"/>
    <w:pPr>
      <w:spacing w:after="0" w:line="240" w:lineRule="auto"/>
    </w:pPr>
  </w:style>
  <w:style w:type="table" w:styleId="TableGrid">
    <w:name w:val="Table Grid"/>
    <w:basedOn w:val="TableNormal"/>
    <w:uiPriority w:val="59"/>
    <w:rsid w:val="00253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3164"/>
    <w:pPr>
      <w:ind w:left="720"/>
      <w:contextualSpacing/>
    </w:pPr>
  </w:style>
  <w:style w:type="paragraph" w:styleId="Header">
    <w:name w:val="header"/>
    <w:basedOn w:val="Normal"/>
    <w:link w:val="HeaderChar"/>
    <w:uiPriority w:val="99"/>
    <w:unhideWhenUsed/>
    <w:rsid w:val="00107C10"/>
    <w:pPr>
      <w:tabs>
        <w:tab w:val="center" w:pos="4513"/>
        <w:tab w:val="right" w:pos="9026"/>
      </w:tabs>
    </w:pPr>
  </w:style>
  <w:style w:type="character" w:customStyle="1" w:styleId="HeaderChar">
    <w:name w:val="Header Char"/>
    <w:basedOn w:val="DefaultParagraphFont"/>
    <w:link w:val="Header"/>
    <w:uiPriority w:val="99"/>
    <w:rsid w:val="00107C10"/>
  </w:style>
  <w:style w:type="paragraph" w:styleId="Footer">
    <w:name w:val="footer"/>
    <w:basedOn w:val="Normal"/>
    <w:link w:val="FooterChar"/>
    <w:uiPriority w:val="99"/>
    <w:unhideWhenUsed/>
    <w:rsid w:val="00107C10"/>
    <w:pPr>
      <w:tabs>
        <w:tab w:val="center" w:pos="4513"/>
        <w:tab w:val="right" w:pos="9026"/>
      </w:tabs>
    </w:pPr>
  </w:style>
  <w:style w:type="character" w:customStyle="1" w:styleId="FooterChar">
    <w:name w:val="Footer Char"/>
    <w:basedOn w:val="DefaultParagraphFont"/>
    <w:link w:val="Footer"/>
    <w:uiPriority w:val="99"/>
    <w:rsid w:val="00107C10"/>
  </w:style>
  <w:style w:type="paragraph" w:styleId="BalloonText">
    <w:name w:val="Balloon Text"/>
    <w:basedOn w:val="Normal"/>
    <w:link w:val="BalloonTextChar"/>
    <w:uiPriority w:val="99"/>
    <w:semiHidden/>
    <w:unhideWhenUsed/>
    <w:rsid w:val="005551A3"/>
    <w:rPr>
      <w:rFonts w:ascii="Tahoma" w:hAnsi="Tahoma" w:cs="Tahoma"/>
      <w:sz w:val="16"/>
      <w:szCs w:val="16"/>
    </w:rPr>
  </w:style>
  <w:style w:type="character" w:customStyle="1" w:styleId="BalloonTextChar">
    <w:name w:val="Balloon Text Char"/>
    <w:basedOn w:val="DefaultParagraphFont"/>
    <w:link w:val="BalloonText"/>
    <w:uiPriority w:val="99"/>
    <w:semiHidden/>
    <w:rsid w:val="005551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Bissett, Matthew D</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2017-02-14T00:00:00+00:00</CreatedOriginated>
    <FOIExemption xmlns="http://schemas.microsoft.com/sharepoint/v3">No</FOIExemption>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33DCA927C3290344AD69EE61E544D1A7" ma:contentTypeVersion="12" ma:contentTypeDescription="Designed to facilitate the storage of MOD Documents with a '.doc' or '.docx' extension" ma:contentTypeScope="" ma:versionID="e1a4b65ffa7575c264991e509dc2be52">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2f37b52a148945c6c07eff4646059d75"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D55EED8-6F9F-4566-8788-0DD6C3626A30}">
  <ds:schemaRefs>
    <ds:schemaRef ds:uri="http://schemas.microsoft.com/sharepoint/v3/contenttype/forms"/>
  </ds:schemaRefs>
</ds:datastoreItem>
</file>

<file path=customXml/itemProps2.xml><?xml version="1.0" encoding="utf-8"?>
<ds:datastoreItem xmlns:ds="http://schemas.openxmlformats.org/officeDocument/2006/customXml" ds:itemID="{E9F6FBC5-01BE-4B3D-96BF-BC79009445D8}">
  <ds:schemaRefs>
    <ds:schemaRef ds:uri="http://schemas.microsoft.com/office/2006/metadata/properties"/>
    <ds:schemaRef ds:uri="http://schemas.microsoft.com/sharepoint/v3"/>
    <ds:schemaRef ds:uri="555CF680-9B70-4BAB-B700-CB64735758AE"/>
    <ds:schemaRef ds:uri="555cf680-9b70-4bab-b700-cb64735758ae"/>
  </ds:schemaRefs>
</ds:datastoreItem>
</file>

<file path=customXml/itemProps3.xml><?xml version="1.0" encoding="utf-8"?>
<ds:datastoreItem xmlns:ds="http://schemas.openxmlformats.org/officeDocument/2006/customXml" ds:itemID="{98356B16-4BBD-4E84-8E18-30B278691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-0106_DEFFORM_47_Annex_C_TRIALS_PLAN</vt:lpstr>
    </vt:vector>
  </TitlesOfParts>
  <Company>Ministry of Defence</Company>
  <LinksUpToDate>false</LinksUpToDate>
  <CharactersWithSpaces>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-0106_DEFFORM_47_Annex_C_TRIALS_PLAN</dc:title>
  <dc:creator>potterr103</dc:creator>
  <cp:lastModifiedBy>bissettm100</cp:lastModifiedBy>
  <cp:revision>2</cp:revision>
  <cp:lastPrinted>2017-02-15T15:53:00Z</cp:lastPrinted>
  <dcterms:created xsi:type="dcterms:W3CDTF">2017-02-23T17:03:00Z</dcterms:created>
  <dcterms:modified xsi:type="dcterms:W3CDTF">2017-02-23T17:03:00Z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0x0101002817DCC3B91A4B7EA656B27E1AE952E30033DCA927C3290344AD69EE61E544D1A7</vt:lpwstr>
  </property>
</Properties>
</file>