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9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"/>
        <w:gridCol w:w="3936"/>
        <w:gridCol w:w="3118"/>
        <w:gridCol w:w="2909"/>
      </w:tblGrid>
      <w:tr w:rsidR="002D615D" w:rsidRPr="008B017B" w14:paraId="5F9441DB" w14:textId="77777777" w:rsidTr="37E3AEA2">
        <w:trPr>
          <w:trHeight w:val="1163"/>
        </w:trPr>
        <w:tc>
          <w:tcPr>
            <w:tcW w:w="4112" w:type="dxa"/>
            <w:gridSpan w:val="2"/>
            <w:vMerge w:val="restart"/>
            <w:shd w:val="clear" w:color="auto" w:fill="auto"/>
          </w:tcPr>
          <w:p w14:paraId="4141F94B" w14:textId="6C2284A3" w:rsidR="002D615D" w:rsidRPr="008B017B" w:rsidRDefault="0035604E" w:rsidP="005A4C2F">
            <w:pPr>
              <w:spacing w:before="0" w:after="0" w:line="240" w:lineRule="auto"/>
              <w:ind w:left="88"/>
              <w:jc w:val="both"/>
              <w:rPr>
                <w:color w:val="FFFFFF"/>
                <w:sz w:val="28"/>
              </w:rPr>
            </w:pPr>
            <w:r>
              <w:rPr>
                <w:rFonts w:cs="Arial"/>
                <w:noProof/>
                <w:color w:val="FFFFFF"/>
                <w:sz w:val="28"/>
                <w:lang w:eastAsia="en-GB"/>
              </w:rPr>
              <w:drawing>
                <wp:inline distT="0" distB="0" distL="0" distR="0" wp14:anchorId="56BE38CC" wp14:editId="1EADFA2C">
                  <wp:extent cx="2055495" cy="1060450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5495" cy="106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shd w:val="clear" w:color="auto" w:fill="auto"/>
          </w:tcPr>
          <w:p w14:paraId="63827766" w14:textId="77777777" w:rsidR="0019159F" w:rsidRDefault="0019159F" w:rsidP="005A4C2F">
            <w:pPr>
              <w:spacing w:before="0" w:after="0" w:line="240" w:lineRule="auto"/>
              <w:jc w:val="both"/>
              <w:rPr>
                <w:sz w:val="22"/>
              </w:rPr>
            </w:pPr>
            <w:r w:rsidRPr="0019159F">
              <w:rPr>
                <w:sz w:val="22"/>
              </w:rPr>
              <w:t>Defra group Commercial</w:t>
            </w:r>
          </w:p>
          <w:p w14:paraId="39810863" w14:textId="69EFE934" w:rsidR="0019159F" w:rsidRPr="0019159F" w:rsidRDefault="0019159F" w:rsidP="005A4C2F">
            <w:pPr>
              <w:spacing w:before="0" w:after="0" w:line="240" w:lineRule="auto"/>
              <w:jc w:val="both"/>
              <w:rPr>
                <w:sz w:val="22"/>
              </w:rPr>
            </w:pPr>
            <w:r w:rsidRPr="0019159F">
              <w:rPr>
                <w:sz w:val="22"/>
              </w:rPr>
              <w:t xml:space="preserve">Lateral House </w:t>
            </w:r>
          </w:p>
          <w:p w14:paraId="70E75174" w14:textId="77777777" w:rsidR="0019159F" w:rsidRPr="0019159F" w:rsidRDefault="0019159F" w:rsidP="005A4C2F">
            <w:pPr>
              <w:spacing w:before="0" w:after="0" w:line="240" w:lineRule="auto"/>
              <w:jc w:val="both"/>
              <w:rPr>
                <w:sz w:val="22"/>
              </w:rPr>
            </w:pPr>
            <w:r w:rsidRPr="0019159F">
              <w:rPr>
                <w:sz w:val="22"/>
              </w:rPr>
              <w:t xml:space="preserve">8 City Walk </w:t>
            </w:r>
          </w:p>
          <w:p w14:paraId="52B3B95F" w14:textId="77777777" w:rsidR="0019159F" w:rsidRPr="0019159F" w:rsidRDefault="0019159F" w:rsidP="005A4C2F">
            <w:pPr>
              <w:spacing w:before="0" w:after="0" w:line="240" w:lineRule="auto"/>
              <w:jc w:val="both"/>
              <w:rPr>
                <w:sz w:val="22"/>
              </w:rPr>
            </w:pPr>
            <w:r w:rsidRPr="0019159F">
              <w:rPr>
                <w:sz w:val="22"/>
              </w:rPr>
              <w:t xml:space="preserve">Leeds </w:t>
            </w:r>
          </w:p>
          <w:p w14:paraId="1B059168" w14:textId="1F200AC8" w:rsidR="002D615D" w:rsidRPr="0019159F" w:rsidRDefault="0019159F" w:rsidP="005A4C2F">
            <w:pPr>
              <w:spacing w:before="0" w:after="0" w:line="240" w:lineRule="auto"/>
              <w:jc w:val="both"/>
              <w:rPr>
                <w:sz w:val="22"/>
              </w:rPr>
            </w:pPr>
            <w:r w:rsidRPr="0019159F">
              <w:rPr>
                <w:sz w:val="22"/>
              </w:rPr>
              <w:t>LS11 9AT</w:t>
            </w:r>
          </w:p>
        </w:tc>
        <w:tc>
          <w:tcPr>
            <w:tcW w:w="2909" w:type="dxa"/>
            <w:vMerge w:val="restart"/>
            <w:shd w:val="clear" w:color="auto" w:fill="auto"/>
          </w:tcPr>
          <w:p w14:paraId="3FA8107B" w14:textId="77777777" w:rsidR="002D615D" w:rsidRPr="006D3998" w:rsidRDefault="002D615D" w:rsidP="0019159F">
            <w:pPr>
              <w:tabs>
                <w:tab w:val="left" w:pos="8385"/>
              </w:tabs>
              <w:spacing w:before="0" w:after="0" w:line="240" w:lineRule="auto"/>
              <w:rPr>
                <w:sz w:val="22"/>
              </w:rPr>
            </w:pPr>
            <w:r>
              <w:rPr>
                <w:sz w:val="22"/>
              </w:rPr>
              <w:t>T</w:t>
            </w:r>
            <w:r w:rsidRPr="00D81430">
              <w:rPr>
                <w:sz w:val="22"/>
              </w:rPr>
              <w:t xml:space="preserve">: </w:t>
            </w:r>
            <w:bookmarkStart w:id="0" w:name="telMain"/>
            <w:bookmarkEnd w:id="0"/>
            <w:r w:rsidR="006D3998">
              <w:rPr>
                <w:sz w:val="22"/>
              </w:rPr>
              <w:t>03459 335577</w:t>
            </w:r>
          </w:p>
          <w:p w14:paraId="10D95B32" w14:textId="2EA8004C" w:rsidR="009E7E58" w:rsidRPr="00363358" w:rsidRDefault="009E7E58" w:rsidP="0019159F">
            <w:pPr>
              <w:spacing w:before="0" w:after="0" w:line="240" w:lineRule="auto"/>
              <w:rPr>
                <w:color w:val="FFFFFF"/>
                <w:sz w:val="22"/>
              </w:rPr>
            </w:pPr>
            <w:hyperlink r:id="rId12" w:history="1">
              <w:r w:rsidRPr="000E2301">
                <w:rPr>
                  <w:rStyle w:val="Hyperlink"/>
                  <w:sz w:val="22"/>
                </w:rPr>
                <w:t>helpline@defra.gsi.gov.uk</w:t>
              </w:r>
            </w:hyperlink>
          </w:p>
          <w:p w14:paraId="1B06666E" w14:textId="77777777" w:rsidR="002D615D" w:rsidRPr="0033473F" w:rsidRDefault="00825F6E" w:rsidP="0019159F">
            <w:pPr>
              <w:spacing w:before="0" w:after="0" w:line="240" w:lineRule="auto"/>
              <w:rPr>
                <w:color w:val="00AF41"/>
                <w:sz w:val="22"/>
              </w:rPr>
            </w:pPr>
            <w:r w:rsidRPr="0033473F">
              <w:rPr>
                <w:color w:val="00AF41"/>
                <w:sz w:val="22"/>
              </w:rPr>
              <w:t>www.gov.uk/defra</w:t>
            </w:r>
          </w:p>
        </w:tc>
      </w:tr>
      <w:tr w:rsidR="002D615D" w:rsidRPr="008B017B" w14:paraId="64ABA20E" w14:textId="77777777" w:rsidTr="37E3AEA2">
        <w:trPr>
          <w:trHeight w:val="1065"/>
        </w:trPr>
        <w:tc>
          <w:tcPr>
            <w:tcW w:w="4112" w:type="dxa"/>
            <w:gridSpan w:val="2"/>
            <w:vMerge/>
          </w:tcPr>
          <w:p w14:paraId="55AF5BBA" w14:textId="77777777" w:rsidR="002D615D" w:rsidRDefault="002D615D" w:rsidP="0019159F">
            <w:pPr>
              <w:spacing w:before="0" w:after="0" w:line="240" w:lineRule="auto"/>
              <w:rPr>
                <w:color w:val="FFFFFF"/>
                <w:sz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3A2429E8" w14:textId="1F2B7CC4" w:rsidR="002D615D" w:rsidRPr="00B206B4" w:rsidRDefault="002D615D" w:rsidP="0019159F">
            <w:pPr>
              <w:spacing w:before="0" w:after="0" w:line="240" w:lineRule="auto"/>
              <w:rPr>
                <w:i/>
                <w:iCs/>
                <w:sz w:val="22"/>
              </w:rPr>
            </w:pPr>
          </w:p>
          <w:p w14:paraId="1868812D" w14:textId="77777777" w:rsidR="002D615D" w:rsidRPr="0089584B" w:rsidRDefault="002D615D" w:rsidP="0019159F">
            <w:pPr>
              <w:spacing w:before="0" w:after="0" w:line="240" w:lineRule="auto"/>
              <w:rPr>
                <w:noProof/>
                <w:sz w:val="22"/>
                <w:lang w:eastAsia="en-GB"/>
              </w:rPr>
            </w:pPr>
          </w:p>
        </w:tc>
        <w:tc>
          <w:tcPr>
            <w:tcW w:w="2909" w:type="dxa"/>
            <w:vMerge/>
          </w:tcPr>
          <w:p w14:paraId="7C30514B" w14:textId="77777777" w:rsidR="002D615D" w:rsidRDefault="002D615D" w:rsidP="0019159F">
            <w:pPr>
              <w:tabs>
                <w:tab w:val="left" w:pos="8385"/>
              </w:tabs>
              <w:spacing w:before="0" w:after="0" w:line="240" w:lineRule="auto"/>
              <w:rPr>
                <w:sz w:val="22"/>
              </w:rPr>
            </w:pPr>
          </w:p>
        </w:tc>
      </w:tr>
      <w:tr w:rsidR="00C47EA2" w:rsidRPr="00432920" w14:paraId="008438CC" w14:textId="77777777" w:rsidTr="37E3AEA2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76" w:type="dxa"/>
          <w:trHeight w:val="720"/>
        </w:trPr>
        <w:tc>
          <w:tcPr>
            <w:tcW w:w="7054" w:type="dxa"/>
            <w:gridSpan w:val="2"/>
          </w:tcPr>
          <w:p w14:paraId="29648313" w14:textId="2EF67A82" w:rsidR="009E7E58" w:rsidRPr="00432920" w:rsidRDefault="009E7E58" w:rsidP="005A4C2F">
            <w:pPr>
              <w:spacing w:before="0" w:after="0" w:line="240" w:lineRule="auto"/>
              <w:jc w:val="both"/>
              <w:rPr>
                <w:szCs w:val="24"/>
              </w:rPr>
            </w:pPr>
            <w:bookmarkStart w:id="1" w:name="recName"/>
            <w:bookmarkEnd w:id="1"/>
            <w:r w:rsidRPr="00432920">
              <w:rPr>
                <w:szCs w:val="24"/>
              </w:rPr>
              <w:t>All Interested Parties</w:t>
            </w:r>
          </w:p>
          <w:p w14:paraId="1C254F16" w14:textId="20406622" w:rsidR="00C47EA2" w:rsidRPr="00432920" w:rsidRDefault="009E7E58" w:rsidP="005A4C2F">
            <w:pPr>
              <w:spacing w:before="0" w:after="0" w:line="240" w:lineRule="auto"/>
              <w:jc w:val="both"/>
              <w:rPr>
                <w:i/>
                <w:iCs/>
                <w:color w:val="FF0000"/>
                <w:szCs w:val="24"/>
              </w:rPr>
            </w:pPr>
            <w:r w:rsidRPr="00432920">
              <w:rPr>
                <w:szCs w:val="24"/>
              </w:rPr>
              <w:t>Published Online</w:t>
            </w:r>
            <w:bookmarkStart w:id="2" w:name="recComp"/>
            <w:bookmarkEnd w:id="2"/>
          </w:p>
        </w:tc>
        <w:tc>
          <w:tcPr>
            <w:tcW w:w="2909" w:type="dxa"/>
          </w:tcPr>
          <w:p w14:paraId="67382250" w14:textId="44407CD8" w:rsidR="00C47EA2" w:rsidRPr="00432920" w:rsidRDefault="00C47EA2" w:rsidP="005A4C2F">
            <w:pPr>
              <w:tabs>
                <w:tab w:val="left" w:pos="1134"/>
              </w:tabs>
              <w:spacing w:before="0" w:after="0" w:line="240" w:lineRule="auto"/>
              <w:ind w:left="-108"/>
              <w:jc w:val="both"/>
              <w:rPr>
                <w:sz w:val="22"/>
              </w:rPr>
            </w:pPr>
            <w:r w:rsidRPr="00432920">
              <w:rPr>
                <w:sz w:val="22"/>
              </w:rPr>
              <w:t>Our ref:</w:t>
            </w:r>
            <w:r w:rsidRPr="00432920">
              <w:rPr>
                <w:sz w:val="22"/>
              </w:rPr>
              <w:tab/>
            </w:r>
            <w:bookmarkStart w:id="3" w:name="ourRef"/>
            <w:bookmarkEnd w:id="3"/>
            <w:r w:rsidR="00625D7D" w:rsidRPr="00625D7D">
              <w:rPr>
                <w:sz w:val="22"/>
              </w:rPr>
              <w:t>P-37394</w:t>
            </w:r>
          </w:p>
          <w:p w14:paraId="6F894761" w14:textId="068805DF" w:rsidR="00C47EA2" w:rsidRPr="00432920" w:rsidRDefault="00C47EA2" w:rsidP="005A4C2F">
            <w:pPr>
              <w:tabs>
                <w:tab w:val="left" w:pos="1134"/>
              </w:tabs>
              <w:spacing w:before="0" w:after="0" w:line="240" w:lineRule="auto"/>
              <w:ind w:left="-108"/>
              <w:jc w:val="both"/>
            </w:pPr>
            <w:r w:rsidRPr="00432920">
              <w:rPr>
                <w:sz w:val="22"/>
              </w:rPr>
              <w:t>Date:</w:t>
            </w:r>
            <w:r w:rsidRPr="00432920">
              <w:rPr>
                <w:sz w:val="22"/>
              </w:rPr>
              <w:tab/>
            </w:r>
            <w:bookmarkStart w:id="4" w:name="date"/>
            <w:bookmarkEnd w:id="4"/>
            <w:r w:rsidR="00594382" w:rsidRPr="00015475">
              <w:rPr>
                <w:sz w:val="22"/>
              </w:rPr>
              <w:t>1</w:t>
            </w:r>
            <w:r w:rsidR="008B78DE">
              <w:rPr>
                <w:sz w:val="22"/>
              </w:rPr>
              <w:t>8</w:t>
            </w:r>
            <w:r w:rsidR="00432920" w:rsidRPr="00015475">
              <w:rPr>
                <w:sz w:val="22"/>
                <w:vertAlign w:val="superscript"/>
              </w:rPr>
              <w:t>th</w:t>
            </w:r>
            <w:r w:rsidR="00432920" w:rsidRPr="00015475">
              <w:rPr>
                <w:sz w:val="22"/>
              </w:rPr>
              <w:t xml:space="preserve"> March 2025</w:t>
            </w:r>
          </w:p>
        </w:tc>
      </w:tr>
    </w:tbl>
    <w:p w14:paraId="024126EC" w14:textId="77777777" w:rsidR="009E7E58" w:rsidRPr="00432920" w:rsidRDefault="009E7E58" w:rsidP="005A4C2F">
      <w:pPr>
        <w:spacing w:before="0" w:line="240" w:lineRule="auto"/>
        <w:jc w:val="both"/>
      </w:pPr>
    </w:p>
    <w:p w14:paraId="3B6B6E4F" w14:textId="5BFF42F0" w:rsidR="00B617E0" w:rsidRDefault="009E7E58" w:rsidP="005A4C2F">
      <w:pPr>
        <w:spacing w:before="0" w:line="240" w:lineRule="auto"/>
        <w:jc w:val="both"/>
      </w:pPr>
      <w:r>
        <w:t>To Whom It Will Concern</w:t>
      </w:r>
      <w:bookmarkStart w:id="5" w:name="salute"/>
      <w:bookmarkEnd w:id="5"/>
    </w:p>
    <w:p w14:paraId="0CDBBE7A" w14:textId="4131D762" w:rsidR="008B78DE" w:rsidRPr="008B78DE" w:rsidRDefault="009E7E58" w:rsidP="008B78DE">
      <w:pPr>
        <w:pStyle w:val="Heading1"/>
        <w:spacing w:before="0"/>
        <w:jc w:val="both"/>
      </w:pPr>
      <w:bookmarkStart w:id="6" w:name="subject"/>
      <w:bookmarkStart w:id="7" w:name="type"/>
      <w:bookmarkEnd w:id="6"/>
      <w:bookmarkEnd w:id="7"/>
      <w:r>
        <w:t>Market Engagement:</w:t>
      </w:r>
      <w:r w:rsidR="00744558" w:rsidRPr="00744558">
        <w:t xml:space="preserve"> </w:t>
      </w:r>
      <w:r w:rsidR="008B78DE" w:rsidRPr="008B78DE">
        <w:t xml:space="preserve">Hive Side Education Pilot </w:t>
      </w:r>
    </w:p>
    <w:p w14:paraId="3E3CDB2D" w14:textId="3AAA6809" w:rsidR="00FC5717" w:rsidRDefault="00541B3F" w:rsidP="003D75DF">
      <w:pPr>
        <w:spacing w:before="0" w:after="0" w:line="240" w:lineRule="auto"/>
        <w:jc w:val="both"/>
      </w:pPr>
      <w:r>
        <w:t>The UK and Welsh Government</w:t>
      </w:r>
      <w:r w:rsidR="00CE3966">
        <w:t>’s</w:t>
      </w:r>
      <w:r w:rsidR="00CE3966" w:rsidRPr="00CE3966">
        <w:t xml:space="preserve"> Healthy Bee Plan (“</w:t>
      </w:r>
      <w:r w:rsidR="00CE3966" w:rsidRPr="00CE3966">
        <w:rPr>
          <w:b/>
        </w:rPr>
        <w:t>HBP 2030</w:t>
      </w:r>
      <w:r w:rsidR="00AD3B76">
        <w:rPr>
          <w:b/>
        </w:rPr>
        <w:t>”</w:t>
      </w:r>
      <w:r w:rsidR="00AD3B76">
        <w:t>)</w:t>
      </w:r>
      <w:r w:rsidR="00CE3966">
        <w:t xml:space="preserve"> </w:t>
      </w:r>
      <w:r w:rsidR="00AD3B76" w:rsidRPr="00AD3B76">
        <w:t>aims to address the challenges facing beekeepers and bee farmers and to sustain the health of honey bees and beekeeping in England and Wales over the next decade.</w:t>
      </w:r>
      <w:r w:rsidR="00AD3B76">
        <w:t xml:space="preserve">  As part of the HBP 2030</w:t>
      </w:r>
      <w:r w:rsidR="005D0432">
        <w:t xml:space="preserve"> we are seeking to provide hive side training to</w:t>
      </w:r>
      <w:r w:rsidR="00AD3B76" w:rsidRPr="00AD3B76">
        <w:t xml:space="preserve"> intermediate level hobbyist beekeepers</w:t>
      </w:r>
      <w:r w:rsidR="00F12CC9">
        <w:t xml:space="preserve"> </w:t>
      </w:r>
      <w:r w:rsidR="00F12CC9" w:rsidRPr="00F12CC9">
        <w:t>for the purpose of reducing problem pests and diseases affecting the UK bee population</w:t>
      </w:r>
      <w:r w:rsidR="00F12CC9">
        <w:t>.</w:t>
      </w:r>
      <w:r w:rsidR="00AD3B76" w:rsidRPr="00AD3B76">
        <w:t xml:space="preserve"> </w:t>
      </w:r>
    </w:p>
    <w:p w14:paraId="09F15159" w14:textId="77777777" w:rsidR="00FC5717" w:rsidRDefault="00FC5717" w:rsidP="003D75DF">
      <w:pPr>
        <w:spacing w:before="0" w:after="0" w:line="240" w:lineRule="auto"/>
        <w:jc w:val="both"/>
      </w:pPr>
    </w:p>
    <w:p w14:paraId="0836234A" w14:textId="024A8581" w:rsidR="00714929" w:rsidRDefault="00714929" w:rsidP="00714929">
      <w:pPr>
        <w:spacing w:before="0" w:after="0" w:line="240" w:lineRule="auto"/>
        <w:jc w:val="both"/>
      </w:pPr>
      <w:r>
        <w:t xml:space="preserve">We are planning to appoint a </w:t>
      </w:r>
      <w:r w:rsidRPr="00714929">
        <w:t xml:space="preserve">Supplier to </w:t>
      </w:r>
      <w:r w:rsidR="00861179">
        <w:t>p</w:t>
      </w:r>
      <w:r w:rsidR="00861179" w:rsidRPr="00861179">
        <w:t xml:space="preserve">ilot </w:t>
      </w:r>
      <w:r w:rsidRPr="00714929">
        <w:t>hive side training across England and Wales</w:t>
      </w:r>
      <w:r w:rsidR="00861179">
        <w:t>.  The p</w:t>
      </w:r>
      <w:r w:rsidR="00861179" w:rsidRPr="00861179">
        <w:t>ilot</w:t>
      </w:r>
      <w:r w:rsidR="00861179">
        <w:t xml:space="preserve"> will cover the 2025 beekeeping season (April – September).  In this context,</w:t>
      </w:r>
      <w:r>
        <w:t xml:space="preserve"> </w:t>
      </w:r>
      <w:r w:rsidRPr="00714929">
        <w:t>“hive side</w:t>
      </w:r>
      <w:r w:rsidR="00861179">
        <w:t xml:space="preserve"> </w:t>
      </w:r>
      <w:r w:rsidR="00861179" w:rsidRPr="00714929">
        <w:t>training</w:t>
      </w:r>
      <w:r w:rsidRPr="00714929">
        <w:t>” means the provision of face-to-face and practical training inside bee hives, as opposed to classroom based or online training.</w:t>
      </w:r>
    </w:p>
    <w:p w14:paraId="355CAA78" w14:textId="1FF47EF7" w:rsidR="00FC5717" w:rsidRDefault="00FC5717" w:rsidP="003D75DF">
      <w:pPr>
        <w:spacing w:before="0" w:after="0" w:line="240" w:lineRule="auto"/>
        <w:jc w:val="both"/>
      </w:pPr>
    </w:p>
    <w:p w14:paraId="40FC8329" w14:textId="5442D3DB" w:rsidR="00861179" w:rsidRDefault="00861179" w:rsidP="003D75DF">
      <w:pPr>
        <w:spacing w:before="0" w:after="0" w:line="240" w:lineRule="auto"/>
        <w:jc w:val="both"/>
      </w:pPr>
      <w:r>
        <w:t>Prior to seeking quotes from supplier</w:t>
      </w:r>
      <w:r w:rsidR="00845D65">
        <w:t>s</w:t>
      </w:r>
      <w:r w:rsidR="00F12CC9">
        <w:t xml:space="preserve"> to provide hive side training</w:t>
      </w:r>
      <w:r>
        <w:t xml:space="preserve">, we are </w:t>
      </w:r>
      <w:r w:rsidR="00952F07">
        <w:t>testing our draft</w:t>
      </w:r>
      <w:r w:rsidR="00845D65">
        <w:t xml:space="preserve"> </w:t>
      </w:r>
      <w:r w:rsidR="00952F07">
        <w:t>specification of requirement</w:t>
      </w:r>
      <w:r w:rsidR="00E60707">
        <w:t xml:space="preserve"> with potential suppliers.  The</w:t>
      </w:r>
      <w:r w:rsidR="00952F07">
        <w:t xml:space="preserve"> </w:t>
      </w:r>
      <w:r w:rsidR="00E60707">
        <w:t xml:space="preserve">“specification of requirement” is the document that describes how </w:t>
      </w:r>
      <w:r w:rsidR="00845D65">
        <w:t xml:space="preserve">the </w:t>
      </w:r>
      <w:r w:rsidR="00E60707">
        <w:t>supplier will deliver hive side training</w:t>
      </w:r>
      <w:r w:rsidR="00537556">
        <w:t xml:space="preserve"> on our behalf</w:t>
      </w:r>
      <w:r w:rsidR="00E60707">
        <w:t>.</w:t>
      </w:r>
    </w:p>
    <w:p w14:paraId="3DB486B9" w14:textId="4A85D4ED" w:rsidR="00FC5717" w:rsidRDefault="00FC5717" w:rsidP="003D75DF">
      <w:pPr>
        <w:spacing w:before="0" w:after="0" w:line="240" w:lineRule="auto"/>
        <w:jc w:val="both"/>
      </w:pPr>
    </w:p>
    <w:p w14:paraId="36217DE7" w14:textId="52F6747B" w:rsidR="00744558" w:rsidRDefault="009B1D75" w:rsidP="005A4C2F">
      <w:pPr>
        <w:spacing w:before="0" w:after="0" w:line="240" w:lineRule="auto"/>
        <w:jc w:val="both"/>
      </w:pPr>
      <w:r>
        <w:t xml:space="preserve">Our ask of potential suppliers and interested parties is </w:t>
      </w:r>
      <w:r w:rsidR="00537556">
        <w:t xml:space="preserve">to </w:t>
      </w:r>
      <w:r>
        <w:t xml:space="preserve">review the draft specification and provide feedback to us.  Overleaf you will find a questionnaire to provide your feedback in.  </w:t>
      </w:r>
      <w:r w:rsidR="004A3A2D">
        <w:t>This represents your opportunity to</w:t>
      </w:r>
      <w:r w:rsidR="008D660C">
        <w:t xml:space="preserve"> help</w:t>
      </w:r>
      <w:r w:rsidR="004A3A2D">
        <w:t xml:space="preserve"> shape, change and define </w:t>
      </w:r>
      <w:r w:rsidR="007C71E5">
        <w:t>our</w:t>
      </w:r>
      <w:r w:rsidR="0068618B">
        <w:t xml:space="preserve"> approach</w:t>
      </w:r>
      <w:r w:rsidR="004A3A2D">
        <w:t xml:space="preserve"> </w:t>
      </w:r>
      <w:r w:rsidR="007C71E5">
        <w:t>to the hive side training pilot.</w:t>
      </w:r>
    </w:p>
    <w:p w14:paraId="56AA1931" w14:textId="77777777" w:rsidR="00744558" w:rsidRDefault="00744558" w:rsidP="005A4C2F">
      <w:pPr>
        <w:spacing w:before="0" w:after="0" w:line="240" w:lineRule="auto"/>
        <w:jc w:val="both"/>
      </w:pPr>
    </w:p>
    <w:p w14:paraId="1D48E7FD" w14:textId="390375C8" w:rsidR="00141432" w:rsidRDefault="00744558" w:rsidP="005A4C2F">
      <w:pPr>
        <w:spacing w:before="0" w:after="0" w:line="240" w:lineRule="auto"/>
        <w:jc w:val="both"/>
      </w:pPr>
      <w:r>
        <w:t>I</w:t>
      </w:r>
      <w:r w:rsidR="0068618B">
        <w:t>f you would like to</w:t>
      </w:r>
      <w:r w:rsidR="00A76588">
        <w:t xml:space="preserve"> provide feedback on our draft specification, </w:t>
      </w:r>
      <w:r w:rsidR="0068618B">
        <w:t>please review the draft specification &amp; our question</w:t>
      </w:r>
      <w:r w:rsidR="004D67E1">
        <w:t>naire</w:t>
      </w:r>
      <w:r w:rsidR="0068618B">
        <w:t xml:space="preserve"> overleaf.  Please return your questionnaire, along with any other comments you have to </w:t>
      </w:r>
      <w:hyperlink r:id="rId13" w:history="1">
        <w:r w:rsidR="0068618B" w:rsidRPr="007A0A90">
          <w:rPr>
            <w:rStyle w:val="Hyperlink"/>
          </w:rPr>
          <w:t>tom.redfearn@defra.gov.uk</w:t>
        </w:r>
      </w:hyperlink>
      <w:r w:rsidR="00A76588">
        <w:t xml:space="preserve"> </w:t>
      </w:r>
      <w:r w:rsidR="00A76588" w:rsidRPr="00A76588">
        <w:rPr>
          <w:b/>
          <w:u w:val="single"/>
        </w:rPr>
        <w:t xml:space="preserve">by </w:t>
      </w:r>
      <w:r w:rsidR="00971683" w:rsidRPr="00A76588">
        <w:rPr>
          <w:b/>
          <w:u w:val="single"/>
        </w:rPr>
        <w:t>28</w:t>
      </w:r>
      <w:r w:rsidR="00971683" w:rsidRPr="00A76588">
        <w:rPr>
          <w:b/>
          <w:u w:val="single"/>
          <w:vertAlign w:val="superscript"/>
        </w:rPr>
        <w:t>th</w:t>
      </w:r>
      <w:r w:rsidR="00141432" w:rsidRPr="00A76588">
        <w:rPr>
          <w:b/>
          <w:u w:val="single"/>
        </w:rPr>
        <w:t xml:space="preserve"> March 2025</w:t>
      </w:r>
      <w:r w:rsidR="003E5634">
        <w:t>.  W</w:t>
      </w:r>
      <w:r w:rsidR="00141432">
        <w:t>e</w:t>
      </w:r>
      <w:r w:rsidR="003E5634">
        <w:t xml:space="preserve"> will then </w:t>
      </w:r>
      <w:r w:rsidR="00141432">
        <w:t xml:space="preserve">take your feedback on board and </w:t>
      </w:r>
      <w:r w:rsidR="003E5634">
        <w:t>formally request quotes</w:t>
      </w:r>
      <w:r w:rsidR="00141432">
        <w:t xml:space="preserve"> </w:t>
      </w:r>
      <w:r w:rsidR="00971683">
        <w:t xml:space="preserve">in </w:t>
      </w:r>
      <w:r w:rsidR="009319AF">
        <w:t>early April</w:t>
      </w:r>
      <w:r w:rsidR="003E5634">
        <w:t>.</w:t>
      </w:r>
    </w:p>
    <w:p w14:paraId="719019B1" w14:textId="77777777" w:rsidR="00A76588" w:rsidRDefault="00A76588" w:rsidP="005A4C2F">
      <w:pPr>
        <w:spacing w:before="0" w:after="0" w:line="240" w:lineRule="auto"/>
        <w:jc w:val="both"/>
      </w:pPr>
    </w:p>
    <w:p w14:paraId="0A6E503D" w14:textId="0AA7F93E" w:rsidR="00A76588" w:rsidRDefault="00A76588" w:rsidP="005A4C2F">
      <w:pPr>
        <w:spacing w:before="0" w:after="0" w:line="240" w:lineRule="auto"/>
        <w:jc w:val="both"/>
      </w:pPr>
      <w:r>
        <w:t>I hope you have an interest in hive side training and will take the time to review our draft specification.</w:t>
      </w:r>
      <w:r w:rsidR="003F103B">
        <w:t xml:space="preserve">  I look forward to hearing from you,</w:t>
      </w:r>
    </w:p>
    <w:p w14:paraId="6A7D1991" w14:textId="77777777" w:rsidR="00744558" w:rsidRDefault="00744558" w:rsidP="005A4C2F">
      <w:pPr>
        <w:spacing w:before="0" w:after="0" w:line="240" w:lineRule="auto"/>
        <w:jc w:val="both"/>
      </w:pPr>
    </w:p>
    <w:p w14:paraId="3E574DB5" w14:textId="6FD7FAAF" w:rsidR="00FD5821" w:rsidRDefault="00FD5821" w:rsidP="005A4C2F">
      <w:pPr>
        <w:spacing w:before="0" w:line="240" w:lineRule="auto"/>
        <w:jc w:val="both"/>
      </w:pPr>
      <w:r w:rsidRPr="005E3801">
        <w:t xml:space="preserve">Yours </w:t>
      </w:r>
      <w:r w:rsidR="0014161C">
        <w:t>faithfully</w:t>
      </w:r>
      <w:r w:rsidR="0019159F">
        <w:t>,</w:t>
      </w:r>
    </w:p>
    <w:p w14:paraId="458CF6C8" w14:textId="2830E073" w:rsidR="0019159F" w:rsidRDefault="00C348EB" w:rsidP="005A4C2F">
      <w:pPr>
        <w:spacing w:before="0" w:line="240" w:lineRule="auto"/>
        <w:jc w:val="both"/>
      </w:pPr>
      <w:r>
        <w:rPr>
          <w:noProof/>
        </w:rPr>
        <w:drawing>
          <wp:inline distT="0" distB="0" distL="0" distR="0" wp14:anchorId="3A932BF4" wp14:editId="4712681C">
            <wp:extent cx="1343660" cy="524510"/>
            <wp:effectExtent l="0" t="0" r="8890" b="8890"/>
            <wp:docPr id="1043084642" name="Picture 2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 close-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83416" w14:textId="761F734A" w:rsidR="0019159F" w:rsidRDefault="0019159F" w:rsidP="005A4C2F">
      <w:pPr>
        <w:spacing w:before="0" w:after="0" w:line="240" w:lineRule="auto"/>
        <w:jc w:val="both"/>
      </w:pPr>
      <w:r>
        <w:t>Tom Redfearn</w:t>
      </w:r>
    </w:p>
    <w:p w14:paraId="593BA9A3" w14:textId="60E39A0D" w:rsidR="005A4C2F" w:rsidRDefault="0019159F" w:rsidP="005A4C2F">
      <w:pPr>
        <w:spacing w:before="0" w:line="240" w:lineRule="auto"/>
        <w:jc w:val="both"/>
      </w:pPr>
      <w:r>
        <w:t>Senior Category Officer, Defra group Commercial</w:t>
      </w:r>
    </w:p>
    <w:p w14:paraId="2648CC24" w14:textId="059161C5" w:rsidR="005560C8" w:rsidRDefault="005560C8" w:rsidP="005A4C2F">
      <w:pPr>
        <w:spacing w:before="0" w:line="240" w:lineRule="auto"/>
        <w:jc w:val="both"/>
      </w:pPr>
      <w:r>
        <w:t>Enc. Draft Specification of Requirement</w:t>
      </w:r>
    </w:p>
    <w:p w14:paraId="75F2EA0F" w14:textId="655954F6" w:rsidR="000D10DA" w:rsidRDefault="003A45DC" w:rsidP="008B78DE">
      <w:pPr>
        <w:pStyle w:val="Heading1"/>
        <w:spacing w:before="0" w:after="0"/>
      </w:pPr>
      <w:r>
        <w:br w:type="page"/>
      </w:r>
      <w:r w:rsidR="009E7E58">
        <w:lastRenderedPageBreak/>
        <w:t>Questionnaire</w:t>
      </w:r>
      <w:r w:rsidR="008D660C">
        <w:t xml:space="preserve">: </w:t>
      </w:r>
      <w:r w:rsidR="008B78DE" w:rsidRPr="008B78DE">
        <w:t>Hive Side Education Pilot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36DC6" w14:paraId="1A875247" w14:textId="77777777" w:rsidTr="00594382">
        <w:tc>
          <w:tcPr>
            <w:tcW w:w="4814" w:type="dxa"/>
            <w:shd w:val="clear" w:color="auto" w:fill="BFBFBF" w:themeFill="background1" w:themeFillShade="BF"/>
          </w:tcPr>
          <w:p w14:paraId="118DE154" w14:textId="58E5DE01" w:rsidR="00236DC6" w:rsidRDefault="00236DC6" w:rsidP="000D10DA">
            <w:pPr>
              <w:spacing w:before="0" w:after="0" w:line="240" w:lineRule="auto"/>
            </w:pPr>
            <w:r>
              <w:t>Question</w:t>
            </w:r>
          </w:p>
        </w:tc>
        <w:tc>
          <w:tcPr>
            <w:tcW w:w="4814" w:type="dxa"/>
            <w:shd w:val="clear" w:color="auto" w:fill="BFBFBF" w:themeFill="background1" w:themeFillShade="BF"/>
          </w:tcPr>
          <w:p w14:paraId="0B0A05A5" w14:textId="5C5BAEA9" w:rsidR="00236DC6" w:rsidRDefault="00236DC6" w:rsidP="000D10DA">
            <w:pPr>
              <w:spacing w:before="0" w:after="0" w:line="240" w:lineRule="auto"/>
            </w:pPr>
            <w:r>
              <w:t>Response</w:t>
            </w:r>
          </w:p>
        </w:tc>
      </w:tr>
      <w:tr w:rsidR="000D10DA" w14:paraId="7D73EF57" w14:textId="77777777" w:rsidTr="00236DC6">
        <w:tc>
          <w:tcPr>
            <w:tcW w:w="4814" w:type="dxa"/>
          </w:tcPr>
          <w:p w14:paraId="221F3046" w14:textId="42F458C7" w:rsidR="00FE00AC" w:rsidRDefault="00E60D19" w:rsidP="00E60D19">
            <w:pPr>
              <w:spacing w:before="0" w:after="0" w:line="240" w:lineRule="auto"/>
            </w:pPr>
            <w:r w:rsidRPr="00E60D19">
              <w:t xml:space="preserve">Can you deliver training in all three </w:t>
            </w:r>
            <w:r>
              <w:t>geographical region</w:t>
            </w:r>
            <w:r w:rsidR="00FA6C42">
              <w:t>s</w:t>
            </w:r>
            <w:r>
              <w:t xml:space="preserve"> (listed below)</w:t>
            </w:r>
            <w:r w:rsidRPr="00E60D19">
              <w:t>?</w:t>
            </w:r>
          </w:p>
          <w:p w14:paraId="6210E164" w14:textId="77777777" w:rsidR="007B7A7F" w:rsidRDefault="007B7A7F" w:rsidP="00E60D19">
            <w:pPr>
              <w:spacing w:before="0" w:after="0" w:line="240" w:lineRule="auto"/>
            </w:pPr>
          </w:p>
          <w:p w14:paraId="79A893BC" w14:textId="4A251BA4" w:rsidR="007B7A7F" w:rsidRDefault="007B7A7F" w:rsidP="007B7A7F">
            <w:pPr>
              <w:spacing w:before="0" w:after="0" w:line="240" w:lineRule="auto"/>
            </w:pPr>
            <w:r>
              <w:t>Lot 1: North of England and Midlands</w:t>
            </w:r>
          </w:p>
          <w:p w14:paraId="53388A0F" w14:textId="508CF1CD" w:rsidR="007B7A7F" w:rsidRDefault="007B7A7F" w:rsidP="007B7A7F">
            <w:pPr>
              <w:spacing w:before="0" w:after="0" w:line="240" w:lineRule="auto"/>
            </w:pPr>
            <w:r>
              <w:t>Lot 2: South of England</w:t>
            </w:r>
          </w:p>
          <w:p w14:paraId="3BA10DFF" w14:textId="6C934579" w:rsidR="00E60D19" w:rsidRDefault="007B7A7F" w:rsidP="007B7A7F">
            <w:pPr>
              <w:spacing w:before="0" w:after="0" w:line="240" w:lineRule="auto"/>
            </w:pPr>
            <w:r>
              <w:t xml:space="preserve">Lot </w:t>
            </w:r>
            <w:r w:rsidRPr="007B7A7F">
              <w:t>3</w:t>
            </w:r>
            <w:r>
              <w:t>: Wales</w:t>
            </w:r>
          </w:p>
        </w:tc>
        <w:tc>
          <w:tcPr>
            <w:tcW w:w="4814" w:type="dxa"/>
          </w:tcPr>
          <w:p w14:paraId="2CA2D28B" w14:textId="77777777" w:rsidR="000D10DA" w:rsidRDefault="000D10DA" w:rsidP="000D10DA">
            <w:pPr>
              <w:spacing w:before="0" w:after="0" w:line="240" w:lineRule="auto"/>
            </w:pPr>
          </w:p>
        </w:tc>
      </w:tr>
      <w:tr w:rsidR="00E60D19" w14:paraId="04A5C9F2" w14:textId="77777777" w:rsidTr="00236DC6">
        <w:tc>
          <w:tcPr>
            <w:tcW w:w="4814" w:type="dxa"/>
          </w:tcPr>
          <w:p w14:paraId="28EE6889" w14:textId="5B788BF9" w:rsidR="00224443" w:rsidRDefault="00E60D19" w:rsidP="00E60D19">
            <w:pPr>
              <w:spacing w:before="0" w:after="0" w:line="240" w:lineRule="auto"/>
            </w:pPr>
            <w:r w:rsidRPr="00E60D19">
              <w:t>We want to target intermediate level beekeepers</w:t>
            </w:r>
            <w:r w:rsidR="00E50368">
              <w:t xml:space="preserve"> for the training</w:t>
            </w:r>
            <w:r w:rsidRPr="00E60D19">
              <w:t>, do you think we have defined what an “intermediate level beekeeper” is appropriately</w:t>
            </w:r>
            <w:r w:rsidR="00C235F1">
              <w:t>?</w:t>
            </w:r>
            <w:r w:rsidR="00224443">
              <w:t xml:space="preserve"> </w:t>
            </w:r>
          </w:p>
          <w:p w14:paraId="2668F0F4" w14:textId="77777777" w:rsidR="00224443" w:rsidRDefault="00224443" w:rsidP="00E60D19">
            <w:pPr>
              <w:spacing w:before="0" w:after="0" w:line="240" w:lineRule="auto"/>
            </w:pPr>
          </w:p>
          <w:p w14:paraId="18F45316" w14:textId="471F813E" w:rsidR="00CE5301" w:rsidRDefault="00224443" w:rsidP="00E60D19">
            <w:pPr>
              <w:spacing w:before="0" w:after="0" w:line="240" w:lineRule="auto"/>
            </w:pPr>
            <w:r>
              <w:t xml:space="preserve">Our definition of </w:t>
            </w:r>
            <w:r w:rsidRPr="00E60D19">
              <w:t>intermediate level beekeepers</w:t>
            </w:r>
            <w:r>
              <w:t xml:space="preserve">: </w:t>
            </w:r>
            <w:r w:rsidRPr="00224443">
              <w:rPr>
                <w:i/>
              </w:rPr>
              <w:t>non-commercial beekeepers with at least three years’ experience in managing at least one hive</w:t>
            </w:r>
            <w:r>
              <w:rPr>
                <w:i/>
              </w:rPr>
              <w:t>.</w:t>
            </w:r>
          </w:p>
          <w:p w14:paraId="35C7DC8F" w14:textId="77777777" w:rsidR="00CE5301" w:rsidRDefault="00CE5301" w:rsidP="00E60D19">
            <w:pPr>
              <w:spacing w:before="0" w:after="0" w:line="240" w:lineRule="auto"/>
            </w:pPr>
          </w:p>
          <w:p w14:paraId="228749A6" w14:textId="1EE26ED5" w:rsidR="00E60D19" w:rsidRDefault="00E60D19" w:rsidP="00CE5301">
            <w:pPr>
              <w:spacing w:before="0" w:after="0" w:line="240" w:lineRule="auto"/>
            </w:pPr>
            <w:r w:rsidRPr="00E60D19">
              <w:t>Would you propose a different definition?</w:t>
            </w:r>
          </w:p>
        </w:tc>
        <w:tc>
          <w:tcPr>
            <w:tcW w:w="4814" w:type="dxa"/>
          </w:tcPr>
          <w:p w14:paraId="3B213973" w14:textId="77777777" w:rsidR="00E60D19" w:rsidRDefault="00E60D19" w:rsidP="000D10DA">
            <w:pPr>
              <w:spacing w:before="0" w:after="0" w:line="240" w:lineRule="auto"/>
            </w:pPr>
          </w:p>
        </w:tc>
      </w:tr>
      <w:tr w:rsidR="00C235F1" w14:paraId="099485C5" w14:textId="77777777" w:rsidTr="00236DC6">
        <w:tc>
          <w:tcPr>
            <w:tcW w:w="4814" w:type="dxa"/>
          </w:tcPr>
          <w:p w14:paraId="05ABC4BC" w14:textId="15406A74" w:rsidR="00C235F1" w:rsidRPr="00E60D19" w:rsidRDefault="00C235F1" w:rsidP="00CE5301">
            <w:pPr>
              <w:spacing w:before="0" w:after="0" w:line="240" w:lineRule="auto"/>
            </w:pPr>
            <w:r>
              <w:t>What qualifications and experience do you</w:t>
            </w:r>
            <w:r w:rsidR="00E50368">
              <w:t xml:space="preserve"> / your</w:t>
            </w:r>
            <w:r>
              <w:t xml:space="preserve"> staff have that will provide hive side training? </w:t>
            </w:r>
          </w:p>
        </w:tc>
        <w:tc>
          <w:tcPr>
            <w:tcW w:w="4814" w:type="dxa"/>
          </w:tcPr>
          <w:p w14:paraId="29A7131A" w14:textId="77777777" w:rsidR="00C235F1" w:rsidRDefault="00C235F1" w:rsidP="000D10DA">
            <w:pPr>
              <w:spacing w:before="0" w:after="0" w:line="240" w:lineRule="auto"/>
            </w:pPr>
          </w:p>
        </w:tc>
      </w:tr>
      <w:tr w:rsidR="00E60D19" w14:paraId="02F93EAA" w14:textId="77777777" w:rsidTr="00236DC6">
        <w:tc>
          <w:tcPr>
            <w:tcW w:w="4814" w:type="dxa"/>
          </w:tcPr>
          <w:p w14:paraId="266FD867" w14:textId="77777777" w:rsidR="00E60D19" w:rsidRDefault="00E60D19" w:rsidP="00E60D19">
            <w:pPr>
              <w:spacing w:before="0" w:after="0" w:line="240" w:lineRule="auto"/>
            </w:pPr>
            <w:r w:rsidRPr="00E60D19">
              <w:t xml:space="preserve">How many training courses could you deliver with the below budgets &amp; how many people would be trained: </w:t>
            </w:r>
          </w:p>
          <w:p w14:paraId="368A4E0F" w14:textId="77777777" w:rsidR="00C648EF" w:rsidRPr="00E60D19" w:rsidRDefault="00C648EF" w:rsidP="00E60D19">
            <w:pPr>
              <w:spacing w:before="0" w:after="0" w:line="240" w:lineRule="auto"/>
            </w:pPr>
          </w:p>
          <w:p w14:paraId="2BCD9C52" w14:textId="77777777" w:rsidR="00E60D19" w:rsidRPr="00E60D19" w:rsidRDefault="00E60D19" w:rsidP="00E60D19">
            <w:pPr>
              <w:spacing w:before="0" w:after="0" w:line="240" w:lineRule="auto"/>
            </w:pPr>
            <w:r w:rsidRPr="00E60D19">
              <w:t>£10k per lot (£30k total)</w:t>
            </w:r>
          </w:p>
          <w:p w14:paraId="09F2B269" w14:textId="77777777" w:rsidR="00E60D19" w:rsidRPr="00E60D19" w:rsidRDefault="00E60D19" w:rsidP="00E60D19">
            <w:pPr>
              <w:spacing w:before="0" w:after="0" w:line="240" w:lineRule="auto"/>
            </w:pPr>
            <w:r w:rsidRPr="00E60D19">
              <w:t>£20k per lot (£60k total)</w:t>
            </w:r>
          </w:p>
          <w:p w14:paraId="3EB31799" w14:textId="77777777" w:rsidR="00E60D19" w:rsidRPr="00E60D19" w:rsidRDefault="00E60D19" w:rsidP="00E60D19">
            <w:pPr>
              <w:spacing w:before="0" w:after="0" w:line="240" w:lineRule="auto"/>
            </w:pPr>
            <w:r w:rsidRPr="00E60D19">
              <w:t xml:space="preserve">£30k per lot (£90k total). </w:t>
            </w:r>
          </w:p>
          <w:p w14:paraId="1B799AE1" w14:textId="77777777" w:rsidR="00E60D19" w:rsidRDefault="00E60D19" w:rsidP="00E60D19">
            <w:pPr>
              <w:spacing w:before="0" w:after="0" w:line="240" w:lineRule="auto"/>
            </w:pPr>
          </w:p>
          <w:p w14:paraId="74EE6D9C" w14:textId="0EE6EF57" w:rsidR="00E60D19" w:rsidRDefault="00E60D19" w:rsidP="00E60D19">
            <w:pPr>
              <w:spacing w:before="0" w:after="0" w:line="240" w:lineRule="auto"/>
            </w:pPr>
            <w:r w:rsidRPr="00E60D19">
              <w:t>If you are prepared to do so, please explain how you have costed the training.  E.g., £X per day for the trainer, £Y to prepare for each course etc.</w:t>
            </w:r>
          </w:p>
        </w:tc>
        <w:tc>
          <w:tcPr>
            <w:tcW w:w="4814" w:type="dxa"/>
          </w:tcPr>
          <w:p w14:paraId="79EFE38B" w14:textId="77777777" w:rsidR="00E60D19" w:rsidRDefault="00E60D19" w:rsidP="000D10DA">
            <w:pPr>
              <w:spacing w:before="0" w:after="0" w:line="240" w:lineRule="auto"/>
            </w:pPr>
          </w:p>
        </w:tc>
      </w:tr>
      <w:tr w:rsidR="00E60D19" w14:paraId="27F8D7CE" w14:textId="77777777" w:rsidTr="00236DC6">
        <w:tc>
          <w:tcPr>
            <w:tcW w:w="4814" w:type="dxa"/>
          </w:tcPr>
          <w:p w14:paraId="21208BB6" w14:textId="417DA8F3" w:rsidR="00E60D19" w:rsidRDefault="00ED7930" w:rsidP="000D10DA">
            <w:pPr>
              <w:spacing w:before="0" w:after="0" w:line="240" w:lineRule="auto"/>
            </w:pPr>
            <w:r>
              <w:t>Please provide any other comments or feedback here</w:t>
            </w:r>
          </w:p>
        </w:tc>
        <w:tc>
          <w:tcPr>
            <w:tcW w:w="4814" w:type="dxa"/>
          </w:tcPr>
          <w:p w14:paraId="28BE51BD" w14:textId="77777777" w:rsidR="00E60D19" w:rsidRDefault="00E60D19" w:rsidP="000D10DA">
            <w:pPr>
              <w:spacing w:before="0" w:after="0" w:line="240" w:lineRule="auto"/>
            </w:pPr>
          </w:p>
          <w:p w14:paraId="041C9212" w14:textId="77777777" w:rsidR="00370907" w:rsidRDefault="00370907" w:rsidP="000D10DA">
            <w:pPr>
              <w:spacing w:before="0" w:after="0" w:line="240" w:lineRule="auto"/>
            </w:pPr>
          </w:p>
          <w:p w14:paraId="7B5DBFF7" w14:textId="77777777" w:rsidR="00370907" w:rsidRDefault="00370907" w:rsidP="000D10DA">
            <w:pPr>
              <w:spacing w:before="0" w:after="0" w:line="240" w:lineRule="auto"/>
            </w:pPr>
          </w:p>
          <w:p w14:paraId="79245655" w14:textId="77777777" w:rsidR="00370907" w:rsidRDefault="00370907" w:rsidP="000D10DA">
            <w:pPr>
              <w:spacing w:before="0" w:after="0" w:line="240" w:lineRule="auto"/>
            </w:pPr>
          </w:p>
          <w:p w14:paraId="5DD3E519" w14:textId="77777777" w:rsidR="00370907" w:rsidRDefault="00370907" w:rsidP="000D10DA">
            <w:pPr>
              <w:spacing w:before="0" w:after="0" w:line="240" w:lineRule="auto"/>
            </w:pPr>
          </w:p>
          <w:p w14:paraId="789C8720" w14:textId="77777777" w:rsidR="00370907" w:rsidRDefault="00370907" w:rsidP="000D10DA">
            <w:pPr>
              <w:spacing w:before="0" w:after="0" w:line="240" w:lineRule="auto"/>
            </w:pPr>
          </w:p>
        </w:tc>
      </w:tr>
    </w:tbl>
    <w:p w14:paraId="649AE968" w14:textId="77777777" w:rsidR="00236DC6" w:rsidRPr="00744558" w:rsidRDefault="00236DC6" w:rsidP="000D10DA">
      <w:pPr>
        <w:spacing w:before="0" w:after="0" w:line="240" w:lineRule="auto"/>
      </w:pPr>
    </w:p>
    <w:sectPr w:rsidR="00236DC6" w:rsidRPr="00744558" w:rsidSect="00037E89">
      <w:footerReference w:type="first" r:id="rId15"/>
      <w:type w:val="continuous"/>
      <w:pgSz w:w="11906" w:h="16838" w:code="9"/>
      <w:pgMar w:top="1134" w:right="1134" w:bottom="1134" w:left="1134" w:header="567" w:footer="68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999F6" w14:textId="77777777" w:rsidR="00F7572B" w:rsidRDefault="00F7572B">
      <w:r>
        <w:separator/>
      </w:r>
    </w:p>
  </w:endnote>
  <w:endnote w:type="continuationSeparator" w:id="0">
    <w:p w14:paraId="4EBE92A8" w14:textId="77777777" w:rsidR="00F7572B" w:rsidRDefault="00F7572B">
      <w:r>
        <w:continuationSeparator/>
      </w:r>
    </w:p>
  </w:endnote>
  <w:endnote w:type="continuationNotice" w:id="1">
    <w:p w14:paraId="100DCF88" w14:textId="77777777" w:rsidR="00F7572B" w:rsidRDefault="00F7572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5E195" w14:textId="3DE188AF" w:rsidR="00BE7F5D" w:rsidRDefault="0035604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1" layoutInCell="0" allowOverlap="1" wp14:anchorId="418BB47C" wp14:editId="5B49EBA2">
          <wp:simplePos x="0" y="0"/>
          <wp:positionH relativeFrom="margin">
            <wp:posOffset>6014085</wp:posOffset>
          </wp:positionH>
          <wp:positionV relativeFrom="page">
            <wp:posOffset>10036175</wp:posOffset>
          </wp:positionV>
          <wp:extent cx="448945" cy="359410"/>
          <wp:effectExtent l="0" t="0" r="0" b="0"/>
          <wp:wrapNone/>
          <wp:docPr id="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946F7" w14:textId="77777777" w:rsidR="00F7572B" w:rsidRDefault="00F7572B">
      <w:r>
        <w:separator/>
      </w:r>
    </w:p>
  </w:footnote>
  <w:footnote w:type="continuationSeparator" w:id="0">
    <w:p w14:paraId="75F2F2CD" w14:textId="77777777" w:rsidR="00F7572B" w:rsidRDefault="00F7572B">
      <w:r>
        <w:continuationSeparator/>
      </w:r>
    </w:p>
  </w:footnote>
  <w:footnote w:type="continuationNotice" w:id="1">
    <w:p w14:paraId="79D1A5E9" w14:textId="77777777" w:rsidR="00F7572B" w:rsidRDefault="00F7572B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523D"/>
    <w:multiLevelType w:val="hybridMultilevel"/>
    <w:tmpl w:val="62F60B6C"/>
    <w:lvl w:ilvl="0" w:tplc="92E843F8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058FB"/>
    <w:multiLevelType w:val="multilevel"/>
    <w:tmpl w:val="03FC5BB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" w15:restartNumberingAfterBreak="0">
    <w:nsid w:val="083339D2"/>
    <w:multiLevelType w:val="hybridMultilevel"/>
    <w:tmpl w:val="E1CE4FBA"/>
    <w:lvl w:ilvl="0" w:tplc="1C428566">
      <w:start w:val="1"/>
      <w:numFmt w:val="bullet"/>
      <w:lvlText w:val=""/>
      <w:lvlJc w:val="left"/>
      <w:pPr>
        <w:tabs>
          <w:tab w:val="num" w:pos="1922"/>
        </w:tabs>
        <w:ind w:left="192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B20D8"/>
    <w:multiLevelType w:val="hybridMultilevel"/>
    <w:tmpl w:val="A1745924"/>
    <w:lvl w:ilvl="0" w:tplc="08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 w15:restartNumberingAfterBreak="0">
    <w:nsid w:val="16980CF2"/>
    <w:multiLevelType w:val="hybridMultilevel"/>
    <w:tmpl w:val="0E4262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32F7A"/>
    <w:multiLevelType w:val="hybridMultilevel"/>
    <w:tmpl w:val="36EC59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26164763">
    <w:abstractNumId w:val="2"/>
  </w:num>
  <w:num w:numId="2" w16cid:durableId="949707692">
    <w:abstractNumId w:val="0"/>
  </w:num>
  <w:num w:numId="3" w16cid:durableId="1456830164">
    <w:abstractNumId w:val="1"/>
  </w:num>
  <w:num w:numId="4" w16cid:durableId="1750813397">
    <w:abstractNumId w:val="5"/>
  </w:num>
  <w:num w:numId="5" w16cid:durableId="1072311585">
    <w:abstractNumId w:val="4"/>
  </w:num>
  <w:num w:numId="6" w16cid:durableId="815071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98"/>
    <w:rsid w:val="000009AD"/>
    <w:rsid w:val="000046C2"/>
    <w:rsid w:val="00015475"/>
    <w:rsid w:val="00016CCF"/>
    <w:rsid w:val="00022D95"/>
    <w:rsid w:val="0003204B"/>
    <w:rsid w:val="00037E89"/>
    <w:rsid w:val="0004015B"/>
    <w:rsid w:val="00050C91"/>
    <w:rsid w:val="00053A7E"/>
    <w:rsid w:val="00060188"/>
    <w:rsid w:val="00063836"/>
    <w:rsid w:val="0006499C"/>
    <w:rsid w:val="00070FD9"/>
    <w:rsid w:val="00075D6B"/>
    <w:rsid w:val="00091D9E"/>
    <w:rsid w:val="00095C1C"/>
    <w:rsid w:val="000A41B4"/>
    <w:rsid w:val="000A6A3D"/>
    <w:rsid w:val="000B55CB"/>
    <w:rsid w:val="000B57AE"/>
    <w:rsid w:val="000C3151"/>
    <w:rsid w:val="000C67F8"/>
    <w:rsid w:val="000D10DA"/>
    <w:rsid w:val="000E115C"/>
    <w:rsid w:val="000E17DA"/>
    <w:rsid w:val="000E26F2"/>
    <w:rsid w:val="000F6294"/>
    <w:rsid w:val="001027C0"/>
    <w:rsid w:val="00103C54"/>
    <w:rsid w:val="0010726E"/>
    <w:rsid w:val="0010758C"/>
    <w:rsid w:val="001120DC"/>
    <w:rsid w:val="00131544"/>
    <w:rsid w:val="00133D17"/>
    <w:rsid w:val="00141432"/>
    <w:rsid w:val="0014161C"/>
    <w:rsid w:val="001434A4"/>
    <w:rsid w:val="00143AEF"/>
    <w:rsid w:val="0014632D"/>
    <w:rsid w:val="001535C4"/>
    <w:rsid w:val="00155942"/>
    <w:rsid w:val="00156609"/>
    <w:rsid w:val="00161044"/>
    <w:rsid w:val="00163337"/>
    <w:rsid w:val="00171FD9"/>
    <w:rsid w:val="00176488"/>
    <w:rsid w:val="0019159F"/>
    <w:rsid w:val="001928F4"/>
    <w:rsid w:val="00195ABA"/>
    <w:rsid w:val="001A0510"/>
    <w:rsid w:val="001A4F8B"/>
    <w:rsid w:val="001A5243"/>
    <w:rsid w:val="001A6118"/>
    <w:rsid w:val="001B1594"/>
    <w:rsid w:val="001B6DD2"/>
    <w:rsid w:val="001B743F"/>
    <w:rsid w:val="001C0CA7"/>
    <w:rsid w:val="001C5F47"/>
    <w:rsid w:val="001C788D"/>
    <w:rsid w:val="001D175B"/>
    <w:rsid w:val="001E247F"/>
    <w:rsid w:val="001F1CCE"/>
    <w:rsid w:val="001F21EA"/>
    <w:rsid w:val="00202A05"/>
    <w:rsid w:val="00207F1B"/>
    <w:rsid w:val="00214373"/>
    <w:rsid w:val="00224443"/>
    <w:rsid w:val="00230F70"/>
    <w:rsid w:val="00236DC6"/>
    <w:rsid w:val="002452C1"/>
    <w:rsid w:val="00262B7D"/>
    <w:rsid w:val="002735E0"/>
    <w:rsid w:val="0027423D"/>
    <w:rsid w:val="00292D08"/>
    <w:rsid w:val="00293FA3"/>
    <w:rsid w:val="0029525B"/>
    <w:rsid w:val="002A0C88"/>
    <w:rsid w:val="002A689C"/>
    <w:rsid w:val="002B04A5"/>
    <w:rsid w:val="002B250A"/>
    <w:rsid w:val="002B46D9"/>
    <w:rsid w:val="002B5240"/>
    <w:rsid w:val="002C37C0"/>
    <w:rsid w:val="002C7741"/>
    <w:rsid w:val="002D03D4"/>
    <w:rsid w:val="002D349F"/>
    <w:rsid w:val="002D3EBB"/>
    <w:rsid w:val="002D5B6A"/>
    <w:rsid w:val="002D5F87"/>
    <w:rsid w:val="002D615D"/>
    <w:rsid w:val="0030180C"/>
    <w:rsid w:val="0030259E"/>
    <w:rsid w:val="003057D5"/>
    <w:rsid w:val="0030596D"/>
    <w:rsid w:val="00307B95"/>
    <w:rsid w:val="003133F0"/>
    <w:rsid w:val="00315B6D"/>
    <w:rsid w:val="003163D9"/>
    <w:rsid w:val="00324DD3"/>
    <w:rsid w:val="0033473F"/>
    <w:rsid w:val="00336BA2"/>
    <w:rsid w:val="00337879"/>
    <w:rsid w:val="00341269"/>
    <w:rsid w:val="0034592D"/>
    <w:rsid w:val="0034682E"/>
    <w:rsid w:val="00350C71"/>
    <w:rsid w:val="003522AC"/>
    <w:rsid w:val="0035604E"/>
    <w:rsid w:val="00370907"/>
    <w:rsid w:val="0037191F"/>
    <w:rsid w:val="00375BD5"/>
    <w:rsid w:val="00382244"/>
    <w:rsid w:val="00382591"/>
    <w:rsid w:val="003849C6"/>
    <w:rsid w:val="00395594"/>
    <w:rsid w:val="003A454E"/>
    <w:rsid w:val="003A45DC"/>
    <w:rsid w:val="003A4BBF"/>
    <w:rsid w:val="003A6B21"/>
    <w:rsid w:val="003B2971"/>
    <w:rsid w:val="003B463C"/>
    <w:rsid w:val="003B52E3"/>
    <w:rsid w:val="003B5629"/>
    <w:rsid w:val="003C18C4"/>
    <w:rsid w:val="003C34D7"/>
    <w:rsid w:val="003C3EC5"/>
    <w:rsid w:val="003D233B"/>
    <w:rsid w:val="003D75DF"/>
    <w:rsid w:val="003E4C8E"/>
    <w:rsid w:val="003E5634"/>
    <w:rsid w:val="003E7D9B"/>
    <w:rsid w:val="003F103B"/>
    <w:rsid w:val="003F2857"/>
    <w:rsid w:val="003F3822"/>
    <w:rsid w:val="003F5680"/>
    <w:rsid w:val="003F7E6D"/>
    <w:rsid w:val="00402421"/>
    <w:rsid w:val="004062B4"/>
    <w:rsid w:val="004137E3"/>
    <w:rsid w:val="00422796"/>
    <w:rsid w:val="004314A1"/>
    <w:rsid w:val="00431B58"/>
    <w:rsid w:val="00432920"/>
    <w:rsid w:val="00442DA8"/>
    <w:rsid w:val="00453E60"/>
    <w:rsid w:val="00466363"/>
    <w:rsid w:val="0046780A"/>
    <w:rsid w:val="00471207"/>
    <w:rsid w:val="00472647"/>
    <w:rsid w:val="004750E1"/>
    <w:rsid w:val="00481C74"/>
    <w:rsid w:val="00484FD4"/>
    <w:rsid w:val="00490384"/>
    <w:rsid w:val="004968AA"/>
    <w:rsid w:val="004A220F"/>
    <w:rsid w:val="004A2E21"/>
    <w:rsid w:val="004A2FD1"/>
    <w:rsid w:val="004A3067"/>
    <w:rsid w:val="004A3A2D"/>
    <w:rsid w:val="004B6BA5"/>
    <w:rsid w:val="004B7AD4"/>
    <w:rsid w:val="004C25C4"/>
    <w:rsid w:val="004D5947"/>
    <w:rsid w:val="004D67E1"/>
    <w:rsid w:val="004D7AA3"/>
    <w:rsid w:val="004E56CC"/>
    <w:rsid w:val="004E66C7"/>
    <w:rsid w:val="004E7776"/>
    <w:rsid w:val="004F0CB3"/>
    <w:rsid w:val="004F174B"/>
    <w:rsid w:val="005238F7"/>
    <w:rsid w:val="00525A06"/>
    <w:rsid w:val="00537556"/>
    <w:rsid w:val="00540985"/>
    <w:rsid w:val="00541B3F"/>
    <w:rsid w:val="005519E2"/>
    <w:rsid w:val="005560C8"/>
    <w:rsid w:val="00557800"/>
    <w:rsid w:val="005678D9"/>
    <w:rsid w:val="00567B34"/>
    <w:rsid w:val="005815A7"/>
    <w:rsid w:val="0058322D"/>
    <w:rsid w:val="0058461A"/>
    <w:rsid w:val="00594382"/>
    <w:rsid w:val="005976B1"/>
    <w:rsid w:val="005A4C2F"/>
    <w:rsid w:val="005A615B"/>
    <w:rsid w:val="005A6243"/>
    <w:rsid w:val="005A7AA4"/>
    <w:rsid w:val="005B2EE2"/>
    <w:rsid w:val="005B46D9"/>
    <w:rsid w:val="005B62A0"/>
    <w:rsid w:val="005B69D0"/>
    <w:rsid w:val="005D0432"/>
    <w:rsid w:val="005D2956"/>
    <w:rsid w:val="005D33BD"/>
    <w:rsid w:val="005D4883"/>
    <w:rsid w:val="005E2C1E"/>
    <w:rsid w:val="005E3801"/>
    <w:rsid w:val="005E65CB"/>
    <w:rsid w:val="005F0A2B"/>
    <w:rsid w:val="005F2BCA"/>
    <w:rsid w:val="005F3E27"/>
    <w:rsid w:val="005F6C09"/>
    <w:rsid w:val="00601984"/>
    <w:rsid w:val="00621C29"/>
    <w:rsid w:val="00622512"/>
    <w:rsid w:val="00623E7D"/>
    <w:rsid w:val="00625D7D"/>
    <w:rsid w:val="00641DF6"/>
    <w:rsid w:val="0064214F"/>
    <w:rsid w:val="0064241A"/>
    <w:rsid w:val="00643A8D"/>
    <w:rsid w:val="00654A6A"/>
    <w:rsid w:val="0065661E"/>
    <w:rsid w:val="00660876"/>
    <w:rsid w:val="00671349"/>
    <w:rsid w:val="00671686"/>
    <w:rsid w:val="0068073A"/>
    <w:rsid w:val="00680A7E"/>
    <w:rsid w:val="00680D1C"/>
    <w:rsid w:val="0068618B"/>
    <w:rsid w:val="0069010B"/>
    <w:rsid w:val="006928D1"/>
    <w:rsid w:val="006A1FD8"/>
    <w:rsid w:val="006A2C8E"/>
    <w:rsid w:val="006A6C3C"/>
    <w:rsid w:val="006B0238"/>
    <w:rsid w:val="006B5EA1"/>
    <w:rsid w:val="006C06BB"/>
    <w:rsid w:val="006C416E"/>
    <w:rsid w:val="006C7398"/>
    <w:rsid w:val="006D0D8A"/>
    <w:rsid w:val="006D3998"/>
    <w:rsid w:val="006E2B9B"/>
    <w:rsid w:val="006F1577"/>
    <w:rsid w:val="006F1892"/>
    <w:rsid w:val="006F4391"/>
    <w:rsid w:val="0071191F"/>
    <w:rsid w:val="00714929"/>
    <w:rsid w:val="00714B9C"/>
    <w:rsid w:val="00727E04"/>
    <w:rsid w:val="007314C4"/>
    <w:rsid w:val="0073322B"/>
    <w:rsid w:val="007403AA"/>
    <w:rsid w:val="00744558"/>
    <w:rsid w:val="00750281"/>
    <w:rsid w:val="00756A5E"/>
    <w:rsid w:val="00757CFD"/>
    <w:rsid w:val="00760544"/>
    <w:rsid w:val="0076371C"/>
    <w:rsid w:val="00770B14"/>
    <w:rsid w:val="007762DF"/>
    <w:rsid w:val="00781AC0"/>
    <w:rsid w:val="00783B30"/>
    <w:rsid w:val="00787233"/>
    <w:rsid w:val="00787C4C"/>
    <w:rsid w:val="00791AD5"/>
    <w:rsid w:val="00791DC3"/>
    <w:rsid w:val="007A19B4"/>
    <w:rsid w:val="007A29E3"/>
    <w:rsid w:val="007B084D"/>
    <w:rsid w:val="007B27CB"/>
    <w:rsid w:val="007B7A7F"/>
    <w:rsid w:val="007C5750"/>
    <w:rsid w:val="007C69EE"/>
    <w:rsid w:val="007C71E5"/>
    <w:rsid w:val="007E18A8"/>
    <w:rsid w:val="007E2527"/>
    <w:rsid w:val="007F66E9"/>
    <w:rsid w:val="008042F9"/>
    <w:rsid w:val="00807E17"/>
    <w:rsid w:val="0081268E"/>
    <w:rsid w:val="00814048"/>
    <w:rsid w:val="00815B71"/>
    <w:rsid w:val="008200EC"/>
    <w:rsid w:val="00825F6E"/>
    <w:rsid w:val="00827AE9"/>
    <w:rsid w:val="00843544"/>
    <w:rsid w:val="00845C5A"/>
    <w:rsid w:val="00845D65"/>
    <w:rsid w:val="0084714E"/>
    <w:rsid w:val="00856513"/>
    <w:rsid w:val="00861179"/>
    <w:rsid w:val="00865AC5"/>
    <w:rsid w:val="008741FB"/>
    <w:rsid w:val="00876CD1"/>
    <w:rsid w:val="00877F75"/>
    <w:rsid w:val="00886B60"/>
    <w:rsid w:val="00887246"/>
    <w:rsid w:val="00890BC4"/>
    <w:rsid w:val="00891B46"/>
    <w:rsid w:val="0089584B"/>
    <w:rsid w:val="00896915"/>
    <w:rsid w:val="00896E61"/>
    <w:rsid w:val="008A2284"/>
    <w:rsid w:val="008A328C"/>
    <w:rsid w:val="008A329D"/>
    <w:rsid w:val="008A7C6A"/>
    <w:rsid w:val="008B2433"/>
    <w:rsid w:val="008B78DE"/>
    <w:rsid w:val="008C1452"/>
    <w:rsid w:val="008C227F"/>
    <w:rsid w:val="008C459C"/>
    <w:rsid w:val="008C5A20"/>
    <w:rsid w:val="008C5AB9"/>
    <w:rsid w:val="008C5D4D"/>
    <w:rsid w:val="008C75CB"/>
    <w:rsid w:val="008D32A5"/>
    <w:rsid w:val="008D46D2"/>
    <w:rsid w:val="008D660C"/>
    <w:rsid w:val="008E1D09"/>
    <w:rsid w:val="00902569"/>
    <w:rsid w:val="00914A95"/>
    <w:rsid w:val="00915D9A"/>
    <w:rsid w:val="00925C3F"/>
    <w:rsid w:val="009319AF"/>
    <w:rsid w:val="009329A7"/>
    <w:rsid w:val="00937A3E"/>
    <w:rsid w:val="00944824"/>
    <w:rsid w:val="00950A24"/>
    <w:rsid w:val="00950B27"/>
    <w:rsid w:val="0095238D"/>
    <w:rsid w:val="009523CE"/>
    <w:rsid w:val="00952F07"/>
    <w:rsid w:val="009536C5"/>
    <w:rsid w:val="00953EBE"/>
    <w:rsid w:val="0095454B"/>
    <w:rsid w:val="00954DA1"/>
    <w:rsid w:val="00971215"/>
    <w:rsid w:val="00971683"/>
    <w:rsid w:val="00983BAA"/>
    <w:rsid w:val="00986A0C"/>
    <w:rsid w:val="009951DC"/>
    <w:rsid w:val="009A38AE"/>
    <w:rsid w:val="009B1D75"/>
    <w:rsid w:val="009B606A"/>
    <w:rsid w:val="009B7A67"/>
    <w:rsid w:val="009C2EDB"/>
    <w:rsid w:val="009C3BD4"/>
    <w:rsid w:val="009C5394"/>
    <w:rsid w:val="009D683E"/>
    <w:rsid w:val="009D717F"/>
    <w:rsid w:val="009E4768"/>
    <w:rsid w:val="009E7E58"/>
    <w:rsid w:val="009F699D"/>
    <w:rsid w:val="00A020A6"/>
    <w:rsid w:val="00A05078"/>
    <w:rsid w:val="00A05196"/>
    <w:rsid w:val="00A20D49"/>
    <w:rsid w:val="00A22410"/>
    <w:rsid w:val="00A319B3"/>
    <w:rsid w:val="00A328E4"/>
    <w:rsid w:val="00A33529"/>
    <w:rsid w:val="00A372C1"/>
    <w:rsid w:val="00A418A2"/>
    <w:rsid w:val="00A437CF"/>
    <w:rsid w:val="00A447E6"/>
    <w:rsid w:val="00A47418"/>
    <w:rsid w:val="00A56CDE"/>
    <w:rsid w:val="00A56EE3"/>
    <w:rsid w:val="00A6521C"/>
    <w:rsid w:val="00A667B3"/>
    <w:rsid w:val="00A67AA3"/>
    <w:rsid w:val="00A75445"/>
    <w:rsid w:val="00A7603C"/>
    <w:rsid w:val="00A76588"/>
    <w:rsid w:val="00A955FD"/>
    <w:rsid w:val="00A97616"/>
    <w:rsid w:val="00AA0B82"/>
    <w:rsid w:val="00AB1D0A"/>
    <w:rsid w:val="00AB3D5E"/>
    <w:rsid w:val="00AB6DC4"/>
    <w:rsid w:val="00AC6DCF"/>
    <w:rsid w:val="00AD3B76"/>
    <w:rsid w:val="00AE10B1"/>
    <w:rsid w:val="00AE2EFA"/>
    <w:rsid w:val="00AE4CAF"/>
    <w:rsid w:val="00AE6F6D"/>
    <w:rsid w:val="00AE7537"/>
    <w:rsid w:val="00AE7DA0"/>
    <w:rsid w:val="00AF2936"/>
    <w:rsid w:val="00B04C80"/>
    <w:rsid w:val="00B10227"/>
    <w:rsid w:val="00B14B8F"/>
    <w:rsid w:val="00B206B4"/>
    <w:rsid w:val="00B24437"/>
    <w:rsid w:val="00B25E11"/>
    <w:rsid w:val="00B27495"/>
    <w:rsid w:val="00B37DB8"/>
    <w:rsid w:val="00B47A0B"/>
    <w:rsid w:val="00B50459"/>
    <w:rsid w:val="00B617E0"/>
    <w:rsid w:val="00B83C4E"/>
    <w:rsid w:val="00B84938"/>
    <w:rsid w:val="00BA1420"/>
    <w:rsid w:val="00BA5E41"/>
    <w:rsid w:val="00BB0BFE"/>
    <w:rsid w:val="00BB33F5"/>
    <w:rsid w:val="00BD0880"/>
    <w:rsid w:val="00BE221B"/>
    <w:rsid w:val="00BE7F5D"/>
    <w:rsid w:val="00BF09B5"/>
    <w:rsid w:val="00BF3AED"/>
    <w:rsid w:val="00C04F4D"/>
    <w:rsid w:val="00C235F1"/>
    <w:rsid w:val="00C27EA4"/>
    <w:rsid w:val="00C348EB"/>
    <w:rsid w:val="00C412EF"/>
    <w:rsid w:val="00C47EA2"/>
    <w:rsid w:val="00C648EF"/>
    <w:rsid w:val="00C64909"/>
    <w:rsid w:val="00C753A2"/>
    <w:rsid w:val="00C77E7E"/>
    <w:rsid w:val="00C80606"/>
    <w:rsid w:val="00C826F6"/>
    <w:rsid w:val="00CA0A4B"/>
    <w:rsid w:val="00CA4934"/>
    <w:rsid w:val="00CA7C23"/>
    <w:rsid w:val="00CB0BAD"/>
    <w:rsid w:val="00CB6A47"/>
    <w:rsid w:val="00CC0C92"/>
    <w:rsid w:val="00CC7C93"/>
    <w:rsid w:val="00CE0311"/>
    <w:rsid w:val="00CE0478"/>
    <w:rsid w:val="00CE1636"/>
    <w:rsid w:val="00CE3966"/>
    <w:rsid w:val="00CE5301"/>
    <w:rsid w:val="00CE581D"/>
    <w:rsid w:val="00CF3037"/>
    <w:rsid w:val="00CF6370"/>
    <w:rsid w:val="00D02236"/>
    <w:rsid w:val="00D17FCF"/>
    <w:rsid w:val="00D218C2"/>
    <w:rsid w:val="00D27E9D"/>
    <w:rsid w:val="00D31210"/>
    <w:rsid w:val="00D34A4A"/>
    <w:rsid w:val="00D42A57"/>
    <w:rsid w:val="00D545D8"/>
    <w:rsid w:val="00D54B95"/>
    <w:rsid w:val="00D56845"/>
    <w:rsid w:val="00D57BB9"/>
    <w:rsid w:val="00D61D52"/>
    <w:rsid w:val="00D623E2"/>
    <w:rsid w:val="00D81430"/>
    <w:rsid w:val="00D85546"/>
    <w:rsid w:val="00DA2A57"/>
    <w:rsid w:val="00DA4917"/>
    <w:rsid w:val="00DA5807"/>
    <w:rsid w:val="00DB5AB3"/>
    <w:rsid w:val="00DC7B69"/>
    <w:rsid w:val="00DD10F2"/>
    <w:rsid w:val="00DD1EB1"/>
    <w:rsid w:val="00DE4700"/>
    <w:rsid w:val="00DE4B67"/>
    <w:rsid w:val="00DE51B1"/>
    <w:rsid w:val="00DE558B"/>
    <w:rsid w:val="00DE5DFA"/>
    <w:rsid w:val="00DE6587"/>
    <w:rsid w:val="00DE7C01"/>
    <w:rsid w:val="00DF62ED"/>
    <w:rsid w:val="00DF6FBE"/>
    <w:rsid w:val="00DF7F88"/>
    <w:rsid w:val="00E0397E"/>
    <w:rsid w:val="00E077FB"/>
    <w:rsid w:val="00E15E6F"/>
    <w:rsid w:val="00E161A7"/>
    <w:rsid w:val="00E300C6"/>
    <w:rsid w:val="00E36D53"/>
    <w:rsid w:val="00E4614B"/>
    <w:rsid w:val="00E50368"/>
    <w:rsid w:val="00E60707"/>
    <w:rsid w:val="00E60C09"/>
    <w:rsid w:val="00E60D19"/>
    <w:rsid w:val="00E656AD"/>
    <w:rsid w:val="00E712D7"/>
    <w:rsid w:val="00E73824"/>
    <w:rsid w:val="00E73EA4"/>
    <w:rsid w:val="00E7640C"/>
    <w:rsid w:val="00E77CE9"/>
    <w:rsid w:val="00E8510F"/>
    <w:rsid w:val="00E85915"/>
    <w:rsid w:val="00E8662E"/>
    <w:rsid w:val="00E926CC"/>
    <w:rsid w:val="00E95D93"/>
    <w:rsid w:val="00E97AC9"/>
    <w:rsid w:val="00EB0C8F"/>
    <w:rsid w:val="00EC2B2E"/>
    <w:rsid w:val="00EC6023"/>
    <w:rsid w:val="00EC7F4F"/>
    <w:rsid w:val="00ED0D5C"/>
    <w:rsid w:val="00ED3BE3"/>
    <w:rsid w:val="00ED7930"/>
    <w:rsid w:val="00EE3225"/>
    <w:rsid w:val="00EE6498"/>
    <w:rsid w:val="00EF0D9E"/>
    <w:rsid w:val="00EF38C0"/>
    <w:rsid w:val="00F07846"/>
    <w:rsid w:val="00F12CC9"/>
    <w:rsid w:val="00F179F8"/>
    <w:rsid w:val="00F201D9"/>
    <w:rsid w:val="00F351CE"/>
    <w:rsid w:val="00F46586"/>
    <w:rsid w:val="00F50D31"/>
    <w:rsid w:val="00F536CD"/>
    <w:rsid w:val="00F62449"/>
    <w:rsid w:val="00F6675E"/>
    <w:rsid w:val="00F70CCD"/>
    <w:rsid w:val="00F7371B"/>
    <w:rsid w:val="00F7572B"/>
    <w:rsid w:val="00F81B94"/>
    <w:rsid w:val="00F826D2"/>
    <w:rsid w:val="00F83005"/>
    <w:rsid w:val="00F8623F"/>
    <w:rsid w:val="00F905C0"/>
    <w:rsid w:val="00FA5154"/>
    <w:rsid w:val="00FA6C42"/>
    <w:rsid w:val="00FB2171"/>
    <w:rsid w:val="00FB3E5B"/>
    <w:rsid w:val="00FB5083"/>
    <w:rsid w:val="00FC5717"/>
    <w:rsid w:val="00FC6789"/>
    <w:rsid w:val="00FD325C"/>
    <w:rsid w:val="00FD5821"/>
    <w:rsid w:val="00FD72C3"/>
    <w:rsid w:val="00FE00AC"/>
    <w:rsid w:val="00FE0AD0"/>
    <w:rsid w:val="37E3A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CC1D2"/>
  <w15:chartTrackingRefBased/>
  <w15:docId w15:val="{AB1B6A20-A4AE-40D1-97BE-616A1F08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/>
    <w:lsdException w:name="Salutation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FollowedHyperlink" w:locked="1"/>
    <w:lsdException w:name="Strong" w:locked="1"/>
    <w:lsdException w:name="Emphasis" w:locked="1"/>
    <w:lsdException w:name="Document Map" w:locked="1"/>
    <w:lsdException w:name="Plain Text" w:locked="1"/>
    <w:lsdException w:name="E-mail Signature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4968AA"/>
    <w:pPr>
      <w:spacing w:before="240" w:after="12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next w:val="Normal"/>
    <w:uiPriority w:val="9"/>
    <w:unhideWhenUsed/>
    <w:qFormat/>
    <w:locked/>
    <w:rsid w:val="000E17DA"/>
    <w:pPr>
      <w:keepNext/>
      <w:keepLines/>
      <w:spacing w:before="360" w:line="240" w:lineRule="auto"/>
      <w:outlineLvl w:val="0"/>
    </w:pPr>
    <w:rPr>
      <w:rFonts w:eastAsia="Times New Roman"/>
      <w:b/>
      <w:bCs/>
      <w:color w:val="000000"/>
      <w:sz w:val="32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locked/>
    <w:rsid w:val="00CF3037"/>
    <w:pPr>
      <w:keepNext/>
      <w:keepLines/>
      <w:spacing w:line="240" w:lineRule="auto"/>
      <w:outlineLvl w:val="1"/>
    </w:pPr>
    <w:rPr>
      <w:rFonts w:eastAsia="Times New Roman"/>
      <w:b/>
      <w:bCs/>
      <w:color w:val="000000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locked/>
    <w:rsid w:val="00CF3037"/>
    <w:pPr>
      <w:keepNext/>
      <w:keepLines/>
      <w:spacing w:line="240" w:lineRule="auto"/>
      <w:outlineLvl w:val="2"/>
    </w:pPr>
    <w:rPr>
      <w:rFonts w:eastAsia="Times New Roman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unhideWhenUsed/>
    <w:locked/>
    <w:rsid w:val="0046780A"/>
    <w:pPr>
      <w:keepNext/>
      <w:keepLines/>
      <w:spacing w:before="120" w:after="0"/>
      <w:outlineLvl w:val="3"/>
    </w:pPr>
    <w:rPr>
      <w:rFonts w:eastAsia="Times New Roman"/>
      <w:b/>
      <w:bCs/>
      <w:i/>
      <w:i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locked/>
    <w:rPr>
      <w:color w:val="0000FF"/>
      <w:u w:val="single"/>
    </w:rPr>
  </w:style>
  <w:style w:type="paragraph" w:styleId="Footer">
    <w:name w:val="footer"/>
    <w:basedOn w:val="Normal"/>
    <w:locked/>
    <w:pPr>
      <w:tabs>
        <w:tab w:val="center" w:pos="4153"/>
        <w:tab w:val="right" w:pos="8306"/>
      </w:tabs>
    </w:pPr>
    <w:rPr>
      <w:sz w:val="18"/>
    </w:rPr>
  </w:style>
  <w:style w:type="paragraph" w:styleId="Header">
    <w:name w:val="header"/>
    <w:basedOn w:val="Normal"/>
    <w:locked/>
    <w:pPr>
      <w:tabs>
        <w:tab w:val="center" w:pos="4153"/>
        <w:tab w:val="right" w:pos="8306"/>
      </w:tabs>
    </w:pPr>
    <w:rPr>
      <w:sz w:val="18"/>
    </w:rPr>
  </w:style>
  <w:style w:type="character" w:customStyle="1" w:styleId="Heading4Char">
    <w:name w:val="Heading 4 Char"/>
    <w:link w:val="Heading4"/>
    <w:uiPriority w:val="9"/>
    <w:rsid w:val="0046780A"/>
    <w:rPr>
      <w:b/>
      <w:bCs/>
      <w:i/>
      <w:iCs/>
      <w:color w:val="000000"/>
      <w:sz w:val="24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C27EA4"/>
    <w:pPr>
      <w:outlineLvl w:val="0"/>
    </w:pPr>
    <w:rPr>
      <w:rFonts w:eastAsia="Times New Roman"/>
      <w:bCs/>
      <w:kern w:val="28"/>
      <w:sz w:val="40"/>
      <w:szCs w:val="32"/>
    </w:rPr>
  </w:style>
  <w:style w:type="character" w:customStyle="1" w:styleId="TitleChar">
    <w:name w:val="Title Char"/>
    <w:link w:val="Title"/>
    <w:uiPriority w:val="10"/>
    <w:rsid w:val="00C27EA4"/>
    <w:rPr>
      <w:rFonts w:ascii="Arial" w:hAnsi="Arial"/>
      <w:bCs/>
      <w:kern w:val="28"/>
      <w:sz w:val="40"/>
      <w:szCs w:val="32"/>
      <w:lang w:eastAsia="en-US"/>
    </w:rPr>
  </w:style>
  <w:style w:type="paragraph" w:customStyle="1" w:styleId="Contents">
    <w:name w:val="Contents"/>
    <w:basedOn w:val="Normal"/>
    <w:uiPriority w:val="9"/>
    <w:rsid w:val="00C80606"/>
    <w:pPr>
      <w:spacing w:before="480"/>
    </w:pPr>
    <w:rPr>
      <w:b/>
      <w:color w:val="000000"/>
      <w:sz w:val="28"/>
    </w:rPr>
  </w:style>
  <w:style w:type="paragraph" w:customStyle="1" w:styleId="TableText">
    <w:name w:val="Table Text"/>
    <w:basedOn w:val="Normal"/>
    <w:qFormat/>
    <w:rsid w:val="00C80606"/>
    <w:pPr>
      <w:spacing w:before="60" w:after="80"/>
    </w:pPr>
    <w:rPr>
      <w:sz w:val="22"/>
    </w:rPr>
  </w:style>
  <w:style w:type="paragraph" w:styleId="NormalWeb">
    <w:name w:val="Normal (Web)"/>
    <w:basedOn w:val="Normal"/>
    <w:uiPriority w:val="99"/>
    <w:unhideWhenUsed/>
    <w:locked/>
    <w:rsid w:val="005E380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character" w:styleId="CommentReference">
    <w:name w:val="annotation reference"/>
    <w:locked/>
    <w:rsid w:val="00986A0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986A0C"/>
    <w:rPr>
      <w:sz w:val="20"/>
      <w:szCs w:val="20"/>
    </w:rPr>
  </w:style>
  <w:style w:type="character" w:customStyle="1" w:styleId="CommentTextChar">
    <w:name w:val="Comment Text Char"/>
    <w:link w:val="CommentText"/>
    <w:rsid w:val="00986A0C"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986A0C"/>
    <w:rPr>
      <w:b/>
      <w:bCs/>
    </w:rPr>
  </w:style>
  <w:style w:type="character" w:customStyle="1" w:styleId="CommentSubjectChar">
    <w:name w:val="Comment Subject Char"/>
    <w:link w:val="CommentSubject"/>
    <w:rsid w:val="00986A0C"/>
    <w:rPr>
      <w:rFonts w:eastAsia="Calibri"/>
      <w:b/>
      <w:bCs/>
      <w:lang w:eastAsia="en-US"/>
    </w:rPr>
  </w:style>
  <w:style w:type="paragraph" w:styleId="BalloonText">
    <w:name w:val="Balloon Text"/>
    <w:basedOn w:val="Normal"/>
    <w:link w:val="BalloonTextChar"/>
    <w:locked/>
    <w:rsid w:val="00986A0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86A0C"/>
    <w:rPr>
      <w:rFonts w:ascii="Segoe UI" w:eastAsia="Calibr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7E58"/>
    <w:rPr>
      <w:color w:val="605E5C"/>
      <w:shd w:val="clear" w:color="auto" w:fill="E1DFDD"/>
    </w:rPr>
  </w:style>
  <w:style w:type="table" w:styleId="TableGrid">
    <w:name w:val="Table Grid"/>
    <w:basedOn w:val="TableNormal"/>
    <w:locked/>
    <w:rsid w:val="00236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E73824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4A3067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locked/>
    <w:rsid w:val="00714929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14929"/>
    <w:rPr>
      <w:rFonts w:eastAsia="Calibri"/>
      <w:lang w:eastAsia="en-US"/>
    </w:rPr>
  </w:style>
  <w:style w:type="character" w:styleId="FootnoteReference">
    <w:name w:val="footnote reference"/>
    <w:basedOn w:val="DefaultParagraphFont"/>
    <w:locked/>
    <w:rsid w:val="00714929"/>
    <w:rPr>
      <w:vertAlign w:val="superscript"/>
    </w:rPr>
  </w:style>
  <w:style w:type="paragraph" w:styleId="Revision">
    <w:name w:val="Revision"/>
    <w:hidden/>
    <w:uiPriority w:val="99"/>
    <w:semiHidden/>
    <w:rsid w:val="00FA6C42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7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om.redfearn@defra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lpline@defra.gsi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179820\AppData\Roaming\Microsoft\Templates\Defra%20Templates\Defra-letter-HM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>
  <LongProp xmlns="" name="TaxCatchAll"><![CDATA[6;#Official|14c80daa-741b-422c-9722-f71693c9ede4;#10;#Team|ff0485df-0575-416f-802f-e999165821b7;#9;#Internal Core Defra|836ac8df-3ab9-4c95-a1f0-07f825804935;#8;#Defra Group Commercial|88c065df-18f9-4530-b972-ea809b7dd96d;#7;#Crown|69589897-2828-4761-976e-717fd8e631c9]]></LongProp>
</Long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 xsi:nil="true"/>
    <_Flow_SignoffStatus xmlns="401f0bce-ef7e-49ad-be9a-601ca8ca2cd0" xsi:nil="true"/>
    <lcf76f155ced4ddcb4097134ff3c332f xmlns="401f0bce-ef7e-49ad-be9a-601ca8ca2cd0">
      <Terms xmlns="http://schemas.microsoft.com/office/infopath/2007/PartnerControls"/>
    </lcf76f155ced4ddcb4097134ff3c332f>
    <DateReceived xmlns="401f0bce-ef7e-49ad-be9a-601ca8ca2cd0">2025-03-18T15:19:38+00:00</DateReceived>
    <PolicyTeam xmlns="401f0bce-ef7e-49ad-be9a-601ca8ca2cd0" xsi:nil="true"/>
    <BriefDescription xmlns="401f0bce-ef7e-49ad-be9a-601ca8ca2c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861D4DE96FA44870A20BEE8B99BDC" ma:contentTypeVersion="24" ma:contentTypeDescription="Create a new document." ma:contentTypeScope="" ma:versionID="54ba184f705686fb20dbcb2c2026d30d">
  <xsd:schema xmlns:xsd="http://www.w3.org/2001/XMLSchema" xmlns:xs="http://www.w3.org/2001/XMLSchema" xmlns:p="http://schemas.microsoft.com/office/2006/metadata/properties" xmlns:ns2="401f0bce-ef7e-49ad-be9a-601ca8ca2cd0" xmlns:ns3="c0d7303c-2457-4ecd-acfa-fa4d14236646" xmlns:ns4="662745e8-e224-48e8-a2e3-254862b8c2f5" targetNamespace="http://schemas.microsoft.com/office/2006/metadata/properties" ma:root="true" ma:fieldsID="a69515e071611bd52cdc081a60f965c1" ns2:_="" ns3:_="" ns4:_="">
    <xsd:import namespace="401f0bce-ef7e-49ad-be9a-601ca8ca2cd0"/>
    <xsd:import namespace="c0d7303c-2457-4ecd-acfa-fa4d14236646"/>
    <xsd:import namespace="662745e8-e224-48e8-a2e3-254862b8c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BriefDescription" minOccurs="0"/>
                <xsd:element ref="ns2:DateReceived" minOccurs="0"/>
                <xsd:element ref="ns2:PolicyTeam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f0bce-ef7e-49ad-be9a-601ca8ca2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riefDescription" ma:index="20" nillable="true" ma:displayName="Brief Description" ma:description="Contents" ma:format="Dropdown" ma:internalName="BriefDescription">
      <xsd:simpleType>
        <xsd:restriction base="dms:Text">
          <xsd:maxLength value="255"/>
        </xsd:restriction>
      </xsd:simpleType>
    </xsd:element>
    <xsd:element name="DateReceived" ma:index="21" nillable="true" ma:displayName="Date Received" ma:default="[today]" ma:format="DateOnly" ma:internalName="DateReceived">
      <xsd:simpleType>
        <xsd:restriction base="dms:DateTime"/>
      </xsd:simpleType>
    </xsd:element>
    <xsd:element name="PolicyTeam" ma:index="22" nillable="true" ma:displayName="Policy Team" ma:description="Enter here the Policy area " ma:format="Dropdown" ma:internalName="PolicyTeam">
      <xsd:simpleType>
        <xsd:restriction base="dms:Text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7303c-2457-4ecd-acfa-fa4d142366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834d6d53-9f6c-4330-8618-24cb1478a9fa}" ma:internalName="TaxCatchAll" ma:showField="CatchAllData" ma:web="6e9034c5-c4d3-430a-9d00-615157b1ee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942B9D-EFD4-46FC-A951-50234D8CDFBF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A87846A8-55E4-4074-951F-ACEFD5D75B8A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401f0bce-ef7e-49ad-be9a-601ca8ca2cd0"/>
  </ds:schemaRefs>
</ds:datastoreItem>
</file>

<file path=customXml/itemProps3.xml><?xml version="1.0" encoding="utf-8"?>
<ds:datastoreItem xmlns:ds="http://schemas.openxmlformats.org/officeDocument/2006/customXml" ds:itemID="{826906AC-EC34-4AAB-AC98-F4C8A73CBF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1f0bce-ef7e-49ad-be9a-601ca8ca2cd0"/>
    <ds:schemaRef ds:uri="c0d7303c-2457-4ecd-acfa-fa4d14236646"/>
    <ds:schemaRef ds:uri="662745e8-e224-48e8-a2e3-254862b8c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8A022B-F215-4CFE-9B5F-77446C9DC3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Defra-letter-HMG</Template>
  <TotalTime>1</TotalTime>
  <Pages>2</Pages>
  <Words>504</Words>
  <Characters>2879</Characters>
  <Application>Microsoft Office Word</Application>
  <DocSecurity>0</DocSecurity>
  <Lines>23</Lines>
  <Paragraphs>6</Paragraphs>
  <ScaleCrop>false</ScaleCrop>
  <Company>Defra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Above threshold contract and framework agreement award letter</dc:title>
  <dc:subject/>
  <dc:creator>Defra</dc:creator>
  <cp:keywords/>
  <dc:description>Version 3.3 last updated: 16 April 2013</dc:description>
  <cp:lastModifiedBy>Redfearn, Tom</cp:lastModifiedBy>
  <cp:revision>4</cp:revision>
  <cp:lastPrinted>2006-06-13T18:36:00Z</cp:lastPrinted>
  <dcterms:created xsi:type="dcterms:W3CDTF">2025-03-20T09:53:00Z</dcterms:created>
  <dcterms:modified xsi:type="dcterms:W3CDTF">2025-03-20T09:54:00Z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1.0.0</vt:lpwstr>
  </property>
  <property fmtid="{D5CDD505-2E9C-101B-9397-08002B2CF9AE}" pid="3" name="lae2bfa7b6474897ab4a53f76ea236c7">
    <vt:lpwstr>Official|14c80daa-741b-422c-9722-f71693c9ede4</vt:lpwstr>
  </property>
  <property fmtid="{D5CDD505-2E9C-101B-9397-08002B2CF9AE}" pid="4" name="cf401361b24e474cb011be6eb76c0e76">
    <vt:lpwstr>Crown|69589897-2828-4761-976e-717fd8e631c9</vt:lpwstr>
  </property>
  <property fmtid="{D5CDD505-2E9C-101B-9397-08002B2CF9AE}" pid="5" name="ddeb1fd0a9ad4436a96525d34737dc44">
    <vt:lpwstr>Internal Core Defra|836ac8df-3ab9-4c95-a1f0-07f825804935</vt:lpwstr>
  </property>
  <property fmtid="{D5CDD505-2E9C-101B-9397-08002B2CF9AE}" pid="6" name="fe59e9859d6a491389c5b03567f5dda5">
    <vt:lpwstr>Defra Group Commercial|88c065df-18f9-4530-b972-ea809b7dd96d</vt:lpwstr>
  </property>
  <property fmtid="{D5CDD505-2E9C-101B-9397-08002B2CF9AE}" pid="7" name="TaxCatchAll">
    <vt:lpwstr>6;#Official|14c80daa-741b-422c-9722-f71693c9ede4;#10;#Team|ff0485df-0575-416f-802f-e999165821b7;#9;#Internal Core Defra|836ac8df-3ab9-4c95-a1f0-07f825804935;#8;#Defra Group Commercial|88c065df-18f9-4530-b972-ea809b7dd96d;#7;#Crown|69589897-2828-4761-976e-</vt:lpwstr>
  </property>
  <property fmtid="{D5CDD505-2E9C-101B-9397-08002B2CF9AE}" pid="8" name="n7493b4506bf40e28c373b1e51a33445">
    <vt:lpwstr>Team|ff0485df-0575-416f-802f-e999165821b7</vt:lpwstr>
  </property>
  <property fmtid="{D5CDD505-2E9C-101B-9397-08002B2CF9AE}" pid="9" name="OrganisationalUnit">
    <vt:lpwstr>15;#Defra Group Commercial|88c065df-18f9-4530-b972-ea809b7dd96d</vt:lpwstr>
  </property>
  <property fmtid="{D5CDD505-2E9C-101B-9397-08002B2CF9AE}" pid="10" name="HOGovernmentSecurityClassification">
    <vt:lpwstr>6;#Official|14c80daa-741b-422c-9722-f71693c9ede4</vt:lpwstr>
  </property>
  <property fmtid="{D5CDD505-2E9C-101B-9397-08002B2CF9AE}" pid="11" name="HOSiteType">
    <vt:lpwstr>10;#Team|ff0485df-0575-416f-802f-e999165821b7</vt:lpwstr>
  </property>
  <property fmtid="{D5CDD505-2E9C-101B-9397-08002B2CF9AE}" pid="12" name="HOCopyrightLevel">
    <vt:lpwstr>7;#Crown|69589897-2828-4761-976e-717fd8e631c9</vt:lpwstr>
  </property>
  <property fmtid="{D5CDD505-2E9C-101B-9397-08002B2CF9AE}" pid="13" name="Distribution">
    <vt:lpwstr>17;#Internal Core Defra|836ac8df-3ab9-4c95-a1f0-07f825804935</vt:lpwstr>
  </property>
  <property fmtid="{D5CDD505-2E9C-101B-9397-08002B2CF9AE}" pid="14" name="ContentTypeId">
    <vt:lpwstr>0x0101008E8861D4DE96FA44870A20BEE8B99BDC</vt:lpwstr>
  </property>
  <property fmtid="{D5CDD505-2E9C-101B-9397-08002B2CF9AE}" pid="15" name="_dlc_DocIdItemGuid">
    <vt:lpwstr>532b5535-ca6d-4486-83f2-33a5af781c2d</vt:lpwstr>
  </property>
  <property fmtid="{D5CDD505-2E9C-101B-9397-08002B2CF9AE}" pid="16" name="_ip_UnifiedCompliancePolicyUIAction">
    <vt:lpwstr/>
  </property>
  <property fmtid="{D5CDD505-2E9C-101B-9397-08002B2CF9AE}" pid="17" name="_ip_UnifiedCompliancePolicyProperties">
    <vt:lpwstr/>
  </property>
  <property fmtid="{D5CDD505-2E9C-101B-9397-08002B2CF9AE}" pid="18" name="MediaServiceImageTags">
    <vt:lpwstr/>
  </property>
  <property fmtid="{D5CDD505-2E9C-101B-9397-08002B2CF9AE}" pid="19" name="InformationType">
    <vt:lpwstr/>
  </property>
</Properties>
</file>