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sdt>
      <w:sdtPr>
        <w:rPr>
          <w:b w:val="0"/>
        </w:rPr>
        <w:id w:val="-84303881"/>
        <w:docPartObj>
          <w:docPartGallery w:val="Custom Cover Pages"/>
          <w:docPartUnique/>
        </w:docPartObj>
      </w:sdtPr>
      <w:sdtContent>
        <w:sdt>
          <w:sdtPr>
            <w:alias w:val="Mark"/>
            <w:id w:val="1502466763"/>
            <w:lock w:val="contentLocked"/>
            <w:placeholder>
              <w:docPart w:val="AAEF947286B548B39C27CDD9B16F916C"/>
            </w:placeholder>
            <w:showingPlcHdr/>
            <w:text/>
          </w:sdtPr>
          <w:sdtContent>
            <w:p w:rsidR="00E02430" w:rsidP="006A32D9">
              <w:pPr>
                <w:pStyle w:val="WHeading3"/>
                <w:jc w:val="right"/>
              </w:pPr>
            </w:p>
          </w:sdtContent>
        </w:sdt>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8"/>
            <w:gridCol w:w="3363"/>
            <w:gridCol w:w="2852"/>
          </w:tblGrid>
          <w:tr w:rsidTr="00D827F4">
            <w:tblPrEx>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8" w:type="dxa"/>
              </w:tcPr>
              <w:p w:rsidR="00E02430" w:rsidP="009D6032">
                <w:pPr>
                  <w:pStyle w:val="WHeading3"/>
                  <w:spacing w:before="60" w:line="360" w:lineRule="auto"/>
                  <w:jc w:val="right"/>
                </w:pPr>
                <w:r>
                  <w:t>DATE</w:t>
                </w:r>
              </w:p>
            </w:tc>
            <w:tc>
              <w:tcPr>
                <w:tcW w:w="3363" w:type="dxa"/>
              </w:tcPr>
              <w:p w:rsidR="00E02430" w:rsidP="003A3794">
                <w:pPr>
                  <w:pStyle w:val="WHeading3"/>
                  <w:spacing w:line="360" w:lineRule="auto"/>
                </w:pPr>
              </w:p>
            </w:tc>
            <w:tc>
              <w:tcPr>
                <w:tcW w:w="2852" w:type="dxa"/>
              </w:tcPr>
              <w:p w:rsidR="00E02430" w:rsidP="009D6032">
                <w:pPr>
                  <w:pStyle w:val="WHeading3"/>
                  <w:spacing w:before="60" w:line="360" w:lineRule="auto"/>
                  <w:jc w:val="left"/>
                </w:pPr>
                <w:r>
                  <w:t>20[   ]</w:t>
                </w:r>
              </w:p>
            </w:tc>
          </w:tr>
        </w:tbl>
        <w:p w:rsidR="00E02430" w:rsidP="003A3794">
          <w:pPr>
            <w:pStyle w:val="WHeading3"/>
            <w:spacing w:line="360" w:lineRule="auto"/>
          </w:pPr>
        </w:p>
        <w:p w:rsidR="00E02430" w:rsidP="003A3794">
          <w:pPr>
            <w:pStyle w:val="WHeading3"/>
            <w:spacing w:line="360" w:lineRule="auto"/>
          </w:pPr>
        </w:p>
        <w:p w:rsidR="00E02430" w:rsidP="003A3794">
          <w:pPr>
            <w:pStyle w:val="WBodyText"/>
          </w:pPr>
        </w:p>
        <w:p w:rsidR="00E02430" w:rsidRPr="002926DD" w:rsidP="009356A1">
          <w:pPr>
            <w:pStyle w:val="WParties"/>
            <w:jc w:val="center"/>
            <w:rPr>
              <w:b/>
            </w:rPr>
          </w:pPr>
          <w:sdt>
            <w:sdtPr>
              <w:rPr>
                <w:b/>
              </w:rPr>
              <w:alias w:val="Party One"/>
              <w:tag w:val="Party One"/>
              <w:id w:val="440498758"/>
              <w:placeholder>
                <w:docPart w:val="83D256AAC2244F58BDC19E648191C74F"/>
              </w:placeholder>
              <w:text w:multiLine="1"/>
            </w:sdtPr>
            <w:sdtContent>
              <w:r w:rsidR="009E3928">
                <w:rPr>
                  <w:b/>
                </w:rPr>
                <w:t>[Contractor]</w:t>
              </w:r>
            </w:sdtContent>
          </w:sdt>
        </w:p>
        <w:p w:rsidR="00E02430" w:rsidRPr="00C32B1A" w:rsidP="009356A1">
          <w:pPr>
            <w:pStyle w:val="WParties"/>
            <w:jc w:val="center"/>
            <w:rPr>
              <w:b/>
            </w:rPr>
          </w:pPr>
          <w:sdt>
            <w:sdtPr>
              <w:rPr>
                <w:b/>
              </w:rPr>
              <w:alias w:val="Party Two"/>
              <w:tag w:val="Party Two"/>
              <w:id w:val="560294714"/>
              <w:placeholder>
                <w:docPart w:val="345EF84F2DD645E0841E24857BC7E926"/>
              </w:placeholder>
              <w:text w:multiLine="1"/>
            </w:sdtPr>
            <w:sdtContent>
              <w:r w:rsidR="009E3928">
                <w:rPr>
                  <w:b/>
                </w:rPr>
                <w:t>[Surety]</w:t>
              </w:r>
            </w:sdtContent>
          </w:sdt>
        </w:p>
        <w:sdt>
          <w:sdtPr>
            <w:rPr>
              <w:b/>
            </w:rPr>
            <w:alias w:val="Party Three"/>
            <w:tag w:val="Party Three"/>
            <w:id w:val="-656921306"/>
            <w:placeholder>
              <w:docPart w:val="2987CB46C0B44D91B5227A902216AB03"/>
            </w:placeholder>
            <w:text w:multiLine="1"/>
          </w:sdtPr>
          <w:sdtContent>
            <w:p w:rsidR="00E02430" w:rsidP="009E3928">
              <w:pPr>
                <w:pStyle w:val="WParties"/>
                <w:jc w:val="center"/>
              </w:pPr>
              <w:r>
                <w:rPr>
                  <w:b/>
                </w:rPr>
                <w:t>[                                                 ]</w:t>
              </w:r>
            </w:p>
          </w:sdtContent>
        </w:sdt>
        <w:p w:rsidR="00E02430"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RPr="002526AB" w:rsidP="00BA2DE5">
          <w:pPr>
            <w:pStyle w:val="WBodyText"/>
            <w:spacing w:after="220"/>
            <w:jc w:val="center"/>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3685"/>
            <w:gridCol w:w="2890"/>
          </w:tblGrid>
          <w:tr w:rsidTr="00D827F4">
            <w:tblPrEx>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4"/>
            </w:trPr>
            <w:tc>
              <w:tcPr>
                <w:tcW w:w="2889" w:type="dxa"/>
                <w:vAlign w:val="center"/>
              </w:tcPr>
              <w:p w:rsidR="00E02430" w:rsidP="00537143">
                <w:pPr>
                  <w:pStyle w:val="WBodyText"/>
                  <w:spacing w:before="240" w:after="240"/>
                  <w:jc w:val="center"/>
                </w:pPr>
              </w:p>
            </w:tc>
            <w:tc>
              <w:tcPr>
                <w:tcW w:w="3685" w:type="dxa"/>
                <w:tcBorders>
                  <w:top w:val="single" w:sz="4" w:space="0" w:color="auto"/>
                  <w:bottom w:val="single" w:sz="4" w:space="0" w:color="auto"/>
                </w:tcBorders>
                <w:vAlign w:val="center"/>
              </w:tcPr>
              <w:sdt>
                <w:sdtPr>
                  <w:rPr>
                    <w:b/>
                    <w:bCs/>
                  </w:rPr>
                  <w:alias w:val="Title"/>
                  <w:id w:val="1573156442"/>
                  <w:placeholder>
                    <w:docPart w:val="ECAC2DC2BD294F619361F035DFE511F2"/>
                  </w:placeholder>
                  <w:richText/>
                </w:sdtPr>
                <w:sdtEndPr>
                  <w:rPr>
                    <w:bCs w:val="0"/>
                  </w:rPr>
                </w:sdtEndPr>
                <w:sdtContent>
                  <w:p w:rsidR="00E02430" w:rsidRPr="00D20F9B" w:rsidP="00A46B99">
                    <w:pPr>
                      <w:spacing w:after="0"/>
                      <w:jc w:val="center"/>
                      <w:rPr>
                        <w:b/>
                      </w:rPr>
                    </w:pPr>
                    <w:r>
                      <w:rPr>
                        <w:b/>
                      </w:rPr>
                      <w:t>Performance Bond</w:t>
                    </w:r>
                    <w:r w:rsidR="009E3928">
                      <w:rPr>
                        <w:b/>
                      </w:rPr>
                      <w:t xml:space="preserve"> for the Contract </w:t>
                    </w:r>
                    <w:r w:rsidR="000F2D7A">
                      <w:rPr>
                        <w:b/>
                      </w:rPr>
                      <w:t xml:space="preserve">in relation </w:t>
                    </w:r>
                    <w:r w:rsidRPr="003C2F55" w:rsidR="000F2D7A">
                      <w:rPr>
                        <w:b/>
                      </w:rPr>
                      <w:t xml:space="preserve">to </w:t>
                    </w:r>
                    <w:r w:rsidR="00CF00D3">
                      <w:rPr>
                        <w:b/>
                      </w:rPr>
                      <w:t xml:space="preserve">the </w:t>
                    </w:r>
                    <w:r w:rsidR="00A46B99">
                      <w:rPr>
                        <w:b/>
                      </w:rPr>
                      <w:t xml:space="preserve">design, supply and </w:t>
                    </w:r>
                    <w:r w:rsidR="00CF00D3">
                      <w:rPr>
                        <w:b/>
                      </w:rPr>
                      <w:t xml:space="preserve">installation of </w:t>
                    </w:r>
                    <w:r w:rsidR="00A46B99">
                      <w:rPr>
                        <w:b/>
                      </w:rPr>
                      <w:t>artificial grass pitches</w:t>
                    </w:r>
                    <w:r w:rsidR="000F2D7A">
                      <w:rPr>
                        <w:b/>
                      </w:rPr>
                      <w:t xml:space="preserve"> </w:t>
                    </w:r>
                    <w:r w:rsidR="00A12EF5">
                      <w:rPr>
                        <w:b/>
                      </w:rPr>
                      <w:br/>
                    </w:r>
                    <w:r w:rsidR="000F2D7A">
                      <w:rPr>
                        <w:b/>
                      </w:rPr>
                      <w:t>at [                     ]</w:t>
                    </w:r>
                  </w:p>
                </w:sdtContent>
              </w:sdt>
            </w:tc>
            <w:tc>
              <w:tcPr>
                <w:tcW w:w="2890" w:type="dxa"/>
                <w:vAlign w:val="center"/>
              </w:tcPr>
              <w:p w:rsidR="00E02430" w:rsidP="00537143">
                <w:pPr>
                  <w:pStyle w:val="WBodyText"/>
                  <w:spacing w:before="240" w:after="240"/>
                  <w:jc w:val="center"/>
                </w:pPr>
              </w:p>
            </w:tc>
          </w:tr>
        </w:tbl>
        <w:p w:rsidR="00E02430" w:rsidP="002526AB">
          <w:pPr>
            <w:pStyle w:val="WBodyText"/>
            <w:jc w:val="center"/>
          </w:pPr>
        </w:p>
        <w:p w:rsidR="00E02430" w:rsidP="002526AB">
          <w:pPr>
            <w:pStyle w:val="WBodyText"/>
            <w:jc w:val="center"/>
          </w:pPr>
        </w:p>
        <w:p w:rsidR="00E02430" w:rsidRPr="002526AB"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P="002526AB">
          <w:pPr>
            <w:pStyle w:val="WBodyText"/>
            <w:jc w:val="center"/>
          </w:pPr>
        </w:p>
        <w:p w:rsidR="00E02430" w:rsidP="00386FD8">
          <w:pPr>
            <w:ind w:right="-285"/>
            <w:jc w:val="right"/>
          </w:pPr>
          <w:r>
            <w:rPr>
              <w:noProof/>
              <w:lang w:eastAsia="en-GB"/>
            </w:rPr>
            <w:drawing>
              <wp:inline distT="0" distB="0" distL="0" distR="0">
                <wp:extent cx="1514859" cy="359665"/>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lour Withers LLP logo.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14859" cy="359665"/>
                        </a:xfrm>
                        <a:prstGeom prst="rect">
                          <a:avLst/>
                        </a:prstGeom>
                      </pic:spPr>
                    </pic:pic>
                  </a:graphicData>
                </a:graphic>
              </wp:inline>
            </w:drawing>
          </w:r>
        </w:p>
        <w:p w:rsidR="00E02430" w:rsidP="001E7C6B">
          <w:pPr>
            <w:spacing w:after="0"/>
            <w:ind w:right="129"/>
            <w:jc w:val="right"/>
          </w:pPr>
          <w:r w:rsidRPr="002A0BD1">
            <w:rPr>
              <w:sz w:val="14"/>
              <w:szCs w:val="14"/>
            </w:rPr>
            <w:t>16 Old Bailey, London EC4M 7EG</w:t>
          </w:r>
          <w:r w:rsidRPr="002A0BD1">
            <w:rPr>
              <w:sz w:val="14"/>
              <w:szCs w:val="14"/>
            </w:rPr>
            <w:br/>
          </w:r>
          <w:r>
            <w:rPr>
              <w:sz w:val="14"/>
              <w:szCs w:val="14"/>
            </w:rPr>
            <w:t>Telephone: +44 (0)20 7597 6000</w:t>
          </w:r>
          <w:r>
            <w:rPr>
              <w:sz w:val="14"/>
              <w:szCs w:val="14"/>
            </w:rPr>
            <w:br/>
            <w:t>Fax: +44 (0)20 7597 6543</w:t>
          </w:r>
          <w:r>
            <w:rPr>
              <w:sz w:val="14"/>
              <w:szCs w:val="14"/>
            </w:rPr>
            <w:br/>
            <w:t>DX 160 London/Chancery Lane</w:t>
          </w:r>
          <w:r>
            <w:rPr>
              <w:sz w:val="14"/>
              <w:szCs w:val="14"/>
            </w:rPr>
            <w:br/>
          </w:r>
          <w:r w:rsidRPr="00FE6659">
            <w:rPr>
              <w:sz w:val="14"/>
              <w:szCs w:val="14"/>
            </w:rPr>
            <w:t>www.withersworldwide.com</w:t>
          </w:r>
        </w:p>
        <w:p w:rsidR="00E02430" w:rsidP="002526AB">
          <w:pPr>
            <w:pStyle w:val="WBodyText"/>
            <w:sectPr w:rsidSect="00A55C90">
              <w:headerReference w:type="even" r:id="rId6"/>
              <w:headerReference w:type="default" r:id="rId7"/>
              <w:footerReference w:type="even" r:id="rId8"/>
              <w:footerReference w:type="default" r:id="rId9"/>
              <w:headerReference w:type="first" r:id="rId10"/>
              <w:footerReference w:type="first" r:id="rId11"/>
              <w:pgSz w:w="11906" w:h="16838" w:code="9"/>
              <w:pgMar w:top="1134" w:right="1191" w:bottom="680" w:left="1304" w:header="420" w:footer="227" w:gutter="0"/>
              <w:cols w:space="708"/>
              <w:titlePg/>
              <w:docGrid w:linePitch="360"/>
            </w:sectPr>
          </w:pPr>
        </w:p>
      </w:sdtContent>
    </w:sdt>
    <w:p w:rsidR="00E46739" w:rsidRPr="00E46739" w:rsidP="005D28D1">
      <w:pPr>
        <w:pStyle w:val="WBodyText"/>
        <w:rPr>
          <w:b/>
        </w:rPr>
      </w:pPr>
      <w:r w:rsidRPr="00E46739">
        <w:rPr>
          <w:b/>
        </w:rPr>
        <w:t>DATE</w:t>
      </w:r>
      <w:r w:rsidRPr="00E46739">
        <w:t>                                                                    </w:t>
      </w:r>
      <w:r w:rsidR="00D547C3">
        <w:t xml:space="preserve"> 20[  ]</w:t>
      </w:r>
    </w:p>
    <w:p w:rsidR="005D28D1" w:rsidP="005D28D1">
      <w:pPr>
        <w:pStyle w:val="WBodyText"/>
      </w:pPr>
      <w:r w:rsidRPr="00616D39">
        <w:t xml:space="preserve">This </w:t>
      </w:r>
      <w:r w:rsidRPr="009877A1">
        <w:rPr>
          <w:b/>
        </w:rPr>
        <w:t>Performance Bond</w:t>
      </w:r>
      <w:r w:rsidRPr="00616D39">
        <w:t xml:space="preserve"> is made as a deed between the following parties whose names and addresses are set out in Schedule 1 to this Performance Bond</w:t>
      </w:r>
    </w:p>
    <w:p w:rsidR="003C3706" w:rsidP="005D28D1">
      <w:pPr>
        <w:pStyle w:val="WBodyText"/>
      </w:pPr>
    </w:p>
    <w:p w:rsidR="003C3706" w:rsidRPr="00616D39" w:rsidP="003C3706">
      <w:pPr>
        <w:pStyle w:val="WHeading1"/>
      </w:pPr>
      <w:r>
        <w:t>PARTIES</w:t>
      </w:r>
    </w:p>
    <w:p w:rsidR="005D28D1" w:rsidP="00A23BEF">
      <w:pPr>
        <w:pStyle w:val="WParties"/>
        <w:numPr>
          <w:ilvl w:val="0"/>
          <w:numId w:val="23"/>
        </w:numPr>
      </w:pPr>
      <w:r>
        <w:t xml:space="preserve">The </w:t>
      </w:r>
      <w:r w:rsidRPr="00A23BEF">
        <w:rPr>
          <w:b/>
        </w:rPr>
        <w:t>Contractor</w:t>
      </w:r>
    </w:p>
    <w:p w:rsidR="005D28D1" w:rsidP="005D28D1">
      <w:pPr>
        <w:pStyle w:val="WParties"/>
      </w:pPr>
      <w:r>
        <w:t xml:space="preserve">The </w:t>
      </w:r>
      <w:r w:rsidRPr="009877A1">
        <w:rPr>
          <w:b/>
        </w:rPr>
        <w:t>Surety</w:t>
      </w:r>
      <w:r>
        <w:t>, and</w:t>
      </w:r>
    </w:p>
    <w:p w:rsidR="005D28D1" w:rsidRPr="003C3706" w:rsidP="005D28D1">
      <w:pPr>
        <w:pStyle w:val="WParties"/>
      </w:pPr>
      <w:r>
        <w:t xml:space="preserve">The </w:t>
      </w:r>
      <w:r w:rsidRPr="009877A1">
        <w:rPr>
          <w:b/>
        </w:rPr>
        <w:t>Beneficiary</w:t>
      </w:r>
    </w:p>
    <w:p w:rsidR="003C3706" w:rsidP="003C3706">
      <w:pPr>
        <w:pStyle w:val="WHeading1"/>
      </w:pPr>
    </w:p>
    <w:p w:rsidR="005D28D1" w:rsidRPr="00822C7B" w:rsidP="005D28D1">
      <w:pPr>
        <w:pStyle w:val="WHeading1"/>
      </w:pPr>
      <w:r>
        <w:t>RECITALS</w:t>
      </w:r>
    </w:p>
    <w:p w:rsidR="00397782" w:rsidP="005D28D1">
      <w:pPr>
        <w:pStyle w:val="WRecitals"/>
      </w:pPr>
      <w:r>
        <w:t xml:space="preserve">The Beneficiary has entered into a framework agreement with the Contractor (defined below) for the </w:t>
      </w:r>
      <w:r w:rsidR="00D547C3">
        <w:t xml:space="preserve">design, supply and installation of </w:t>
      </w:r>
      <w:r w:rsidR="00A46B99">
        <w:t>artificial grass</w:t>
      </w:r>
      <w:bookmarkStart w:id="0" w:name="_GoBack"/>
      <w:bookmarkEnd w:id="0"/>
      <w:r w:rsidR="00D547C3">
        <w:t xml:space="preserve"> pitches</w:t>
      </w:r>
      <w:r>
        <w:t xml:space="preserve"> (the </w:t>
      </w:r>
      <w:r w:rsidRPr="00707D78">
        <w:rPr>
          <w:b/>
        </w:rPr>
        <w:t>Project</w:t>
      </w:r>
      <w:r>
        <w:t xml:space="preserve">) dated </w:t>
      </w:r>
      <w:r w:rsidRPr="00BA24F9">
        <w:rPr>
          <w:highlight w:val="yellow"/>
        </w:rPr>
        <w:t>[                 ].</w:t>
      </w:r>
    </w:p>
    <w:p w:rsidR="005D28D1" w:rsidP="005D28D1">
      <w:pPr>
        <w:pStyle w:val="WRecitals"/>
      </w:pPr>
      <w:r>
        <w:t xml:space="preserve">By a Contract (the </w:t>
      </w:r>
      <w:r w:rsidR="00702267">
        <w:t>'</w:t>
      </w:r>
      <w:r w:rsidRPr="000A65A8">
        <w:rPr>
          <w:b/>
        </w:rPr>
        <w:t>Contract</w:t>
      </w:r>
      <w:r w:rsidRPr="00702267" w:rsidR="00702267">
        <w:t>'</w:t>
      </w:r>
      <w:r>
        <w:t xml:space="preserve">) entered into between the Beneficiary and the Contractor particulars of which are set out in Schedule 1 the Contractor has agreed with the Beneficiary to execute works (the </w:t>
      </w:r>
      <w:r w:rsidR="00702267">
        <w:t>'</w:t>
      </w:r>
      <w:r w:rsidRPr="000A65A8">
        <w:rPr>
          <w:b/>
        </w:rPr>
        <w:t>Works</w:t>
      </w:r>
      <w:r w:rsidR="00702267">
        <w:rPr>
          <w:b/>
        </w:rPr>
        <w:t>'</w:t>
      </w:r>
      <w:r>
        <w:t>) upon and subject to the terms and conditions of the Contract.</w:t>
      </w:r>
    </w:p>
    <w:p w:rsidR="005D28D1" w:rsidP="005D28D1">
      <w:pPr>
        <w:pStyle w:val="WRecitals"/>
      </w:pPr>
      <w:r>
        <w:t xml:space="preserve">The Surety has agreed with the Beneficiary at the request of the Contractor </w:t>
      </w:r>
      <w:r w:rsidR="00397782">
        <w:t xml:space="preserve">and pursuant to </w:t>
      </w:r>
      <w:r w:rsidR="00D547C3">
        <w:t>Clause 7.3.1</w:t>
      </w:r>
      <w:r w:rsidR="00373908">
        <w:t xml:space="preserve"> of the Contract</w:t>
      </w:r>
      <w:r w:rsidR="00397782">
        <w:t xml:space="preserve"> </w:t>
      </w:r>
      <w:r>
        <w:t>to guarantee the performance of the obligations of the Contractor under the Contract upon the terms and conditions of this Performance Bond with the bond being on-demand as to insolvency but known simply as Performance Bond in this deed.</w:t>
      </w:r>
    </w:p>
    <w:p w:rsidR="005D28D1" w:rsidP="005D28D1">
      <w:pPr>
        <w:pStyle w:val="WBodyText"/>
      </w:pPr>
      <w:r>
        <w:t>Words and expressions used but not defined in this Performance Bond shall have the meanings attributed to them in the Contract.</w:t>
      </w:r>
    </w:p>
    <w:p w:rsidR="005D28D1" w:rsidRPr="00DA09C7" w:rsidP="005D28D1">
      <w:pPr>
        <w:pStyle w:val="WHeading1"/>
      </w:pPr>
      <w:r w:rsidRPr="00DA09C7">
        <w:t>OPERATIVE CLAUSES</w:t>
      </w:r>
    </w:p>
    <w:p w:rsidR="005D28D1" w:rsidRPr="00DA09C7" w:rsidP="00CA10ED">
      <w:pPr>
        <w:pStyle w:val="WBodyText"/>
      </w:pPr>
      <w:r w:rsidRPr="00B8617E">
        <w:t xml:space="preserve">The </w:t>
      </w:r>
      <w:r>
        <w:t>Surety</w:t>
      </w:r>
      <w:r w:rsidRPr="00B8617E">
        <w:t xml:space="preserve"> guarantees to the </w:t>
      </w:r>
      <w:r>
        <w:t>Beneficiary</w:t>
      </w:r>
      <w:r w:rsidRPr="00B8617E">
        <w:t xml:space="preserve"> that in the event of a breach of the Contract by the Contractor the </w:t>
      </w:r>
      <w:r>
        <w:t>Surety</w:t>
      </w:r>
      <w:r w:rsidRPr="00B8617E">
        <w:t xml:space="preserve"> shall subject to the provisions of this </w:t>
      </w:r>
      <w:r>
        <w:t>Performance</w:t>
      </w:r>
      <w:r w:rsidRPr="00B8617E">
        <w:t xml:space="preserve"> Bond satisfy and discharge the damages, losses, costs and expenses sustained or which may be sustained by the </w:t>
      </w:r>
      <w:r>
        <w:t>Beneficiary</w:t>
      </w:r>
      <w:r w:rsidRPr="00B8617E">
        <w:t xml:space="preserve"> </w:t>
      </w:r>
      <w:r>
        <w:t xml:space="preserve">in accordance with </w:t>
      </w:r>
      <w:r w:rsidR="007B20A5">
        <w:t>C</w:t>
      </w:r>
      <w:r>
        <w:t>lauses</w:t>
      </w:r>
      <w:r w:rsidR="007B20A5">
        <w:t> </w:t>
      </w:r>
      <w:r w:rsidR="00CA10ED">
        <w:fldChar w:fldCharType="begin"/>
      </w:r>
      <w:r w:rsidR="00CA10ED">
        <w:instrText xml:space="preserve"> REF _Ref433201240 \w \h </w:instrText>
      </w:r>
      <w:r w:rsidR="00CA10ED">
        <w:fldChar w:fldCharType="separate"/>
      </w:r>
      <w:r w:rsidR="00D547C3">
        <w:t>1</w:t>
      </w:r>
      <w:r w:rsidR="00CA10ED">
        <w:fldChar w:fldCharType="end"/>
      </w:r>
      <w:r w:rsidR="00CA10ED">
        <w:t xml:space="preserve"> to </w:t>
      </w:r>
      <w:r w:rsidR="00CA10ED">
        <w:fldChar w:fldCharType="begin"/>
      </w:r>
      <w:r w:rsidR="00CA10ED">
        <w:instrText xml:space="preserve"> REF _Ref433201250 \w \h </w:instrText>
      </w:r>
      <w:r w:rsidR="00CA10ED">
        <w:fldChar w:fldCharType="separate"/>
      </w:r>
      <w:r w:rsidR="00D547C3">
        <w:t>7</w:t>
      </w:r>
      <w:r w:rsidR="00CA10ED">
        <w:fldChar w:fldCharType="end"/>
      </w:r>
      <w:r w:rsidR="00CA10ED">
        <w:t xml:space="preserve"> </w:t>
      </w:r>
      <w:r>
        <w:t>and</w:t>
      </w:r>
      <w:r w:rsidR="00CA10ED">
        <w:t xml:space="preserve"> </w:t>
      </w:r>
      <w:r w:rsidR="00CA10ED">
        <w:fldChar w:fldCharType="begin"/>
      </w:r>
      <w:r w:rsidR="00CA10ED">
        <w:instrText xml:space="preserve"> REF _Ref389665054 \w \h </w:instrText>
      </w:r>
      <w:r w:rsidR="00CA10ED">
        <w:fldChar w:fldCharType="separate"/>
      </w:r>
      <w:r w:rsidR="00D547C3">
        <w:t>9</w:t>
      </w:r>
      <w:r w:rsidR="00CA10ED">
        <w:fldChar w:fldCharType="end"/>
      </w:r>
      <w:r>
        <w:t xml:space="preserve"> to </w:t>
      </w:r>
      <w:r w:rsidR="00D547C3">
        <w:fldChar w:fldCharType="begin"/>
      </w:r>
      <w:r w:rsidR="00D547C3">
        <w:instrText xml:space="preserve"> REF _Ref506310941 \r \h </w:instrText>
      </w:r>
      <w:r w:rsidR="00D547C3">
        <w:fldChar w:fldCharType="separate"/>
      </w:r>
      <w:r w:rsidR="00D547C3">
        <w:t>13</w:t>
      </w:r>
      <w:r w:rsidR="00D547C3">
        <w:fldChar w:fldCharType="end"/>
      </w:r>
      <w:r>
        <w:t xml:space="preserve">, and where an Insolvency Event occurs in accordance with </w:t>
      </w:r>
      <w:r w:rsidR="007B20A5">
        <w:t>C</w:t>
      </w:r>
      <w:r>
        <w:t>lauses</w:t>
      </w:r>
      <w:r w:rsidR="00565C6B">
        <w:t> </w:t>
      </w:r>
      <w:r w:rsidR="00CA10ED">
        <w:fldChar w:fldCharType="begin"/>
      </w:r>
      <w:r w:rsidR="00CA10ED">
        <w:instrText xml:space="preserve"> REF _Ref389665010 \w \h </w:instrText>
      </w:r>
      <w:r w:rsidR="00CA10ED">
        <w:fldChar w:fldCharType="separate"/>
      </w:r>
      <w:r w:rsidR="00D547C3">
        <w:t>8</w:t>
      </w:r>
      <w:r w:rsidR="00CA10ED">
        <w:fldChar w:fldCharType="end"/>
      </w:r>
      <w:r w:rsidR="00EE4989">
        <w:t xml:space="preserve"> </w:t>
      </w:r>
      <w:r>
        <w:t xml:space="preserve">to </w:t>
      </w:r>
      <w:r w:rsidR="00D547C3">
        <w:fldChar w:fldCharType="begin"/>
      </w:r>
      <w:r w:rsidR="00D547C3">
        <w:instrText xml:space="preserve"> REF _Ref506310941 \r \h </w:instrText>
      </w:r>
      <w:r w:rsidR="00D547C3">
        <w:fldChar w:fldCharType="separate"/>
      </w:r>
      <w:r w:rsidR="00D547C3">
        <w:t>13</w:t>
      </w:r>
      <w:r w:rsidR="00D547C3">
        <w:fldChar w:fldCharType="end"/>
      </w:r>
      <w:r>
        <w:t>.</w:t>
      </w:r>
    </w:p>
    <w:p w:rsidR="005D28D1" w:rsidRPr="00822C7B" w:rsidP="005D28D1">
      <w:pPr>
        <w:pStyle w:val="WGen"/>
      </w:pPr>
      <w:bookmarkStart w:id="1" w:name="_Ref433201240"/>
      <w:r w:rsidRPr="00822C7B">
        <w:t xml:space="preserve">The Beneficiary shall be entitled to make a written demand at any time prior to the occurrence of an Insolvency Event (but without prejudice to any written demand made following the occurrence of an Insolvency Event pursuant to </w:t>
      </w:r>
      <w:r w:rsidR="00565C6B">
        <w:t>Clause</w:t>
      </w:r>
      <w:r w:rsidR="00EE4989">
        <w:t xml:space="preserve"> </w:t>
      </w:r>
      <w:r w:rsidR="00CA10ED">
        <w:fldChar w:fldCharType="begin"/>
      </w:r>
      <w:r w:rsidR="00CA10ED">
        <w:instrText xml:space="preserve"> REF _Ref389665010 \w \h </w:instrText>
      </w:r>
      <w:r w:rsidR="00CA10ED">
        <w:fldChar w:fldCharType="separate"/>
      </w:r>
      <w:r w:rsidR="00D547C3">
        <w:t>8</w:t>
      </w:r>
      <w:r w:rsidR="00CA10ED">
        <w:fldChar w:fldCharType="end"/>
      </w:r>
      <w:r w:rsidRPr="00822C7B">
        <w:t>) upon the Surety</w:t>
      </w:r>
      <w:r>
        <w:t xml:space="preserve"> stating</w:t>
      </w:r>
      <w:r w:rsidRPr="00822C7B">
        <w:t>:</w:t>
      </w:r>
      <w:bookmarkEnd w:id="1"/>
    </w:p>
    <w:p w:rsidR="005D28D1" w:rsidRPr="00822C7B" w:rsidP="005D28D1">
      <w:pPr>
        <w:pStyle w:val="WGen2"/>
      </w:pPr>
      <w:r w:rsidRPr="00822C7B">
        <w:t>that the Contractor has failed to perform or observe any of its duties and/or obligations arising under or in connection with the Contract and/or has committed a breach of any provision and/or has failed to fulfil any warranty or indemnity set out in the Contract and/or has failed to satisfy any of its liabilities under or in connection with the Contract; and</w:t>
      </w:r>
    </w:p>
    <w:p w:rsidR="005D28D1" w:rsidRPr="00822C7B" w:rsidP="005D28D1">
      <w:pPr>
        <w:pStyle w:val="WGen2"/>
      </w:pPr>
      <w:r w:rsidRPr="00822C7B">
        <w:t>the</w:t>
      </w:r>
      <w:r w:rsidRPr="00822C7B">
        <w:t xml:space="preserve"> am</w:t>
      </w:r>
      <w:r>
        <w:t>ount claimed by the Beneficiary including any interest.</w:t>
      </w:r>
    </w:p>
    <w:p w:rsidR="005D28D1" w:rsidRPr="00F94DB5" w:rsidP="005D28D1">
      <w:pPr>
        <w:pStyle w:val="WGen"/>
      </w:pPr>
      <w:bookmarkStart w:id="2" w:name="_Ref389664996"/>
      <w:r>
        <w:t xml:space="preserve">Any demand made under </w:t>
      </w:r>
      <w:r w:rsidR="00A53A2D">
        <w:t>C</w:t>
      </w:r>
      <w:r>
        <w:t>lause</w:t>
      </w:r>
      <w:r w:rsidR="00E22D67">
        <w:t> </w:t>
      </w:r>
      <w:r w:rsidR="00CA10ED">
        <w:fldChar w:fldCharType="begin"/>
      </w:r>
      <w:r w:rsidR="00CA10ED">
        <w:instrText xml:space="preserve"> REF _Ref433201240 \w \h </w:instrText>
      </w:r>
      <w:r w:rsidR="00CA10ED">
        <w:fldChar w:fldCharType="separate"/>
      </w:r>
      <w:r w:rsidR="00D547C3">
        <w:t>1</w:t>
      </w:r>
      <w:r w:rsidR="00CA10ED">
        <w:fldChar w:fldCharType="end"/>
      </w:r>
      <w:r w:rsidR="002C7F66">
        <w:t xml:space="preserve"> </w:t>
      </w:r>
      <w:r w:rsidRPr="00F94DB5">
        <w:t>shall be accompanied by a certified copy of:</w:t>
      </w:r>
      <w:bookmarkEnd w:id="2"/>
    </w:p>
    <w:p w:rsidR="005D28D1" w:rsidRPr="00AF6114" w:rsidP="005D28D1">
      <w:pPr>
        <w:pStyle w:val="WGen2"/>
      </w:pPr>
      <w:r w:rsidRPr="00AF6114">
        <w:t>a decision issued in adjudication proceedings pursuant to the terms of the Contract prior to the occurrence of an Insolvency Event; or</w:t>
      </w:r>
    </w:p>
    <w:p w:rsidR="005D28D1" w:rsidRPr="00AF6114" w:rsidP="005D28D1">
      <w:pPr>
        <w:pStyle w:val="WGen2"/>
      </w:pPr>
      <w:r w:rsidRPr="00AF6114">
        <w:t>a judgment of a court; or</w:t>
      </w:r>
    </w:p>
    <w:p w:rsidR="005D28D1" w:rsidRPr="00AF6114" w:rsidP="005D28D1">
      <w:pPr>
        <w:pStyle w:val="WGen2"/>
      </w:pPr>
      <w:r w:rsidRPr="00AF6114">
        <w:t>a written agreement signed by the Beneficiary, the Surety and the Contractor in respect of an action under or in connection with the Contract, in favour of the Beneficiary against the Contractor for an amount which is not less than the amount claimed by the Beneficiary and which is payable by the Contractor to the Beneficiary.</w:t>
      </w:r>
    </w:p>
    <w:p w:rsidR="005D28D1" w:rsidRPr="00AF6114" w:rsidP="005D28D1">
      <w:pPr>
        <w:pStyle w:val="WGen"/>
      </w:pPr>
      <w:bookmarkStart w:id="3" w:name="_Ref389665118"/>
      <w:r w:rsidRPr="00AF6114">
        <w:t xml:space="preserve">The Surety shall within five (5) Business Days of receipt of any demand served from time to time by a </w:t>
      </w:r>
      <w:r>
        <w:t>[</w:t>
      </w:r>
      <w:r w:rsidRPr="000A10C6">
        <w:rPr>
          <w:highlight w:val="yellow"/>
        </w:rPr>
        <w:t>Director</w:t>
      </w:r>
      <w:r>
        <w:t>]</w:t>
      </w:r>
      <w:r w:rsidRPr="00AF6114">
        <w:t xml:space="preserve"> of the Beneficiary which complies with </w:t>
      </w:r>
      <w:r w:rsidR="00A53A2D">
        <w:t>C</w:t>
      </w:r>
      <w:r w:rsidRPr="00AF6114">
        <w:t>lause</w:t>
      </w:r>
      <w:r>
        <w:t>s</w:t>
      </w:r>
      <w:r w:rsidR="00E22D67">
        <w:t> </w:t>
      </w:r>
      <w:r w:rsidR="00CA10ED">
        <w:fldChar w:fldCharType="begin"/>
      </w:r>
      <w:r w:rsidR="00CA10ED">
        <w:instrText xml:space="preserve"> REF _Ref433201240 \w \h </w:instrText>
      </w:r>
      <w:r w:rsidR="00CA10ED">
        <w:fldChar w:fldCharType="separate"/>
      </w:r>
      <w:r w:rsidR="00D547C3">
        <w:t>1</w:t>
      </w:r>
      <w:r w:rsidR="00CA10ED">
        <w:fldChar w:fldCharType="end"/>
      </w:r>
      <w:r w:rsidR="00CA10ED">
        <w:t xml:space="preserve"> and </w:t>
      </w:r>
      <w:r w:rsidR="00CA10ED">
        <w:fldChar w:fldCharType="begin"/>
      </w:r>
      <w:r w:rsidR="00CA10ED">
        <w:instrText xml:space="preserve"> REF _Ref389664996 \w \h </w:instrText>
      </w:r>
      <w:r w:rsidR="00CA10ED">
        <w:fldChar w:fldCharType="separate"/>
      </w:r>
      <w:r w:rsidR="00D547C3">
        <w:t>2</w:t>
      </w:r>
      <w:r w:rsidR="00CA10ED">
        <w:fldChar w:fldCharType="end"/>
      </w:r>
      <w:r w:rsidR="00CA10ED">
        <w:t xml:space="preserve"> </w:t>
      </w:r>
      <w:r w:rsidRPr="00AF6114">
        <w:t xml:space="preserve">pay to the Beneficiary the amount demanded </w:t>
      </w:r>
      <w:r>
        <w:t xml:space="preserve">subject to the </w:t>
      </w:r>
      <w:r w:rsidRPr="00F5750A">
        <w:t xml:space="preserve">maximum aggregate liability of the Surety under this Performance Bond which shall not exceed the Bond Amount </w:t>
      </w:r>
      <w:r>
        <w:t>(</w:t>
      </w:r>
      <w:r w:rsidRPr="00F5750A">
        <w:t>as set out at Schedule 1).</w:t>
      </w:r>
      <w:r w:rsidRPr="00AF6114">
        <w:t xml:space="preserve"> </w:t>
      </w:r>
      <w:r w:rsidR="00CA10ED">
        <w:t xml:space="preserve"> </w:t>
      </w:r>
      <w:r w:rsidRPr="00AF6114">
        <w:t>Subject t</w:t>
      </w:r>
      <w:r>
        <w:t xml:space="preserve">o the limitation in this </w:t>
      </w:r>
      <w:r w:rsidR="00004EDA">
        <w:t>C</w:t>
      </w:r>
      <w:r>
        <w:t>lause</w:t>
      </w:r>
      <w:r w:rsidR="00E22D67">
        <w:t> </w:t>
      </w:r>
      <w:r w:rsidR="00CA10ED">
        <w:fldChar w:fldCharType="begin"/>
      </w:r>
      <w:r w:rsidR="00CA10ED">
        <w:instrText xml:space="preserve"> REF _Ref389665118 \w \h </w:instrText>
      </w:r>
      <w:r w:rsidR="00CA10ED">
        <w:fldChar w:fldCharType="separate"/>
      </w:r>
      <w:r w:rsidR="00D547C3">
        <w:t>3</w:t>
      </w:r>
      <w:r w:rsidR="00CA10ED">
        <w:fldChar w:fldCharType="end"/>
      </w:r>
      <w:r>
        <w:t xml:space="preserve"> and </w:t>
      </w:r>
      <w:r w:rsidR="00004EDA">
        <w:t>C</w:t>
      </w:r>
      <w:r>
        <w:t>lause</w:t>
      </w:r>
      <w:r w:rsidR="00E22D67">
        <w:t> </w:t>
      </w:r>
      <w:r w:rsidR="00CA10ED">
        <w:fldChar w:fldCharType="begin"/>
      </w:r>
      <w:r w:rsidR="00CA10ED">
        <w:instrText xml:space="preserve"> REF _Ref389665054 \w \h </w:instrText>
      </w:r>
      <w:r w:rsidR="00CA10ED">
        <w:fldChar w:fldCharType="separate"/>
      </w:r>
      <w:r w:rsidR="00D547C3">
        <w:t>9</w:t>
      </w:r>
      <w:r w:rsidR="00CA10ED">
        <w:fldChar w:fldCharType="end"/>
      </w:r>
      <w:r w:rsidRPr="00AF6114">
        <w:t xml:space="preserve"> the liability of the Surety under this Performance Bond shall be co-extensive with the liability of the Contractor under the Contract.</w:t>
      </w:r>
      <w:bookmarkEnd w:id="3"/>
    </w:p>
    <w:p w:rsidR="005D28D1" w:rsidRPr="00DE2FE3" w:rsidP="005D28D1">
      <w:pPr>
        <w:pStyle w:val="WGen"/>
      </w:pPr>
      <w:bookmarkStart w:id="4" w:name="_Ref389665135"/>
      <w:r w:rsidRPr="00DE2FE3">
        <w:t xml:space="preserve">The </w:t>
      </w:r>
      <w:r>
        <w:t>Surety</w:t>
      </w:r>
      <w:r w:rsidRPr="00DE2FE3">
        <w:t xml:space="preserve"> shall not be discharged or released by any act, omission, matter or thing which, but for this clause, would or might reduce, release or prejudice any of its obligations under this </w:t>
      </w:r>
      <w:r>
        <w:t>Performance</w:t>
      </w:r>
      <w:r w:rsidRPr="00DE2FE3">
        <w:t xml:space="preserve"> Bond including, without limitation:</w:t>
      </w:r>
      <w:bookmarkEnd w:id="4"/>
    </w:p>
    <w:p w:rsidR="005D28D1" w:rsidRPr="006C7EBC" w:rsidP="005D28D1">
      <w:pPr>
        <w:pStyle w:val="WGen2"/>
      </w:pPr>
      <w:r w:rsidRPr="006C7EBC">
        <w:t>any alteration and/or variation of any of the terms conditions and provisions of the Contract or in the extent or nature of the Works;</w:t>
      </w:r>
    </w:p>
    <w:p w:rsidR="005D28D1" w:rsidRPr="006C7EBC" w:rsidP="005D28D1">
      <w:pPr>
        <w:pStyle w:val="WGen2"/>
      </w:pPr>
      <w:r w:rsidRPr="006C7EBC">
        <w:t xml:space="preserve">any allowance of time by the </w:t>
      </w:r>
      <w:r>
        <w:t>Beneficiary</w:t>
      </w:r>
      <w:r w:rsidRPr="006C7EBC">
        <w:t xml:space="preserve"> under or in respect of the Contract or the Works;</w:t>
      </w:r>
    </w:p>
    <w:p w:rsidR="005D28D1" w:rsidRPr="006C7EBC" w:rsidP="005D28D1">
      <w:pPr>
        <w:pStyle w:val="WGen2"/>
      </w:pPr>
      <w:r w:rsidRPr="006C7EBC">
        <w:t>any advance payment of sums which may become due and owing under or in respect of the Contract or the Works;</w:t>
      </w:r>
    </w:p>
    <w:p w:rsidR="005D28D1" w:rsidRPr="006C7EBC" w:rsidP="005D28D1">
      <w:pPr>
        <w:pStyle w:val="WGen2"/>
      </w:pPr>
      <w:r w:rsidRPr="006C7EBC">
        <w:t>the suspension or termination of the Contract or of the employment of the Contractor under the Contract;</w:t>
      </w:r>
    </w:p>
    <w:p w:rsidR="005D28D1" w:rsidRPr="006C7EBC" w:rsidP="005D28D1">
      <w:pPr>
        <w:pStyle w:val="WGen2"/>
      </w:pPr>
      <w:r w:rsidRPr="006C7EBC">
        <w:t xml:space="preserve">any disclaimer of the Contract by any liquidator or administrator appointed to the Contractor (and the Contract shall for the purposes of this </w:t>
      </w:r>
      <w:r>
        <w:t>Performance</w:t>
      </w:r>
      <w:r w:rsidRPr="006C7EBC">
        <w:t xml:space="preserve"> Bond be deemed to continue notwithstanding any such disclaimer);</w:t>
      </w:r>
    </w:p>
    <w:p w:rsidR="005D28D1" w:rsidRPr="006C7EBC" w:rsidP="005D28D1">
      <w:pPr>
        <w:pStyle w:val="WGen2"/>
      </w:pPr>
      <w:r w:rsidRPr="006C7EBC">
        <w:t xml:space="preserve">the liquidation, bankruptcy, administration, absence of legal personality, dissolution, incapacity, amalgamation, reconstruction or change in the name, composition, status, function, ownership or control of the Contractor or the </w:t>
      </w:r>
      <w:r>
        <w:t>Surety</w:t>
      </w:r>
      <w:r w:rsidRPr="006C7EBC">
        <w:t>.</w:t>
      </w:r>
    </w:p>
    <w:p w:rsidR="005D28D1" w:rsidRPr="005D6424" w:rsidP="005D28D1">
      <w:pPr>
        <w:pStyle w:val="WGen"/>
      </w:pPr>
      <w:r w:rsidRPr="005D6424">
        <w:t>The Contractor having requested the execution of this Performance Bond by the Surety undertakes with the Surety (without limitation of any other rights and remedies of the Beneficiary or the Surety against the Contractor) to perform and discharge the obligations on its part set out in the Contract.</w:t>
      </w:r>
    </w:p>
    <w:p w:rsidR="005D28D1" w:rsidP="005D28D1">
      <w:pPr>
        <w:pStyle w:val="WGen"/>
      </w:pPr>
      <w:r w:rsidRPr="00B83717">
        <w:t>The Beneficiary shall not be obliged to pursue any means of recourse against the Contractor before being entitled to enforce this Performance Bond against the Surety provided that if the Beneficiary does seek recourse against the Contractor before seeking recourse under this Performance Bond any money judgment of the court or arbitrator's award or decision of an adjudicator against the Contractor in favour of the Beneficiary under the Contract shall be conclusive evidence for the purposes of this Performance Bond as to any liability of the Contractor to which such judgment award or decision relates (unless and until the same is set aside by any competent tribunal).</w:t>
      </w:r>
    </w:p>
    <w:p w:rsidR="005D28D1" w:rsidRPr="009877A1" w:rsidP="005D28D1">
      <w:pPr>
        <w:pStyle w:val="WGen"/>
      </w:pPr>
      <w:bookmarkStart w:id="5" w:name="_Ref433201250"/>
      <w:r w:rsidRPr="009877A1">
        <w:t xml:space="preserve">The </w:t>
      </w:r>
      <w:r>
        <w:t>Beneficiary</w:t>
      </w:r>
      <w:r w:rsidRPr="009877A1">
        <w:t xml:space="preserve"> may make any number of demands under this </w:t>
      </w:r>
      <w:r>
        <w:t>Performance</w:t>
      </w:r>
      <w:r w:rsidRPr="009877A1">
        <w:t xml:space="preserve"> Bond but the total of amounts due shall not exceed the Bond Amount.</w:t>
      </w:r>
      <w:bookmarkEnd w:id="5"/>
    </w:p>
    <w:p w:rsidR="005D28D1" w:rsidRPr="00815E2E" w:rsidP="005D28D1">
      <w:pPr>
        <w:pStyle w:val="WGen"/>
        <w:rPr>
          <w:b/>
        </w:rPr>
      </w:pPr>
      <w:bookmarkStart w:id="6" w:name="_Ref389665010"/>
      <w:r w:rsidRPr="00815E2E">
        <w:rPr>
          <w:b/>
        </w:rPr>
        <w:t>Insolvency Event (On-demand)</w:t>
      </w:r>
      <w:bookmarkEnd w:id="6"/>
    </w:p>
    <w:p w:rsidR="005D28D1" w:rsidRPr="008F73E1" w:rsidP="005D28D1">
      <w:pPr>
        <w:pStyle w:val="WGen2"/>
      </w:pPr>
      <w:r w:rsidRPr="00AF6114">
        <w:t>Should an Insolvency Event occur,</w:t>
      </w:r>
      <w:r>
        <w:t xml:space="preserve"> the </w:t>
      </w:r>
      <w:r w:rsidR="00815E2E">
        <w:t xml:space="preserve">Surety </w:t>
      </w:r>
      <w:r w:rsidRPr="008F73E1" w:rsidR="00815E2E">
        <w:t>hereby</w:t>
      </w:r>
      <w:r w:rsidRPr="008F73E1">
        <w:t xml:space="preserve"> irrevocably and unconditionally agree</w:t>
      </w:r>
      <w:r>
        <w:t xml:space="preserve">s to pay the Beneficiary </w:t>
      </w:r>
      <w:r w:rsidRPr="008F73E1">
        <w:t xml:space="preserve">on </w:t>
      </w:r>
      <w:r>
        <w:t>the Beneficiary's</w:t>
      </w:r>
      <w:r w:rsidRPr="008F73E1">
        <w:t xml:space="preserve"> first written </w:t>
      </w:r>
      <w:r w:rsidRPr="008F73E1" w:rsidR="00815E2E">
        <w:t>demand (</w:t>
      </w:r>
      <w:r w:rsidRPr="008F73E1">
        <w:t xml:space="preserve">waiving all rights of objection and defence and without reference to the Contractor) an amount or amounts not exceeding in aggregate </w:t>
      </w:r>
      <w:r>
        <w:t>the Bond Amount</w:t>
      </w:r>
      <w:r w:rsidRPr="008F73E1">
        <w:t xml:space="preserve"> provided that </w:t>
      </w:r>
      <w:r>
        <w:t>the Beneficiary's</w:t>
      </w:r>
      <w:r w:rsidRPr="008F73E1">
        <w:t xml:space="preserve"> claim complies with the provisions of this </w:t>
      </w:r>
      <w:r w:rsidR="00AB5365">
        <w:t>C</w:t>
      </w:r>
      <w:r>
        <w:t>lause</w:t>
      </w:r>
      <w:r w:rsidR="00AB5365">
        <w:t> </w:t>
      </w:r>
      <w:r w:rsidR="00CA10ED">
        <w:fldChar w:fldCharType="begin"/>
      </w:r>
      <w:r w:rsidR="00CA10ED">
        <w:instrText xml:space="preserve"> REF _Ref389665010 \w \h </w:instrText>
      </w:r>
      <w:r w:rsidR="00CA10ED">
        <w:fldChar w:fldCharType="separate"/>
      </w:r>
      <w:r w:rsidR="00D547C3">
        <w:t>8</w:t>
      </w:r>
      <w:r w:rsidR="00CA10ED">
        <w:fldChar w:fldCharType="end"/>
      </w:r>
      <w:r w:rsidRPr="008F73E1">
        <w:t>.</w:t>
      </w:r>
      <w:r w:rsidR="00815E2E">
        <w:t xml:space="preserve">  </w:t>
      </w:r>
      <w:r w:rsidRPr="008F73E1">
        <w:t xml:space="preserve">All amounts due under this </w:t>
      </w:r>
      <w:r w:rsidR="004C4EE9">
        <w:t>C</w:t>
      </w:r>
      <w:r>
        <w:t>lause</w:t>
      </w:r>
      <w:r w:rsidR="004C4EE9">
        <w:t> </w:t>
      </w:r>
      <w:r w:rsidR="00CA10ED">
        <w:fldChar w:fldCharType="begin"/>
      </w:r>
      <w:r w:rsidR="00CA10ED">
        <w:instrText xml:space="preserve"> REF _Ref389665010 \w \h </w:instrText>
      </w:r>
      <w:r w:rsidR="00CA10ED">
        <w:fldChar w:fldCharType="separate"/>
      </w:r>
      <w:r w:rsidR="00D547C3">
        <w:t>8</w:t>
      </w:r>
      <w:r w:rsidR="00CA10ED">
        <w:fldChar w:fldCharType="end"/>
      </w:r>
      <w:r w:rsidR="003E1481">
        <w:t xml:space="preserve"> </w:t>
      </w:r>
      <w:r w:rsidRPr="008F73E1">
        <w:t>shall be paid in full without any set-off, counterc</w:t>
      </w:r>
      <w:r>
        <w:t xml:space="preserve">laim, deduction or </w:t>
      </w:r>
      <w:r>
        <w:t xml:space="preserve">withholding. </w:t>
      </w:r>
      <w:r w:rsidR="00CA10ED">
        <w:t xml:space="preserve"> </w:t>
      </w:r>
      <w:r>
        <w:t>The Surety acknowledges that the</w:t>
      </w:r>
      <w:r w:rsidRPr="008F73E1">
        <w:t xml:space="preserve"> Contractor will have failed to fulfil the terms and conditions of the Contract if an </w:t>
      </w:r>
      <w:r>
        <w:t>Insolvency Event occurs.</w:t>
      </w:r>
    </w:p>
    <w:p w:rsidR="005D28D1" w:rsidP="005D28D1">
      <w:pPr>
        <w:pStyle w:val="WGen2"/>
      </w:pPr>
      <w:r>
        <w:t>The Beneficiary's</w:t>
      </w:r>
      <w:r w:rsidRPr="008F73E1">
        <w:t xml:space="preserve"> claim under this </w:t>
      </w:r>
      <w:r w:rsidR="008914E3">
        <w:t>C</w:t>
      </w:r>
      <w:r>
        <w:t>lause</w:t>
      </w:r>
      <w:r w:rsidR="00E22D67">
        <w:t> </w:t>
      </w:r>
      <w:r w:rsidR="00CA10ED">
        <w:fldChar w:fldCharType="begin"/>
      </w:r>
      <w:r w:rsidR="00CA10ED">
        <w:instrText xml:space="preserve"> REF _Ref389665010 \w \h </w:instrText>
      </w:r>
      <w:r w:rsidR="00CA10ED">
        <w:fldChar w:fldCharType="separate"/>
      </w:r>
      <w:r w:rsidR="00D547C3">
        <w:t>8</w:t>
      </w:r>
      <w:r w:rsidR="00CA10ED">
        <w:fldChar w:fldCharType="end"/>
      </w:r>
      <w:r w:rsidR="00424F9A">
        <w:t xml:space="preserve"> </w:t>
      </w:r>
      <w:r w:rsidRPr="008F73E1">
        <w:t>must be received at this office</w:t>
      </w:r>
      <w:r>
        <w:t xml:space="preserve"> </w:t>
      </w:r>
      <w:r w:rsidRPr="0008508D">
        <w:rPr>
          <w:highlight w:val="yellow"/>
        </w:rPr>
        <w:t>[</w:t>
      </w:r>
      <w:r w:rsidR="00F66E2A">
        <w:rPr>
          <w:highlight w:val="yellow"/>
        </w:rPr>
        <w:t>               </w:t>
      </w:r>
      <w:r w:rsidRPr="0008508D">
        <w:rPr>
          <w:highlight w:val="yellow"/>
        </w:rPr>
        <w:t>]</w:t>
      </w:r>
      <w:r w:rsidRPr="008F73E1">
        <w:t xml:space="preserve"> before Expiry and must be in the form of a statement signed for and on behalf</w:t>
      </w:r>
      <w:r>
        <w:t xml:space="preserve"> of the Beneficiary</w:t>
      </w:r>
      <w:r w:rsidRPr="008F73E1">
        <w:t xml:space="preserve"> that:</w:t>
      </w:r>
    </w:p>
    <w:p w:rsidR="005D28D1" w:rsidP="005D28D1">
      <w:pPr>
        <w:pStyle w:val="WGen3"/>
      </w:pPr>
      <w:r w:rsidRPr="008F73E1">
        <w:t>the Contractor has failed to fulfil the terms and conditions of the Contract;</w:t>
      </w:r>
    </w:p>
    <w:p w:rsidR="005D28D1" w:rsidP="005D28D1">
      <w:pPr>
        <w:pStyle w:val="WGen3"/>
      </w:pPr>
      <w:r w:rsidRPr="008F73E1">
        <w:t xml:space="preserve">as a result of such failure the amount claimed is due to </w:t>
      </w:r>
      <w:r>
        <w:t>the Beneficiary</w:t>
      </w:r>
      <w:r w:rsidRPr="008F73E1">
        <w:t>;</w:t>
      </w:r>
    </w:p>
    <w:p w:rsidR="005D28D1" w:rsidP="005D28D1">
      <w:pPr>
        <w:pStyle w:val="WGen3"/>
      </w:pPr>
      <w:r w:rsidRPr="008F73E1">
        <w:t>specifies in what respects the Contractor has so failed;</w:t>
      </w:r>
    </w:p>
    <w:p w:rsidR="005D28D1" w:rsidRPr="008F73E1" w:rsidP="005D28D1">
      <w:pPr>
        <w:pStyle w:val="WGen3"/>
      </w:pPr>
      <w:r w:rsidRPr="008F73E1">
        <w:t>specifies</w:t>
      </w:r>
      <w:r w:rsidRPr="008F73E1">
        <w:t xml:space="preserve"> the amount claimed.</w:t>
      </w:r>
    </w:p>
    <w:p w:rsidR="005D28D1" w:rsidRPr="008F73E1" w:rsidP="005D28D1">
      <w:pPr>
        <w:pStyle w:val="WBodyText1"/>
      </w:pPr>
      <w:r w:rsidRPr="008F73E1">
        <w:t xml:space="preserve">Such claim and statement shall be accepted by </w:t>
      </w:r>
      <w:r>
        <w:t>the Surety</w:t>
      </w:r>
      <w:r w:rsidRPr="008F73E1">
        <w:t xml:space="preserve"> as </w:t>
      </w:r>
      <w:r w:rsidR="00663A10">
        <w:t xml:space="preserve">conclusive </w:t>
      </w:r>
      <w:r w:rsidRPr="008F73E1">
        <w:t xml:space="preserve">evidence, for the purposes of this </w:t>
      </w:r>
      <w:r w:rsidR="00370FDC">
        <w:t>C</w:t>
      </w:r>
      <w:r>
        <w:t>lause</w:t>
      </w:r>
      <w:r w:rsidR="00E22D67">
        <w:t> </w:t>
      </w:r>
      <w:r w:rsidR="00CA10ED">
        <w:fldChar w:fldCharType="begin"/>
      </w:r>
      <w:r w:rsidR="00CA10ED">
        <w:instrText xml:space="preserve"> REF _Ref389665010 \w \h </w:instrText>
      </w:r>
      <w:r w:rsidR="00CA10ED">
        <w:fldChar w:fldCharType="separate"/>
      </w:r>
      <w:r w:rsidR="00D547C3">
        <w:t>8</w:t>
      </w:r>
      <w:r w:rsidR="00CA10ED">
        <w:fldChar w:fldCharType="end"/>
      </w:r>
      <w:r w:rsidRPr="008F73E1">
        <w:t xml:space="preserve">, that the amount claimed is due to </w:t>
      </w:r>
      <w:r>
        <w:t>the Beneficiary.</w:t>
      </w:r>
    </w:p>
    <w:p w:rsidR="005D28D1" w:rsidP="005D28D1">
      <w:pPr>
        <w:pStyle w:val="WGen"/>
      </w:pPr>
      <w:bookmarkStart w:id="7" w:name="_Ref389665054"/>
      <w:r w:rsidRPr="00BE166E">
        <w:t>Whether or not this Performance Bond is returned to the Surety the obligations of the Surety under this Performance Bond shall be released and discharged absolutely upon Expiry (as defined in Schedule 1) save in respect</w:t>
      </w:r>
      <w:r>
        <w:t xml:space="preserve"> of any breach of the Contract and/or an Insolvency Event has occurred and in respect of which a claim in writing containing particulars of such breach and/or the fact that there is an Insolvency Event has been made upon the Surety before Expiry.</w:t>
      </w:r>
      <w:bookmarkEnd w:id="7"/>
    </w:p>
    <w:p w:rsidR="005D28D1" w:rsidP="005D28D1">
      <w:pPr>
        <w:pStyle w:val="WGen"/>
      </w:pPr>
      <w:bookmarkStart w:id="8" w:name="_Ref389665020"/>
      <w:r w:rsidRPr="005D6424">
        <w:t>This Performance Bond and the benefit thereof shall be capable of being</w:t>
      </w:r>
      <w:r w:rsidRPr="005D6424">
        <w:rPr>
          <w:i/>
        </w:rPr>
        <w:t xml:space="preserve"> </w:t>
      </w:r>
      <w:r w:rsidRPr="005D6424">
        <w:t>assigned without the prior written consent of the Surety and/or the Contractor to a party to whom the benefit of the Contract has been assigned.  The Surety and/or the Contractor shall not be entitled to assign this Performance Bond or the benefit thereof.</w:t>
      </w:r>
      <w:bookmarkEnd w:id="8"/>
    </w:p>
    <w:p w:rsidR="005D28D1" w:rsidP="005D28D1">
      <w:pPr>
        <w:pStyle w:val="WGen"/>
      </w:pPr>
      <w:bookmarkStart w:id="9" w:name="_Ref389665233"/>
      <w:r w:rsidRPr="00410FDF">
        <w:t>The parties to this Performance Bond do not intend that any of its terms will be enforceable by virtue of The Contracts (Rights of Third Parties) Act 1999 or otherwise by any person not a party to it</w:t>
      </w:r>
      <w:r w:rsidRPr="00410FDF">
        <w:rPr>
          <w:i/>
        </w:rPr>
        <w:t xml:space="preserve"> </w:t>
      </w:r>
      <w:r w:rsidRPr="00410FDF">
        <w:t>save for permitted a</w:t>
      </w:r>
      <w:r>
        <w:t xml:space="preserve">ssignees pursuant to </w:t>
      </w:r>
      <w:r w:rsidR="00370FDC">
        <w:t>C</w:t>
      </w:r>
      <w:r>
        <w:t>lause</w:t>
      </w:r>
      <w:r w:rsidR="00E22D67">
        <w:t> </w:t>
      </w:r>
      <w:bookmarkEnd w:id="9"/>
      <w:r w:rsidR="00CA10ED">
        <w:fldChar w:fldCharType="begin"/>
      </w:r>
      <w:r w:rsidR="00CA10ED">
        <w:instrText xml:space="preserve"> REF _Ref389665020 \w \h </w:instrText>
      </w:r>
      <w:r w:rsidR="00CA10ED">
        <w:fldChar w:fldCharType="separate"/>
      </w:r>
      <w:r w:rsidR="00D547C3">
        <w:t>10</w:t>
      </w:r>
      <w:r w:rsidR="00CA10ED">
        <w:fldChar w:fldCharType="end"/>
      </w:r>
      <w:r w:rsidR="00424F9A">
        <w:t>.</w:t>
      </w:r>
    </w:p>
    <w:p w:rsidR="005D28D1" w:rsidRPr="00BC3353" w:rsidP="003C3706">
      <w:pPr>
        <w:pStyle w:val="WGen"/>
      </w:pPr>
      <w:r w:rsidRPr="00410FDF">
        <w:t xml:space="preserve">This </w:t>
      </w:r>
      <w:r>
        <w:t>Performance</w:t>
      </w:r>
      <w:r w:rsidRPr="00410FDF">
        <w:t xml:space="preserve"> Bond shall be governed by and constructed in accordance with the laws of England and Wales and only the courts of England and Wales shall have jurisdiction hereunder.</w:t>
      </w:r>
    </w:p>
    <w:p w:rsidR="00591A6B" w:rsidP="005D28D1">
      <w:pPr>
        <w:pStyle w:val="WGen"/>
      </w:pPr>
      <w:bookmarkStart w:id="10" w:name="_Ref506310941"/>
      <w:r w:rsidRPr="00C3574F">
        <w:t xml:space="preserve">Any demand or notice under this Performance Bond may be served personally, by first class post or by facsimile (with a copy by first class post) and shall be sent to the Surety  at </w:t>
      </w:r>
      <w:r w:rsidRPr="00424F9A">
        <w:rPr>
          <w:highlight w:val="yellow"/>
        </w:rPr>
        <w:t>[</w:t>
      </w:r>
      <w:r w:rsidRPr="00424F9A" w:rsidR="00544A79">
        <w:rPr>
          <w:highlight w:val="yellow"/>
        </w:rPr>
        <w:t>                     </w:t>
      </w:r>
      <w:r w:rsidRPr="00424F9A">
        <w:rPr>
          <w:highlight w:val="yellow"/>
        </w:rPr>
        <w:t>]</w:t>
      </w:r>
      <w:r w:rsidRPr="00C3574F">
        <w:t xml:space="preserve"> or to such other address within the United Kingdom or facsimile number as the Surety may have previously notified in writing to the Beneficiary.  Any demand or notice if delivered personally or by facsimile shall be deemed to have been served at the time of delivery or transmission or, if sent by post, shall be deemed to </w:t>
      </w:r>
      <w:r>
        <w:t>have been served on the second Business D</w:t>
      </w:r>
      <w:r w:rsidRPr="00C3574F">
        <w:t>ay following posting</w:t>
      </w:r>
      <w:r>
        <w:t>.</w:t>
      </w:r>
      <w:bookmarkEnd w:id="10"/>
    </w:p>
    <w:p w:rsidR="001050E3" w:rsidP="001050E3">
      <w:pPr>
        <w:pStyle w:val="WGen2"/>
        <w:numPr>
          <w:ilvl w:val="0"/>
          <w:numId w:val="0"/>
        </w:numPr>
        <w:ind w:left="720"/>
      </w:pPr>
    </w:p>
    <w:p w:rsidR="001050E3" w:rsidP="001050E3">
      <w:pPr>
        <w:pStyle w:val="WGen2"/>
        <w:numPr>
          <w:ilvl w:val="0"/>
          <w:numId w:val="0"/>
        </w:numPr>
        <w:ind w:left="720"/>
      </w:pPr>
    </w:p>
    <w:p w:rsidR="003D5FC9" w:rsidP="003D5FC9">
      <w:pPr>
        <w:pStyle w:val="WBodyText"/>
      </w:pPr>
      <w:r w:rsidRPr="00545C6D">
        <w:rPr>
          <w:b/>
        </w:rPr>
        <w:t xml:space="preserve">Executed as a Deed by the parties and delivered on the date at the beginning of this </w:t>
      </w:r>
      <w:r>
        <w:rPr>
          <w:b/>
        </w:rPr>
        <w:t>Performance Bond</w:t>
      </w:r>
      <w:r>
        <w:t xml:space="preserve"> </w:t>
      </w:r>
      <w:r>
        <w:br w:type="page"/>
      </w:r>
    </w:p>
    <w:p w:rsidR="005D28D1" w:rsidRPr="00AF6114" w:rsidP="005D28D1">
      <w:pPr>
        <w:pStyle w:val="WSchHead"/>
      </w:pPr>
      <w:r w:rsidRPr="00AF6114">
        <w:t>Schedule 1</w:t>
      </w:r>
    </w:p>
    <w:p w:rsidR="003A7AE2" w:rsidP="006240DE">
      <w:pPr>
        <w:pStyle w:val="WParties"/>
        <w:numPr>
          <w:ilvl w:val="0"/>
          <w:numId w:val="21"/>
        </w:numPr>
      </w:pPr>
      <w:r w:rsidRPr="003A7AE2">
        <w:rPr>
          <w:b/>
        </w:rPr>
        <w:t>The Contractor</w:t>
      </w:r>
      <w:r w:rsidRPr="003A7AE2">
        <w:t xml:space="preserve"> </w:t>
      </w:r>
      <w:r w:rsidRPr="003A7AE2">
        <w:rPr>
          <w:highlight w:val="yellow"/>
        </w:rPr>
        <w:t>[</w:t>
      </w:r>
      <w:r w:rsidRPr="003A7AE2" w:rsidR="003D5FC9">
        <w:rPr>
          <w:highlight w:val="yellow"/>
        </w:rPr>
        <w:t>                    </w:t>
      </w:r>
      <w:r w:rsidRPr="003A7AE2">
        <w:rPr>
          <w:highlight w:val="yellow"/>
        </w:rPr>
        <w:t>]</w:t>
      </w:r>
      <w:r>
        <w:t xml:space="preserve"> whose registered office address is at </w:t>
      </w:r>
      <w:r w:rsidRPr="003A7AE2">
        <w:rPr>
          <w:highlight w:val="yellow"/>
        </w:rPr>
        <w:t>[</w:t>
      </w:r>
      <w:r w:rsidRPr="003A7AE2" w:rsidR="003D5FC9">
        <w:rPr>
          <w:highlight w:val="yellow"/>
        </w:rPr>
        <w:t>                    </w:t>
      </w:r>
      <w:r w:rsidRPr="003A7AE2">
        <w:rPr>
          <w:highlight w:val="yellow"/>
        </w:rPr>
        <w:t>]</w:t>
      </w:r>
    </w:p>
    <w:p w:rsidR="003A7AE2" w:rsidP="003D50C8">
      <w:pPr>
        <w:pStyle w:val="WParties"/>
        <w:numPr>
          <w:ilvl w:val="0"/>
          <w:numId w:val="21"/>
        </w:numPr>
      </w:pPr>
      <w:r w:rsidRPr="003A7AE2">
        <w:rPr>
          <w:b/>
        </w:rPr>
        <w:t>The Surety</w:t>
      </w:r>
      <w:r w:rsidRPr="003A7AE2">
        <w:t xml:space="preserve"> </w:t>
      </w:r>
      <w:r w:rsidRPr="003A7AE2" w:rsidR="003D5FC9">
        <w:rPr>
          <w:highlight w:val="yellow"/>
        </w:rPr>
        <w:t>[                    ]</w:t>
      </w:r>
      <w:r w:rsidR="003D5FC9">
        <w:t xml:space="preserve"> </w:t>
      </w:r>
      <w:r>
        <w:t xml:space="preserve">whose registered office address is at </w:t>
      </w:r>
      <w:r w:rsidRPr="003A7AE2">
        <w:rPr>
          <w:highlight w:val="yellow"/>
        </w:rPr>
        <w:t>[</w:t>
      </w:r>
      <w:r w:rsidRPr="003A7AE2" w:rsidR="003D5FC9">
        <w:rPr>
          <w:highlight w:val="yellow"/>
        </w:rPr>
        <w:t>                                  </w:t>
      </w:r>
      <w:r w:rsidRPr="003A7AE2">
        <w:rPr>
          <w:highlight w:val="yellow"/>
        </w:rPr>
        <w:t>]</w:t>
      </w:r>
      <w:r w:rsidRPr="003D5FC9" w:rsidR="003D5FC9">
        <w:t xml:space="preserve"> </w:t>
      </w:r>
      <w:r>
        <w:t xml:space="preserve">whose registered office and address for service is </w:t>
      </w:r>
      <w:r w:rsidRPr="003A7AE2">
        <w:rPr>
          <w:highlight w:val="yellow"/>
        </w:rPr>
        <w:t>[</w:t>
      </w:r>
      <w:r w:rsidRPr="003A7AE2" w:rsidR="003D5FC9">
        <w:rPr>
          <w:highlight w:val="yellow"/>
        </w:rPr>
        <w:t>                          </w:t>
      </w:r>
      <w:r w:rsidRPr="003A7AE2">
        <w:rPr>
          <w:highlight w:val="yellow"/>
        </w:rPr>
        <w:t>]</w:t>
      </w:r>
    </w:p>
    <w:p w:rsidR="005D28D1" w:rsidP="003D50C8">
      <w:pPr>
        <w:pStyle w:val="WParties"/>
        <w:numPr>
          <w:ilvl w:val="0"/>
          <w:numId w:val="21"/>
        </w:numPr>
      </w:pPr>
      <w:r w:rsidRPr="003A7AE2">
        <w:rPr>
          <w:b/>
        </w:rPr>
        <w:t>The Beneficiary</w:t>
      </w:r>
      <w:r w:rsidR="006E03B9">
        <w:t xml:space="preserve">: </w:t>
      </w:r>
      <w:r w:rsidR="00FB0B95">
        <w:rPr>
          <w:b/>
        </w:rPr>
        <w:t>[                                                              ]</w:t>
      </w:r>
    </w:p>
    <w:p w:rsidR="00591A6B" w:rsidP="00591A6B">
      <w:pPr>
        <w:pStyle w:val="WParties"/>
        <w:numPr>
          <w:ilvl w:val="0"/>
          <w:numId w:val="0"/>
        </w:numPr>
      </w:pPr>
      <w:r w:rsidRPr="00591A6B">
        <w:rPr>
          <w:b/>
        </w:rPr>
        <w:t xml:space="preserve">Bond Amount: </w:t>
      </w:r>
      <w:r w:rsidRPr="003C3706">
        <w:t>t</w:t>
      </w:r>
      <w:r>
        <w:t xml:space="preserve">he sum of </w:t>
      </w:r>
      <w:r w:rsidRPr="00591A6B">
        <w:rPr>
          <w:highlight w:val="yellow"/>
        </w:rPr>
        <w:t>[£                   ]</w:t>
      </w:r>
      <w:r>
        <w:t xml:space="preserve"> is </w:t>
      </w:r>
      <w:r w:rsidRPr="00591A6B">
        <w:rPr>
          <w:highlight w:val="yellow"/>
        </w:rPr>
        <w:t>[10%]</w:t>
      </w:r>
      <w:r>
        <w:t xml:space="preserve"> of the Contract Sum stepped-down from time to time until the Expiry of the bond as shown at Schedule 2.</w:t>
      </w:r>
    </w:p>
    <w:p w:rsidR="00591A6B" w:rsidRPr="00DE130A" w:rsidP="00591A6B">
      <w:pPr>
        <w:pStyle w:val="WBodyText"/>
      </w:pPr>
      <w:r w:rsidRPr="00DE130A">
        <w:rPr>
          <w:b/>
        </w:rPr>
        <w:t>Business Day</w:t>
      </w:r>
      <w:r>
        <w:t>: m</w:t>
      </w:r>
      <w:r w:rsidRPr="00DE130A">
        <w:t>eans any day except Saturday, Sunday and bank or other public holidays in England</w:t>
      </w:r>
      <w:r>
        <w:t>.</w:t>
      </w:r>
    </w:p>
    <w:p w:rsidR="00591A6B" w:rsidP="00591A6B">
      <w:pPr>
        <w:pStyle w:val="WBodyText"/>
      </w:pPr>
      <w:r w:rsidRPr="00533DA0">
        <w:rPr>
          <w:b/>
        </w:rPr>
        <w:t>Contract:</w:t>
      </w:r>
      <w:r>
        <w:rPr>
          <w:b/>
        </w:rPr>
        <w:t xml:space="preserve"> </w:t>
      </w:r>
      <w:r w:rsidR="00DA32B7">
        <w:t>the JC</w:t>
      </w:r>
      <w:r w:rsidR="00D547C3">
        <w:t>T Design and Build Contract 2016</w:t>
      </w:r>
      <w:r w:rsidR="00DA32B7">
        <w:t xml:space="preserve"> with project specific amendments dated </w:t>
      </w:r>
      <w:r w:rsidRPr="00DA32B7" w:rsidR="00DA32B7">
        <w:rPr>
          <w:highlight w:val="yellow"/>
        </w:rPr>
        <w:t>[</w:t>
      </w:r>
      <w:r w:rsidRPr="00DA32B7" w:rsidR="00DA32B7">
        <w:rPr>
          <w:highlight w:val="yellow"/>
        </w:rPr>
        <w:tab/>
        <w:t>]</w:t>
      </w:r>
      <w:r>
        <w:t xml:space="preserve"> for the Contract Sum of </w:t>
      </w:r>
      <w:r w:rsidRPr="00075711">
        <w:rPr>
          <w:highlight w:val="yellow"/>
        </w:rPr>
        <w:t>[</w:t>
      </w:r>
      <w:r>
        <w:rPr>
          <w:highlight w:val="yellow"/>
        </w:rPr>
        <w:t>                    </w:t>
      </w:r>
      <w:r w:rsidRPr="00075711">
        <w:rPr>
          <w:highlight w:val="yellow"/>
        </w:rPr>
        <w:t>]</w:t>
      </w:r>
      <w:r>
        <w:t xml:space="preserve"> pounds </w:t>
      </w:r>
      <w:r w:rsidRPr="00075711">
        <w:rPr>
          <w:highlight w:val="yellow"/>
        </w:rPr>
        <w:t>(</w:t>
      </w:r>
      <w:r w:rsidRPr="00075711">
        <w:rPr>
          <w:highlight w:val="yellow"/>
        </w:rPr>
        <w:t>£[</w:t>
      </w:r>
      <w:r>
        <w:rPr>
          <w:highlight w:val="yellow"/>
        </w:rPr>
        <w:t>      </w:t>
      </w:r>
      <w:r w:rsidRPr="00075711">
        <w:rPr>
          <w:highlight w:val="yellow"/>
        </w:rPr>
        <w:t>]</w:t>
      </w:r>
      <w:r>
        <w:t>).</w:t>
      </w:r>
    </w:p>
    <w:p w:rsidR="00591A6B" w:rsidP="00591A6B">
      <w:pPr>
        <w:pStyle w:val="WBodyText"/>
      </w:pPr>
      <w:r w:rsidRPr="00F85277">
        <w:rPr>
          <w:b/>
        </w:rPr>
        <w:t>Expiry</w:t>
      </w:r>
      <w:r>
        <w:t>:</w:t>
      </w:r>
      <w:r>
        <w:tab/>
        <w:t xml:space="preserve">the </w:t>
      </w:r>
      <w:r w:rsidRPr="002B14C8">
        <w:rPr>
          <w:highlight w:val="yellow"/>
        </w:rPr>
        <w:t>[</w:t>
      </w:r>
      <w:r>
        <w:rPr>
          <w:highlight w:val="yellow"/>
        </w:rPr>
        <w:t>I</w:t>
      </w:r>
      <w:r>
        <w:rPr>
          <w:i/>
          <w:highlight w:val="yellow"/>
        </w:rPr>
        <w:t>nsert date</w:t>
      </w:r>
      <w:r>
        <w:rPr>
          <w:i/>
        </w:rPr>
        <w:t xml:space="preserve">] </w:t>
      </w:r>
      <w:r>
        <w:t>in respect of the whole of the Works pursuant to the Contract which shall be conclusive for the purposes of this Performance Bond.</w:t>
      </w:r>
    </w:p>
    <w:p w:rsidR="00591A6B" w:rsidP="00591A6B">
      <w:pPr>
        <w:pStyle w:val="WBodyText"/>
      </w:pPr>
      <w:r w:rsidRPr="00533DA0">
        <w:rPr>
          <w:b/>
        </w:rPr>
        <w:t>Insolvency Event</w:t>
      </w:r>
      <w:r>
        <w:t xml:space="preserve">: means </w:t>
      </w:r>
      <w:r w:rsidRPr="00FB0CF6">
        <w:rPr>
          <w:highlight w:val="yellow"/>
        </w:rPr>
        <w:t>[</w:t>
      </w:r>
      <w:r w:rsidRPr="00FB0CF6">
        <w:rPr>
          <w:i/>
          <w:highlight w:val="yellow"/>
        </w:rPr>
        <w:t>please insert the provisions from the contract. Please do not state that it will be by reference to the contract</w:t>
      </w:r>
      <w:r w:rsidRPr="00FB0CF6">
        <w:rPr>
          <w:highlight w:val="yellow"/>
        </w:rPr>
        <w:t>].</w:t>
      </w:r>
    </w:p>
    <w:p w:rsidR="003C3706">
      <w:pPr>
        <w:spacing w:line="276" w:lineRule="auto"/>
        <w:jc w:val="left"/>
        <w:rPr>
          <w:rFonts w:cs="Arial"/>
          <w:b/>
          <w:bCs/>
          <w:kern w:val="32"/>
          <w:szCs w:val="32"/>
        </w:rPr>
      </w:pPr>
      <w:r>
        <w:br w:type="page"/>
      </w:r>
    </w:p>
    <w:p w:rsidR="005D28D1" w:rsidP="005D28D1">
      <w:pPr>
        <w:pStyle w:val="WSchHead"/>
      </w:pPr>
      <w:r>
        <w:t>Schedule 2</w:t>
      </w:r>
    </w:p>
    <w:p w:rsidR="005D28D1" w:rsidP="005D28D1">
      <w:pPr>
        <w:pStyle w:val="WSchHead"/>
      </w:pPr>
      <w:r>
        <w:t>Step-down Schedule</w:t>
      </w:r>
    </w:p>
    <w:tbl>
      <w:tblPr>
        <w:tblStyle w:val="TableGrid"/>
        <w:tblW w:w="0" w:type="auto"/>
        <w:jc w:val="center"/>
        <w:tblLook w:val="01E0"/>
      </w:tblPr>
      <w:tblGrid>
        <w:gridCol w:w="4762"/>
        <w:gridCol w:w="3401"/>
      </w:tblGrid>
      <w:tr w:rsidTr="004C7DA5">
        <w:tblPrEx>
          <w:tblW w:w="0" w:type="auto"/>
          <w:jc w:val="center"/>
          <w:tblLook w:val="01E0"/>
        </w:tblPrEx>
        <w:trPr>
          <w:jc w:val="center"/>
        </w:trPr>
        <w:tc>
          <w:tcPr>
            <w:tcW w:w="4762" w:type="dxa"/>
          </w:tcPr>
          <w:p w:rsidR="005D28D1" w:rsidP="004C7DA5">
            <w:pPr>
              <w:jc w:val="center"/>
              <w:rPr>
                <w:b/>
              </w:rPr>
            </w:pPr>
            <w:r w:rsidRPr="00AB379A">
              <w:rPr>
                <w:b/>
              </w:rPr>
              <w:t>Dates</w:t>
            </w:r>
          </w:p>
          <w:p w:rsidR="005D28D1" w:rsidRPr="00AB379A" w:rsidP="004C7DA5">
            <w:pPr>
              <w:rPr>
                <w:b/>
              </w:rPr>
            </w:pPr>
          </w:p>
        </w:tc>
        <w:tc>
          <w:tcPr>
            <w:tcW w:w="3401" w:type="dxa"/>
          </w:tcPr>
          <w:p w:rsidR="005D28D1" w:rsidRPr="00AB379A" w:rsidP="004C7DA5">
            <w:pPr>
              <w:jc w:val="center"/>
              <w:rPr>
                <w:b/>
              </w:rPr>
            </w:pPr>
            <w:r w:rsidRPr="00AB379A">
              <w:rPr>
                <w:b/>
              </w:rPr>
              <w:t>Bond Amount</w:t>
            </w:r>
          </w:p>
        </w:tc>
      </w:tr>
      <w:tr w:rsidTr="004C7DA5">
        <w:tblPrEx>
          <w:tblW w:w="0" w:type="auto"/>
          <w:jc w:val="center"/>
          <w:tblLook w:val="01E0"/>
        </w:tblPrEx>
        <w:trPr>
          <w:jc w:val="center"/>
        </w:trPr>
        <w:tc>
          <w:tcPr>
            <w:tcW w:w="4762" w:type="dxa"/>
          </w:tcPr>
          <w:p w:rsidR="005D28D1" w:rsidRPr="00075711" w:rsidP="002A00C6">
            <w:pPr>
              <w:jc w:val="center"/>
            </w:pPr>
            <w:r w:rsidRPr="00075711">
              <w:t xml:space="preserve">Date of issue of the </w:t>
            </w:r>
            <w:r w:rsidRPr="002B14C8">
              <w:rPr>
                <w:highlight w:val="yellow"/>
              </w:rPr>
              <w:t>[</w:t>
            </w:r>
            <w:r w:rsidR="002A00C6">
              <w:rPr>
                <w:highlight w:val="yellow"/>
              </w:rPr>
              <w:t>                     </w:t>
            </w:r>
            <w:r w:rsidRPr="002B14C8">
              <w:rPr>
                <w:highlight w:val="yellow"/>
              </w:rPr>
              <w:t>]</w:t>
            </w:r>
          </w:p>
        </w:tc>
        <w:tc>
          <w:tcPr>
            <w:tcW w:w="3401" w:type="dxa"/>
          </w:tcPr>
          <w:p w:rsidR="005D28D1" w:rsidRPr="00075711" w:rsidP="004C7DA5">
            <w:pPr>
              <w:jc w:val="center"/>
            </w:pPr>
          </w:p>
        </w:tc>
      </w:tr>
      <w:tr w:rsidTr="004C7DA5">
        <w:tblPrEx>
          <w:tblW w:w="0" w:type="auto"/>
          <w:jc w:val="center"/>
          <w:tblLook w:val="01E0"/>
        </w:tblPrEx>
        <w:trPr>
          <w:jc w:val="center"/>
        </w:trPr>
        <w:tc>
          <w:tcPr>
            <w:tcW w:w="4762" w:type="dxa"/>
          </w:tcPr>
          <w:p w:rsidR="005D28D1" w:rsidRPr="00075711" w:rsidP="002A00C6">
            <w:pPr>
              <w:jc w:val="center"/>
            </w:pPr>
            <w:r w:rsidRPr="00075711">
              <w:t xml:space="preserve">Date of issue of the </w:t>
            </w:r>
            <w:r w:rsidRPr="002B14C8">
              <w:rPr>
                <w:highlight w:val="yellow"/>
              </w:rPr>
              <w:t>[</w:t>
            </w:r>
            <w:r w:rsidR="002A00C6">
              <w:rPr>
                <w:highlight w:val="yellow"/>
              </w:rPr>
              <w:t>                       </w:t>
            </w:r>
            <w:r w:rsidRPr="002B14C8">
              <w:rPr>
                <w:highlight w:val="yellow"/>
              </w:rPr>
              <w:t>]</w:t>
            </w:r>
          </w:p>
        </w:tc>
        <w:tc>
          <w:tcPr>
            <w:tcW w:w="3401" w:type="dxa"/>
          </w:tcPr>
          <w:p w:rsidR="005D28D1" w:rsidRPr="00075711" w:rsidP="004C7DA5">
            <w:pPr>
              <w:jc w:val="center"/>
            </w:pPr>
          </w:p>
        </w:tc>
      </w:tr>
    </w:tbl>
    <w:p w:rsidR="005D28D1" w:rsidRPr="00310A31" w:rsidP="005807A5">
      <w:pPr>
        <w:pStyle w:val="WBodyText"/>
      </w:pPr>
    </w:p>
    <w:sectPr w:rsidSect="0018357B">
      <w:footerReference w:type="default" r:id="rId12"/>
      <w:headerReference w:type="first" r:id="rId13"/>
      <w:footerReference w:type="first" r:id="rId14"/>
      <w:pgSz w:w="11906" w:h="16838" w:code="9"/>
      <w:pgMar w:top="1140" w:right="1021" w:bottom="663" w:left="1253" w:header="420" w:footer="28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30" w:rsidP="007E6B55">
    <w:pPr>
      <w:pStyle w:val="Footer"/>
    </w:pPr>
  </w:p>
  <w:sdt>
    <w:sdtPr>
      <w:alias w:val="Document Number"/>
      <w:id w:val="-1228301571"/>
      <w:text/>
    </w:sdtPr>
    <w:sdtContent>
      <w:p w:rsidR="00E02430">
        <w:pPr>
          <w:pStyle w:val="Footer"/>
        </w:pPr>
        <w:r>
          <w:t>LN75175/0006-EU-27502499/1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alias w:val="Document Number"/>
      <w:id w:val="-1517989360"/>
      <w:text/>
    </w:sdtPr>
    <w:sdtContent>
      <w:p w:rsidR="00E02430" w:rsidP="00FD3449">
        <w:pPr>
          <w:pStyle w:val="Footer"/>
          <w:spacing w:after="0" w:line="240" w:lineRule="auto"/>
        </w:pPr>
        <w:r>
          <w:t>LN75175/0006-EU-27502499/1</w:t>
        </w:r>
      </w:p>
    </w:sdtContent>
  </w:sdt>
  <w:p w:rsidR="00E02430" w:rsidP="00FD3449">
    <w:pPr>
      <w:pStyle w:val="Footer"/>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2B2205">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sz w:val="14"/>
              <w:szCs w:val="14"/>
            </w:rPr>
            <w:alias w:val="Document Number"/>
            <w:id w:val="-1259202192"/>
            <w:lock w:val="contentLocked"/>
            <w:text/>
          </w:sdtPr>
          <w:sdtEndPr>
            <w:rPr>
              <w:rStyle w:val="PageNumber"/>
            </w:rPr>
          </w:sdtEndPr>
          <w:sdtContent>
            <w:p w:rsidR="00514693" w:rsidRPr="00514693" w:rsidP="00162BAA">
              <w:pPr>
                <w:pStyle w:val="Footer"/>
                <w:tabs>
                  <w:tab w:val="clear" w:pos="8306"/>
                  <w:tab w:val="right" w:pos="9639"/>
                </w:tabs>
                <w:spacing w:after="0" w:line="240" w:lineRule="auto"/>
                <w:rPr>
                  <w:rStyle w:val="PageNumber"/>
                  <w:sz w:val="14"/>
                  <w:szCs w:val="14"/>
                </w:rPr>
              </w:pPr>
              <w:r>
                <w:rPr>
                  <w:rStyle w:val="PageNumber"/>
                  <w:sz w:val="14"/>
                  <w:szCs w:val="14"/>
                </w:rPr>
                <w:t>LN75175/0006-EU-27502499/1</w:t>
              </w:r>
            </w:p>
          </w:sdtContent>
        </w:sdt>
      </w:tc>
      <w:tc>
        <w:tcPr>
          <w:tcW w:w="5000" w:type="dxa"/>
        </w:tcPr>
        <w:p w:rsidR="00514693" w:rsidRPr="00514693" w:rsidP="00162BAA">
          <w:pPr>
            <w:pStyle w:val="Footer"/>
            <w:tabs>
              <w:tab w:val="clear" w:pos="8306"/>
              <w:tab w:val="right" w:pos="9639"/>
            </w:tabs>
            <w:spacing w:after="0" w:line="240" w:lineRule="auto"/>
            <w:jc w:val="right"/>
            <w:rPr>
              <w:rStyle w:val="PageNumber"/>
            </w:rPr>
          </w:pPr>
          <w:r w:rsidRPr="00514693">
            <w:rPr>
              <w:rStyle w:val="PageNumber"/>
            </w:rPr>
            <w:fldChar w:fldCharType="begin"/>
          </w:r>
          <w:r w:rsidRPr="00514693">
            <w:rPr>
              <w:rStyle w:val="PageNumber"/>
            </w:rPr>
            <w:instrText xml:space="preserve"> PAGE   \* MERGEFORMAT </w:instrText>
          </w:r>
          <w:r w:rsidRPr="00514693">
            <w:rPr>
              <w:rStyle w:val="PageNumber"/>
            </w:rPr>
            <w:fldChar w:fldCharType="separate"/>
          </w:r>
          <w:r w:rsidR="00A46B99">
            <w:rPr>
              <w:rStyle w:val="PageNumber"/>
              <w:noProof/>
            </w:rPr>
            <w:t>5</w:t>
          </w:r>
          <w:r w:rsidRPr="00514693">
            <w:rPr>
              <w:rStyle w:val="PageNumber"/>
            </w:rPr>
            <w:fldChar w:fldCharType="end"/>
          </w:r>
        </w:p>
      </w:tc>
    </w:tr>
  </w:tbl>
  <w:p w:rsidR="00D118CA" w:rsidRPr="00162BAA" w:rsidP="00162BAA">
    <w:pPr>
      <w:pStyle w:val="Footer"/>
      <w:tabs>
        <w:tab w:val="clear" w:pos="8306"/>
        <w:tab w:val="right" w:pos="9639"/>
      </w:tabs>
      <w:spacing w:after="0" w:line="240" w:lineRule="auto"/>
      <w:jc w:val="right"/>
      <w:rPr>
        <w:rStyle w:val="PageNumbe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9533FF">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sz w:val="14"/>
              <w:szCs w:val="14"/>
            </w:rPr>
            <w:alias w:val="Document Number"/>
            <w:id w:val="-1476140381"/>
            <w:lock w:val="contentLocked"/>
            <w:text/>
          </w:sdtPr>
          <w:sdtEndPr>
            <w:rPr>
              <w:rStyle w:val="PageNumber"/>
            </w:rPr>
          </w:sdtEndPr>
          <w:sdtContent>
            <w:p w:rsidR="00815630" w:rsidRPr="00514693" w:rsidP="009533FF">
              <w:pPr>
                <w:pStyle w:val="Footer"/>
                <w:tabs>
                  <w:tab w:val="clear" w:pos="8306"/>
                  <w:tab w:val="right" w:pos="9639"/>
                </w:tabs>
                <w:spacing w:after="0" w:line="240" w:lineRule="auto"/>
                <w:rPr>
                  <w:rStyle w:val="PageNumber"/>
                  <w:sz w:val="14"/>
                  <w:szCs w:val="14"/>
                </w:rPr>
              </w:pPr>
              <w:r>
                <w:rPr>
                  <w:rStyle w:val="PageNumber"/>
                  <w:sz w:val="14"/>
                  <w:szCs w:val="14"/>
                </w:rPr>
                <w:t>LN75175/0006-EU-27502499/1</w:t>
              </w:r>
            </w:p>
          </w:sdtContent>
        </w:sdt>
      </w:tc>
      <w:tc>
        <w:tcPr>
          <w:tcW w:w="5000" w:type="dxa"/>
        </w:tcPr>
        <w:p w:rsidR="00815630" w:rsidRPr="00514693" w:rsidP="009533FF">
          <w:pPr>
            <w:pStyle w:val="Footer"/>
            <w:tabs>
              <w:tab w:val="clear" w:pos="8306"/>
              <w:tab w:val="right" w:pos="9639"/>
            </w:tabs>
            <w:spacing w:after="0" w:line="240" w:lineRule="auto"/>
            <w:jc w:val="right"/>
            <w:rPr>
              <w:rStyle w:val="PageNumber"/>
            </w:rPr>
          </w:pPr>
        </w:p>
      </w:tc>
    </w:tr>
  </w:tbl>
  <w:p w:rsidR="0093656A" w:rsidRPr="00815630" w:rsidP="00815630">
    <w:pPr>
      <w:pStyle w:val="Footer"/>
      <w:spacing w:after="0" w:line="240"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b/>
      </w:rPr>
      <w:alias w:val="Mark"/>
      <w:tag w:val="Mark"/>
      <w:id w:val="-499039759"/>
      <w:lock w:val="contentLocked"/>
      <w:showingPlcHdr/>
      <w:text/>
    </w:sdtPr>
    <w:sdtContent>
      <w:p w:rsidR="00514693" w:rsidRPr="00412CEB">
        <w:pPr>
          <w:pStyle w:val="Header"/>
          <w:rPr>
            <w:b/>
          </w:rPr>
        </w:pPr>
        <w:r>
          <w:rPr>
            <w:b/>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7AA6DEE"/>
    <w:lvl w:ilvl="0">
      <w:start w:val="1"/>
      <w:numFmt w:val="decimal"/>
      <w:lvlText w:val="%1."/>
      <w:lvlJc w:val="left"/>
      <w:pPr>
        <w:tabs>
          <w:tab w:val="num" w:pos="1492"/>
        </w:tabs>
        <w:ind w:left="1492" w:hanging="360"/>
      </w:pPr>
    </w:lvl>
  </w:abstractNum>
  <w:abstractNum w:abstractNumId="1">
    <w:nsid w:val="FFFFFF7D"/>
    <w:multiLevelType w:val="singleLevel"/>
    <w:tmpl w:val="93FC929E"/>
    <w:lvl w:ilvl="0">
      <w:start w:val="1"/>
      <w:numFmt w:val="decimal"/>
      <w:lvlText w:val="%1."/>
      <w:lvlJc w:val="left"/>
      <w:pPr>
        <w:tabs>
          <w:tab w:val="num" w:pos="1209"/>
        </w:tabs>
        <w:ind w:left="1209" w:hanging="360"/>
      </w:pPr>
    </w:lvl>
  </w:abstractNum>
  <w:abstractNum w:abstractNumId="2">
    <w:nsid w:val="FFFFFF7E"/>
    <w:multiLevelType w:val="singleLevel"/>
    <w:tmpl w:val="F1B0A9E2"/>
    <w:lvl w:ilvl="0">
      <w:start w:val="1"/>
      <w:numFmt w:val="decimal"/>
      <w:lvlText w:val="%1."/>
      <w:lvlJc w:val="left"/>
      <w:pPr>
        <w:tabs>
          <w:tab w:val="num" w:pos="926"/>
        </w:tabs>
        <w:ind w:left="926" w:hanging="360"/>
      </w:pPr>
    </w:lvl>
  </w:abstractNum>
  <w:abstractNum w:abstractNumId="3">
    <w:nsid w:val="FFFFFF7F"/>
    <w:multiLevelType w:val="singleLevel"/>
    <w:tmpl w:val="1A9674D2"/>
    <w:lvl w:ilvl="0">
      <w:start w:val="1"/>
      <w:numFmt w:val="decimal"/>
      <w:lvlText w:val="%1."/>
      <w:lvlJc w:val="left"/>
      <w:pPr>
        <w:tabs>
          <w:tab w:val="num" w:pos="643"/>
        </w:tabs>
        <w:ind w:left="643" w:hanging="360"/>
      </w:pPr>
    </w:lvl>
  </w:abstractNum>
  <w:abstractNum w:abstractNumId="4">
    <w:nsid w:val="FFFFFF80"/>
    <w:multiLevelType w:val="singleLevel"/>
    <w:tmpl w:val="BCDE3C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16A1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0868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DC8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22C890"/>
    <w:lvl w:ilvl="0">
      <w:start w:val="1"/>
      <w:numFmt w:val="decimal"/>
      <w:lvlText w:val="%1."/>
      <w:lvlJc w:val="left"/>
      <w:pPr>
        <w:tabs>
          <w:tab w:val="num" w:pos="360"/>
        </w:tabs>
        <w:ind w:left="360" w:hanging="360"/>
      </w:pPr>
    </w:lvl>
  </w:abstractNum>
  <w:abstractNum w:abstractNumId="9">
    <w:nsid w:val="FFFFFF89"/>
    <w:multiLevelType w:val="singleLevel"/>
    <w:tmpl w:val="56E4FBF0"/>
    <w:lvl w:ilvl="0">
      <w:start w:val="1"/>
      <w:numFmt w:val="bullet"/>
      <w:lvlText w:val=""/>
      <w:lvlJc w:val="left"/>
      <w:pPr>
        <w:tabs>
          <w:tab w:val="num" w:pos="360"/>
        </w:tabs>
        <w:ind w:left="360" w:hanging="360"/>
      </w:pPr>
      <w:rPr>
        <w:rFonts w:ascii="Symbol" w:hAnsi="Symbol" w:hint="default"/>
      </w:rPr>
    </w:lvl>
  </w:abstractNum>
  <w:abstractNum w:abstractNumId="10">
    <w:nsid w:val="015A113F"/>
    <w:multiLevelType w:val="multilevel"/>
    <w:tmpl w:val="E9E467AC"/>
    <w:styleLink w:val="WPartiesNumberList"/>
    <w:lvl w:ilvl="0">
      <w:start w:val="1"/>
      <w:numFmt w:val="decimal"/>
      <w:pStyle w:val="WParties"/>
      <w:lvlText w:val="(%1)"/>
      <w:lvlJc w:val="left"/>
      <w:pPr>
        <w:tabs>
          <w:tab w:val="num" w:pos="720"/>
        </w:tabs>
        <w:ind w:left="720" w:hanging="720"/>
      </w:pPr>
      <w:rPr>
        <w:b w:val="0"/>
        <w:i w:val="0"/>
      </w:rPr>
    </w:lvl>
    <w:lvl w:ilvl="1">
      <w:start w:val="1"/>
      <w:numFmt w:val="lowerLetter"/>
      <w:lvlText w:val="%2."/>
      <w:lvlJc w:val="left"/>
      <w:pPr>
        <w:ind w:left="0" w:hanging="32767"/>
      </w:pPr>
      <w:rPr>
        <w:rFonts w:hint="default"/>
      </w:rPr>
    </w:lvl>
    <w:lvl w:ilvl="2">
      <w:start w:val="1"/>
      <w:numFmt w:val="none"/>
      <w:lvlJc w:val="righ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righ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right"/>
      <w:pPr>
        <w:ind w:left="0" w:firstLine="0"/>
      </w:pPr>
      <w:rPr>
        <w:rFonts w:hint="default"/>
      </w:rPr>
    </w:lvl>
  </w:abstractNum>
  <w:abstractNum w:abstractNumId="11">
    <w:nsid w:val="02813733"/>
    <w:multiLevelType w:val="multilevel"/>
    <w:tmpl w:val="9A74D440"/>
    <w:styleLink w:val="WithersGeneralNumberList"/>
    <w:lvl w:ilvl="0">
      <w:start w:val="1"/>
      <w:numFmt w:val="decimal"/>
      <w:pStyle w:val="WGen"/>
      <w:lvlText w:val="%1."/>
      <w:lvlJc w:val="left"/>
      <w:pPr>
        <w:tabs>
          <w:tab w:val="num" w:pos="720"/>
        </w:tabs>
        <w:ind w:left="720" w:hanging="720"/>
      </w:pPr>
      <w:rPr>
        <w:rFonts w:hint="default"/>
        <w:b w:val="0"/>
        <w:i w:val="0"/>
      </w:rPr>
    </w:lvl>
    <w:lvl w:ilvl="1">
      <w:start w:val="1"/>
      <w:numFmt w:val="decimal"/>
      <w:pStyle w:val="WGen2"/>
      <w:lvlText w:val="%1.%2"/>
      <w:lvlJc w:val="left"/>
      <w:pPr>
        <w:tabs>
          <w:tab w:val="num" w:pos="720"/>
        </w:tabs>
        <w:ind w:left="720" w:hanging="720"/>
      </w:pPr>
      <w:rPr>
        <w:rFonts w:hint="default"/>
      </w:rPr>
    </w:lvl>
    <w:lvl w:ilvl="2">
      <w:start w:val="1"/>
      <w:numFmt w:val="lowerLetter"/>
      <w:pStyle w:val="WGen3"/>
      <w:lvlText w:val="(%3)"/>
      <w:lvlJc w:val="left"/>
      <w:pPr>
        <w:tabs>
          <w:tab w:val="num" w:pos="1287"/>
        </w:tabs>
        <w:ind w:left="1287" w:hanging="567"/>
      </w:pPr>
      <w:rPr>
        <w:rFonts w:hint="default"/>
      </w:rPr>
    </w:lvl>
    <w:lvl w:ilvl="3">
      <w:start w:val="1"/>
      <w:numFmt w:val="lowerRoman"/>
      <w:pStyle w:val="WGen4"/>
      <w:lvlText w:val="(%4)"/>
      <w:lvlJc w:val="left"/>
      <w:pPr>
        <w:tabs>
          <w:tab w:val="num" w:pos="1854"/>
        </w:tabs>
        <w:ind w:left="1854" w:hanging="567"/>
      </w:pPr>
      <w:rPr>
        <w:rFonts w:hint="default"/>
      </w:rPr>
    </w:lvl>
    <w:lvl w:ilvl="4">
      <w:start w:val="1"/>
      <w:numFmt w:val="decimal"/>
      <w:pStyle w:val="WGen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BC195E"/>
    <w:multiLevelType w:val="multilevel"/>
    <w:tmpl w:val="4A8A0D72"/>
    <w:lvl w:ilvl="0">
      <w:start w:val="1"/>
      <w:numFmt w:val="upperLetter"/>
      <w:pStyle w:val="WRecitals"/>
      <w:lvlText w:val="(%1)"/>
      <w:lvlJc w:val="left"/>
      <w:pPr>
        <w:tabs>
          <w:tab w:val="num" w:pos="1440"/>
        </w:tabs>
        <w:ind w:left="1440" w:hanging="1440"/>
      </w:pPr>
      <w:rPr>
        <w:rFonts w:ascii="Arial" w:hAnsi="Arial" w:hint="default"/>
        <w:b w:val="0"/>
        <w:i w:val="0"/>
      </w:rPr>
    </w:lvl>
    <w:lvl w:ilvl="1">
      <w:start w:val="1"/>
      <w:numFmt w:val="decimal"/>
      <w:lvlText w:val="%1.%2"/>
      <w:lvlJc w:val="left"/>
      <w:pPr>
        <w:tabs>
          <w:tab w:val="num" w:pos="2160"/>
        </w:tabs>
        <w:ind w:left="2160" w:hanging="720"/>
      </w:pPr>
      <w:rPr>
        <w:rFonts w:hint="default"/>
        <w:b w:val="0"/>
        <w:i w:val="0"/>
      </w:rPr>
    </w:lvl>
    <w:lvl w:ilvl="2">
      <w:start w:val="1"/>
      <w:numFmt w:val="decimal"/>
      <w:lvlText w:val="%2.%1.%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4">
    <w:nsid w:val="2D455E87"/>
    <w:multiLevelType w:val="multilevel"/>
    <w:tmpl w:val="A76C5D02"/>
    <w:styleLink w:val="WithersBulletList"/>
    <w:lvl w:ilvl="0">
      <w:start w:val="1"/>
      <w:numFmt w:val="bullet"/>
      <w:pStyle w:val="WBullet"/>
      <w:lvlText w:val=""/>
      <w:lvlJc w:val="left"/>
      <w:pPr>
        <w:tabs>
          <w:tab w:val="num" w:pos="1287"/>
        </w:tabs>
        <w:ind w:left="1287" w:hanging="567"/>
      </w:pPr>
      <w:rPr>
        <w:rFonts w:ascii="Symbol" w:hAnsi="Symbol" w:hint="default"/>
        <w:color w:val="auto"/>
      </w:rPr>
    </w:lvl>
    <w:lvl w:ilvl="1">
      <w:start w:val="1"/>
      <w:numFmt w:val="bullet"/>
      <w:pStyle w:val="WBullet1"/>
      <w:lvlText w:val="o"/>
      <w:lvlJc w:val="left"/>
      <w:pPr>
        <w:tabs>
          <w:tab w:val="num" w:pos="1854"/>
        </w:tabs>
        <w:ind w:left="1854" w:hanging="56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E0F3C22"/>
    <w:multiLevelType w:val="multilevel"/>
    <w:tmpl w:val="9A74D440"/>
    <w:numStyleLink w:val="WithersGener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39EE0D54"/>
    <w:multiLevelType w:val="multilevel"/>
    <w:tmpl w:val="920A2874"/>
    <w:numStyleLink w:val="WithersHeading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53202B79"/>
    <w:multiLevelType w:val="multilevel"/>
    <w:tmpl w:val="1C2C0446"/>
    <w:lvl w:ilvl="0">
      <w:start w:val="1"/>
      <w:numFmt w:val="decimal"/>
      <w:pStyle w:val="StyleNormal2LinespacingMultiple12li1"/>
      <w:lvlText w:val="%1."/>
      <w:lvlJc w:val="left"/>
      <w:pPr>
        <w:tabs>
          <w:tab w:val="num" w:pos="1440"/>
        </w:tabs>
        <w:ind w:left="1440" w:hanging="720"/>
      </w:pPr>
      <w:rPr>
        <w:rFonts w:ascii="Arial" w:eastAsia="SimSun" w:hAnsi="Arial" w:hint="default"/>
        <w:kern w:val="32"/>
      </w:rPr>
    </w:lvl>
    <w:lvl w:ilvl="1">
      <w:start w:val="1"/>
      <w:numFmt w:val="decimal"/>
      <w:lvlText w:val="%1.%2"/>
      <w:lvlJc w:val="left"/>
      <w:pPr>
        <w:tabs>
          <w:tab w:val="num" w:pos="1440"/>
        </w:tabs>
        <w:ind w:left="1440" w:hanging="720"/>
      </w:pPr>
      <w:rPr>
        <w:rFonts w:hint="default"/>
        <w:b w:val="0"/>
        <w:i w:val="0"/>
      </w:rPr>
    </w:lvl>
    <w:lvl w:ilvl="2">
      <w:start w:val="1"/>
      <w:numFmt w:val="lowerLetter"/>
      <w:lvlText w:val="(%3)"/>
      <w:lvlJc w:val="left"/>
      <w:pPr>
        <w:tabs>
          <w:tab w:val="num" w:pos="2670"/>
        </w:tabs>
        <w:ind w:left="2670" w:hanging="510"/>
      </w:pPr>
      <w:rPr>
        <w:rFonts w:hint="default"/>
        <w:b w:val="0"/>
        <w:i w:val="0"/>
      </w:rPr>
    </w:lvl>
    <w:lvl w:ilvl="3">
      <w:start w:val="1"/>
      <w:numFmt w:val="decimal"/>
      <w:lvlText w:val="(%4)"/>
      <w:lvlJc w:val="left"/>
      <w:pPr>
        <w:tabs>
          <w:tab w:val="num" w:pos="3181"/>
        </w:tabs>
        <w:ind w:left="3181" w:hanging="511"/>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8">
    <w:nsid w:val="58190E0C"/>
    <w:multiLevelType w:val="multilevel"/>
    <w:tmpl w:val="A76C5D02"/>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755D3AF1"/>
    <w:multiLevelType w:val="multilevel"/>
    <w:tmpl w:val="A76C5D02"/>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7"/>
  </w:num>
  <w:num w:numId="2">
    <w:abstractNumId w:val="14"/>
  </w:num>
  <w:num w:numId="3">
    <w:abstractNumId w:val="11"/>
  </w:num>
  <w:num w:numId="4">
    <w:abstractNumId w:val="12"/>
  </w:num>
  <w:num w:numId="5">
    <w:abstractNumId w:val="16"/>
  </w:num>
  <w:num w:numId="6">
    <w:abstractNumId w:val="10"/>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5"/>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atentStyles>
  <w:style w:type="paragraph" w:default="1" w:styleId="Normal">
    <w:name w:val="Normal"/>
    <w:uiPriority w:val="99"/>
    <w:semiHidden/>
    <w:rsid w:val="00BA5A34"/>
    <w:pPr>
      <w:spacing w:line="288"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9"/>
    <w:semiHidden/>
    <w:rsid w:val="00C73972"/>
    <w:pPr>
      <w:keepNext/>
      <w:outlineLvl w:val="0"/>
    </w:pPr>
    <w:rPr>
      <w:rFonts w:cs="Arial"/>
      <w:bCs/>
      <w:kern w:val="32"/>
      <w:szCs w:val="32"/>
    </w:rPr>
  </w:style>
  <w:style w:type="paragraph" w:styleId="Heading2">
    <w:name w:val="heading 2"/>
    <w:basedOn w:val="WBodyText"/>
    <w:next w:val="Normal"/>
    <w:link w:val="Heading2Char"/>
    <w:uiPriority w:val="99"/>
    <w:semiHidden/>
    <w:rsid w:val="00C73972"/>
    <w:pPr>
      <w:outlineLvl w:val="1"/>
    </w:pPr>
  </w:style>
  <w:style w:type="paragraph" w:styleId="Heading3">
    <w:name w:val="heading 3"/>
    <w:basedOn w:val="Heading2"/>
    <w:next w:val="Normal"/>
    <w:link w:val="Heading3Char"/>
    <w:uiPriority w:val="99"/>
    <w:semiHidden/>
    <w:rsid w:val="00C73972"/>
    <w:pPr>
      <w:outlineLvl w:val="2"/>
    </w:pPr>
  </w:style>
  <w:style w:type="paragraph" w:styleId="Heading4">
    <w:name w:val="heading 4"/>
    <w:basedOn w:val="Heading3"/>
    <w:next w:val="Normal"/>
    <w:link w:val="Heading4Char"/>
    <w:uiPriority w:val="99"/>
    <w:semiHidden/>
    <w:rsid w:val="00C73972"/>
    <w:pPr>
      <w:outlineLvl w:val="3"/>
    </w:pPr>
  </w:style>
  <w:style w:type="paragraph" w:styleId="Heading5">
    <w:name w:val="heading 5"/>
    <w:basedOn w:val="Heading4"/>
    <w:next w:val="Normal"/>
    <w:link w:val="Heading5Char"/>
    <w:uiPriority w:val="99"/>
    <w:semiHidden/>
    <w:rsid w:val="00C73972"/>
    <w:pPr>
      <w:outlineLvl w:val="4"/>
    </w:pPr>
  </w:style>
  <w:style w:type="paragraph" w:styleId="Heading6">
    <w:name w:val="heading 6"/>
    <w:basedOn w:val="Heading5"/>
    <w:link w:val="Heading6Char"/>
    <w:uiPriority w:val="99"/>
    <w:semiHidden/>
    <w:rsid w:val="00C73972"/>
    <w:pPr>
      <w:outlineLvl w:val="5"/>
    </w:pPr>
  </w:style>
  <w:style w:type="paragraph" w:styleId="Heading7">
    <w:name w:val="heading 7"/>
    <w:basedOn w:val="Heading6"/>
    <w:next w:val="Normal"/>
    <w:link w:val="Heading7Char"/>
    <w:uiPriority w:val="99"/>
    <w:semiHidden/>
    <w:rsid w:val="00C73972"/>
    <w:pPr>
      <w:outlineLvl w:val="6"/>
    </w:pPr>
  </w:style>
  <w:style w:type="paragraph" w:styleId="Heading8">
    <w:name w:val="heading 8"/>
    <w:basedOn w:val="Heading7"/>
    <w:next w:val="Normal"/>
    <w:link w:val="Heading8Char"/>
    <w:uiPriority w:val="99"/>
    <w:semiHidden/>
    <w:rsid w:val="00C73972"/>
    <w:pPr>
      <w:outlineLvl w:val="7"/>
    </w:pPr>
  </w:style>
  <w:style w:type="paragraph" w:styleId="Heading9">
    <w:name w:val="heading 9"/>
    <w:basedOn w:val="Heading8"/>
    <w:next w:val="Normal"/>
    <w:link w:val="Heading9Char"/>
    <w:uiPriority w:val="99"/>
    <w:semiHidden/>
    <w:rsid w:val="00C739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hersHeadings">
    <w:name w:val="Withers Headings"/>
    <w:uiPriority w:val="99"/>
    <w:rsid w:val="00C73972"/>
    <w:pPr>
      <w:numPr>
        <w:numId w:val="4"/>
      </w:numPr>
    </w:pPr>
  </w:style>
  <w:style w:type="paragraph" w:styleId="BodyText">
    <w:name w:val="Body Text"/>
    <w:basedOn w:val="Normal"/>
    <w:link w:val="BodyTextChar"/>
    <w:uiPriority w:val="99"/>
    <w:semiHidden/>
    <w:rsid w:val="00C73972"/>
    <w:pPr>
      <w:spacing w:after="120"/>
    </w:pPr>
  </w:style>
  <w:style w:type="character" w:customStyle="1" w:styleId="BodyTextChar">
    <w:name w:val="Body Text Char"/>
    <w:basedOn w:val="DefaultParagraphFont"/>
    <w:link w:val="BodyText"/>
    <w:uiPriority w:val="99"/>
    <w:semiHidden/>
    <w:rsid w:val="00C73972"/>
    <w:rPr>
      <w:rFonts w:ascii="Arial" w:eastAsia="Times New Roman" w:hAnsi="Arial" w:cs="Times New Roman"/>
      <w:sz w:val="20"/>
      <w:szCs w:val="24"/>
    </w:rPr>
  </w:style>
  <w:style w:type="character" w:styleId="FootnoteReference">
    <w:name w:val="footnote reference"/>
    <w:basedOn w:val="DefaultParagraphFont"/>
    <w:uiPriority w:val="99"/>
    <w:semiHidden/>
    <w:rsid w:val="00C73972"/>
    <w:rPr>
      <w:vertAlign w:val="superscript"/>
    </w:rPr>
  </w:style>
  <w:style w:type="paragraph" w:styleId="BodyTextFirstIndent">
    <w:name w:val="Body Text First Indent"/>
    <w:basedOn w:val="BodyText"/>
    <w:link w:val="BodyTextFirstIndentChar"/>
    <w:semiHidden/>
    <w:rsid w:val="00511187"/>
    <w:pPr>
      <w:ind w:left="720"/>
    </w:pPr>
  </w:style>
  <w:style w:type="character" w:customStyle="1" w:styleId="BodyTextFirstIndentChar">
    <w:name w:val="Body Text First Indent Char"/>
    <w:basedOn w:val="BodyTextChar"/>
    <w:link w:val="BodyTextFirstIndent"/>
    <w:semiHidden/>
    <w:rsid w:val="00511187"/>
    <w:rPr>
      <w:rFonts w:ascii="Arial" w:eastAsia="Times New Roman" w:hAnsi="Arial" w:cs="Times New Roman"/>
      <w:sz w:val="20"/>
      <w:szCs w:val="24"/>
    </w:rPr>
  </w:style>
  <w:style w:type="character" w:styleId="EndnoteReference">
    <w:name w:val="endnote reference"/>
    <w:basedOn w:val="DefaultParagraphFont"/>
    <w:uiPriority w:val="99"/>
    <w:semiHidden/>
    <w:rsid w:val="00C73972"/>
    <w:rPr>
      <w:vertAlign w:val="superscript"/>
    </w:rPr>
  </w:style>
  <w:style w:type="paragraph" w:styleId="EndnoteText">
    <w:name w:val="endnote text"/>
    <w:basedOn w:val="Normal"/>
    <w:link w:val="EndnoteTextChar"/>
    <w:uiPriority w:val="99"/>
    <w:semiHidden/>
    <w:rsid w:val="00C73972"/>
    <w:rPr>
      <w:szCs w:val="20"/>
    </w:rPr>
  </w:style>
  <w:style w:type="character" w:customStyle="1" w:styleId="EndnoteTextChar">
    <w:name w:val="Endnote Text Char"/>
    <w:basedOn w:val="DefaultParagraphFont"/>
    <w:link w:val="EndnoteText"/>
    <w:uiPriority w:val="99"/>
    <w:semiHidden/>
    <w:rsid w:val="00C73972"/>
    <w:rPr>
      <w:rFonts w:ascii="Arial" w:eastAsia="Times New Roman" w:hAnsi="Arial" w:cs="Times New Roman"/>
      <w:sz w:val="20"/>
      <w:szCs w:val="20"/>
    </w:rPr>
  </w:style>
  <w:style w:type="table" w:styleId="TableGrid">
    <w:name w:val="Table Grid"/>
    <w:basedOn w:val="TableNormal"/>
    <w:uiPriority w:val="59"/>
    <w:rsid w:val="00C73972"/>
    <w:pPr>
      <w:spacing w:line="288" w:lineRule="auto"/>
      <w:jc w:val="both"/>
    </w:pPr>
    <w:rPr>
      <w:rFonts w:eastAsia="SimSu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C73972"/>
    <w:rPr>
      <w:color w:val="800080"/>
      <w:u w:val="single"/>
    </w:rPr>
  </w:style>
  <w:style w:type="character" w:styleId="PlaceholderText">
    <w:name w:val="Placeholder Text"/>
    <w:basedOn w:val="DefaultParagraphFont"/>
    <w:uiPriority w:val="99"/>
    <w:semiHidden/>
    <w:rsid w:val="00C73972"/>
    <w:rPr>
      <w:color w:val="FFFFFF"/>
    </w:rPr>
  </w:style>
  <w:style w:type="paragraph" w:styleId="BalloonText">
    <w:name w:val="Balloon Text"/>
    <w:basedOn w:val="Normal"/>
    <w:link w:val="BalloonTextChar"/>
    <w:uiPriority w:val="99"/>
    <w:semiHidden/>
    <w:rsid w:val="00C73972"/>
    <w:rPr>
      <w:rFonts w:ascii="Tahoma" w:hAnsi="Tahoma" w:cs="Tahoma"/>
      <w:sz w:val="16"/>
      <w:szCs w:val="16"/>
    </w:rPr>
  </w:style>
  <w:style w:type="character" w:customStyle="1" w:styleId="BalloonTextChar">
    <w:name w:val="Balloon Text Char"/>
    <w:basedOn w:val="DefaultParagraphFont"/>
    <w:link w:val="BalloonText"/>
    <w:uiPriority w:val="99"/>
    <w:semiHidden/>
    <w:rsid w:val="00C73972"/>
    <w:rPr>
      <w:rFonts w:ascii="Tahoma" w:eastAsia="Times New Roman" w:hAnsi="Tahoma" w:cs="Tahoma"/>
      <w:sz w:val="16"/>
      <w:szCs w:val="16"/>
    </w:rPr>
  </w:style>
  <w:style w:type="paragraph" w:styleId="Footer">
    <w:name w:val="footer"/>
    <w:basedOn w:val="Normal"/>
    <w:link w:val="FooterChar"/>
    <w:uiPriority w:val="99"/>
    <w:semiHidden/>
    <w:rsid w:val="00C73972"/>
    <w:pPr>
      <w:tabs>
        <w:tab w:val="center" w:pos="4153"/>
        <w:tab w:val="right" w:pos="8306"/>
      </w:tabs>
    </w:pPr>
    <w:rPr>
      <w:sz w:val="14"/>
    </w:rPr>
  </w:style>
  <w:style w:type="character" w:customStyle="1" w:styleId="FooterChar">
    <w:name w:val="Footer Char"/>
    <w:basedOn w:val="DefaultParagraphFont"/>
    <w:link w:val="Footer"/>
    <w:uiPriority w:val="99"/>
    <w:semiHidden/>
    <w:rsid w:val="00C73972"/>
    <w:rPr>
      <w:rFonts w:ascii="Arial" w:eastAsia="Times New Roman" w:hAnsi="Arial" w:cs="Times New Roman"/>
      <w:sz w:val="14"/>
      <w:szCs w:val="24"/>
    </w:rPr>
  </w:style>
  <w:style w:type="paragraph" w:styleId="FootnoteText">
    <w:name w:val="footnote text"/>
    <w:basedOn w:val="Normal"/>
    <w:link w:val="FootnoteTextChar"/>
    <w:uiPriority w:val="99"/>
    <w:semiHidden/>
    <w:rsid w:val="00C73972"/>
    <w:pPr>
      <w:spacing w:line="240" w:lineRule="auto"/>
    </w:pPr>
    <w:rPr>
      <w:sz w:val="16"/>
      <w:szCs w:val="20"/>
    </w:rPr>
  </w:style>
  <w:style w:type="character" w:customStyle="1" w:styleId="FootnoteTextChar">
    <w:name w:val="Footnote Text Char"/>
    <w:basedOn w:val="DefaultParagraphFont"/>
    <w:link w:val="FootnoteText"/>
    <w:uiPriority w:val="99"/>
    <w:semiHidden/>
    <w:rsid w:val="00C73972"/>
    <w:rPr>
      <w:rFonts w:ascii="Arial" w:eastAsia="Times New Roman" w:hAnsi="Arial" w:cs="Times New Roman"/>
      <w:sz w:val="16"/>
      <w:szCs w:val="20"/>
    </w:rPr>
  </w:style>
  <w:style w:type="paragraph" w:styleId="Header">
    <w:name w:val="header"/>
    <w:basedOn w:val="Normal"/>
    <w:link w:val="HeaderChar"/>
    <w:uiPriority w:val="99"/>
    <w:rsid w:val="00C73972"/>
    <w:pPr>
      <w:tabs>
        <w:tab w:val="center" w:pos="4153"/>
        <w:tab w:val="right" w:pos="8306"/>
      </w:tabs>
    </w:pPr>
  </w:style>
  <w:style w:type="character" w:customStyle="1" w:styleId="HeaderChar">
    <w:name w:val="Header Char"/>
    <w:basedOn w:val="DefaultParagraphFont"/>
    <w:link w:val="Header"/>
    <w:uiPriority w:val="99"/>
    <w:rsid w:val="00C73972"/>
    <w:rPr>
      <w:rFonts w:ascii="Arial" w:eastAsia="Times New Roman" w:hAnsi="Arial" w:cs="Times New Roman"/>
      <w:sz w:val="20"/>
      <w:szCs w:val="24"/>
    </w:rPr>
  </w:style>
  <w:style w:type="character" w:customStyle="1" w:styleId="Heading1Char">
    <w:name w:val="Heading 1 Char"/>
    <w:basedOn w:val="DefaultParagraphFont"/>
    <w:link w:val="Heading1"/>
    <w:uiPriority w:val="99"/>
    <w:semiHidden/>
    <w:rsid w:val="00C73972"/>
    <w:rPr>
      <w:rFonts w:ascii="Arial" w:eastAsia="Times New Roman" w:hAnsi="Arial" w:cs="Arial"/>
      <w:bCs/>
      <w:kern w:val="32"/>
      <w:sz w:val="20"/>
      <w:szCs w:val="32"/>
    </w:rPr>
  </w:style>
  <w:style w:type="character" w:customStyle="1" w:styleId="Heading2Char">
    <w:name w:val="Heading 2 Char"/>
    <w:basedOn w:val="DefaultParagraphFont"/>
    <w:link w:val="Heading2"/>
    <w:uiPriority w:val="99"/>
    <w:semiHidden/>
    <w:rsid w:val="00C73972"/>
    <w:rPr>
      <w:rFonts w:ascii="Arial" w:eastAsia="Times New Roman" w:hAnsi="Arial" w:cs="Times New Roman"/>
      <w:bCs/>
      <w:sz w:val="20"/>
      <w:szCs w:val="24"/>
    </w:rPr>
  </w:style>
  <w:style w:type="character" w:customStyle="1" w:styleId="Heading3Char">
    <w:name w:val="Heading 3 Char"/>
    <w:basedOn w:val="DefaultParagraphFont"/>
    <w:link w:val="Heading3"/>
    <w:uiPriority w:val="99"/>
    <w:semiHidden/>
    <w:rsid w:val="00C73972"/>
    <w:rPr>
      <w:rFonts w:ascii="Arial" w:eastAsia="Times New Roman" w:hAnsi="Arial" w:cs="Times New Roman"/>
      <w:bCs/>
      <w:sz w:val="20"/>
      <w:szCs w:val="24"/>
    </w:rPr>
  </w:style>
  <w:style w:type="character" w:customStyle="1" w:styleId="Heading4Char">
    <w:name w:val="Heading 4 Char"/>
    <w:basedOn w:val="DefaultParagraphFont"/>
    <w:link w:val="Heading4"/>
    <w:uiPriority w:val="99"/>
    <w:semiHidden/>
    <w:rsid w:val="00C73972"/>
    <w:rPr>
      <w:rFonts w:ascii="Arial" w:eastAsia="Times New Roman" w:hAnsi="Arial" w:cs="Times New Roman"/>
      <w:bCs/>
      <w:sz w:val="20"/>
      <w:szCs w:val="24"/>
    </w:rPr>
  </w:style>
  <w:style w:type="character" w:customStyle="1" w:styleId="Heading5Char">
    <w:name w:val="Heading 5 Char"/>
    <w:basedOn w:val="DefaultParagraphFont"/>
    <w:link w:val="Heading5"/>
    <w:uiPriority w:val="99"/>
    <w:semiHidden/>
    <w:rsid w:val="00C73972"/>
    <w:rPr>
      <w:rFonts w:ascii="Arial" w:eastAsia="Times New Roman" w:hAnsi="Arial" w:cs="Times New Roman"/>
      <w:bCs/>
      <w:sz w:val="20"/>
      <w:szCs w:val="24"/>
    </w:rPr>
  </w:style>
  <w:style w:type="character" w:customStyle="1" w:styleId="Heading6Char">
    <w:name w:val="Heading 6 Char"/>
    <w:basedOn w:val="DefaultParagraphFont"/>
    <w:link w:val="Heading6"/>
    <w:uiPriority w:val="99"/>
    <w:semiHidden/>
    <w:rsid w:val="00C73972"/>
    <w:rPr>
      <w:rFonts w:ascii="Arial" w:eastAsia="Times New Roman" w:hAnsi="Arial" w:cs="Times New Roman"/>
      <w:bCs/>
      <w:sz w:val="20"/>
      <w:szCs w:val="24"/>
    </w:rPr>
  </w:style>
  <w:style w:type="character" w:customStyle="1" w:styleId="Heading7Char">
    <w:name w:val="Heading 7 Char"/>
    <w:basedOn w:val="DefaultParagraphFont"/>
    <w:link w:val="Heading7"/>
    <w:uiPriority w:val="99"/>
    <w:semiHidden/>
    <w:rsid w:val="00C73972"/>
    <w:rPr>
      <w:rFonts w:ascii="Arial" w:eastAsia="Times New Roman" w:hAnsi="Arial" w:cs="Times New Roman"/>
      <w:bCs/>
      <w:sz w:val="20"/>
      <w:szCs w:val="24"/>
    </w:rPr>
  </w:style>
  <w:style w:type="character" w:customStyle="1" w:styleId="Heading8Char">
    <w:name w:val="Heading 8 Char"/>
    <w:basedOn w:val="DefaultParagraphFont"/>
    <w:link w:val="Heading8"/>
    <w:uiPriority w:val="99"/>
    <w:semiHidden/>
    <w:rsid w:val="00C73972"/>
    <w:rPr>
      <w:rFonts w:ascii="Arial" w:eastAsia="Times New Roman" w:hAnsi="Arial" w:cs="Times New Roman"/>
      <w:bCs/>
      <w:sz w:val="20"/>
      <w:szCs w:val="24"/>
    </w:rPr>
  </w:style>
  <w:style w:type="character" w:customStyle="1" w:styleId="Heading9Char">
    <w:name w:val="Heading 9 Char"/>
    <w:basedOn w:val="DefaultParagraphFont"/>
    <w:link w:val="Heading9"/>
    <w:uiPriority w:val="99"/>
    <w:semiHidden/>
    <w:rsid w:val="00C73972"/>
    <w:rPr>
      <w:rFonts w:ascii="Arial" w:eastAsia="Times New Roman" w:hAnsi="Arial" w:cs="Times New Roman"/>
      <w:bCs/>
      <w:sz w:val="20"/>
      <w:szCs w:val="24"/>
    </w:rPr>
  </w:style>
  <w:style w:type="character" w:styleId="Hyperlink">
    <w:name w:val="Hyperlink"/>
    <w:basedOn w:val="DefaultParagraphFont"/>
    <w:uiPriority w:val="99"/>
    <w:semiHidden/>
    <w:rsid w:val="00C73972"/>
    <w:rPr>
      <w:color w:val="0000FF"/>
      <w:u w:val="single"/>
    </w:rPr>
  </w:style>
  <w:style w:type="paragraph" w:customStyle="1" w:styleId="Normal-After0pt">
    <w:name w:val="Normal -&gt; After 0pt"/>
    <w:basedOn w:val="Normal"/>
    <w:semiHidden/>
    <w:rsid w:val="00511187"/>
    <w:pPr>
      <w:spacing w:after="0"/>
    </w:pPr>
    <w:rPr>
      <w:rFonts w:cs="Arial"/>
      <w:szCs w:val="20"/>
    </w:rPr>
  </w:style>
  <w:style w:type="paragraph" w:customStyle="1" w:styleId="Normal2">
    <w:name w:val="Normal 2"/>
    <w:basedOn w:val="Normal"/>
    <w:uiPriority w:val="99"/>
    <w:semiHidden/>
    <w:rsid w:val="00C73972"/>
    <w:pPr>
      <w:ind w:left="720"/>
    </w:pPr>
  </w:style>
  <w:style w:type="paragraph" w:customStyle="1" w:styleId="Normal3">
    <w:name w:val="Normal 3"/>
    <w:basedOn w:val="Normal"/>
    <w:uiPriority w:val="99"/>
    <w:semiHidden/>
    <w:rsid w:val="00C73972"/>
    <w:pPr>
      <w:ind w:left="1440"/>
    </w:pPr>
  </w:style>
  <w:style w:type="paragraph" w:customStyle="1" w:styleId="Normal4">
    <w:name w:val="Normal 4"/>
    <w:basedOn w:val="Normal"/>
    <w:uiPriority w:val="99"/>
    <w:semiHidden/>
    <w:rsid w:val="00C73972"/>
    <w:pPr>
      <w:ind w:left="2160"/>
    </w:pPr>
  </w:style>
  <w:style w:type="paragraph" w:customStyle="1" w:styleId="Normal5">
    <w:name w:val="Normal 5"/>
    <w:basedOn w:val="Normal"/>
    <w:uiPriority w:val="99"/>
    <w:semiHidden/>
    <w:rsid w:val="00C73972"/>
    <w:pPr>
      <w:ind w:left="2880"/>
    </w:pPr>
  </w:style>
  <w:style w:type="character" w:styleId="PageNumber">
    <w:name w:val="page number"/>
    <w:basedOn w:val="DefaultParagraphFont"/>
    <w:uiPriority w:val="99"/>
    <w:semiHidden/>
    <w:rsid w:val="00C73972"/>
    <w:rPr>
      <w:rFonts w:asciiTheme="minorHAnsi" w:hAnsiTheme="minorHAnsi"/>
      <w:sz w:val="20"/>
    </w:rPr>
  </w:style>
  <w:style w:type="paragraph" w:customStyle="1" w:styleId="StyleNormal2LinespacingMultiple12li1">
    <w:name w:val="Style Normal 2 + Line spacing:  Multiple 1.2 li1"/>
    <w:basedOn w:val="Normal2"/>
    <w:autoRedefine/>
    <w:semiHidden/>
    <w:rsid w:val="00511187"/>
    <w:pPr>
      <w:numPr>
        <w:numId w:val="1"/>
      </w:numPr>
    </w:pPr>
    <w:rPr>
      <w:szCs w:val="20"/>
    </w:rPr>
  </w:style>
  <w:style w:type="paragraph" w:styleId="TOC1">
    <w:name w:val="toc 1"/>
    <w:basedOn w:val="Normal"/>
    <w:next w:val="Normal"/>
    <w:autoRedefine/>
    <w:uiPriority w:val="39"/>
    <w:rsid w:val="001A3226"/>
    <w:pPr>
      <w:tabs>
        <w:tab w:val="left" w:pos="720"/>
        <w:tab w:val="right" w:leader="dot" w:pos="9582"/>
      </w:tabs>
      <w:ind w:left="720" w:hanging="720"/>
      <w:jc w:val="left"/>
    </w:pPr>
  </w:style>
  <w:style w:type="paragraph" w:styleId="TOC2">
    <w:name w:val="toc 2"/>
    <w:basedOn w:val="Normal"/>
    <w:next w:val="Normal"/>
    <w:autoRedefine/>
    <w:uiPriority w:val="39"/>
    <w:rsid w:val="001A3226"/>
    <w:pPr>
      <w:tabs>
        <w:tab w:val="left" w:pos="720"/>
        <w:tab w:val="right" w:leader="dot" w:pos="9621"/>
      </w:tabs>
      <w:ind w:left="720" w:hanging="720"/>
      <w:jc w:val="left"/>
    </w:pPr>
  </w:style>
  <w:style w:type="paragraph" w:styleId="TOC3">
    <w:name w:val="toc 3"/>
    <w:basedOn w:val="Normal"/>
    <w:next w:val="Normal"/>
    <w:autoRedefine/>
    <w:uiPriority w:val="39"/>
    <w:rsid w:val="001A3226"/>
    <w:pPr>
      <w:tabs>
        <w:tab w:val="left" w:pos="1287"/>
        <w:tab w:val="right" w:leader="dot" w:pos="9621"/>
      </w:tabs>
      <w:ind w:left="1287" w:hanging="567"/>
      <w:jc w:val="left"/>
    </w:pPr>
  </w:style>
  <w:style w:type="paragraph" w:styleId="TOC4">
    <w:name w:val="toc 4"/>
    <w:basedOn w:val="Normal"/>
    <w:next w:val="Normal"/>
    <w:autoRedefine/>
    <w:uiPriority w:val="99"/>
    <w:semiHidden/>
    <w:rsid w:val="00C73972"/>
    <w:pPr>
      <w:ind w:left="2880" w:hanging="720"/>
      <w:jc w:val="left"/>
    </w:pPr>
  </w:style>
  <w:style w:type="paragraph" w:styleId="TOC5">
    <w:name w:val="toc 5"/>
    <w:basedOn w:val="Normal"/>
    <w:next w:val="Normal"/>
    <w:autoRedefine/>
    <w:uiPriority w:val="99"/>
    <w:semiHidden/>
    <w:rsid w:val="00C73972"/>
    <w:pPr>
      <w:ind w:left="800"/>
    </w:pPr>
  </w:style>
  <w:style w:type="paragraph" w:styleId="TOC6">
    <w:name w:val="toc 6"/>
    <w:basedOn w:val="Normal"/>
    <w:next w:val="Normal"/>
    <w:autoRedefine/>
    <w:uiPriority w:val="99"/>
    <w:semiHidden/>
    <w:rsid w:val="00C73972"/>
    <w:pPr>
      <w:ind w:left="1000"/>
    </w:pPr>
  </w:style>
  <w:style w:type="paragraph" w:styleId="TOC7">
    <w:name w:val="toc 7"/>
    <w:basedOn w:val="Normal"/>
    <w:next w:val="Normal"/>
    <w:autoRedefine/>
    <w:uiPriority w:val="99"/>
    <w:semiHidden/>
    <w:rsid w:val="00C73972"/>
    <w:pPr>
      <w:ind w:left="1200"/>
    </w:pPr>
  </w:style>
  <w:style w:type="paragraph" w:styleId="TOC8">
    <w:name w:val="toc 8"/>
    <w:basedOn w:val="Normal"/>
    <w:next w:val="Normal"/>
    <w:autoRedefine/>
    <w:uiPriority w:val="99"/>
    <w:semiHidden/>
    <w:rsid w:val="00C73972"/>
    <w:pPr>
      <w:ind w:left="1400"/>
    </w:pPr>
  </w:style>
  <w:style w:type="paragraph" w:styleId="TOC9">
    <w:name w:val="toc 9"/>
    <w:basedOn w:val="Normal"/>
    <w:next w:val="Normal"/>
    <w:autoRedefine/>
    <w:uiPriority w:val="99"/>
    <w:semiHidden/>
    <w:rsid w:val="00C73972"/>
    <w:pPr>
      <w:ind w:left="1600"/>
    </w:pPr>
  </w:style>
  <w:style w:type="paragraph" w:customStyle="1" w:styleId="WParties">
    <w:name w:val="WParties"/>
    <w:basedOn w:val="WBodyText"/>
    <w:uiPriority w:val="14"/>
    <w:qFormat/>
    <w:rsid w:val="006A0899"/>
    <w:pPr>
      <w:numPr>
        <w:numId w:val="6"/>
      </w:numPr>
    </w:pPr>
  </w:style>
  <w:style w:type="paragraph" w:customStyle="1" w:styleId="WRecitals">
    <w:name w:val="WRecitals"/>
    <w:basedOn w:val="WBodyText"/>
    <w:uiPriority w:val="14"/>
    <w:qFormat/>
    <w:rsid w:val="00310A31"/>
    <w:pPr>
      <w:numPr>
        <w:numId w:val="7"/>
      </w:numPr>
      <w:tabs>
        <w:tab w:val="left" w:pos="720"/>
        <w:tab w:val="clear" w:pos="1440"/>
      </w:tabs>
      <w:ind w:left="720" w:hanging="720"/>
    </w:pPr>
    <w:rPr>
      <w:bCs w:val="0"/>
    </w:rPr>
  </w:style>
  <w:style w:type="paragraph" w:customStyle="1" w:styleId="WSchHead">
    <w:name w:val="WSchHead"/>
    <w:basedOn w:val="Heading1"/>
    <w:next w:val="WGen"/>
    <w:uiPriority w:val="49"/>
    <w:qFormat/>
    <w:rsid w:val="00BA5A34"/>
    <w:pPr>
      <w:jc w:val="center"/>
    </w:pPr>
    <w:rPr>
      <w:b/>
    </w:rPr>
  </w:style>
  <w:style w:type="paragraph" w:customStyle="1" w:styleId="WBodyText">
    <w:name w:val="WBodyText"/>
    <w:basedOn w:val="Normal"/>
    <w:link w:val="WBodyTextChar"/>
    <w:uiPriority w:val="9"/>
    <w:qFormat/>
    <w:rsid w:val="006A0899"/>
    <w:rPr>
      <w:bCs/>
    </w:rPr>
  </w:style>
  <w:style w:type="character" w:customStyle="1" w:styleId="WBodyTextChar">
    <w:name w:val="WBodyText Char"/>
    <w:basedOn w:val="DefaultParagraphFont"/>
    <w:link w:val="WBodyText"/>
    <w:uiPriority w:val="9"/>
    <w:rsid w:val="006A0899"/>
    <w:rPr>
      <w:rFonts w:ascii="Arial" w:eastAsia="Times New Roman" w:hAnsi="Arial" w:cs="Times New Roman"/>
      <w:bCs/>
      <w:sz w:val="20"/>
      <w:szCs w:val="24"/>
    </w:rPr>
  </w:style>
  <w:style w:type="paragraph" w:customStyle="1" w:styleId="WBodyText1">
    <w:name w:val="WBodyText1"/>
    <w:basedOn w:val="WBodyText"/>
    <w:uiPriority w:val="9"/>
    <w:qFormat/>
    <w:rsid w:val="006A0899"/>
    <w:pPr>
      <w:ind w:left="720"/>
    </w:pPr>
  </w:style>
  <w:style w:type="paragraph" w:customStyle="1" w:styleId="WBodyText2">
    <w:name w:val="WBodyText2"/>
    <w:basedOn w:val="WBodyText1"/>
    <w:uiPriority w:val="9"/>
    <w:qFormat/>
    <w:rsid w:val="00BA5A34"/>
    <w:pPr>
      <w:ind w:left="1287"/>
    </w:pPr>
  </w:style>
  <w:style w:type="paragraph" w:customStyle="1" w:styleId="WBodyText3">
    <w:name w:val="WBodyText3"/>
    <w:basedOn w:val="WBodyText2"/>
    <w:uiPriority w:val="9"/>
    <w:qFormat/>
    <w:rsid w:val="00BA5A34"/>
    <w:pPr>
      <w:ind w:left="1854"/>
    </w:pPr>
  </w:style>
  <w:style w:type="paragraph" w:styleId="Index1">
    <w:name w:val="index 1"/>
    <w:basedOn w:val="Normal"/>
    <w:next w:val="Normal"/>
    <w:autoRedefine/>
    <w:uiPriority w:val="99"/>
    <w:semiHidden/>
    <w:rsid w:val="00C73972"/>
    <w:pPr>
      <w:spacing w:after="0" w:line="240" w:lineRule="auto"/>
      <w:ind w:left="200" w:hanging="200"/>
    </w:pPr>
  </w:style>
  <w:style w:type="paragraph" w:styleId="IndexHeading">
    <w:name w:val="index heading"/>
    <w:basedOn w:val="WBodyText"/>
    <w:next w:val="Index1"/>
    <w:uiPriority w:val="99"/>
    <w:semiHidden/>
    <w:rsid w:val="00C73972"/>
  </w:style>
  <w:style w:type="numbering" w:customStyle="1" w:styleId="WithersBulletList">
    <w:name w:val="Withers Bullet List"/>
    <w:uiPriority w:val="99"/>
    <w:rsid w:val="00D54F94"/>
    <w:pPr>
      <w:numPr>
        <w:numId w:val="2"/>
      </w:numPr>
    </w:pPr>
  </w:style>
  <w:style w:type="paragraph" w:customStyle="1" w:styleId="WAppHead">
    <w:name w:val="WAppHead"/>
    <w:basedOn w:val="WBodyText"/>
    <w:next w:val="Normal"/>
    <w:uiPriority w:val="49"/>
    <w:qFormat/>
    <w:rsid w:val="00BA5A34"/>
    <w:pPr>
      <w:keepNext/>
      <w:jc w:val="center"/>
      <w:outlineLvl w:val="0"/>
    </w:pPr>
    <w:rPr>
      <w:b/>
    </w:rPr>
  </w:style>
  <w:style w:type="paragraph" w:customStyle="1" w:styleId="WGenH1">
    <w:name w:val="WGenH1"/>
    <w:basedOn w:val="WGen"/>
    <w:next w:val="WBodyText1"/>
    <w:uiPriority w:val="28"/>
    <w:qFormat/>
    <w:rsid w:val="006A0899"/>
    <w:pPr>
      <w:keepNext/>
    </w:pPr>
    <w:rPr>
      <w:b/>
    </w:rPr>
  </w:style>
  <w:style w:type="paragraph" w:customStyle="1" w:styleId="WGen">
    <w:name w:val="WGen"/>
    <w:basedOn w:val="WBodyText"/>
    <w:uiPriority w:val="29"/>
    <w:qFormat/>
    <w:rsid w:val="00BA5A34"/>
    <w:pPr>
      <w:numPr>
        <w:numId w:val="19"/>
      </w:numPr>
    </w:pPr>
  </w:style>
  <w:style w:type="paragraph" w:customStyle="1" w:styleId="WGen2">
    <w:name w:val="WGen2"/>
    <w:basedOn w:val="WBodyText"/>
    <w:uiPriority w:val="29"/>
    <w:qFormat/>
    <w:rsid w:val="00BA5A34"/>
    <w:pPr>
      <w:numPr>
        <w:ilvl w:val="1"/>
        <w:numId w:val="19"/>
      </w:numPr>
    </w:pPr>
  </w:style>
  <w:style w:type="paragraph" w:customStyle="1" w:styleId="WGen3">
    <w:name w:val="WGen3"/>
    <w:basedOn w:val="WBodyText"/>
    <w:uiPriority w:val="29"/>
    <w:qFormat/>
    <w:rsid w:val="008C7BD5"/>
    <w:pPr>
      <w:numPr>
        <w:ilvl w:val="2"/>
        <w:numId w:val="19"/>
      </w:numPr>
    </w:pPr>
  </w:style>
  <w:style w:type="paragraph" w:customStyle="1" w:styleId="WGen4">
    <w:name w:val="WGen4"/>
    <w:basedOn w:val="WBodyText"/>
    <w:uiPriority w:val="29"/>
    <w:qFormat/>
    <w:rsid w:val="008C7BD5"/>
    <w:pPr>
      <w:numPr>
        <w:ilvl w:val="3"/>
        <w:numId w:val="19"/>
      </w:numPr>
    </w:pPr>
  </w:style>
  <w:style w:type="paragraph" w:customStyle="1" w:styleId="WGen5">
    <w:name w:val="WGen5"/>
    <w:basedOn w:val="WBodyText"/>
    <w:uiPriority w:val="29"/>
    <w:qFormat/>
    <w:rsid w:val="006A0899"/>
    <w:pPr>
      <w:numPr>
        <w:ilvl w:val="4"/>
        <w:numId w:val="19"/>
      </w:numPr>
    </w:pPr>
  </w:style>
  <w:style w:type="paragraph" w:customStyle="1" w:styleId="WHeading1">
    <w:name w:val="WHeading1"/>
    <w:basedOn w:val="WBodyText"/>
    <w:next w:val="WBodyText"/>
    <w:link w:val="WHeading1Char"/>
    <w:uiPriority w:val="39"/>
    <w:qFormat/>
    <w:rsid w:val="006A0899"/>
    <w:pPr>
      <w:keepNext/>
    </w:pPr>
    <w:rPr>
      <w:b/>
      <w:bCs w:val="0"/>
    </w:rPr>
  </w:style>
  <w:style w:type="character" w:customStyle="1" w:styleId="WHeading1Char">
    <w:name w:val="WHeading1 Char"/>
    <w:basedOn w:val="DefaultParagraphFont"/>
    <w:link w:val="WHeading1"/>
    <w:uiPriority w:val="39"/>
    <w:rsid w:val="006A0899"/>
    <w:rPr>
      <w:rFonts w:ascii="Arial" w:eastAsia="Times New Roman" w:hAnsi="Arial" w:cs="Times New Roman"/>
      <w:b/>
      <w:sz w:val="20"/>
      <w:szCs w:val="24"/>
    </w:rPr>
  </w:style>
  <w:style w:type="paragraph" w:customStyle="1" w:styleId="Wheading2">
    <w:name w:val="Wheading2"/>
    <w:basedOn w:val="WBodyText"/>
    <w:next w:val="WBodyText1"/>
    <w:uiPriority w:val="39"/>
    <w:qFormat/>
    <w:rsid w:val="006A0899"/>
    <w:pPr>
      <w:keepNext/>
      <w:spacing w:line="276" w:lineRule="auto"/>
      <w:ind w:left="720"/>
      <w:jc w:val="left"/>
    </w:pPr>
    <w:rPr>
      <w:b/>
    </w:rPr>
  </w:style>
  <w:style w:type="paragraph" w:customStyle="1" w:styleId="WHeading3">
    <w:name w:val="WHeading3"/>
    <w:basedOn w:val="WBodyText"/>
    <w:next w:val="WBodyText"/>
    <w:uiPriority w:val="39"/>
    <w:qFormat/>
    <w:rsid w:val="00BA5A34"/>
    <w:pPr>
      <w:keepNext/>
      <w:jc w:val="center"/>
    </w:pPr>
    <w:rPr>
      <w:b/>
    </w:rPr>
  </w:style>
  <w:style w:type="numbering" w:customStyle="1" w:styleId="WithersGeneralNumberList">
    <w:name w:val="Withers General Number List"/>
    <w:uiPriority w:val="99"/>
    <w:rsid w:val="008C7BD5"/>
    <w:pPr>
      <w:numPr>
        <w:numId w:val="3"/>
      </w:numPr>
    </w:pPr>
  </w:style>
  <w:style w:type="paragraph" w:customStyle="1" w:styleId="WLegal2">
    <w:name w:val="WLegal2"/>
    <w:basedOn w:val="Normal2"/>
    <w:uiPriority w:val="19"/>
    <w:qFormat/>
    <w:rsid w:val="006A0899"/>
    <w:pPr>
      <w:numPr>
        <w:ilvl w:val="1"/>
        <w:numId w:val="5"/>
      </w:numPr>
    </w:pPr>
  </w:style>
  <w:style w:type="paragraph" w:customStyle="1" w:styleId="WLegal3">
    <w:name w:val="WLegal3"/>
    <w:basedOn w:val="Normal3"/>
    <w:uiPriority w:val="19"/>
    <w:qFormat/>
    <w:rsid w:val="00C6760B"/>
    <w:pPr>
      <w:numPr>
        <w:ilvl w:val="2"/>
        <w:numId w:val="5"/>
      </w:numPr>
    </w:pPr>
  </w:style>
  <w:style w:type="paragraph" w:customStyle="1" w:styleId="WLegal4">
    <w:name w:val="WLegal4"/>
    <w:basedOn w:val="Normal2"/>
    <w:uiPriority w:val="19"/>
    <w:qFormat/>
    <w:rsid w:val="006A0899"/>
    <w:pPr>
      <w:numPr>
        <w:ilvl w:val="3"/>
        <w:numId w:val="5"/>
      </w:numPr>
    </w:pPr>
  </w:style>
  <w:style w:type="paragraph" w:customStyle="1" w:styleId="WLegal5">
    <w:name w:val="WLegal5"/>
    <w:basedOn w:val="Normal5"/>
    <w:uiPriority w:val="19"/>
    <w:qFormat/>
    <w:rsid w:val="006A0899"/>
    <w:pPr>
      <w:numPr>
        <w:ilvl w:val="4"/>
        <w:numId w:val="5"/>
      </w:numPr>
    </w:pPr>
  </w:style>
  <w:style w:type="paragraph" w:customStyle="1" w:styleId="WLegalH1">
    <w:name w:val="WLegalH1"/>
    <w:basedOn w:val="Heading1"/>
    <w:next w:val="WLegal2"/>
    <w:uiPriority w:val="17"/>
    <w:qFormat/>
    <w:rsid w:val="006A0899"/>
    <w:pPr>
      <w:numPr>
        <w:numId w:val="5"/>
      </w:numPr>
    </w:pPr>
    <w:rPr>
      <w:b/>
    </w:rPr>
  </w:style>
  <w:style w:type="paragraph" w:customStyle="1" w:styleId="WLegalH2">
    <w:name w:val="WLegalH2"/>
    <w:basedOn w:val="WLegal2"/>
    <w:next w:val="WBodyText1"/>
    <w:uiPriority w:val="17"/>
    <w:qFormat/>
    <w:rsid w:val="006A0899"/>
    <w:pPr>
      <w:keepNext/>
      <w:outlineLvl w:val="1"/>
    </w:pPr>
    <w:rPr>
      <w:b/>
    </w:rPr>
  </w:style>
  <w:style w:type="paragraph" w:customStyle="1" w:styleId="WPartHead">
    <w:name w:val="WPartHead"/>
    <w:basedOn w:val="WBodyText"/>
    <w:next w:val="WGen"/>
    <w:uiPriority w:val="49"/>
    <w:qFormat/>
    <w:rsid w:val="00BA5A34"/>
    <w:pPr>
      <w:keepNext/>
      <w:jc w:val="center"/>
      <w:outlineLvl w:val="0"/>
    </w:pPr>
    <w:rPr>
      <w:b/>
    </w:rPr>
  </w:style>
  <w:style w:type="paragraph" w:customStyle="1" w:styleId="WBodyTextBold">
    <w:name w:val="WBodyTextBold"/>
    <w:basedOn w:val="Normal"/>
    <w:link w:val="WBodyTextBoldChar"/>
    <w:uiPriority w:val="9"/>
    <w:qFormat/>
    <w:rsid w:val="006A0899"/>
    <w:rPr>
      <w:b/>
      <w:bCs/>
    </w:rPr>
  </w:style>
  <w:style w:type="character" w:customStyle="1" w:styleId="WBodyTextBoldChar">
    <w:name w:val="WBodyTextBold Char"/>
    <w:basedOn w:val="DefaultParagraphFont"/>
    <w:link w:val="WBodyTextBold"/>
    <w:uiPriority w:val="9"/>
    <w:rsid w:val="006A0899"/>
    <w:rPr>
      <w:rFonts w:ascii="Arial" w:eastAsia="Times New Roman" w:hAnsi="Arial" w:cs="Times New Roman"/>
      <w:b/>
      <w:bCs/>
      <w:sz w:val="20"/>
      <w:szCs w:val="24"/>
    </w:rPr>
  </w:style>
  <w:style w:type="paragraph" w:customStyle="1" w:styleId="WBullet">
    <w:name w:val="WBullet"/>
    <w:basedOn w:val="WBodyText"/>
    <w:uiPriority w:val="14"/>
    <w:qFormat/>
    <w:rsid w:val="00D54F94"/>
    <w:pPr>
      <w:numPr>
        <w:numId w:val="20"/>
      </w:numPr>
    </w:pPr>
  </w:style>
  <w:style w:type="paragraph" w:customStyle="1" w:styleId="WBullet1">
    <w:name w:val="WBullet1"/>
    <w:basedOn w:val="WBullet"/>
    <w:uiPriority w:val="14"/>
    <w:qFormat/>
    <w:rsid w:val="00D54F94"/>
    <w:pPr>
      <w:numPr>
        <w:ilvl w:val="1"/>
      </w:numPr>
    </w:pPr>
  </w:style>
  <w:style w:type="numbering" w:customStyle="1" w:styleId="WPartiesNumberList">
    <w:name w:val="WParties Number List"/>
    <w:uiPriority w:val="99"/>
    <w:rsid w:val="00C73972"/>
    <w:pPr>
      <w:numPr>
        <w:numId w:val="6"/>
      </w:numPr>
    </w:pPr>
  </w:style>
  <w:style w:type="paragraph" w:styleId="TOCHeading">
    <w:name w:val="TOC Heading"/>
    <w:basedOn w:val="Normal"/>
    <w:next w:val="Normal"/>
    <w:uiPriority w:val="99"/>
    <w:semiHidden/>
    <w:rsid w:val="00FE3E82"/>
    <w:pPr>
      <w:jc w:val="center"/>
    </w:pPr>
    <w:rPr>
      <w:b/>
    </w:rPr>
  </w:style>
  <w:style w:type="paragraph" w:styleId="Title">
    <w:name w:val="Title"/>
    <w:basedOn w:val="Normal"/>
    <w:next w:val="Normal"/>
    <w:link w:val="TitleChar"/>
    <w:uiPriority w:val="99"/>
    <w:semiHidden/>
    <w:rsid w:val="00C739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C73972"/>
    <w:rPr>
      <w:rFonts w:asciiTheme="majorHAnsi" w:eastAsiaTheme="majorEastAsia" w:hAnsiTheme="majorHAnsi" w:cstheme="majorBidi"/>
      <w:spacing w:val="-10"/>
      <w:kern w:val="28"/>
      <w:sz w:val="56"/>
      <w:szCs w:val="56"/>
    </w:rPr>
  </w:style>
  <w:style w:type="paragraph" w:styleId="TOAHeading">
    <w:name w:val="toa heading"/>
    <w:basedOn w:val="IndexHeading"/>
    <w:next w:val="Normal"/>
    <w:uiPriority w:val="99"/>
    <w:semiHidden/>
    <w:rsid w:val="00C7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AEF947286B548B39C27CDD9B16F916C"/>
        <w:category>
          <w:name w:val="General"/>
          <w:gallery w:val="placeholder"/>
        </w:category>
        <w:types>
          <w:type w:val="bbPlcHdr"/>
        </w:types>
        <w:behaviors>
          <w:behavior w:val="content"/>
        </w:behaviors>
        <w:guid w:val="{775F6A6F-AD5A-47B9-8956-1353B031CB24}"/>
      </w:docPartPr>
      <w:docPartBody>
        <w:p w:rsidR="00674302"/>
      </w:docPartBody>
    </w:docPart>
    <w:docPart>
      <w:docPartPr>
        <w:name w:val="83D256AAC2244F58BDC19E648191C74F"/>
        <w:category>
          <w:name w:val="General"/>
          <w:gallery w:val="placeholder"/>
        </w:category>
        <w:types>
          <w:type w:val="bbPlcHdr"/>
        </w:types>
        <w:behaviors>
          <w:behavior w:val="content"/>
        </w:behaviors>
        <w:guid w:val="{9B679533-31E3-4BD9-88B7-834F607BD47D}"/>
      </w:docPartPr>
      <w:docPartBody>
        <w:p w:rsidR="00674302" w:rsidP="00AC3C7E">
          <w:pPr>
            <w:pStyle w:val="83D256AAC2244F58BDC19E648191C74F"/>
          </w:pPr>
          <w:r w:rsidRPr="0054180D">
            <w:rPr>
              <w:rStyle w:val="PlaceholderText"/>
            </w:rPr>
            <w:t>Party One</w:t>
          </w:r>
        </w:p>
      </w:docPartBody>
    </w:docPart>
    <w:docPart>
      <w:docPartPr>
        <w:name w:val="345EF84F2DD645E0841E24857BC7E926"/>
        <w:category>
          <w:name w:val="General"/>
          <w:gallery w:val="placeholder"/>
        </w:category>
        <w:types>
          <w:type w:val="bbPlcHdr"/>
        </w:types>
        <w:behaviors>
          <w:behavior w:val="content"/>
        </w:behaviors>
        <w:guid w:val="{DDE5D0FF-1088-4EAA-AAEA-0D2DE54B6634}"/>
      </w:docPartPr>
      <w:docPartBody>
        <w:p w:rsidR="00674302" w:rsidP="00AC3C7E">
          <w:pPr>
            <w:pStyle w:val="345EF84F2DD645E0841E24857BC7E926"/>
          </w:pPr>
          <w:r w:rsidRPr="0054180D">
            <w:rPr>
              <w:rStyle w:val="PlaceholderText"/>
            </w:rPr>
            <w:t>Party Two</w:t>
          </w:r>
        </w:p>
      </w:docPartBody>
    </w:docPart>
    <w:docPart>
      <w:docPartPr>
        <w:name w:val="2987CB46C0B44D91B5227A902216AB03"/>
        <w:category>
          <w:name w:val="General"/>
          <w:gallery w:val="placeholder"/>
        </w:category>
        <w:types>
          <w:type w:val="bbPlcHdr"/>
        </w:types>
        <w:behaviors>
          <w:behavior w:val="content"/>
        </w:behaviors>
        <w:guid w:val="{BD4B52F3-15C3-45C3-89D7-E46E36DABF72}"/>
      </w:docPartPr>
      <w:docPartBody>
        <w:p w:rsidR="00674302" w:rsidP="00AC3C7E">
          <w:pPr>
            <w:pStyle w:val="2987CB46C0B44D91B5227A902216AB03"/>
          </w:pPr>
          <w:r w:rsidRPr="00BE2FD9">
            <w:rPr>
              <w:rStyle w:val="PlaceholderText"/>
            </w:rPr>
            <w:t>Party Three</w:t>
          </w:r>
        </w:p>
      </w:docPartBody>
    </w:docPart>
    <w:docPart>
      <w:docPartPr>
        <w:name w:val="ECAC2DC2BD294F619361F035DFE511F2"/>
        <w:category>
          <w:name w:val="General"/>
          <w:gallery w:val="placeholder"/>
        </w:category>
        <w:types>
          <w:type w:val="bbPlcHdr"/>
        </w:types>
        <w:behaviors>
          <w:behavior w:val="content"/>
        </w:behaviors>
        <w:guid w:val="{4103AA8B-A220-457F-ADDD-46416E071C0D}"/>
      </w:docPartPr>
      <w:docPartBody>
        <w:p w:rsidR="00674302" w:rsidP="00AC3C7E">
          <w:pPr>
            <w:pStyle w:val="ECAC2DC2BD294F619361F035DFE511F2"/>
          </w:pPr>
          <w:r w:rsidRPr="00D037E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C7E"/>
    <w:rPr>
      <w:color w:val="808080"/>
    </w:rPr>
  </w:style>
  <w:style w:type="paragraph" w:customStyle="1" w:styleId="83D256AAC2244F58BDC19E648191C74F">
    <w:name w:val="83D256AAC2244F58BDC19E648191C74F"/>
    <w:rsid w:val="00AC3C7E"/>
  </w:style>
  <w:style w:type="paragraph" w:customStyle="1" w:styleId="345EF84F2DD645E0841E24857BC7E926">
    <w:name w:val="345EF84F2DD645E0841E24857BC7E926"/>
    <w:rsid w:val="00AC3C7E"/>
  </w:style>
  <w:style w:type="paragraph" w:customStyle="1" w:styleId="2987CB46C0B44D91B5227A902216AB03">
    <w:name w:val="2987CB46C0B44D91B5227A902216AB03"/>
    <w:rsid w:val="00AC3C7E"/>
  </w:style>
  <w:style w:type="paragraph" w:customStyle="1" w:styleId="ECAC2DC2BD294F619361F035DFE511F2">
    <w:name w:val="ECAC2DC2BD294F619361F035DFE511F2"/>
    <w:rsid w:val="00AC3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AA13-B6CF-49D8-A428-D7D6FEFE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1744</Words>
  <Characters>8509</Characters>
  <Application>Microsoft Office Word</Application>
  <DocSecurity>0</DocSecurity>
  <Lines>78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