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609A7" w14:textId="77777777" w:rsidR="00CF56F2" w:rsidRPr="005F06F6" w:rsidRDefault="009C5E31" w:rsidP="00174B38">
      <w:pPr>
        <w:rPr>
          <w:rFonts w:ascii="Arial" w:hAnsi="Arial" w:cs="Arial"/>
          <w:b/>
        </w:rPr>
      </w:pPr>
      <w:r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p>
    <w:p w14:paraId="302D043D" w14:textId="77777777" w:rsidR="00CF56F2" w:rsidRPr="00103579" w:rsidRDefault="00CF56F2" w:rsidP="00103579">
      <w:pPr>
        <w:jc w:val="both"/>
        <w:rPr>
          <w:rFonts w:ascii="Arial" w:hAnsi="Arial" w:cs="Arial"/>
          <w:b/>
          <w:sz w:val="28"/>
          <w:szCs w:val="28"/>
          <w:lang w:eastAsia="en-US"/>
        </w:rPr>
      </w:pPr>
    </w:p>
    <w:p w14:paraId="2BEC59F4" w14:textId="4CDE9478" w:rsidR="00DF3CFF" w:rsidRDefault="00DF3CFF" w:rsidP="00DF3CFF">
      <w:pPr>
        <w:tabs>
          <w:tab w:val="left" w:pos="1985"/>
          <w:tab w:val="left" w:pos="3544"/>
        </w:tabs>
        <w:rPr>
          <w:rFonts w:ascii="Arial" w:hAnsi="Arial" w:cs="Arial"/>
          <w:b/>
          <w:bCs/>
        </w:rPr>
      </w:pPr>
      <w:r w:rsidRPr="00DF3CFF">
        <w:rPr>
          <w:rFonts w:ascii="Arial" w:hAnsi="Arial" w:cs="Arial"/>
          <w:b/>
          <w:bCs/>
        </w:rPr>
        <w:t xml:space="preserve">Project Title: NHS Framework Agreement for Branded Medicines - </w:t>
      </w:r>
      <w:bookmarkStart w:id="0" w:name="_Hlk179465936"/>
      <w:r w:rsidR="004C4E07" w:rsidRPr="004C4E07">
        <w:rPr>
          <w:rFonts w:ascii="Arial" w:hAnsi="Arial" w:cs="Arial"/>
          <w:b/>
          <w:bCs/>
        </w:rPr>
        <w:t>Tranche A London and South of England and</w:t>
      </w:r>
      <w:r w:rsidR="007F086C">
        <w:rPr>
          <w:rFonts w:ascii="Arial" w:hAnsi="Arial" w:cs="Arial"/>
          <w:b/>
          <w:bCs/>
        </w:rPr>
        <w:t xml:space="preserve"> Adult</w:t>
      </w:r>
      <w:r w:rsidR="004C4E07" w:rsidRPr="004C4E07">
        <w:rPr>
          <w:rFonts w:ascii="Arial" w:hAnsi="Arial" w:cs="Arial"/>
          <w:b/>
          <w:bCs/>
        </w:rPr>
        <w:t xml:space="preserve"> Influenza (National) - 01 September 2025</w:t>
      </w:r>
      <w:bookmarkEnd w:id="0"/>
    </w:p>
    <w:p w14:paraId="319A085A" w14:textId="77777777" w:rsidR="00DF3CFF" w:rsidRPr="00DF3CFF" w:rsidRDefault="00DF3CFF" w:rsidP="00DF3CFF">
      <w:pPr>
        <w:tabs>
          <w:tab w:val="left" w:pos="1985"/>
          <w:tab w:val="left" w:pos="3544"/>
        </w:tabs>
        <w:rPr>
          <w:rFonts w:ascii="Arial" w:hAnsi="Arial" w:cs="Arial"/>
          <w:b/>
          <w:bCs/>
        </w:rPr>
      </w:pPr>
    </w:p>
    <w:p w14:paraId="2543AE8C" w14:textId="02939797" w:rsidR="00DF3CFF" w:rsidRDefault="00DF3CFF" w:rsidP="00DF3CFF">
      <w:pPr>
        <w:tabs>
          <w:tab w:val="left" w:pos="1985"/>
          <w:tab w:val="left" w:pos="3544"/>
        </w:tabs>
        <w:rPr>
          <w:rFonts w:ascii="Arial" w:hAnsi="Arial" w:cs="Arial"/>
          <w:b/>
          <w:bCs/>
        </w:rPr>
      </w:pPr>
      <w:r w:rsidRPr="00DF3CFF">
        <w:rPr>
          <w:rFonts w:ascii="Arial" w:hAnsi="Arial" w:cs="Arial"/>
          <w:b/>
          <w:bCs/>
        </w:rPr>
        <w:t>Offer reference number:  CM/PHR/2</w:t>
      </w:r>
      <w:r w:rsidR="004C4E07">
        <w:rPr>
          <w:rFonts w:ascii="Arial" w:hAnsi="Arial" w:cs="Arial"/>
          <w:b/>
          <w:bCs/>
        </w:rPr>
        <w:t>4</w:t>
      </w:r>
      <w:r w:rsidRPr="00DF3CFF">
        <w:rPr>
          <w:rFonts w:ascii="Arial" w:hAnsi="Arial" w:cs="Arial"/>
          <w:b/>
          <w:bCs/>
        </w:rPr>
        <w:t>/5</w:t>
      </w:r>
      <w:r w:rsidR="004C4E07">
        <w:rPr>
          <w:rFonts w:ascii="Arial" w:hAnsi="Arial" w:cs="Arial"/>
          <w:b/>
          <w:bCs/>
        </w:rPr>
        <w:t>718</w:t>
      </w:r>
    </w:p>
    <w:p w14:paraId="01634803" w14:textId="77777777" w:rsidR="004C4E07" w:rsidRDefault="004C4E07" w:rsidP="00DF3CFF">
      <w:pPr>
        <w:tabs>
          <w:tab w:val="left" w:pos="1985"/>
          <w:tab w:val="left" w:pos="3544"/>
        </w:tabs>
        <w:rPr>
          <w:rFonts w:ascii="Arial" w:hAnsi="Arial" w:cs="Arial"/>
          <w:b/>
          <w:bCs/>
        </w:rPr>
      </w:pPr>
    </w:p>
    <w:p w14:paraId="7DD26238" w14:textId="77777777" w:rsidR="004C4E07" w:rsidRDefault="004C4E07" w:rsidP="004C4E07">
      <w:pPr>
        <w:rPr>
          <w:rFonts w:ascii="Arial" w:hAnsi="Arial" w:cs="Arial"/>
          <w:b/>
          <w:bCs/>
        </w:rPr>
      </w:pPr>
      <w:r w:rsidRPr="004C4E07">
        <w:rPr>
          <w:rFonts w:ascii="Arial" w:hAnsi="Arial" w:cs="Arial"/>
          <w:b/>
          <w:bCs/>
        </w:rPr>
        <w:t>CM/PHR/24/5718/01 - NHS Framework Agreement for Branded Medicines – Tranche A for London and South of England. Period of Framework Agreement:  01 September 2025 to 31 August 2027 with an option or options to extend (at the Authority’s discretion) for a period or periods up to a total of 24 months.</w:t>
      </w:r>
    </w:p>
    <w:p w14:paraId="20C10F23" w14:textId="77777777" w:rsidR="004C4E07" w:rsidRPr="004C4E07" w:rsidRDefault="004C4E07" w:rsidP="004C4E07">
      <w:pPr>
        <w:rPr>
          <w:rFonts w:ascii="Arial" w:hAnsi="Arial" w:cs="Arial"/>
          <w:b/>
          <w:bCs/>
        </w:rPr>
      </w:pPr>
    </w:p>
    <w:p w14:paraId="3657F53F" w14:textId="79BE968D" w:rsidR="004C4E07" w:rsidRDefault="004C4E07" w:rsidP="009775C1">
      <w:pPr>
        <w:rPr>
          <w:rFonts w:ascii="Arial" w:hAnsi="Arial" w:cs="Arial"/>
          <w:b/>
          <w:bCs/>
        </w:rPr>
      </w:pPr>
      <w:r w:rsidRPr="004C4E07">
        <w:rPr>
          <w:rFonts w:ascii="Arial" w:hAnsi="Arial" w:cs="Arial"/>
          <w:b/>
          <w:bCs/>
        </w:rPr>
        <w:t xml:space="preserve">CM/PHR/24/5718/02 - NHS Framework Agreement for Branded Medicines – </w:t>
      </w:r>
      <w:r w:rsidR="007F086C">
        <w:rPr>
          <w:rFonts w:ascii="Arial" w:hAnsi="Arial" w:cs="Arial"/>
          <w:b/>
          <w:bCs/>
        </w:rPr>
        <w:t xml:space="preserve">Adult </w:t>
      </w:r>
      <w:r w:rsidRPr="004C4E07">
        <w:rPr>
          <w:rFonts w:ascii="Arial" w:hAnsi="Arial" w:cs="Arial"/>
          <w:b/>
          <w:bCs/>
        </w:rPr>
        <w:t>Influenza (National). Period of Framework Agreement:  01 September 2025 to 31 August 2026 with an option or options to extend (at the Authority’s discretion) for a period or periods up to a total of 36 months.</w:t>
      </w:r>
      <w:r w:rsidRPr="004514DF">
        <w:rPr>
          <w:rFonts w:ascii="Arial" w:hAnsi="Arial" w:cs="Arial"/>
          <w:b/>
          <w:bCs/>
        </w:rPr>
        <w:tab/>
      </w:r>
    </w:p>
    <w:p w14:paraId="0DD61BD3" w14:textId="77777777" w:rsidR="004C4E07" w:rsidRDefault="004C4E07" w:rsidP="00DD2453">
      <w:pPr>
        <w:jc w:val="both"/>
        <w:rPr>
          <w:rFonts w:ascii="Arial" w:hAnsi="Arial" w:cs="Arial"/>
          <w:b/>
          <w:bCs/>
        </w:rPr>
      </w:pPr>
    </w:p>
    <w:p w14:paraId="20077537" w14:textId="296E76F3" w:rsidR="00DD2453" w:rsidRDefault="00DD2453" w:rsidP="00DD2453">
      <w:pPr>
        <w:jc w:val="both"/>
        <w:rPr>
          <w:rFonts w:ascii="Arial" w:hAnsi="Arial" w:cs="Arial"/>
          <w:b/>
          <w:lang w:eastAsia="en-US"/>
        </w:rPr>
      </w:pPr>
      <w:r w:rsidRPr="00564968">
        <w:rPr>
          <w:rFonts w:ascii="Arial" w:hAnsi="Arial" w:cs="Arial"/>
          <w:b/>
          <w:lang w:eastAsia="en-US"/>
        </w:rPr>
        <w:t xml:space="preserve">Terms of </w:t>
      </w:r>
      <w:r w:rsidR="002E470F">
        <w:rPr>
          <w:rFonts w:ascii="Arial" w:hAnsi="Arial" w:cs="Arial"/>
          <w:b/>
          <w:lang w:eastAsia="en-US"/>
        </w:rPr>
        <w:t>o</w:t>
      </w:r>
      <w:r w:rsidRPr="00564968">
        <w:rPr>
          <w:rFonts w:ascii="Arial" w:hAnsi="Arial" w:cs="Arial"/>
          <w:b/>
          <w:lang w:eastAsia="en-US"/>
        </w:rPr>
        <w:t>ffer</w:t>
      </w:r>
    </w:p>
    <w:p w14:paraId="59287CF2" w14:textId="77777777" w:rsidR="00295719" w:rsidRDefault="00295719" w:rsidP="00DD2453">
      <w:pPr>
        <w:jc w:val="both"/>
        <w:rPr>
          <w:rFonts w:ascii="Arial" w:hAnsi="Arial" w:cs="Arial"/>
          <w:b/>
          <w:lang w:eastAsia="en-US"/>
        </w:rPr>
      </w:pPr>
    </w:p>
    <w:p w14:paraId="014E3213" w14:textId="5D56AC22" w:rsidR="00295719" w:rsidRPr="006F3400" w:rsidRDefault="00D02F58" w:rsidP="006F3400">
      <w:pPr>
        <w:numPr>
          <w:ilvl w:val="0"/>
          <w:numId w:val="32"/>
        </w:numPr>
        <w:spacing w:before="240"/>
        <w:ind w:hanging="1080"/>
        <w:jc w:val="both"/>
        <w:rPr>
          <w:rFonts w:ascii="Arial" w:hAnsi="Arial" w:cs="Arial"/>
          <w:b/>
          <w:lang w:eastAsia="en-US"/>
        </w:rPr>
      </w:pPr>
      <w:r>
        <w:rPr>
          <w:rFonts w:ascii="Arial" w:hAnsi="Arial" w:cs="Arial"/>
          <w:b/>
          <w:lang w:eastAsia="en-US"/>
        </w:rPr>
        <w:t xml:space="preserve">Medicines </w:t>
      </w:r>
      <w:r w:rsidR="003907AA">
        <w:rPr>
          <w:rFonts w:ascii="Arial" w:hAnsi="Arial" w:cs="Arial"/>
          <w:b/>
          <w:lang w:eastAsia="en-US"/>
        </w:rPr>
        <w:t>Procurement and Supply Chain</w:t>
      </w:r>
    </w:p>
    <w:p w14:paraId="2FE3B46E" w14:textId="77777777" w:rsidR="00CB6949" w:rsidRPr="006F3400" w:rsidRDefault="00CB6949" w:rsidP="00CB6949">
      <w:pPr>
        <w:spacing w:before="240"/>
        <w:jc w:val="both"/>
        <w:rPr>
          <w:rFonts w:ascii="Arial" w:hAnsi="Arial" w:cs="Arial"/>
          <w:b/>
          <w:lang w:eastAsia="en-US"/>
        </w:rPr>
      </w:pPr>
    </w:p>
    <w:p w14:paraId="4D8DBC46"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w:t>
      </w:r>
      <w:r w:rsidR="00282E43">
        <w:rPr>
          <w:rFonts w:ascii="Arial" w:hAnsi="Arial" w:cs="Arial"/>
          <w:snapToGrid w:val="0"/>
          <w:lang w:eastAsia="en-US"/>
        </w:rPr>
        <w:t xml:space="preserve"> </w:t>
      </w:r>
      <w:r w:rsidR="00E608B6" w:rsidRPr="006F3400">
        <w:rPr>
          <w:rFonts w:ascii="Arial" w:hAnsi="Arial" w:cs="Arial"/>
          <w:snapToGrid w:val="0"/>
          <w:lang w:eastAsia="en-US"/>
        </w:rPr>
        <w:t>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 xml:space="preserve">The Participating Authorities are the organisations specified in </w:t>
      </w:r>
      <w:r w:rsidR="00F15049" w:rsidRPr="00C1420E">
        <w:rPr>
          <w:rFonts w:ascii="Arial" w:hAnsi="Arial" w:cs="Arial"/>
          <w:color w:val="000000"/>
          <w:lang w:eastAsia="en-US"/>
        </w:rPr>
        <w:t>Schedule 8</w:t>
      </w:r>
      <w:r w:rsidR="005A2E5C" w:rsidRPr="00C1420E">
        <w:rPr>
          <w:rFonts w:ascii="Arial" w:hAnsi="Arial" w:cs="Arial"/>
          <w:color w:val="000000"/>
          <w:lang w:eastAsia="en-US"/>
        </w:rPr>
        <w:t xml:space="preserve"> (</w:t>
      </w:r>
      <w:r w:rsidR="005A2E5C" w:rsidRPr="00C1420E">
        <w:rPr>
          <w:rFonts w:ascii="Arial" w:hAnsi="Arial" w:cs="Arial"/>
          <w:i/>
          <w:color w:val="000000"/>
          <w:lang w:eastAsia="en-US"/>
        </w:rPr>
        <w:t>Participating Authorities</w:t>
      </w:r>
      <w:r w:rsidR="005A2E5C" w:rsidRPr="00C1420E">
        <w:rPr>
          <w:rFonts w:ascii="Arial" w:hAnsi="Arial" w:cs="Arial"/>
          <w:color w:val="000000"/>
          <w:lang w:eastAsia="en-US"/>
        </w:rPr>
        <w:t xml:space="preserve">) </w:t>
      </w:r>
      <w:r w:rsidR="00F15049" w:rsidRPr="00C1420E">
        <w:rPr>
          <w:rFonts w:ascii="Arial" w:hAnsi="Arial" w:cs="Arial"/>
          <w:color w:val="000000"/>
          <w:lang w:eastAsia="en-US"/>
        </w:rPr>
        <w:t>of</w:t>
      </w:r>
      <w:r w:rsidR="00F15049" w:rsidRPr="006F3400">
        <w:rPr>
          <w:rFonts w:ascii="Arial" w:hAnsi="Arial" w:cs="Arial"/>
          <w:color w:val="000000"/>
          <w:lang w:eastAsia="en-US"/>
        </w:rPr>
        <w:t xml:space="preserve">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517CA661"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3607AA69"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1" w:name="a363277"/>
      <w:bookmarkEnd w:id="1"/>
      <w:r w:rsidR="00AC4142" w:rsidRPr="006F3400">
        <w:rPr>
          <w:rFonts w:ascii="Arial" w:hAnsi="Arial" w:cs="Arial"/>
          <w:iCs/>
        </w:rPr>
        <w:t xml:space="preserve"> </w:t>
      </w:r>
    </w:p>
    <w:p w14:paraId="5F214972" w14:textId="77777777"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agreement; </w:t>
      </w:r>
    </w:p>
    <w:p w14:paraId="1B0B894F"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 xml:space="preserve">1.3.2 </w:t>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2" w:name="a723851"/>
      <w:bookmarkEnd w:id="2"/>
      <w:r w:rsidR="00AC4142" w:rsidRPr="006F3400">
        <w:rPr>
          <w:rFonts w:ascii="Arial" w:hAnsi="Arial" w:cs="Arial"/>
          <w:iCs/>
        </w:rPr>
        <w:t xml:space="preserve"> </w:t>
      </w:r>
    </w:p>
    <w:p w14:paraId="249F6EF2"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1.3.</w:t>
      </w:r>
      <w:r w:rsidR="00F15049" w:rsidRPr="006F3400">
        <w:rPr>
          <w:rFonts w:ascii="Arial" w:hAnsi="Arial" w:cs="Arial"/>
          <w:iCs/>
        </w:rPr>
        <w:t>3</w:t>
      </w:r>
      <w:r w:rsidR="004F06BB" w:rsidRPr="006F3400">
        <w:rPr>
          <w:rFonts w:ascii="Arial" w:hAnsi="Arial" w:cs="Arial"/>
          <w:iCs/>
        </w:rPr>
        <w:t xml:space="preserve"> 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13700C30"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lastRenderedPageBreak/>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4C9051D9"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The framework agreement</w:t>
      </w:r>
    </w:p>
    <w:p w14:paraId="57A0C573"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DC3C1E4"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14:paraId="69F21DFE"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 experience and market knowledge, but they should not be relied upon by Offerors in formulating their offers.</w:t>
      </w:r>
    </w:p>
    <w:p w14:paraId="08759522" w14:textId="77777777" w:rsidR="005A2E5C" w:rsidRPr="006F3400" w:rsidRDefault="005A2E5C" w:rsidP="004F06BB">
      <w:pPr>
        <w:ind w:left="567" w:hanging="567"/>
        <w:jc w:val="both"/>
        <w:rPr>
          <w:rFonts w:ascii="Arial" w:hAnsi="Arial" w:cs="Arial"/>
          <w:lang w:eastAsia="en-US"/>
        </w:rPr>
      </w:pPr>
    </w:p>
    <w:p w14:paraId="21E6F67F"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348B2201" w14:textId="77777777" w:rsidR="004F06BB" w:rsidRPr="006F3400" w:rsidRDefault="004F06BB" w:rsidP="004F06BB">
      <w:pPr>
        <w:ind w:left="720" w:hanging="720"/>
        <w:jc w:val="both"/>
        <w:rPr>
          <w:rFonts w:ascii="Arial" w:hAnsi="Arial" w:cs="Arial"/>
          <w:lang w:eastAsia="en-US"/>
        </w:rPr>
      </w:pPr>
    </w:p>
    <w:p w14:paraId="58A45F39"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34E5E5E6"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2B17A60" w14:textId="77777777" w:rsidR="001A5846" w:rsidRPr="006F3400" w:rsidRDefault="004F06BB" w:rsidP="004F06BB">
      <w:pPr>
        <w:pStyle w:val="NormalWeb"/>
        <w:spacing w:before="0" w:beforeAutospacing="0" w:after="0" w:afterAutospacing="0"/>
        <w:ind w:left="1418" w:hanging="851"/>
        <w:jc w:val="both"/>
        <w:rPr>
          <w:rFonts w:ascii="Arial" w:hAnsi="Arial" w:cs="Arial"/>
        </w:rPr>
      </w:pPr>
      <w:r w:rsidRPr="006F3400">
        <w:rPr>
          <w:rFonts w:ascii="Arial" w:hAnsi="Arial" w:cs="Arial"/>
        </w:rPr>
        <w:t>2.4.2</w:t>
      </w:r>
      <w:r w:rsidRPr="006F3400">
        <w:rPr>
          <w:rFonts w:ascii="Arial" w:hAnsi="Arial" w:cs="Arial"/>
        </w:rPr>
        <w:tab/>
        <w:t>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Specification (Document No.04).</w:t>
      </w:r>
    </w:p>
    <w:p w14:paraId="1DB09C34"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1B653CF3"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15E009C0"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4EE2CB90"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All Central Government Departments and their Executive Agencies and Non</w:t>
      </w:r>
      <w:r w:rsidR="00062425">
        <w:rPr>
          <w:sz w:val="24"/>
          <w:szCs w:val="24"/>
        </w:rPr>
        <w:t>-</w:t>
      </w:r>
      <w:r w:rsidRPr="006F3400">
        <w:rPr>
          <w:sz w:val="24"/>
          <w:szCs w:val="24"/>
        </w:rPr>
        <w:t xml:space="preserve"> Departmental Public Bodies are subject to control and reporting within Government. In particular</w:t>
      </w:r>
      <w:r w:rsidR="00062425">
        <w:rPr>
          <w:sz w:val="24"/>
          <w:szCs w:val="24"/>
        </w:rPr>
        <w:t xml:space="preserve">, </w:t>
      </w:r>
      <w:r w:rsidRPr="006F3400">
        <w:rPr>
          <w:sz w:val="24"/>
          <w:szCs w:val="24"/>
        </w:rPr>
        <w:t xml:space="preserve">they report to the Cabinet Office and HM Treasury for all expenditure. Further, </w:t>
      </w:r>
      <w:r w:rsidRPr="006F3400">
        <w:rPr>
          <w:sz w:val="24"/>
          <w:szCs w:val="24"/>
        </w:rPr>
        <w:lastRenderedPageBreak/>
        <w:t xml:space="preserve">the Cabinet Office has a cross-Government role delivering overall Government policy on public procurement - including ensuring value for money and related aspects of good procurement practice. </w:t>
      </w:r>
    </w:p>
    <w:p w14:paraId="6DA831B8"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68885AF3"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21606E6"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3213919A"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33C597F0"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3E62A79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69C4C1D8"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 xml:space="preserve">be that the information is exempt. This information should be listed in Document No.8 (Confidential Information Schedule). The use of blanket protective markings such as “commercial in confidence” </w:t>
      </w:r>
      <w:r w:rsidR="00F15049" w:rsidRPr="006F3400">
        <w:rPr>
          <w:rFonts w:ascii="Arial" w:hAnsi="Arial" w:cs="Arial"/>
          <w:lang w:eastAsia="en-US"/>
        </w:rPr>
        <w:lastRenderedPageBreak/>
        <w:t>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FOIA if a request is received.</w:t>
      </w:r>
    </w:p>
    <w:p w14:paraId="3C4D61D2"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7FAE93C5"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6767EEA4"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193AF002"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05163BD2"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41019884" w14:textId="77777777" w:rsidR="009B68E1" w:rsidRPr="006F3400" w:rsidRDefault="00D35CC6" w:rsidP="00D35CC6">
      <w:pPr>
        <w:ind w:left="709" w:firstLine="11"/>
        <w:rPr>
          <w:rFonts w:ascii="Arial" w:hAnsi="Arial" w:cs="Arial"/>
        </w:rPr>
      </w:pPr>
      <w:hyperlink r:id="rId10" w:history="1">
        <w:r w:rsidRPr="006F3400">
          <w:rPr>
            <w:rStyle w:val="Hyperlink"/>
            <w:rFonts w:ascii="Arial" w:hAnsi="Arial" w:cs="Arial"/>
          </w:rPr>
          <w:t>https://www.gov.uk/government/policies/buying-and-managing-government-goods-and-services-more-efficiently-and-effectively</w:t>
        </w:r>
      </w:hyperlink>
    </w:p>
    <w:p w14:paraId="7544E6C0"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FOIA. </w:t>
      </w:r>
    </w:p>
    <w:p w14:paraId="6F555C0B"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6.</w:t>
      </w:r>
      <w:r w:rsidR="00295719" w:rsidRPr="006F3400">
        <w:rPr>
          <w:rFonts w:ascii="Arial" w:hAnsi="Arial" w:cs="Arial"/>
          <w:b/>
          <w:lang w:eastAsia="en-US"/>
        </w:rPr>
        <w:tab/>
        <w:t xml:space="preserve">Samples </w:t>
      </w:r>
    </w:p>
    <w:p w14:paraId="38B8FB6C" w14:textId="79CD1324"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not be required to submit physical samples of each item offered against this tender at this time, however the Authority retains the right to request samples should the Authority decide </w:t>
      </w:r>
      <w:r w:rsidR="00825EA3">
        <w:rPr>
          <w:rFonts w:ascii="Arial" w:hAnsi="Arial" w:cs="Arial"/>
          <w:lang w:eastAsia="en-US"/>
        </w:rPr>
        <w:t xml:space="preserve">that </w:t>
      </w:r>
      <w:r w:rsidRPr="00C10759">
        <w:rPr>
          <w:rFonts w:ascii="Arial" w:hAnsi="Arial" w:cs="Arial"/>
          <w:lang w:eastAsia="en-US"/>
        </w:rPr>
        <w:t>they will be required. Any such samples shall be provided free of charge.</w:t>
      </w:r>
    </w:p>
    <w:p w14:paraId="2B922797" w14:textId="77777777"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t>Pharmaceutical Quality Assessments, where required, will be made against the most current uploaded files on PharmaQC.</w:t>
      </w:r>
    </w:p>
    <w:p w14:paraId="21059F07" w14:textId="77777777" w:rsidR="00D2459D" w:rsidRDefault="00D2459D" w:rsidP="00D2459D">
      <w:pPr>
        <w:ind w:left="720" w:hanging="720"/>
        <w:jc w:val="both"/>
        <w:rPr>
          <w:rFonts w:ascii="Arial" w:hAnsi="Arial" w:cs="Arial"/>
          <w:color w:val="FF0000"/>
          <w:lang w:eastAsia="en-US"/>
        </w:rPr>
      </w:pPr>
    </w:p>
    <w:p w14:paraId="6FB29AD8" w14:textId="77777777" w:rsidR="00D2459D" w:rsidRDefault="00D2459D" w:rsidP="00D2459D">
      <w:pPr>
        <w:numPr>
          <w:ilvl w:val="1"/>
          <w:numId w:val="48"/>
        </w:numPr>
        <w:ind w:left="709" w:hanging="709"/>
        <w:contextualSpacing/>
        <w:jc w:val="both"/>
        <w:rPr>
          <w:rFonts w:ascii="Arial" w:eastAsia="Calibri" w:hAnsi="Arial" w:cs="Arial"/>
        </w:rPr>
      </w:pPr>
      <w:r w:rsidRPr="00AB31E4">
        <w:rPr>
          <w:rFonts w:ascii="Arial" w:eastAsia="Calibri" w:hAnsi="Arial" w:cs="Arial"/>
        </w:rPr>
        <w:t xml:space="preserve">Offerors </w:t>
      </w:r>
      <w:r w:rsidRPr="00AB31E4">
        <w:rPr>
          <w:rFonts w:ascii="Arial" w:eastAsia="Calibri" w:hAnsi="Arial" w:cs="Arial"/>
          <w:b/>
          <w:bCs/>
        </w:rPr>
        <w:t>must</w:t>
      </w:r>
      <w:r w:rsidRPr="00AB31E4">
        <w:rPr>
          <w:rFonts w:ascii="Arial" w:eastAsia="Calibri" w:hAnsi="Arial" w:cs="Arial"/>
        </w:rPr>
        <w:t xml:space="preserve"> fully register any offered item on PharmaQC (the Authority’s electronic</w:t>
      </w:r>
      <w:r>
        <w:rPr>
          <w:rFonts w:ascii="Arial" w:eastAsia="Calibri" w:hAnsi="Arial" w:cs="Arial"/>
        </w:rPr>
        <w:t xml:space="preserve"> </w:t>
      </w:r>
      <w:r w:rsidRPr="00AB31E4">
        <w:rPr>
          <w:rFonts w:ascii="Arial" w:eastAsia="Calibri" w:hAnsi="Arial" w:cs="Arial"/>
        </w:rPr>
        <w:t xml:space="preserve">application for gathering product details and organising QA assessments).  All required information/images for Part A MUST be uploaded to PharmaQC by tender close otherwise it </w:t>
      </w:r>
      <w:r w:rsidR="00FA69B1">
        <w:rPr>
          <w:rFonts w:ascii="Arial" w:eastAsia="Calibri" w:hAnsi="Arial" w:cs="Arial"/>
        </w:rPr>
        <w:t>may</w:t>
      </w:r>
      <w:r w:rsidRPr="00AB31E4">
        <w:rPr>
          <w:rFonts w:ascii="Arial" w:eastAsia="Calibri" w:hAnsi="Arial" w:cs="Arial"/>
        </w:rPr>
        <w:t xml:space="preserve"> invalidate your offer</w:t>
      </w:r>
      <w:r>
        <w:rPr>
          <w:rFonts w:ascii="Arial" w:eastAsia="Calibri" w:hAnsi="Arial" w:cs="Arial"/>
        </w:rPr>
        <w:t>.</w:t>
      </w:r>
    </w:p>
    <w:p w14:paraId="31EB3F5D" w14:textId="77777777" w:rsidR="00D2459D" w:rsidRDefault="00D2459D" w:rsidP="00D2459D">
      <w:pPr>
        <w:contextualSpacing/>
        <w:jc w:val="both"/>
        <w:rPr>
          <w:rFonts w:ascii="Arial" w:eastAsia="Calibri" w:hAnsi="Arial" w:cs="Arial"/>
        </w:rPr>
      </w:pPr>
    </w:p>
    <w:p w14:paraId="28EAA608" w14:textId="77777777" w:rsidR="00D2459D" w:rsidRPr="00AB31E4" w:rsidRDefault="00D2459D" w:rsidP="00D2459D">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Please refer to Document No. 04a Quality Assurance Process which details all requirements for Pharma QC registration, approved artwork and photographs.</w:t>
      </w:r>
    </w:p>
    <w:p w14:paraId="4CF0532D" w14:textId="77777777" w:rsidR="00D2459D" w:rsidRPr="007E23A7" w:rsidRDefault="00D2459D" w:rsidP="00D2459D">
      <w:pPr>
        <w:ind w:left="720" w:hanging="720"/>
        <w:jc w:val="both"/>
        <w:rPr>
          <w:rFonts w:ascii="Arial" w:hAnsi="Arial" w:cs="Arial"/>
          <w:color w:val="FF0000"/>
          <w:lang w:eastAsia="en-US"/>
        </w:rPr>
      </w:pPr>
    </w:p>
    <w:p w14:paraId="3AB3D01F" w14:textId="77777777" w:rsidR="00D2459D" w:rsidRPr="00C10759" w:rsidRDefault="00D2459D" w:rsidP="00D2459D">
      <w:pPr>
        <w:ind w:left="720" w:hanging="720"/>
        <w:jc w:val="both"/>
        <w:rPr>
          <w:rFonts w:ascii="Arial" w:hAnsi="Arial" w:cs="Arial"/>
        </w:rPr>
      </w:pPr>
      <w:r w:rsidRPr="00C10759">
        <w:rPr>
          <w:rFonts w:ascii="Arial" w:hAnsi="Arial" w:cs="Arial"/>
          <w:lang w:eastAsia="en-US"/>
        </w:rPr>
        <w:t>6.</w:t>
      </w:r>
      <w:r>
        <w:rPr>
          <w:rFonts w:ascii="Arial" w:hAnsi="Arial" w:cs="Arial"/>
          <w:lang w:eastAsia="en-US"/>
        </w:rPr>
        <w:t>5</w:t>
      </w:r>
      <w:r w:rsidRPr="00C10759">
        <w:rPr>
          <w:rFonts w:ascii="Arial" w:hAnsi="Arial" w:cs="Arial"/>
          <w:lang w:eastAsia="en-US"/>
        </w:rPr>
        <w:tab/>
      </w:r>
      <w:r w:rsidRPr="00C10759">
        <w:rPr>
          <w:rFonts w:ascii="Arial" w:hAnsi="Arial" w:cs="Arial"/>
        </w:rPr>
        <w:t>It is the full responsibility of Offerors to make sure that the images uploaded to PharmaQC represent the offered item(s) and are registered against the offered NPCode.</w:t>
      </w:r>
    </w:p>
    <w:p w14:paraId="1F4408E2"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7.</w:t>
      </w:r>
      <w:r w:rsidR="00295719" w:rsidRPr="006F3400">
        <w:rPr>
          <w:rFonts w:ascii="Arial" w:hAnsi="Arial" w:cs="Arial"/>
          <w:b/>
          <w:lang w:eastAsia="en-US"/>
        </w:rPr>
        <w:tab/>
        <w:t>Prices</w:t>
      </w:r>
    </w:p>
    <w:p w14:paraId="101594D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6F3400">
        <w:rPr>
          <w:rFonts w:ascii="Arial" w:hAnsi="Arial" w:cs="Arial"/>
          <w:b/>
          <w:lang w:eastAsia="en-US"/>
        </w:rPr>
        <w:t>9</w:t>
      </w:r>
      <w:r w:rsidRPr="006F3400">
        <w:rPr>
          <w:rFonts w:ascii="Arial" w:hAnsi="Arial" w:cs="Arial"/>
          <w:b/>
          <w:lang w:eastAsia="en-US"/>
        </w:rPr>
        <w:t>0</w:t>
      </w:r>
      <w:r w:rsidRPr="006F3400">
        <w:rPr>
          <w:rFonts w:ascii="Arial" w:hAnsi="Arial" w:cs="Arial"/>
          <w:lang w:eastAsia="en-US"/>
        </w:rPr>
        <w:t xml:space="preserve"> days from the closing date for the receipt of offers.</w:t>
      </w:r>
    </w:p>
    <w:p w14:paraId="26FC455D"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36FDD647" w14:textId="77777777" w:rsidR="00CD562E" w:rsidRPr="006F3400" w:rsidRDefault="00295719" w:rsidP="00CD562E">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4312454C" w14:textId="77777777" w:rsidR="008710C0" w:rsidRPr="006F3400" w:rsidRDefault="00917A17" w:rsidP="00CD562E">
      <w:pPr>
        <w:spacing w:before="240"/>
        <w:ind w:left="720" w:hanging="720"/>
        <w:jc w:val="both"/>
        <w:rPr>
          <w:rFonts w:ascii="Arial" w:hAnsi="Arial" w:cs="Arial"/>
          <w:b/>
          <w:lang w:eastAsia="en-US"/>
        </w:rPr>
      </w:pPr>
      <w:r w:rsidRPr="006F3400">
        <w:rPr>
          <w:rFonts w:ascii="Arial" w:hAnsi="Arial" w:cs="Arial"/>
          <w:b/>
          <w:lang w:eastAsia="en-US"/>
        </w:rPr>
        <w:t>8</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EF956D7" w14:textId="77777777" w:rsidR="00CD562E" w:rsidRPr="006F3400" w:rsidRDefault="00CD562E" w:rsidP="00CD562E">
      <w:pPr>
        <w:jc w:val="both"/>
        <w:rPr>
          <w:rFonts w:ascii="Arial" w:hAnsi="Arial" w:cs="Arial"/>
        </w:rPr>
      </w:pPr>
    </w:p>
    <w:p w14:paraId="2E8554F7" w14:textId="77777777" w:rsidR="000331ED" w:rsidRPr="006F3400" w:rsidRDefault="000331ED" w:rsidP="000331ED">
      <w:pPr>
        <w:numPr>
          <w:ilvl w:val="1"/>
          <w:numId w:val="36"/>
        </w:numPr>
        <w:rPr>
          <w:rFonts w:ascii="Arial" w:hAnsi="Arial" w:cs="Arial"/>
          <w:snapToGrid w:val="0"/>
          <w:lang w:eastAsia="en-US"/>
        </w:rPr>
      </w:pPr>
      <w:r w:rsidRPr="006F3400">
        <w:rPr>
          <w:rFonts w:ascii="Arial" w:hAnsi="Arial" w:cs="Arial"/>
          <w:snapToGrid w:val="0"/>
          <w:lang w:eastAsia="en-US"/>
        </w:rPr>
        <w:tab/>
        <w:t>Offers may be submitted for all goods and/or services or for selected items.</w:t>
      </w:r>
    </w:p>
    <w:p w14:paraId="4C195FEC" w14:textId="77777777" w:rsidR="000331ED" w:rsidRPr="006F3400" w:rsidRDefault="000331ED" w:rsidP="000331ED">
      <w:pPr>
        <w:rPr>
          <w:rFonts w:ascii="Arial" w:hAnsi="Arial" w:cs="Arial"/>
          <w:snapToGrid w:val="0"/>
          <w:lang w:eastAsia="en-US"/>
        </w:rPr>
      </w:pPr>
    </w:p>
    <w:p w14:paraId="0481B28F" w14:textId="77777777" w:rsidR="000331ED" w:rsidRPr="006F3400" w:rsidRDefault="000331ED" w:rsidP="006F3400">
      <w:pPr>
        <w:ind w:left="720" w:hanging="720"/>
        <w:jc w:val="both"/>
        <w:rPr>
          <w:rFonts w:ascii="Arial" w:hAnsi="Arial" w:cs="Arial"/>
          <w:snapToGrid w:val="0"/>
          <w:lang w:eastAsia="en-US"/>
        </w:rPr>
      </w:pPr>
      <w:r w:rsidRPr="006F3400">
        <w:rPr>
          <w:rFonts w:ascii="Arial" w:eastAsia="Calibri" w:hAnsi="Arial" w:cs="Arial"/>
        </w:rPr>
        <w:t>8.2</w:t>
      </w:r>
      <w:r w:rsidRPr="006F3400">
        <w:rPr>
          <w:rFonts w:ascii="Arial" w:eastAsia="Calibri" w:hAnsi="Arial" w:cs="Arial"/>
        </w:rPr>
        <w:tab/>
        <w:t xml:space="preserve">The </w:t>
      </w:r>
      <w:r w:rsidR="005C4EB3">
        <w:rPr>
          <w:rFonts w:ascii="Arial" w:eastAsia="Calibri" w:hAnsi="Arial" w:cs="Arial"/>
        </w:rPr>
        <w:t>g</w:t>
      </w:r>
      <w:r w:rsidR="005C4EB3" w:rsidRPr="005C4EB3">
        <w:rPr>
          <w:rFonts w:ascii="Arial" w:eastAsia="Calibri" w:hAnsi="Arial" w:cs="Arial"/>
        </w:rPr>
        <w:t>oods and/or services offered by Offerors must be strictly in accordance Document No. 04b – Assessment Criteria, Stability Protocol and Additional Specification Requirements. Goods and/or services of essential similarity may be offered but all differences between such items and the Specification must be indicated in detail in the Offer schedule.</w:t>
      </w:r>
      <w:r w:rsidRPr="006F3400">
        <w:rPr>
          <w:rFonts w:ascii="Arial" w:eastAsia="Calibri" w:hAnsi="Arial" w:cs="Arial"/>
        </w:rPr>
        <w:t xml:space="preserve"> </w:t>
      </w:r>
    </w:p>
    <w:p w14:paraId="7EABD8E9" w14:textId="77777777" w:rsidR="000331ED" w:rsidRPr="006F3400" w:rsidRDefault="000331ED" w:rsidP="006F3400">
      <w:pPr>
        <w:jc w:val="both"/>
        <w:rPr>
          <w:rFonts w:ascii="Arial" w:hAnsi="Arial" w:cs="Arial"/>
          <w:snapToGrid w:val="0"/>
          <w:lang w:eastAsia="en-US"/>
        </w:rPr>
      </w:pPr>
    </w:p>
    <w:p w14:paraId="21AD4EFE" w14:textId="77777777" w:rsidR="000331ED" w:rsidRPr="006F3400" w:rsidRDefault="000331ED" w:rsidP="006F3400">
      <w:pPr>
        <w:numPr>
          <w:ilvl w:val="2"/>
          <w:numId w:val="37"/>
        </w:numPr>
        <w:ind w:left="1440" w:hanging="731"/>
        <w:jc w:val="both"/>
        <w:rPr>
          <w:rFonts w:ascii="Arial" w:hAnsi="Arial" w:cs="Arial"/>
          <w:snapToGrid w:val="0"/>
          <w:lang w:eastAsia="en-US"/>
        </w:rPr>
      </w:pPr>
      <w:r w:rsidRPr="006F3400">
        <w:rPr>
          <w:rFonts w:ascii="Arial" w:hAnsi="Arial" w:cs="Arial"/>
        </w:rPr>
        <w:t xml:space="preserve">As indicated at Section II.2.10 variants will be accepted.  An Offeror is permitted to submit any number of variants to the Authority (subject to the minimum requirements set out in paragraph 8.2.2 below). </w:t>
      </w:r>
    </w:p>
    <w:p w14:paraId="10BC32EE" w14:textId="77777777" w:rsidR="000331ED" w:rsidRPr="006F3400" w:rsidRDefault="000331ED" w:rsidP="000331ED">
      <w:pPr>
        <w:ind w:left="1224"/>
        <w:rPr>
          <w:rFonts w:ascii="Arial" w:hAnsi="Arial" w:cs="Arial"/>
          <w:snapToGrid w:val="0"/>
          <w:lang w:eastAsia="en-US"/>
        </w:rPr>
      </w:pPr>
    </w:p>
    <w:p w14:paraId="1EFA80F8" w14:textId="77777777" w:rsidR="000331ED" w:rsidRPr="006F3400" w:rsidRDefault="000331ED" w:rsidP="006F3400">
      <w:pPr>
        <w:numPr>
          <w:ilvl w:val="3"/>
          <w:numId w:val="37"/>
        </w:numPr>
        <w:tabs>
          <w:tab w:val="left" w:pos="2410"/>
        </w:tabs>
        <w:ind w:left="2410" w:hanging="992"/>
        <w:jc w:val="both"/>
        <w:rPr>
          <w:rFonts w:ascii="Arial" w:hAnsi="Arial" w:cs="Arial"/>
          <w:snapToGrid w:val="0"/>
          <w:lang w:eastAsia="en-US"/>
        </w:rPr>
      </w:pPr>
      <w:r w:rsidRPr="006F3400">
        <w:rPr>
          <w:rFonts w:ascii="Arial" w:hAnsi="Arial" w:cs="Arial"/>
        </w:rPr>
        <w:t xml:space="preserve">Only a variant meeting the following minimum requirements will be taken into consideration by the Authority: the variant must include a bid price for </w:t>
      </w:r>
      <w:r w:rsidRPr="006F3400">
        <w:rPr>
          <w:rFonts w:ascii="Arial" w:hAnsi="Arial" w:cs="Arial"/>
          <w:u w:val="single"/>
        </w:rPr>
        <w:t>each</w:t>
      </w:r>
      <w:r w:rsidRPr="006F3400">
        <w:rPr>
          <w:rFonts w:ascii="Arial" w:hAnsi="Arial" w:cs="Arial"/>
        </w:rPr>
        <w:t xml:space="preserve"> National Product Code (NPC) product line in respect of which the Offeror is submitting an offer at which Participating Authorities can purchase such National Product Code (NPC) product line under this Framework Agreement. Such price must be either –</w:t>
      </w:r>
    </w:p>
    <w:p w14:paraId="0B327FE4" w14:textId="77777777" w:rsidR="000331ED" w:rsidRPr="006F3400" w:rsidRDefault="000331ED" w:rsidP="000331ED">
      <w:pPr>
        <w:ind w:left="2127"/>
        <w:rPr>
          <w:rFonts w:ascii="Arial" w:hAnsi="Arial" w:cs="Arial"/>
          <w:snapToGrid w:val="0"/>
          <w:lang w:eastAsia="en-US"/>
        </w:rPr>
      </w:pPr>
    </w:p>
    <w:p w14:paraId="2B61007B"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 xml:space="preserve">a “flat” price available to all Participating Authorities regardless of volumes purchased/to be purchased; or </w:t>
      </w:r>
    </w:p>
    <w:p w14:paraId="435C406E"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clearly and transparently related to product volumes that must be purchased for any given bid price to apply;</w:t>
      </w:r>
    </w:p>
    <w:p w14:paraId="45209C52" w14:textId="77777777" w:rsidR="000331ED" w:rsidRPr="006F3400" w:rsidRDefault="000331ED" w:rsidP="006F3400">
      <w:pPr>
        <w:ind w:left="3916"/>
        <w:jc w:val="both"/>
        <w:rPr>
          <w:rFonts w:ascii="Arial" w:hAnsi="Arial" w:cs="Arial"/>
          <w:snapToGrid w:val="0"/>
          <w:lang w:eastAsia="en-US"/>
        </w:rPr>
      </w:pPr>
    </w:p>
    <w:p w14:paraId="0F19BFE5" w14:textId="05594868" w:rsidR="000331ED" w:rsidRPr="00D810E5"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 xml:space="preserve">other pack sizes available, not included on the offer schedule </w:t>
      </w:r>
      <w:r w:rsidRPr="00D810E5">
        <w:rPr>
          <w:rFonts w:ascii="Arial" w:hAnsi="Arial" w:cs="Arial"/>
        </w:rPr>
        <w:t>(Doc.5</w:t>
      </w:r>
      <w:r w:rsidR="0074251B" w:rsidRPr="00D810E5">
        <w:rPr>
          <w:rFonts w:ascii="Arial" w:hAnsi="Arial" w:cs="Arial"/>
        </w:rPr>
        <w:t>a i,  ii</w:t>
      </w:r>
      <w:r w:rsidR="00D810E5" w:rsidRPr="00D810E5">
        <w:rPr>
          <w:rFonts w:ascii="Arial" w:hAnsi="Arial" w:cs="Arial"/>
        </w:rPr>
        <w:t xml:space="preserve">) </w:t>
      </w:r>
      <w:r w:rsidRPr="00D810E5">
        <w:rPr>
          <w:rFonts w:ascii="Arial" w:hAnsi="Arial" w:cs="Arial"/>
        </w:rPr>
        <w:t>, may be offered;</w:t>
      </w:r>
    </w:p>
    <w:p w14:paraId="69E38051" w14:textId="77777777" w:rsidR="000331ED" w:rsidRPr="006F3400" w:rsidRDefault="000331ED" w:rsidP="006F3400">
      <w:pPr>
        <w:ind w:left="2127"/>
        <w:jc w:val="both"/>
        <w:rPr>
          <w:rFonts w:ascii="Arial" w:hAnsi="Arial" w:cs="Arial"/>
          <w:snapToGrid w:val="0"/>
          <w:lang w:eastAsia="en-US"/>
        </w:rPr>
      </w:pPr>
    </w:p>
    <w:p w14:paraId="57BE923E" w14:textId="77777777" w:rsidR="000331ED" w:rsidRPr="006F3400"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variant offers may also include cost containment schemes (for example; no cure, no payment). Rebates may be used as a means of re-imbursement, but the administrative costs of any such scheme offered should not be regarded as a cost burden to the NHS;</w:t>
      </w:r>
    </w:p>
    <w:p w14:paraId="44FD472A" w14:textId="77777777" w:rsidR="000331ED" w:rsidRPr="006F3400" w:rsidRDefault="000331ED" w:rsidP="006F3400">
      <w:pPr>
        <w:ind w:left="720"/>
        <w:jc w:val="both"/>
        <w:rPr>
          <w:rFonts w:ascii="Arial" w:hAnsi="Arial" w:cs="Arial"/>
        </w:rPr>
      </w:pPr>
    </w:p>
    <w:p w14:paraId="439FECA6" w14:textId="77777777" w:rsidR="000331ED" w:rsidRPr="006F3400" w:rsidRDefault="000331ED" w:rsidP="006F3400">
      <w:pPr>
        <w:numPr>
          <w:ilvl w:val="3"/>
          <w:numId w:val="37"/>
        </w:numPr>
        <w:ind w:left="2127" w:hanging="993"/>
        <w:contextualSpacing/>
        <w:jc w:val="both"/>
        <w:rPr>
          <w:rFonts w:ascii="Arial" w:hAnsi="Arial" w:cs="Arial"/>
        </w:rPr>
      </w:pPr>
      <w:r w:rsidRPr="006F3400">
        <w:rPr>
          <w:rFonts w:ascii="Arial" w:hAnsi="Arial" w:cs="Arial"/>
        </w:rPr>
        <w:lastRenderedPageBreak/>
        <w:t>the variant must be clearly marked as a variant by stating “see variant bid” in the remarks column in the offer document; and</w:t>
      </w:r>
    </w:p>
    <w:p w14:paraId="694686B3" w14:textId="77777777" w:rsidR="000331ED" w:rsidRPr="006F3400" w:rsidRDefault="000331ED" w:rsidP="006F3400">
      <w:pPr>
        <w:ind w:left="1418"/>
        <w:contextualSpacing/>
        <w:jc w:val="both"/>
        <w:rPr>
          <w:rFonts w:ascii="Arial" w:hAnsi="Arial" w:cs="Arial"/>
        </w:rPr>
      </w:pPr>
    </w:p>
    <w:p w14:paraId="51AA7E88" w14:textId="77777777" w:rsidR="000331ED" w:rsidRPr="006F3400" w:rsidRDefault="000331ED" w:rsidP="006F3400">
      <w:pPr>
        <w:numPr>
          <w:ilvl w:val="3"/>
          <w:numId w:val="37"/>
        </w:numPr>
        <w:ind w:firstLine="54"/>
        <w:jc w:val="both"/>
        <w:rPr>
          <w:rFonts w:ascii="Arial" w:hAnsi="Arial" w:cs="Arial"/>
        </w:rPr>
      </w:pPr>
      <w:r w:rsidRPr="006F3400">
        <w:rPr>
          <w:rFonts w:ascii="Arial" w:hAnsi="Arial" w:cs="Arial"/>
        </w:rPr>
        <w:t xml:space="preserve">the variant must </w:t>
      </w:r>
      <w:r w:rsidRPr="006F3400">
        <w:rPr>
          <w:rFonts w:ascii="Arial" w:hAnsi="Arial" w:cs="Arial"/>
          <w:u w:val="single"/>
        </w:rPr>
        <w:t>not</w:t>
      </w:r>
      <w:r w:rsidRPr="006F3400">
        <w:rPr>
          <w:rFonts w:ascii="Arial" w:hAnsi="Arial" w:cs="Arial"/>
        </w:rPr>
        <w:t>:</w:t>
      </w:r>
    </w:p>
    <w:p w14:paraId="14C50AC4" w14:textId="77777777" w:rsidR="000331ED" w:rsidRPr="006F3400" w:rsidRDefault="000331ED" w:rsidP="006F3400">
      <w:pPr>
        <w:ind w:left="2127"/>
        <w:jc w:val="both"/>
        <w:rPr>
          <w:rFonts w:ascii="Arial" w:hAnsi="Arial" w:cs="Arial"/>
        </w:rPr>
      </w:pPr>
    </w:p>
    <w:p w14:paraId="663AAF22" w14:textId="77777777" w:rsidR="000331ED" w:rsidRPr="006F3400" w:rsidRDefault="000331ED" w:rsidP="006F3400">
      <w:pPr>
        <w:numPr>
          <w:ilvl w:val="4"/>
          <w:numId w:val="37"/>
        </w:numPr>
        <w:tabs>
          <w:tab w:val="left" w:pos="3686"/>
        </w:tabs>
        <w:ind w:left="2127" w:firstLine="0"/>
        <w:jc w:val="both"/>
        <w:rPr>
          <w:rFonts w:ascii="Arial" w:hAnsi="Arial" w:cs="Arial"/>
        </w:rPr>
      </w:pPr>
      <w:r w:rsidRPr="006F3400">
        <w:rPr>
          <w:rFonts w:ascii="Arial" w:hAnsi="Arial" w:cs="Arial"/>
        </w:rPr>
        <w:t xml:space="preserve">seek to alter or amend the stated terms and conditions of contract (including without limit the minimum pricing period and/or price variation clauses) issued with this invitation; or </w:t>
      </w:r>
    </w:p>
    <w:p w14:paraId="745D9273" w14:textId="77777777" w:rsidR="000331ED" w:rsidRPr="006F3400" w:rsidRDefault="000331ED" w:rsidP="000331ED">
      <w:pPr>
        <w:ind w:left="2127"/>
        <w:rPr>
          <w:rFonts w:ascii="Arial" w:hAnsi="Arial" w:cs="Arial"/>
        </w:rPr>
      </w:pPr>
    </w:p>
    <w:p w14:paraId="44C84395"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solus arrangement to exclude other National Product Code (NPC) descriptions from any other Offeror(s) from being appointed to, or from being purchased pursuant to, the Framework Agreement; or</w:t>
      </w:r>
    </w:p>
    <w:p w14:paraId="51D58411" w14:textId="77777777" w:rsidR="000331ED" w:rsidRPr="006F3400" w:rsidRDefault="000331ED" w:rsidP="006F3400">
      <w:pPr>
        <w:ind w:left="2127"/>
        <w:jc w:val="both"/>
        <w:rPr>
          <w:rFonts w:ascii="Arial" w:hAnsi="Arial" w:cs="Arial"/>
        </w:rPr>
      </w:pPr>
    </w:p>
    <w:p w14:paraId="07387152"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“basket deal”, which for the purposes of this paragraph means any pricing based upon the purchase of any product(s) that may be available from other sources (for example, and without limitation, parallel importers and wholesalers) along with any product(s) that are only available from the Offeror.</w:t>
      </w:r>
    </w:p>
    <w:p w14:paraId="1B6014E8" w14:textId="77777777" w:rsidR="00251B55" w:rsidRPr="006F3400" w:rsidRDefault="00251B55" w:rsidP="000331ED">
      <w:pPr>
        <w:ind w:left="1418" w:hanging="851"/>
        <w:rPr>
          <w:rFonts w:ascii="Arial" w:hAnsi="Arial" w:cs="Arial"/>
        </w:rPr>
      </w:pPr>
    </w:p>
    <w:p w14:paraId="500ED203" w14:textId="77777777" w:rsidR="000331ED" w:rsidRPr="006F3400" w:rsidRDefault="000331ED" w:rsidP="006F3400">
      <w:pPr>
        <w:ind w:left="1418" w:hanging="851"/>
        <w:jc w:val="both"/>
        <w:rPr>
          <w:rFonts w:ascii="Arial" w:hAnsi="Arial" w:cs="Arial"/>
        </w:rPr>
      </w:pPr>
      <w:r w:rsidRPr="006F3400">
        <w:rPr>
          <w:rFonts w:ascii="Arial" w:hAnsi="Arial" w:cs="Arial"/>
        </w:rPr>
        <w:t>8.2.3</w:t>
      </w:r>
      <w:r w:rsidRPr="006F3400">
        <w:rPr>
          <w:rFonts w:ascii="Arial" w:hAnsi="Arial" w:cs="Arial"/>
        </w:rPr>
        <w:tab/>
        <w:t>Variants submitted by Offerors will be evaluated against the same award criteria and will use the same award methodology as offers which are not variants.</w:t>
      </w:r>
    </w:p>
    <w:p w14:paraId="639B8CBD" w14:textId="77777777" w:rsidR="000331ED" w:rsidRPr="006F3400" w:rsidRDefault="000331ED" w:rsidP="006F3400">
      <w:pPr>
        <w:ind w:left="720"/>
        <w:jc w:val="both"/>
        <w:rPr>
          <w:rFonts w:ascii="Arial" w:hAnsi="Arial" w:cs="Arial"/>
        </w:rPr>
      </w:pPr>
    </w:p>
    <w:p w14:paraId="61730BB8" w14:textId="77777777" w:rsidR="000331ED" w:rsidRPr="006F3400" w:rsidRDefault="000331ED" w:rsidP="006F3400">
      <w:pPr>
        <w:ind w:left="1418" w:hanging="851"/>
        <w:jc w:val="both"/>
        <w:rPr>
          <w:rFonts w:ascii="Arial" w:hAnsi="Arial" w:cs="Arial"/>
        </w:rPr>
      </w:pPr>
      <w:r w:rsidRPr="006F3400">
        <w:rPr>
          <w:rFonts w:ascii="Arial" w:hAnsi="Arial" w:cs="Arial"/>
        </w:rPr>
        <w:t>8.2.4</w:t>
      </w:r>
      <w:r w:rsidRPr="006F3400">
        <w:rPr>
          <w:rFonts w:ascii="Arial" w:hAnsi="Arial" w:cs="Arial"/>
        </w:rPr>
        <w:tab/>
        <w:t>For the avoidance of doubt, subject to the minimum requirements set out in paragraph 8.2.2 above, an Offeror is permitted to submit a variant to the Authority regardless of whether the Offeror has submitted an offer which is not a variant to the Authority.</w:t>
      </w:r>
    </w:p>
    <w:p w14:paraId="1595829D" w14:textId="77777777" w:rsidR="000331ED" w:rsidRPr="006F3400" w:rsidRDefault="000331ED" w:rsidP="006F3400">
      <w:pPr>
        <w:ind w:left="2127"/>
        <w:jc w:val="both"/>
        <w:rPr>
          <w:rFonts w:ascii="Arial" w:hAnsi="Arial" w:cs="Arial"/>
        </w:rPr>
      </w:pPr>
    </w:p>
    <w:p w14:paraId="23C082AD" w14:textId="77777777" w:rsidR="000331ED" w:rsidRPr="006F3400" w:rsidRDefault="000331ED" w:rsidP="006F3400">
      <w:pPr>
        <w:numPr>
          <w:ilvl w:val="1"/>
          <w:numId w:val="37"/>
        </w:numPr>
        <w:ind w:left="709" w:hanging="709"/>
        <w:jc w:val="both"/>
        <w:rPr>
          <w:rFonts w:ascii="Arial" w:hAnsi="Arial" w:cs="Arial"/>
          <w:snapToGrid w:val="0"/>
          <w:lang w:eastAsia="en-US"/>
        </w:rPr>
      </w:pPr>
      <w:r w:rsidRPr="006F3400">
        <w:rPr>
          <w:rFonts w:ascii="Arial" w:hAnsi="Arial" w:cs="Arial"/>
          <w:snapToGrid w:val="0"/>
          <w:lang w:eastAsia="en-US"/>
        </w:rPr>
        <w:t>CMU’s Selectt programme shall be used by Offerors to create the offer documents for this procurement exercise. Instructions on accessing and using this system can be found at the following web link:</w:t>
      </w:r>
    </w:p>
    <w:p w14:paraId="2B61DED2" w14:textId="77777777" w:rsidR="000331ED" w:rsidRPr="006F3400" w:rsidRDefault="000331ED" w:rsidP="000331ED">
      <w:pPr>
        <w:ind w:left="1440" w:right="-743" w:hanging="720"/>
        <w:rPr>
          <w:rFonts w:ascii="Arial" w:hAnsi="Arial" w:cs="Arial"/>
        </w:rPr>
      </w:pPr>
    </w:p>
    <w:p w14:paraId="64ADEC10" w14:textId="77777777" w:rsidR="000331ED" w:rsidRPr="006F3400" w:rsidRDefault="000331ED" w:rsidP="000331ED">
      <w:pPr>
        <w:ind w:right="-743"/>
        <w:rPr>
          <w:rFonts w:ascii="Arial" w:hAnsi="Arial" w:cs="Arial"/>
        </w:rPr>
      </w:pPr>
      <w:hyperlink r:id="rId11" w:history="1">
        <w:r w:rsidRPr="006F3400">
          <w:rPr>
            <w:rStyle w:val="Hyperlink"/>
            <w:rFonts w:ascii="Arial" w:hAnsi="Arial" w:cs="Arial"/>
          </w:rPr>
          <w:t>https://www.gov.uk/government/publications/drugs-and-pharmaceutical-supplier-tender-submission</w:t>
        </w:r>
      </w:hyperlink>
    </w:p>
    <w:p w14:paraId="7F46107A" w14:textId="77777777" w:rsidR="000331ED" w:rsidRPr="006F3400" w:rsidRDefault="000331ED" w:rsidP="000331ED">
      <w:pPr>
        <w:ind w:left="1440" w:right="-743" w:hanging="720"/>
        <w:rPr>
          <w:rFonts w:ascii="Arial" w:hAnsi="Arial" w:cs="Arial"/>
        </w:rPr>
      </w:pPr>
    </w:p>
    <w:p w14:paraId="3DF32363" w14:textId="77777777" w:rsidR="000331ED" w:rsidRPr="006F3400" w:rsidRDefault="000331ED" w:rsidP="00980559">
      <w:pPr>
        <w:numPr>
          <w:ilvl w:val="1"/>
          <w:numId w:val="37"/>
        </w:numPr>
        <w:ind w:left="709" w:hanging="709"/>
        <w:rPr>
          <w:rFonts w:ascii="Arial" w:hAnsi="Arial" w:cs="Arial"/>
          <w:lang w:eastAsia="en-US"/>
        </w:rPr>
      </w:pPr>
      <w:r w:rsidRPr="006F3400">
        <w:rPr>
          <w:rFonts w:ascii="Arial" w:hAnsi="Arial" w:cs="Arial"/>
          <w:snapToGrid w:val="0"/>
          <w:lang w:eastAsia="en-US"/>
        </w:rPr>
        <w:t>Each individual National Product Code (NPC) pack description is deemed to be a separate lot for the application of the award criteria.</w:t>
      </w:r>
    </w:p>
    <w:p w14:paraId="33A16B9A" w14:textId="77777777" w:rsidR="00251B55" w:rsidRPr="006F3400" w:rsidRDefault="00251B55" w:rsidP="00251B55">
      <w:pPr>
        <w:rPr>
          <w:rFonts w:ascii="Arial" w:hAnsi="Arial" w:cs="Arial"/>
          <w:snapToGrid w:val="0"/>
          <w:lang w:eastAsia="en-US"/>
        </w:rPr>
      </w:pPr>
    </w:p>
    <w:p w14:paraId="52A9B63B" w14:textId="77777777" w:rsidR="000331ED" w:rsidRPr="006F3400" w:rsidRDefault="000331ED" w:rsidP="00980559">
      <w:pPr>
        <w:numPr>
          <w:ilvl w:val="1"/>
          <w:numId w:val="37"/>
        </w:numPr>
        <w:spacing w:after="240"/>
        <w:ind w:left="0" w:firstLine="0"/>
        <w:rPr>
          <w:rFonts w:ascii="Arial" w:hAnsi="Arial" w:cs="Arial"/>
          <w:snapToGrid w:val="0"/>
          <w:lang w:eastAsia="en-US"/>
        </w:rPr>
      </w:pPr>
      <w:r w:rsidRPr="006F3400">
        <w:rPr>
          <w:rFonts w:ascii="Arial" w:hAnsi="Arial" w:cs="Arial"/>
          <w:snapToGrid w:val="0"/>
          <w:lang w:eastAsia="en-US"/>
        </w:rPr>
        <w:t>Offers must comprise:</w:t>
      </w:r>
    </w:p>
    <w:p w14:paraId="53C0D39E" w14:textId="77777777"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completed Response form on the </w:t>
      </w:r>
      <w:r w:rsidR="00B61A35" w:rsidRPr="002A3AA4">
        <w:rPr>
          <w:rFonts w:ascii="Arial" w:hAnsi="Arial" w:cs="Arial"/>
          <w:lang w:eastAsia="en-US"/>
        </w:rPr>
        <w:t>Atamis</w:t>
      </w:r>
      <w:r w:rsidRPr="002A3AA4">
        <w:rPr>
          <w:rFonts w:ascii="Arial" w:hAnsi="Arial" w:cs="Arial"/>
          <w:lang w:eastAsia="en-US"/>
        </w:rPr>
        <w:t xml:space="preserve"> website – found under “</w:t>
      </w:r>
      <w:r w:rsidR="00175AC4" w:rsidRPr="002A3AA4">
        <w:rPr>
          <w:rFonts w:ascii="Arial" w:hAnsi="Arial" w:cs="Arial"/>
          <w:lang w:eastAsia="en-US"/>
        </w:rPr>
        <w:t>My Proposals and Quotes</w:t>
      </w:r>
      <w:r w:rsidRPr="002A3AA4">
        <w:rPr>
          <w:rFonts w:ascii="Arial" w:hAnsi="Arial" w:cs="Arial"/>
          <w:lang w:eastAsia="en-US"/>
        </w:rPr>
        <w:t>”</w:t>
      </w:r>
    </w:p>
    <w:p w14:paraId="27833A9A" w14:textId="52CFC2DB"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Selectt bid file, with the </w:t>
      </w:r>
      <w:r w:rsidRPr="004400B6">
        <w:rPr>
          <w:rFonts w:ascii="Arial" w:hAnsi="Arial" w:cs="Arial"/>
          <w:lang w:eastAsia="en-US"/>
        </w:rPr>
        <w:t xml:space="preserve">title </w:t>
      </w:r>
      <w:r w:rsidRPr="004400B6">
        <w:rPr>
          <w:rFonts w:ascii="Arial" w:hAnsi="Arial" w:cs="Arial"/>
          <w:b/>
          <w:bCs/>
          <w:lang w:eastAsia="en-US"/>
        </w:rPr>
        <w:t>CM_PHR_</w:t>
      </w:r>
      <w:r w:rsidR="004400B6" w:rsidRPr="004400B6">
        <w:rPr>
          <w:rFonts w:ascii="Arial" w:hAnsi="Arial" w:cs="Arial"/>
          <w:b/>
          <w:bCs/>
          <w:lang w:eastAsia="en-US"/>
        </w:rPr>
        <w:t>2</w:t>
      </w:r>
      <w:r w:rsidR="004C4E07">
        <w:rPr>
          <w:rFonts w:ascii="Arial" w:hAnsi="Arial" w:cs="Arial"/>
          <w:b/>
          <w:bCs/>
          <w:lang w:eastAsia="en-US"/>
        </w:rPr>
        <w:t>4</w:t>
      </w:r>
      <w:r w:rsidR="002A3AA4" w:rsidRPr="004400B6">
        <w:rPr>
          <w:rFonts w:ascii="Arial" w:hAnsi="Arial" w:cs="Arial"/>
          <w:b/>
          <w:bCs/>
          <w:lang w:eastAsia="en-US"/>
        </w:rPr>
        <w:t>_</w:t>
      </w:r>
      <w:r w:rsidR="004400B6" w:rsidRPr="004400B6">
        <w:rPr>
          <w:rFonts w:ascii="Arial" w:hAnsi="Arial" w:cs="Arial"/>
          <w:b/>
          <w:bCs/>
          <w:lang w:eastAsia="en-US"/>
        </w:rPr>
        <w:t>5</w:t>
      </w:r>
      <w:r w:rsidR="004C4E07">
        <w:rPr>
          <w:rFonts w:ascii="Arial" w:hAnsi="Arial" w:cs="Arial"/>
          <w:b/>
          <w:bCs/>
          <w:lang w:eastAsia="en-US"/>
        </w:rPr>
        <w:t>718</w:t>
      </w:r>
      <w:r w:rsidR="002A3AA4" w:rsidRPr="004400B6">
        <w:rPr>
          <w:rFonts w:ascii="Arial" w:hAnsi="Arial" w:cs="Arial"/>
          <w:b/>
          <w:bCs/>
          <w:lang w:eastAsia="en-US"/>
        </w:rPr>
        <w:t>_XXX</w:t>
      </w:r>
      <w:r w:rsidRPr="004400B6">
        <w:rPr>
          <w:rFonts w:ascii="Arial" w:hAnsi="Arial" w:cs="Arial"/>
          <w:b/>
          <w:bCs/>
          <w:lang w:eastAsia="en-US"/>
        </w:rPr>
        <w:t>.cmu</w:t>
      </w:r>
      <w:r w:rsidRPr="004400B6">
        <w:rPr>
          <w:rFonts w:ascii="Arial" w:hAnsi="Arial" w:cs="Arial"/>
          <w:lang w:eastAsia="en-US"/>
        </w:rPr>
        <w:t xml:space="preserve"> where </w:t>
      </w:r>
      <w:r w:rsidRPr="004400B6">
        <w:rPr>
          <w:rFonts w:ascii="Arial" w:hAnsi="Arial" w:cs="Arial"/>
          <w:b/>
          <w:bCs/>
          <w:lang w:eastAsia="en-US"/>
        </w:rPr>
        <w:t>xxx</w:t>
      </w:r>
      <w:r w:rsidRPr="002A3AA4">
        <w:rPr>
          <w:rFonts w:ascii="Arial" w:hAnsi="Arial" w:cs="Arial"/>
          <w:lang w:eastAsia="en-US"/>
        </w:rPr>
        <w:t xml:space="preserve"> represents your organisations’ tendering supplier code.  </w:t>
      </w:r>
    </w:p>
    <w:p w14:paraId="706BF67E"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Form of Offer (Document No. 06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78DC23BA"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Quality control technical sheet (Document No. 07a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30537C66"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the C</w:t>
      </w:r>
      <w:r w:rsidR="00814BA6" w:rsidRPr="002A3AA4">
        <w:rPr>
          <w:rFonts w:ascii="Arial" w:hAnsi="Arial" w:cs="Arial"/>
          <w:lang w:eastAsia="en-US"/>
        </w:rPr>
        <w:t xml:space="preserve">onfidential Information Schedule (Document No. 08), </w:t>
      </w:r>
      <w:r w:rsidRPr="002A3AA4">
        <w:rPr>
          <w:rFonts w:ascii="Arial" w:hAnsi="Arial" w:cs="Arial"/>
          <w:lang w:eastAsia="en-US"/>
        </w:rPr>
        <w:t>if any</w:t>
      </w:r>
      <w:r w:rsidR="00814BA6" w:rsidRPr="002A3AA4">
        <w:rPr>
          <w:rFonts w:ascii="Arial" w:hAnsi="Arial" w:cs="Arial"/>
          <w:lang w:eastAsia="en-US"/>
        </w:rPr>
        <w:t xml:space="preserve"> types of information are considered to be confidential by the Offeror</w:t>
      </w:r>
      <w:r w:rsidRPr="002A3AA4">
        <w:rPr>
          <w:rFonts w:ascii="Arial" w:hAnsi="Arial" w:cs="Arial"/>
          <w:lang w:eastAsia="en-US"/>
        </w:rPr>
        <w:t xml:space="preserve">; </w:t>
      </w:r>
    </w:p>
    <w:p w14:paraId="0DD82934"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lastRenderedPageBreak/>
        <w:t>a statement of prompt settlement discounts, if available;</w:t>
      </w:r>
    </w:p>
    <w:p w14:paraId="38B162B1"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14:paraId="0823FFFD"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Confirmation that any information previously supplied to the Authority in connection with the offer is still accurate and is incorporated by reference into the offer.</w:t>
      </w:r>
    </w:p>
    <w:p w14:paraId="68203EA9" w14:textId="77777777" w:rsidR="000331ED" w:rsidRPr="006F3400" w:rsidRDefault="000331ED" w:rsidP="006F3400">
      <w:pPr>
        <w:numPr>
          <w:ilvl w:val="1"/>
          <w:numId w:val="34"/>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3810CA9D" w14:textId="77777777" w:rsidR="000331ED" w:rsidRPr="006F3400" w:rsidRDefault="000331ED" w:rsidP="006F3400">
      <w:pPr>
        <w:numPr>
          <w:ilvl w:val="1"/>
          <w:numId w:val="34"/>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The Form of Offer and other documents referred to in paragraph 8.5 above must be completed in full.  Any offer may be rejected which -</w:t>
      </w:r>
    </w:p>
    <w:p w14:paraId="7739AE1E" w14:textId="77777777" w:rsidR="000331ED" w:rsidRPr="006F3400" w:rsidRDefault="000331ED" w:rsidP="006F3400">
      <w:pPr>
        <w:tabs>
          <w:tab w:val="left" w:pos="709"/>
        </w:tabs>
        <w:ind w:left="709"/>
        <w:jc w:val="both"/>
        <w:rPr>
          <w:rFonts w:ascii="Arial" w:hAnsi="Arial" w:cs="Arial"/>
          <w:snapToGrid w:val="0"/>
          <w:lang w:eastAsia="en-US"/>
        </w:rPr>
      </w:pPr>
    </w:p>
    <w:p w14:paraId="7AD9A0DE"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8.7.1</w:t>
      </w:r>
      <w:r w:rsidRPr="006F3400">
        <w:rPr>
          <w:rFonts w:ascii="Arial" w:hAnsi="Arial" w:cs="Arial"/>
          <w:lang w:eastAsia="en-US"/>
        </w:rPr>
        <w:tab/>
      </w:r>
      <w:r w:rsidR="000331ED" w:rsidRPr="006F3400">
        <w:rPr>
          <w:rFonts w:ascii="Arial" w:hAnsi="Arial" w:cs="Arial"/>
          <w:lang w:eastAsia="en-US"/>
        </w:rPr>
        <w:t>contains gaps, omissions or obvious errors; or</w:t>
      </w:r>
    </w:p>
    <w:p w14:paraId="09FD5B1D" w14:textId="77777777" w:rsidR="000331ED" w:rsidRPr="006F3400" w:rsidRDefault="000331ED" w:rsidP="006F3400">
      <w:pPr>
        <w:tabs>
          <w:tab w:val="left" w:pos="709"/>
        </w:tabs>
        <w:ind w:left="709"/>
        <w:jc w:val="both"/>
        <w:rPr>
          <w:rFonts w:ascii="Arial" w:hAnsi="Arial" w:cs="Arial"/>
          <w:snapToGrid w:val="0"/>
          <w:lang w:eastAsia="en-US"/>
        </w:rPr>
      </w:pPr>
    </w:p>
    <w:p w14:paraId="579D21C1"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8.7.2</w:t>
      </w:r>
      <w:r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4224C81F" w14:textId="77777777" w:rsidR="000331ED" w:rsidRPr="006F3400" w:rsidRDefault="000331ED" w:rsidP="006F3400">
      <w:pPr>
        <w:ind w:left="709"/>
        <w:rPr>
          <w:rFonts w:ascii="Arial" w:hAnsi="Arial" w:cs="Arial"/>
          <w:snapToGrid w:val="0"/>
          <w:lang w:eastAsia="en-US"/>
        </w:rPr>
      </w:pPr>
    </w:p>
    <w:p w14:paraId="181E3364" w14:textId="77777777" w:rsidR="00251B55" w:rsidRPr="006F3400" w:rsidRDefault="000331ED" w:rsidP="00934357">
      <w:pPr>
        <w:numPr>
          <w:ilvl w:val="1"/>
          <w:numId w:val="34"/>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59A64CE8" w14:textId="77777777"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5BE1485B" w14:textId="77777777" w:rsidR="000331ED" w:rsidRPr="006F3400" w:rsidRDefault="000331ED" w:rsidP="006F3400">
      <w:pPr>
        <w:jc w:val="both"/>
        <w:rPr>
          <w:rFonts w:ascii="Arial" w:hAnsi="Arial" w:cs="Arial"/>
          <w:snapToGrid w:val="0"/>
          <w:lang w:eastAsia="en-US"/>
        </w:rPr>
      </w:pPr>
      <w:hyperlink w:history="1"/>
    </w:p>
    <w:p w14:paraId="6CA1B05C" w14:textId="6D02A7CA" w:rsidR="000331ED" w:rsidRPr="00F76728" w:rsidRDefault="000331ED" w:rsidP="00934357">
      <w:pPr>
        <w:numPr>
          <w:ilvl w:val="1"/>
          <w:numId w:val="34"/>
        </w:numPr>
        <w:ind w:left="720" w:hanging="720"/>
        <w:jc w:val="both"/>
        <w:rPr>
          <w:rFonts w:ascii="Arial" w:hAnsi="Arial" w:cs="Arial"/>
          <w:b/>
          <w:bCs/>
          <w:snapToGrid w:val="0"/>
          <w:lang w:eastAsia="en-US"/>
        </w:rPr>
      </w:pPr>
      <w:r w:rsidRPr="006F3400">
        <w:rPr>
          <w:rFonts w:ascii="Arial" w:hAnsi="Arial" w:cs="Arial"/>
          <w:snapToGrid w:val="0"/>
          <w:lang w:eastAsia="en-US"/>
        </w:rPr>
        <w:t xml:space="preserve">Offers and all documents relating to the offers must be written in </w:t>
      </w:r>
      <w:r w:rsidRPr="004400B6">
        <w:rPr>
          <w:rFonts w:ascii="Arial" w:hAnsi="Arial" w:cs="Arial"/>
          <w:snapToGrid w:val="0"/>
          <w:lang w:eastAsia="en-US"/>
        </w:rPr>
        <w:t>English and submitted to the Authority via the Authority’s electronic tendering system by</w:t>
      </w:r>
      <w:r w:rsidRPr="004400B6">
        <w:rPr>
          <w:rFonts w:ascii="Arial" w:hAnsi="Arial" w:cs="Arial"/>
          <w:lang w:eastAsia="en-US"/>
        </w:rPr>
        <w:t xml:space="preserve"> </w:t>
      </w:r>
      <w:r w:rsidRPr="004400B6">
        <w:rPr>
          <w:rFonts w:ascii="Arial" w:hAnsi="Arial" w:cs="Arial"/>
          <w:b/>
          <w:bCs/>
          <w:snapToGrid w:val="0"/>
          <w:lang w:eastAsia="en-US"/>
        </w:rPr>
        <w:t>13:00</w:t>
      </w:r>
      <w:r w:rsidRPr="004400B6">
        <w:rPr>
          <w:rFonts w:ascii="Arial" w:hAnsi="Arial" w:cs="Arial"/>
          <w:snapToGrid w:val="0"/>
          <w:lang w:eastAsia="en-US"/>
        </w:rPr>
        <w:t xml:space="preserve"> hours on </w:t>
      </w:r>
      <w:r w:rsidR="00E57635" w:rsidRPr="00E57635">
        <w:rPr>
          <w:rFonts w:ascii="Arial" w:hAnsi="Arial" w:cs="Arial"/>
          <w:b/>
          <w:bCs/>
          <w:snapToGrid w:val="0"/>
          <w:lang w:eastAsia="en-US"/>
        </w:rPr>
        <w:t>Tuesday 18 March</w:t>
      </w:r>
      <w:r w:rsidR="00F76728" w:rsidRPr="00E57635">
        <w:rPr>
          <w:rFonts w:ascii="Arial" w:hAnsi="Arial" w:cs="Arial"/>
          <w:b/>
          <w:bCs/>
          <w:snapToGrid w:val="0"/>
          <w:lang w:eastAsia="en-US"/>
        </w:rPr>
        <w:t xml:space="preserve"> 202</w:t>
      </w:r>
      <w:r w:rsidR="004C4E07" w:rsidRPr="00E57635">
        <w:rPr>
          <w:rFonts w:ascii="Arial" w:hAnsi="Arial" w:cs="Arial"/>
          <w:b/>
          <w:bCs/>
          <w:snapToGrid w:val="0"/>
          <w:lang w:eastAsia="en-US"/>
        </w:rPr>
        <w:t>5</w:t>
      </w:r>
    </w:p>
    <w:p w14:paraId="11F7A971" w14:textId="77777777" w:rsidR="000331ED" w:rsidRPr="00F76728" w:rsidRDefault="000331ED" w:rsidP="00CD562E">
      <w:pPr>
        <w:jc w:val="both"/>
        <w:rPr>
          <w:rFonts w:ascii="Arial" w:hAnsi="Arial" w:cs="Arial"/>
          <w:snapToGrid w:val="0"/>
          <w:lang w:eastAsia="en-US"/>
        </w:rPr>
      </w:pPr>
    </w:p>
    <w:p w14:paraId="652C1CCE" w14:textId="77777777" w:rsidR="005A1297" w:rsidRPr="006F3400" w:rsidRDefault="005A1297" w:rsidP="00934357">
      <w:pPr>
        <w:pStyle w:val="Heading1"/>
        <w:tabs>
          <w:tab w:val="left" w:pos="567"/>
        </w:tabs>
        <w:rPr>
          <w:sz w:val="24"/>
          <w:szCs w:val="24"/>
        </w:rPr>
      </w:pPr>
      <w:r w:rsidRPr="006F3400">
        <w:rPr>
          <w:b/>
          <w:sz w:val="24"/>
          <w:szCs w:val="24"/>
        </w:rPr>
        <w:t>9.</w:t>
      </w:r>
      <w:r w:rsidR="00934357">
        <w:rPr>
          <w:sz w:val="24"/>
          <w:szCs w:val="24"/>
        </w:rPr>
        <w:tab/>
      </w:r>
      <w:r w:rsidRPr="006F3400">
        <w:rPr>
          <w:b/>
          <w:sz w:val="24"/>
          <w:szCs w:val="24"/>
        </w:rPr>
        <w:t xml:space="preserve">The Authority’s </w:t>
      </w:r>
      <w:r w:rsidR="00CE1467" w:rsidRPr="006F3400">
        <w:rPr>
          <w:b/>
          <w:sz w:val="24"/>
          <w:szCs w:val="24"/>
        </w:rPr>
        <w:t>R</w:t>
      </w:r>
      <w:r w:rsidRPr="006F3400">
        <w:rPr>
          <w:b/>
          <w:sz w:val="24"/>
          <w:szCs w:val="24"/>
        </w:rPr>
        <w:t>ights</w:t>
      </w:r>
    </w:p>
    <w:p w14:paraId="6859F2FC"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5DCB99D1" w14:textId="77777777" w:rsidR="00F15049" w:rsidRPr="006F3400" w:rsidRDefault="00F15049" w:rsidP="00F15049">
      <w:pPr>
        <w:keepNext/>
        <w:ind w:left="567" w:hanging="567"/>
        <w:jc w:val="both"/>
        <w:outlineLvl w:val="0"/>
        <w:rPr>
          <w:rFonts w:ascii="Arial" w:hAnsi="Arial" w:cs="Arial"/>
        </w:rPr>
      </w:pPr>
      <w:r w:rsidRPr="006F3400">
        <w:rPr>
          <w:rFonts w:ascii="Arial" w:hAnsi="Arial" w:cs="Arial"/>
        </w:rPr>
        <w:t>9.1</w:t>
      </w:r>
      <w:r w:rsidR="0027782D" w:rsidRPr="006F3400">
        <w:rPr>
          <w:rFonts w:ascii="Arial" w:hAnsi="Arial" w:cs="Arial"/>
        </w:rPr>
        <w:tab/>
      </w:r>
      <w:r w:rsidRPr="006F3400">
        <w:rPr>
          <w:rFonts w:ascii="Arial" w:hAnsi="Arial" w:cs="Arial"/>
        </w:rPr>
        <w:t>The Authority reserves the right to:</w:t>
      </w:r>
    </w:p>
    <w:p w14:paraId="66D8D2D2" w14:textId="77777777" w:rsidR="00F15049" w:rsidRPr="006F3400" w:rsidRDefault="00F15049" w:rsidP="00F15049">
      <w:pPr>
        <w:jc w:val="both"/>
        <w:outlineLvl w:val="1"/>
        <w:rPr>
          <w:rFonts w:ascii="Arial" w:hAnsi="Arial" w:cs="Arial"/>
        </w:rPr>
      </w:pPr>
    </w:p>
    <w:p w14:paraId="271CB1B6" w14:textId="77777777" w:rsidR="00F15049" w:rsidRPr="006F3400" w:rsidRDefault="00F15049" w:rsidP="006F3400">
      <w:pPr>
        <w:ind w:left="1418" w:hanging="851"/>
        <w:jc w:val="both"/>
        <w:outlineLvl w:val="1"/>
        <w:rPr>
          <w:rFonts w:ascii="Arial" w:hAnsi="Arial" w:cs="Arial"/>
        </w:rPr>
      </w:pPr>
      <w:r w:rsidRPr="006F3400">
        <w:rPr>
          <w:rFonts w:ascii="Arial" w:hAnsi="Arial" w:cs="Arial"/>
        </w:rPr>
        <w:t>9.1.1</w:t>
      </w:r>
      <w:r w:rsidRPr="006F3400">
        <w:rPr>
          <w:rFonts w:ascii="Arial" w:hAnsi="Arial" w:cs="Arial"/>
        </w:rPr>
        <w:tab/>
        <w:t>waive or change the requirements of this Invitation to Offer from time to time without prior (or any) notice being given by the Authority</w:t>
      </w:r>
      <w:r w:rsidR="00062425">
        <w:rPr>
          <w:rFonts w:ascii="Arial" w:hAnsi="Arial" w:cs="Arial"/>
        </w:rPr>
        <w:t>;</w:t>
      </w:r>
    </w:p>
    <w:p w14:paraId="12DA4A6B" w14:textId="77777777" w:rsidR="00F15049" w:rsidRPr="006F3400" w:rsidRDefault="00F15049" w:rsidP="006F3400">
      <w:pPr>
        <w:ind w:left="1418" w:hanging="851"/>
        <w:jc w:val="both"/>
        <w:outlineLvl w:val="1"/>
        <w:rPr>
          <w:rFonts w:ascii="Arial" w:hAnsi="Arial" w:cs="Arial"/>
        </w:rPr>
      </w:pPr>
    </w:p>
    <w:p w14:paraId="5B65A04B" w14:textId="77777777" w:rsidR="00F15049" w:rsidRPr="006F3400" w:rsidRDefault="006F3400" w:rsidP="006F3400">
      <w:pPr>
        <w:pStyle w:val="PCSchedule2"/>
        <w:numPr>
          <w:ilvl w:val="0"/>
          <w:numId w:val="0"/>
        </w:numPr>
        <w:tabs>
          <w:tab w:val="left" w:pos="1418"/>
        </w:tabs>
        <w:spacing w:after="0"/>
        <w:ind w:left="567"/>
        <w:rPr>
          <w:rFonts w:cs="Arial"/>
          <w:sz w:val="24"/>
          <w:szCs w:val="24"/>
        </w:rPr>
      </w:pPr>
      <w:r>
        <w:rPr>
          <w:rFonts w:cs="Arial"/>
          <w:sz w:val="24"/>
          <w:szCs w:val="24"/>
        </w:rPr>
        <w:t>9.1.2</w:t>
      </w:r>
      <w:r>
        <w:rPr>
          <w:rFonts w:cs="Arial"/>
          <w:sz w:val="24"/>
          <w:szCs w:val="24"/>
        </w:rPr>
        <w:tab/>
      </w:r>
      <w:r w:rsidR="00F15049" w:rsidRPr="006F3400">
        <w:rPr>
          <w:rFonts w:cs="Arial"/>
          <w:sz w:val="24"/>
          <w:szCs w:val="24"/>
        </w:rPr>
        <w:t>seek clarification or documents in respect of an Offeror's submission;</w:t>
      </w:r>
    </w:p>
    <w:p w14:paraId="64C34AA4" w14:textId="77777777" w:rsidR="00F15049" w:rsidRPr="006F3400" w:rsidRDefault="00F15049" w:rsidP="006F3400">
      <w:pPr>
        <w:pStyle w:val="ListParagraph"/>
        <w:spacing w:before="0" w:after="0" w:line="240" w:lineRule="auto"/>
        <w:ind w:left="1418" w:hanging="851"/>
        <w:jc w:val="both"/>
      </w:pPr>
    </w:p>
    <w:p w14:paraId="331356E9"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07FA009D" w14:textId="77777777" w:rsidR="00F15049" w:rsidRPr="006F3400" w:rsidRDefault="00F15049" w:rsidP="006F3400">
      <w:pPr>
        <w:pStyle w:val="PCSchedule2"/>
        <w:numPr>
          <w:ilvl w:val="0"/>
          <w:numId w:val="0"/>
        </w:numPr>
        <w:spacing w:after="0"/>
        <w:ind w:left="1418" w:hanging="851"/>
        <w:rPr>
          <w:rFonts w:cs="Arial"/>
          <w:sz w:val="24"/>
          <w:szCs w:val="24"/>
        </w:rPr>
      </w:pPr>
    </w:p>
    <w:p w14:paraId="1CF643F4"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lastRenderedPageBreak/>
        <w:t>9</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2E99B4F8" w14:textId="77777777" w:rsidR="00F15049" w:rsidRPr="006F3400" w:rsidRDefault="00F15049" w:rsidP="00F15049">
      <w:pPr>
        <w:pStyle w:val="PCSchedule2"/>
        <w:numPr>
          <w:ilvl w:val="0"/>
          <w:numId w:val="0"/>
        </w:numPr>
        <w:spacing w:after="0"/>
        <w:ind w:left="1418" w:hanging="851"/>
        <w:rPr>
          <w:rFonts w:cs="Arial"/>
          <w:sz w:val="24"/>
          <w:szCs w:val="24"/>
        </w:rPr>
      </w:pPr>
    </w:p>
    <w:p w14:paraId="59C052F4"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423B31B5" w14:textId="77777777" w:rsidR="0035419C" w:rsidRPr="006F3400" w:rsidRDefault="0035419C" w:rsidP="006F3400">
      <w:pPr>
        <w:pStyle w:val="PCSchedule2"/>
        <w:numPr>
          <w:ilvl w:val="0"/>
          <w:numId w:val="0"/>
        </w:numPr>
        <w:spacing w:after="0"/>
        <w:ind w:left="1286"/>
        <w:rPr>
          <w:rFonts w:cs="Arial"/>
          <w:sz w:val="24"/>
          <w:szCs w:val="24"/>
        </w:rPr>
      </w:pPr>
    </w:p>
    <w:p w14:paraId="73EEC923"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2AA7427F" w14:textId="77777777" w:rsidR="00251B55" w:rsidRPr="006F3400" w:rsidRDefault="00251B55" w:rsidP="006F3400">
      <w:pPr>
        <w:pStyle w:val="PCSchedule2"/>
        <w:numPr>
          <w:ilvl w:val="0"/>
          <w:numId w:val="0"/>
        </w:numPr>
        <w:spacing w:after="0"/>
        <w:ind w:left="566"/>
        <w:rPr>
          <w:rFonts w:cs="Arial"/>
          <w:sz w:val="24"/>
          <w:szCs w:val="24"/>
        </w:rPr>
      </w:pPr>
    </w:p>
    <w:p w14:paraId="6DAEC27F"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 xml:space="preserve">choose not to award any framework agreement as a result of the procurement process for any reason; </w:t>
      </w:r>
    </w:p>
    <w:p w14:paraId="64688376" w14:textId="77777777" w:rsidR="0035419C" w:rsidRPr="006F3400" w:rsidRDefault="0035419C" w:rsidP="006F3400">
      <w:pPr>
        <w:pStyle w:val="PCSchedule2"/>
        <w:numPr>
          <w:ilvl w:val="0"/>
          <w:numId w:val="0"/>
        </w:numPr>
        <w:spacing w:after="0"/>
        <w:ind w:left="1286"/>
        <w:rPr>
          <w:rFonts w:cs="Arial"/>
          <w:sz w:val="24"/>
          <w:szCs w:val="24"/>
        </w:rPr>
      </w:pPr>
    </w:p>
    <w:p w14:paraId="1888337D"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3C2C1249" w14:textId="77777777" w:rsidR="0035419C" w:rsidRPr="006F3400" w:rsidRDefault="0035419C" w:rsidP="006F3400">
      <w:pPr>
        <w:pStyle w:val="PCSchedule2"/>
        <w:numPr>
          <w:ilvl w:val="0"/>
          <w:numId w:val="0"/>
        </w:numPr>
        <w:spacing w:after="0"/>
        <w:rPr>
          <w:rFonts w:cs="Arial"/>
          <w:sz w:val="24"/>
          <w:szCs w:val="24"/>
        </w:rPr>
      </w:pPr>
    </w:p>
    <w:p w14:paraId="01C64620" w14:textId="77777777" w:rsidR="00F15049" w:rsidRPr="006F3400" w:rsidRDefault="00F15049" w:rsidP="006F3400">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2E7CF7AB" w14:textId="77777777" w:rsidR="003C6FCF" w:rsidRPr="006F3400" w:rsidRDefault="003C6FCF" w:rsidP="006F3400">
      <w:pPr>
        <w:pStyle w:val="PCSchedule2"/>
        <w:numPr>
          <w:ilvl w:val="0"/>
          <w:numId w:val="0"/>
        </w:numPr>
        <w:spacing w:after="0"/>
        <w:rPr>
          <w:rFonts w:cs="Arial"/>
          <w:sz w:val="24"/>
          <w:szCs w:val="24"/>
        </w:rPr>
      </w:pPr>
    </w:p>
    <w:p w14:paraId="0B361DE3" w14:textId="77777777" w:rsidR="003C6FCF" w:rsidRPr="006F3400" w:rsidRDefault="003C6FCF" w:rsidP="006F3400">
      <w:pPr>
        <w:tabs>
          <w:tab w:val="left" w:pos="567"/>
        </w:tabs>
        <w:jc w:val="both"/>
        <w:rPr>
          <w:rFonts w:ascii="Arial" w:hAnsi="Arial" w:cs="Arial"/>
          <w:b/>
          <w:color w:val="000000"/>
        </w:rPr>
      </w:pPr>
      <w:bookmarkStart w:id="3" w:name="_Toc403555140"/>
      <w:r w:rsidRPr="006F3400">
        <w:rPr>
          <w:rFonts w:ascii="Arial" w:hAnsi="Arial" w:cs="Arial"/>
          <w:b/>
          <w:color w:val="000000"/>
        </w:rPr>
        <w:t>10.</w:t>
      </w:r>
      <w:r w:rsidRPr="006F3400">
        <w:rPr>
          <w:rFonts w:ascii="Arial" w:hAnsi="Arial" w:cs="Arial"/>
          <w:b/>
          <w:color w:val="000000"/>
        </w:rPr>
        <w:tab/>
        <w:t>Warnings and disclaimers</w:t>
      </w:r>
      <w:bookmarkEnd w:id="3"/>
    </w:p>
    <w:p w14:paraId="362551E0" w14:textId="77777777" w:rsidR="003C6FCF" w:rsidRPr="006F3400" w:rsidRDefault="003C6FCF" w:rsidP="006F3400">
      <w:pPr>
        <w:keepNext/>
        <w:ind w:left="567" w:hanging="567"/>
        <w:jc w:val="both"/>
        <w:outlineLvl w:val="0"/>
        <w:rPr>
          <w:rFonts w:ascii="Arial" w:hAnsi="Arial" w:cs="Arial"/>
          <w:b/>
          <w:color w:val="000000"/>
        </w:rPr>
      </w:pPr>
    </w:p>
    <w:p w14:paraId="50C2D1FF"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4" w:name="_Toc403555141"/>
      <w:r w:rsidRPr="006F3400">
        <w:rPr>
          <w:rFonts w:ascii="Arial" w:hAnsi="Arial" w:cs="Arial"/>
        </w:rPr>
        <w:t>10.1</w:t>
      </w:r>
      <w:r w:rsidRPr="006F3400">
        <w:rPr>
          <w:rFonts w:ascii="Arial" w:hAnsi="Arial" w:cs="Arial"/>
        </w:rPr>
        <w:tab/>
        <w:t xml:space="preserve">While the information contained in this Invitation to Offer is believed to be correct at the time of issue, neither the Authority, its </w:t>
      </w:r>
      <w:r w:rsidR="0012034A" w:rsidRPr="006F3400">
        <w:rPr>
          <w:rFonts w:ascii="Arial" w:hAnsi="Arial" w:cs="Arial"/>
        </w:rPr>
        <w:t xml:space="preserve">employees or </w:t>
      </w:r>
      <w:r w:rsidRPr="006F3400">
        <w:rPr>
          <w:rFonts w:ascii="Arial" w:hAnsi="Arial" w:cs="Arial"/>
        </w:rPr>
        <w:t xml:space="preserve">advisors, nor any </w:t>
      </w:r>
      <w:r w:rsidR="0012034A" w:rsidRPr="006F3400">
        <w:rPr>
          <w:rFonts w:ascii="Arial" w:hAnsi="Arial" w:cs="Arial"/>
        </w:rPr>
        <w:t xml:space="preserve">participating authority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bookmarkEnd w:id="4"/>
    </w:p>
    <w:p w14:paraId="5CFEF263"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3BA59622"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5" w:name="_Toc403555142"/>
      <w:r w:rsidRPr="006F3400">
        <w:rPr>
          <w:rFonts w:ascii="Arial" w:hAnsi="Arial" w:cs="Arial"/>
        </w:rPr>
        <w:t>10.2</w:t>
      </w:r>
      <w:r w:rsidRPr="006F3400">
        <w:rPr>
          <w:rFonts w:ascii="Arial" w:hAnsi="Arial" w:cs="Arial"/>
        </w:rPr>
        <w:tab/>
        <w:t xml:space="preserve">If an Offeror proposes to enter into a framework agreement with the Authority, it must rely on its own enquiries and on the terms and conditions set out in the </w:t>
      </w:r>
      <w:r w:rsidR="0012034A" w:rsidRPr="006F3400">
        <w:rPr>
          <w:rFonts w:ascii="Arial" w:hAnsi="Arial" w:cs="Arial"/>
        </w:rPr>
        <w:t>F</w:t>
      </w:r>
      <w:r w:rsidRPr="006F3400">
        <w:rPr>
          <w:rFonts w:ascii="Arial" w:hAnsi="Arial" w:cs="Arial"/>
        </w:rPr>
        <w:t xml:space="preserve">ramework </w:t>
      </w:r>
      <w:r w:rsidR="0012034A" w:rsidRPr="006F3400">
        <w:rPr>
          <w:rFonts w:ascii="Arial" w:hAnsi="Arial" w:cs="Arial"/>
        </w:rPr>
        <w:t>A</w:t>
      </w:r>
      <w:r w:rsidRPr="006F3400">
        <w:rPr>
          <w:rFonts w:ascii="Arial" w:hAnsi="Arial" w:cs="Arial"/>
        </w:rPr>
        <w:t>greement(s) (as and when finally executed), subject to the limitations and restrictions specified in it.</w:t>
      </w:r>
      <w:bookmarkEnd w:id="5"/>
    </w:p>
    <w:p w14:paraId="5A7D6BD8"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189F20FA" w14:textId="4B643846" w:rsidR="003C6FCF" w:rsidRPr="006F3400" w:rsidRDefault="003C6FCF" w:rsidP="0012034A">
      <w:pPr>
        <w:numPr>
          <w:ilvl w:val="1"/>
          <w:numId w:val="0"/>
        </w:numPr>
        <w:tabs>
          <w:tab w:val="num" w:pos="709"/>
        </w:tabs>
        <w:ind w:left="567" w:hanging="567"/>
        <w:jc w:val="both"/>
        <w:outlineLvl w:val="1"/>
        <w:rPr>
          <w:rFonts w:ascii="Arial" w:hAnsi="Arial" w:cs="Arial"/>
        </w:rPr>
      </w:pPr>
      <w:bookmarkStart w:id="6" w:name="_Toc403555143"/>
      <w:r w:rsidRPr="006F3400">
        <w:rPr>
          <w:rFonts w:ascii="Arial" w:hAnsi="Arial" w:cs="Arial"/>
        </w:rPr>
        <w:t>10.3</w:t>
      </w:r>
      <w:r w:rsidRPr="006F3400">
        <w:rPr>
          <w:rFonts w:ascii="Arial" w:hAnsi="Arial" w:cs="Arial"/>
        </w:rPr>
        <w:tab/>
        <w:t>Neither the issue of this Invitation to Offer, nor any of the information presented in it, should be regarded as a</w:t>
      </w:r>
      <w:r w:rsidR="0012034A" w:rsidRPr="006F3400">
        <w:rPr>
          <w:rFonts w:ascii="Arial" w:hAnsi="Arial" w:cs="Arial"/>
        </w:rPr>
        <w:t xml:space="preserve">n offer, </w:t>
      </w:r>
      <w:r w:rsidRPr="006F3400">
        <w:rPr>
          <w:rFonts w:ascii="Arial" w:hAnsi="Arial" w:cs="Arial"/>
        </w:rPr>
        <w:t>commitment</w:t>
      </w:r>
      <w:r w:rsidR="00825EA3">
        <w:rPr>
          <w:rFonts w:ascii="Arial" w:hAnsi="Arial" w:cs="Arial"/>
        </w:rPr>
        <w:t>,</w:t>
      </w:r>
      <w:r w:rsidRPr="006F3400">
        <w:rPr>
          <w:rFonts w:ascii="Arial" w:hAnsi="Arial" w:cs="Arial"/>
        </w:rPr>
        <w:t xml:space="preserve"> or representation on the part of the Authority (or any other person) to enter into a contractual arrangement.</w:t>
      </w:r>
      <w:bookmarkEnd w:id="6"/>
    </w:p>
    <w:p w14:paraId="2BC0D2B1" w14:textId="77777777" w:rsidR="0012034A" w:rsidRDefault="0012034A" w:rsidP="0012034A">
      <w:pPr>
        <w:numPr>
          <w:ilvl w:val="1"/>
          <w:numId w:val="0"/>
        </w:numPr>
        <w:tabs>
          <w:tab w:val="num" w:pos="709"/>
        </w:tabs>
        <w:ind w:left="567" w:hanging="567"/>
        <w:jc w:val="both"/>
        <w:outlineLvl w:val="1"/>
        <w:rPr>
          <w:rFonts w:ascii="Arial" w:hAnsi="Arial" w:cs="Arial"/>
        </w:rPr>
      </w:pPr>
    </w:p>
    <w:p w14:paraId="1F5F88CD" w14:textId="77777777" w:rsidR="008710C0" w:rsidRPr="006F3400" w:rsidRDefault="005A1297" w:rsidP="00BC5C81">
      <w:pPr>
        <w:tabs>
          <w:tab w:val="left" w:pos="567"/>
          <w:tab w:val="left" w:pos="900"/>
          <w:tab w:val="left" w:pos="1080"/>
        </w:tabs>
        <w:spacing w:before="240"/>
        <w:jc w:val="both"/>
        <w:rPr>
          <w:rFonts w:ascii="Arial" w:hAnsi="Arial" w:cs="Arial"/>
          <w:b/>
          <w:lang w:eastAsia="en-US"/>
        </w:rPr>
      </w:pPr>
      <w:r w:rsidRPr="006F3400">
        <w:rPr>
          <w:rFonts w:ascii="Arial" w:hAnsi="Arial" w:cs="Arial"/>
          <w:b/>
          <w:lang w:eastAsia="en-US"/>
        </w:rPr>
        <w:t>1</w:t>
      </w:r>
      <w:r w:rsidR="003C6FCF" w:rsidRPr="006F3400">
        <w:rPr>
          <w:rFonts w:ascii="Arial" w:hAnsi="Arial" w:cs="Arial"/>
          <w:b/>
          <w:lang w:eastAsia="en-US"/>
        </w:rPr>
        <w:t>1</w:t>
      </w:r>
      <w:r w:rsidR="00BC5C81">
        <w:rPr>
          <w:rFonts w:ascii="Arial" w:hAnsi="Arial" w:cs="Arial"/>
          <w:b/>
          <w:lang w:eastAsia="en-US"/>
        </w:rPr>
        <w:t>.</w:t>
      </w:r>
      <w:r w:rsidR="00BC5C81">
        <w:rPr>
          <w:rFonts w:ascii="Arial" w:hAnsi="Arial" w:cs="Arial"/>
          <w:b/>
          <w:lang w:eastAsia="en-US"/>
        </w:rPr>
        <w:tab/>
      </w:r>
      <w:r w:rsidR="008710C0" w:rsidRPr="006F3400">
        <w:rPr>
          <w:rFonts w:ascii="Arial" w:hAnsi="Arial" w:cs="Arial"/>
          <w:b/>
          <w:lang w:eastAsia="en-US"/>
        </w:rPr>
        <w:t>Contract award criteria</w:t>
      </w:r>
      <w:r w:rsidR="00B02AF8" w:rsidRPr="006F3400">
        <w:rPr>
          <w:rFonts w:ascii="Arial" w:hAnsi="Arial" w:cs="Arial"/>
          <w:b/>
          <w:lang w:eastAsia="en-US"/>
        </w:rPr>
        <w:t>,</w:t>
      </w:r>
      <w:r w:rsidR="00634203" w:rsidRPr="006F3400">
        <w:rPr>
          <w:rFonts w:ascii="Arial" w:hAnsi="Arial" w:cs="Arial"/>
          <w:b/>
          <w:lang w:eastAsia="en-US"/>
        </w:rPr>
        <w:t xml:space="preserve"> scoring methodology</w:t>
      </w:r>
      <w:r w:rsidR="00B02AF8" w:rsidRPr="006F3400">
        <w:rPr>
          <w:rFonts w:ascii="Arial" w:hAnsi="Arial" w:cs="Arial"/>
          <w:b/>
          <w:lang w:eastAsia="en-US"/>
        </w:rPr>
        <w:t xml:space="preserve"> and award threshold</w:t>
      </w:r>
    </w:p>
    <w:p w14:paraId="2F0FD24D" w14:textId="77777777" w:rsidR="0012034A" w:rsidRPr="006F3400" w:rsidRDefault="0012034A" w:rsidP="003C6FCF">
      <w:pPr>
        <w:tabs>
          <w:tab w:val="left" w:pos="720"/>
          <w:tab w:val="left" w:pos="900"/>
          <w:tab w:val="left" w:pos="1080"/>
        </w:tabs>
        <w:spacing w:before="240"/>
        <w:jc w:val="both"/>
        <w:rPr>
          <w:rFonts w:ascii="Arial" w:hAnsi="Arial" w:cs="Arial"/>
          <w:b/>
          <w:lang w:eastAsia="en-US"/>
        </w:rPr>
      </w:pPr>
    </w:p>
    <w:p w14:paraId="0D03A5CC" w14:textId="77777777" w:rsidR="0012034A" w:rsidRPr="006F3400" w:rsidRDefault="0012034A" w:rsidP="0012034A">
      <w:pPr>
        <w:keepNext/>
        <w:ind w:left="567" w:hanging="567"/>
        <w:jc w:val="both"/>
        <w:outlineLvl w:val="1"/>
        <w:rPr>
          <w:rFonts w:ascii="Arial" w:hAnsi="Arial" w:cs="Arial"/>
          <w:bCs/>
          <w:iCs/>
        </w:rPr>
      </w:pPr>
      <w:r w:rsidRPr="006F3400">
        <w:rPr>
          <w:rFonts w:ascii="Arial" w:hAnsi="Arial" w:cs="Arial"/>
          <w:bCs/>
          <w:iCs/>
        </w:rPr>
        <w:t>11.1</w:t>
      </w:r>
      <w:r w:rsidRPr="006F3400">
        <w:rPr>
          <w:rFonts w:ascii="Arial" w:hAnsi="Arial" w:cs="Arial"/>
          <w:bCs/>
          <w:iCs/>
        </w:rPr>
        <w:tab/>
      </w:r>
      <w:r w:rsidRPr="006F3400">
        <w:rPr>
          <w:rFonts w:ascii="Arial" w:hAnsi="Arial" w:cs="Arial"/>
          <w:b/>
          <w:bCs/>
          <w:iCs/>
        </w:rPr>
        <w:t xml:space="preserve">Award Criteria </w:t>
      </w:r>
    </w:p>
    <w:p w14:paraId="5FFC4412" w14:textId="77777777" w:rsidR="0012034A" w:rsidRPr="006F3400" w:rsidRDefault="0012034A" w:rsidP="0012034A">
      <w:pPr>
        <w:jc w:val="both"/>
        <w:rPr>
          <w:rFonts w:ascii="Arial" w:hAnsi="Arial" w:cs="Arial"/>
        </w:rPr>
      </w:pPr>
    </w:p>
    <w:p w14:paraId="6BCC52E2" w14:textId="77777777" w:rsidR="0012034A" w:rsidRPr="006F3400" w:rsidRDefault="0012034A" w:rsidP="0012034A">
      <w:pPr>
        <w:ind w:left="1440" w:hanging="873"/>
        <w:jc w:val="both"/>
        <w:rPr>
          <w:rFonts w:ascii="Arial" w:hAnsi="Arial" w:cs="Arial"/>
          <w:lang w:eastAsia="en-US"/>
        </w:rPr>
      </w:pPr>
      <w:r w:rsidRPr="006F3400">
        <w:rPr>
          <w:rFonts w:ascii="Arial" w:hAnsi="Arial" w:cs="Arial"/>
        </w:rPr>
        <w:t>11.1.1</w:t>
      </w:r>
      <w:r w:rsidRPr="006F3400">
        <w:rPr>
          <w:rFonts w:ascii="Arial" w:hAnsi="Arial" w:cs="Arial"/>
        </w:rPr>
        <w:tab/>
        <w:t xml:space="preserve">Any framework agreement(s) awarded as a result of this procurement shall be awarded on the basis of the offer that is the most economically advantageous to the Authority (MEAT) in accordance with this Invitation to Offer. </w:t>
      </w:r>
      <w:r w:rsidRPr="006F3400">
        <w:rPr>
          <w:rFonts w:ascii="Arial" w:hAnsi="Arial" w:cs="Arial"/>
          <w:lang w:eastAsia="en-US"/>
        </w:rPr>
        <w:t xml:space="preserve">Where a framework agreement award is made, each Product within the Lot shall be awarded separately; each Product within the Lot will form a separate single supplier framework arrangement. The MEAT award criteria (described at </w:t>
      </w:r>
      <w:r w:rsidRPr="006F3400">
        <w:rPr>
          <w:rFonts w:ascii="Arial" w:hAnsi="Arial" w:cs="Arial"/>
          <w:lang w:eastAsia="en-US"/>
        </w:rPr>
        <w:lastRenderedPageBreak/>
        <w:t>paragraph 11.1.3 below) shall be applied in relation to each Product</w:t>
      </w:r>
      <w:r w:rsidRPr="006F3400">
        <w:rPr>
          <w:rFonts w:ascii="Arial" w:hAnsi="Arial" w:cs="Arial"/>
        </w:rPr>
        <w:t xml:space="preserve"> as outlined in this Invitation to Offer</w:t>
      </w:r>
      <w:r w:rsidRPr="006F3400">
        <w:rPr>
          <w:rFonts w:ascii="Arial" w:hAnsi="Arial" w:cs="Arial"/>
          <w:lang w:eastAsia="en-US"/>
        </w:rPr>
        <w:t xml:space="preserve">. </w:t>
      </w:r>
    </w:p>
    <w:p w14:paraId="18949AF8" w14:textId="77777777" w:rsidR="0012034A" w:rsidRPr="006F3400" w:rsidRDefault="0012034A" w:rsidP="0012034A">
      <w:pPr>
        <w:ind w:left="1440" w:hanging="873"/>
        <w:jc w:val="both"/>
        <w:rPr>
          <w:rFonts w:ascii="Arial" w:hAnsi="Arial" w:cs="Arial"/>
          <w:lang w:eastAsia="en-US"/>
        </w:rPr>
      </w:pPr>
    </w:p>
    <w:p w14:paraId="1809E11B"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11.1.2</w:t>
      </w:r>
      <w:r w:rsidRPr="006F3400">
        <w:rPr>
          <w:rFonts w:ascii="Arial" w:hAnsi="Arial" w:cs="Arial"/>
          <w:lang w:eastAsia="en-US"/>
        </w:rPr>
        <w:tab/>
        <w:t xml:space="preserve">An award(s) shall be made </w:t>
      </w:r>
      <w:r w:rsidRPr="006F3400">
        <w:rPr>
          <w:rFonts w:ascii="Arial" w:hAnsi="Arial" w:cs="Arial"/>
        </w:rPr>
        <w:t>in accordance with:</w:t>
      </w:r>
    </w:p>
    <w:p w14:paraId="4E0D8773" w14:textId="77777777" w:rsidR="0012034A" w:rsidRPr="006F3400" w:rsidRDefault="0012034A" w:rsidP="0012034A">
      <w:pPr>
        <w:ind w:left="1440" w:hanging="720"/>
        <w:jc w:val="both"/>
        <w:rPr>
          <w:rFonts w:ascii="Arial" w:hAnsi="Arial" w:cs="Arial"/>
        </w:rPr>
      </w:pPr>
    </w:p>
    <w:p w14:paraId="78121AEB"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criteria described at paragraph 11.1.3 below; </w:t>
      </w:r>
    </w:p>
    <w:p w14:paraId="699FA8E6" w14:textId="77777777" w:rsidR="0012034A" w:rsidRPr="006F3400" w:rsidRDefault="0012034A" w:rsidP="0012034A">
      <w:pPr>
        <w:ind w:left="2160"/>
        <w:jc w:val="both"/>
        <w:rPr>
          <w:rFonts w:ascii="Arial" w:hAnsi="Arial" w:cs="Arial"/>
        </w:rPr>
      </w:pPr>
    </w:p>
    <w:p w14:paraId="2D1F5F64"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methodology described at paragraph 11.2 below; and </w:t>
      </w:r>
    </w:p>
    <w:p w14:paraId="279B3F05" w14:textId="77777777" w:rsidR="0012034A" w:rsidRPr="006F3400" w:rsidRDefault="0012034A" w:rsidP="0012034A">
      <w:pPr>
        <w:ind w:left="1800"/>
        <w:jc w:val="both"/>
        <w:rPr>
          <w:rFonts w:ascii="Arial" w:hAnsi="Arial" w:cs="Arial"/>
        </w:rPr>
      </w:pPr>
    </w:p>
    <w:p w14:paraId="09CD656E" w14:textId="77777777" w:rsidR="0012034A" w:rsidRPr="006F3400" w:rsidRDefault="0012034A" w:rsidP="0012034A">
      <w:pPr>
        <w:ind w:left="1418"/>
        <w:jc w:val="both"/>
        <w:rPr>
          <w:rFonts w:ascii="Arial" w:hAnsi="Arial" w:cs="Arial"/>
          <w:lang w:eastAsia="en-US"/>
        </w:rPr>
      </w:pPr>
      <w:r w:rsidRPr="006F3400">
        <w:rPr>
          <w:rFonts w:ascii="Arial" w:hAnsi="Arial" w:cs="Arial"/>
        </w:rPr>
        <w:t xml:space="preserve">on the basis of the lowest cost solution for the Authority for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27B8F2CC" w14:textId="77777777" w:rsidR="0012034A" w:rsidRPr="006F3400" w:rsidRDefault="0012034A" w:rsidP="0012034A">
      <w:pPr>
        <w:ind w:left="1440" w:hanging="873"/>
        <w:jc w:val="both"/>
        <w:rPr>
          <w:rFonts w:ascii="Arial" w:hAnsi="Arial" w:cs="Arial"/>
          <w:lang w:eastAsia="en-US"/>
        </w:rPr>
      </w:pPr>
    </w:p>
    <w:p w14:paraId="7D473AAC"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11.1.3</w:t>
      </w:r>
      <w:r w:rsidRPr="006F3400">
        <w:rPr>
          <w:rFonts w:ascii="Arial" w:hAnsi="Arial" w:cs="Arial"/>
          <w:lang w:eastAsia="en-US"/>
        </w:rPr>
        <w:tab/>
      </w:r>
      <w:r w:rsidRPr="006F3400">
        <w:rPr>
          <w:rFonts w:ascii="Arial" w:hAnsi="Arial" w:cs="Arial"/>
        </w:rPr>
        <w:t>For each Product, the award criteria are as follows:</w:t>
      </w:r>
    </w:p>
    <w:p w14:paraId="30A2CC06" w14:textId="77777777" w:rsidR="0012034A" w:rsidRPr="006F3400" w:rsidRDefault="0012034A" w:rsidP="0012034A">
      <w:pPr>
        <w:jc w:val="both"/>
        <w:rPr>
          <w:rFonts w:ascii="Arial" w:hAnsi="Arial" w:cs="Arial"/>
          <w:i/>
        </w:rPr>
      </w:pPr>
    </w:p>
    <w:p w14:paraId="7079DF9D" w14:textId="77777777" w:rsidR="0012034A" w:rsidRPr="006F3400" w:rsidRDefault="0012034A" w:rsidP="0012034A">
      <w:pPr>
        <w:jc w:val="both"/>
        <w:rPr>
          <w:rFonts w:ascii="Arial" w:hAnsi="Arial" w:cs="Arial"/>
        </w:rPr>
      </w:pPr>
      <w:r w:rsidRPr="006F3400">
        <w:rPr>
          <w:rFonts w:ascii="Arial" w:hAnsi="Arial" w:cs="Arial"/>
        </w:rPr>
        <w:tab/>
      </w:r>
      <w:r w:rsidRPr="006F3400">
        <w:rPr>
          <w:rFonts w:ascii="Arial" w:hAnsi="Arial" w:cs="Arial"/>
        </w:rPr>
        <w:tab/>
        <w:t>(a)</w:t>
      </w:r>
      <w:r w:rsidRPr="006F3400">
        <w:rPr>
          <w:rFonts w:ascii="Arial" w:hAnsi="Arial" w:cs="Arial"/>
        </w:rPr>
        <w:tab/>
      </w:r>
      <w:r w:rsidRPr="006F3400">
        <w:rPr>
          <w:rFonts w:ascii="Arial" w:hAnsi="Arial" w:cs="Arial"/>
          <w:b/>
        </w:rPr>
        <w:t>Price criteria of:</w:t>
      </w:r>
      <w:r w:rsidRPr="006F3400">
        <w:rPr>
          <w:rFonts w:ascii="Arial" w:hAnsi="Arial" w:cs="Arial"/>
        </w:rPr>
        <w:t xml:space="preserve"> </w:t>
      </w:r>
    </w:p>
    <w:p w14:paraId="0E847749"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(1)</w:t>
      </w:r>
      <w:r w:rsidRPr="006F3400">
        <w:rPr>
          <w:rFonts w:ascii="Arial" w:hAnsi="Arial" w:cs="Arial"/>
        </w:rPr>
        <w:tab/>
        <w:t xml:space="preserve">- Cost of product;  </w:t>
      </w:r>
    </w:p>
    <w:p w14:paraId="0AE0D8B4"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 xml:space="preserve">(2) </w:t>
      </w:r>
      <w:r w:rsidRPr="006F3400">
        <w:rPr>
          <w:rFonts w:ascii="Arial" w:hAnsi="Arial" w:cs="Arial"/>
        </w:rPr>
        <w:tab/>
        <w:t xml:space="preserve">- Cost of change – </w:t>
      </w:r>
      <w:r w:rsidRPr="006F3400">
        <w:rPr>
          <w:rFonts w:ascii="Arial" w:hAnsi="Arial" w:cs="Arial"/>
          <w:b/>
        </w:rPr>
        <w:t>only to be used in the circumstances described in paragraphs 11.2.1 (d)(i) and 11.2.5</w:t>
      </w:r>
    </w:p>
    <w:p w14:paraId="6EE6392B" w14:textId="77777777" w:rsidR="0012034A" w:rsidRPr="006F3400" w:rsidRDefault="0012034A" w:rsidP="0012034A">
      <w:pPr>
        <w:ind w:left="1429" w:firstLine="11"/>
        <w:jc w:val="both"/>
        <w:rPr>
          <w:rFonts w:ascii="Arial" w:hAnsi="Arial" w:cs="Arial"/>
        </w:rPr>
      </w:pPr>
    </w:p>
    <w:p w14:paraId="112C2747" w14:textId="77777777" w:rsidR="0012034A" w:rsidRPr="006F3400" w:rsidRDefault="0012034A" w:rsidP="0012034A">
      <w:pPr>
        <w:ind w:left="1429" w:firstLine="11"/>
        <w:jc w:val="both"/>
        <w:rPr>
          <w:rFonts w:ascii="Arial" w:hAnsi="Arial" w:cs="Arial"/>
          <w:color w:val="000000"/>
        </w:rPr>
      </w:pPr>
      <w:r w:rsidRPr="006F3400">
        <w:rPr>
          <w:rFonts w:ascii="Arial" w:hAnsi="Arial" w:cs="Arial"/>
        </w:rPr>
        <w:t>(b)</w:t>
      </w:r>
      <w:r w:rsidRPr="006F3400">
        <w:rPr>
          <w:rFonts w:ascii="Arial" w:hAnsi="Arial" w:cs="Arial"/>
        </w:rPr>
        <w:tab/>
      </w:r>
      <w:r w:rsidRPr="006F3400">
        <w:rPr>
          <w:rFonts w:ascii="Arial" w:hAnsi="Arial" w:cs="Arial"/>
          <w:b/>
          <w:color w:val="000000"/>
        </w:rPr>
        <w:t>Qualitative criteria of:</w:t>
      </w:r>
    </w:p>
    <w:p w14:paraId="65EB7D9F"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(1) – QA assessment of risk to patient; and</w:t>
      </w:r>
    </w:p>
    <w:p w14:paraId="163F2AC2"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 xml:space="preserve">(2) – Supply route and associated cost – </w:t>
      </w:r>
      <w:r w:rsidRPr="006F3400">
        <w:rPr>
          <w:rFonts w:ascii="Arial" w:hAnsi="Arial" w:cs="Arial"/>
          <w:b/>
          <w:color w:val="000000"/>
        </w:rPr>
        <w:t xml:space="preserve">only </w:t>
      </w:r>
      <w:r w:rsidRPr="006F3400">
        <w:rPr>
          <w:rFonts w:ascii="Arial" w:hAnsi="Arial" w:cs="Arial"/>
          <w:b/>
        </w:rPr>
        <w:t>to be used in the circumstances described in paragraphs 11.2.1 (d)(ii) and 11.2.6;</w:t>
      </w:r>
    </w:p>
    <w:p w14:paraId="105820D5" w14:textId="77777777" w:rsidR="0012034A" w:rsidRPr="006F3400" w:rsidRDefault="0012034A" w:rsidP="0012034A">
      <w:pPr>
        <w:ind w:left="1440"/>
        <w:jc w:val="both"/>
        <w:rPr>
          <w:rFonts w:ascii="Arial" w:hAnsi="Arial" w:cs="Arial"/>
          <w:b/>
          <w:color w:val="000000"/>
        </w:rPr>
      </w:pPr>
    </w:p>
    <w:p w14:paraId="1FF04261" w14:textId="77777777" w:rsidR="0012034A" w:rsidRDefault="0012034A" w:rsidP="0012034A">
      <w:pPr>
        <w:jc w:val="both"/>
        <w:rPr>
          <w:rFonts w:ascii="Arial" w:hAnsi="Arial" w:cs="Arial"/>
          <w:iCs/>
          <w:color w:val="000000"/>
        </w:rPr>
      </w:pPr>
    </w:p>
    <w:p w14:paraId="3D292B62" w14:textId="77777777" w:rsidR="006C15A0" w:rsidRDefault="006C15A0" w:rsidP="0012034A">
      <w:pPr>
        <w:jc w:val="both"/>
        <w:rPr>
          <w:rFonts w:ascii="Arial" w:hAnsi="Arial" w:cs="Arial"/>
          <w:iCs/>
          <w:color w:val="000000"/>
        </w:rPr>
      </w:pPr>
    </w:p>
    <w:p w14:paraId="071964A9" w14:textId="77777777" w:rsidR="006C15A0" w:rsidRDefault="006C15A0" w:rsidP="0012034A">
      <w:pPr>
        <w:jc w:val="both"/>
        <w:rPr>
          <w:rFonts w:ascii="Arial" w:hAnsi="Arial" w:cs="Arial"/>
          <w:iCs/>
          <w:color w:val="000000"/>
        </w:rPr>
      </w:pPr>
    </w:p>
    <w:p w14:paraId="0BC561C1" w14:textId="77777777" w:rsidR="006C15A0" w:rsidRDefault="006C15A0" w:rsidP="0012034A">
      <w:pPr>
        <w:jc w:val="both"/>
        <w:rPr>
          <w:rFonts w:ascii="Arial" w:hAnsi="Arial" w:cs="Arial"/>
          <w:iCs/>
          <w:color w:val="000000"/>
        </w:rPr>
      </w:pPr>
    </w:p>
    <w:p w14:paraId="5E0A5F11" w14:textId="77777777" w:rsidR="006C15A0" w:rsidRDefault="006C15A0" w:rsidP="0012034A">
      <w:pPr>
        <w:jc w:val="both"/>
        <w:rPr>
          <w:rFonts w:ascii="Arial" w:hAnsi="Arial" w:cs="Arial"/>
          <w:iCs/>
          <w:color w:val="000000"/>
        </w:rPr>
      </w:pPr>
    </w:p>
    <w:p w14:paraId="1841EDEE" w14:textId="77777777" w:rsidR="006C15A0" w:rsidRPr="006F3400" w:rsidRDefault="006C15A0" w:rsidP="0012034A">
      <w:pPr>
        <w:jc w:val="both"/>
        <w:rPr>
          <w:rFonts w:ascii="Arial" w:hAnsi="Arial" w:cs="Arial"/>
          <w:iCs/>
          <w:color w:val="000000"/>
        </w:rPr>
      </w:pPr>
    </w:p>
    <w:p w14:paraId="5F2F4327" w14:textId="77777777" w:rsidR="00500DB5" w:rsidRDefault="00500DB5" w:rsidP="0012034A">
      <w:pPr>
        <w:jc w:val="both"/>
        <w:rPr>
          <w:rFonts w:ascii="Arial" w:hAnsi="Arial" w:cs="Arial"/>
          <w:iCs/>
          <w:color w:val="000000"/>
        </w:rPr>
      </w:pPr>
    </w:p>
    <w:p w14:paraId="333006AF"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Table1.  Further description of award criteria and standards</w:t>
      </w:r>
    </w:p>
    <w:p w14:paraId="547D4768"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ab/>
      </w:r>
    </w:p>
    <w:tbl>
      <w:tblPr>
        <w:tblW w:w="101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CellMar>
          <w:left w:w="0" w:type="dxa"/>
          <w:right w:w="0" w:type="dxa"/>
        </w:tblCellMar>
        <w:tblLook w:val="04A0" w:firstRow="1" w:lastRow="0" w:firstColumn="1" w:lastColumn="0" w:noHBand="0" w:noVBand="1"/>
      </w:tblPr>
      <w:tblGrid>
        <w:gridCol w:w="1766"/>
        <w:gridCol w:w="4360"/>
        <w:gridCol w:w="4043"/>
      </w:tblGrid>
      <w:tr w:rsidR="0012034A" w:rsidRPr="00934357" w14:paraId="646BA9C1" w14:textId="77777777" w:rsidTr="001A5559">
        <w:trPr>
          <w:trHeight w:val="323"/>
        </w:trPr>
        <w:tc>
          <w:tcPr>
            <w:tcW w:w="0" w:type="auto"/>
            <w:shd w:val="clear" w:color="auto" w:fill="DBE5F1"/>
            <w:tcMar>
              <w:top w:w="0" w:type="dxa"/>
              <w:left w:w="108" w:type="dxa"/>
              <w:bottom w:w="0" w:type="dxa"/>
              <w:right w:w="108" w:type="dxa"/>
            </w:tcMar>
            <w:vAlign w:val="center"/>
            <w:hideMark/>
          </w:tcPr>
          <w:p w14:paraId="652946D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Criteria</w:t>
            </w:r>
          </w:p>
        </w:tc>
        <w:tc>
          <w:tcPr>
            <w:tcW w:w="0" w:type="auto"/>
            <w:shd w:val="clear" w:color="auto" w:fill="DBE5F1"/>
            <w:tcMar>
              <w:top w:w="0" w:type="dxa"/>
              <w:left w:w="108" w:type="dxa"/>
              <w:bottom w:w="0" w:type="dxa"/>
              <w:right w:w="108" w:type="dxa"/>
            </w:tcMar>
            <w:vAlign w:val="center"/>
            <w:hideMark/>
          </w:tcPr>
          <w:p w14:paraId="7B8F425A"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Sub-Criteria</w:t>
            </w:r>
          </w:p>
        </w:tc>
        <w:tc>
          <w:tcPr>
            <w:tcW w:w="0" w:type="auto"/>
            <w:shd w:val="clear" w:color="auto" w:fill="DBE5F1"/>
            <w:tcMar>
              <w:top w:w="0" w:type="dxa"/>
              <w:left w:w="108" w:type="dxa"/>
              <w:bottom w:w="0" w:type="dxa"/>
              <w:right w:w="108" w:type="dxa"/>
            </w:tcMar>
            <w:vAlign w:val="center"/>
            <w:hideMark/>
          </w:tcPr>
          <w:p w14:paraId="41F162E4"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Debrief Explanation</w:t>
            </w:r>
          </w:p>
        </w:tc>
      </w:tr>
      <w:tr w:rsidR="0012034A" w:rsidRPr="00934357" w14:paraId="345163B3" w14:textId="77777777" w:rsidTr="001A5559">
        <w:trPr>
          <w:trHeight w:val="672"/>
        </w:trPr>
        <w:tc>
          <w:tcPr>
            <w:tcW w:w="0" w:type="auto"/>
            <w:vMerge w:val="restart"/>
            <w:shd w:val="clear" w:color="auto" w:fill="DBE5F1"/>
            <w:tcMar>
              <w:top w:w="0" w:type="dxa"/>
              <w:left w:w="108" w:type="dxa"/>
              <w:bottom w:w="0" w:type="dxa"/>
              <w:right w:w="108" w:type="dxa"/>
            </w:tcMar>
            <w:hideMark/>
          </w:tcPr>
          <w:p w14:paraId="115C44A8" w14:textId="77777777" w:rsidR="0012034A" w:rsidRPr="00934357" w:rsidRDefault="0012034A" w:rsidP="001A5559">
            <w:pPr>
              <w:jc w:val="both"/>
              <w:rPr>
                <w:rFonts w:ascii="Arial" w:hAnsi="Arial" w:cs="Arial"/>
                <w:b/>
                <w:color w:val="000000"/>
              </w:rPr>
            </w:pPr>
          </w:p>
          <w:p w14:paraId="1BC297F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Price</w:t>
            </w:r>
          </w:p>
        </w:tc>
        <w:tc>
          <w:tcPr>
            <w:tcW w:w="0" w:type="auto"/>
            <w:shd w:val="clear" w:color="auto" w:fill="DBE5F1"/>
            <w:tcMar>
              <w:top w:w="0" w:type="dxa"/>
              <w:left w:w="108" w:type="dxa"/>
              <w:bottom w:w="0" w:type="dxa"/>
              <w:right w:w="108" w:type="dxa"/>
            </w:tcMar>
            <w:hideMark/>
          </w:tcPr>
          <w:p w14:paraId="134C4AF4" w14:textId="77777777" w:rsidR="0012034A" w:rsidRPr="00934357" w:rsidRDefault="0012034A" w:rsidP="001A5559">
            <w:pPr>
              <w:jc w:val="both"/>
              <w:rPr>
                <w:rFonts w:ascii="Arial" w:hAnsi="Arial" w:cs="Arial"/>
                <w:b/>
                <w:bCs/>
                <w:color w:val="000000"/>
              </w:rPr>
            </w:pPr>
            <w:r w:rsidRPr="00934357">
              <w:rPr>
                <w:rFonts w:ascii="Arial" w:hAnsi="Arial" w:cs="Arial"/>
                <w:b/>
                <w:bCs/>
                <w:color w:val="000000"/>
              </w:rPr>
              <w:t>Sub-criterion (1)</w:t>
            </w:r>
          </w:p>
          <w:p w14:paraId="70E427E9" w14:textId="77777777" w:rsidR="0012034A" w:rsidRPr="00934357" w:rsidRDefault="0012034A" w:rsidP="001A5559">
            <w:pPr>
              <w:jc w:val="both"/>
              <w:rPr>
                <w:rFonts w:ascii="Arial" w:hAnsi="Arial" w:cs="Arial"/>
                <w:color w:val="000000"/>
              </w:rPr>
            </w:pPr>
          </w:p>
          <w:p w14:paraId="7BDC1B7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product</w:t>
            </w:r>
          </w:p>
        </w:tc>
        <w:tc>
          <w:tcPr>
            <w:tcW w:w="0" w:type="auto"/>
            <w:shd w:val="clear" w:color="auto" w:fill="DBE5F1"/>
            <w:tcMar>
              <w:top w:w="0" w:type="dxa"/>
              <w:left w:w="108" w:type="dxa"/>
              <w:bottom w:w="0" w:type="dxa"/>
              <w:right w:w="108" w:type="dxa"/>
            </w:tcMar>
            <w:hideMark/>
          </w:tcPr>
          <w:p w14:paraId="46168DF4" w14:textId="77777777" w:rsidR="0012034A" w:rsidRPr="00934357" w:rsidRDefault="0012034A" w:rsidP="001A5559">
            <w:pPr>
              <w:jc w:val="both"/>
              <w:rPr>
                <w:rFonts w:ascii="Arial" w:hAnsi="Arial" w:cs="Arial"/>
                <w:color w:val="000000"/>
              </w:rPr>
            </w:pPr>
          </w:p>
          <w:p w14:paraId="6A50AEDE" w14:textId="77777777" w:rsidR="0012034A" w:rsidRPr="00934357" w:rsidRDefault="0012034A" w:rsidP="00D2459D">
            <w:pPr>
              <w:jc w:val="both"/>
              <w:rPr>
                <w:rFonts w:ascii="Arial" w:hAnsi="Arial" w:cs="Arial"/>
                <w:color w:val="000000"/>
              </w:rPr>
            </w:pPr>
            <w:r w:rsidRPr="00934357">
              <w:rPr>
                <w:rFonts w:ascii="Arial" w:hAnsi="Arial" w:cs="Arial"/>
                <w:color w:val="000000"/>
              </w:rPr>
              <w:t>The Successful Offeror's offer is the lowest-priced compliant offer received.</w:t>
            </w:r>
          </w:p>
        </w:tc>
      </w:tr>
      <w:tr w:rsidR="0012034A" w:rsidRPr="00934357" w14:paraId="3735734F" w14:textId="77777777" w:rsidTr="001A5559">
        <w:trPr>
          <w:trHeight w:val="4972"/>
        </w:trPr>
        <w:tc>
          <w:tcPr>
            <w:tcW w:w="0" w:type="auto"/>
            <w:vMerge/>
            <w:shd w:val="clear" w:color="auto" w:fill="DBE5F1"/>
            <w:tcMar>
              <w:top w:w="0" w:type="dxa"/>
              <w:left w:w="108" w:type="dxa"/>
              <w:bottom w:w="0" w:type="dxa"/>
              <w:right w:w="108" w:type="dxa"/>
            </w:tcMar>
          </w:tcPr>
          <w:p w14:paraId="316A96D4" w14:textId="77777777" w:rsidR="0012034A" w:rsidRPr="00934357" w:rsidRDefault="0012034A" w:rsidP="001A5559">
            <w:pPr>
              <w:jc w:val="both"/>
              <w:rPr>
                <w:rFonts w:ascii="Arial" w:hAnsi="Arial" w:cs="Arial"/>
                <w:color w:val="000000"/>
              </w:rPr>
            </w:pPr>
          </w:p>
        </w:tc>
        <w:tc>
          <w:tcPr>
            <w:tcW w:w="0" w:type="auto"/>
            <w:shd w:val="clear" w:color="auto" w:fill="DBE5F1"/>
            <w:tcMar>
              <w:top w:w="0" w:type="dxa"/>
              <w:left w:w="108" w:type="dxa"/>
              <w:bottom w:w="0" w:type="dxa"/>
              <w:right w:w="108" w:type="dxa"/>
            </w:tcMar>
          </w:tcPr>
          <w:p w14:paraId="612923D2" w14:textId="77777777" w:rsidR="0012034A" w:rsidRPr="00934357" w:rsidRDefault="0012034A" w:rsidP="001A5559">
            <w:pPr>
              <w:jc w:val="both"/>
              <w:rPr>
                <w:rFonts w:ascii="Arial" w:hAnsi="Arial" w:cs="Arial"/>
                <w:b/>
                <w:color w:val="000000"/>
              </w:rPr>
            </w:pPr>
            <w:r w:rsidRPr="00934357">
              <w:rPr>
                <w:rFonts w:ascii="Arial" w:hAnsi="Arial" w:cs="Arial"/>
                <w:b/>
                <w:color w:val="000000"/>
              </w:rPr>
              <w:t xml:space="preserve">Sub-criterion (2) </w:t>
            </w:r>
          </w:p>
          <w:p w14:paraId="02502335" w14:textId="77777777" w:rsidR="0012034A" w:rsidRPr="00934357" w:rsidRDefault="0012034A" w:rsidP="001A5559">
            <w:pPr>
              <w:jc w:val="both"/>
              <w:rPr>
                <w:rFonts w:ascii="Arial" w:hAnsi="Arial" w:cs="Arial"/>
                <w:color w:val="000000"/>
              </w:rPr>
            </w:pPr>
          </w:p>
          <w:p w14:paraId="57635BA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change</w:t>
            </w:r>
          </w:p>
          <w:p w14:paraId="19C006BD" w14:textId="77777777" w:rsidR="0012034A" w:rsidRPr="00934357" w:rsidRDefault="0012034A" w:rsidP="001A5559">
            <w:pPr>
              <w:jc w:val="both"/>
              <w:rPr>
                <w:rFonts w:ascii="Arial" w:hAnsi="Arial" w:cs="Arial"/>
                <w:color w:val="000000"/>
              </w:rPr>
            </w:pPr>
          </w:p>
          <w:p w14:paraId="76CF4ECF" w14:textId="77777777" w:rsidR="0012034A" w:rsidRPr="00934357" w:rsidRDefault="0012034A" w:rsidP="001A5559">
            <w:pPr>
              <w:jc w:val="both"/>
              <w:rPr>
                <w:rFonts w:ascii="Arial" w:hAnsi="Arial" w:cs="Arial"/>
                <w:color w:val="000000"/>
              </w:rPr>
            </w:pPr>
          </w:p>
          <w:p w14:paraId="0A0F465A" w14:textId="77777777" w:rsidR="0012034A" w:rsidRPr="00934357" w:rsidRDefault="0012034A" w:rsidP="001A5559">
            <w:pPr>
              <w:jc w:val="both"/>
              <w:rPr>
                <w:rFonts w:ascii="Arial" w:hAnsi="Arial" w:cs="Arial"/>
                <w:color w:val="000000"/>
              </w:rPr>
            </w:pPr>
          </w:p>
          <w:p w14:paraId="070A9496" w14:textId="77777777" w:rsidR="0012034A" w:rsidRPr="00934357" w:rsidRDefault="0012034A" w:rsidP="001A5559">
            <w:pPr>
              <w:jc w:val="both"/>
              <w:rPr>
                <w:rFonts w:ascii="Arial" w:hAnsi="Arial" w:cs="Arial"/>
                <w:bCs/>
                <w:color w:val="000000"/>
              </w:rPr>
            </w:pPr>
            <w:r w:rsidRPr="00934357">
              <w:rPr>
                <w:rFonts w:ascii="Arial" w:hAnsi="Arial" w:cs="Arial"/>
                <w:b/>
                <w:bCs/>
                <w:color w:val="000000"/>
              </w:rPr>
              <w:t xml:space="preserve">Only </w:t>
            </w:r>
            <w:r w:rsidRPr="00934357">
              <w:rPr>
                <w:rFonts w:ascii="Arial" w:hAnsi="Arial" w:cs="Arial"/>
                <w:b/>
              </w:rPr>
              <w:t>to be used in the circumstances described in paragraphs 11.2.1 (d)(i) and 11.2.5</w:t>
            </w:r>
          </w:p>
        </w:tc>
        <w:tc>
          <w:tcPr>
            <w:tcW w:w="0" w:type="auto"/>
            <w:shd w:val="clear" w:color="auto" w:fill="DBE5F1"/>
            <w:tcMar>
              <w:top w:w="0" w:type="dxa"/>
              <w:left w:w="108" w:type="dxa"/>
              <w:bottom w:w="0" w:type="dxa"/>
              <w:right w:w="108" w:type="dxa"/>
            </w:tcMar>
          </w:tcPr>
          <w:p w14:paraId="3BF2E036" w14:textId="77777777" w:rsidR="0012034A" w:rsidRPr="00934357" w:rsidRDefault="0012034A" w:rsidP="001A5559">
            <w:pPr>
              <w:jc w:val="both"/>
              <w:rPr>
                <w:rFonts w:ascii="Arial" w:hAnsi="Arial" w:cs="Arial"/>
                <w:color w:val="000000"/>
              </w:rPr>
            </w:pPr>
            <w:r w:rsidRPr="00934357">
              <w:rPr>
                <w:rFonts w:ascii="Arial" w:hAnsi="Arial" w:cs="Arial"/>
                <w:color w:val="000000"/>
              </w:rPr>
              <w:t xml:space="preserve">The Successful Offeror's product provides the most economically advantageous offer when the costs associated with change are taken into consideration. </w:t>
            </w:r>
          </w:p>
          <w:p w14:paraId="6F90476A" w14:textId="77777777" w:rsidR="0012034A" w:rsidRPr="00934357" w:rsidRDefault="0012034A" w:rsidP="001A5559">
            <w:pPr>
              <w:jc w:val="both"/>
              <w:rPr>
                <w:rFonts w:ascii="Arial" w:hAnsi="Arial" w:cs="Arial"/>
                <w:color w:val="1F497D"/>
              </w:rPr>
            </w:pPr>
            <w:r w:rsidRPr="00934357">
              <w:rPr>
                <w:rFonts w:ascii="Arial" w:hAnsi="Arial" w:cs="Arial"/>
                <w:color w:val="000000"/>
              </w:rPr>
              <w:t xml:space="preserve">Examples of indicators of costs of change may include (but shall not be limited to) the following: </w:t>
            </w:r>
          </w:p>
          <w:p w14:paraId="0D109882"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updating pharmacy ordering and stock-holding systems;</w:t>
            </w:r>
          </w:p>
          <w:p w14:paraId="50B77563"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segregating products stocked to avoid co-dispensing where this might be problematic, e.g. two products to one patient;</w:t>
            </w:r>
          </w:p>
          <w:p w14:paraId="291F3FB7"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changing any ancillary documentation that might be associated with a particular product, e.g. patient information cards, work cards etc.;</w:t>
            </w:r>
          </w:p>
          <w:p w14:paraId="2EDC26C6"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assessing and promulgating information pertaining to any specific changes associated with a given product, e.g. storage, handling, differences in excipients or salts or differences in preparation or use of the product; and</w:t>
            </w:r>
          </w:p>
          <w:p w14:paraId="4EC844DB"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explaining any differences between products to the patient, e.g. changes in pack presentation, excipients etc</w:t>
            </w:r>
            <w:r w:rsidR="00C21EE6">
              <w:rPr>
                <w:rFonts w:ascii="Arial" w:hAnsi="Arial" w:cs="Arial"/>
                <w:color w:val="000000"/>
              </w:rPr>
              <w:t>.</w:t>
            </w:r>
          </w:p>
          <w:p w14:paraId="740677F9" w14:textId="77777777" w:rsidR="0012034A" w:rsidRPr="00934357" w:rsidRDefault="0012034A" w:rsidP="001A5559">
            <w:pPr>
              <w:jc w:val="both"/>
              <w:rPr>
                <w:rFonts w:ascii="Arial" w:hAnsi="Arial" w:cs="Arial"/>
                <w:color w:val="000000"/>
              </w:rPr>
            </w:pPr>
          </w:p>
        </w:tc>
      </w:tr>
      <w:tr w:rsidR="00D2459D" w:rsidRPr="00934357" w14:paraId="69546A6C" w14:textId="77777777" w:rsidTr="001A5559">
        <w:trPr>
          <w:trHeight w:val="3751"/>
        </w:trPr>
        <w:tc>
          <w:tcPr>
            <w:tcW w:w="0" w:type="auto"/>
            <w:vMerge w:val="restart"/>
            <w:shd w:val="clear" w:color="auto" w:fill="DBE5F1"/>
            <w:tcMar>
              <w:top w:w="0" w:type="dxa"/>
              <w:left w:w="108" w:type="dxa"/>
              <w:bottom w:w="0" w:type="dxa"/>
              <w:right w:w="108" w:type="dxa"/>
            </w:tcMar>
            <w:hideMark/>
          </w:tcPr>
          <w:p w14:paraId="18956E40" w14:textId="77777777" w:rsidR="00D2459D" w:rsidRPr="00934357" w:rsidRDefault="00D2459D" w:rsidP="00D2459D">
            <w:pPr>
              <w:jc w:val="both"/>
              <w:rPr>
                <w:rFonts w:ascii="Arial" w:hAnsi="Arial" w:cs="Arial"/>
                <w:b/>
                <w:color w:val="000000"/>
              </w:rPr>
            </w:pPr>
          </w:p>
          <w:p w14:paraId="37B34AD8" w14:textId="77777777" w:rsidR="00D2459D" w:rsidRPr="00934357" w:rsidRDefault="00D2459D" w:rsidP="00D2459D">
            <w:pPr>
              <w:jc w:val="both"/>
              <w:rPr>
                <w:rFonts w:ascii="Arial" w:hAnsi="Arial" w:cs="Arial"/>
                <w:b/>
                <w:color w:val="000000"/>
              </w:rPr>
            </w:pPr>
            <w:r w:rsidRPr="00934357">
              <w:rPr>
                <w:rFonts w:ascii="Arial" w:hAnsi="Arial" w:cs="Arial"/>
                <w:b/>
                <w:color w:val="000000"/>
              </w:rPr>
              <w:t>Quality</w:t>
            </w:r>
            <w:r w:rsidRPr="00934357">
              <w:rPr>
                <w:rFonts w:ascii="Arial" w:hAnsi="Arial" w:cs="Arial"/>
                <w:color w:val="000000"/>
              </w:rPr>
              <w:t xml:space="preserve"> – to include QA assessment of risk to </w:t>
            </w:r>
            <w:r w:rsidRPr="00934357">
              <w:rPr>
                <w:rFonts w:ascii="Arial" w:hAnsi="Arial" w:cs="Arial"/>
                <w:b/>
                <w:color w:val="000000"/>
              </w:rPr>
              <w:t>patient</w:t>
            </w:r>
          </w:p>
          <w:p w14:paraId="744AFFC8" w14:textId="77777777" w:rsidR="00D2459D" w:rsidRPr="00934357" w:rsidRDefault="00D2459D" w:rsidP="00D2459D">
            <w:pPr>
              <w:jc w:val="both"/>
              <w:rPr>
                <w:rFonts w:ascii="Arial" w:hAnsi="Arial" w:cs="Arial"/>
                <w:b/>
                <w:color w:val="000000"/>
              </w:rPr>
            </w:pPr>
          </w:p>
          <w:p w14:paraId="7C438826" w14:textId="77777777" w:rsidR="00D2459D" w:rsidRPr="00934357" w:rsidRDefault="00D2459D" w:rsidP="00D2459D">
            <w:pPr>
              <w:jc w:val="both"/>
              <w:rPr>
                <w:rFonts w:ascii="Arial" w:hAnsi="Arial" w:cs="Arial"/>
                <w:b/>
                <w:color w:val="000000"/>
              </w:rPr>
            </w:pPr>
          </w:p>
          <w:p w14:paraId="45CB1A9B" w14:textId="77777777" w:rsidR="00D2459D" w:rsidRPr="00934357" w:rsidRDefault="00D2459D" w:rsidP="00D2459D">
            <w:pPr>
              <w:jc w:val="both"/>
              <w:rPr>
                <w:rFonts w:ascii="Arial" w:hAnsi="Arial" w:cs="Arial"/>
                <w:b/>
                <w:color w:val="000000"/>
              </w:rPr>
            </w:pPr>
          </w:p>
          <w:p w14:paraId="1BC88F71" w14:textId="77777777" w:rsidR="00D2459D" w:rsidRPr="00934357" w:rsidRDefault="00D2459D" w:rsidP="00D2459D">
            <w:pPr>
              <w:jc w:val="both"/>
              <w:rPr>
                <w:rFonts w:ascii="Arial" w:hAnsi="Arial" w:cs="Arial"/>
                <w:b/>
                <w:color w:val="000000"/>
              </w:rPr>
            </w:pPr>
          </w:p>
          <w:p w14:paraId="7833A170" w14:textId="77777777" w:rsidR="00D2459D" w:rsidRPr="00934357" w:rsidRDefault="00D2459D" w:rsidP="00D2459D">
            <w:pPr>
              <w:jc w:val="both"/>
              <w:rPr>
                <w:rFonts w:ascii="Arial" w:hAnsi="Arial" w:cs="Arial"/>
                <w:b/>
                <w:color w:val="000000"/>
              </w:rPr>
            </w:pPr>
          </w:p>
          <w:p w14:paraId="6FC53926" w14:textId="77777777" w:rsidR="00D2459D" w:rsidRPr="00934357" w:rsidRDefault="00D2459D" w:rsidP="00D2459D">
            <w:pPr>
              <w:jc w:val="both"/>
              <w:rPr>
                <w:rFonts w:ascii="Arial" w:hAnsi="Arial" w:cs="Arial"/>
                <w:b/>
                <w:color w:val="000000"/>
              </w:rPr>
            </w:pPr>
          </w:p>
          <w:p w14:paraId="7C2E638F" w14:textId="77777777" w:rsidR="00D2459D" w:rsidRPr="00934357" w:rsidRDefault="00D2459D" w:rsidP="00D2459D">
            <w:pPr>
              <w:jc w:val="both"/>
              <w:rPr>
                <w:rFonts w:ascii="Arial" w:hAnsi="Arial" w:cs="Arial"/>
                <w:b/>
                <w:color w:val="000000"/>
              </w:rPr>
            </w:pPr>
          </w:p>
          <w:p w14:paraId="1AAE4F6D" w14:textId="77777777" w:rsidR="00D2459D" w:rsidRPr="00934357" w:rsidRDefault="00D2459D" w:rsidP="00D2459D">
            <w:pPr>
              <w:jc w:val="both"/>
              <w:rPr>
                <w:rFonts w:ascii="Arial" w:hAnsi="Arial" w:cs="Arial"/>
                <w:b/>
                <w:color w:val="000000"/>
              </w:rPr>
            </w:pPr>
          </w:p>
          <w:p w14:paraId="2C29C06C" w14:textId="77777777" w:rsidR="00D2459D" w:rsidRPr="00934357" w:rsidRDefault="00D2459D" w:rsidP="00D2459D">
            <w:pPr>
              <w:jc w:val="both"/>
              <w:rPr>
                <w:rFonts w:ascii="Arial" w:hAnsi="Arial" w:cs="Arial"/>
                <w:b/>
                <w:color w:val="000000"/>
              </w:rPr>
            </w:pPr>
          </w:p>
          <w:p w14:paraId="58C7AF12" w14:textId="77777777" w:rsidR="00D2459D" w:rsidRPr="00934357" w:rsidRDefault="00D2459D" w:rsidP="00D2459D">
            <w:pPr>
              <w:jc w:val="both"/>
              <w:rPr>
                <w:rFonts w:ascii="Arial" w:hAnsi="Arial" w:cs="Arial"/>
                <w:b/>
                <w:color w:val="000000"/>
              </w:rPr>
            </w:pPr>
          </w:p>
          <w:p w14:paraId="7F943C72" w14:textId="77777777" w:rsidR="00D2459D" w:rsidRPr="00934357" w:rsidRDefault="00D2459D" w:rsidP="00D2459D">
            <w:pPr>
              <w:jc w:val="both"/>
              <w:rPr>
                <w:rFonts w:ascii="Arial" w:hAnsi="Arial" w:cs="Arial"/>
                <w:b/>
                <w:color w:val="000000"/>
              </w:rPr>
            </w:pPr>
          </w:p>
          <w:p w14:paraId="74DFEBBB" w14:textId="77777777" w:rsidR="00D2459D" w:rsidRPr="00934357" w:rsidRDefault="00D2459D" w:rsidP="00D2459D">
            <w:pPr>
              <w:jc w:val="both"/>
              <w:rPr>
                <w:rFonts w:ascii="Arial" w:hAnsi="Arial" w:cs="Arial"/>
                <w:b/>
                <w:color w:val="000000"/>
              </w:rPr>
            </w:pPr>
          </w:p>
          <w:p w14:paraId="4D634AC3" w14:textId="77777777" w:rsidR="00D2459D" w:rsidRPr="00934357" w:rsidRDefault="00D2459D" w:rsidP="00D2459D">
            <w:pPr>
              <w:jc w:val="both"/>
              <w:rPr>
                <w:rFonts w:ascii="Arial" w:eastAsia="Calibri" w:hAnsi="Arial" w:cs="Arial"/>
                <w:color w:val="000000"/>
                <w:lang w:eastAsia="en-US"/>
              </w:rPr>
            </w:pPr>
          </w:p>
          <w:p w14:paraId="7537EEFB" w14:textId="77777777" w:rsidR="00D2459D" w:rsidRPr="00934357" w:rsidRDefault="00D2459D" w:rsidP="00D2459D">
            <w:pPr>
              <w:jc w:val="both"/>
              <w:rPr>
                <w:rFonts w:ascii="Arial" w:eastAsia="Calibri" w:hAnsi="Arial" w:cs="Arial"/>
                <w:color w:val="000000"/>
                <w:lang w:eastAsia="en-US"/>
              </w:rPr>
            </w:pPr>
          </w:p>
          <w:p w14:paraId="7DD812B5" w14:textId="77777777" w:rsidR="00D2459D" w:rsidRPr="00934357" w:rsidRDefault="00D2459D" w:rsidP="00D2459D">
            <w:pPr>
              <w:jc w:val="both"/>
              <w:rPr>
                <w:rFonts w:ascii="Arial" w:eastAsia="Calibri" w:hAnsi="Arial" w:cs="Arial"/>
                <w:color w:val="000000"/>
                <w:lang w:eastAsia="en-US"/>
              </w:rPr>
            </w:pPr>
          </w:p>
          <w:p w14:paraId="6552AFF3" w14:textId="77777777" w:rsidR="00D2459D" w:rsidRPr="00934357" w:rsidRDefault="00D2459D" w:rsidP="00D2459D">
            <w:pPr>
              <w:jc w:val="both"/>
              <w:rPr>
                <w:rFonts w:ascii="Arial" w:eastAsia="Calibri" w:hAnsi="Arial" w:cs="Arial"/>
                <w:color w:val="000000"/>
                <w:lang w:eastAsia="en-US"/>
              </w:rPr>
            </w:pPr>
          </w:p>
          <w:p w14:paraId="3034E368" w14:textId="77777777" w:rsidR="00D2459D" w:rsidRPr="00934357" w:rsidRDefault="00D2459D" w:rsidP="00D2459D">
            <w:pPr>
              <w:jc w:val="both"/>
              <w:rPr>
                <w:rFonts w:ascii="Arial" w:eastAsia="Calibri" w:hAnsi="Arial" w:cs="Arial"/>
                <w:color w:val="000000"/>
                <w:lang w:eastAsia="en-US"/>
              </w:rPr>
            </w:pPr>
          </w:p>
          <w:p w14:paraId="7804D65C" w14:textId="77777777" w:rsidR="00D2459D" w:rsidRPr="00934357" w:rsidRDefault="00D2459D" w:rsidP="00D2459D">
            <w:pPr>
              <w:jc w:val="both"/>
              <w:rPr>
                <w:rFonts w:ascii="Arial" w:eastAsia="Calibri" w:hAnsi="Arial" w:cs="Arial"/>
                <w:color w:val="000000"/>
                <w:lang w:eastAsia="en-US"/>
              </w:rPr>
            </w:pPr>
          </w:p>
          <w:p w14:paraId="6CA06F7F" w14:textId="77777777" w:rsidR="00D2459D" w:rsidRPr="00934357" w:rsidRDefault="00D2459D" w:rsidP="00D2459D">
            <w:pPr>
              <w:jc w:val="both"/>
              <w:rPr>
                <w:rFonts w:ascii="Arial" w:eastAsia="Calibri" w:hAnsi="Arial" w:cs="Arial"/>
                <w:color w:val="000000"/>
                <w:lang w:eastAsia="en-US"/>
              </w:rPr>
            </w:pPr>
          </w:p>
          <w:p w14:paraId="61E24083" w14:textId="77777777" w:rsidR="00D2459D" w:rsidRPr="00934357" w:rsidRDefault="00D2459D" w:rsidP="00D2459D">
            <w:pPr>
              <w:jc w:val="both"/>
              <w:rPr>
                <w:rFonts w:ascii="Arial" w:eastAsia="Calibri" w:hAnsi="Arial" w:cs="Arial"/>
                <w:color w:val="000000"/>
                <w:lang w:eastAsia="en-US"/>
              </w:rPr>
            </w:pPr>
          </w:p>
          <w:p w14:paraId="3FD1D8A7" w14:textId="77777777" w:rsidR="00D2459D" w:rsidRPr="00934357" w:rsidRDefault="00D2459D" w:rsidP="00D2459D">
            <w:pPr>
              <w:jc w:val="both"/>
              <w:rPr>
                <w:rFonts w:ascii="Arial" w:eastAsia="Calibri" w:hAnsi="Arial" w:cs="Arial"/>
                <w:color w:val="000000"/>
                <w:lang w:eastAsia="en-US"/>
              </w:rPr>
            </w:pPr>
          </w:p>
          <w:p w14:paraId="70714A31" w14:textId="77777777" w:rsidR="00D2459D" w:rsidRPr="00934357" w:rsidRDefault="00D2459D" w:rsidP="00D2459D">
            <w:pPr>
              <w:jc w:val="both"/>
              <w:rPr>
                <w:rFonts w:ascii="Arial" w:eastAsia="Calibri" w:hAnsi="Arial" w:cs="Arial"/>
                <w:color w:val="000000"/>
                <w:lang w:eastAsia="en-US"/>
              </w:rPr>
            </w:pPr>
          </w:p>
          <w:p w14:paraId="45383D9A" w14:textId="77777777" w:rsidR="00D2459D" w:rsidRPr="00934357" w:rsidRDefault="00D2459D" w:rsidP="00D2459D">
            <w:pPr>
              <w:jc w:val="both"/>
              <w:rPr>
                <w:rFonts w:ascii="Arial" w:eastAsia="Calibri" w:hAnsi="Arial" w:cs="Arial"/>
                <w:color w:val="000000"/>
                <w:lang w:eastAsia="en-US"/>
              </w:rPr>
            </w:pPr>
          </w:p>
          <w:p w14:paraId="19A003E8" w14:textId="77777777" w:rsidR="00D2459D" w:rsidRPr="00934357" w:rsidRDefault="00D2459D" w:rsidP="00D2459D">
            <w:pPr>
              <w:jc w:val="both"/>
              <w:rPr>
                <w:rFonts w:ascii="Arial" w:eastAsia="Calibri" w:hAnsi="Arial" w:cs="Arial"/>
                <w:color w:val="000000"/>
                <w:lang w:eastAsia="en-US"/>
              </w:rPr>
            </w:pPr>
          </w:p>
          <w:p w14:paraId="2AC28F48" w14:textId="77777777" w:rsidR="00D2459D" w:rsidRPr="00934357" w:rsidRDefault="00D2459D" w:rsidP="00D2459D">
            <w:pPr>
              <w:jc w:val="both"/>
              <w:rPr>
                <w:rFonts w:ascii="Arial" w:eastAsia="Calibri" w:hAnsi="Arial" w:cs="Arial"/>
                <w:color w:val="000000"/>
                <w:lang w:eastAsia="en-US"/>
              </w:rPr>
            </w:pPr>
          </w:p>
          <w:p w14:paraId="04FF993F" w14:textId="77777777" w:rsidR="00D2459D" w:rsidRPr="00934357" w:rsidRDefault="00D2459D" w:rsidP="00D2459D">
            <w:pPr>
              <w:jc w:val="both"/>
              <w:rPr>
                <w:rFonts w:ascii="Arial" w:eastAsia="Calibri" w:hAnsi="Arial" w:cs="Arial"/>
                <w:color w:val="000000"/>
                <w:lang w:eastAsia="en-US"/>
              </w:rPr>
            </w:pPr>
          </w:p>
          <w:p w14:paraId="5CA6C26D" w14:textId="77777777" w:rsidR="00D2459D" w:rsidRPr="00934357" w:rsidRDefault="00D2459D" w:rsidP="00D2459D">
            <w:pPr>
              <w:jc w:val="both"/>
              <w:rPr>
                <w:rFonts w:ascii="Arial" w:eastAsia="Calibri" w:hAnsi="Arial" w:cs="Arial"/>
                <w:color w:val="000000"/>
                <w:lang w:eastAsia="en-US"/>
              </w:rPr>
            </w:pPr>
          </w:p>
          <w:p w14:paraId="047DC6D0" w14:textId="77777777" w:rsidR="00D2459D" w:rsidRPr="00934357" w:rsidRDefault="00D2459D" w:rsidP="00D2459D">
            <w:pPr>
              <w:jc w:val="both"/>
              <w:rPr>
                <w:rFonts w:ascii="Arial" w:eastAsia="Calibri" w:hAnsi="Arial" w:cs="Arial"/>
                <w:color w:val="000000"/>
                <w:lang w:eastAsia="en-US"/>
              </w:rPr>
            </w:pPr>
          </w:p>
          <w:p w14:paraId="6840CCA9" w14:textId="77777777" w:rsidR="00D2459D" w:rsidRPr="00934357" w:rsidRDefault="00D2459D" w:rsidP="00D2459D">
            <w:pPr>
              <w:jc w:val="both"/>
              <w:rPr>
                <w:rFonts w:ascii="Arial" w:eastAsia="Calibri" w:hAnsi="Arial" w:cs="Arial"/>
                <w:color w:val="000000"/>
                <w:lang w:eastAsia="en-US"/>
              </w:rPr>
            </w:pPr>
          </w:p>
          <w:p w14:paraId="18F86AF4" w14:textId="77777777" w:rsidR="00D2459D" w:rsidRPr="00934357" w:rsidRDefault="00D2459D" w:rsidP="00D2459D">
            <w:pPr>
              <w:jc w:val="both"/>
              <w:rPr>
                <w:rFonts w:ascii="Arial" w:eastAsia="Calibri" w:hAnsi="Arial" w:cs="Arial"/>
                <w:color w:val="000000"/>
                <w:lang w:eastAsia="en-US"/>
              </w:rPr>
            </w:pPr>
          </w:p>
          <w:p w14:paraId="0D2BDA47" w14:textId="77777777" w:rsidR="00D2459D" w:rsidRPr="00934357" w:rsidRDefault="00D2459D" w:rsidP="00D2459D">
            <w:pPr>
              <w:jc w:val="both"/>
              <w:rPr>
                <w:rFonts w:ascii="Arial" w:eastAsia="Calibri" w:hAnsi="Arial" w:cs="Arial"/>
                <w:color w:val="000000"/>
                <w:lang w:eastAsia="en-US"/>
              </w:rPr>
            </w:pPr>
          </w:p>
          <w:p w14:paraId="66617BC8"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hideMark/>
          </w:tcPr>
          <w:p w14:paraId="44D68504" w14:textId="77777777" w:rsidR="00D2459D" w:rsidRPr="00DF4ADC" w:rsidRDefault="00D2459D" w:rsidP="00D2459D">
            <w:pPr>
              <w:jc w:val="both"/>
              <w:rPr>
                <w:rFonts w:ascii="Arial" w:hAnsi="Arial" w:cs="Arial"/>
                <w:b/>
                <w:color w:val="000000"/>
                <w:sz w:val="22"/>
                <w:szCs w:val="22"/>
              </w:rPr>
            </w:pPr>
          </w:p>
          <w:p w14:paraId="74B9D0BA" w14:textId="77777777" w:rsidR="00D2459D" w:rsidRPr="00D2459D" w:rsidRDefault="00D2459D" w:rsidP="00D2459D">
            <w:pPr>
              <w:jc w:val="both"/>
              <w:rPr>
                <w:rFonts w:ascii="Arial" w:hAnsi="Arial" w:cs="Arial"/>
                <w:b/>
                <w:color w:val="000000"/>
              </w:rPr>
            </w:pPr>
            <w:r w:rsidRPr="00D2459D">
              <w:rPr>
                <w:rFonts w:ascii="Arial" w:hAnsi="Arial" w:cs="Arial"/>
                <w:b/>
                <w:color w:val="000000"/>
              </w:rPr>
              <w:t>Sub-criterion (1)</w:t>
            </w:r>
          </w:p>
          <w:p w14:paraId="17896D74" w14:textId="77777777" w:rsidR="00D2459D" w:rsidRPr="00DF4ADC" w:rsidRDefault="00D2459D" w:rsidP="00D2459D">
            <w:pPr>
              <w:jc w:val="both"/>
              <w:rPr>
                <w:rFonts w:ascii="Arial" w:hAnsi="Arial" w:cs="Arial"/>
                <w:b/>
                <w:color w:val="000000"/>
                <w:sz w:val="22"/>
                <w:szCs w:val="22"/>
              </w:rPr>
            </w:pPr>
          </w:p>
          <w:p w14:paraId="0E38B49D" w14:textId="77777777" w:rsidR="00D2459D" w:rsidRPr="00D2459D" w:rsidRDefault="00D2459D" w:rsidP="00D2459D">
            <w:pPr>
              <w:jc w:val="both"/>
              <w:rPr>
                <w:rFonts w:ascii="Arial" w:hAnsi="Arial" w:cs="Arial"/>
                <w:bCs/>
                <w:color w:val="000000"/>
              </w:rPr>
            </w:pPr>
            <w:r w:rsidRPr="00D2459D">
              <w:rPr>
                <w:rFonts w:ascii="Arial" w:hAnsi="Arial" w:cs="Arial"/>
                <w:bCs/>
                <w:color w:val="000000"/>
              </w:rPr>
              <w:t>Assessed according to the requirements disclosed in:</w:t>
            </w:r>
          </w:p>
          <w:p w14:paraId="3075AABA" w14:textId="77777777" w:rsidR="00D2459D" w:rsidRPr="00D2459D" w:rsidRDefault="00D2459D" w:rsidP="00D2459D">
            <w:pPr>
              <w:jc w:val="both"/>
              <w:rPr>
                <w:rFonts w:ascii="Arial" w:hAnsi="Arial" w:cs="Arial"/>
                <w:bCs/>
                <w:color w:val="000000"/>
              </w:rPr>
            </w:pPr>
          </w:p>
          <w:p w14:paraId="2D23642F" w14:textId="77777777" w:rsidR="00D2459D" w:rsidRPr="00D2459D" w:rsidRDefault="00D2459D" w:rsidP="00D2459D">
            <w:pPr>
              <w:numPr>
                <w:ilvl w:val="0"/>
                <w:numId w:val="49"/>
              </w:numPr>
              <w:rPr>
                <w:rFonts w:ascii="Arial" w:hAnsi="Arial" w:cs="Arial"/>
                <w:bCs/>
                <w:color w:val="000000"/>
              </w:rPr>
            </w:pPr>
            <w:r w:rsidRPr="00D2459D">
              <w:rPr>
                <w:rFonts w:ascii="Arial" w:hAnsi="Arial" w:cs="Arial"/>
                <w:bCs/>
                <w:color w:val="000000"/>
              </w:rPr>
              <w:t xml:space="preserve"> Document No. 04b – Assessment Criteria, Stability Protocol and Additional Specification Requirements and Document No. 07b - Quality Assurance Policy to support the National Contract Procurement of Licensed Medicines </w:t>
            </w:r>
          </w:p>
          <w:p w14:paraId="41C724E8" w14:textId="77777777" w:rsidR="00D2459D" w:rsidRPr="00D2459D" w:rsidRDefault="00D2459D" w:rsidP="00D2459D">
            <w:pPr>
              <w:jc w:val="both"/>
              <w:rPr>
                <w:rFonts w:ascii="Arial" w:hAnsi="Arial" w:cs="Arial"/>
                <w:bCs/>
                <w:color w:val="000000"/>
              </w:rPr>
            </w:pPr>
          </w:p>
          <w:p w14:paraId="0FDFBD37" w14:textId="77777777" w:rsidR="00D2459D" w:rsidRPr="00D2459D" w:rsidRDefault="00D2459D" w:rsidP="00D2459D">
            <w:pPr>
              <w:numPr>
                <w:ilvl w:val="0"/>
                <w:numId w:val="49"/>
              </w:numPr>
              <w:jc w:val="both"/>
              <w:rPr>
                <w:rFonts w:ascii="Arial" w:hAnsi="Arial" w:cs="Arial"/>
                <w:bCs/>
                <w:color w:val="000000"/>
              </w:rPr>
            </w:pPr>
            <w:r w:rsidRPr="00D2459D">
              <w:rPr>
                <w:rFonts w:ascii="Arial" w:hAnsi="Arial" w:cs="Arial"/>
                <w:bCs/>
                <w:color w:val="000000"/>
              </w:rPr>
              <w:t>where either the Product is:</w:t>
            </w:r>
          </w:p>
          <w:p w14:paraId="156A8DCC" w14:textId="77777777" w:rsidR="00D2459D" w:rsidRPr="00D2459D" w:rsidRDefault="00D2459D" w:rsidP="00D2459D">
            <w:pPr>
              <w:jc w:val="both"/>
              <w:rPr>
                <w:rFonts w:ascii="Arial" w:hAnsi="Arial" w:cs="Arial"/>
                <w:bCs/>
                <w:color w:val="000000"/>
              </w:rPr>
            </w:pPr>
          </w:p>
          <w:p w14:paraId="33CE8208"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designated as "Elevated" (see Document No.4a Quality Assurance Process); or </w:t>
            </w:r>
          </w:p>
          <w:p w14:paraId="145F4C38" w14:textId="77777777" w:rsidR="00D2459D" w:rsidRPr="00D2459D" w:rsidRDefault="00D2459D" w:rsidP="00D2459D">
            <w:pPr>
              <w:rPr>
                <w:rFonts w:ascii="Arial" w:hAnsi="Arial" w:cs="Arial"/>
                <w:bCs/>
                <w:color w:val="000000"/>
              </w:rPr>
            </w:pPr>
          </w:p>
          <w:p w14:paraId="26FBB59F"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is designated as "Normal" but is subject to the "Elevated" procedure in accordance with the approach documented in Document No. 4a - Quality Assurance Process, </w:t>
            </w:r>
          </w:p>
          <w:p w14:paraId="21734DDC" w14:textId="77777777" w:rsidR="00D2459D" w:rsidRPr="00DF4ADC" w:rsidRDefault="00D2459D" w:rsidP="00D2459D">
            <w:pPr>
              <w:jc w:val="both"/>
              <w:rPr>
                <w:rFonts w:ascii="Arial" w:hAnsi="Arial" w:cs="Arial"/>
                <w:b/>
                <w:color w:val="000000"/>
                <w:sz w:val="22"/>
                <w:szCs w:val="22"/>
              </w:rPr>
            </w:pPr>
          </w:p>
          <w:p w14:paraId="1AD15392" w14:textId="4FD18376" w:rsidR="00D2459D" w:rsidRPr="009B5532" w:rsidRDefault="009B5532" w:rsidP="00D2459D">
            <w:pPr>
              <w:jc w:val="both"/>
              <w:rPr>
                <w:rFonts w:ascii="Arial" w:hAnsi="Arial" w:cs="Arial"/>
                <w:bCs/>
                <w:color w:val="000000"/>
              </w:rPr>
            </w:pPr>
            <w:r w:rsidRPr="009B5532">
              <w:rPr>
                <w:rFonts w:ascii="Arial" w:hAnsi="Arial" w:cs="Arial"/>
                <w:bCs/>
                <w:color w:val="000000"/>
              </w:rPr>
              <w:t>Graphic Design for Safety Assessments that are confirmed by the evaluation panel as “No Comment”, “Other” or “Major” will be deemed to be acceptable for award to the framework agreement (subject to satisfying all other award criteria). Any Product Graphic Design for Safety Assessments that are confirmed by the evaluation panel as “Critical” will not be deemed acceptable for award to the framework unless there are no other qualifying offers where such Product will only be awarded to the framework in the absence of any other qualifying offers (and subject to satisfying all other award criteria</w:t>
            </w:r>
            <w:r>
              <w:rPr>
                <w:rFonts w:ascii="Arial" w:hAnsi="Arial" w:cs="Arial"/>
                <w:bCs/>
                <w:color w:val="000000"/>
              </w:rPr>
              <w:t>).</w:t>
            </w:r>
          </w:p>
        </w:tc>
        <w:tc>
          <w:tcPr>
            <w:tcW w:w="0" w:type="auto"/>
            <w:shd w:val="clear" w:color="auto" w:fill="DBE5F1"/>
            <w:tcMar>
              <w:top w:w="0" w:type="dxa"/>
              <w:left w:w="108" w:type="dxa"/>
              <w:bottom w:w="0" w:type="dxa"/>
              <w:right w:w="108" w:type="dxa"/>
            </w:tcMar>
          </w:tcPr>
          <w:p w14:paraId="6B7FCBFF" w14:textId="77777777" w:rsidR="00D2459D" w:rsidRPr="00934357" w:rsidRDefault="00D2459D" w:rsidP="00D2459D">
            <w:pPr>
              <w:jc w:val="both"/>
              <w:rPr>
                <w:rFonts w:ascii="Arial" w:eastAsia="Calibri" w:hAnsi="Arial" w:cs="Arial"/>
                <w:color w:val="000000"/>
                <w:lang w:eastAsia="en-US"/>
              </w:rPr>
            </w:pPr>
          </w:p>
          <w:p w14:paraId="20C1EC2D" w14:textId="77777777" w:rsidR="00D2459D" w:rsidRPr="00934357" w:rsidRDefault="00D2459D" w:rsidP="00D2459D">
            <w:pPr>
              <w:jc w:val="both"/>
              <w:rPr>
                <w:rFonts w:ascii="Arial" w:hAnsi="Arial" w:cs="Arial"/>
                <w:color w:val="000000"/>
              </w:rPr>
            </w:pPr>
          </w:p>
          <w:p w14:paraId="4A8E3B9C" w14:textId="77777777" w:rsidR="00D2459D" w:rsidRPr="00934357" w:rsidRDefault="00D2459D" w:rsidP="00D2459D">
            <w:pPr>
              <w:jc w:val="both"/>
              <w:rPr>
                <w:rFonts w:ascii="Arial" w:hAnsi="Arial" w:cs="Arial"/>
                <w:color w:val="000000"/>
              </w:rPr>
            </w:pPr>
          </w:p>
          <w:p w14:paraId="4D91B187" w14:textId="77777777" w:rsidR="00D2459D" w:rsidRPr="00D2459D" w:rsidRDefault="00D2459D" w:rsidP="00D2459D">
            <w:pPr>
              <w:jc w:val="both"/>
              <w:rPr>
                <w:rFonts w:ascii="Arial" w:eastAsia="Calibri" w:hAnsi="Arial" w:cs="Arial"/>
                <w:color w:val="000000"/>
                <w:lang w:eastAsia="en-US"/>
              </w:rPr>
            </w:pPr>
            <w:r w:rsidRPr="00D2459D">
              <w:rPr>
                <w:rFonts w:ascii="Arial" w:hAnsi="Arial" w:cs="Arial"/>
                <w:color w:val="000000"/>
              </w:rPr>
              <w:t xml:space="preserve">The successful supplier’s product and packaging are in accordance with the criteria detailed in </w:t>
            </w:r>
            <w:r w:rsidRPr="00D2459D">
              <w:rPr>
                <w:rFonts w:ascii="Arial" w:hAnsi="Arial" w:cs="Arial"/>
                <w:bCs/>
                <w:color w:val="000000"/>
              </w:rPr>
              <w:t>Document No. 04b – Assessment Criteria, Stability Protocol and Additional Specification Requirements</w:t>
            </w:r>
            <w:r w:rsidRPr="00D2459D">
              <w:rPr>
                <w:rFonts w:ascii="Arial" w:hAnsi="Arial" w:cs="Arial"/>
                <w:color w:val="000000"/>
              </w:rPr>
              <w:t>, Document No. 04a - Quality Assurance Process and, where applicable, the Document No. 07b - Quality Assurance Policy to support the National Contract Procurement of Licensed Medicines and therefore less likely to give rise to an increased risk of a medication error and the QA assessment for their product reflects this.</w:t>
            </w:r>
          </w:p>
        </w:tc>
      </w:tr>
      <w:tr w:rsidR="00D2459D" w:rsidRPr="00934357" w14:paraId="2861783C" w14:textId="77777777" w:rsidTr="001A5559">
        <w:trPr>
          <w:trHeight w:val="2879"/>
        </w:trPr>
        <w:tc>
          <w:tcPr>
            <w:tcW w:w="0" w:type="auto"/>
            <w:vMerge/>
            <w:shd w:val="clear" w:color="auto" w:fill="DBE5F1"/>
            <w:vAlign w:val="center"/>
          </w:tcPr>
          <w:p w14:paraId="66839E07"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tcPr>
          <w:p w14:paraId="625268DA" w14:textId="77777777" w:rsidR="00D2459D" w:rsidRPr="00934357" w:rsidRDefault="00D2459D" w:rsidP="00D2459D">
            <w:pPr>
              <w:jc w:val="both"/>
              <w:rPr>
                <w:rFonts w:ascii="Arial" w:hAnsi="Arial" w:cs="Arial"/>
                <w:b/>
                <w:color w:val="000000"/>
              </w:rPr>
            </w:pPr>
          </w:p>
          <w:p w14:paraId="0E8D6C22" w14:textId="77777777" w:rsidR="00D2459D" w:rsidRPr="00934357" w:rsidRDefault="00D2459D" w:rsidP="00D2459D">
            <w:pPr>
              <w:jc w:val="both"/>
              <w:rPr>
                <w:rFonts w:ascii="Arial" w:hAnsi="Arial" w:cs="Arial"/>
                <w:b/>
                <w:color w:val="000000"/>
              </w:rPr>
            </w:pPr>
            <w:r w:rsidRPr="00934357">
              <w:rPr>
                <w:rFonts w:ascii="Arial" w:hAnsi="Arial" w:cs="Arial"/>
                <w:b/>
                <w:color w:val="000000"/>
              </w:rPr>
              <w:t xml:space="preserve">Sub-criterion (2) </w:t>
            </w:r>
          </w:p>
          <w:p w14:paraId="627A0E45" w14:textId="77777777" w:rsidR="00D2459D" w:rsidRPr="00934357" w:rsidRDefault="00D2459D" w:rsidP="00D2459D">
            <w:pPr>
              <w:jc w:val="both"/>
              <w:rPr>
                <w:rFonts w:ascii="Arial" w:hAnsi="Arial" w:cs="Arial"/>
                <w:color w:val="000000"/>
              </w:rPr>
            </w:pPr>
          </w:p>
          <w:p w14:paraId="7F825690" w14:textId="77777777" w:rsidR="00D2459D" w:rsidRPr="00934357" w:rsidRDefault="00D2459D" w:rsidP="00D2459D">
            <w:pPr>
              <w:jc w:val="both"/>
              <w:rPr>
                <w:rFonts w:ascii="Arial" w:hAnsi="Arial" w:cs="Arial"/>
                <w:color w:val="000000"/>
              </w:rPr>
            </w:pPr>
            <w:r w:rsidRPr="00934357">
              <w:rPr>
                <w:rFonts w:ascii="Arial" w:hAnsi="Arial" w:cs="Arial"/>
                <w:color w:val="000000"/>
              </w:rPr>
              <w:t>Supply route and associated cost</w:t>
            </w:r>
          </w:p>
          <w:p w14:paraId="463FC8ED" w14:textId="77777777" w:rsidR="00D2459D" w:rsidRPr="00934357" w:rsidRDefault="00D2459D" w:rsidP="00D2459D">
            <w:pPr>
              <w:jc w:val="both"/>
              <w:rPr>
                <w:rFonts w:ascii="Arial" w:hAnsi="Arial" w:cs="Arial"/>
                <w:color w:val="000000"/>
              </w:rPr>
            </w:pPr>
          </w:p>
          <w:p w14:paraId="180BF442" w14:textId="77777777" w:rsidR="00D2459D" w:rsidRPr="00934357" w:rsidRDefault="00D2459D" w:rsidP="00D2459D">
            <w:pPr>
              <w:rPr>
                <w:rFonts w:ascii="Arial" w:hAnsi="Arial" w:cs="Arial"/>
                <w:b/>
              </w:rPr>
            </w:pPr>
            <w:r w:rsidRPr="00934357">
              <w:rPr>
                <w:rFonts w:ascii="Arial" w:hAnsi="Arial" w:cs="Arial"/>
                <w:b/>
                <w:bCs/>
                <w:color w:val="000000"/>
              </w:rPr>
              <w:t xml:space="preserve">Only </w:t>
            </w:r>
            <w:r w:rsidRPr="00934357">
              <w:rPr>
                <w:rFonts w:ascii="Arial" w:hAnsi="Arial" w:cs="Arial"/>
                <w:b/>
              </w:rPr>
              <w:t>to be used in the circumstances described in paragraphs 11.2.1 (d)(ii) and 11.2.6</w:t>
            </w:r>
          </w:p>
          <w:p w14:paraId="1DA63862" w14:textId="77777777" w:rsidR="00D2459D" w:rsidRPr="00934357" w:rsidRDefault="00D2459D" w:rsidP="00D2459D">
            <w:pPr>
              <w:jc w:val="both"/>
              <w:rPr>
                <w:rFonts w:ascii="Arial" w:hAnsi="Arial" w:cs="Arial"/>
                <w:b/>
                <w:color w:val="000000"/>
              </w:rPr>
            </w:pPr>
          </w:p>
        </w:tc>
        <w:tc>
          <w:tcPr>
            <w:tcW w:w="0" w:type="auto"/>
            <w:shd w:val="clear" w:color="auto" w:fill="DBE5F1"/>
            <w:tcMar>
              <w:top w:w="0" w:type="dxa"/>
              <w:left w:w="108" w:type="dxa"/>
              <w:bottom w:w="0" w:type="dxa"/>
              <w:right w:w="108" w:type="dxa"/>
            </w:tcMar>
          </w:tcPr>
          <w:p w14:paraId="0CCDC81E" w14:textId="77777777" w:rsidR="00D2459D" w:rsidRPr="00934357" w:rsidRDefault="00D2459D" w:rsidP="00D2459D">
            <w:pPr>
              <w:jc w:val="both"/>
              <w:rPr>
                <w:rFonts w:ascii="Arial" w:hAnsi="Arial" w:cs="Arial"/>
                <w:color w:val="000000"/>
              </w:rPr>
            </w:pPr>
          </w:p>
          <w:p w14:paraId="4D82E96F" w14:textId="77777777" w:rsidR="00D2459D" w:rsidRPr="00934357" w:rsidRDefault="00D2459D" w:rsidP="00D2459D">
            <w:pPr>
              <w:jc w:val="both"/>
              <w:rPr>
                <w:rFonts w:ascii="Arial" w:hAnsi="Arial" w:cs="Arial"/>
                <w:color w:val="000000"/>
              </w:rPr>
            </w:pPr>
          </w:p>
          <w:p w14:paraId="32422C8E" w14:textId="77777777" w:rsidR="00D2459D" w:rsidRPr="00934357" w:rsidRDefault="00D2459D" w:rsidP="00D2459D">
            <w:pPr>
              <w:jc w:val="both"/>
              <w:rPr>
                <w:rFonts w:ascii="Arial" w:hAnsi="Arial" w:cs="Arial"/>
                <w:color w:val="000000"/>
              </w:rPr>
            </w:pPr>
          </w:p>
          <w:p w14:paraId="2FB40646" w14:textId="77777777" w:rsidR="00D2459D" w:rsidRPr="00934357" w:rsidRDefault="00D2459D" w:rsidP="00D2459D">
            <w:pPr>
              <w:jc w:val="both"/>
              <w:rPr>
                <w:rFonts w:ascii="Arial" w:hAnsi="Arial" w:cs="Arial"/>
                <w:color w:val="000000"/>
              </w:rPr>
            </w:pPr>
            <w:r w:rsidRPr="00934357">
              <w:rPr>
                <w:rFonts w:ascii="Arial" w:hAnsi="Arial" w:cs="Arial"/>
                <w:color w:val="000000"/>
              </w:rPr>
              <w:t>The Successful Offeror's distribution routes allow greater flexibility for ordering across a range of products</w:t>
            </w:r>
          </w:p>
        </w:tc>
      </w:tr>
    </w:tbl>
    <w:p w14:paraId="3E4E503E" w14:textId="77777777" w:rsidR="0012034A" w:rsidRPr="00934357" w:rsidRDefault="0012034A" w:rsidP="0012034A">
      <w:pPr>
        <w:jc w:val="both"/>
        <w:rPr>
          <w:rFonts w:ascii="Arial" w:hAnsi="Arial" w:cs="Arial"/>
          <w:color w:val="000000"/>
        </w:rPr>
      </w:pPr>
    </w:p>
    <w:p w14:paraId="5D692813" w14:textId="77777777" w:rsidR="0012034A" w:rsidRPr="00934357" w:rsidRDefault="0012034A" w:rsidP="0012034A">
      <w:pPr>
        <w:jc w:val="both"/>
        <w:rPr>
          <w:rFonts w:ascii="Arial" w:hAnsi="Arial" w:cs="Arial"/>
          <w:color w:val="000000"/>
        </w:rPr>
      </w:pPr>
    </w:p>
    <w:p w14:paraId="26333AAB" w14:textId="77777777" w:rsidR="0012034A" w:rsidRPr="006F3400" w:rsidRDefault="0012034A" w:rsidP="0012034A">
      <w:pPr>
        <w:numPr>
          <w:ilvl w:val="1"/>
          <w:numId w:val="47"/>
        </w:numPr>
        <w:jc w:val="both"/>
        <w:rPr>
          <w:rFonts w:ascii="Arial" w:hAnsi="Arial" w:cs="Arial"/>
          <w:b/>
          <w:color w:val="000000"/>
          <w:lang w:eastAsia="en-US"/>
        </w:rPr>
      </w:pPr>
      <w:r w:rsidRPr="006F3400">
        <w:rPr>
          <w:rFonts w:ascii="Arial" w:hAnsi="Arial" w:cs="Arial"/>
          <w:b/>
          <w:color w:val="000000"/>
        </w:rPr>
        <w:t>A</w:t>
      </w:r>
      <w:r w:rsidRPr="006F3400">
        <w:rPr>
          <w:rFonts w:ascii="Arial" w:hAnsi="Arial" w:cs="Arial"/>
          <w:b/>
          <w:color w:val="000000"/>
          <w:lang w:eastAsia="en-US"/>
        </w:rPr>
        <w:t>ward Methodology</w:t>
      </w:r>
    </w:p>
    <w:p w14:paraId="165E7CD4" w14:textId="77777777" w:rsidR="0012034A" w:rsidRPr="006F3400" w:rsidRDefault="0012034A" w:rsidP="0012034A">
      <w:pPr>
        <w:ind w:left="420"/>
        <w:jc w:val="both"/>
        <w:rPr>
          <w:rFonts w:ascii="Arial" w:hAnsi="Arial" w:cs="Arial"/>
          <w:b/>
          <w:color w:val="000000"/>
          <w:lang w:eastAsia="en-US"/>
        </w:rPr>
      </w:pPr>
    </w:p>
    <w:p w14:paraId="41E7882A" w14:textId="77777777" w:rsidR="0012034A" w:rsidRPr="006F3400" w:rsidRDefault="0012034A" w:rsidP="00C30449">
      <w:pPr>
        <w:numPr>
          <w:ilvl w:val="2"/>
          <w:numId w:val="47"/>
        </w:numPr>
        <w:ind w:hanging="721"/>
        <w:jc w:val="both"/>
        <w:rPr>
          <w:rFonts w:ascii="Arial" w:hAnsi="Arial" w:cs="Arial"/>
          <w:b/>
          <w:color w:val="000000"/>
          <w:lang w:eastAsia="en-US"/>
        </w:rPr>
      </w:pPr>
      <w:r w:rsidRPr="006F3400">
        <w:rPr>
          <w:rFonts w:ascii="Arial" w:hAnsi="Arial" w:cs="Arial"/>
          <w:b/>
          <w:color w:val="000000"/>
        </w:rPr>
        <w:t>Identification of Lowest Priced Compliant Offer</w:t>
      </w:r>
    </w:p>
    <w:p w14:paraId="6A5F811B" w14:textId="77777777" w:rsidR="0012034A" w:rsidRPr="006F3400" w:rsidRDefault="0012034A" w:rsidP="0012034A">
      <w:pPr>
        <w:ind w:left="1418"/>
        <w:jc w:val="both"/>
        <w:rPr>
          <w:rFonts w:ascii="Arial" w:hAnsi="Arial" w:cs="Arial"/>
          <w:color w:val="000000"/>
        </w:rPr>
      </w:pPr>
    </w:p>
    <w:p w14:paraId="6CE8DE72" w14:textId="45CC15C2" w:rsidR="0012034A" w:rsidRPr="006F3400" w:rsidRDefault="0012034A" w:rsidP="0012034A">
      <w:pPr>
        <w:ind w:left="1418"/>
        <w:jc w:val="both"/>
        <w:rPr>
          <w:rFonts w:ascii="Arial" w:hAnsi="Arial" w:cs="Arial"/>
          <w:color w:val="000000"/>
        </w:rPr>
      </w:pPr>
      <w:r w:rsidRPr="006F3400">
        <w:rPr>
          <w:rFonts w:ascii="Arial" w:hAnsi="Arial" w:cs="Arial"/>
          <w:color w:val="000000"/>
        </w:rPr>
        <w:t xml:space="preserve">In respect of </w:t>
      </w:r>
      <w:r w:rsidRPr="006F3400">
        <w:rPr>
          <w:rFonts w:ascii="Arial" w:hAnsi="Arial" w:cs="Arial"/>
          <w:b/>
          <w:color w:val="000000"/>
        </w:rPr>
        <w:t>each Product</w:t>
      </w:r>
      <w:r w:rsidR="002E141A">
        <w:rPr>
          <w:rFonts w:ascii="Arial" w:hAnsi="Arial" w:cs="Arial"/>
          <w:b/>
          <w:color w:val="000000"/>
        </w:rPr>
        <w:t>,</w:t>
      </w:r>
      <w:r w:rsidR="002E141A">
        <w:rPr>
          <w:rFonts w:ascii="Arial" w:hAnsi="Arial" w:cs="Arial"/>
          <w:color w:val="000000"/>
        </w:rPr>
        <w:t xml:space="preserve"> </w:t>
      </w:r>
      <w:r w:rsidRPr="006F3400">
        <w:rPr>
          <w:rFonts w:ascii="Arial" w:hAnsi="Arial" w:cs="Arial"/>
          <w:color w:val="000000"/>
        </w:rPr>
        <w:t xml:space="preserve">the evaluation shall comprise </w:t>
      </w:r>
      <w:r w:rsidRPr="006F3400">
        <w:rPr>
          <w:rFonts w:ascii="Arial" w:hAnsi="Arial" w:cs="Arial"/>
        </w:rPr>
        <w:t>the following</w:t>
      </w:r>
      <w:r w:rsidRPr="006F3400">
        <w:rPr>
          <w:rFonts w:ascii="Arial" w:hAnsi="Arial" w:cs="Arial"/>
          <w:color w:val="000000"/>
        </w:rPr>
        <w:t>:</w:t>
      </w:r>
    </w:p>
    <w:p w14:paraId="3CAA9BFF" w14:textId="77777777" w:rsidR="0012034A" w:rsidRPr="006F3400" w:rsidRDefault="0012034A" w:rsidP="0012034A">
      <w:pPr>
        <w:tabs>
          <w:tab w:val="left" w:pos="2835"/>
        </w:tabs>
        <w:ind w:left="2127"/>
        <w:contextualSpacing/>
        <w:jc w:val="both"/>
        <w:rPr>
          <w:rFonts w:ascii="Arial" w:eastAsia="Calibri" w:hAnsi="Arial" w:cs="Arial"/>
          <w:lang w:val="en-US" w:eastAsia="en-US"/>
        </w:rPr>
      </w:pPr>
    </w:p>
    <w:p w14:paraId="782F64B8" w14:textId="77777777" w:rsidR="0012034A" w:rsidRPr="006F3400" w:rsidRDefault="0012034A" w:rsidP="0012034A">
      <w:pPr>
        <w:numPr>
          <w:ilvl w:val="0"/>
          <w:numId w:val="44"/>
        </w:numPr>
        <w:tabs>
          <w:tab w:val="left" w:pos="2127"/>
          <w:tab w:val="left" w:pos="2835"/>
        </w:tabs>
        <w:ind w:left="2127" w:hanging="709"/>
        <w:contextualSpacing/>
        <w:jc w:val="both"/>
        <w:rPr>
          <w:rFonts w:ascii="Arial" w:eastAsia="Calibri" w:hAnsi="Arial" w:cs="Arial"/>
          <w:lang w:val="en-US" w:eastAsia="en-US"/>
        </w:rPr>
      </w:pPr>
      <w:r w:rsidRPr="006F3400">
        <w:rPr>
          <w:rFonts w:ascii="Arial" w:eastAsia="Calibri" w:hAnsi="Arial" w:cs="Arial"/>
          <w:color w:val="000000"/>
          <w:lang w:val="en-US" w:eastAsia="en-US"/>
        </w:rPr>
        <w:t xml:space="preserve">all (compliant) offers </w:t>
      </w:r>
      <w:r w:rsidRPr="006F3400">
        <w:rPr>
          <w:rFonts w:ascii="Arial" w:eastAsia="Calibri" w:hAnsi="Arial" w:cs="Arial"/>
          <w:lang w:val="en-US" w:eastAsia="en-US"/>
        </w:rPr>
        <w:t xml:space="preserve">(for the Product) </w:t>
      </w:r>
      <w:r w:rsidRPr="006F3400">
        <w:rPr>
          <w:rFonts w:ascii="Arial" w:eastAsia="Calibri" w:hAnsi="Arial" w:cs="Arial"/>
          <w:color w:val="000000"/>
          <w:lang w:val="en-US" w:eastAsia="en-US"/>
        </w:rPr>
        <w:t>for that Lot will initially be ranked on Price against the price criteria (being Price sub-criterion (1)</w:t>
      </w:r>
    </w:p>
    <w:p w14:paraId="4D37D3F0" w14:textId="77777777" w:rsidR="0012034A" w:rsidRPr="006F3400" w:rsidRDefault="0012034A" w:rsidP="0012034A">
      <w:pPr>
        <w:ind w:left="2127"/>
        <w:contextualSpacing/>
        <w:jc w:val="both"/>
        <w:rPr>
          <w:rFonts w:ascii="Arial" w:eastAsia="Calibri" w:hAnsi="Arial" w:cs="Arial"/>
          <w:lang w:val="en-US" w:eastAsia="en-US"/>
        </w:rPr>
      </w:pPr>
    </w:p>
    <w:p w14:paraId="71CA8A02" w14:textId="77777777" w:rsidR="0012034A" w:rsidRPr="006F3400" w:rsidRDefault="0012034A" w:rsidP="0012034A">
      <w:pPr>
        <w:numPr>
          <w:ilvl w:val="0"/>
          <w:numId w:val="44"/>
        </w:numPr>
        <w:ind w:left="2127" w:hanging="709"/>
        <w:contextualSpacing/>
        <w:jc w:val="both"/>
        <w:rPr>
          <w:rFonts w:ascii="Arial" w:eastAsia="Calibri" w:hAnsi="Arial" w:cs="Arial"/>
          <w:lang w:val="en-US" w:eastAsia="en-US"/>
        </w:rPr>
      </w:pPr>
      <w:r w:rsidRPr="006F3400">
        <w:rPr>
          <w:rFonts w:ascii="Arial" w:eastAsia="Calibri" w:hAnsi="Arial" w:cs="Arial"/>
          <w:lang w:val="en-US" w:eastAsia="en-US"/>
        </w:rPr>
        <w:t>the Lowest Priced Offer will then be assessed against the quality criteria (being Quality sub-criterion (1) and (2)) according to the approach documented in the ‘</w:t>
      </w:r>
      <w:r w:rsidR="007651FF" w:rsidRPr="007651FF">
        <w:rPr>
          <w:rFonts w:ascii="Arial" w:eastAsia="Calibri" w:hAnsi="Arial" w:cs="Arial"/>
          <w:lang w:val="en-US" w:eastAsia="en-US"/>
        </w:rPr>
        <w:t>Quality Assurance Policy to support the National Contract Procurement of Licensed Medicines - Edition 5.1 September 2022</w:t>
      </w:r>
      <w:r w:rsidRPr="006F3400">
        <w:rPr>
          <w:rFonts w:ascii="Arial" w:eastAsia="Calibri" w:hAnsi="Arial" w:cs="Arial"/>
          <w:lang w:val="en-US" w:eastAsia="en-US"/>
        </w:rPr>
        <w:t>’. A copy of this document is available at Document No. 07b;-</w:t>
      </w:r>
    </w:p>
    <w:p w14:paraId="021D572E" w14:textId="77777777" w:rsidR="0012034A" w:rsidRPr="006F3400" w:rsidRDefault="0012034A" w:rsidP="0012034A">
      <w:pPr>
        <w:ind w:left="2127"/>
        <w:contextualSpacing/>
        <w:jc w:val="both"/>
        <w:rPr>
          <w:rFonts w:ascii="Arial" w:eastAsia="Calibri" w:hAnsi="Arial" w:cs="Arial"/>
          <w:color w:val="000000"/>
          <w:lang w:val="en-US" w:eastAsia="en-US"/>
        </w:rPr>
      </w:pPr>
    </w:p>
    <w:p w14:paraId="3AA63B48" w14:textId="77777777" w:rsidR="0012034A" w:rsidRPr="006F3400" w:rsidRDefault="0012034A" w:rsidP="0012034A">
      <w:pPr>
        <w:numPr>
          <w:ilvl w:val="0"/>
          <w:numId w:val="44"/>
        </w:numPr>
        <w:ind w:left="2127" w:hanging="709"/>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where the Lowest Priced Offer:</w:t>
      </w:r>
    </w:p>
    <w:p w14:paraId="163CFC26" w14:textId="77777777" w:rsidR="0012034A" w:rsidRPr="006F3400" w:rsidRDefault="0012034A" w:rsidP="0012034A">
      <w:pPr>
        <w:ind w:left="720"/>
        <w:contextualSpacing/>
        <w:jc w:val="both"/>
        <w:rPr>
          <w:rFonts w:ascii="Arial" w:eastAsia="Calibri" w:hAnsi="Arial" w:cs="Arial"/>
          <w:color w:val="000000"/>
          <w:lang w:val="en-US" w:eastAsia="en-US"/>
        </w:rPr>
      </w:pPr>
    </w:p>
    <w:p w14:paraId="3CA1F0C2" w14:textId="77777777" w:rsidR="0012034A" w:rsidRPr="006F3400" w:rsidRDefault="0012034A" w:rsidP="0012034A">
      <w:pPr>
        <w:numPr>
          <w:ilvl w:val="0"/>
          <w:numId w:val="42"/>
        </w:numPr>
        <w:ind w:left="2835" w:hanging="70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fulfils the Quality award criteria (being Quality sub-criterion (1) and (2)), such offer (for the Product) for the Lot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w:t>
      </w:r>
    </w:p>
    <w:p w14:paraId="2B9E09BC" w14:textId="77777777" w:rsidR="0012034A" w:rsidRPr="006F3400" w:rsidRDefault="0012034A" w:rsidP="0012034A">
      <w:pPr>
        <w:numPr>
          <w:ilvl w:val="0"/>
          <w:numId w:val="43"/>
        </w:numPr>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11.2.1(a) and (b) above shall be repeated (starting with the offer ranked second on Price) until an offer that fulfils the quality criteria is identified. Such offer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 </w:t>
      </w:r>
    </w:p>
    <w:p w14:paraId="68E8412B" w14:textId="77777777" w:rsidR="0012034A" w:rsidRPr="006F3400" w:rsidRDefault="0012034A" w:rsidP="0012034A">
      <w:pPr>
        <w:ind w:left="720"/>
        <w:contextualSpacing/>
        <w:jc w:val="both"/>
        <w:rPr>
          <w:rFonts w:ascii="Arial" w:eastAsia="Calibri" w:hAnsi="Arial" w:cs="Arial"/>
          <w:color w:val="000000"/>
          <w:lang w:val="en-US" w:eastAsia="en-US"/>
        </w:rPr>
      </w:pPr>
    </w:p>
    <w:p w14:paraId="31190097" w14:textId="77777777" w:rsidR="0012034A" w:rsidRPr="006F3400" w:rsidRDefault="0012034A" w:rsidP="0012034A">
      <w:pPr>
        <w:ind w:left="2127" w:hanging="687"/>
        <w:contextualSpacing/>
        <w:jc w:val="both"/>
        <w:rPr>
          <w:rFonts w:ascii="Arial" w:hAnsi="Arial" w:cs="Arial"/>
          <w:color w:val="000000"/>
        </w:rPr>
      </w:pPr>
      <w:r w:rsidRPr="006F3400">
        <w:rPr>
          <w:rFonts w:ascii="Arial" w:eastAsia="Calibri" w:hAnsi="Arial" w:cs="Arial"/>
          <w:color w:val="000000"/>
          <w:lang w:val="en-US" w:eastAsia="en-US"/>
        </w:rPr>
        <w:t>(d)</w:t>
      </w:r>
      <w:r w:rsidRPr="006F3400">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w:t>
      </w:r>
    </w:p>
    <w:p w14:paraId="27385EE6" w14:textId="77777777" w:rsidR="0012034A" w:rsidRPr="006F3400" w:rsidRDefault="0012034A" w:rsidP="0012034A">
      <w:pPr>
        <w:jc w:val="both"/>
        <w:rPr>
          <w:rFonts w:ascii="Arial" w:hAnsi="Arial" w:cs="Arial"/>
          <w:color w:val="000000"/>
        </w:rPr>
      </w:pPr>
    </w:p>
    <w:p w14:paraId="389D6051"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t>(i)</w:t>
      </w:r>
      <w:r w:rsidRPr="006F3400">
        <w:rPr>
          <w:rFonts w:ascii="Arial" w:hAnsi="Arial" w:cs="Arial"/>
          <w:color w:val="000000"/>
        </w:rPr>
        <w:tab/>
        <w:t>the cost of change sub-criterion described in Table 1 (Price sub-criterion (3)) at paragraph 11.1.6 above and paragraph 11.2.5 below shall be applied; and</w:t>
      </w:r>
    </w:p>
    <w:p w14:paraId="0884D733"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lastRenderedPageBreak/>
        <w:t>(ii)</w:t>
      </w:r>
      <w:r w:rsidRPr="006F3400">
        <w:rPr>
          <w:rFonts w:ascii="Arial" w:hAnsi="Arial" w:cs="Arial"/>
          <w:color w:val="000000"/>
        </w:rPr>
        <w:tab/>
        <w:t xml:space="preserve">if this does not differentiate between the offers, the supply route and associated cost sub-criterion described in Table 1 (Quality, sub-criterion (3)) at paragraph 11.1.6 above and paragraph 11.2.6 below shall be applied; and </w:t>
      </w:r>
    </w:p>
    <w:p w14:paraId="6B4075D9" w14:textId="77777777" w:rsidR="0012034A" w:rsidRPr="006F3400" w:rsidRDefault="0012034A" w:rsidP="0012034A">
      <w:pPr>
        <w:ind w:left="2877" w:hanging="750"/>
        <w:jc w:val="both"/>
        <w:rPr>
          <w:rFonts w:ascii="Arial" w:hAnsi="Arial" w:cs="Arial"/>
          <w:color w:val="000000"/>
        </w:rPr>
      </w:pPr>
    </w:p>
    <w:p w14:paraId="22F5FA1F" w14:textId="1962C913" w:rsidR="0012034A" w:rsidRPr="006F3400" w:rsidRDefault="0012034A" w:rsidP="0012034A">
      <w:pPr>
        <w:numPr>
          <w:ilvl w:val="2"/>
          <w:numId w:val="45"/>
        </w:numPr>
        <w:ind w:left="1418" w:hanging="850"/>
        <w:jc w:val="both"/>
        <w:rPr>
          <w:rFonts w:ascii="Arial" w:eastAsia="Calibri" w:hAnsi="Arial" w:cs="Arial"/>
          <w:b/>
          <w:lang w:val="en-US" w:eastAsia="en-US"/>
        </w:rPr>
      </w:pPr>
      <w:r w:rsidRPr="006F3400">
        <w:rPr>
          <w:rFonts w:ascii="Arial" w:eastAsia="Calibri" w:hAnsi="Arial" w:cs="Arial"/>
          <w:b/>
          <w:lang w:val="en-US" w:eastAsia="en-US"/>
        </w:rPr>
        <w:t xml:space="preserve">In respect of </w:t>
      </w:r>
      <w:r w:rsidRPr="006F3400">
        <w:rPr>
          <w:rFonts w:ascii="Arial" w:eastAsia="Calibri" w:hAnsi="Arial" w:cs="Arial"/>
          <w:b/>
          <w:u w:val="single"/>
          <w:lang w:val="en-US" w:eastAsia="en-US"/>
        </w:rPr>
        <w:t>each Product</w:t>
      </w:r>
      <w:r w:rsidRPr="006F3400">
        <w:rPr>
          <w:rFonts w:ascii="Arial" w:eastAsia="Calibri" w:hAnsi="Arial" w:cs="Arial"/>
          <w:b/>
          <w:lang w:val="en-US" w:eastAsia="en-US"/>
        </w:rPr>
        <w:t xml:space="preserve">, the steps outlined in paragraph 11.2.1 (a) to (d) shall be repeated for </w:t>
      </w:r>
      <w:r w:rsidRPr="00D02F58">
        <w:rPr>
          <w:rFonts w:ascii="Arial" w:eastAsia="Calibri" w:hAnsi="Arial" w:cs="Arial"/>
          <w:b/>
          <w:lang w:val="en-US" w:eastAsia="en-US"/>
        </w:rPr>
        <w:t xml:space="preserve">each </w:t>
      </w:r>
      <w:r w:rsidR="002E141A" w:rsidRPr="00D02F58">
        <w:rPr>
          <w:rFonts w:ascii="Arial" w:eastAsia="Calibri" w:hAnsi="Arial" w:cs="Arial"/>
          <w:b/>
          <w:lang w:val="en-US" w:eastAsia="en-US"/>
        </w:rPr>
        <w:t>product</w:t>
      </w:r>
      <w:r w:rsidR="002E141A">
        <w:rPr>
          <w:rFonts w:ascii="Arial" w:eastAsia="Calibri" w:hAnsi="Arial" w:cs="Arial"/>
          <w:b/>
          <w:lang w:val="en-US" w:eastAsia="en-US"/>
        </w:rPr>
        <w:t xml:space="preserve"> </w:t>
      </w:r>
      <w:r w:rsidRPr="006F3400">
        <w:rPr>
          <w:rFonts w:ascii="Arial" w:eastAsia="Calibri" w:hAnsi="Arial" w:cs="Arial"/>
          <w:b/>
          <w:lang w:val="en-US" w:eastAsia="en-US"/>
        </w:rPr>
        <w:t xml:space="preserve">being tendered (for the Product) in order to identify the Lowest Priced Compliant Offer for each such </w:t>
      </w:r>
      <w:r w:rsidR="00D02F58">
        <w:rPr>
          <w:rFonts w:ascii="Arial" w:eastAsia="Calibri" w:hAnsi="Arial" w:cs="Arial"/>
          <w:b/>
          <w:lang w:val="en-US" w:eastAsia="en-US"/>
        </w:rPr>
        <w:t>product</w:t>
      </w:r>
      <w:r w:rsidRPr="006F3400">
        <w:rPr>
          <w:rFonts w:ascii="Arial" w:eastAsia="Calibri" w:hAnsi="Arial" w:cs="Arial"/>
          <w:b/>
          <w:lang w:val="en-US" w:eastAsia="en-US"/>
        </w:rPr>
        <w:t>.</w:t>
      </w:r>
    </w:p>
    <w:p w14:paraId="51894D81" w14:textId="77777777" w:rsidR="0012034A" w:rsidRPr="006F3400" w:rsidRDefault="0012034A" w:rsidP="0012034A">
      <w:pPr>
        <w:ind w:left="1418"/>
        <w:jc w:val="both"/>
        <w:rPr>
          <w:rFonts w:ascii="Arial" w:eastAsia="Calibri" w:hAnsi="Arial" w:cs="Arial"/>
          <w:b/>
          <w:lang w:val="en-US" w:eastAsia="en-US"/>
        </w:rPr>
      </w:pPr>
    </w:p>
    <w:p w14:paraId="1B6F2A54" w14:textId="77777777" w:rsidR="0012034A" w:rsidRPr="006F3400" w:rsidRDefault="0012034A" w:rsidP="0012034A">
      <w:pPr>
        <w:numPr>
          <w:ilvl w:val="2"/>
          <w:numId w:val="45"/>
        </w:numPr>
        <w:ind w:left="1418" w:hanging="851"/>
        <w:jc w:val="both"/>
        <w:rPr>
          <w:rFonts w:ascii="Arial" w:eastAsia="Calibri" w:hAnsi="Arial" w:cs="Arial"/>
          <w:b/>
          <w:lang w:val="en-US" w:eastAsia="en-US"/>
        </w:rPr>
      </w:pPr>
      <w:r w:rsidRPr="006F3400">
        <w:rPr>
          <w:rFonts w:ascii="Arial" w:eastAsia="Calibri" w:hAnsi="Arial" w:cs="Arial"/>
          <w:b/>
          <w:lang w:val="en-US" w:eastAsia="en-US"/>
        </w:rPr>
        <w:t>Awards</w:t>
      </w:r>
    </w:p>
    <w:p w14:paraId="12B7918A" w14:textId="77777777" w:rsidR="0012034A" w:rsidRPr="006F3400" w:rsidRDefault="0012034A" w:rsidP="0012034A">
      <w:pPr>
        <w:ind w:left="1418"/>
        <w:jc w:val="both"/>
        <w:rPr>
          <w:rFonts w:ascii="Arial" w:eastAsia="Calibri" w:hAnsi="Arial" w:cs="Arial"/>
          <w:b/>
          <w:lang w:val="en-US" w:eastAsia="en-US"/>
        </w:rPr>
      </w:pPr>
    </w:p>
    <w:p w14:paraId="27571761" w14:textId="77777777" w:rsidR="0012034A" w:rsidRPr="006F3400" w:rsidRDefault="0012034A" w:rsidP="0012034A">
      <w:pPr>
        <w:ind w:left="141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For each product, t</w:t>
      </w:r>
      <w:r w:rsidRPr="006F3400">
        <w:rPr>
          <w:rFonts w:ascii="Arial" w:eastAsia="Calibri" w:hAnsi="Arial" w:cs="Arial"/>
          <w:lang w:val="en-US" w:eastAsia="en-US"/>
        </w:rPr>
        <w:t xml:space="preserve">he Authority will identify the lowest cost solution for the Authority for all of the Lots being tendered. </w:t>
      </w:r>
    </w:p>
    <w:p w14:paraId="53289936" w14:textId="77777777" w:rsidR="0012034A" w:rsidRPr="006F3400" w:rsidRDefault="0012034A" w:rsidP="0012034A">
      <w:pPr>
        <w:ind w:left="1418"/>
        <w:contextualSpacing/>
        <w:jc w:val="both"/>
        <w:rPr>
          <w:rFonts w:ascii="Arial" w:eastAsia="Calibri" w:hAnsi="Arial" w:cs="Arial"/>
          <w:lang w:val="en-US" w:eastAsia="en-US"/>
        </w:rPr>
      </w:pPr>
    </w:p>
    <w:p w14:paraId="578A9691" w14:textId="77777777" w:rsidR="0012034A" w:rsidRPr="006F3400" w:rsidRDefault="0012034A" w:rsidP="0012034A">
      <w:pPr>
        <w:numPr>
          <w:ilvl w:val="2"/>
          <w:numId w:val="45"/>
        </w:numPr>
        <w:ind w:left="1418" w:hanging="851"/>
        <w:contextualSpacing/>
        <w:jc w:val="both"/>
        <w:rPr>
          <w:rFonts w:ascii="Arial" w:eastAsia="Calibri" w:hAnsi="Arial" w:cs="Arial"/>
          <w:lang w:val="en-US" w:eastAsia="en-US"/>
        </w:rPr>
      </w:pPr>
      <w:r w:rsidRPr="006F3400">
        <w:rPr>
          <w:rFonts w:ascii="Arial" w:eastAsia="Calibri" w:hAnsi="Arial" w:cs="Arial"/>
          <w:lang w:val="en-US" w:eastAsia="en-US"/>
        </w:rPr>
        <w:t xml:space="preserve">The process described in paragraphs 11.2.3 above shall be repeated until at least one or more Offerors are successfully appointed to the framework agreement for each Product for all of the applicable Lots, or none of the offers are found to be acceptable against the award criteria. </w:t>
      </w:r>
    </w:p>
    <w:p w14:paraId="7ABF0C5E" w14:textId="77777777" w:rsidR="0012034A" w:rsidRPr="006F3400" w:rsidRDefault="0012034A" w:rsidP="0012034A">
      <w:pPr>
        <w:ind w:left="1418"/>
        <w:contextualSpacing/>
        <w:jc w:val="both"/>
        <w:rPr>
          <w:rFonts w:ascii="Arial" w:eastAsia="Calibri" w:hAnsi="Arial" w:cs="Arial"/>
          <w:lang w:val="en-US" w:eastAsia="en-US"/>
        </w:rPr>
      </w:pPr>
    </w:p>
    <w:p w14:paraId="0E4A6E3C" w14:textId="77777777" w:rsidR="0012034A" w:rsidRPr="006F3400" w:rsidRDefault="0012034A" w:rsidP="0012034A">
      <w:pPr>
        <w:numPr>
          <w:ilvl w:val="2"/>
          <w:numId w:val="45"/>
        </w:numPr>
        <w:ind w:left="1418" w:hanging="851"/>
        <w:contextualSpacing/>
        <w:jc w:val="both"/>
        <w:rPr>
          <w:rFonts w:ascii="Arial" w:eastAsia="Calibri" w:hAnsi="Arial" w:cs="Arial"/>
          <w:b/>
          <w:lang w:val="en-US" w:eastAsia="en-US"/>
        </w:rPr>
      </w:pPr>
      <w:r w:rsidRPr="006F3400">
        <w:rPr>
          <w:rFonts w:ascii="Arial" w:eastAsia="Calibri" w:hAnsi="Arial" w:cs="Arial"/>
          <w:b/>
          <w:bCs/>
          <w:color w:val="000000"/>
          <w:lang w:val="en-US" w:eastAsia="en-US"/>
        </w:rPr>
        <w:t>Cost of change</w:t>
      </w:r>
      <w:r w:rsidRPr="006F3400">
        <w:rPr>
          <w:rFonts w:ascii="Arial" w:eastAsia="Calibri" w:hAnsi="Arial" w:cs="Arial"/>
          <w:b/>
          <w:bCs/>
          <w:lang w:val="en-US" w:eastAsia="en-US"/>
        </w:rPr>
        <w:t xml:space="preserve"> </w:t>
      </w:r>
    </w:p>
    <w:p w14:paraId="58739F7B" w14:textId="77777777" w:rsidR="0012034A" w:rsidRPr="006F3400" w:rsidRDefault="0012034A" w:rsidP="0012034A">
      <w:pPr>
        <w:ind w:left="1418"/>
        <w:contextualSpacing/>
        <w:jc w:val="both"/>
        <w:rPr>
          <w:rFonts w:ascii="Arial" w:eastAsia="Calibri" w:hAnsi="Arial" w:cs="Arial"/>
          <w:b/>
          <w:bCs/>
          <w:lang w:val="en-US" w:eastAsia="en-US"/>
        </w:rPr>
      </w:pPr>
    </w:p>
    <w:p w14:paraId="66BA078D" w14:textId="77777777" w:rsidR="0012034A" w:rsidRPr="006F3400" w:rsidRDefault="0012034A" w:rsidP="0012034A">
      <w:pPr>
        <w:ind w:left="1418"/>
        <w:jc w:val="both"/>
        <w:rPr>
          <w:rFonts w:ascii="Arial" w:hAnsi="Arial" w:cs="Arial"/>
        </w:rPr>
      </w:pPr>
      <w:r w:rsidRPr="006F3400">
        <w:rPr>
          <w:rFonts w:ascii="Arial" w:hAnsi="Arial" w:cs="Arial"/>
        </w:rPr>
        <w:t>If the incumbent supplier (i.e. the supplier on the Framework Agreement immediately preceding that which is offered in this Invitation to Offer) and one or more other suppliers submit offers at exactly the same price, then subject to the award methodology outlined at paragraph 11.2 above the award shall be made to the incumbent supplier.</w:t>
      </w:r>
    </w:p>
    <w:p w14:paraId="09C08C36" w14:textId="77777777" w:rsidR="0012034A" w:rsidRPr="006F3400" w:rsidRDefault="0012034A" w:rsidP="0012034A">
      <w:pPr>
        <w:ind w:left="1418"/>
        <w:jc w:val="both"/>
        <w:rPr>
          <w:rFonts w:ascii="Arial" w:hAnsi="Arial" w:cs="Arial"/>
        </w:rPr>
      </w:pPr>
    </w:p>
    <w:p w14:paraId="3ACF9AE1" w14:textId="77777777" w:rsidR="0012034A" w:rsidRPr="006F3400" w:rsidRDefault="0012034A" w:rsidP="0012034A">
      <w:pPr>
        <w:tabs>
          <w:tab w:val="left" w:pos="1418"/>
        </w:tabs>
        <w:ind w:firstLine="567"/>
        <w:jc w:val="both"/>
        <w:rPr>
          <w:rFonts w:ascii="Arial" w:hAnsi="Arial" w:cs="Arial"/>
          <w:b/>
          <w:bCs/>
        </w:rPr>
      </w:pPr>
      <w:r w:rsidRPr="006F3400">
        <w:rPr>
          <w:rFonts w:ascii="Arial" w:hAnsi="Arial" w:cs="Arial"/>
          <w:bCs/>
        </w:rPr>
        <w:t>11.2.6</w:t>
      </w:r>
      <w:r w:rsidRPr="006F3400">
        <w:rPr>
          <w:rFonts w:ascii="Arial" w:hAnsi="Arial" w:cs="Arial"/>
          <w:b/>
          <w:bCs/>
        </w:rPr>
        <w:tab/>
        <w:t>Supply route and associated cost</w:t>
      </w:r>
    </w:p>
    <w:p w14:paraId="49758A78" w14:textId="77777777" w:rsidR="0012034A" w:rsidRPr="006F3400" w:rsidRDefault="0012034A" w:rsidP="0012034A">
      <w:pPr>
        <w:tabs>
          <w:tab w:val="left" w:pos="1418"/>
        </w:tabs>
        <w:ind w:firstLine="567"/>
        <w:jc w:val="both"/>
        <w:rPr>
          <w:rFonts w:ascii="Arial" w:hAnsi="Arial" w:cs="Arial"/>
          <w:b/>
          <w:bCs/>
        </w:rPr>
      </w:pPr>
    </w:p>
    <w:p w14:paraId="3D4E0A8A" w14:textId="77777777" w:rsidR="0012034A" w:rsidRPr="006F3400" w:rsidRDefault="0012034A" w:rsidP="0012034A">
      <w:pPr>
        <w:ind w:left="1418"/>
        <w:contextualSpacing/>
        <w:jc w:val="both"/>
        <w:rPr>
          <w:rFonts w:ascii="Arial" w:eastAsia="Calibri" w:hAnsi="Arial" w:cs="Arial"/>
          <w:lang w:val="en-US" w:eastAsia="en-US"/>
        </w:rPr>
      </w:pPr>
      <w:r w:rsidRPr="006F3400">
        <w:rPr>
          <w:rFonts w:ascii="Arial" w:eastAsia="Calibri" w:hAnsi="Arial" w:cs="Arial"/>
          <w:lang w:val="en-US" w:eastAsia="en-US"/>
        </w:rPr>
        <w:t>If the cost of change sub-criterion</w:t>
      </w:r>
      <w:r w:rsidRPr="006F3400">
        <w:rPr>
          <w:rFonts w:ascii="Arial" w:eastAsia="Calibri" w:hAnsi="Arial" w:cs="Arial"/>
          <w:color w:val="000000"/>
          <w:lang w:val="en-US" w:eastAsia="en-US"/>
        </w:rPr>
        <w:t xml:space="preserve"> does not differentiate between the offers</w:t>
      </w:r>
      <w:r w:rsidRPr="006F3400">
        <w:rPr>
          <w:rFonts w:ascii="Arial" w:eastAsia="Calibri" w:hAnsi="Arial" w:cs="Arial"/>
          <w:lang w:val="en-US" w:eastAsia="en-US"/>
        </w:rPr>
        <w:t xml:space="preserve"> then supply routes shall be preferred in the following order and awards shall be made in this strict order of preference:</w:t>
      </w:r>
    </w:p>
    <w:p w14:paraId="75F72E04" w14:textId="77777777" w:rsidR="0012034A" w:rsidRPr="006F3400" w:rsidRDefault="0012034A" w:rsidP="0012034A">
      <w:pPr>
        <w:ind w:left="2160"/>
        <w:contextualSpacing/>
        <w:jc w:val="both"/>
        <w:rPr>
          <w:rFonts w:ascii="Arial" w:eastAsia="Calibri" w:hAnsi="Arial" w:cs="Arial"/>
          <w:lang w:val="en-US" w:eastAsia="en-US"/>
        </w:rPr>
      </w:pPr>
    </w:p>
    <w:p w14:paraId="26AD4026" w14:textId="77777777" w:rsidR="0012034A" w:rsidRPr="006F3400" w:rsidRDefault="0012034A" w:rsidP="0012034A">
      <w:pPr>
        <w:numPr>
          <w:ilvl w:val="0"/>
          <w:numId w:val="41"/>
        </w:numPr>
        <w:ind w:left="1843" w:hanging="425"/>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three or more wholesalers and direct distribution </w:t>
      </w:r>
    </w:p>
    <w:p w14:paraId="5F82AC79" w14:textId="77777777" w:rsidR="0012034A" w:rsidRPr="006F3400" w:rsidRDefault="0012034A" w:rsidP="0012034A">
      <w:pPr>
        <w:ind w:left="2835"/>
        <w:contextualSpacing/>
        <w:jc w:val="both"/>
        <w:rPr>
          <w:rFonts w:ascii="Arial" w:eastAsia="Calibri" w:hAnsi="Arial" w:cs="Arial"/>
          <w:lang w:val="en-US" w:eastAsia="en-US"/>
        </w:rPr>
      </w:pPr>
    </w:p>
    <w:p w14:paraId="331F806A"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two wholesalers and direct distribution </w:t>
      </w:r>
    </w:p>
    <w:p w14:paraId="5A8E2FE8" w14:textId="77777777" w:rsidR="0012034A" w:rsidRPr="006F3400" w:rsidRDefault="0012034A" w:rsidP="0012034A">
      <w:pPr>
        <w:tabs>
          <w:tab w:val="left" w:pos="2610"/>
        </w:tabs>
        <w:ind w:left="720"/>
        <w:contextualSpacing/>
        <w:jc w:val="both"/>
        <w:rPr>
          <w:rFonts w:ascii="Arial" w:eastAsia="Calibri" w:hAnsi="Arial" w:cs="Arial"/>
          <w:lang w:val="en-US" w:eastAsia="en-US"/>
        </w:rPr>
      </w:pPr>
      <w:r w:rsidRPr="006F3400">
        <w:rPr>
          <w:rFonts w:ascii="Arial" w:eastAsia="Calibri" w:hAnsi="Arial" w:cs="Arial"/>
          <w:lang w:val="en-US" w:eastAsia="en-US"/>
        </w:rPr>
        <w:tab/>
      </w:r>
    </w:p>
    <w:p w14:paraId="1BD0C979" w14:textId="77777777" w:rsidR="0012034A" w:rsidRPr="006F3400" w:rsidRDefault="0012034A" w:rsidP="0012034A">
      <w:pPr>
        <w:numPr>
          <w:ilvl w:val="0"/>
          <w:numId w:val="41"/>
        </w:numPr>
        <w:tabs>
          <w:tab w:val="left" w:pos="1843"/>
          <w:tab w:val="left" w:pos="2835"/>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wholesaler and direct distribution </w:t>
      </w:r>
    </w:p>
    <w:p w14:paraId="33CDF9E7"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7FF8EFAD" w14:textId="77777777" w:rsidR="0012034A" w:rsidRPr="006F3400" w:rsidRDefault="0012034A" w:rsidP="0012034A">
      <w:pPr>
        <w:numPr>
          <w:ilvl w:val="0"/>
          <w:numId w:val="41"/>
        </w:numPr>
        <w:tabs>
          <w:tab w:val="left" w:pos="1843"/>
        </w:tabs>
        <w:ind w:left="3544" w:hanging="2126"/>
        <w:contextualSpacing/>
        <w:jc w:val="both"/>
        <w:rPr>
          <w:rFonts w:ascii="Arial" w:eastAsia="Calibri" w:hAnsi="Arial" w:cs="Arial"/>
          <w:lang w:val="en-US" w:eastAsia="en-US"/>
        </w:rPr>
      </w:pPr>
      <w:r w:rsidRPr="006F3400">
        <w:rPr>
          <w:rFonts w:ascii="Arial" w:eastAsia="Calibri" w:hAnsi="Arial" w:cs="Arial"/>
          <w:lang w:val="en-US" w:eastAsia="en-US"/>
        </w:rPr>
        <w:t>Three or more wholesalers</w:t>
      </w:r>
    </w:p>
    <w:p w14:paraId="0C0FBB1C" w14:textId="77777777" w:rsidR="0012034A" w:rsidRPr="006F3400" w:rsidRDefault="0012034A" w:rsidP="0012034A">
      <w:pPr>
        <w:tabs>
          <w:tab w:val="left" w:pos="268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5289CD01"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Two wholesalers</w:t>
      </w:r>
    </w:p>
    <w:p w14:paraId="0B8A832C"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5BD6E05C" w14:textId="77777777" w:rsidR="0012034A" w:rsidRPr="006F3400" w:rsidRDefault="0012034A" w:rsidP="0012034A">
      <w:pPr>
        <w:numPr>
          <w:ilvl w:val="0"/>
          <w:numId w:val="41"/>
        </w:numPr>
        <w:tabs>
          <w:tab w:val="left" w:pos="1843"/>
        </w:tabs>
        <w:contextualSpacing/>
        <w:jc w:val="both"/>
        <w:rPr>
          <w:rFonts w:ascii="Arial" w:eastAsia="Calibri" w:hAnsi="Arial" w:cs="Arial"/>
          <w:lang w:val="en-US" w:eastAsia="en-US"/>
        </w:rPr>
      </w:pPr>
      <w:r w:rsidRPr="006F3400">
        <w:rPr>
          <w:rFonts w:ascii="Arial" w:eastAsia="Calibri" w:hAnsi="Arial" w:cs="Arial"/>
          <w:lang w:val="en-US" w:eastAsia="en-US"/>
        </w:rPr>
        <w:t>One wholesaler</w:t>
      </w:r>
    </w:p>
    <w:p w14:paraId="5D6A1E29" w14:textId="77777777" w:rsidR="0012034A" w:rsidRPr="006F3400" w:rsidRDefault="0012034A" w:rsidP="0012034A">
      <w:pPr>
        <w:tabs>
          <w:tab w:val="left" w:pos="283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4B13E495"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Direct distribution only</w:t>
      </w:r>
    </w:p>
    <w:p w14:paraId="5535123A" w14:textId="77777777" w:rsidR="0012034A" w:rsidRPr="006F3400" w:rsidRDefault="0012034A" w:rsidP="0012034A">
      <w:pPr>
        <w:ind w:left="2127"/>
        <w:contextualSpacing/>
        <w:jc w:val="both"/>
        <w:rPr>
          <w:rFonts w:ascii="Arial" w:eastAsia="Calibri" w:hAnsi="Arial" w:cs="Arial"/>
          <w:lang w:val="en-US" w:eastAsia="en-US"/>
        </w:rPr>
      </w:pPr>
    </w:p>
    <w:p w14:paraId="70091CB3" w14:textId="77777777" w:rsidR="0012034A" w:rsidRPr="006F3400" w:rsidRDefault="0012034A" w:rsidP="0012034A">
      <w:pPr>
        <w:ind w:left="1418" w:hanging="851"/>
        <w:jc w:val="both"/>
        <w:rPr>
          <w:rFonts w:ascii="Arial" w:hAnsi="Arial" w:cs="Arial"/>
        </w:rPr>
      </w:pPr>
      <w:r w:rsidRPr="006F3400">
        <w:rPr>
          <w:rFonts w:ascii="Arial" w:hAnsi="Arial" w:cs="Arial"/>
        </w:rPr>
        <w:t>11.2.7</w:t>
      </w:r>
      <w:r w:rsidRPr="006F3400">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289EF2DE" w14:textId="77777777" w:rsidR="0012034A" w:rsidRPr="006F3400" w:rsidRDefault="0012034A" w:rsidP="0012034A">
      <w:pPr>
        <w:ind w:left="1440" w:hanging="720"/>
        <w:jc w:val="both"/>
        <w:rPr>
          <w:rFonts w:ascii="Arial" w:hAnsi="Arial" w:cs="Arial"/>
        </w:rPr>
      </w:pPr>
    </w:p>
    <w:p w14:paraId="74D80197" w14:textId="77777777" w:rsidR="0012034A" w:rsidRPr="006F3400" w:rsidRDefault="0012034A" w:rsidP="0012034A">
      <w:pPr>
        <w:keepNext/>
        <w:ind w:left="567" w:hanging="567"/>
        <w:jc w:val="both"/>
        <w:outlineLvl w:val="1"/>
        <w:rPr>
          <w:rFonts w:ascii="Arial" w:hAnsi="Arial" w:cs="Arial"/>
          <w:b/>
          <w:bCs/>
          <w:iCs/>
        </w:rPr>
      </w:pPr>
      <w:r w:rsidRPr="006F3400">
        <w:rPr>
          <w:rFonts w:ascii="Arial" w:hAnsi="Arial" w:cs="Arial"/>
          <w:bCs/>
          <w:iCs/>
        </w:rPr>
        <w:t>11.3</w:t>
      </w:r>
      <w:r w:rsidRPr="006F3400">
        <w:rPr>
          <w:rFonts w:ascii="Arial" w:hAnsi="Arial" w:cs="Arial"/>
          <w:b/>
          <w:bCs/>
          <w:i/>
          <w:iCs/>
        </w:rPr>
        <w:tab/>
      </w:r>
      <w:r w:rsidRPr="006F3400">
        <w:rPr>
          <w:rFonts w:ascii="Arial" w:hAnsi="Arial" w:cs="Arial"/>
          <w:b/>
          <w:bCs/>
          <w:iCs/>
        </w:rPr>
        <w:t>Evaluation Panel</w:t>
      </w:r>
    </w:p>
    <w:p w14:paraId="1DC200FB" w14:textId="77777777" w:rsidR="0012034A" w:rsidRPr="006F3400" w:rsidRDefault="0012034A" w:rsidP="0012034A">
      <w:pPr>
        <w:jc w:val="both"/>
        <w:rPr>
          <w:rFonts w:ascii="Arial" w:hAnsi="Arial" w:cs="Arial"/>
        </w:rPr>
      </w:pPr>
    </w:p>
    <w:p w14:paraId="36AC723A" w14:textId="77777777" w:rsidR="0012034A" w:rsidRPr="006F3400" w:rsidRDefault="0012034A" w:rsidP="0012034A">
      <w:pPr>
        <w:ind w:left="567" w:hanging="567"/>
        <w:jc w:val="both"/>
        <w:rPr>
          <w:rFonts w:ascii="Arial" w:hAnsi="Arial" w:cs="Arial"/>
        </w:rPr>
      </w:pPr>
      <w:r w:rsidRPr="006F3400">
        <w:rPr>
          <w:rFonts w:ascii="Arial" w:hAnsi="Arial" w:cs="Arial"/>
        </w:rPr>
        <w:tab/>
        <w:t>Offers will 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14:paraId="10A6FB22" w14:textId="77777777" w:rsidR="0012034A" w:rsidRPr="006F3400" w:rsidRDefault="0012034A" w:rsidP="0012034A">
      <w:pPr>
        <w:ind w:left="567" w:hanging="567"/>
        <w:jc w:val="both"/>
        <w:rPr>
          <w:rFonts w:ascii="Arial" w:hAnsi="Arial" w:cs="Arial"/>
        </w:rPr>
      </w:pPr>
    </w:p>
    <w:p w14:paraId="70FCF594" w14:textId="77777777" w:rsidR="0012034A" w:rsidRPr="006F3400" w:rsidRDefault="0012034A" w:rsidP="0012034A">
      <w:pPr>
        <w:ind w:left="567" w:hanging="567"/>
        <w:jc w:val="both"/>
        <w:rPr>
          <w:rFonts w:ascii="Arial" w:hAnsi="Arial" w:cs="Arial"/>
          <w:i/>
        </w:rPr>
      </w:pPr>
      <w:r w:rsidRPr="006F3400">
        <w:rPr>
          <w:rFonts w:ascii="Arial" w:hAnsi="Arial" w:cs="Arial"/>
        </w:rPr>
        <w:t>11.4</w:t>
      </w:r>
      <w:r w:rsidRPr="006F3400">
        <w:rPr>
          <w:rFonts w:ascii="Arial" w:hAnsi="Arial" w:cs="Arial"/>
          <w:b/>
        </w:rPr>
        <w:tab/>
        <w:t>Final Decision to Award</w:t>
      </w:r>
      <w:r w:rsidRPr="006F3400">
        <w:rPr>
          <w:rFonts w:ascii="Arial" w:hAnsi="Arial" w:cs="Arial"/>
          <w:i/>
        </w:rPr>
        <w:t xml:space="preserve"> </w:t>
      </w:r>
    </w:p>
    <w:p w14:paraId="336631BE" w14:textId="77777777" w:rsidR="0012034A" w:rsidRPr="006F3400" w:rsidRDefault="0012034A" w:rsidP="0012034A">
      <w:pPr>
        <w:ind w:left="720" w:hanging="720"/>
        <w:jc w:val="both"/>
        <w:rPr>
          <w:rFonts w:ascii="Arial" w:hAnsi="Arial" w:cs="Arial"/>
        </w:rPr>
      </w:pPr>
    </w:p>
    <w:p w14:paraId="728F0CFA" w14:textId="77777777" w:rsidR="0012034A" w:rsidRPr="006F3400" w:rsidRDefault="0012034A" w:rsidP="0012034A">
      <w:pPr>
        <w:ind w:left="1440" w:hanging="873"/>
        <w:jc w:val="both"/>
        <w:rPr>
          <w:rFonts w:ascii="Arial" w:hAnsi="Arial" w:cs="Arial"/>
        </w:rPr>
      </w:pPr>
      <w:r w:rsidRPr="006F3400">
        <w:rPr>
          <w:rFonts w:ascii="Arial" w:hAnsi="Arial" w:cs="Arial"/>
        </w:rPr>
        <w:t>11.4.1</w:t>
      </w:r>
      <w:r w:rsidRPr="006F3400">
        <w:rPr>
          <w:rFonts w:ascii="Arial" w:hAnsi="Arial" w:cs="Arial"/>
        </w:rPr>
        <w:tab/>
        <w:t xml:space="preserve">Following evaluation of </w:t>
      </w:r>
      <w:r w:rsidRPr="006F3400">
        <w:rPr>
          <w:rFonts w:ascii="Arial" w:hAnsi="Arial" w:cs="Arial"/>
          <w:lang w:val="en-US"/>
        </w:rPr>
        <w:t xml:space="preserve">Offers </w:t>
      </w:r>
      <w:r w:rsidRPr="006F3400">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74F1D38B" w14:textId="77777777" w:rsidR="0012034A" w:rsidRPr="006F3400" w:rsidRDefault="0012034A" w:rsidP="0012034A">
      <w:pPr>
        <w:ind w:left="720" w:hanging="873"/>
        <w:jc w:val="both"/>
        <w:rPr>
          <w:rFonts w:ascii="Arial" w:hAnsi="Arial" w:cs="Arial"/>
        </w:rPr>
      </w:pPr>
    </w:p>
    <w:p w14:paraId="7C4D7E18" w14:textId="77777777" w:rsidR="0012034A" w:rsidRPr="006F3400" w:rsidRDefault="0012034A" w:rsidP="0012034A">
      <w:pPr>
        <w:ind w:left="1440" w:hanging="873"/>
        <w:jc w:val="both"/>
        <w:rPr>
          <w:rFonts w:ascii="Arial" w:hAnsi="Arial" w:cs="Arial"/>
        </w:rPr>
      </w:pPr>
      <w:r w:rsidRPr="006F3400">
        <w:rPr>
          <w:rFonts w:ascii="Arial" w:hAnsi="Arial" w:cs="Arial"/>
        </w:rPr>
        <w:t>11.4.2</w:t>
      </w:r>
      <w:r w:rsidRPr="006F3400">
        <w:rPr>
          <w:rFonts w:ascii="Arial" w:hAnsi="Arial" w:cs="Arial"/>
        </w:rPr>
        <w:tab/>
        <w:t>The most economically advantageous tender for a particular Product in the relevant Lot shall be the Offer satisfying the award criteria and evaluation process set out in this Invitation to Offer.</w:t>
      </w:r>
    </w:p>
    <w:p w14:paraId="43EB4FA3" w14:textId="77777777" w:rsidR="0012034A" w:rsidRPr="006F3400" w:rsidRDefault="0012034A" w:rsidP="0012034A">
      <w:pPr>
        <w:ind w:left="720" w:hanging="873"/>
        <w:jc w:val="both"/>
        <w:rPr>
          <w:rFonts w:ascii="Arial" w:hAnsi="Arial" w:cs="Arial"/>
        </w:rPr>
      </w:pPr>
    </w:p>
    <w:p w14:paraId="355AEFDD" w14:textId="77777777" w:rsidR="0012034A" w:rsidRPr="006F3400" w:rsidRDefault="0012034A" w:rsidP="0012034A">
      <w:pPr>
        <w:ind w:left="1437" w:hanging="870"/>
        <w:jc w:val="both"/>
        <w:rPr>
          <w:rFonts w:ascii="Arial" w:hAnsi="Arial" w:cs="Arial"/>
        </w:rPr>
      </w:pPr>
      <w:r w:rsidRPr="006F3400">
        <w:rPr>
          <w:rFonts w:ascii="Arial" w:hAnsi="Arial" w:cs="Arial"/>
        </w:rPr>
        <w:t>11.4.3</w:t>
      </w:r>
      <w:r w:rsidRPr="006F3400">
        <w:rPr>
          <w:rFonts w:ascii="Arial" w:hAnsi="Arial" w:cs="Arial"/>
        </w:rPr>
        <w:tab/>
        <w:t xml:space="preserve">Once the Authority has decided to make an award of a Framework Agreement the Authority will inform the successful Offeror, along with all other tenderers via the </w:t>
      </w:r>
      <w:r w:rsidR="00B61A35">
        <w:rPr>
          <w:rFonts w:ascii="Arial" w:hAnsi="Arial" w:cs="Arial"/>
        </w:rPr>
        <w:t>Atamis</w:t>
      </w:r>
      <w:r w:rsidRPr="006F3400">
        <w:rPr>
          <w:rFonts w:ascii="Arial" w:hAnsi="Arial" w:cs="Arial"/>
        </w:rPr>
        <w:t xml:space="preserve"> eTendering Portal of its intention to award a Framework Agreement and will allow a 10-day standstill period in accordance with Regulations 86 and 87 of the Public Contracts Regulations 2015.</w:t>
      </w:r>
    </w:p>
    <w:p w14:paraId="7CB0CE58" w14:textId="77777777" w:rsidR="0012034A" w:rsidRPr="006F3400" w:rsidRDefault="0012034A" w:rsidP="0012034A">
      <w:pPr>
        <w:ind w:left="1437" w:hanging="870"/>
        <w:jc w:val="both"/>
        <w:rPr>
          <w:rFonts w:ascii="Arial" w:hAnsi="Arial" w:cs="Arial"/>
        </w:rPr>
      </w:pPr>
    </w:p>
    <w:p w14:paraId="25E8F6BD" w14:textId="129A0F5F" w:rsidR="0012034A" w:rsidRPr="006F3400" w:rsidRDefault="0012034A" w:rsidP="0012034A">
      <w:pPr>
        <w:ind w:left="1440" w:hanging="873"/>
        <w:jc w:val="both"/>
        <w:rPr>
          <w:rFonts w:ascii="Arial" w:hAnsi="Arial" w:cs="Arial"/>
        </w:rPr>
      </w:pPr>
      <w:r w:rsidRPr="006F3400">
        <w:rPr>
          <w:rFonts w:ascii="Arial" w:hAnsi="Arial" w:cs="Arial"/>
        </w:rPr>
        <w:t>11.4.4</w:t>
      </w:r>
      <w:r w:rsidRPr="006F3400">
        <w:rPr>
          <w:rFonts w:ascii="Arial" w:hAnsi="Arial" w:cs="Arial"/>
        </w:rPr>
        <w:tab/>
        <w:t xml:space="preserve">Should the successful Offeror for a particular Product within a Lot decline to accept a framework agreement then, subject to the award methodology outlined </w:t>
      </w:r>
      <w:r w:rsidR="00E6688C">
        <w:rPr>
          <w:rFonts w:ascii="Arial" w:hAnsi="Arial" w:cs="Arial"/>
        </w:rPr>
        <w:t>in Section 11</w:t>
      </w:r>
      <w:r w:rsidRPr="00E6688C">
        <w:rPr>
          <w:rFonts w:ascii="Arial" w:hAnsi="Arial" w:cs="Arial"/>
        </w:rPr>
        <w:t>,</w:t>
      </w:r>
      <w:r w:rsidRPr="006F3400">
        <w:rPr>
          <w:rFonts w:ascii="Arial" w:hAnsi="Arial" w:cs="Arial"/>
        </w:rPr>
        <w:t xml:space="preserve"> it may be offered to the next ranked Offeror for that Product within the relevant Lot, until it has been accepted.</w:t>
      </w:r>
    </w:p>
    <w:p w14:paraId="754E725F" w14:textId="77777777" w:rsidR="0012034A" w:rsidRPr="006F3400" w:rsidRDefault="0012034A" w:rsidP="0012034A">
      <w:pPr>
        <w:keepNext/>
        <w:ind w:left="1440" w:hanging="873"/>
        <w:jc w:val="both"/>
        <w:outlineLvl w:val="1"/>
        <w:rPr>
          <w:rFonts w:ascii="Arial" w:hAnsi="Arial" w:cs="Arial"/>
          <w:bCs/>
          <w:iCs/>
        </w:rPr>
      </w:pPr>
    </w:p>
    <w:p w14:paraId="5D868BD0" w14:textId="77777777" w:rsidR="0012034A" w:rsidRPr="006F3400" w:rsidRDefault="0012034A" w:rsidP="0012034A">
      <w:pPr>
        <w:keepNext/>
        <w:ind w:left="1440" w:hanging="873"/>
        <w:jc w:val="both"/>
        <w:outlineLvl w:val="1"/>
        <w:rPr>
          <w:rFonts w:ascii="Arial" w:hAnsi="Arial" w:cs="Arial"/>
          <w:bCs/>
          <w:iCs/>
        </w:rPr>
      </w:pPr>
      <w:r w:rsidRPr="006F3400">
        <w:rPr>
          <w:rFonts w:ascii="Arial" w:hAnsi="Arial" w:cs="Arial"/>
          <w:bCs/>
          <w:iCs/>
        </w:rPr>
        <w:t>11.4.5</w:t>
      </w:r>
      <w:r w:rsidRPr="006F3400">
        <w:rPr>
          <w:rFonts w:ascii="Arial" w:hAnsi="Arial" w:cs="Arial"/>
          <w:bCs/>
          <w:iCs/>
        </w:rPr>
        <w:tab/>
        <w:t xml:space="preserve">At any time following a standstill period of ten days, subject always to </w:t>
      </w:r>
      <w:r w:rsidR="0050363E">
        <w:rPr>
          <w:rFonts w:ascii="Arial" w:hAnsi="Arial" w:cs="Arial"/>
          <w:bCs/>
          <w:iCs/>
        </w:rPr>
        <w:t xml:space="preserve">section </w:t>
      </w:r>
      <w:r w:rsidRPr="006F3400">
        <w:rPr>
          <w:rFonts w:ascii="Arial" w:hAnsi="Arial" w:cs="Arial"/>
          <w:bCs/>
          <w:iCs/>
        </w:rPr>
        <w:t>10 above (and subject to there being no substantive challenge to that intention), a framework agreement shall be formally awarded, subject to contract, to the successful Offeror(s).</w:t>
      </w:r>
    </w:p>
    <w:p w14:paraId="0DAE9A95" w14:textId="77777777" w:rsidR="00B47C07" w:rsidRPr="004C69CE" w:rsidRDefault="00B47C07" w:rsidP="00B47C07">
      <w:pPr>
        <w:numPr>
          <w:ilvl w:val="0"/>
          <w:numId w:val="47"/>
        </w:numPr>
        <w:spacing w:before="240" w:line="360" w:lineRule="auto"/>
        <w:ind w:left="0" w:firstLine="0"/>
        <w:rPr>
          <w:rFonts w:ascii="Arial" w:hAnsi="Arial" w:cs="Arial"/>
          <w:b/>
          <w:lang w:eastAsia="en-US"/>
        </w:rPr>
      </w:pPr>
      <w:bookmarkStart w:id="7" w:name="_Hlk111817553"/>
      <w:r w:rsidRPr="004C69CE">
        <w:rPr>
          <w:rFonts w:ascii="Arial" w:hAnsi="Arial" w:cs="Arial"/>
          <w:b/>
          <w:lang w:eastAsia="en-US"/>
        </w:rPr>
        <w:t xml:space="preserve">Contract Stock Level  </w:t>
      </w:r>
    </w:p>
    <w:p w14:paraId="7E6D0ECE" w14:textId="7CBEE4C6" w:rsidR="00B47C07" w:rsidRPr="004C69CE" w:rsidRDefault="00B47C07" w:rsidP="00B47C07">
      <w:pPr>
        <w:ind w:left="720"/>
        <w:rPr>
          <w:rFonts w:ascii="Arial" w:hAnsi="Arial" w:cs="Arial"/>
          <w:snapToGrid w:val="0"/>
          <w:lang w:eastAsia="en-US"/>
        </w:rPr>
      </w:pPr>
      <w:r w:rsidRPr="004C69CE">
        <w:rPr>
          <w:rFonts w:ascii="Arial" w:hAnsi="Arial" w:cs="Arial"/>
          <w:snapToGrid w:val="0"/>
          <w:lang w:eastAsia="en-US"/>
        </w:rPr>
        <w:t>Offerors should also note the contract term</w:t>
      </w:r>
      <w:r w:rsidR="00E6688C" w:rsidRPr="004C69CE">
        <w:rPr>
          <w:rFonts w:ascii="Arial" w:hAnsi="Arial" w:cs="Arial"/>
          <w:snapToGrid w:val="0"/>
          <w:lang w:eastAsia="en-US"/>
        </w:rPr>
        <w:t>s</w:t>
      </w:r>
      <w:r w:rsidRPr="004C69CE">
        <w:rPr>
          <w:rFonts w:ascii="Arial" w:hAnsi="Arial" w:cs="Arial"/>
          <w:snapToGrid w:val="0"/>
          <w:lang w:eastAsia="en-US"/>
        </w:rPr>
        <w:t xml:space="preserve"> contained within the Framework Agreement which is aimed at achieving continuity of supply and avoiding / minimising supply failures. In particular, this includes:</w:t>
      </w:r>
    </w:p>
    <w:p w14:paraId="38DDFC62" w14:textId="77777777" w:rsidR="00B47C07" w:rsidRPr="004C69CE" w:rsidRDefault="00B47C07" w:rsidP="00B47C07">
      <w:pPr>
        <w:ind w:left="720"/>
        <w:rPr>
          <w:rFonts w:ascii="Arial" w:hAnsi="Arial" w:cs="Arial"/>
          <w:snapToGrid w:val="0"/>
          <w:lang w:eastAsia="en-US"/>
        </w:rPr>
      </w:pPr>
    </w:p>
    <w:p w14:paraId="372805B5" w14:textId="5C304AFA" w:rsidR="00B47C07" w:rsidRPr="00B47C07" w:rsidRDefault="00B47C07" w:rsidP="00B47C07">
      <w:pPr>
        <w:ind w:left="720"/>
        <w:rPr>
          <w:rFonts w:ascii="Arial" w:hAnsi="Arial" w:cs="Arial"/>
          <w:snapToGrid w:val="0"/>
          <w:lang w:eastAsia="en-US"/>
        </w:rPr>
      </w:pPr>
      <w:r w:rsidRPr="004C69CE">
        <w:rPr>
          <w:rFonts w:ascii="Arial" w:hAnsi="Arial" w:cs="Arial"/>
          <w:snapToGrid w:val="0"/>
          <w:lang w:eastAsia="en-US"/>
        </w:rPr>
        <w:t>Paragraph</w:t>
      </w:r>
      <w:r w:rsidR="00E6688C" w:rsidRPr="004C69CE">
        <w:rPr>
          <w:rFonts w:ascii="Arial" w:hAnsi="Arial" w:cs="Arial"/>
          <w:snapToGrid w:val="0"/>
          <w:lang w:eastAsia="en-US"/>
        </w:rPr>
        <w:t>s 14.9, 15, 16, 15 - Schedule 1, Extra Key Provisions</w:t>
      </w:r>
      <w:r w:rsidRPr="00B47C07">
        <w:rPr>
          <w:rFonts w:ascii="Arial" w:hAnsi="Arial" w:cs="Arial"/>
          <w:snapToGrid w:val="0"/>
          <w:lang w:eastAsia="en-US"/>
        </w:rPr>
        <w:t xml:space="preserve"> </w:t>
      </w:r>
    </w:p>
    <w:bookmarkEnd w:id="7"/>
    <w:p w14:paraId="156FBCE2"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 xml:space="preserve">E-auctions </w:t>
      </w:r>
    </w:p>
    <w:p w14:paraId="7AADF28E" w14:textId="77777777" w:rsidR="0012034A" w:rsidRPr="006F3400" w:rsidRDefault="0012034A" w:rsidP="00C30449">
      <w:pPr>
        <w:ind w:firstLine="720"/>
        <w:rPr>
          <w:rFonts w:ascii="Arial" w:hAnsi="Arial" w:cs="Arial"/>
          <w:snapToGrid w:val="0"/>
          <w:lang w:eastAsia="en-US"/>
        </w:rPr>
      </w:pPr>
      <w:bookmarkStart w:id="8" w:name="_Hlk111817252"/>
      <w:r w:rsidRPr="006F3400">
        <w:rPr>
          <w:rFonts w:ascii="Arial" w:hAnsi="Arial" w:cs="Arial"/>
          <w:snapToGrid w:val="0"/>
          <w:lang w:eastAsia="en-US"/>
        </w:rPr>
        <w:t xml:space="preserve">This tender will not include an electronic reverse auction stage. </w:t>
      </w:r>
    </w:p>
    <w:bookmarkEnd w:id="8"/>
    <w:p w14:paraId="7E3F2439"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Contract monitoring</w:t>
      </w:r>
    </w:p>
    <w:p w14:paraId="575D9B9D" w14:textId="77777777" w:rsidR="00C30449" w:rsidRPr="006F3400" w:rsidRDefault="0012034A" w:rsidP="00C30449">
      <w:pPr>
        <w:ind w:left="720"/>
        <w:rPr>
          <w:rFonts w:ascii="Arial" w:hAnsi="Arial" w:cs="Arial"/>
          <w:snapToGrid w:val="0"/>
          <w:lang w:eastAsia="en-US"/>
        </w:rPr>
      </w:pPr>
      <w:r w:rsidRPr="006F3400">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w:t>
      </w:r>
      <w:r w:rsidRPr="006F3400">
        <w:rPr>
          <w:rFonts w:ascii="Arial" w:hAnsi="Arial" w:cs="Arial"/>
          <w:snapToGrid w:val="0"/>
          <w:lang w:eastAsia="en-US"/>
        </w:rPr>
        <w:lastRenderedPageBreak/>
        <w:t xml:space="preserve">is possible that measurement criteria will develop during the term of the framework agreement - this will also be documented following agreement with the Successful Offerors. </w:t>
      </w:r>
    </w:p>
    <w:p w14:paraId="3D27A815"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Costs and expenses</w:t>
      </w:r>
    </w:p>
    <w:p w14:paraId="3568037F"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725AFF1E"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 xml:space="preserve">Amendments to Invitation to offer </w:t>
      </w:r>
    </w:p>
    <w:p w14:paraId="27FA15E4" w14:textId="77777777" w:rsidR="0012034A" w:rsidRPr="006F3400" w:rsidRDefault="00C30449" w:rsidP="006F3400">
      <w:pPr>
        <w:ind w:left="709"/>
        <w:jc w:val="both"/>
        <w:rPr>
          <w:rFonts w:ascii="Arial" w:hAnsi="Arial" w:cs="Arial"/>
          <w:snapToGrid w:val="0"/>
          <w:lang w:eastAsia="en-US"/>
        </w:rPr>
      </w:pPr>
      <w:r w:rsidRPr="006F3400">
        <w:rPr>
          <w:rFonts w:ascii="Arial" w:hAnsi="Arial" w:cs="Arial"/>
          <w:snapToGrid w:val="0"/>
          <w:lang w:eastAsia="en-US"/>
        </w:rPr>
        <w:t>1</w:t>
      </w:r>
      <w:r w:rsidR="00724D9E">
        <w:rPr>
          <w:rFonts w:ascii="Arial" w:hAnsi="Arial" w:cs="Arial"/>
          <w:snapToGrid w:val="0"/>
          <w:lang w:eastAsia="en-US"/>
        </w:rPr>
        <w:t>6</w:t>
      </w:r>
      <w:r w:rsidRPr="006F3400">
        <w:rPr>
          <w:rFonts w:ascii="Arial" w:hAnsi="Arial" w:cs="Arial"/>
          <w:snapToGrid w:val="0"/>
          <w:lang w:eastAsia="en-US"/>
        </w:rPr>
        <w:t>.1</w:t>
      </w:r>
      <w:r w:rsidRPr="006F3400">
        <w:rPr>
          <w:rFonts w:ascii="Arial" w:hAnsi="Arial" w:cs="Arial"/>
          <w:snapToGrid w:val="0"/>
          <w:lang w:eastAsia="en-US"/>
        </w:rPr>
        <w:tab/>
      </w:r>
      <w:r w:rsidR="0012034A" w:rsidRPr="006F3400">
        <w:rPr>
          <w:rFonts w:ascii="Arial" w:hAnsi="Arial" w:cs="Arial"/>
          <w:snapToGrid w:val="0"/>
          <w:lang w:eastAsia="en-US"/>
        </w:rPr>
        <w:t>At any time prior to the closing time and date for the return of offers, the Authority may modify the documents comprising the Invitation to offer by notifying Offerors of the same in writing.</w:t>
      </w:r>
    </w:p>
    <w:p w14:paraId="40268633" w14:textId="77777777" w:rsidR="0012034A" w:rsidRPr="006F3400" w:rsidRDefault="0012034A" w:rsidP="006F3400">
      <w:pPr>
        <w:jc w:val="both"/>
        <w:rPr>
          <w:rFonts w:ascii="Arial" w:hAnsi="Arial" w:cs="Arial"/>
          <w:snapToGrid w:val="0"/>
          <w:lang w:eastAsia="en-US"/>
        </w:rPr>
      </w:pPr>
    </w:p>
    <w:p w14:paraId="20F7191D" w14:textId="77777777" w:rsidR="0012034A" w:rsidRPr="006F3400" w:rsidRDefault="0012034A" w:rsidP="006F3400">
      <w:pPr>
        <w:numPr>
          <w:ilvl w:val="1"/>
          <w:numId w:val="47"/>
        </w:numPr>
        <w:ind w:left="709" w:firstLine="0"/>
        <w:jc w:val="both"/>
        <w:rPr>
          <w:rFonts w:ascii="Arial" w:hAnsi="Arial" w:cs="Arial"/>
          <w:snapToGrid w:val="0"/>
          <w:lang w:eastAsia="en-US"/>
        </w:rPr>
      </w:pPr>
      <w:r w:rsidRPr="006F3400">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428B250F"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Procurement exercise timetable</w:t>
      </w:r>
    </w:p>
    <w:p w14:paraId="6F197AC7"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 xml:space="preserve">The following is the anticipated timetable for the procurement exercise and Offerors should note that these </w:t>
      </w:r>
      <w:r w:rsidRPr="006F3400">
        <w:rPr>
          <w:rFonts w:ascii="Arial" w:hAnsi="Arial" w:cs="Arial"/>
        </w:rPr>
        <w:t xml:space="preserve">dates are indicative and are subject to change upon notice from the Authority.  Offerors should also note and observe the timetable for the receipt of clarification queries under this procurement exercise as shown on the </w:t>
      </w:r>
      <w:r w:rsidR="00B61A35">
        <w:rPr>
          <w:rFonts w:ascii="Arial" w:hAnsi="Arial" w:cs="Arial"/>
        </w:rPr>
        <w:t>Atamis</w:t>
      </w:r>
      <w:r w:rsidRPr="006F3400">
        <w:rPr>
          <w:rFonts w:ascii="Arial" w:hAnsi="Arial" w:cs="Arial"/>
        </w:rPr>
        <w:t xml:space="preserve"> website.</w:t>
      </w:r>
    </w:p>
    <w:p w14:paraId="3F880553" w14:textId="77777777" w:rsidR="0012034A" w:rsidRPr="00C30449" w:rsidRDefault="0012034A" w:rsidP="0012034A">
      <w:pPr>
        <w:rPr>
          <w:rFonts w:ascii="Arial" w:hAnsi="Arial" w:cs="Arial"/>
          <w:sz w:val="22"/>
          <w:szCs w:val="22"/>
        </w:rPr>
      </w:pPr>
    </w:p>
    <w:tbl>
      <w:tblPr>
        <w:tblpPr w:leftFromText="180" w:rightFromText="180" w:vertAnchor="text" w:tblpXSpec="center" w:tblpY="1"/>
        <w:tblOverlap w:val="never"/>
        <w:tblW w:w="9488" w:type="dxa"/>
        <w:tblCellMar>
          <w:left w:w="0" w:type="dxa"/>
          <w:right w:w="0" w:type="dxa"/>
        </w:tblCellMar>
        <w:tblLook w:val="0000" w:firstRow="0" w:lastRow="0" w:firstColumn="0" w:lastColumn="0" w:noHBand="0" w:noVBand="0"/>
      </w:tblPr>
      <w:tblGrid>
        <w:gridCol w:w="5494"/>
        <w:gridCol w:w="3994"/>
      </w:tblGrid>
      <w:tr w:rsidR="0012034A" w:rsidRPr="00C30449" w14:paraId="0B4A3FA0" w14:textId="77777777" w:rsidTr="006C15A0">
        <w:trPr>
          <w:trHeight w:val="23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04123AE" w14:textId="77777777" w:rsidR="0012034A" w:rsidRPr="006F3400" w:rsidRDefault="0012034A" w:rsidP="001A5559">
            <w:pPr>
              <w:rPr>
                <w:rFonts w:ascii="Arial" w:hAnsi="Arial" w:cs="Arial"/>
                <w:b/>
                <w:bCs/>
                <w:color w:val="FFFFFF"/>
              </w:rPr>
            </w:pPr>
            <w:r w:rsidRPr="006F3400">
              <w:rPr>
                <w:rFonts w:ascii="Arial" w:hAnsi="Arial" w:cs="Arial"/>
                <w:b/>
                <w:bCs/>
                <w:color w:val="FFFFFF"/>
              </w:rPr>
              <w:t>Tender Stage</w:t>
            </w:r>
          </w:p>
        </w:tc>
        <w:tc>
          <w:tcPr>
            <w:tcW w:w="3994"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3E02C4F2" w14:textId="77777777" w:rsidR="0012034A" w:rsidRPr="006F3400" w:rsidRDefault="0012034A" w:rsidP="001A5559">
            <w:pPr>
              <w:rPr>
                <w:rFonts w:ascii="Arial" w:hAnsi="Arial" w:cs="Arial"/>
                <w:b/>
                <w:bCs/>
                <w:color w:val="FFFFFF"/>
              </w:rPr>
            </w:pPr>
            <w:r w:rsidRPr="006F3400">
              <w:rPr>
                <w:rFonts w:ascii="Arial" w:hAnsi="Arial" w:cs="Arial"/>
                <w:b/>
                <w:bCs/>
                <w:color w:val="FFFFFF"/>
              </w:rPr>
              <w:t>Date</w:t>
            </w:r>
          </w:p>
        </w:tc>
      </w:tr>
      <w:tr w:rsidR="00AF294B" w:rsidRPr="00C30449" w14:paraId="6E6ECB4C" w14:textId="77777777" w:rsidTr="006C15A0">
        <w:trPr>
          <w:trHeight w:val="392"/>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A778A15" w14:textId="325CEEDF" w:rsidR="00AF294B" w:rsidRPr="006F3400" w:rsidRDefault="00AF294B" w:rsidP="00AF294B">
            <w:pPr>
              <w:rPr>
                <w:rFonts w:ascii="Arial" w:hAnsi="Arial" w:cs="Arial"/>
                <w:color w:val="000000"/>
              </w:rPr>
            </w:pPr>
            <w:r w:rsidRPr="006F3400">
              <w:rPr>
                <w:rFonts w:ascii="Arial" w:hAnsi="Arial" w:cs="Arial"/>
                <w:color w:val="000000"/>
              </w:rPr>
              <w:t xml:space="preserve">Tender Documents Returned to </w:t>
            </w:r>
            <w:r w:rsidR="00E57635">
              <w:rPr>
                <w:rFonts w:ascii="Arial" w:hAnsi="Arial" w:cs="Arial"/>
                <w:color w:val="000000"/>
              </w:rPr>
              <w:t>MPSC</w:t>
            </w:r>
            <w:r w:rsidRPr="006F3400">
              <w:rPr>
                <w:rFonts w:ascii="Arial" w:hAnsi="Arial" w:cs="Arial"/>
                <w:color w:val="000000"/>
              </w:rPr>
              <w:t xml:space="preserve"> via </w:t>
            </w:r>
            <w:r>
              <w:rPr>
                <w:rFonts w:ascii="Arial" w:hAnsi="Arial" w:cs="Arial"/>
                <w:color w:val="000000"/>
              </w:rPr>
              <w:t>Atamis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6F920DF" w14:textId="4EE428E8" w:rsidR="00AF294B" w:rsidRPr="00E57635" w:rsidRDefault="00E57635" w:rsidP="00AF294B">
            <w:pPr>
              <w:rPr>
                <w:rFonts w:ascii="Arial" w:hAnsi="Arial" w:cs="Arial"/>
                <w:b/>
                <w:bCs/>
                <w:color w:val="000000"/>
              </w:rPr>
            </w:pPr>
            <w:r w:rsidRPr="00E57635">
              <w:rPr>
                <w:rFonts w:ascii="Arial" w:hAnsi="Arial" w:cs="Arial"/>
                <w:b/>
                <w:bCs/>
                <w:color w:val="000000"/>
              </w:rPr>
              <w:t>18</w:t>
            </w:r>
            <w:r w:rsidR="004514DF" w:rsidRPr="00E57635">
              <w:rPr>
                <w:rFonts w:ascii="Arial" w:hAnsi="Arial" w:cs="Arial"/>
                <w:b/>
                <w:bCs/>
                <w:color w:val="000000"/>
              </w:rPr>
              <w:t>/</w:t>
            </w:r>
            <w:r w:rsidRPr="00E57635">
              <w:rPr>
                <w:rFonts w:ascii="Arial" w:hAnsi="Arial" w:cs="Arial"/>
                <w:b/>
                <w:bCs/>
                <w:color w:val="000000"/>
              </w:rPr>
              <w:t>03</w:t>
            </w:r>
            <w:r w:rsidR="004514DF" w:rsidRPr="00E57635">
              <w:rPr>
                <w:rFonts w:ascii="Arial" w:hAnsi="Arial" w:cs="Arial"/>
                <w:b/>
                <w:bCs/>
                <w:color w:val="000000"/>
              </w:rPr>
              <w:t>/</w:t>
            </w:r>
            <w:r w:rsidR="004400B6" w:rsidRPr="00E57635">
              <w:rPr>
                <w:rFonts w:ascii="Arial" w:hAnsi="Arial" w:cs="Arial"/>
                <w:b/>
                <w:bCs/>
                <w:color w:val="000000"/>
              </w:rPr>
              <w:t>202</w:t>
            </w:r>
            <w:r w:rsidR="00175576" w:rsidRPr="00E57635">
              <w:rPr>
                <w:rFonts w:ascii="Arial" w:hAnsi="Arial" w:cs="Arial"/>
                <w:b/>
                <w:bCs/>
                <w:color w:val="000000"/>
              </w:rPr>
              <w:t>5</w:t>
            </w:r>
          </w:p>
        </w:tc>
      </w:tr>
      <w:tr w:rsidR="00AF294B" w:rsidRPr="00C30449" w14:paraId="142C0E97" w14:textId="77777777" w:rsidTr="006C15A0">
        <w:trPr>
          <w:trHeight w:val="368"/>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B7A1CF8" w14:textId="77777777" w:rsidR="00AF294B" w:rsidRPr="006F3400" w:rsidRDefault="00AF294B" w:rsidP="00AF294B">
            <w:pPr>
              <w:rPr>
                <w:rFonts w:ascii="Arial" w:hAnsi="Arial" w:cs="Arial"/>
                <w:color w:val="000000"/>
              </w:rPr>
            </w:pPr>
            <w:r w:rsidRPr="006F3400">
              <w:rPr>
                <w:rFonts w:ascii="Arial" w:hAnsi="Arial" w:cs="Arial"/>
                <w:color w:val="000000"/>
              </w:rPr>
              <w:t>Evaluation Period</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6B62167" w14:textId="6D876B76" w:rsidR="00AF294B" w:rsidRPr="00D02F58" w:rsidRDefault="000B4491" w:rsidP="00AF294B">
            <w:pPr>
              <w:rPr>
                <w:rFonts w:ascii="Arial" w:hAnsi="Arial" w:cs="Arial"/>
                <w:b/>
                <w:bCs/>
                <w:color w:val="000000"/>
              </w:rPr>
            </w:pPr>
            <w:r w:rsidRPr="007F086C">
              <w:rPr>
                <w:rFonts w:ascii="Arial" w:hAnsi="Arial" w:cs="Arial"/>
                <w:b/>
                <w:bCs/>
                <w:color w:val="000000"/>
              </w:rPr>
              <w:t>Mid / End- April 2025</w:t>
            </w:r>
          </w:p>
        </w:tc>
      </w:tr>
      <w:tr w:rsidR="00AF294B" w:rsidRPr="00C30449" w14:paraId="3FD76462" w14:textId="77777777" w:rsidTr="006C15A0">
        <w:trPr>
          <w:trHeight w:val="365"/>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93863BC" w14:textId="77777777" w:rsidR="00AF294B" w:rsidRPr="006F3400" w:rsidRDefault="00AF294B" w:rsidP="00AF294B">
            <w:pPr>
              <w:rPr>
                <w:rFonts w:ascii="Arial" w:hAnsi="Arial" w:cs="Arial"/>
                <w:color w:val="000000"/>
              </w:rPr>
            </w:pPr>
            <w:r w:rsidRPr="006F3400">
              <w:rPr>
                <w:rFonts w:ascii="Arial" w:hAnsi="Arial" w:cs="Arial"/>
                <w:color w:val="000000"/>
              </w:rPr>
              <w:t>Award notification issued to Offerors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3571BEF" w14:textId="3AEF8CE4" w:rsidR="00AF294B" w:rsidRPr="004400B6" w:rsidRDefault="00D02F58" w:rsidP="00AF294B">
            <w:pPr>
              <w:rPr>
                <w:rFonts w:ascii="Arial" w:hAnsi="Arial" w:cs="Arial"/>
                <w:b/>
                <w:bCs/>
                <w:color w:val="000000"/>
              </w:rPr>
            </w:pPr>
            <w:r w:rsidRPr="007F086C">
              <w:rPr>
                <w:rFonts w:ascii="Arial" w:hAnsi="Arial" w:cs="Arial"/>
                <w:b/>
                <w:bCs/>
                <w:color w:val="000000"/>
              </w:rPr>
              <w:t xml:space="preserve">Circa @ </w:t>
            </w:r>
            <w:r w:rsidR="000B4491" w:rsidRPr="007F086C">
              <w:rPr>
                <w:rFonts w:ascii="Arial" w:hAnsi="Arial" w:cs="Arial"/>
                <w:b/>
                <w:bCs/>
                <w:color w:val="000000"/>
              </w:rPr>
              <w:t>Early June 2025</w:t>
            </w:r>
          </w:p>
        </w:tc>
      </w:tr>
      <w:tr w:rsidR="00AF294B" w:rsidRPr="00C30449" w14:paraId="02E47257" w14:textId="77777777" w:rsidTr="006C15A0">
        <w:trPr>
          <w:trHeight w:val="336"/>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532E529" w14:textId="77777777" w:rsidR="00AF294B" w:rsidRPr="006F3400" w:rsidRDefault="00AF294B" w:rsidP="00AF294B">
            <w:pPr>
              <w:rPr>
                <w:rFonts w:ascii="Arial" w:hAnsi="Arial" w:cs="Arial"/>
              </w:rPr>
            </w:pPr>
            <w:r w:rsidRPr="006F3400">
              <w:rPr>
                <w:rFonts w:ascii="Arial" w:hAnsi="Arial" w:cs="Arial"/>
              </w:rPr>
              <w:t>Agreement Commences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C8E1C67" w14:textId="32CEEF0E" w:rsidR="00AF294B" w:rsidRPr="004400B6" w:rsidRDefault="004400B6" w:rsidP="00AF294B">
            <w:pPr>
              <w:rPr>
                <w:rFonts w:ascii="Arial" w:hAnsi="Arial" w:cs="Arial"/>
                <w:b/>
                <w:bCs/>
                <w:color w:val="000000"/>
              </w:rPr>
            </w:pPr>
            <w:r w:rsidRPr="004400B6">
              <w:rPr>
                <w:rFonts w:ascii="Arial" w:hAnsi="Arial" w:cs="Arial"/>
                <w:b/>
                <w:bCs/>
                <w:color w:val="000000"/>
              </w:rPr>
              <w:t>01</w:t>
            </w:r>
            <w:r w:rsidR="004514DF" w:rsidRPr="004400B6">
              <w:rPr>
                <w:rFonts w:ascii="Arial" w:hAnsi="Arial" w:cs="Arial"/>
                <w:b/>
                <w:bCs/>
                <w:color w:val="000000"/>
              </w:rPr>
              <w:t>/</w:t>
            </w:r>
            <w:r w:rsidRPr="004400B6">
              <w:rPr>
                <w:rFonts w:ascii="Arial" w:hAnsi="Arial" w:cs="Arial"/>
                <w:b/>
                <w:bCs/>
                <w:color w:val="000000"/>
              </w:rPr>
              <w:t>0</w:t>
            </w:r>
            <w:r w:rsidR="00175576">
              <w:rPr>
                <w:rFonts w:ascii="Arial" w:hAnsi="Arial" w:cs="Arial"/>
                <w:b/>
                <w:bCs/>
                <w:color w:val="000000"/>
              </w:rPr>
              <w:t>9</w:t>
            </w:r>
            <w:r w:rsidR="004514DF" w:rsidRPr="004400B6">
              <w:rPr>
                <w:rFonts w:ascii="Arial" w:hAnsi="Arial" w:cs="Arial"/>
                <w:b/>
                <w:bCs/>
                <w:color w:val="000000"/>
              </w:rPr>
              <w:t>/</w:t>
            </w:r>
            <w:r w:rsidRPr="004400B6">
              <w:rPr>
                <w:rFonts w:ascii="Arial" w:hAnsi="Arial" w:cs="Arial"/>
                <w:b/>
                <w:bCs/>
                <w:color w:val="000000"/>
              </w:rPr>
              <w:t>202</w:t>
            </w:r>
            <w:r w:rsidR="004421D6">
              <w:rPr>
                <w:rFonts w:ascii="Arial" w:hAnsi="Arial" w:cs="Arial"/>
                <w:b/>
                <w:bCs/>
                <w:color w:val="000000"/>
              </w:rPr>
              <w:t>5</w:t>
            </w:r>
          </w:p>
        </w:tc>
      </w:tr>
    </w:tbl>
    <w:p w14:paraId="58347943" w14:textId="77777777" w:rsidR="002136EF" w:rsidRDefault="002136EF" w:rsidP="006C15A0">
      <w:pPr>
        <w:tabs>
          <w:tab w:val="left" w:pos="1134"/>
        </w:tabs>
        <w:contextualSpacing/>
        <w:rPr>
          <w:rFonts w:ascii="Arial" w:hAnsi="Arial" w:cs="Arial"/>
          <w:b/>
        </w:rPr>
      </w:pPr>
    </w:p>
    <w:p w14:paraId="20318674" w14:textId="77777777" w:rsidR="002136EF" w:rsidRDefault="002136EF" w:rsidP="00D4557D">
      <w:pPr>
        <w:tabs>
          <w:tab w:val="left" w:pos="1134"/>
        </w:tabs>
        <w:ind w:left="709" w:hanging="709"/>
        <w:contextualSpacing/>
        <w:rPr>
          <w:rFonts w:ascii="Arial" w:hAnsi="Arial" w:cs="Arial"/>
          <w:b/>
        </w:rPr>
      </w:pPr>
    </w:p>
    <w:p w14:paraId="402AF19A" w14:textId="77777777" w:rsidR="002136EF" w:rsidRDefault="002136EF" w:rsidP="00D4557D">
      <w:pPr>
        <w:tabs>
          <w:tab w:val="left" w:pos="1134"/>
        </w:tabs>
        <w:ind w:left="709" w:hanging="709"/>
        <w:contextualSpacing/>
        <w:rPr>
          <w:rFonts w:ascii="Arial" w:hAnsi="Arial" w:cs="Arial"/>
          <w:b/>
        </w:rPr>
      </w:pPr>
    </w:p>
    <w:p w14:paraId="3F4A35F6" w14:textId="26FFD8BF" w:rsidR="00D4557D" w:rsidRPr="00100CB5" w:rsidRDefault="00D4557D" w:rsidP="00D4557D">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1D04F4FD" w14:textId="77777777" w:rsidR="00D4557D" w:rsidRPr="00100CB5" w:rsidRDefault="00D4557D" w:rsidP="00D4557D">
      <w:pPr>
        <w:tabs>
          <w:tab w:val="left" w:pos="1134"/>
        </w:tabs>
        <w:contextualSpacing/>
        <w:rPr>
          <w:rFonts w:ascii="Arial" w:hAnsi="Arial" w:cs="Arial"/>
        </w:rPr>
      </w:pPr>
    </w:p>
    <w:p w14:paraId="6237407C" w14:textId="77777777" w:rsidR="00D4557D" w:rsidRPr="008A29A0" w:rsidRDefault="00D4557D" w:rsidP="00D4557D">
      <w:pPr>
        <w:tabs>
          <w:tab w:val="left" w:pos="1134"/>
          <w:tab w:val="left" w:pos="1418"/>
        </w:tabs>
        <w:ind w:left="709"/>
        <w:jc w:val="both"/>
        <w:rPr>
          <w:rFonts w:ascii="Arial" w:hAnsi="Arial" w:cs="Arial"/>
        </w:rPr>
      </w:pPr>
      <w:r w:rsidRPr="008A29A0">
        <w:rPr>
          <w:rFonts w:ascii="Arial" w:hAnsi="Arial" w:cs="Arial"/>
        </w:rPr>
        <w:t>If the Framework Agreement is terminated, then the Authority may (at its option) re-tender</w:t>
      </w:r>
      <w:r>
        <w:rPr>
          <w:rFonts w:ascii="Arial" w:hAnsi="Arial" w:cs="Arial"/>
        </w:rPr>
        <w:t xml:space="preserve"> </w:t>
      </w:r>
      <w:r w:rsidRPr="008A29A0">
        <w:rPr>
          <w:rFonts w:ascii="Arial" w:hAnsi="Arial" w:cs="Arial"/>
          <w:u w:val="single"/>
        </w:rPr>
        <w:t>or</w:t>
      </w:r>
      <w:r w:rsidRPr="008A29A0">
        <w:rPr>
          <w:rFonts w:ascii="Arial" w:hAnsi="Arial" w:cs="Arial"/>
        </w:rPr>
        <w:t xml:space="preserve"> replace the Supplier with an alternative supplier without re-opening competition</w:t>
      </w:r>
      <w:r>
        <w:rPr>
          <w:rFonts w:ascii="Arial" w:hAnsi="Arial" w:cs="Arial"/>
        </w:rPr>
        <w:t xml:space="preserve">. </w:t>
      </w:r>
      <w:r w:rsidRPr="008A29A0">
        <w:rPr>
          <w:rFonts w:ascii="Arial" w:hAnsi="Arial" w:cs="Arial"/>
        </w:rPr>
        <w:t xml:space="preserve">If the Authority chooses the latter option, the order of preference in which alternative suppliers will be invited to replace the Supplier will be as follows </w:t>
      </w:r>
    </w:p>
    <w:p w14:paraId="7CB1C62F" w14:textId="77777777" w:rsidR="00D4557D" w:rsidRPr="008A29A0" w:rsidRDefault="00D4557D" w:rsidP="00D4557D">
      <w:pPr>
        <w:pStyle w:val="ListParagraph"/>
        <w:tabs>
          <w:tab w:val="left" w:pos="709"/>
        </w:tabs>
        <w:spacing w:before="0" w:after="0" w:line="240" w:lineRule="auto"/>
        <w:ind w:left="1276" w:hanging="567"/>
        <w:jc w:val="both"/>
      </w:pPr>
    </w:p>
    <w:p w14:paraId="4B0D03EA" w14:textId="77777777" w:rsidR="00D4557D" w:rsidRPr="008A29A0" w:rsidRDefault="00D4557D" w:rsidP="00D4557D">
      <w:pPr>
        <w:ind w:left="709"/>
        <w:jc w:val="both"/>
        <w:rPr>
          <w:rFonts w:ascii="Arial" w:hAnsi="Arial" w:cs="Arial"/>
        </w:rPr>
      </w:pPr>
      <w:r w:rsidRPr="008A29A0">
        <w:rPr>
          <w:rFonts w:ascii="Arial" w:hAnsi="Arial" w:cs="Arial"/>
        </w:rPr>
        <w:t>the Offeror which submitted the second Lowest-Priced Compliant Tender for the Product; and then (if that Offeror does not accept the Authority's invitation) the other Offerors who submitted compliant tenders, in order of price (lowest first);</w:t>
      </w:r>
    </w:p>
    <w:p w14:paraId="4D5C182D" w14:textId="77777777" w:rsidR="00D4557D" w:rsidRPr="008A29A0" w:rsidRDefault="00D4557D" w:rsidP="00D4557D">
      <w:pPr>
        <w:ind w:left="709"/>
        <w:jc w:val="both"/>
        <w:rPr>
          <w:rFonts w:ascii="Arial" w:hAnsi="Arial" w:cs="Arial"/>
        </w:rPr>
      </w:pPr>
    </w:p>
    <w:p w14:paraId="61184CF7" w14:textId="77777777" w:rsidR="0012034A" w:rsidRPr="00C30449" w:rsidRDefault="00D4557D" w:rsidP="00AF294B">
      <w:pPr>
        <w:ind w:left="709"/>
        <w:jc w:val="both"/>
        <w:rPr>
          <w:rFonts w:ascii="Arial" w:hAnsi="Arial" w:cs="Arial"/>
          <w:b/>
          <w:sz w:val="22"/>
          <w:szCs w:val="22"/>
          <w:lang w:eastAsia="en-US"/>
        </w:rPr>
      </w:pPr>
      <w:r w:rsidRPr="008A29A0">
        <w:rPr>
          <w:rFonts w:ascii="Arial" w:hAnsi="Arial" w:cs="Arial"/>
        </w:rPr>
        <w:t>Where an alternative supplier is appointed, upon acceptance, such alternative supplier shall be appointed in place of the Supplier for the remainder of the Term of the Framework Agreement plus any extension of that Framework Agreement.</w:t>
      </w:r>
    </w:p>
    <w:sectPr w:rsidR="0012034A" w:rsidRPr="00C30449" w:rsidSect="00F53538">
      <w:headerReference w:type="default" r:id="rId12"/>
      <w:footerReference w:type="default" r:id="rId13"/>
      <w:headerReference w:type="first" r:id="rId14"/>
      <w:footerReference w:type="first" r:id="rId15"/>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02419" w14:textId="77777777" w:rsidR="00980E70" w:rsidRDefault="00980E70">
      <w:r>
        <w:separator/>
      </w:r>
    </w:p>
  </w:endnote>
  <w:endnote w:type="continuationSeparator" w:id="0">
    <w:p w14:paraId="7CAE21C3" w14:textId="77777777" w:rsidR="00980E70" w:rsidRDefault="0098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5D3E" w14:textId="77777777" w:rsidR="00706C67" w:rsidRDefault="00386071" w:rsidP="00345362">
    <w:pPr>
      <w:pStyle w:val="NoSpacing"/>
      <w:tabs>
        <w:tab w:val="right" w:pos="9781"/>
      </w:tabs>
      <w:rPr>
        <w:color w:val="BFBFBF"/>
        <w:sz w:val="20"/>
        <w:szCs w:val="20"/>
      </w:rPr>
    </w:pPr>
    <w:r w:rsidRPr="00345362">
      <w:rPr>
        <w:color w:val="BFBFBF"/>
        <w:sz w:val="20"/>
        <w:szCs w:val="20"/>
      </w:rPr>
      <w:t>Document No. 0</w:t>
    </w:r>
    <w:r>
      <w:rPr>
        <w:color w:val="BFBFBF"/>
        <w:sz w:val="20"/>
        <w:szCs w:val="20"/>
      </w:rPr>
      <w:t xml:space="preserve">2 – Terms of offer </w:t>
    </w:r>
  </w:p>
  <w:p w14:paraId="7FF2E498" w14:textId="13A1689E" w:rsidR="00386071" w:rsidRPr="00345362" w:rsidRDefault="00706C67" w:rsidP="000D6A74">
    <w:pPr>
      <w:pStyle w:val="Footer"/>
      <w:rPr>
        <w:color w:val="BFBFBF"/>
        <w:sz w:val="20"/>
      </w:rPr>
    </w:pPr>
    <w:r w:rsidRPr="00171A8D">
      <w:rPr>
        <w:rFonts w:ascii="Arial" w:hAnsi="Arial" w:cs="Arial"/>
        <w:sz w:val="20"/>
      </w:rPr>
      <w:t>©</w:t>
    </w:r>
    <w:r w:rsidR="00171A8D" w:rsidRPr="00171A8D">
      <w:rPr>
        <w:rFonts w:ascii="Arial" w:hAnsi="Arial" w:cs="Arial"/>
        <w:sz w:val="20"/>
      </w:rPr>
      <w:t xml:space="preserve"> </w:t>
    </w:r>
    <w:r w:rsidRPr="00171A8D">
      <w:rPr>
        <w:rFonts w:ascii="Arial" w:hAnsi="Arial" w:cs="Arial"/>
        <w:sz w:val="20"/>
      </w:rPr>
      <w:t>NHS England 20</w:t>
    </w:r>
    <w:r w:rsidR="00EB532A" w:rsidRPr="00171A8D">
      <w:rPr>
        <w:rFonts w:ascii="Arial" w:hAnsi="Arial" w:cs="Arial"/>
        <w:sz w:val="20"/>
      </w:rPr>
      <w:t>2</w:t>
    </w:r>
    <w:r w:rsidR="004C4E07">
      <w:rPr>
        <w:rFonts w:ascii="Arial" w:hAnsi="Arial" w:cs="Arial"/>
        <w:sz w:val="20"/>
      </w:rPr>
      <w:t>5</w:t>
    </w:r>
    <w:r w:rsidR="00386071">
      <w:rPr>
        <w:color w:val="BFBFBF"/>
        <w:sz w:val="20"/>
      </w:rPr>
      <w:tab/>
    </w:r>
    <w:r w:rsidR="00386071" w:rsidRPr="00345362">
      <w:rPr>
        <w:color w:val="BFBFBF"/>
        <w:sz w:val="20"/>
      </w:rPr>
      <w:t xml:space="preserve">Page </w:t>
    </w:r>
    <w:r w:rsidR="00386071" w:rsidRPr="00345362">
      <w:rPr>
        <w:color w:val="BFBFBF"/>
        <w:sz w:val="20"/>
      </w:rPr>
      <w:fldChar w:fldCharType="begin"/>
    </w:r>
    <w:r w:rsidR="00386071" w:rsidRPr="00345362">
      <w:rPr>
        <w:color w:val="BFBFBF"/>
        <w:sz w:val="20"/>
      </w:rPr>
      <w:instrText xml:space="preserve"> PAGE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r w:rsidR="00386071" w:rsidRPr="00345362">
      <w:rPr>
        <w:color w:val="BFBFBF"/>
        <w:sz w:val="20"/>
      </w:rPr>
      <w:t xml:space="preserve"> of </w:t>
    </w:r>
    <w:r w:rsidR="00386071" w:rsidRPr="00345362">
      <w:rPr>
        <w:color w:val="BFBFBF"/>
        <w:sz w:val="20"/>
      </w:rPr>
      <w:fldChar w:fldCharType="begin"/>
    </w:r>
    <w:r w:rsidR="00386071" w:rsidRPr="00345362">
      <w:rPr>
        <w:color w:val="BFBFBF"/>
        <w:sz w:val="20"/>
      </w:rPr>
      <w:instrText xml:space="preserve"> NUMPAGES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p>
  <w:p w14:paraId="24388997" w14:textId="77777777" w:rsidR="00386071" w:rsidRPr="00AF6391" w:rsidRDefault="00AF6391" w:rsidP="00345362">
    <w:pPr>
      <w:pStyle w:val="Footer"/>
      <w:jc w:val="center"/>
      <w:rPr>
        <w:rFonts w:ascii="Arial" w:hAnsi="Arial" w:cs="Arial"/>
        <w:color w:val="BFBFBF"/>
        <w:szCs w:val="24"/>
      </w:rPr>
    </w:pPr>
    <w:r w:rsidRPr="00AF6391">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BC41" w14:textId="77777777" w:rsidR="00386071" w:rsidRDefault="00386071">
    <w:pPr>
      <w:pStyle w:val="Footer"/>
      <w:jc w:val="right"/>
    </w:pPr>
    <w:r>
      <w:fldChar w:fldCharType="begin"/>
    </w:r>
    <w:r>
      <w:instrText xml:space="preserve"> PAGE   \* MERGEFORMAT </w:instrText>
    </w:r>
    <w:r>
      <w:fldChar w:fldCharType="separate"/>
    </w:r>
    <w:r>
      <w:rPr>
        <w:noProof/>
      </w:rPr>
      <w:t>0</w:t>
    </w:r>
    <w:r>
      <w:fldChar w:fldCharType="end"/>
    </w:r>
  </w:p>
  <w:p w14:paraId="3EDDCBA0" w14:textId="77777777" w:rsidR="00386071" w:rsidRPr="00D56DEC" w:rsidRDefault="00386071"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67D4" w14:textId="77777777" w:rsidR="00980E70" w:rsidRDefault="00980E70">
      <w:r>
        <w:separator/>
      </w:r>
    </w:p>
  </w:footnote>
  <w:footnote w:type="continuationSeparator" w:id="0">
    <w:p w14:paraId="6A8CA5CA" w14:textId="77777777" w:rsidR="00980E70" w:rsidRDefault="00980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23FB" w14:textId="77777777" w:rsidR="00386071" w:rsidRPr="00AF6391" w:rsidRDefault="00386071" w:rsidP="00912DC1">
    <w:pPr>
      <w:pStyle w:val="Header"/>
      <w:jc w:val="center"/>
      <w:rPr>
        <w:rFonts w:ascii="Arial" w:hAnsi="Arial" w:cs="Arial"/>
        <w:color w:val="BFBFBF"/>
        <w:sz w:val="24"/>
        <w:szCs w:val="24"/>
      </w:rPr>
    </w:pPr>
    <w:r w:rsidRPr="00AF6391">
      <w:rPr>
        <w:rFonts w:ascii="Arial" w:hAnsi="Arial" w:cs="Arial"/>
        <w:color w:val="BFBFBF"/>
        <w:sz w:val="24"/>
        <w:szCs w:val="24"/>
      </w:rPr>
      <w:t>OFFICIAL</w:t>
    </w:r>
    <w:r w:rsidR="00AF6391" w:rsidRPr="00AF6391">
      <w:rPr>
        <w:rFonts w:ascii="Arial" w:hAnsi="Arial" w:cs="Arial"/>
        <w:color w:val="BFBFBF"/>
        <w:sz w:val="24"/>
        <w:szCs w:val="24"/>
      </w:rPr>
      <w:t xml:space="preserve">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BE91" w14:textId="77777777" w:rsidR="00386071" w:rsidRDefault="00386071">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3837AE7"/>
    <w:multiLevelType w:val="hybridMultilevel"/>
    <w:tmpl w:val="CCEC0B0E"/>
    <w:lvl w:ilvl="0" w:tplc="3E302084">
      <w:start w:val="8"/>
      <w:numFmt w:val="lowerLetter"/>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 w15:restartNumberingAfterBreak="0">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5873E4B"/>
    <w:multiLevelType w:val="multilevel"/>
    <w:tmpl w:val="F118B1C8"/>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67E46"/>
    <w:multiLevelType w:val="multilevel"/>
    <w:tmpl w:val="E4D0AD7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566076"/>
    <w:multiLevelType w:val="multilevel"/>
    <w:tmpl w:val="C180C534"/>
    <w:lvl w:ilvl="0">
      <w:start w:val="6"/>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62C4BE7"/>
    <w:multiLevelType w:val="multilevel"/>
    <w:tmpl w:val="B30AFCFE"/>
    <w:lvl w:ilvl="0">
      <w:start w:val="1"/>
      <w:numFmt w:val="decimal"/>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0"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5472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5"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7"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164FA2"/>
    <w:multiLevelType w:val="hybridMultilevel"/>
    <w:tmpl w:val="C18A7664"/>
    <w:lvl w:ilvl="0" w:tplc="D31C6AC6">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26"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7"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B1A81"/>
    <w:multiLevelType w:val="multilevel"/>
    <w:tmpl w:val="64F0A2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141"/>
        </w:tabs>
        <w:ind w:left="1141" w:hanging="432"/>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3AF233C"/>
    <w:multiLevelType w:val="multilevel"/>
    <w:tmpl w:val="22881194"/>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805B29"/>
    <w:multiLevelType w:val="hybridMultilevel"/>
    <w:tmpl w:val="DA8E3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CE7132"/>
    <w:multiLevelType w:val="multilevel"/>
    <w:tmpl w:val="C1824374"/>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A3A29B8"/>
    <w:multiLevelType w:val="hybridMultilevel"/>
    <w:tmpl w:val="ADA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C750A1"/>
    <w:multiLevelType w:val="multilevel"/>
    <w:tmpl w:val="CEDA2BF8"/>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2A1334"/>
    <w:multiLevelType w:val="multilevel"/>
    <w:tmpl w:val="2F6CA364"/>
    <w:lvl w:ilvl="0">
      <w:start w:val="8"/>
      <w:numFmt w:val="decimal"/>
      <w:lvlText w:val="%1"/>
      <w:lvlJc w:val="left"/>
      <w:pPr>
        <w:tabs>
          <w:tab w:val="num" w:pos="720"/>
        </w:tabs>
        <w:ind w:left="720" w:hanging="720"/>
      </w:pPr>
      <w:rPr>
        <w:rFonts w:cs="Arial" w:hint="default"/>
        <w:b/>
      </w:rPr>
    </w:lvl>
    <w:lvl w:ilvl="1">
      <w:start w:val="3"/>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3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37" w15:restartNumberingAfterBreak="0">
    <w:nsid w:val="5ECD22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AC20D8"/>
    <w:multiLevelType w:val="multilevel"/>
    <w:tmpl w:val="23803272"/>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1EA1663"/>
    <w:multiLevelType w:val="multilevel"/>
    <w:tmpl w:val="3FFAEC66"/>
    <w:lvl w:ilvl="0">
      <w:start w:val="8"/>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7C68C8"/>
    <w:multiLevelType w:val="multilevel"/>
    <w:tmpl w:val="2D7449EC"/>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9553227"/>
    <w:multiLevelType w:val="hybridMultilevel"/>
    <w:tmpl w:val="43C8A454"/>
    <w:lvl w:ilvl="0" w:tplc="C276A5BA">
      <w:start w:val="1"/>
      <w:numFmt w:val="decimal"/>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3" w15:restartNumberingAfterBreak="0">
    <w:nsid w:val="6BF56FB8"/>
    <w:multiLevelType w:val="hybridMultilevel"/>
    <w:tmpl w:val="02585574"/>
    <w:lvl w:ilvl="0" w:tplc="4F862D7A">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15:restartNumberingAfterBreak="0">
    <w:nsid w:val="700412B5"/>
    <w:multiLevelType w:val="hybridMultilevel"/>
    <w:tmpl w:val="52747B90"/>
    <w:lvl w:ilvl="0" w:tplc="EE8273BC">
      <w:start w:val="1"/>
      <w:numFmt w:val="lowerLetter"/>
      <w:lvlText w:val="(%1)"/>
      <w:lvlJc w:val="left"/>
      <w:pPr>
        <w:ind w:left="1837" w:hanging="360"/>
      </w:pPr>
      <w:rPr>
        <w:rFonts w:hint="default"/>
      </w:rPr>
    </w:lvl>
    <w:lvl w:ilvl="1" w:tplc="08090019" w:tentative="1">
      <w:start w:val="1"/>
      <w:numFmt w:val="lowerLetter"/>
      <w:lvlText w:val="%2."/>
      <w:lvlJc w:val="left"/>
      <w:pPr>
        <w:ind w:left="2557" w:hanging="360"/>
      </w:pPr>
    </w:lvl>
    <w:lvl w:ilvl="2" w:tplc="0809001B" w:tentative="1">
      <w:start w:val="1"/>
      <w:numFmt w:val="lowerRoman"/>
      <w:lvlText w:val="%3."/>
      <w:lvlJc w:val="right"/>
      <w:pPr>
        <w:ind w:left="3277" w:hanging="180"/>
      </w:pPr>
    </w:lvl>
    <w:lvl w:ilvl="3" w:tplc="0809000F" w:tentative="1">
      <w:start w:val="1"/>
      <w:numFmt w:val="decimal"/>
      <w:lvlText w:val="%4."/>
      <w:lvlJc w:val="left"/>
      <w:pPr>
        <w:ind w:left="3997" w:hanging="360"/>
      </w:pPr>
    </w:lvl>
    <w:lvl w:ilvl="4" w:tplc="08090019" w:tentative="1">
      <w:start w:val="1"/>
      <w:numFmt w:val="lowerLetter"/>
      <w:lvlText w:val="%5."/>
      <w:lvlJc w:val="left"/>
      <w:pPr>
        <w:ind w:left="4717" w:hanging="360"/>
      </w:pPr>
    </w:lvl>
    <w:lvl w:ilvl="5" w:tplc="0809001B" w:tentative="1">
      <w:start w:val="1"/>
      <w:numFmt w:val="lowerRoman"/>
      <w:lvlText w:val="%6."/>
      <w:lvlJc w:val="right"/>
      <w:pPr>
        <w:ind w:left="5437" w:hanging="180"/>
      </w:pPr>
    </w:lvl>
    <w:lvl w:ilvl="6" w:tplc="0809000F" w:tentative="1">
      <w:start w:val="1"/>
      <w:numFmt w:val="decimal"/>
      <w:lvlText w:val="%7."/>
      <w:lvlJc w:val="left"/>
      <w:pPr>
        <w:ind w:left="6157" w:hanging="360"/>
      </w:pPr>
    </w:lvl>
    <w:lvl w:ilvl="7" w:tplc="08090019" w:tentative="1">
      <w:start w:val="1"/>
      <w:numFmt w:val="lowerLetter"/>
      <w:lvlText w:val="%8."/>
      <w:lvlJc w:val="left"/>
      <w:pPr>
        <w:ind w:left="6877" w:hanging="360"/>
      </w:pPr>
    </w:lvl>
    <w:lvl w:ilvl="8" w:tplc="0809001B" w:tentative="1">
      <w:start w:val="1"/>
      <w:numFmt w:val="lowerRoman"/>
      <w:lvlText w:val="%9."/>
      <w:lvlJc w:val="right"/>
      <w:pPr>
        <w:ind w:left="7597" w:hanging="180"/>
      </w:pPr>
    </w:lvl>
  </w:abstractNum>
  <w:abstractNum w:abstractNumId="45" w15:restartNumberingAfterBreak="0">
    <w:nsid w:val="750F05B2"/>
    <w:multiLevelType w:val="hybridMultilevel"/>
    <w:tmpl w:val="EF529CF2"/>
    <w:lvl w:ilvl="0" w:tplc="92A08E62">
      <w:start w:val="1"/>
      <w:numFmt w:val="lowerLetter"/>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6"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94F2D5B"/>
    <w:multiLevelType w:val="hybridMultilevel"/>
    <w:tmpl w:val="7586F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F37C94"/>
    <w:multiLevelType w:val="hybridMultilevel"/>
    <w:tmpl w:val="F984C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365630">
    <w:abstractNumId w:val="28"/>
  </w:num>
  <w:num w:numId="2" w16cid:durableId="1300307850">
    <w:abstractNumId w:val="20"/>
  </w:num>
  <w:num w:numId="3" w16cid:durableId="1689134885">
    <w:abstractNumId w:val="36"/>
  </w:num>
  <w:num w:numId="4" w16cid:durableId="213809334">
    <w:abstractNumId w:val="9"/>
  </w:num>
  <w:num w:numId="5" w16cid:durableId="876115643">
    <w:abstractNumId w:val="11"/>
  </w:num>
  <w:num w:numId="6" w16cid:durableId="1004672720">
    <w:abstractNumId w:val="5"/>
  </w:num>
  <w:num w:numId="7" w16cid:durableId="1346441539">
    <w:abstractNumId w:val="48"/>
  </w:num>
  <w:num w:numId="8" w16cid:durableId="386419705">
    <w:abstractNumId w:val="35"/>
  </w:num>
  <w:num w:numId="9" w16cid:durableId="433986017">
    <w:abstractNumId w:val="38"/>
  </w:num>
  <w:num w:numId="10" w16cid:durableId="106583681">
    <w:abstractNumId w:val="34"/>
  </w:num>
  <w:num w:numId="11" w16cid:durableId="20983681">
    <w:abstractNumId w:val="49"/>
  </w:num>
  <w:num w:numId="12" w16cid:durableId="1951277717">
    <w:abstractNumId w:val="47"/>
  </w:num>
  <w:num w:numId="13" w16cid:durableId="1786658848">
    <w:abstractNumId w:val="31"/>
  </w:num>
  <w:num w:numId="14" w16cid:durableId="56050396">
    <w:abstractNumId w:val="0"/>
  </w:num>
  <w:num w:numId="15" w16cid:durableId="1862087655">
    <w:abstractNumId w:val="32"/>
  </w:num>
  <w:num w:numId="16" w16cid:durableId="1354722512">
    <w:abstractNumId w:val="46"/>
  </w:num>
  <w:num w:numId="17" w16cid:durableId="1661470832">
    <w:abstractNumId w:val="33"/>
  </w:num>
  <w:num w:numId="18" w16cid:durableId="294071928">
    <w:abstractNumId w:val="40"/>
  </w:num>
  <w:num w:numId="19" w16cid:durableId="2017533764">
    <w:abstractNumId w:val="27"/>
  </w:num>
  <w:num w:numId="20" w16cid:durableId="968390976">
    <w:abstractNumId w:val="2"/>
  </w:num>
  <w:num w:numId="21" w16cid:durableId="1335918331">
    <w:abstractNumId w:val="29"/>
  </w:num>
  <w:num w:numId="22" w16cid:durableId="15643659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58531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7207749">
    <w:abstractNumId w:val="44"/>
  </w:num>
  <w:num w:numId="25" w16cid:durableId="1093740116">
    <w:abstractNumId w:val="22"/>
  </w:num>
  <w:num w:numId="26" w16cid:durableId="857278152">
    <w:abstractNumId w:val="43"/>
  </w:num>
  <w:num w:numId="27" w16cid:durableId="1265113852">
    <w:abstractNumId w:val="37"/>
  </w:num>
  <w:num w:numId="28" w16cid:durableId="770467854">
    <w:abstractNumId w:val="12"/>
  </w:num>
  <w:num w:numId="29" w16cid:durableId="879246179">
    <w:abstractNumId w:val="3"/>
  </w:num>
  <w:num w:numId="30" w16cid:durableId="1944460226">
    <w:abstractNumId w:val="7"/>
  </w:num>
  <w:num w:numId="31" w16cid:durableId="1261987116">
    <w:abstractNumId w:val="23"/>
  </w:num>
  <w:num w:numId="32" w16cid:durableId="1924296725">
    <w:abstractNumId w:val="24"/>
  </w:num>
  <w:num w:numId="33" w16cid:durableId="164975705">
    <w:abstractNumId w:val="6"/>
  </w:num>
  <w:num w:numId="34" w16cid:durableId="643195496">
    <w:abstractNumId w:val="30"/>
  </w:num>
  <w:num w:numId="35" w16cid:durableId="2043362848">
    <w:abstractNumId w:val="39"/>
  </w:num>
  <w:num w:numId="36" w16cid:durableId="231090515">
    <w:abstractNumId w:val="15"/>
  </w:num>
  <w:num w:numId="37" w16cid:durableId="73867588">
    <w:abstractNumId w:val="21"/>
  </w:num>
  <w:num w:numId="38" w16cid:durableId="137117164">
    <w:abstractNumId w:val="26"/>
  </w:num>
  <w:num w:numId="39" w16cid:durableId="2059888204">
    <w:abstractNumId w:val="19"/>
  </w:num>
  <w:num w:numId="40" w16cid:durableId="465707676">
    <w:abstractNumId w:val="17"/>
  </w:num>
  <w:num w:numId="41" w16cid:durableId="278030799">
    <w:abstractNumId w:val="41"/>
  </w:num>
  <w:num w:numId="42" w16cid:durableId="686176915">
    <w:abstractNumId w:val="1"/>
  </w:num>
  <w:num w:numId="43" w16cid:durableId="2075084739">
    <w:abstractNumId w:val="8"/>
  </w:num>
  <w:num w:numId="44" w16cid:durableId="659237370">
    <w:abstractNumId w:val="16"/>
  </w:num>
  <w:num w:numId="45" w16cid:durableId="1168406389">
    <w:abstractNumId w:val="13"/>
  </w:num>
  <w:num w:numId="46" w16cid:durableId="1303081023">
    <w:abstractNumId w:val="14"/>
  </w:num>
  <w:num w:numId="47" w16cid:durableId="1166702371">
    <w:abstractNumId w:val="10"/>
  </w:num>
  <w:num w:numId="48" w16cid:durableId="384918173">
    <w:abstractNumId w:val="18"/>
  </w:num>
  <w:num w:numId="49" w16cid:durableId="2088457549">
    <w:abstractNumId w:val="25"/>
  </w:num>
  <w:num w:numId="50" w16cid:durableId="1733036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34C5"/>
    <w:rsid w:val="00004055"/>
    <w:rsid w:val="00004636"/>
    <w:rsid w:val="000133A1"/>
    <w:rsid w:val="000140F0"/>
    <w:rsid w:val="0001513D"/>
    <w:rsid w:val="000154ED"/>
    <w:rsid w:val="0001772F"/>
    <w:rsid w:val="000220B9"/>
    <w:rsid w:val="00023005"/>
    <w:rsid w:val="000264DB"/>
    <w:rsid w:val="00032DEA"/>
    <w:rsid w:val="000331ED"/>
    <w:rsid w:val="00040868"/>
    <w:rsid w:val="000411A6"/>
    <w:rsid w:val="00041C8A"/>
    <w:rsid w:val="00042E5D"/>
    <w:rsid w:val="0004744C"/>
    <w:rsid w:val="000527FA"/>
    <w:rsid w:val="00062425"/>
    <w:rsid w:val="00070712"/>
    <w:rsid w:val="0007494D"/>
    <w:rsid w:val="00081E6F"/>
    <w:rsid w:val="000945C7"/>
    <w:rsid w:val="000972E1"/>
    <w:rsid w:val="00097EC8"/>
    <w:rsid w:val="000A01C7"/>
    <w:rsid w:val="000A01E4"/>
    <w:rsid w:val="000A33E6"/>
    <w:rsid w:val="000A54EC"/>
    <w:rsid w:val="000B1682"/>
    <w:rsid w:val="000B1994"/>
    <w:rsid w:val="000B1F6D"/>
    <w:rsid w:val="000B4491"/>
    <w:rsid w:val="000C3935"/>
    <w:rsid w:val="000C67B4"/>
    <w:rsid w:val="000D10C3"/>
    <w:rsid w:val="000D1C4E"/>
    <w:rsid w:val="000D5800"/>
    <w:rsid w:val="000D6A74"/>
    <w:rsid w:val="000D7B86"/>
    <w:rsid w:val="000E32E0"/>
    <w:rsid w:val="000E3567"/>
    <w:rsid w:val="00100047"/>
    <w:rsid w:val="0010337A"/>
    <w:rsid w:val="00103579"/>
    <w:rsid w:val="00104BA5"/>
    <w:rsid w:val="00104DDD"/>
    <w:rsid w:val="00106D72"/>
    <w:rsid w:val="00114CC0"/>
    <w:rsid w:val="0012034A"/>
    <w:rsid w:val="00120E3E"/>
    <w:rsid w:val="00126616"/>
    <w:rsid w:val="00127C68"/>
    <w:rsid w:val="00135213"/>
    <w:rsid w:val="00140944"/>
    <w:rsid w:val="00142039"/>
    <w:rsid w:val="00151C7F"/>
    <w:rsid w:val="00152F6F"/>
    <w:rsid w:val="001565D4"/>
    <w:rsid w:val="001615B7"/>
    <w:rsid w:val="00166281"/>
    <w:rsid w:val="00171309"/>
    <w:rsid w:val="00171A8D"/>
    <w:rsid w:val="0017252C"/>
    <w:rsid w:val="00174B38"/>
    <w:rsid w:val="00175576"/>
    <w:rsid w:val="00175AC4"/>
    <w:rsid w:val="00183131"/>
    <w:rsid w:val="001956FB"/>
    <w:rsid w:val="001A5559"/>
    <w:rsid w:val="001A5846"/>
    <w:rsid w:val="001A6C52"/>
    <w:rsid w:val="001B53A3"/>
    <w:rsid w:val="001B6D7E"/>
    <w:rsid w:val="001C1430"/>
    <w:rsid w:val="001C32C0"/>
    <w:rsid w:val="001C47CB"/>
    <w:rsid w:val="001E3980"/>
    <w:rsid w:val="001E7036"/>
    <w:rsid w:val="001F35ED"/>
    <w:rsid w:val="0020252F"/>
    <w:rsid w:val="00205137"/>
    <w:rsid w:val="002056E6"/>
    <w:rsid w:val="002120B4"/>
    <w:rsid w:val="00213492"/>
    <w:rsid w:val="002136EF"/>
    <w:rsid w:val="00214EF0"/>
    <w:rsid w:val="0021515A"/>
    <w:rsid w:val="00215FDE"/>
    <w:rsid w:val="00216C56"/>
    <w:rsid w:val="00216D44"/>
    <w:rsid w:val="002171F5"/>
    <w:rsid w:val="002200F1"/>
    <w:rsid w:val="00222674"/>
    <w:rsid w:val="00223AAE"/>
    <w:rsid w:val="0023037D"/>
    <w:rsid w:val="00242703"/>
    <w:rsid w:val="00244A00"/>
    <w:rsid w:val="00244BA9"/>
    <w:rsid w:val="00244F6F"/>
    <w:rsid w:val="002503F0"/>
    <w:rsid w:val="00251424"/>
    <w:rsid w:val="00251B55"/>
    <w:rsid w:val="002525D5"/>
    <w:rsid w:val="00265E5B"/>
    <w:rsid w:val="00271678"/>
    <w:rsid w:val="00276E0D"/>
    <w:rsid w:val="0027782D"/>
    <w:rsid w:val="00280F29"/>
    <w:rsid w:val="00282E43"/>
    <w:rsid w:val="002857E7"/>
    <w:rsid w:val="002863E2"/>
    <w:rsid w:val="00286D59"/>
    <w:rsid w:val="0028714B"/>
    <w:rsid w:val="002914F4"/>
    <w:rsid w:val="00294DCD"/>
    <w:rsid w:val="00295719"/>
    <w:rsid w:val="002969D2"/>
    <w:rsid w:val="002A3AA4"/>
    <w:rsid w:val="002A7193"/>
    <w:rsid w:val="002B1BCF"/>
    <w:rsid w:val="002B299C"/>
    <w:rsid w:val="002B3704"/>
    <w:rsid w:val="002B5049"/>
    <w:rsid w:val="002C143B"/>
    <w:rsid w:val="002C5673"/>
    <w:rsid w:val="002C7A3F"/>
    <w:rsid w:val="002E0E5E"/>
    <w:rsid w:val="002E141A"/>
    <w:rsid w:val="002E1D61"/>
    <w:rsid w:val="002E470F"/>
    <w:rsid w:val="002E537D"/>
    <w:rsid w:val="002E586F"/>
    <w:rsid w:val="002F269C"/>
    <w:rsid w:val="002F4DFF"/>
    <w:rsid w:val="002F5148"/>
    <w:rsid w:val="0030007F"/>
    <w:rsid w:val="00301CE3"/>
    <w:rsid w:val="003033E5"/>
    <w:rsid w:val="00305778"/>
    <w:rsid w:val="00306794"/>
    <w:rsid w:val="003069A7"/>
    <w:rsid w:val="00307C79"/>
    <w:rsid w:val="00314A30"/>
    <w:rsid w:val="0031756B"/>
    <w:rsid w:val="00317982"/>
    <w:rsid w:val="003229D3"/>
    <w:rsid w:val="00322CE8"/>
    <w:rsid w:val="00324271"/>
    <w:rsid w:val="003256D4"/>
    <w:rsid w:val="00330D16"/>
    <w:rsid w:val="00332121"/>
    <w:rsid w:val="0033448E"/>
    <w:rsid w:val="00342730"/>
    <w:rsid w:val="00342ACE"/>
    <w:rsid w:val="003443F7"/>
    <w:rsid w:val="00345362"/>
    <w:rsid w:val="003536CA"/>
    <w:rsid w:val="0035419C"/>
    <w:rsid w:val="003573C7"/>
    <w:rsid w:val="003611CA"/>
    <w:rsid w:val="003700E1"/>
    <w:rsid w:val="003701CF"/>
    <w:rsid w:val="00370D68"/>
    <w:rsid w:val="00373B0D"/>
    <w:rsid w:val="003808EF"/>
    <w:rsid w:val="003842D8"/>
    <w:rsid w:val="00386071"/>
    <w:rsid w:val="003907AA"/>
    <w:rsid w:val="0039547B"/>
    <w:rsid w:val="003A2801"/>
    <w:rsid w:val="003A32B8"/>
    <w:rsid w:val="003A4F07"/>
    <w:rsid w:val="003A6895"/>
    <w:rsid w:val="003A7B49"/>
    <w:rsid w:val="003A7E09"/>
    <w:rsid w:val="003B169B"/>
    <w:rsid w:val="003B2375"/>
    <w:rsid w:val="003C112E"/>
    <w:rsid w:val="003C5819"/>
    <w:rsid w:val="003C6FCF"/>
    <w:rsid w:val="003C7818"/>
    <w:rsid w:val="003D07D9"/>
    <w:rsid w:val="003D24EC"/>
    <w:rsid w:val="003D7FDA"/>
    <w:rsid w:val="003E0365"/>
    <w:rsid w:val="003E1AD0"/>
    <w:rsid w:val="003E29E4"/>
    <w:rsid w:val="003E63CE"/>
    <w:rsid w:val="003E67D9"/>
    <w:rsid w:val="003F183B"/>
    <w:rsid w:val="003F21A8"/>
    <w:rsid w:val="003F287A"/>
    <w:rsid w:val="003F7620"/>
    <w:rsid w:val="004010C7"/>
    <w:rsid w:val="004027B0"/>
    <w:rsid w:val="00403B2A"/>
    <w:rsid w:val="004050CA"/>
    <w:rsid w:val="00405ABC"/>
    <w:rsid w:val="00406035"/>
    <w:rsid w:val="004141FA"/>
    <w:rsid w:val="00414925"/>
    <w:rsid w:val="00420792"/>
    <w:rsid w:val="004247EB"/>
    <w:rsid w:val="00425C7C"/>
    <w:rsid w:val="00434695"/>
    <w:rsid w:val="004400B6"/>
    <w:rsid w:val="004421D6"/>
    <w:rsid w:val="00443752"/>
    <w:rsid w:val="00445100"/>
    <w:rsid w:val="00445699"/>
    <w:rsid w:val="004462DB"/>
    <w:rsid w:val="00446950"/>
    <w:rsid w:val="004514DF"/>
    <w:rsid w:val="004531B1"/>
    <w:rsid w:val="00456EA6"/>
    <w:rsid w:val="00464DC3"/>
    <w:rsid w:val="0046544F"/>
    <w:rsid w:val="004668F3"/>
    <w:rsid w:val="00471A85"/>
    <w:rsid w:val="0047262A"/>
    <w:rsid w:val="00472667"/>
    <w:rsid w:val="004730F7"/>
    <w:rsid w:val="00476171"/>
    <w:rsid w:val="00480233"/>
    <w:rsid w:val="00483935"/>
    <w:rsid w:val="00486641"/>
    <w:rsid w:val="004878EE"/>
    <w:rsid w:val="0049117D"/>
    <w:rsid w:val="00492CAE"/>
    <w:rsid w:val="00497B01"/>
    <w:rsid w:val="004A1709"/>
    <w:rsid w:val="004A221B"/>
    <w:rsid w:val="004A46B4"/>
    <w:rsid w:val="004A74AC"/>
    <w:rsid w:val="004B23AF"/>
    <w:rsid w:val="004B25B4"/>
    <w:rsid w:val="004B27B6"/>
    <w:rsid w:val="004C1471"/>
    <w:rsid w:val="004C4E07"/>
    <w:rsid w:val="004C6783"/>
    <w:rsid w:val="004C69CE"/>
    <w:rsid w:val="004D28E2"/>
    <w:rsid w:val="004E2364"/>
    <w:rsid w:val="004E475E"/>
    <w:rsid w:val="004E7828"/>
    <w:rsid w:val="004F068D"/>
    <w:rsid w:val="004F06BB"/>
    <w:rsid w:val="004F2506"/>
    <w:rsid w:val="004F468A"/>
    <w:rsid w:val="004F7AD6"/>
    <w:rsid w:val="00500DB5"/>
    <w:rsid w:val="00502DC5"/>
    <w:rsid w:val="0050363E"/>
    <w:rsid w:val="00505A67"/>
    <w:rsid w:val="0051026A"/>
    <w:rsid w:val="005130C1"/>
    <w:rsid w:val="00514FCA"/>
    <w:rsid w:val="00515B15"/>
    <w:rsid w:val="00525CC9"/>
    <w:rsid w:val="00526103"/>
    <w:rsid w:val="005265E5"/>
    <w:rsid w:val="005275C5"/>
    <w:rsid w:val="00531665"/>
    <w:rsid w:val="005335E4"/>
    <w:rsid w:val="00533BF4"/>
    <w:rsid w:val="00533C4E"/>
    <w:rsid w:val="005350F6"/>
    <w:rsid w:val="00535252"/>
    <w:rsid w:val="00536355"/>
    <w:rsid w:val="00544B72"/>
    <w:rsid w:val="005460FC"/>
    <w:rsid w:val="00546BB0"/>
    <w:rsid w:val="00547741"/>
    <w:rsid w:val="00562F74"/>
    <w:rsid w:val="00564968"/>
    <w:rsid w:val="00564CE2"/>
    <w:rsid w:val="00564F8A"/>
    <w:rsid w:val="005677C4"/>
    <w:rsid w:val="00571661"/>
    <w:rsid w:val="00577782"/>
    <w:rsid w:val="00580B7C"/>
    <w:rsid w:val="00585115"/>
    <w:rsid w:val="00586EDC"/>
    <w:rsid w:val="0059183A"/>
    <w:rsid w:val="00593004"/>
    <w:rsid w:val="00594C98"/>
    <w:rsid w:val="00597DEF"/>
    <w:rsid w:val="005A1297"/>
    <w:rsid w:val="005A2E5C"/>
    <w:rsid w:val="005A6FCC"/>
    <w:rsid w:val="005B1FE5"/>
    <w:rsid w:val="005C21E4"/>
    <w:rsid w:val="005C286E"/>
    <w:rsid w:val="005C4EB3"/>
    <w:rsid w:val="005C6489"/>
    <w:rsid w:val="005D2A6E"/>
    <w:rsid w:val="005D35F6"/>
    <w:rsid w:val="005D71E4"/>
    <w:rsid w:val="005E143D"/>
    <w:rsid w:val="005F06F6"/>
    <w:rsid w:val="005F142D"/>
    <w:rsid w:val="005F4195"/>
    <w:rsid w:val="005F53BE"/>
    <w:rsid w:val="005F690E"/>
    <w:rsid w:val="005F7330"/>
    <w:rsid w:val="00602DDC"/>
    <w:rsid w:val="006052AD"/>
    <w:rsid w:val="006072CC"/>
    <w:rsid w:val="006118E3"/>
    <w:rsid w:val="00612F98"/>
    <w:rsid w:val="00613654"/>
    <w:rsid w:val="00616A5A"/>
    <w:rsid w:val="00617BF0"/>
    <w:rsid w:val="00621BCA"/>
    <w:rsid w:val="00624AE9"/>
    <w:rsid w:val="00626584"/>
    <w:rsid w:val="00633721"/>
    <w:rsid w:val="00634203"/>
    <w:rsid w:val="00634E15"/>
    <w:rsid w:val="00635737"/>
    <w:rsid w:val="0063680F"/>
    <w:rsid w:val="006378AE"/>
    <w:rsid w:val="00653B03"/>
    <w:rsid w:val="00657022"/>
    <w:rsid w:val="006617B9"/>
    <w:rsid w:val="00661F5C"/>
    <w:rsid w:val="00662934"/>
    <w:rsid w:val="006667AD"/>
    <w:rsid w:val="006703EA"/>
    <w:rsid w:val="00677839"/>
    <w:rsid w:val="00683BB4"/>
    <w:rsid w:val="00691CD4"/>
    <w:rsid w:val="0069325A"/>
    <w:rsid w:val="006C0D53"/>
    <w:rsid w:val="006C15A0"/>
    <w:rsid w:val="006C4437"/>
    <w:rsid w:val="006C4DDA"/>
    <w:rsid w:val="006C6DC2"/>
    <w:rsid w:val="006D48B4"/>
    <w:rsid w:val="006D6B12"/>
    <w:rsid w:val="006E16F8"/>
    <w:rsid w:val="006F05C0"/>
    <w:rsid w:val="006F2DC6"/>
    <w:rsid w:val="006F3400"/>
    <w:rsid w:val="006F649C"/>
    <w:rsid w:val="0070351A"/>
    <w:rsid w:val="00705FC4"/>
    <w:rsid w:val="00706C67"/>
    <w:rsid w:val="007172BC"/>
    <w:rsid w:val="00722A29"/>
    <w:rsid w:val="0072338B"/>
    <w:rsid w:val="00724D9E"/>
    <w:rsid w:val="00725A91"/>
    <w:rsid w:val="0072636B"/>
    <w:rsid w:val="00730764"/>
    <w:rsid w:val="007320D8"/>
    <w:rsid w:val="00735609"/>
    <w:rsid w:val="007378A5"/>
    <w:rsid w:val="00737C44"/>
    <w:rsid w:val="0074251B"/>
    <w:rsid w:val="0074374D"/>
    <w:rsid w:val="0075313F"/>
    <w:rsid w:val="0075437E"/>
    <w:rsid w:val="0075783A"/>
    <w:rsid w:val="007620E4"/>
    <w:rsid w:val="007651FF"/>
    <w:rsid w:val="007676DC"/>
    <w:rsid w:val="007707B8"/>
    <w:rsid w:val="00773C13"/>
    <w:rsid w:val="0077486E"/>
    <w:rsid w:val="0077631A"/>
    <w:rsid w:val="00780103"/>
    <w:rsid w:val="007902C9"/>
    <w:rsid w:val="00790D01"/>
    <w:rsid w:val="007934C7"/>
    <w:rsid w:val="0079520E"/>
    <w:rsid w:val="00795956"/>
    <w:rsid w:val="007A1972"/>
    <w:rsid w:val="007A74CA"/>
    <w:rsid w:val="007C4AC1"/>
    <w:rsid w:val="007C6E90"/>
    <w:rsid w:val="007D1976"/>
    <w:rsid w:val="007D4401"/>
    <w:rsid w:val="007E1BF4"/>
    <w:rsid w:val="007F086C"/>
    <w:rsid w:val="007F6EA9"/>
    <w:rsid w:val="008031EE"/>
    <w:rsid w:val="00814BA6"/>
    <w:rsid w:val="00814BE9"/>
    <w:rsid w:val="00815CD9"/>
    <w:rsid w:val="00821E29"/>
    <w:rsid w:val="00825EA3"/>
    <w:rsid w:val="008274F7"/>
    <w:rsid w:val="0082774B"/>
    <w:rsid w:val="00830E94"/>
    <w:rsid w:val="008349B9"/>
    <w:rsid w:val="008428DB"/>
    <w:rsid w:val="008438BC"/>
    <w:rsid w:val="00846652"/>
    <w:rsid w:val="00846F4B"/>
    <w:rsid w:val="008476EC"/>
    <w:rsid w:val="0086386D"/>
    <w:rsid w:val="008710C0"/>
    <w:rsid w:val="00883EC2"/>
    <w:rsid w:val="00884556"/>
    <w:rsid w:val="00885714"/>
    <w:rsid w:val="00885AFC"/>
    <w:rsid w:val="008863B8"/>
    <w:rsid w:val="0088709C"/>
    <w:rsid w:val="00887618"/>
    <w:rsid w:val="0089323B"/>
    <w:rsid w:val="00894D96"/>
    <w:rsid w:val="008A01F1"/>
    <w:rsid w:val="008A0B4A"/>
    <w:rsid w:val="008B2933"/>
    <w:rsid w:val="008B2F7D"/>
    <w:rsid w:val="008B4AF3"/>
    <w:rsid w:val="008B7CAE"/>
    <w:rsid w:val="008C251E"/>
    <w:rsid w:val="008C350D"/>
    <w:rsid w:val="008C5213"/>
    <w:rsid w:val="008C67D5"/>
    <w:rsid w:val="008D1F82"/>
    <w:rsid w:val="008D4454"/>
    <w:rsid w:val="008D7EC0"/>
    <w:rsid w:val="008E3FA4"/>
    <w:rsid w:val="008F0532"/>
    <w:rsid w:val="008F06AD"/>
    <w:rsid w:val="008F15FD"/>
    <w:rsid w:val="008F4DC8"/>
    <w:rsid w:val="008F6E1F"/>
    <w:rsid w:val="00900B7A"/>
    <w:rsid w:val="00901AE8"/>
    <w:rsid w:val="00903966"/>
    <w:rsid w:val="00905A77"/>
    <w:rsid w:val="009070BA"/>
    <w:rsid w:val="009071BE"/>
    <w:rsid w:val="00912DC1"/>
    <w:rsid w:val="0091740F"/>
    <w:rsid w:val="00917A17"/>
    <w:rsid w:val="00934357"/>
    <w:rsid w:val="009406F9"/>
    <w:rsid w:val="00941AB5"/>
    <w:rsid w:val="00941D70"/>
    <w:rsid w:val="009432F5"/>
    <w:rsid w:val="009467EB"/>
    <w:rsid w:val="00947B1D"/>
    <w:rsid w:val="00950D79"/>
    <w:rsid w:val="00952C4E"/>
    <w:rsid w:val="00954F56"/>
    <w:rsid w:val="00955559"/>
    <w:rsid w:val="0095753C"/>
    <w:rsid w:val="00961E36"/>
    <w:rsid w:val="0097044F"/>
    <w:rsid w:val="0097331A"/>
    <w:rsid w:val="009752C6"/>
    <w:rsid w:val="009775C1"/>
    <w:rsid w:val="00980559"/>
    <w:rsid w:val="00980E70"/>
    <w:rsid w:val="00992349"/>
    <w:rsid w:val="0099592D"/>
    <w:rsid w:val="00996BF3"/>
    <w:rsid w:val="009A0611"/>
    <w:rsid w:val="009A234E"/>
    <w:rsid w:val="009A590D"/>
    <w:rsid w:val="009B5532"/>
    <w:rsid w:val="009B68E1"/>
    <w:rsid w:val="009B7C80"/>
    <w:rsid w:val="009B7D72"/>
    <w:rsid w:val="009C00F6"/>
    <w:rsid w:val="009C57B6"/>
    <w:rsid w:val="009C5E31"/>
    <w:rsid w:val="009C7D6B"/>
    <w:rsid w:val="009D39BD"/>
    <w:rsid w:val="009D6D38"/>
    <w:rsid w:val="009E4BEB"/>
    <w:rsid w:val="009E6D1F"/>
    <w:rsid w:val="009F01EA"/>
    <w:rsid w:val="009F26D9"/>
    <w:rsid w:val="009F5DAE"/>
    <w:rsid w:val="00A00470"/>
    <w:rsid w:val="00A0492D"/>
    <w:rsid w:val="00A068B6"/>
    <w:rsid w:val="00A108E6"/>
    <w:rsid w:val="00A1393A"/>
    <w:rsid w:val="00A13CE1"/>
    <w:rsid w:val="00A15526"/>
    <w:rsid w:val="00A203F0"/>
    <w:rsid w:val="00A222CF"/>
    <w:rsid w:val="00A256B7"/>
    <w:rsid w:val="00A33F2C"/>
    <w:rsid w:val="00A345AA"/>
    <w:rsid w:val="00A356A2"/>
    <w:rsid w:val="00A41479"/>
    <w:rsid w:val="00A42A59"/>
    <w:rsid w:val="00A432CF"/>
    <w:rsid w:val="00A44BA4"/>
    <w:rsid w:val="00A50692"/>
    <w:rsid w:val="00A52A23"/>
    <w:rsid w:val="00A55DEA"/>
    <w:rsid w:val="00A61A4E"/>
    <w:rsid w:val="00A67CB7"/>
    <w:rsid w:val="00A72F73"/>
    <w:rsid w:val="00A74115"/>
    <w:rsid w:val="00A76698"/>
    <w:rsid w:val="00A828E6"/>
    <w:rsid w:val="00A84BF7"/>
    <w:rsid w:val="00A875A8"/>
    <w:rsid w:val="00A90DB4"/>
    <w:rsid w:val="00A92963"/>
    <w:rsid w:val="00A959AA"/>
    <w:rsid w:val="00AA146A"/>
    <w:rsid w:val="00AA5DE8"/>
    <w:rsid w:val="00AB147C"/>
    <w:rsid w:val="00AB4DFB"/>
    <w:rsid w:val="00AC0BDA"/>
    <w:rsid w:val="00AC4142"/>
    <w:rsid w:val="00AC5FC9"/>
    <w:rsid w:val="00AC701F"/>
    <w:rsid w:val="00AD04C2"/>
    <w:rsid w:val="00AD452D"/>
    <w:rsid w:val="00AD7B48"/>
    <w:rsid w:val="00AE27B8"/>
    <w:rsid w:val="00AE5104"/>
    <w:rsid w:val="00AE5E3F"/>
    <w:rsid w:val="00AF2423"/>
    <w:rsid w:val="00AF294B"/>
    <w:rsid w:val="00AF50AD"/>
    <w:rsid w:val="00AF6391"/>
    <w:rsid w:val="00AF6E08"/>
    <w:rsid w:val="00AF7A77"/>
    <w:rsid w:val="00B02AF8"/>
    <w:rsid w:val="00B02D8F"/>
    <w:rsid w:val="00B03223"/>
    <w:rsid w:val="00B07789"/>
    <w:rsid w:val="00B10FD0"/>
    <w:rsid w:val="00B231F4"/>
    <w:rsid w:val="00B235B2"/>
    <w:rsid w:val="00B24B69"/>
    <w:rsid w:val="00B35D08"/>
    <w:rsid w:val="00B362D8"/>
    <w:rsid w:val="00B437DD"/>
    <w:rsid w:val="00B45794"/>
    <w:rsid w:val="00B47AE4"/>
    <w:rsid w:val="00B47C07"/>
    <w:rsid w:val="00B50866"/>
    <w:rsid w:val="00B515DB"/>
    <w:rsid w:val="00B51E87"/>
    <w:rsid w:val="00B57949"/>
    <w:rsid w:val="00B61A35"/>
    <w:rsid w:val="00B64957"/>
    <w:rsid w:val="00B655A3"/>
    <w:rsid w:val="00B665A2"/>
    <w:rsid w:val="00B71940"/>
    <w:rsid w:val="00B71FA5"/>
    <w:rsid w:val="00B72B5F"/>
    <w:rsid w:val="00B72F9D"/>
    <w:rsid w:val="00B754F5"/>
    <w:rsid w:val="00B77DC3"/>
    <w:rsid w:val="00B81901"/>
    <w:rsid w:val="00B85EED"/>
    <w:rsid w:val="00B9124B"/>
    <w:rsid w:val="00B937BA"/>
    <w:rsid w:val="00BA6F70"/>
    <w:rsid w:val="00BB0039"/>
    <w:rsid w:val="00BB34AB"/>
    <w:rsid w:val="00BB5262"/>
    <w:rsid w:val="00BB7CAB"/>
    <w:rsid w:val="00BC5C81"/>
    <w:rsid w:val="00BD05D1"/>
    <w:rsid w:val="00BD1F24"/>
    <w:rsid w:val="00BE3330"/>
    <w:rsid w:val="00BE531B"/>
    <w:rsid w:val="00BE747F"/>
    <w:rsid w:val="00BE7A78"/>
    <w:rsid w:val="00BF55FB"/>
    <w:rsid w:val="00C02512"/>
    <w:rsid w:val="00C0255F"/>
    <w:rsid w:val="00C042BA"/>
    <w:rsid w:val="00C05A2F"/>
    <w:rsid w:val="00C07CFF"/>
    <w:rsid w:val="00C10E00"/>
    <w:rsid w:val="00C12C07"/>
    <w:rsid w:val="00C1420E"/>
    <w:rsid w:val="00C162CE"/>
    <w:rsid w:val="00C21EE6"/>
    <w:rsid w:val="00C25867"/>
    <w:rsid w:val="00C2761E"/>
    <w:rsid w:val="00C30449"/>
    <w:rsid w:val="00C3327A"/>
    <w:rsid w:val="00C35558"/>
    <w:rsid w:val="00C369C3"/>
    <w:rsid w:val="00C36F19"/>
    <w:rsid w:val="00C3740D"/>
    <w:rsid w:val="00C653EE"/>
    <w:rsid w:val="00C729C2"/>
    <w:rsid w:val="00C75A5F"/>
    <w:rsid w:val="00C75E2E"/>
    <w:rsid w:val="00C76ECE"/>
    <w:rsid w:val="00C77E76"/>
    <w:rsid w:val="00C81C9D"/>
    <w:rsid w:val="00C83F5C"/>
    <w:rsid w:val="00C8408B"/>
    <w:rsid w:val="00C878B8"/>
    <w:rsid w:val="00C91F1D"/>
    <w:rsid w:val="00C9548B"/>
    <w:rsid w:val="00C95CC5"/>
    <w:rsid w:val="00CA6F32"/>
    <w:rsid w:val="00CB0B4D"/>
    <w:rsid w:val="00CB0C06"/>
    <w:rsid w:val="00CB35C5"/>
    <w:rsid w:val="00CB44DA"/>
    <w:rsid w:val="00CB44EB"/>
    <w:rsid w:val="00CB6949"/>
    <w:rsid w:val="00CB7A0D"/>
    <w:rsid w:val="00CC0D2C"/>
    <w:rsid w:val="00CC1AA7"/>
    <w:rsid w:val="00CC2A2F"/>
    <w:rsid w:val="00CC52DC"/>
    <w:rsid w:val="00CC71DF"/>
    <w:rsid w:val="00CD1BC8"/>
    <w:rsid w:val="00CD4C7D"/>
    <w:rsid w:val="00CD562E"/>
    <w:rsid w:val="00CD62B4"/>
    <w:rsid w:val="00CD64CB"/>
    <w:rsid w:val="00CE1467"/>
    <w:rsid w:val="00CE7D5B"/>
    <w:rsid w:val="00CF28F2"/>
    <w:rsid w:val="00CF3606"/>
    <w:rsid w:val="00CF56F2"/>
    <w:rsid w:val="00D02F58"/>
    <w:rsid w:val="00D04928"/>
    <w:rsid w:val="00D123A4"/>
    <w:rsid w:val="00D2459D"/>
    <w:rsid w:val="00D30DAE"/>
    <w:rsid w:val="00D346F7"/>
    <w:rsid w:val="00D35CC6"/>
    <w:rsid w:val="00D377DF"/>
    <w:rsid w:val="00D37AB7"/>
    <w:rsid w:val="00D40AC6"/>
    <w:rsid w:val="00D40C34"/>
    <w:rsid w:val="00D44C20"/>
    <w:rsid w:val="00D4557D"/>
    <w:rsid w:val="00D45E6B"/>
    <w:rsid w:val="00D465E2"/>
    <w:rsid w:val="00D517DE"/>
    <w:rsid w:val="00D564A2"/>
    <w:rsid w:val="00D56DEC"/>
    <w:rsid w:val="00D60C87"/>
    <w:rsid w:val="00D663BE"/>
    <w:rsid w:val="00D72DD7"/>
    <w:rsid w:val="00D74723"/>
    <w:rsid w:val="00D810E5"/>
    <w:rsid w:val="00D84104"/>
    <w:rsid w:val="00D847F5"/>
    <w:rsid w:val="00D87185"/>
    <w:rsid w:val="00D9130D"/>
    <w:rsid w:val="00D91881"/>
    <w:rsid w:val="00D921FA"/>
    <w:rsid w:val="00D94DEC"/>
    <w:rsid w:val="00DA0573"/>
    <w:rsid w:val="00DA1310"/>
    <w:rsid w:val="00DA2520"/>
    <w:rsid w:val="00DA3D23"/>
    <w:rsid w:val="00DA7696"/>
    <w:rsid w:val="00DB44A4"/>
    <w:rsid w:val="00DB6BEA"/>
    <w:rsid w:val="00DC23DA"/>
    <w:rsid w:val="00DC79EC"/>
    <w:rsid w:val="00DD164C"/>
    <w:rsid w:val="00DD2453"/>
    <w:rsid w:val="00DD41B6"/>
    <w:rsid w:val="00DD5DBA"/>
    <w:rsid w:val="00DD659E"/>
    <w:rsid w:val="00DE7A0F"/>
    <w:rsid w:val="00DF2C7B"/>
    <w:rsid w:val="00DF3CFF"/>
    <w:rsid w:val="00DF420C"/>
    <w:rsid w:val="00DF6560"/>
    <w:rsid w:val="00E028CE"/>
    <w:rsid w:val="00E12D48"/>
    <w:rsid w:val="00E200CB"/>
    <w:rsid w:val="00E24861"/>
    <w:rsid w:val="00E26F36"/>
    <w:rsid w:val="00E3607C"/>
    <w:rsid w:val="00E42396"/>
    <w:rsid w:val="00E44EFA"/>
    <w:rsid w:val="00E47F3C"/>
    <w:rsid w:val="00E57635"/>
    <w:rsid w:val="00E608B6"/>
    <w:rsid w:val="00E639F7"/>
    <w:rsid w:val="00E6542E"/>
    <w:rsid w:val="00E6688C"/>
    <w:rsid w:val="00E71283"/>
    <w:rsid w:val="00E74F1F"/>
    <w:rsid w:val="00E75CEA"/>
    <w:rsid w:val="00E77065"/>
    <w:rsid w:val="00E809A9"/>
    <w:rsid w:val="00E80B7A"/>
    <w:rsid w:val="00E83460"/>
    <w:rsid w:val="00E83EEE"/>
    <w:rsid w:val="00E84B69"/>
    <w:rsid w:val="00E85891"/>
    <w:rsid w:val="00E9140C"/>
    <w:rsid w:val="00E96364"/>
    <w:rsid w:val="00E97AB7"/>
    <w:rsid w:val="00EA3B74"/>
    <w:rsid w:val="00EA4234"/>
    <w:rsid w:val="00EA43D7"/>
    <w:rsid w:val="00EA6E98"/>
    <w:rsid w:val="00EB532A"/>
    <w:rsid w:val="00EB7589"/>
    <w:rsid w:val="00EC0483"/>
    <w:rsid w:val="00EC6E77"/>
    <w:rsid w:val="00ED04DC"/>
    <w:rsid w:val="00ED41BA"/>
    <w:rsid w:val="00EE5809"/>
    <w:rsid w:val="00EF38A4"/>
    <w:rsid w:val="00EF401D"/>
    <w:rsid w:val="00EF57E9"/>
    <w:rsid w:val="00EF7902"/>
    <w:rsid w:val="00F0113E"/>
    <w:rsid w:val="00F0172E"/>
    <w:rsid w:val="00F01C25"/>
    <w:rsid w:val="00F04650"/>
    <w:rsid w:val="00F06AB2"/>
    <w:rsid w:val="00F076A5"/>
    <w:rsid w:val="00F14D37"/>
    <w:rsid w:val="00F15049"/>
    <w:rsid w:val="00F15476"/>
    <w:rsid w:val="00F20757"/>
    <w:rsid w:val="00F21FDD"/>
    <w:rsid w:val="00F25540"/>
    <w:rsid w:val="00F255E2"/>
    <w:rsid w:val="00F25ED1"/>
    <w:rsid w:val="00F30D47"/>
    <w:rsid w:val="00F31CF5"/>
    <w:rsid w:val="00F31F8F"/>
    <w:rsid w:val="00F3258B"/>
    <w:rsid w:val="00F3268A"/>
    <w:rsid w:val="00F33144"/>
    <w:rsid w:val="00F345EA"/>
    <w:rsid w:val="00F3746B"/>
    <w:rsid w:val="00F37AC4"/>
    <w:rsid w:val="00F42D3A"/>
    <w:rsid w:val="00F42F1A"/>
    <w:rsid w:val="00F4327C"/>
    <w:rsid w:val="00F43B7F"/>
    <w:rsid w:val="00F447A0"/>
    <w:rsid w:val="00F4674B"/>
    <w:rsid w:val="00F504AF"/>
    <w:rsid w:val="00F53538"/>
    <w:rsid w:val="00F60118"/>
    <w:rsid w:val="00F60477"/>
    <w:rsid w:val="00F60936"/>
    <w:rsid w:val="00F61849"/>
    <w:rsid w:val="00F64EE8"/>
    <w:rsid w:val="00F6588B"/>
    <w:rsid w:val="00F65BF2"/>
    <w:rsid w:val="00F67FDB"/>
    <w:rsid w:val="00F71CC3"/>
    <w:rsid w:val="00F738DA"/>
    <w:rsid w:val="00F74A38"/>
    <w:rsid w:val="00F757BE"/>
    <w:rsid w:val="00F76728"/>
    <w:rsid w:val="00F80199"/>
    <w:rsid w:val="00F807E7"/>
    <w:rsid w:val="00F876DC"/>
    <w:rsid w:val="00F903AB"/>
    <w:rsid w:val="00F94C09"/>
    <w:rsid w:val="00F978AF"/>
    <w:rsid w:val="00FA69B1"/>
    <w:rsid w:val="00FA6EBC"/>
    <w:rsid w:val="00FB4E9D"/>
    <w:rsid w:val="00FC5B25"/>
    <w:rsid w:val="00FC5C60"/>
    <w:rsid w:val="00FC64B1"/>
    <w:rsid w:val="00FD62EB"/>
    <w:rsid w:val="00FD6EDA"/>
    <w:rsid w:val="00FE269D"/>
    <w:rsid w:val="00FF1B77"/>
    <w:rsid w:val="00FF687D"/>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32537"/>
  <w15:chartTrackingRefBased/>
  <w15:docId w15:val="{85D088E0-C706-4440-BF58-7725269F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2"/>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2"/>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2"/>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2"/>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2"/>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2"/>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2"/>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2"/>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2"/>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0"/>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19"/>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5"/>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5"/>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5"/>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5"/>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5"/>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5"/>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5"/>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5"/>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5"/>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7"/>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7"/>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val="en-GB" w:eastAsia="en-US" w:bidi="ar-SA"/>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1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styleId="PlainText">
    <w:name w:val="Plain Text"/>
    <w:basedOn w:val="Normal"/>
    <w:link w:val="PlainTextChar"/>
    <w:uiPriority w:val="99"/>
    <w:unhideWhenUsed/>
    <w:rsid w:val="00657022"/>
    <w:rPr>
      <w:rFonts w:ascii="Calibri" w:eastAsia="Calibri" w:hAnsi="Calibri" w:cs="Calibri"/>
      <w:sz w:val="22"/>
      <w:szCs w:val="22"/>
      <w:lang w:eastAsia="en-US"/>
    </w:rPr>
  </w:style>
  <w:style w:type="character" w:customStyle="1" w:styleId="PlainTextChar">
    <w:name w:val="Plain Text Char"/>
    <w:link w:val="PlainText"/>
    <w:uiPriority w:val="99"/>
    <w:rsid w:val="00657022"/>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963660348">
      <w:bodyDiv w:val="1"/>
      <w:marLeft w:val="0"/>
      <w:marRight w:val="0"/>
      <w:marTop w:val="0"/>
      <w:marBottom w:val="0"/>
      <w:divBdr>
        <w:top w:val="none" w:sz="0" w:space="0" w:color="auto"/>
        <w:left w:val="none" w:sz="0" w:space="0" w:color="auto"/>
        <w:bottom w:val="none" w:sz="0" w:space="0" w:color="auto"/>
        <w:right w:val="none" w:sz="0" w:space="0" w:color="auto"/>
      </w:divBdr>
    </w:div>
    <w:div w:id="1033655309">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53921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eader" Target="header2.xml" Id="rId14" /><Relationship Type="http://schemas.openxmlformats.org/officeDocument/2006/relationships/customXml" Target="/customXML/item3.xml" Id="R12c3918d584b44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A2827004</value>
    </field>
    <field name="Objective-Title">
      <value order="0">Document No. 02 - Terms of offer</value>
    </field>
    <field name="Objective-Description">
      <value order="0"/>
    </field>
    <field name="Objective-CreationStamp">
      <value order="0">2025-01-20T14:09:44Z</value>
    </field>
    <field name="Objective-IsApproved">
      <value order="0">false</value>
    </field>
    <field name="Objective-IsPublished">
      <value order="0">true</value>
    </field>
    <field name="Objective-DatePublished">
      <value order="0">2025-02-10T09:49:33Z</value>
    </field>
    <field name="Objective-ModificationStamp">
      <value order="0">2025-02-10T09:49:33Z</value>
    </field>
    <field name="Objective-Owner">
      <value order="0">Tierney, Lynne</value>
    </field>
    <field name="Objective-Path">
      <value order="0">Global Folder:02 Branded Medicines Projects and Contracts:02 Frameworks:23 Branded Team Pharmaceutical Projects 2025:CM/PHR/24/5718 - NHS Branded Medicines Tranche A - London and South of England and Adult Influenza (National) - 1 September 2025:03 Tender:02 ITO Documents</value>
    </field>
    <field name="Objective-Parent">
      <value order="0">02 ITO Documents</value>
    </field>
    <field name="Objective-State">
      <value order="0">Published</value>
    </field>
    <field name="Objective-VersionId">
      <value order="0">vA4359413</value>
    </field>
    <field name="Objective-Version">
      <value order="0">12.0</value>
    </field>
    <field name="Objective-VersionNumber">
      <value order="0">12</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D2FF-3174-4BEA-938E-185C3DA5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5201</Words>
  <Characters>29651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34783</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TIERNEY, Lynne (NHS ENGLAND - X24)</cp:lastModifiedBy>
  <cp:revision>18</cp:revision>
  <cp:lastPrinted>2018-10-24T08:06:00Z</cp:lastPrinted>
  <dcterms:created xsi:type="dcterms:W3CDTF">2023-10-24T11:08:00Z</dcterms:created>
  <dcterms:modified xsi:type="dcterms:W3CDTF">2025-02-05T15:13:00Z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A2827004</vt:lpwstr>
  </property>
  <property fmtid="{D5CDD505-2E9C-101B-9397-08002B2CF9AE}" pid="3" name="Objective-Comment">
    <vt:lpwstr/>
  </property>
  <property fmtid="{D5CDD505-2E9C-101B-9397-08002B2CF9AE}" pid="4" name="Objective-CreationStamp">
    <vt:filetime>2025-01-20T14:09:44Z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2025-02-10T09:49:33Z</vt:filetime>
  </property>
  <property fmtid="{D5CDD505-2E9C-101B-9397-08002B2CF9AE}" pid="8" name="Objective-ModificationStamp">
    <vt:filetime>2025-02-10T09:49:33Z</vt:filetime>
  </property>
  <property fmtid="{D5CDD505-2E9C-101B-9397-08002B2CF9AE}" pid="9" name="Objective-Owner">
    <vt:lpwstr>Tierney, Lynne</vt:lpwstr>
  </property>
  <property fmtid="{D5CDD505-2E9C-101B-9397-08002B2CF9AE}" pid="10" name="Objective-Path">
    <vt:lpwstr>Global Folder:02 Branded Medicines Projects and Contracts:02 Frameworks:23 Branded Team Pharmaceutical Projects 2025:CM/PHR/24/5718 - NHS Branded Medicines Tranche A - London and South of England and Adult Influenza (National) - 1 September 2025:03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12.0</vt:lpwstr>
  </property>
  <property fmtid="{D5CDD505-2E9C-101B-9397-08002B2CF9AE}" pid="15" name="Objective-VersionComment">
    <vt:lpwstr/>
  </property>
  <property fmtid="{D5CDD505-2E9C-101B-9397-08002B2CF9AE}" pid="16" name="Objective-VersionNumber">
    <vt:r8>12</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vA4359413</vt:lpwstr>
  </property>
</Properties>
</file>