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B3B" w:rsidRPr="00050FFA" w:rsidRDefault="00942B3B" w:rsidP="00942B3B">
      <w:pPr>
        <w:tabs>
          <w:tab w:val="left" w:pos="0"/>
        </w:tabs>
        <w:spacing w:before="240"/>
        <w:jc w:val="right"/>
        <w:rPr>
          <w:rFonts w:ascii="Arial" w:hAnsi="Arial" w:cs="Arial"/>
          <w:b/>
          <w:sz w:val="22"/>
          <w:szCs w:val="22"/>
        </w:rPr>
      </w:pPr>
      <w:r w:rsidRPr="00050FFA">
        <w:rPr>
          <w:rFonts w:ascii="Arial" w:hAnsi="Arial" w:cs="Arial"/>
          <w:b/>
          <w:sz w:val="22"/>
          <w:szCs w:val="22"/>
        </w:rPr>
        <w:t>Annex D to Schedule 5</w:t>
      </w:r>
      <w:r w:rsidR="00161B14">
        <w:rPr>
          <w:rFonts w:ascii="Arial" w:hAnsi="Arial" w:cs="Arial"/>
          <w:b/>
          <w:sz w:val="22"/>
          <w:szCs w:val="22"/>
        </w:rPr>
        <w:t xml:space="preserve"> {</w:t>
      </w:r>
      <w:r w:rsidR="00414E1A">
        <w:rPr>
          <w:rFonts w:ascii="Arial" w:hAnsi="Arial" w:cs="Arial"/>
          <w:b/>
          <w:sz w:val="22"/>
          <w:szCs w:val="22"/>
        </w:rPr>
        <w:t>S5AD}</w:t>
      </w:r>
    </w:p>
    <w:p w:rsidR="00870E7E" w:rsidRPr="00050FFA" w:rsidRDefault="00870E7E" w:rsidP="00870E7E">
      <w:pPr>
        <w:tabs>
          <w:tab w:val="left" w:pos="0"/>
        </w:tabs>
        <w:spacing w:before="240"/>
        <w:jc w:val="both"/>
        <w:rPr>
          <w:rFonts w:ascii="Arial" w:hAnsi="Arial" w:cs="Arial"/>
          <w:b/>
          <w:sz w:val="22"/>
          <w:szCs w:val="22"/>
        </w:rPr>
      </w:pPr>
      <w:r w:rsidRPr="00050FFA">
        <w:rPr>
          <w:rFonts w:ascii="Arial" w:hAnsi="Arial" w:cs="Arial"/>
          <w:b/>
          <w:sz w:val="22"/>
          <w:szCs w:val="22"/>
        </w:rPr>
        <w:t>Value for Money (VfM) Review</w:t>
      </w:r>
      <w:r w:rsidR="00942B3B" w:rsidRPr="00050FFA">
        <w:rPr>
          <w:rFonts w:ascii="Arial" w:hAnsi="Arial" w:cs="Arial"/>
          <w:b/>
          <w:sz w:val="22"/>
          <w:szCs w:val="22"/>
        </w:rPr>
        <w:t xml:space="preserve"> </w:t>
      </w:r>
    </w:p>
    <w:p w:rsidR="002C680D" w:rsidRPr="00F96983" w:rsidRDefault="002C680D" w:rsidP="00870E7E">
      <w:pPr>
        <w:autoSpaceDE w:val="0"/>
        <w:autoSpaceDN w:val="0"/>
        <w:adjustRightInd w:val="0"/>
        <w:jc w:val="both"/>
        <w:rPr>
          <w:rFonts w:ascii="Arial" w:hAnsi="Arial" w:cs="Arial"/>
          <w:bCs/>
          <w:sz w:val="22"/>
          <w:szCs w:val="22"/>
        </w:rPr>
      </w:pPr>
    </w:p>
    <w:p w:rsidR="002C680D" w:rsidRPr="007541B0" w:rsidRDefault="002C680D" w:rsidP="002C680D">
      <w:pPr>
        <w:rPr>
          <w:rFonts w:ascii="Arial" w:hAnsi="Arial" w:cs="Arial"/>
          <w:sz w:val="22"/>
          <w:szCs w:val="22"/>
        </w:rPr>
      </w:pPr>
      <w:r w:rsidRPr="007541B0">
        <w:rPr>
          <w:rFonts w:ascii="Arial" w:hAnsi="Arial" w:cs="Arial"/>
          <w:b/>
          <w:bCs/>
          <w:sz w:val="22"/>
          <w:szCs w:val="22"/>
        </w:rPr>
        <w:t>Comparable Services</w:t>
      </w:r>
      <w:r w:rsidRPr="007541B0">
        <w:rPr>
          <w:rFonts w:ascii="Arial" w:hAnsi="Arial" w:cs="Arial"/>
          <w:sz w:val="22"/>
          <w:szCs w:val="22"/>
        </w:rPr>
        <w:t xml:space="preserve"> means  those services that are identical or materially similar to the Benchmarked Services (including but not limited to in terms of scope, geographical location, specification, volume and quality of performance) provided that if no identical or materially similar services exist in the market, the Benchmarker shall propose</w:t>
      </w:r>
      <w:bookmarkStart w:id="0" w:name="_GoBack"/>
      <w:bookmarkEnd w:id="0"/>
      <w:r w:rsidRPr="007541B0">
        <w:rPr>
          <w:rFonts w:ascii="Arial" w:hAnsi="Arial" w:cs="Arial"/>
          <w:sz w:val="22"/>
          <w:szCs w:val="22"/>
        </w:rPr>
        <w:t xml:space="preserve"> an approach for developing a comparable service benchmark using its professional judgement subject to the agreement of the Parties;</w:t>
      </w:r>
    </w:p>
    <w:p w:rsidR="002C680D" w:rsidRPr="007541B0" w:rsidRDefault="002C680D" w:rsidP="002C680D">
      <w:pPr>
        <w:rPr>
          <w:rFonts w:ascii="Arial" w:hAnsi="Arial" w:cs="Arial"/>
          <w:sz w:val="22"/>
          <w:szCs w:val="22"/>
        </w:rPr>
      </w:pPr>
    </w:p>
    <w:p w:rsidR="002C680D" w:rsidRPr="007541B0" w:rsidRDefault="002C680D" w:rsidP="002C680D">
      <w:pPr>
        <w:rPr>
          <w:rFonts w:ascii="Arial" w:hAnsi="Arial" w:cs="Arial"/>
          <w:sz w:val="22"/>
          <w:szCs w:val="22"/>
        </w:rPr>
      </w:pPr>
      <w:r w:rsidRPr="007541B0">
        <w:rPr>
          <w:rFonts w:ascii="Arial" w:hAnsi="Arial" w:cs="Arial"/>
          <w:b/>
          <w:bCs/>
          <w:sz w:val="22"/>
          <w:szCs w:val="22"/>
        </w:rPr>
        <w:t>Comparison Group</w:t>
      </w:r>
      <w:r w:rsidRPr="007541B0">
        <w:rPr>
          <w:rFonts w:ascii="Arial" w:hAnsi="Arial" w:cs="Arial"/>
          <w:sz w:val="22"/>
          <w:szCs w:val="22"/>
        </w:rPr>
        <w:t xml:space="preserve"> means a sample group of organisations providing Comparable Services identified by the Benchmarker (under paragraph 5.1 of Annex D Schedule 5) using its professional judgement which consists of organisations which are either of similar size to the Contractor or which are similarly structured in terms of their business and their service offering so as to be (in the Benchmarker's reasonable and professional opinion) fair comparators with the Contractor or which, in the reasonable and professional opinion of the Benchmarker, are best practice organisations;</w:t>
      </w:r>
    </w:p>
    <w:p w:rsidR="002C680D" w:rsidRPr="007541B0" w:rsidRDefault="002C680D" w:rsidP="002C680D">
      <w:pPr>
        <w:rPr>
          <w:rFonts w:ascii="Arial" w:hAnsi="Arial" w:cs="Arial"/>
          <w:sz w:val="22"/>
          <w:szCs w:val="22"/>
        </w:rPr>
      </w:pPr>
    </w:p>
    <w:p w:rsidR="002C680D" w:rsidRPr="000E15D5" w:rsidRDefault="002C680D" w:rsidP="00E10F18">
      <w:pPr>
        <w:rPr>
          <w:rFonts w:ascii="Arial" w:hAnsi="Arial" w:cs="Arial"/>
          <w:bCs/>
          <w:sz w:val="22"/>
          <w:szCs w:val="22"/>
        </w:rPr>
      </w:pPr>
      <w:r w:rsidRPr="007541B0">
        <w:rPr>
          <w:rFonts w:ascii="Arial" w:hAnsi="Arial" w:cs="Arial"/>
          <w:b/>
          <w:bCs/>
          <w:sz w:val="22"/>
          <w:szCs w:val="22"/>
        </w:rPr>
        <w:t xml:space="preserve">Equivalent Services Data </w:t>
      </w:r>
      <w:r w:rsidRPr="007541B0">
        <w:rPr>
          <w:rFonts w:ascii="Arial" w:hAnsi="Arial" w:cs="Arial"/>
          <w:sz w:val="22"/>
          <w:szCs w:val="22"/>
        </w:rPr>
        <w:t>means data derived from an analysis of the Comparable Services provided by the Comparison Group as adjusted in accordance with Paragraph 5.7 of Annex D of Schedule 5</w:t>
      </w:r>
      <w:r w:rsidR="00D50076" w:rsidRPr="007541B0">
        <w:rPr>
          <w:rFonts w:ascii="Arial" w:hAnsi="Arial" w:cs="Arial"/>
          <w:sz w:val="22"/>
          <w:szCs w:val="22"/>
        </w:rPr>
        <w:t>.</w:t>
      </w:r>
    </w:p>
    <w:p w:rsidR="002C680D" w:rsidRDefault="002C680D" w:rsidP="00870E7E">
      <w:pPr>
        <w:autoSpaceDE w:val="0"/>
        <w:autoSpaceDN w:val="0"/>
        <w:adjustRightInd w:val="0"/>
        <w:jc w:val="both"/>
        <w:rPr>
          <w:rFonts w:ascii="Arial" w:hAnsi="Arial" w:cs="Arial"/>
          <w:b/>
          <w:bCs/>
          <w:sz w:val="22"/>
          <w:szCs w:val="22"/>
        </w:rPr>
      </w:pPr>
    </w:p>
    <w:p w:rsidR="00870E7E" w:rsidRDefault="00870E7E" w:rsidP="00870E7E">
      <w:pPr>
        <w:autoSpaceDE w:val="0"/>
        <w:autoSpaceDN w:val="0"/>
        <w:adjustRightInd w:val="0"/>
        <w:jc w:val="both"/>
        <w:rPr>
          <w:rFonts w:ascii="Arial" w:hAnsi="Arial" w:cs="Arial"/>
          <w:b/>
          <w:bCs/>
          <w:sz w:val="22"/>
          <w:szCs w:val="22"/>
        </w:rPr>
      </w:pPr>
      <w:r>
        <w:rPr>
          <w:rFonts w:ascii="Arial" w:hAnsi="Arial" w:cs="Arial"/>
          <w:b/>
          <w:bCs/>
          <w:sz w:val="22"/>
          <w:szCs w:val="22"/>
        </w:rPr>
        <w:t>1</w:t>
      </w:r>
      <w:r>
        <w:rPr>
          <w:rFonts w:ascii="Arial" w:hAnsi="Arial" w:cs="Arial"/>
          <w:b/>
          <w:bCs/>
          <w:sz w:val="22"/>
          <w:szCs w:val="22"/>
        </w:rPr>
        <w:tab/>
      </w:r>
      <w:r w:rsidRPr="00FC29BA">
        <w:rPr>
          <w:rFonts w:ascii="Arial" w:hAnsi="Arial" w:cs="Arial"/>
          <w:b/>
          <w:bCs/>
          <w:sz w:val="22"/>
          <w:szCs w:val="22"/>
        </w:rPr>
        <w:t>Purpose of Annex</w:t>
      </w:r>
    </w:p>
    <w:p w:rsidR="00870E7E" w:rsidRPr="00FC29BA" w:rsidRDefault="00870E7E" w:rsidP="00870E7E">
      <w:pPr>
        <w:autoSpaceDE w:val="0"/>
        <w:autoSpaceDN w:val="0"/>
        <w:adjustRightInd w:val="0"/>
        <w:jc w:val="both"/>
        <w:rPr>
          <w:rFonts w:ascii="Arial" w:hAnsi="Arial" w:cs="Arial"/>
          <w:b/>
          <w:bCs/>
          <w:sz w:val="22"/>
          <w:szCs w:val="22"/>
        </w:rPr>
      </w:pPr>
    </w:p>
    <w:p w:rsidR="00870E7E" w:rsidRDefault="00870E7E" w:rsidP="00870E7E">
      <w:pPr>
        <w:autoSpaceDE w:val="0"/>
        <w:autoSpaceDN w:val="0"/>
        <w:adjustRightInd w:val="0"/>
        <w:ind w:left="720" w:hanging="720"/>
        <w:jc w:val="both"/>
        <w:rPr>
          <w:rFonts w:ascii="Arial" w:hAnsi="Arial" w:cs="Arial"/>
          <w:sz w:val="22"/>
          <w:szCs w:val="22"/>
        </w:rPr>
      </w:pPr>
      <w:r w:rsidRPr="00FC29BA">
        <w:rPr>
          <w:rFonts w:ascii="Arial" w:hAnsi="Arial" w:cs="Arial"/>
          <w:sz w:val="22"/>
          <w:szCs w:val="22"/>
        </w:rPr>
        <w:t xml:space="preserve">1.1 </w:t>
      </w:r>
      <w:r>
        <w:rPr>
          <w:rFonts w:ascii="Arial" w:hAnsi="Arial" w:cs="Arial"/>
          <w:sz w:val="22"/>
          <w:szCs w:val="22"/>
        </w:rPr>
        <w:tab/>
      </w:r>
      <w:r w:rsidRPr="00FC29BA">
        <w:rPr>
          <w:rFonts w:ascii="Arial" w:hAnsi="Arial" w:cs="Arial"/>
          <w:sz w:val="22"/>
          <w:szCs w:val="22"/>
        </w:rPr>
        <w:t>The purpose of this Annex is to enable the Authority to ensure that the provision of</w:t>
      </w:r>
      <w:r>
        <w:rPr>
          <w:rFonts w:ascii="Arial" w:hAnsi="Arial" w:cs="Arial"/>
          <w:sz w:val="22"/>
          <w:szCs w:val="22"/>
        </w:rPr>
        <w:t xml:space="preserve"> </w:t>
      </w:r>
      <w:r w:rsidRPr="00FC29BA">
        <w:rPr>
          <w:rFonts w:ascii="Arial" w:hAnsi="Arial" w:cs="Arial"/>
          <w:sz w:val="22"/>
          <w:szCs w:val="22"/>
        </w:rPr>
        <w:t xml:space="preserve">the Services and payment of the </w:t>
      </w:r>
      <w:r w:rsidR="00371E82">
        <w:rPr>
          <w:rFonts w:ascii="Arial" w:hAnsi="Arial" w:cs="Arial"/>
          <w:sz w:val="22"/>
          <w:szCs w:val="22"/>
        </w:rPr>
        <w:t>Charges</w:t>
      </w:r>
      <w:r w:rsidRPr="00FC29BA">
        <w:rPr>
          <w:rFonts w:ascii="Arial" w:hAnsi="Arial" w:cs="Arial"/>
          <w:sz w:val="22"/>
          <w:szCs w:val="22"/>
        </w:rPr>
        <w:t xml:space="preserve"> continues to represent value for</w:t>
      </w:r>
      <w:r>
        <w:rPr>
          <w:rFonts w:ascii="Arial" w:hAnsi="Arial" w:cs="Arial"/>
          <w:sz w:val="22"/>
          <w:szCs w:val="22"/>
        </w:rPr>
        <w:t xml:space="preserve"> </w:t>
      </w:r>
      <w:r w:rsidRPr="00FC29BA">
        <w:rPr>
          <w:rFonts w:ascii="Arial" w:hAnsi="Arial" w:cs="Arial"/>
          <w:sz w:val="22"/>
          <w:szCs w:val="22"/>
        </w:rPr>
        <w:t>money for the Authority throughout the Contract Period. In addition to regular</w:t>
      </w:r>
      <w:r>
        <w:rPr>
          <w:rFonts w:ascii="Arial" w:hAnsi="Arial" w:cs="Arial"/>
          <w:sz w:val="22"/>
          <w:szCs w:val="22"/>
        </w:rPr>
        <w:t xml:space="preserve"> </w:t>
      </w:r>
      <w:r w:rsidRPr="00FC29BA">
        <w:rPr>
          <w:rFonts w:ascii="Arial" w:hAnsi="Arial" w:cs="Arial"/>
          <w:sz w:val="22"/>
          <w:szCs w:val="22"/>
        </w:rPr>
        <w:t xml:space="preserve">reviews through the governance arrangements set out in this Schedule </w:t>
      </w:r>
      <w:r w:rsidR="00942B3B">
        <w:rPr>
          <w:rFonts w:ascii="Arial" w:hAnsi="Arial" w:cs="Arial"/>
          <w:sz w:val="22"/>
          <w:szCs w:val="22"/>
        </w:rPr>
        <w:t>5</w:t>
      </w:r>
      <w:r w:rsidRPr="00FC29BA">
        <w:rPr>
          <w:rFonts w:ascii="Arial" w:hAnsi="Arial" w:cs="Arial"/>
          <w:sz w:val="22"/>
          <w:szCs w:val="22"/>
        </w:rPr>
        <w:t xml:space="preserve"> (</w:t>
      </w:r>
      <w:r w:rsidRPr="00FC29BA">
        <w:rPr>
          <w:rFonts w:ascii="Arial" w:hAnsi="Arial" w:cs="Arial"/>
          <w:i/>
          <w:iCs/>
          <w:sz w:val="22"/>
          <w:szCs w:val="22"/>
        </w:rPr>
        <w:t>Governance and Contract Management</w:t>
      </w:r>
      <w:r w:rsidRPr="00FC29BA">
        <w:rPr>
          <w:rFonts w:ascii="Arial" w:hAnsi="Arial" w:cs="Arial"/>
          <w:sz w:val="22"/>
          <w:szCs w:val="22"/>
        </w:rPr>
        <w:t>),</w:t>
      </w:r>
      <w:r>
        <w:rPr>
          <w:rFonts w:ascii="Arial" w:hAnsi="Arial" w:cs="Arial"/>
          <w:sz w:val="22"/>
          <w:szCs w:val="22"/>
        </w:rPr>
        <w:t xml:space="preserve"> </w:t>
      </w:r>
      <w:r w:rsidRPr="00FC29BA">
        <w:rPr>
          <w:rFonts w:ascii="Arial" w:hAnsi="Arial" w:cs="Arial"/>
          <w:sz w:val="22"/>
          <w:szCs w:val="22"/>
        </w:rPr>
        <w:t xml:space="preserve">this Contract will also be subject to </w:t>
      </w:r>
      <w:r w:rsidR="00BD23FA">
        <w:rPr>
          <w:rFonts w:ascii="Arial" w:hAnsi="Arial" w:cs="Arial"/>
          <w:sz w:val="22"/>
          <w:szCs w:val="22"/>
        </w:rPr>
        <w:t>VfM R</w:t>
      </w:r>
      <w:r w:rsidRPr="00FC29BA">
        <w:rPr>
          <w:rFonts w:ascii="Arial" w:hAnsi="Arial" w:cs="Arial"/>
          <w:sz w:val="22"/>
          <w:szCs w:val="22"/>
        </w:rPr>
        <w:t>eviews</w:t>
      </w:r>
      <w:r w:rsidR="00BD23FA">
        <w:rPr>
          <w:rFonts w:ascii="Arial" w:hAnsi="Arial" w:cs="Arial"/>
          <w:sz w:val="22"/>
          <w:szCs w:val="22"/>
        </w:rPr>
        <w:t xml:space="preserve"> </w:t>
      </w:r>
      <w:r w:rsidRPr="00FC29BA">
        <w:rPr>
          <w:rFonts w:ascii="Arial" w:hAnsi="Arial" w:cs="Arial"/>
          <w:sz w:val="22"/>
          <w:szCs w:val="22"/>
        </w:rPr>
        <w:t>in order to</w:t>
      </w:r>
      <w:r>
        <w:rPr>
          <w:rFonts w:ascii="Arial" w:hAnsi="Arial" w:cs="Arial"/>
          <w:sz w:val="22"/>
          <w:szCs w:val="22"/>
        </w:rPr>
        <w:t xml:space="preserve"> </w:t>
      </w:r>
      <w:r w:rsidRPr="00FC29BA">
        <w:rPr>
          <w:rFonts w:ascii="Arial" w:hAnsi="Arial" w:cs="Arial"/>
          <w:sz w:val="22"/>
          <w:szCs w:val="22"/>
        </w:rPr>
        <w:t>ensure the Services remain Good Value in accordance with the provisions of this</w:t>
      </w:r>
      <w:r>
        <w:rPr>
          <w:rFonts w:ascii="Arial" w:hAnsi="Arial" w:cs="Arial"/>
          <w:sz w:val="22"/>
          <w:szCs w:val="22"/>
        </w:rPr>
        <w:t xml:space="preserve"> Annex </w:t>
      </w:r>
      <w:r w:rsidR="00035145">
        <w:rPr>
          <w:rFonts w:ascii="Arial" w:hAnsi="Arial" w:cs="Arial"/>
          <w:sz w:val="22"/>
          <w:szCs w:val="22"/>
        </w:rPr>
        <w:t>D</w:t>
      </w:r>
      <w:r w:rsidRPr="00FC29BA">
        <w:rPr>
          <w:rFonts w:ascii="Arial" w:hAnsi="Arial" w:cs="Arial"/>
          <w:sz w:val="22"/>
          <w:szCs w:val="22"/>
        </w:rPr>
        <w:t>.</w:t>
      </w:r>
    </w:p>
    <w:p w:rsidR="00870E7E" w:rsidRPr="00FC29BA" w:rsidRDefault="00870E7E" w:rsidP="00870E7E">
      <w:pPr>
        <w:autoSpaceDE w:val="0"/>
        <w:autoSpaceDN w:val="0"/>
        <w:adjustRightInd w:val="0"/>
        <w:jc w:val="both"/>
        <w:rPr>
          <w:rFonts w:ascii="Arial" w:hAnsi="Arial" w:cs="Arial"/>
          <w:sz w:val="22"/>
          <w:szCs w:val="22"/>
        </w:rPr>
      </w:pPr>
    </w:p>
    <w:p w:rsidR="00870E7E" w:rsidRDefault="00870E7E" w:rsidP="00870E7E">
      <w:pPr>
        <w:autoSpaceDE w:val="0"/>
        <w:autoSpaceDN w:val="0"/>
        <w:adjustRightInd w:val="0"/>
        <w:jc w:val="both"/>
        <w:rPr>
          <w:rFonts w:ascii="Arial" w:hAnsi="Arial" w:cs="Arial"/>
          <w:b/>
          <w:bCs/>
          <w:sz w:val="22"/>
          <w:szCs w:val="22"/>
        </w:rPr>
      </w:pPr>
      <w:r w:rsidRPr="00FC29BA">
        <w:rPr>
          <w:rFonts w:ascii="Arial" w:hAnsi="Arial" w:cs="Arial"/>
          <w:b/>
          <w:bCs/>
          <w:sz w:val="22"/>
          <w:szCs w:val="22"/>
        </w:rPr>
        <w:t xml:space="preserve">2 </w:t>
      </w:r>
      <w:r>
        <w:rPr>
          <w:rFonts w:ascii="Arial" w:hAnsi="Arial" w:cs="Arial"/>
          <w:b/>
          <w:bCs/>
          <w:sz w:val="22"/>
          <w:szCs w:val="22"/>
        </w:rPr>
        <w:tab/>
      </w:r>
      <w:r w:rsidRPr="00FC29BA">
        <w:rPr>
          <w:rFonts w:ascii="Arial" w:hAnsi="Arial" w:cs="Arial"/>
          <w:b/>
          <w:bCs/>
          <w:sz w:val="22"/>
          <w:szCs w:val="22"/>
        </w:rPr>
        <w:t>Purpose and Scope of VfM Review</w:t>
      </w:r>
    </w:p>
    <w:p w:rsidR="00870E7E" w:rsidRPr="00FC29BA" w:rsidRDefault="00870E7E" w:rsidP="00870E7E">
      <w:pPr>
        <w:autoSpaceDE w:val="0"/>
        <w:autoSpaceDN w:val="0"/>
        <w:adjustRightInd w:val="0"/>
        <w:jc w:val="both"/>
        <w:rPr>
          <w:rFonts w:ascii="Arial" w:hAnsi="Arial" w:cs="Arial"/>
          <w:b/>
          <w:bCs/>
          <w:sz w:val="22"/>
          <w:szCs w:val="22"/>
        </w:rPr>
      </w:pPr>
    </w:p>
    <w:p w:rsidR="00870E7E" w:rsidRPr="00FC29BA" w:rsidRDefault="00870E7E" w:rsidP="00870E7E">
      <w:pPr>
        <w:autoSpaceDE w:val="0"/>
        <w:autoSpaceDN w:val="0"/>
        <w:adjustRightInd w:val="0"/>
        <w:ind w:left="720" w:hanging="720"/>
        <w:jc w:val="both"/>
        <w:rPr>
          <w:rFonts w:ascii="Arial" w:hAnsi="Arial" w:cs="Arial"/>
          <w:sz w:val="22"/>
          <w:szCs w:val="22"/>
        </w:rPr>
      </w:pPr>
      <w:r w:rsidRPr="00FC29BA">
        <w:rPr>
          <w:rFonts w:ascii="Arial" w:hAnsi="Arial" w:cs="Arial"/>
          <w:sz w:val="22"/>
          <w:szCs w:val="22"/>
        </w:rPr>
        <w:t xml:space="preserve">2.1 </w:t>
      </w:r>
      <w:r>
        <w:rPr>
          <w:rFonts w:ascii="Arial" w:hAnsi="Arial" w:cs="Arial"/>
          <w:sz w:val="22"/>
          <w:szCs w:val="22"/>
        </w:rPr>
        <w:tab/>
      </w:r>
      <w:r w:rsidRPr="00FC29BA">
        <w:rPr>
          <w:rFonts w:ascii="Arial" w:hAnsi="Arial" w:cs="Arial"/>
          <w:sz w:val="22"/>
          <w:szCs w:val="22"/>
        </w:rPr>
        <w:t>The purpose of a VfM Review will be to establish whether the Services being</w:t>
      </w:r>
      <w:r>
        <w:rPr>
          <w:rFonts w:ascii="Arial" w:hAnsi="Arial" w:cs="Arial"/>
          <w:sz w:val="22"/>
          <w:szCs w:val="22"/>
        </w:rPr>
        <w:t xml:space="preserve"> </w:t>
      </w:r>
      <w:r w:rsidRPr="00FC29BA">
        <w:rPr>
          <w:rFonts w:ascii="Arial" w:hAnsi="Arial" w:cs="Arial"/>
          <w:sz w:val="22"/>
          <w:szCs w:val="22"/>
        </w:rPr>
        <w:t xml:space="preserve">provided continue to represent </w:t>
      </w:r>
      <w:r w:rsidR="00BD23FA">
        <w:rPr>
          <w:rFonts w:ascii="Arial" w:hAnsi="Arial" w:cs="Arial"/>
          <w:sz w:val="22"/>
          <w:szCs w:val="22"/>
        </w:rPr>
        <w:t>Good Value</w:t>
      </w:r>
      <w:r w:rsidRPr="00FC29BA">
        <w:rPr>
          <w:rFonts w:ascii="Arial" w:hAnsi="Arial" w:cs="Arial"/>
          <w:sz w:val="22"/>
          <w:szCs w:val="22"/>
        </w:rPr>
        <w:t xml:space="preserve"> for the Authority. </w:t>
      </w:r>
      <w:r w:rsidR="00BD23FA">
        <w:rPr>
          <w:rFonts w:ascii="Arial" w:hAnsi="Arial" w:cs="Arial"/>
          <w:sz w:val="22"/>
          <w:szCs w:val="22"/>
        </w:rPr>
        <w:t xml:space="preserve">The </w:t>
      </w:r>
      <w:r w:rsidRPr="00FC29BA">
        <w:rPr>
          <w:rFonts w:ascii="Arial" w:hAnsi="Arial" w:cs="Arial"/>
          <w:sz w:val="22"/>
          <w:szCs w:val="22"/>
        </w:rPr>
        <w:t xml:space="preserve">VfM Reviews </w:t>
      </w:r>
      <w:r w:rsidR="00BD23FA">
        <w:rPr>
          <w:rFonts w:ascii="Arial" w:hAnsi="Arial" w:cs="Arial"/>
          <w:sz w:val="22"/>
          <w:szCs w:val="22"/>
        </w:rPr>
        <w:t xml:space="preserve">shall </w:t>
      </w:r>
      <w:r w:rsidRPr="00FC29BA">
        <w:rPr>
          <w:rFonts w:ascii="Arial" w:hAnsi="Arial" w:cs="Arial"/>
          <w:sz w:val="22"/>
          <w:szCs w:val="22"/>
        </w:rPr>
        <w:t>include the benchmarking of a</w:t>
      </w:r>
      <w:r w:rsidR="00BD23FA">
        <w:rPr>
          <w:rFonts w:ascii="Arial" w:hAnsi="Arial" w:cs="Arial"/>
          <w:sz w:val="22"/>
          <w:szCs w:val="22"/>
        </w:rPr>
        <w:t>n agreed</w:t>
      </w:r>
      <w:r w:rsidRPr="00FC29BA">
        <w:rPr>
          <w:rFonts w:ascii="Arial" w:hAnsi="Arial" w:cs="Arial"/>
          <w:sz w:val="22"/>
          <w:szCs w:val="22"/>
        </w:rPr>
        <w:t xml:space="preserve"> range of </w:t>
      </w:r>
      <w:r w:rsidR="00BD23FA">
        <w:rPr>
          <w:rFonts w:ascii="Arial" w:hAnsi="Arial" w:cs="Arial"/>
          <w:sz w:val="22"/>
          <w:szCs w:val="22"/>
        </w:rPr>
        <w:t xml:space="preserve">the </w:t>
      </w:r>
      <w:r w:rsidRPr="00FC29BA">
        <w:rPr>
          <w:rFonts w:ascii="Arial" w:hAnsi="Arial" w:cs="Arial"/>
          <w:sz w:val="22"/>
          <w:szCs w:val="22"/>
        </w:rPr>
        <w:t>Services</w:t>
      </w:r>
      <w:r w:rsidR="00BD23FA">
        <w:rPr>
          <w:rFonts w:ascii="Arial" w:hAnsi="Arial" w:cs="Arial"/>
          <w:sz w:val="22"/>
          <w:szCs w:val="22"/>
        </w:rPr>
        <w:t>.</w:t>
      </w:r>
    </w:p>
    <w:p w:rsidR="00870E7E" w:rsidRDefault="00870E7E" w:rsidP="00870E7E">
      <w:pPr>
        <w:autoSpaceDE w:val="0"/>
        <w:autoSpaceDN w:val="0"/>
        <w:adjustRightInd w:val="0"/>
        <w:jc w:val="both"/>
        <w:rPr>
          <w:rFonts w:ascii="Arial" w:hAnsi="Arial" w:cs="Arial"/>
          <w:b/>
          <w:bCs/>
          <w:sz w:val="22"/>
          <w:szCs w:val="22"/>
        </w:rPr>
      </w:pPr>
    </w:p>
    <w:p w:rsidR="00870E7E" w:rsidRPr="00FC29BA" w:rsidRDefault="00870E7E" w:rsidP="00870E7E">
      <w:pPr>
        <w:autoSpaceDE w:val="0"/>
        <w:autoSpaceDN w:val="0"/>
        <w:adjustRightInd w:val="0"/>
        <w:jc w:val="both"/>
        <w:rPr>
          <w:rFonts w:ascii="Arial" w:hAnsi="Arial" w:cs="Arial"/>
          <w:b/>
          <w:bCs/>
          <w:sz w:val="22"/>
          <w:szCs w:val="22"/>
        </w:rPr>
      </w:pPr>
      <w:r w:rsidRPr="00FC29BA">
        <w:rPr>
          <w:rFonts w:ascii="Arial" w:hAnsi="Arial" w:cs="Arial"/>
          <w:b/>
          <w:bCs/>
          <w:sz w:val="22"/>
          <w:szCs w:val="22"/>
        </w:rPr>
        <w:t xml:space="preserve">3 </w:t>
      </w:r>
      <w:r>
        <w:rPr>
          <w:rFonts w:ascii="Arial" w:hAnsi="Arial" w:cs="Arial"/>
          <w:b/>
          <w:bCs/>
          <w:sz w:val="22"/>
          <w:szCs w:val="22"/>
        </w:rPr>
        <w:tab/>
      </w:r>
      <w:r w:rsidRPr="00FC29BA">
        <w:rPr>
          <w:rFonts w:ascii="Arial" w:hAnsi="Arial" w:cs="Arial"/>
          <w:b/>
          <w:bCs/>
          <w:sz w:val="22"/>
          <w:szCs w:val="22"/>
        </w:rPr>
        <w:t>Frequency of Reviews</w:t>
      </w:r>
    </w:p>
    <w:p w:rsidR="00870E7E" w:rsidRDefault="00870E7E" w:rsidP="00870E7E">
      <w:pPr>
        <w:autoSpaceDE w:val="0"/>
        <w:autoSpaceDN w:val="0"/>
        <w:adjustRightInd w:val="0"/>
        <w:jc w:val="both"/>
        <w:rPr>
          <w:rFonts w:ascii="Arial" w:hAnsi="Arial" w:cs="Arial"/>
          <w:sz w:val="22"/>
          <w:szCs w:val="22"/>
        </w:rPr>
      </w:pPr>
    </w:p>
    <w:p w:rsidR="00870E7E" w:rsidRDefault="00870E7E" w:rsidP="00870E7E">
      <w:pPr>
        <w:autoSpaceDE w:val="0"/>
        <w:autoSpaceDN w:val="0"/>
        <w:adjustRightInd w:val="0"/>
        <w:ind w:left="720" w:hanging="720"/>
        <w:jc w:val="both"/>
        <w:rPr>
          <w:rFonts w:ascii="Arial" w:hAnsi="Arial" w:cs="Arial"/>
          <w:sz w:val="22"/>
          <w:szCs w:val="22"/>
        </w:rPr>
      </w:pPr>
      <w:r w:rsidRPr="00FC29BA">
        <w:rPr>
          <w:rFonts w:ascii="Arial" w:hAnsi="Arial" w:cs="Arial"/>
          <w:sz w:val="22"/>
          <w:szCs w:val="22"/>
        </w:rPr>
        <w:t xml:space="preserve">3.1 </w:t>
      </w:r>
      <w:r>
        <w:rPr>
          <w:rFonts w:ascii="Arial" w:hAnsi="Arial" w:cs="Arial"/>
          <w:sz w:val="22"/>
          <w:szCs w:val="22"/>
        </w:rPr>
        <w:tab/>
      </w:r>
      <w:r w:rsidR="00BD23FA">
        <w:rPr>
          <w:rFonts w:ascii="Arial" w:hAnsi="Arial" w:cs="Arial"/>
          <w:sz w:val="22"/>
          <w:szCs w:val="22"/>
        </w:rPr>
        <w:t xml:space="preserve">VfM </w:t>
      </w:r>
      <w:r w:rsidRPr="00FC29BA">
        <w:rPr>
          <w:rFonts w:ascii="Arial" w:hAnsi="Arial" w:cs="Arial"/>
          <w:sz w:val="22"/>
          <w:szCs w:val="22"/>
        </w:rPr>
        <w:t xml:space="preserve">Reviews shall be undertaken every </w:t>
      </w:r>
      <w:r w:rsidR="00942B3B">
        <w:rPr>
          <w:rFonts w:ascii="Arial" w:hAnsi="Arial" w:cs="Arial"/>
          <w:sz w:val="22"/>
          <w:szCs w:val="22"/>
        </w:rPr>
        <w:t>3 (three)</w:t>
      </w:r>
      <w:r w:rsidRPr="00FC29BA">
        <w:rPr>
          <w:rFonts w:ascii="Arial" w:hAnsi="Arial" w:cs="Arial"/>
          <w:sz w:val="22"/>
          <w:szCs w:val="22"/>
        </w:rPr>
        <w:t xml:space="preserve"> years with the first VfM Review taking</w:t>
      </w:r>
      <w:r>
        <w:rPr>
          <w:rFonts w:ascii="Arial" w:hAnsi="Arial" w:cs="Arial"/>
          <w:sz w:val="22"/>
          <w:szCs w:val="22"/>
        </w:rPr>
        <w:t xml:space="preserve"> </w:t>
      </w:r>
      <w:r w:rsidRPr="00FC29BA">
        <w:rPr>
          <w:rFonts w:ascii="Arial" w:hAnsi="Arial" w:cs="Arial"/>
          <w:sz w:val="22"/>
          <w:szCs w:val="22"/>
        </w:rPr>
        <w:t xml:space="preserve">place no earlier than the </w:t>
      </w:r>
      <w:r w:rsidR="00942B3B">
        <w:rPr>
          <w:rFonts w:ascii="Arial" w:hAnsi="Arial" w:cs="Arial"/>
          <w:sz w:val="22"/>
          <w:szCs w:val="22"/>
        </w:rPr>
        <w:t>3rd</w:t>
      </w:r>
      <w:r w:rsidRPr="00FC29BA">
        <w:rPr>
          <w:rFonts w:ascii="Arial" w:hAnsi="Arial" w:cs="Arial"/>
          <w:sz w:val="22"/>
          <w:szCs w:val="22"/>
        </w:rPr>
        <w:t xml:space="preserve"> anniversary of the Contract </w:t>
      </w:r>
      <w:r w:rsidR="0050636A">
        <w:rPr>
          <w:rFonts w:ascii="Arial" w:hAnsi="Arial" w:cs="Arial"/>
          <w:sz w:val="22"/>
          <w:szCs w:val="22"/>
        </w:rPr>
        <w:t>Commencement</w:t>
      </w:r>
      <w:r w:rsidR="0050636A" w:rsidRPr="00FC29BA">
        <w:rPr>
          <w:rFonts w:ascii="Arial" w:hAnsi="Arial" w:cs="Arial"/>
          <w:sz w:val="22"/>
          <w:szCs w:val="22"/>
        </w:rPr>
        <w:t xml:space="preserve"> </w:t>
      </w:r>
      <w:r w:rsidRPr="00FC29BA">
        <w:rPr>
          <w:rFonts w:ascii="Arial" w:hAnsi="Arial" w:cs="Arial"/>
          <w:sz w:val="22"/>
          <w:szCs w:val="22"/>
        </w:rPr>
        <w:t>Date.</w:t>
      </w:r>
    </w:p>
    <w:p w:rsidR="00870E7E" w:rsidRPr="00FC29BA" w:rsidRDefault="00870E7E" w:rsidP="00870E7E">
      <w:pPr>
        <w:autoSpaceDE w:val="0"/>
        <w:autoSpaceDN w:val="0"/>
        <w:adjustRightInd w:val="0"/>
        <w:jc w:val="both"/>
        <w:rPr>
          <w:rFonts w:ascii="Arial" w:hAnsi="Arial" w:cs="Arial"/>
          <w:sz w:val="22"/>
          <w:szCs w:val="22"/>
        </w:rPr>
      </w:pPr>
    </w:p>
    <w:p w:rsidR="00870E7E" w:rsidRDefault="00870E7E" w:rsidP="00870E7E">
      <w:pPr>
        <w:autoSpaceDE w:val="0"/>
        <w:autoSpaceDN w:val="0"/>
        <w:adjustRightInd w:val="0"/>
        <w:jc w:val="both"/>
        <w:rPr>
          <w:rFonts w:ascii="Arial" w:hAnsi="Arial" w:cs="Arial"/>
          <w:b/>
          <w:bCs/>
          <w:sz w:val="22"/>
          <w:szCs w:val="22"/>
        </w:rPr>
      </w:pPr>
      <w:r w:rsidRPr="00FC29BA">
        <w:rPr>
          <w:rFonts w:ascii="Arial" w:hAnsi="Arial" w:cs="Arial"/>
          <w:b/>
          <w:bCs/>
          <w:sz w:val="22"/>
          <w:szCs w:val="22"/>
        </w:rPr>
        <w:t xml:space="preserve">4 </w:t>
      </w:r>
      <w:r>
        <w:rPr>
          <w:rFonts w:ascii="Arial" w:hAnsi="Arial" w:cs="Arial"/>
          <w:b/>
          <w:bCs/>
          <w:sz w:val="22"/>
          <w:szCs w:val="22"/>
        </w:rPr>
        <w:tab/>
      </w:r>
      <w:r w:rsidRPr="00FC29BA">
        <w:rPr>
          <w:rFonts w:ascii="Arial" w:hAnsi="Arial" w:cs="Arial"/>
          <w:b/>
          <w:bCs/>
          <w:sz w:val="22"/>
          <w:szCs w:val="22"/>
        </w:rPr>
        <w:t>Appointment of Reviewer</w:t>
      </w:r>
      <w:r>
        <w:rPr>
          <w:rFonts w:ascii="Arial" w:hAnsi="Arial" w:cs="Arial"/>
          <w:b/>
          <w:bCs/>
          <w:sz w:val="22"/>
          <w:szCs w:val="22"/>
        </w:rPr>
        <w:t xml:space="preserve"> </w:t>
      </w:r>
    </w:p>
    <w:p w:rsidR="00870E7E" w:rsidRPr="00FC29BA" w:rsidRDefault="00870E7E" w:rsidP="00870E7E">
      <w:pPr>
        <w:autoSpaceDE w:val="0"/>
        <w:autoSpaceDN w:val="0"/>
        <w:adjustRightInd w:val="0"/>
        <w:jc w:val="both"/>
        <w:rPr>
          <w:rFonts w:ascii="Arial" w:hAnsi="Arial" w:cs="Arial"/>
          <w:b/>
          <w:bCs/>
          <w:sz w:val="22"/>
          <w:szCs w:val="22"/>
        </w:rPr>
      </w:pPr>
    </w:p>
    <w:p w:rsidR="00870E7E" w:rsidRPr="00FC29BA" w:rsidRDefault="00870E7E" w:rsidP="00870E7E">
      <w:pPr>
        <w:autoSpaceDE w:val="0"/>
        <w:autoSpaceDN w:val="0"/>
        <w:adjustRightInd w:val="0"/>
        <w:ind w:left="720" w:hanging="720"/>
        <w:jc w:val="both"/>
        <w:rPr>
          <w:rFonts w:ascii="Arial" w:hAnsi="Arial" w:cs="Arial"/>
          <w:sz w:val="22"/>
          <w:szCs w:val="22"/>
        </w:rPr>
      </w:pPr>
      <w:r w:rsidRPr="00FC29BA">
        <w:rPr>
          <w:rFonts w:ascii="Arial" w:hAnsi="Arial" w:cs="Arial"/>
          <w:sz w:val="22"/>
          <w:szCs w:val="22"/>
        </w:rPr>
        <w:t xml:space="preserve">4.1 </w:t>
      </w:r>
      <w:r>
        <w:rPr>
          <w:rFonts w:ascii="Arial" w:hAnsi="Arial" w:cs="Arial"/>
          <w:sz w:val="22"/>
          <w:szCs w:val="22"/>
        </w:rPr>
        <w:tab/>
      </w:r>
      <w:r w:rsidRPr="00FC29BA">
        <w:rPr>
          <w:rFonts w:ascii="Arial" w:hAnsi="Arial" w:cs="Arial"/>
          <w:sz w:val="22"/>
          <w:szCs w:val="22"/>
        </w:rPr>
        <w:t xml:space="preserve">The Authority shall appoint the Reviewer to carry out </w:t>
      </w:r>
      <w:r w:rsidR="00BD23FA">
        <w:rPr>
          <w:rFonts w:ascii="Arial" w:hAnsi="Arial" w:cs="Arial"/>
          <w:sz w:val="22"/>
          <w:szCs w:val="22"/>
        </w:rPr>
        <w:t>each</w:t>
      </w:r>
      <w:r w:rsidR="00BD23FA" w:rsidRPr="00FC29BA">
        <w:rPr>
          <w:rFonts w:ascii="Arial" w:hAnsi="Arial" w:cs="Arial"/>
          <w:sz w:val="22"/>
          <w:szCs w:val="22"/>
        </w:rPr>
        <w:t xml:space="preserve"> </w:t>
      </w:r>
      <w:r w:rsidRPr="00FC29BA">
        <w:rPr>
          <w:rFonts w:ascii="Arial" w:hAnsi="Arial" w:cs="Arial"/>
          <w:sz w:val="22"/>
          <w:szCs w:val="22"/>
        </w:rPr>
        <w:t>VfM Review. The Authority</w:t>
      </w:r>
      <w:r>
        <w:rPr>
          <w:rFonts w:ascii="Arial" w:hAnsi="Arial" w:cs="Arial"/>
          <w:sz w:val="22"/>
          <w:szCs w:val="22"/>
        </w:rPr>
        <w:t xml:space="preserve"> </w:t>
      </w:r>
      <w:r w:rsidRPr="00FC29BA">
        <w:rPr>
          <w:rFonts w:ascii="Arial" w:hAnsi="Arial" w:cs="Arial"/>
          <w:sz w:val="22"/>
          <w:szCs w:val="22"/>
        </w:rPr>
        <w:t>shall not appoint a Reviewer who has (or whose employer has) sufficient share in</w:t>
      </w:r>
      <w:r>
        <w:rPr>
          <w:rFonts w:ascii="Arial" w:hAnsi="Arial" w:cs="Arial"/>
          <w:sz w:val="22"/>
          <w:szCs w:val="22"/>
        </w:rPr>
        <w:t xml:space="preserve"> </w:t>
      </w:r>
      <w:r w:rsidRPr="00FC29BA">
        <w:rPr>
          <w:rFonts w:ascii="Arial" w:hAnsi="Arial" w:cs="Arial"/>
          <w:sz w:val="22"/>
          <w:szCs w:val="22"/>
        </w:rPr>
        <w:t xml:space="preserve">any one or more of the </w:t>
      </w:r>
      <w:r>
        <w:rPr>
          <w:rFonts w:ascii="Arial" w:hAnsi="Arial" w:cs="Arial"/>
          <w:sz w:val="22"/>
          <w:szCs w:val="22"/>
        </w:rPr>
        <w:t>Contractor</w:t>
      </w:r>
      <w:r w:rsidRPr="00FC29BA">
        <w:rPr>
          <w:rFonts w:ascii="Arial" w:hAnsi="Arial" w:cs="Arial"/>
          <w:sz w:val="22"/>
          <w:szCs w:val="22"/>
        </w:rPr>
        <w:t>’s primary lines of business in the UK so as</w:t>
      </w:r>
      <w:r>
        <w:rPr>
          <w:rFonts w:ascii="Arial" w:hAnsi="Arial" w:cs="Arial"/>
          <w:sz w:val="22"/>
          <w:szCs w:val="22"/>
        </w:rPr>
        <w:t xml:space="preserve"> </w:t>
      </w:r>
      <w:r w:rsidRPr="00FC29BA">
        <w:rPr>
          <w:rFonts w:ascii="Arial" w:hAnsi="Arial" w:cs="Arial"/>
          <w:sz w:val="22"/>
          <w:szCs w:val="22"/>
        </w:rPr>
        <w:t xml:space="preserve">to constitute a significant competitive threat to the </w:t>
      </w:r>
      <w:r>
        <w:rPr>
          <w:rFonts w:ascii="Arial" w:hAnsi="Arial" w:cs="Arial"/>
          <w:sz w:val="22"/>
          <w:szCs w:val="22"/>
        </w:rPr>
        <w:t>Contractor</w:t>
      </w:r>
      <w:r w:rsidRPr="00FC29BA">
        <w:rPr>
          <w:rFonts w:ascii="Arial" w:hAnsi="Arial" w:cs="Arial"/>
          <w:sz w:val="22"/>
          <w:szCs w:val="22"/>
        </w:rPr>
        <w:t>.</w:t>
      </w:r>
    </w:p>
    <w:p w:rsidR="00870E7E" w:rsidRDefault="00870E7E" w:rsidP="00870E7E">
      <w:pPr>
        <w:autoSpaceDE w:val="0"/>
        <w:autoSpaceDN w:val="0"/>
        <w:adjustRightInd w:val="0"/>
        <w:ind w:left="720" w:hanging="720"/>
        <w:jc w:val="both"/>
        <w:rPr>
          <w:rFonts w:ascii="Arial" w:hAnsi="Arial" w:cs="Arial"/>
          <w:sz w:val="22"/>
          <w:szCs w:val="22"/>
        </w:rPr>
      </w:pPr>
    </w:p>
    <w:p w:rsidR="00870E7E" w:rsidRDefault="00870E7E" w:rsidP="00870E7E">
      <w:pPr>
        <w:autoSpaceDE w:val="0"/>
        <w:autoSpaceDN w:val="0"/>
        <w:adjustRightInd w:val="0"/>
        <w:ind w:left="720" w:hanging="720"/>
        <w:jc w:val="both"/>
        <w:rPr>
          <w:rFonts w:ascii="Arial" w:hAnsi="Arial" w:cs="Arial"/>
          <w:sz w:val="22"/>
          <w:szCs w:val="22"/>
        </w:rPr>
      </w:pPr>
      <w:r w:rsidRPr="00FC29BA">
        <w:rPr>
          <w:rFonts w:ascii="Arial" w:hAnsi="Arial" w:cs="Arial"/>
          <w:sz w:val="22"/>
          <w:szCs w:val="22"/>
        </w:rPr>
        <w:lastRenderedPageBreak/>
        <w:t xml:space="preserve">4.2 </w:t>
      </w:r>
      <w:r>
        <w:rPr>
          <w:rFonts w:ascii="Arial" w:hAnsi="Arial" w:cs="Arial"/>
          <w:sz w:val="22"/>
          <w:szCs w:val="22"/>
        </w:rPr>
        <w:tab/>
      </w:r>
      <w:r w:rsidRPr="00FC29BA">
        <w:rPr>
          <w:rFonts w:ascii="Arial" w:hAnsi="Arial" w:cs="Arial"/>
          <w:sz w:val="22"/>
          <w:szCs w:val="22"/>
        </w:rPr>
        <w:t xml:space="preserve">The Authority shall, at the written request of the </w:t>
      </w:r>
      <w:r>
        <w:rPr>
          <w:rFonts w:ascii="Arial" w:hAnsi="Arial" w:cs="Arial"/>
          <w:sz w:val="22"/>
          <w:szCs w:val="22"/>
        </w:rPr>
        <w:t>Contractor</w:t>
      </w:r>
      <w:r w:rsidRPr="00FC29BA">
        <w:rPr>
          <w:rFonts w:ascii="Arial" w:hAnsi="Arial" w:cs="Arial"/>
          <w:sz w:val="22"/>
          <w:szCs w:val="22"/>
        </w:rPr>
        <w:t>, require the</w:t>
      </w:r>
      <w:r>
        <w:rPr>
          <w:rFonts w:ascii="Arial" w:hAnsi="Arial" w:cs="Arial"/>
          <w:sz w:val="22"/>
          <w:szCs w:val="22"/>
        </w:rPr>
        <w:t xml:space="preserve"> </w:t>
      </w:r>
      <w:r w:rsidRPr="00FC29BA">
        <w:rPr>
          <w:rFonts w:ascii="Arial" w:hAnsi="Arial" w:cs="Arial"/>
          <w:sz w:val="22"/>
          <w:szCs w:val="22"/>
        </w:rPr>
        <w:t xml:space="preserve">Reviewer to enter into an appropriate confidentiality undertaking with the </w:t>
      </w:r>
      <w:r>
        <w:rPr>
          <w:rFonts w:ascii="Arial" w:hAnsi="Arial" w:cs="Arial"/>
          <w:sz w:val="22"/>
          <w:szCs w:val="22"/>
        </w:rPr>
        <w:t>Contractor</w:t>
      </w:r>
      <w:r w:rsidRPr="00FC29BA">
        <w:rPr>
          <w:rFonts w:ascii="Arial" w:hAnsi="Arial" w:cs="Arial"/>
          <w:sz w:val="22"/>
          <w:szCs w:val="22"/>
        </w:rPr>
        <w:t>.</w:t>
      </w:r>
    </w:p>
    <w:p w:rsidR="00870E7E" w:rsidRPr="00FC29BA" w:rsidRDefault="00870E7E" w:rsidP="00870E7E">
      <w:pPr>
        <w:autoSpaceDE w:val="0"/>
        <w:autoSpaceDN w:val="0"/>
        <w:adjustRightInd w:val="0"/>
        <w:ind w:left="720" w:hanging="720"/>
        <w:jc w:val="both"/>
        <w:rPr>
          <w:rFonts w:ascii="Arial" w:hAnsi="Arial" w:cs="Arial"/>
          <w:sz w:val="22"/>
          <w:szCs w:val="22"/>
        </w:rPr>
      </w:pPr>
    </w:p>
    <w:p w:rsidR="00870E7E" w:rsidRPr="00FC29BA" w:rsidRDefault="00870E7E" w:rsidP="00870E7E">
      <w:pPr>
        <w:autoSpaceDE w:val="0"/>
        <w:autoSpaceDN w:val="0"/>
        <w:adjustRightInd w:val="0"/>
        <w:ind w:left="720" w:hanging="720"/>
        <w:jc w:val="both"/>
        <w:rPr>
          <w:rFonts w:ascii="Arial" w:hAnsi="Arial" w:cs="Arial"/>
          <w:sz w:val="22"/>
          <w:szCs w:val="22"/>
        </w:rPr>
      </w:pPr>
      <w:r w:rsidRPr="00FC29BA">
        <w:rPr>
          <w:rFonts w:ascii="Arial" w:hAnsi="Arial" w:cs="Arial"/>
          <w:sz w:val="22"/>
          <w:szCs w:val="22"/>
        </w:rPr>
        <w:t xml:space="preserve">4.3 </w:t>
      </w:r>
      <w:r>
        <w:rPr>
          <w:rFonts w:ascii="Arial" w:hAnsi="Arial" w:cs="Arial"/>
          <w:sz w:val="22"/>
          <w:szCs w:val="22"/>
        </w:rPr>
        <w:tab/>
      </w:r>
      <w:r w:rsidRPr="00FC29BA">
        <w:rPr>
          <w:rFonts w:ascii="Arial" w:hAnsi="Arial" w:cs="Arial"/>
          <w:sz w:val="22"/>
          <w:szCs w:val="22"/>
        </w:rPr>
        <w:t xml:space="preserve">The costs and expenses of the Reviewer and the </w:t>
      </w:r>
      <w:r w:rsidR="00995D7F">
        <w:rPr>
          <w:rFonts w:ascii="Arial" w:hAnsi="Arial" w:cs="Arial"/>
          <w:sz w:val="22"/>
          <w:szCs w:val="22"/>
        </w:rPr>
        <w:t xml:space="preserve">VfM </w:t>
      </w:r>
      <w:r w:rsidRPr="00FC29BA">
        <w:rPr>
          <w:rFonts w:ascii="Arial" w:hAnsi="Arial" w:cs="Arial"/>
          <w:sz w:val="22"/>
          <w:szCs w:val="22"/>
        </w:rPr>
        <w:t>Review shall be shared equally</w:t>
      </w:r>
      <w:r>
        <w:rPr>
          <w:rFonts w:ascii="Arial" w:hAnsi="Arial" w:cs="Arial"/>
          <w:sz w:val="22"/>
          <w:szCs w:val="22"/>
        </w:rPr>
        <w:t xml:space="preserve"> </w:t>
      </w:r>
      <w:r w:rsidRPr="00FC29BA">
        <w:rPr>
          <w:rFonts w:ascii="Arial" w:hAnsi="Arial" w:cs="Arial"/>
          <w:sz w:val="22"/>
          <w:szCs w:val="22"/>
        </w:rPr>
        <w:t>between both Parties provided that each Party shall bear its own internal costs of the</w:t>
      </w:r>
      <w:r>
        <w:rPr>
          <w:rFonts w:ascii="Arial" w:hAnsi="Arial" w:cs="Arial"/>
          <w:sz w:val="22"/>
          <w:szCs w:val="22"/>
        </w:rPr>
        <w:t xml:space="preserve"> </w:t>
      </w:r>
      <w:r w:rsidRPr="00FC29BA">
        <w:rPr>
          <w:rFonts w:ascii="Arial" w:hAnsi="Arial" w:cs="Arial"/>
          <w:sz w:val="22"/>
          <w:szCs w:val="22"/>
        </w:rPr>
        <w:t>VfM Review.</w:t>
      </w:r>
    </w:p>
    <w:p w:rsidR="00870E7E" w:rsidRDefault="00870E7E" w:rsidP="00870E7E">
      <w:pPr>
        <w:autoSpaceDE w:val="0"/>
        <w:autoSpaceDN w:val="0"/>
        <w:adjustRightInd w:val="0"/>
        <w:jc w:val="both"/>
        <w:rPr>
          <w:rFonts w:ascii="Arial" w:hAnsi="Arial" w:cs="Arial"/>
          <w:b/>
          <w:bCs/>
          <w:sz w:val="22"/>
          <w:szCs w:val="22"/>
        </w:rPr>
      </w:pPr>
    </w:p>
    <w:p w:rsidR="00870E7E" w:rsidRPr="00FC29BA" w:rsidRDefault="00870E7E" w:rsidP="00870E7E">
      <w:pPr>
        <w:autoSpaceDE w:val="0"/>
        <w:autoSpaceDN w:val="0"/>
        <w:adjustRightInd w:val="0"/>
        <w:jc w:val="both"/>
        <w:rPr>
          <w:rFonts w:ascii="Arial" w:hAnsi="Arial" w:cs="Arial"/>
          <w:b/>
          <w:bCs/>
          <w:sz w:val="22"/>
          <w:szCs w:val="22"/>
        </w:rPr>
      </w:pPr>
      <w:r w:rsidRPr="00FC29BA">
        <w:rPr>
          <w:rFonts w:ascii="Arial" w:hAnsi="Arial" w:cs="Arial"/>
          <w:b/>
          <w:bCs/>
          <w:sz w:val="22"/>
          <w:szCs w:val="22"/>
        </w:rPr>
        <w:t xml:space="preserve">5 </w:t>
      </w:r>
      <w:r>
        <w:rPr>
          <w:rFonts w:ascii="Arial" w:hAnsi="Arial" w:cs="Arial"/>
          <w:b/>
          <w:bCs/>
          <w:sz w:val="22"/>
          <w:szCs w:val="22"/>
        </w:rPr>
        <w:tab/>
      </w:r>
      <w:r w:rsidRPr="00FC29BA">
        <w:rPr>
          <w:rFonts w:ascii="Arial" w:hAnsi="Arial" w:cs="Arial"/>
          <w:b/>
          <w:bCs/>
          <w:sz w:val="22"/>
          <w:szCs w:val="22"/>
        </w:rPr>
        <w:t>Review Process</w:t>
      </w:r>
    </w:p>
    <w:p w:rsidR="00870E7E" w:rsidRDefault="00870E7E" w:rsidP="00870E7E">
      <w:pPr>
        <w:autoSpaceDE w:val="0"/>
        <w:autoSpaceDN w:val="0"/>
        <w:adjustRightInd w:val="0"/>
        <w:jc w:val="both"/>
        <w:rPr>
          <w:rFonts w:ascii="Arial" w:hAnsi="Arial" w:cs="Arial"/>
          <w:sz w:val="22"/>
          <w:szCs w:val="22"/>
        </w:rPr>
      </w:pPr>
    </w:p>
    <w:p w:rsidR="00870E7E" w:rsidRDefault="00870E7E" w:rsidP="00870E7E">
      <w:pPr>
        <w:autoSpaceDE w:val="0"/>
        <w:autoSpaceDN w:val="0"/>
        <w:adjustRightInd w:val="0"/>
        <w:ind w:left="720" w:hanging="720"/>
        <w:jc w:val="both"/>
        <w:rPr>
          <w:rFonts w:ascii="Arial" w:hAnsi="Arial" w:cs="Arial"/>
          <w:sz w:val="22"/>
          <w:szCs w:val="22"/>
        </w:rPr>
      </w:pPr>
      <w:r w:rsidRPr="00FC29BA">
        <w:rPr>
          <w:rFonts w:ascii="Arial" w:hAnsi="Arial" w:cs="Arial"/>
          <w:sz w:val="22"/>
          <w:szCs w:val="22"/>
        </w:rPr>
        <w:t xml:space="preserve">5.1 </w:t>
      </w:r>
      <w:r>
        <w:rPr>
          <w:rFonts w:ascii="Arial" w:hAnsi="Arial" w:cs="Arial"/>
          <w:sz w:val="22"/>
          <w:szCs w:val="22"/>
        </w:rPr>
        <w:tab/>
      </w:r>
      <w:r w:rsidRPr="00FC29BA">
        <w:rPr>
          <w:rFonts w:ascii="Arial" w:hAnsi="Arial" w:cs="Arial"/>
          <w:sz w:val="22"/>
          <w:szCs w:val="22"/>
        </w:rPr>
        <w:t>The Authority shall require the Reviewer to produce, and to send to each Party for</w:t>
      </w:r>
      <w:r>
        <w:rPr>
          <w:rFonts w:ascii="Arial" w:hAnsi="Arial" w:cs="Arial"/>
          <w:sz w:val="22"/>
          <w:szCs w:val="22"/>
        </w:rPr>
        <w:t xml:space="preserve"> </w:t>
      </w:r>
      <w:r w:rsidRPr="00FC29BA">
        <w:rPr>
          <w:rFonts w:ascii="Arial" w:hAnsi="Arial" w:cs="Arial"/>
          <w:sz w:val="22"/>
          <w:szCs w:val="22"/>
        </w:rPr>
        <w:t xml:space="preserve">approval, a draft plan for the VfM Review within </w:t>
      </w:r>
      <w:r w:rsidR="00CB77FE">
        <w:rPr>
          <w:rFonts w:ascii="Arial" w:hAnsi="Arial" w:cs="Arial"/>
          <w:sz w:val="22"/>
          <w:szCs w:val="22"/>
        </w:rPr>
        <w:t>ten (</w:t>
      </w:r>
      <w:r w:rsidRPr="00FC29BA">
        <w:rPr>
          <w:rFonts w:ascii="Arial" w:hAnsi="Arial" w:cs="Arial"/>
          <w:sz w:val="22"/>
          <w:szCs w:val="22"/>
        </w:rPr>
        <w:t>10</w:t>
      </w:r>
      <w:r w:rsidR="00CB77FE">
        <w:rPr>
          <w:rFonts w:ascii="Arial" w:hAnsi="Arial" w:cs="Arial"/>
          <w:sz w:val="22"/>
          <w:szCs w:val="22"/>
        </w:rPr>
        <w:t>)</w:t>
      </w:r>
      <w:r w:rsidRPr="00FC29BA">
        <w:rPr>
          <w:rFonts w:ascii="Arial" w:hAnsi="Arial" w:cs="Arial"/>
          <w:sz w:val="22"/>
          <w:szCs w:val="22"/>
        </w:rPr>
        <w:t xml:space="preserve"> </w:t>
      </w:r>
      <w:r w:rsidR="00CB77FE">
        <w:rPr>
          <w:rFonts w:ascii="Arial" w:hAnsi="Arial" w:cs="Arial"/>
          <w:sz w:val="22"/>
          <w:szCs w:val="22"/>
        </w:rPr>
        <w:t>Business D</w:t>
      </w:r>
      <w:r w:rsidRPr="00FC29BA">
        <w:rPr>
          <w:rFonts w:ascii="Arial" w:hAnsi="Arial" w:cs="Arial"/>
          <w:sz w:val="22"/>
          <w:szCs w:val="22"/>
        </w:rPr>
        <w:t>ays after the date of the</w:t>
      </w:r>
      <w:r>
        <w:rPr>
          <w:rFonts w:ascii="Arial" w:hAnsi="Arial" w:cs="Arial"/>
          <w:sz w:val="22"/>
          <w:szCs w:val="22"/>
        </w:rPr>
        <w:t xml:space="preserve"> </w:t>
      </w:r>
      <w:r w:rsidRPr="00FC29BA">
        <w:rPr>
          <w:rFonts w:ascii="Arial" w:hAnsi="Arial" w:cs="Arial"/>
          <w:sz w:val="22"/>
          <w:szCs w:val="22"/>
        </w:rPr>
        <w:t>appointment of the Reviewer, or such longer period as the Reviewer shall reasonably</w:t>
      </w:r>
      <w:r>
        <w:rPr>
          <w:rFonts w:ascii="Arial" w:hAnsi="Arial" w:cs="Arial"/>
          <w:sz w:val="22"/>
          <w:szCs w:val="22"/>
        </w:rPr>
        <w:t xml:space="preserve"> </w:t>
      </w:r>
      <w:r w:rsidRPr="00FC29BA">
        <w:rPr>
          <w:rFonts w:ascii="Arial" w:hAnsi="Arial" w:cs="Arial"/>
          <w:sz w:val="22"/>
          <w:szCs w:val="22"/>
        </w:rPr>
        <w:t>request in all the circumstances. The plan must include:</w:t>
      </w:r>
    </w:p>
    <w:p w:rsidR="00870E7E" w:rsidRPr="00FC29BA" w:rsidRDefault="00870E7E" w:rsidP="00870E7E">
      <w:pPr>
        <w:autoSpaceDE w:val="0"/>
        <w:autoSpaceDN w:val="0"/>
        <w:adjustRightInd w:val="0"/>
        <w:jc w:val="both"/>
        <w:rPr>
          <w:rFonts w:ascii="Arial" w:hAnsi="Arial" w:cs="Arial"/>
          <w:sz w:val="22"/>
          <w:szCs w:val="22"/>
        </w:rPr>
      </w:pPr>
    </w:p>
    <w:p w:rsidR="00870E7E" w:rsidRDefault="00870E7E" w:rsidP="00870E7E">
      <w:pPr>
        <w:autoSpaceDE w:val="0"/>
        <w:autoSpaceDN w:val="0"/>
        <w:adjustRightInd w:val="0"/>
        <w:ind w:left="1800" w:hanging="1080"/>
        <w:jc w:val="both"/>
        <w:rPr>
          <w:rFonts w:ascii="Arial" w:hAnsi="Arial" w:cs="Arial"/>
          <w:sz w:val="22"/>
          <w:szCs w:val="22"/>
        </w:rPr>
      </w:pPr>
      <w:r w:rsidRPr="00FC29BA">
        <w:rPr>
          <w:rFonts w:ascii="Arial" w:hAnsi="Arial" w:cs="Arial"/>
          <w:sz w:val="22"/>
          <w:szCs w:val="22"/>
        </w:rPr>
        <w:t xml:space="preserve">5.1.1 </w:t>
      </w:r>
      <w:r>
        <w:rPr>
          <w:rFonts w:ascii="Arial" w:hAnsi="Arial" w:cs="Arial"/>
          <w:sz w:val="22"/>
          <w:szCs w:val="22"/>
        </w:rPr>
        <w:tab/>
      </w:r>
      <w:r w:rsidRPr="00FC29BA">
        <w:rPr>
          <w:rFonts w:ascii="Arial" w:hAnsi="Arial" w:cs="Arial"/>
          <w:sz w:val="22"/>
          <w:szCs w:val="22"/>
        </w:rPr>
        <w:t>a proposed timetable for the VfM Review;</w:t>
      </w:r>
    </w:p>
    <w:p w:rsidR="00870E7E" w:rsidRPr="00942B3B" w:rsidRDefault="00942B3B" w:rsidP="00942B3B">
      <w:pPr>
        <w:tabs>
          <w:tab w:val="left" w:pos="3654"/>
        </w:tabs>
        <w:rPr>
          <w:rFonts w:ascii="Arial" w:hAnsi="Arial" w:cs="Arial"/>
          <w:sz w:val="22"/>
          <w:szCs w:val="22"/>
        </w:rPr>
      </w:pPr>
      <w:r>
        <w:rPr>
          <w:rFonts w:ascii="Arial" w:hAnsi="Arial" w:cs="Arial"/>
          <w:sz w:val="22"/>
          <w:szCs w:val="22"/>
        </w:rPr>
        <w:tab/>
      </w:r>
    </w:p>
    <w:p w:rsidR="00870E7E" w:rsidRDefault="00870E7E" w:rsidP="00870E7E">
      <w:pPr>
        <w:autoSpaceDE w:val="0"/>
        <w:autoSpaceDN w:val="0"/>
        <w:adjustRightInd w:val="0"/>
        <w:ind w:left="1800" w:hanging="1080"/>
        <w:jc w:val="both"/>
        <w:rPr>
          <w:rFonts w:ascii="Arial" w:hAnsi="Arial" w:cs="Arial"/>
          <w:sz w:val="22"/>
          <w:szCs w:val="22"/>
        </w:rPr>
      </w:pPr>
      <w:r w:rsidRPr="00FC29BA">
        <w:rPr>
          <w:rFonts w:ascii="Arial" w:hAnsi="Arial" w:cs="Arial"/>
          <w:sz w:val="22"/>
          <w:szCs w:val="22"/>
        </w:rPr>
        <w:t xml:space="preserve">5.1.2 </w:t>
      </w:r>
      <w:r>
        <w:rPr>
          <w:rFonts w:ascii="Arial" w:hAnsi="Arial" w:cs="Arial"/>
          <w:sz w:val="22"/>
          <w:szCs w:val="22"/>
        </w:rPr>
        <w:tab/>
      </w:r>
      <w:r w:rsidRPr="00FC29BA">
        <w:rPr>
          <w:rFonts w:ascii="Arial" w:hAnsi="Arial" w:cs="Arial"/>
          <w:sz w:val="22"/>
          <w:szCs w:val="22"/>
        </w:rPr>
        <w:t>a description of the information that the Reviewer requires each Party to</w:t>
      </w:r>
      <w:r>
        <w:rPr>
          <w:rFonts w:ascii="Arial" w:hAnsi="Arial" w:cs="Arial"/>
          <w:sz w:val="22"/>
          <w:szCs w:val="22"/>
        </w:rPr>
        <w:t xml:space="preserve"> </w:t>
      </w:r>
      <w:r w:rsidRPr="00FC29BA">
        <w:rPr>
          <w:rFonts w:ascii="Arial" w:hAnsi="Arial" w:cs="Arial"/>
          <w:sz w:val="22"/>
          <w:szCs w:val="22"/>
        </w:rPr>
        <w:t>provide</w:t>
      </w:r>
      <w:r w:rsidR="00F066E5">
        <w:rPr>
          <w:rFonts w:ascii="Arial" w:hAnsi="Arial" w:cs="Arial"/>
          <w:sz w:val="22"/>
          <w:szCs w:val="22"/>
        </w:rPr>
        <w:t xml:space="preserve"> and by when</w:t>
      </w:r>
      <w:r w:rsidRPr="00FC29BA">
        <w:rPr>
          <w:rFonts w:ascii="Arial" w:hAnsi="Arial" w:cs="Arial"/>
          <w:sz w:val="22"/>
          <w:szCs w:val="22"/>
        </w:rPr>
        <w:t>;</w:t>
      </w:r>
    </w:p>
    <w:p w:rsidR="00870E7E" w:rsidRPr="00FC29BA" w:rsidRDefault="00870E7E" w:rsidP="00870E7E">
      <w:pPr>
        <w:autoSpaceDE w:val="0"/>
        <w:autoSpaceDN w:val="0"/>
        <w:adjustRightInd w:val="0"/>
        <w:ind w:left="1800" w:hanging="1080"/>
        <w:jc w:val="both"/>
        <w:rPr>
          <w:rFonts w:ascii="Arial" w:hAnsi="Arial" w:cs="Arial"/>
          <w:sz w:val="22"/>
          <w:szCs w:val="22"/>
        </w:rPr>
      </w:pPr>
      <w:r>
        <w:rPr>
          <w:rFonts w:ascii="Arial" w:hAnsi="Arial" w:cs="Arial"/>
          <w:sz w:val="22"/>
          <w:szCs w:val="22"/>
        </w:rPr>
        <w:t xml:space="preserve"> </w:t>
      </w:r>
    </w:p>
    <w:p w:rsidR="00870E7E" w:rsidRDefault="00870E7E" w:rsidP="00870E7E">
      <w:pPr>
        <w:autoSpaceDE w:val="0"/>
        <w:autoSpaceDN w:val="0"/>
        <w:adjustRightInd w:val="0"/>
        <w:ind w:left="1800" w:hanging="1080"/>
        <w:jc w:val="both"/>
        <w:rPr>
          <w:rFonts w:ascii="Arial" w:hAnsi="Arial" w:cs="Arial"/>
          <w:sz w:val="22"/>
          <w:szCs w:val="22"/>
        </w:rPr>
      </w:pPr>
      <w:r w:rsidRPr="00FC29BA">
        <w:rPr>
          <w:rFonts w:ascii="Arial" w:hAnsi="Arial" w:cs="Arial"/>
          <w:sz w:val="22"/>
          <w:szCs w:val="22"/>
        </w:rPr>
        <w:t xml:space="preserve">5.1.3 </w:t>
      </w:r>
      <w:r>
        <w:rPr>
          <w:rFonts w:ascii="Arial" w:hAnsi="Arial" w:cs="Arial"/>
          <w:sz w:val="22"/>
          <w:szCs w:val="22"/>
        </w:rPr>
        <w:tab/>
      </w:r>
      <w:r w:rsidRPr="00FC29BA">
        <w:rPr>
          <w:rFonts w:ascii="Arial" w:hAnsi="Arial" w:cs="Arial"/>
          <w:sz w:val="22"/>
          <w:szCs w:val="22"/>
        </w:rPr>
        <w:t>a description of any benchmarking methodology to be used;</w:t>
      </w:r>
    </w:p>
    <w:p w:rsidR="00870E7E" w:rsidRPr="00FC29BA" w:rsidRDefault="00870E7E" w:rsidP="00870E7E">
      <w:pPr>
        <w:autoSpaceDE w:val="0"/>
        <w:autoSpaceDN w:val="0"/>
        <w:adjustRightInd w:val="0"/>
        <w:ind w:left="1800" w:hanging="1080"/>
        <w:jc w:val="both"/>
        <w:rPr>
          <w:rFonts w:ascii="Arial" w:hAnsi="Arial" w:cs="Arial"/>
          <w:sz w:val="22"/>
          <w:szCs w:val="22"/>
        </w:rPr>
      </w:pPr>
    </w:p>
    <w:p w:rsidR="00870E7E" w:rsidRDefault="00870E7E" w:rsidP="00870E7E">
      <w:pPr>
        <w:autoSpaceDE w:val="0"/>
        <w:autoSpaceDN w:val="0"/>
        <w:adjustRightInd w:val="0"/>
        <w:ind w:left="1800" w:hanging="1080"/>
        <w:jc w:val="both"/>
        <w:rPr>
          <w:rFonts w:ascii="Arial" w:hAnsi="Arial" w:cs="Arial"/>
          <w:sz w:val="22"/>
          <w:szCs w:val="22"/>
        </w:rPr>
      </w:pPr>
      <w:r w:rsidRPr="00FC29BA">
        <w:rPr>
          <w:rFonts w:ascii="Arial" w:hAnsi="Arial" w:cs="Arial"/>
          <w:sz w:val="22"/>
          <w:szCs w:val="22"/>
        </w:rPr>
        <w:t xml:space="preserve">5.1.4 </w:t>
      </w:r>
      <w:r>
        <w:rPr>
          <w:rFonts w:ascii="Arial" w:hAnsi="Arial" w:cs="Arial"/>
          <w:sz w:val="22"/>
          <w:szCs w:val="22"/>
        </w:rPr>
        <w:tab/>
      </w:r>
      <w:r w:rsidRPr="00FC29BA">
        <w:rPr>
          <w:rFonts w:ascii="Arial" w:hAnsi="Arial" w:cs="Arial"/>
          <w:sz w:val="22"/>
          <w:szCs w:val="22"/>
        </w:rPr>
        <w:t>a description that demonstrates objectively and transparently that the</w:t>
      </w:r>
      <w:r>
        <w:rPr>
          <w:rFonts w:ascii="Arial" w:hAnsi="Arial" w:cs="Arial"/>
          <w:sz w:val="22"/>
          <w:szCs w:val="22"/>
        </w:rPr>
        <w:t xml:space="preserve"> </w:t>
      </w:r>
      <w:r w:rsidRPr="00FC29BA">
        <w:rPr>
          <w:rFonts w:ascii="Arial" w:hAnsi="Arial" w:cs="Arial"/>
          <w:sz w:val="22"/>
          <w:szCs w:val="22"/>
        </w:rPr>
        <w:t>benchmarking methodology to be used is capable of fulfilling the</w:t>
      </w:r>
      <w:r>
        <w:rPr>
          <w:rFonts w:ascii="Arial" w:hAnsi="Arial" w:cs="Arial"/>
          <w:sz w:val="22"/>
          <w:szCs w:val="22"/>
        </w:rPr>
        <w:t xml:space="preserve"> </w:t>
      </w:r>
      <w:r w:rsidRPr="00FC29BA">
        <w:rPr>
          <w:rFonts w:ascii="Arial" w:hAnsi="Arial" w:cs="Arial"/>
          <w:sz w:val="22"/>
          <w:szCs w:val="22"/>
        </w:rPr>
        <w:t>benchmarking objectives;</w:t>
      </w:r>
    </w:p>
    <w:p w:rsidR="00870E7E" w:rsidRPr="00FC29BA" w:rsidRDefault="00870E7E" w:rsidP="00870E7E">
      <w:pPr>
        <w:autoSpaceDE w:val="0"/>
        <w:autoSpaceDN w:val="0"/>
        <w:adjustRightInd w:val="0"/>
        <w:ind w:left="1800" w:hanging="1080"/>
        <w:jc w:val="both"/>
        <w:rPr>
          <w:rFonts w:ascii="Arial" w:hAnsi="Arial" w:cs="Arial"/>
          <w:sz w:val="22"/>
          <w:szCs w:val="22"/>
        </w:rPr>
      </w:pPr>
    </w:p>
    <w:p w:rsidR="00870E7E" w:rsidRDefault="00870E7E" w:rsidP="00870E7E">
      <w:pPr>
        <w:autoSpaceDE w:val="0"/>
        <w:autoSpaceDN w:val="0"/>
        <w:adjustRightInd w:val="0"/>
        <w:ind w:left="1800" w:hanging="1080"/>
        <w:jc w:val="both"/>
        <w:rPr>
          <w:rFonts w:ascii="Arial" w:hAnsi="Arial" w:cs="Arial"/>
          <w:sz w:val="22"/>
          <w:szCs w:val="22"/>
        </w:rPr>
      </w:pPr>
      <w:r w:rsidRPr="00FC29BA">
        <w:rPr>
          <w:rFonts w:ascii="Arial" w:hAnsi="Arial" w:cs="Arial"/>
          <w:sz w:val="22"/>
          <w:szCs w:val="22"/>
        </w:rPr>
        <w:t xml:space="preserve">5.1.5 </w:t>
      </w:r>
      <w:r>
        <w:rPr>
          <w:rFonts w:ascii="Arial" w:hAnsi="Arial" w:cs="Arial"/>
          <w:sz w:val="22"/>
          <w:szCs w:val="22"/>
        </w:rPr>
        <w:tab/>
      </w:r>
      <w:r w:rsidRPr="00FC29BA">
        <w:rPr>
          <w:rFonts w:ascii="Arial" w:hAnsi="Arial" w:cs="Arial"/>
          <w:sz w:val="22"/>
          <w:szCs w:val="22"/>
        </w:rPr>
        <w:t>an estimate of the resources required from each Party to underpin the</w:t>
      </w:r>
      <w:r>
        <w:rPr>
          <w:rFonts w:ascii="Arial" w:hAnsi="Arial" w:cs="Arial"/>
          <w:sz w:val="22"/>
          <w:szCs w:val="22"/>
        </w:rPr>
        <w:t xml:space="preserve"> </w:t>
      </w:r>
      <w:r w:rsidRPr="00FC29BA">
        <w:rPr>
          <w:rFonts w:ascii="Arial" w:hAnsi="Arial" w:cs="Arial"/>
          <w:sz w:val="22"/>
          <w:szCs w:val="22"/>
        </w:rPr>
        <w:t>delivery of the plan;</w:t>
      </w:r>
    </w:p>
    <w:p w:rsidR="00870E7E" w:rsidRPr="00FC29BA" w:rsidRDefault="00870E7E" w:rsidP="00870E7E">
      <w:pPr>
        <w:autoSpaceDE w:val="0"/>
        <w:autoSpaceDN w:val="0"/>
        <w:adjustRightInd w:val="0"/>
        <w:ind w:left="1800" w:hanging="1080"/>
        <w:jc w:val="both"/>
        <w:rPr>
          <w:rFonts w:ascii="Arial" w:hAnsi="Arial" w:cs="Arial"/>
          <w:sz w:val="22"/>
          <w:szCs w:val="22"/>
        </w:rPr>
      </w:pPr>
    </w:p>
    <w:p w:rsidR="00870E7E" w:rsidRDefault="00870E7E" w:rsidP="00870E7E">
      <w:pPr>
        <w:autoSpaceDE w:val="0"/>
        <w:autoSpaceDN w:val="0"/>
        <w:adjustRightInd w:val="0"/>
        <w:ind w:left="1800" w:hanging="1080"/>
        <w:jc w:val="both"/>
        <w:rPr>
          <w:rFonts w:ascii="Arial" w:hAnsi="Arial" w:cs="Arial"/>
          <w:sz w:val="22"/>
          <w:szCs w:val="22"/>
        </w:rPr>
      </w:pPr>
      <w:r w:rsidRPr="00FC29BA">
        <w:rPr>
          <w:rFonts w:ascii="Arial" w:hAnsi="Arial" w:cs="Arial"/>
          <w:sz w:val="22"/>
          <w:szCs w:val="22"/>
        </w:rPr>
        <w:t xml:space="preserve">5.1.6 </w:t>
      </w:r>
      <w:r>
        <w:rPr>
          <w:rFonts w:ascii="Arial" w:hAnsi="Arial" w:cs="Arial"/>
          <w:sz w:val="22"/>
          <w:szCs w:val="22"/>
        </w:rPr>
        <w:tab/>
      </w:r>
      <w:r w:rsidRPr="00FC29BA">
        <w:rPr>
          <w:rFonts w:ascii="Arial" w:hAnsi="Arial" w:cs="Arial"/>
          <w:sz w:val="22"/>
          <w:szCs w:val="22"/>
        </w:rPr>
        <w:t xml:space="preserve">a description of how the Reviewer will scope and identify any </w:t>
      </w:r>
      <w:r w:rsidR="00035145">
        <w:rPr>
          <w:rFonts w:ascii="Arial" w:hAnsi="Arial" w:cs="Arial"/>
          <w:sz w:val="22"/>
          <w:szCs w:val="22"/>
        </w:rPr>
        <w:t>c</w:t>
      </w:r>
      <w:r w:rsidRPr="00FC29BA">
        <w:rPr>
          <w:rFonts w:ascii="Arial" w:hAnsi="Arial" w:cs="Arial"/>
          <w:sz w:val="22"/>
          <w:szCs w:val="22"/>
        </w:rPr>
        <w:t>omparison</w:t>
      </w:r>
      <w:r>
        <w:rPr>
          <w:rFonts w:ascii="Arial" w:hAnsi="Arial" w:cs="Arial"/>
          <w:sz w:val="22"/>
          <w:szCs w:val="22"/>
        </w:rPr>
        <w:t xml:space="preserve"> </w:t>
      </w:r>
      <w:r w:rsidR="00035145">
        <w:rPr>
          <w:rFonts w:ascii="Arial" w:hAnsi="Arial" w:cs="Arial"/>
          <w:sz w:val="22"/>
          <w:szCs w:val="22"/>
        </w:rPr>
        <w:t>g</w:t>
      </w:r>
      <w:r w:rsidRPr="00FC29BA">
        <w:rPr>
          <w:rFonts w:ascii="Arial" w:hAnsi="Arial" w:cs="Arial"/>
          <w:sz w:val="22"/>
          <w:szCs w:val="22"/>
        </w:rPr>
        <w:t>roup; and</w:t>
      </w:r>
    </w:p>
    <w:p w:rsidR="00870E7E" w:rsidRPr="00FC29BA" w:rsidRDefault="00870E7E" w:rsidP="00870E7E">
      <w:pPr>
        <w:autoSpaceDE w:val="0"/>
        <w:autoSpaceDN w:val="0"/>
        <w:adjustRightInd w:val="0"/>
        <w:ind w:left="1800" w:hanging="1080"/>
        <w:jc w:val="both"/>
        <w:rPr>
          <w:rFonts w:ascii="Arial" w:hAnsi="Arial" w:cs="Arial"/>
          <w:sz w:val="22"/>
          <w:szCs w:val="22"/>
        </w:rPr>
      </w:pPr>
    </w:p>
    <w:p w:rsidR="00870E7E" w:rsidRPr="00FC29BA" w:rsidRDefault="00870E7E" w:rsidP="00870E7E">
      <w:pPr>
        <w:autoSpaceDE w:val="0"/>
        <w:autoSpaceDN w:val="0"/>
        <w:adjustRightInd w:val="0"/>
        <w:ind w:left="1800" w:hanging="1080"/>
        <w:jc w:val="both"/>
        <w:rPr>
          <w:rFonts w:ascii="Arial" w:hAnsi="Arial" w:cs="Arial"/>
          <w:sz w:val="22"/>
          <w:szCs w:val="22"/>
        </w:rPr>
      </w:pPr>
      <w:r w:rsidRPr="00FC29BA">
        <w:rPr>
          <w:rFonts w:ascii="Arial" w:hAnsi="Arial" w:cs="Arial"/>
          <w:sz w:val="22"/>
          <w:szCs w:val="22"/>
        </w:rPr>
        <w:t xml:space="preserve">5.1.7 </w:t>
      </w:r>
      <w:r>
        <w:rPr>
          <w:rFonts w:ascii="Arial" w:hAnsi="Arial" w:cs="Arial"/>
          <w:sz w:val="22"/>
          <w:szCs w:val="22"/>
        </w:rPr>
        <w:tab/>
      </w:r>
      <w:r w:rsidRPr="00FC29BA">
        <w:rPr>
          <w:rFonts w:ascii="Arial" w:hAnsi="Arial" w:cs="Arial"/>
          <w:sz w:val="22"/>
          <w:szCs w:val="22"/>
        </w:rPr>
        <w:t>details of any entities which the Reviewer proposes to include within the</w:t>
      </w:r>
      <w:r>
        <w:rPr>
          <w:rFonts w:ascii="Arial" w:hAnsi="Arial" w:cs="Arial"/>
          <w:sz w:val="22"/>
          <w:szCs w:val="22"/>
        </w:rPr>
        <w:t xml:space="preserve"> </w:t>
      </w:r>
      <w:r w:rsidR="00035145">
        <w:rPr>
          <w:rFonts w:ascii="Arial" w:hAnsi="Arial" w:cs="Arial"/>
          <w:sz w:val="22"/>
          <w:szCs w:val="22"/>
        </w:rPr>
        <w:t>c</w:t>
      </w:r>
      <w:r w:rsidRPr="00FC29BA">
        <w:rPr>
          <w:rFonts w:ascii="Arial" w:hAnsi="Arial" w:cs="Arial"/>
          <w:sz w:val="22"/>
          <w:szCs w:val="22"/>
        </w:rPr>
        <w:t xml:space="preserve">omparison </w:t>
      </w:r>
      <w:r w:rsidR="00035145">
        <w:rPr>
          <w:rFonts w:ascii="Arial" w:hAnsi="Arial" w:cs="Arial"/>
          <w:sz w:val="22"/>
          <w:szCs w:val="22"/>
        </w:rPr>
        <w:t>g</w:t>
      </w:r>
      <w:r w:rsidRPr="00FC29BA">
        <w:rPr>
          <w:rFonts w:ascii="Arial" w:hAnsi="Arial" w:cs="Arial"/>
          <w:sz w:val="22"/>
          <w:szCs w:val="22"/>
        </w:rPr>
        <w:t>roup.</w:t>
      </w:r>
    </w:p>
    <w:p w:rsidR="00870E7E" w:rsidRDefault="00870E7E" w:rsidP="00870E7E">
      <w:pPr>
        <w:autoSpaceDE w:val="0"/>
        <w:autoSpaceDN w:val="0"/>
        <w:adjustRightInd w:val="0"/>
        <w:jc w:val="both"/>
        <w:rPr>
          <w:rFonts w:ascii="Arial" w:hAnsi="Arial" w:cs="Arial"/>
          <w:sz w:val="22"/>
          <w:szCs w:val="22"/>
        </w:rPr>
      </w:pPr>
    </w:p>
    <w:p w:rsidR="00870E7E" w:rsidRPr="00FC29BA" w:rsidRDefault="00870E7E" w:rsidP="00870E7E">
      <w:pPr>
        <w:autoSpaceDE w:val="0"/>
        <w:autoSpaceDN w:val="0"/>
        <w:adjustRightInd w:val="0"/>
        <w:ind w:left="720" w:hanging="720"/>
        <w:jc w:val="both"/>
        <w:rPr>
          <w:rFonts w:ascii="Arial" w:hAnsi="Arial" w:cs="Arial"/>
          <w:sz w:val="22"/>
          <w:szCs w:val="22"/>
        </w:rPr>
      </w:pPr>
      <w:r w:rsidRPr="00FC29BA">
        <w:rPr>
          <w:rFonts w:ascii="Arial" w:hAnsi="Arial" w:cs="Arial"/>
          <w:sz w:val="22"/>
          <w:szCs w:val="22"/>
        </w:rPr>
        <w:t xml:space="preserve">5.2 </w:t>
      </w:r>
      <w:r>
        <w:rPr>
          <w:rFonts w:ascii="Arial" w:hAnsi="Arial" w:cs="Arial"/>
          <w:sz w:val="22"/>
          <w:szCs w:val="22"/>
        </w:rPr>
        <w:tab/>
      </w:r>
      <w:r w:rsidRPr="00FC29BA">
        <w:rPr>
          <w:rFonts w:ascii="Arial" w:hAnsi="Arial" w:cs="Arial"/>
          <w:sz w:val="22"/>
          <w:szCs w:val="22"/>
        </w:rPr>
        <w:t>Each Party must give notice in writing to the Reviewer and to the other Party within</w:t>
      </w:r>
      <w:r>
        <w:rPr>
          <w:rFonts w:ascii="Arial" w:hAnsi="Arial" w:cs="Arial"/>
          <w:sz w:val="22"/>
          <w:szCs w:val="22"/>
        </w:rPr>
        <w:t xml:space="preserve"> </w:t>
      </w:r>
      <w:r w:rsidR="00CB77FE">
        <w:rPr>
          <w:rFonts w:ascii="Arial" w:hAnsi="Arial" w:cs="Arial"/>
          <w:sz w:val="22"/>
          <w:szCs w:val="22"/>
        </w:rPr>
        <w:t>ten (</w:t>
      </w:r>
      <w:r w:rsidRPr="00FC29BA">
        <w:rPr>
          <w:rFonts w:ascii="Arial" w:hAnsi="Arial" w:cs="Arial"/>
          <w:sz w:val="22"/>
          <w:szCs w:val="22"/>
        </w:rPr>
        <w:t>10</w:t>
      </w:r>
      <w:r w:rsidR="00CB77FE">
        <w:rPr>
          <w:rFonts w:ascii="Arial" w:hAnsi="Arial" w:cs="Arial"/>
          <w:sz w:val="22"/>
          <w:szCs w:val="22"/>
        </w:rPr>
        <w:t>)</w:t>
      </w:r>
      <w:r w:rsidR="000E15D5">
        <w:rPr>
          <w:rFonts w:ascii="Arial" w:hAnsi="Arial" w:cs="Arial"/>
          <w:sz w:val="22"/>
          <w:szCs w:val="22"/>
        </w:rPr>
        <w:t xml:space="preserve"> </w:t>
      </w:r>
      <w:r w:rsidRPr="00FC29BA">
        <w:rPr>
          <w:rFonts w:ascii="Arial" w:hAnsi="Arial" w:cs="Arial"/>
          <w:sz w:val="22"/>
          <w:szCs w:val="22"/>
        </w:rPr>
        <w:t>days after receiving the draft plan, advising whether it approves the draft plan, or,</w:t>
      </w:r>
      <w:r>
        <w:rPr>
          <w:rFonts w:ascii="Arial" w:hAnsi="Arial" w:cs="Arial"/>
          <w:sz w:val="22"/>
          <w:szCs w:val="22"/>
        </w:rPr>
        <w:t xml:space="preserve"> </w:t>
      </w:r>
      <w:r w:rsidRPr="00FC29BA">
        <w:rPr>
          <w:rFonts w:ascii="Arial" w:hAnsi="Arial" w:cs="Arial"/>
          <w:sz w:val="22"/>
          <w:szCs w:val="22"/>
        </w:rPr>
        <w:t>if it does not approve the draft plan, suggesting amendments to that plan. Neither</w:t>
      </w:r>
      <w:r>
        <w:rPr>
          <w:rFonts w:ascii="Arial" w:hAnsi="Arial" w:cs="Arial"/>
          <w:sz w:val="22"/>
          <w:szCs w:val="22"/>
        </w:rPr>
        <w:t xml:space="preserve"> </w:t>
      </w:r>
      <w:r w:rsidRPr="00FC29BA">
        <w:rPr>
          <w:rFonts w:ascii="Arial" w:hAnsi="Arial" w:cs="Arial"/>
          <w:sz w:val="22"/>
          <w:szCs w:val="22"/>
        </w:rPr>
        <w:t>Party may unreasonably withhold or delay its approval of the draft plan, and any</w:t>
      </w:r>
      <w:r>
        <w:rPr>
          <w:rFonts w:ascii="Arial" w:hAnsi="Arial" w:cs="Arial"/>
          <w:sz w:val="22"/>
          <w:szCs w:val="22"/>
        </w:rPr>
        <w:t xml:space="preserve"> </w:t>
      </w:r>
      <w:r w:rsidRPr="00FC29BA">
        <w:rPr>
          <w:rFonts w:ascii="Arial" w:hAnsi="Arial" w:cs="Arial"/>
          <w:sz w:val="22"/>
          <w:szCs w:val="22"/>
        </w:rPr>
        <w:t>suggested amendments must be reasonable. Where a Party suggests amendments</w:t>
      </w:r>
      <w:r>
        <w:rPr>
          <w:rFonts w:ascii="Arial" w:hAnsi="Arial" w:cs="Arial"/>
          <w:sz w:val="22"/>
          <w:szCs w:val="22"/>
        </w:rPr>
        <w:t xml:space="preserve"> </w:t>
      </w:r>
      <w:r w:rsidRPr="00FC29BA">
        <w:rPr>
          <w:rFonts w:ascii="Arial" w:hAnsi="Arial" w:cs="Arial"/>
          <w:sz w:val="22"/>
          <w:szCs w:val="22"/>
        </w:rPr>
        <w:t>to the draft plan, the Reviewer must, if it believes the amendments are reasonable,</w:t>
      </w:r>
      <w:r>
        <w:rPr>
          <w:rFonts w:ascii="Arial" w:hAnsi="Arial" w:cs="Arial"/>
          <w:sz w:val="22"/>
          <w:szCs w:val="22"/>
        </w:rPr>
        <w:t xml:space="preserve"> </w:t>
      </w:r>
      <w:r w:rsidRPr="00FC29BA">
        <w:rPr>
          <w:rFonts w:ascii="Arial" w:hAnsi="Arial" w:cs="Arial"/>
          <w:sz w:val="22"/>
          <w:szCs w:val="22"/>
        </w:rPr>
        <w:t>produce an amended draft plan.</w:t>
      </w:r>
    </w:p>
    <w:p w:rsidR="00870E7E" w:rsidRDefault="00870E7E" w:rsidP="00870E7E">
      <w:pPr>
        <w:autoSpaceDE w:val="0"/>
        <w:autoSpaceDN w:val="0"/>
        <w:adjustRightInd w:val="0"/>
        <w:ind w:left="720" w:hanging="720"/>
        <w:jc w:val="both"/>
        <w:rPr>
          <w:rFonts w:ascii="Arial" w:hAnsi="Arial" w:cs="Arial"/>
          <w:sz w:val="22"/>
          <w:szCs w:val="22"/>
        </w:rPr>
      </w:pPr>
    </w:p>
    <w:p w:rsidR="00870E7E" w:rsidRPr="00FC29BA" w:rsidRDefault="00870E7E" w:rsidP="00870E7E">
      <w:pPr>
        <w:autoSpaceDE w:val="0"/>
        <w:autoSpaceDN w:val="0"/>
        <w:adjustRightInd w:val="0"/>
        <w:ind w:left="720" w:hanging="720"/>
        <w:jc w:val="both"/>
        <w:rPr>
          <w:rFonts w:ascii="Arial" w:hAnsi="Arial" w:cs="Arial"/>
          <w:sz w:val="22"/>
          <w:szCs w:val="22"/>
        </w:rPr>
      </w:pPr>
      <w:r w:rsidRPr="00FC29BA">
        <w:rPr>
          <w:rFonts w:ascii="Arial" w:hAnsi="Arial" w:cs="Arial"/>
          <w:sz w:val="22"/>
          <w:szCs w:val="22"/>
        </w:rPr>
        <w:t xml:space="preserve">5.3 </w:t>
      </w:r>
      <w:r>
        <w:rPr>
          <w:rFonts w:ascii="Arial" w:hAnsi="Arial" w:cs="Arial"/>
          <w:sz w:val="22"/>
          <w:szCs w:val="22"/>
        </w:rPr>
        <w:tab/>
      </w:r>
      <w:r w:rsidRPr="00FC29BA">
        <w:rPr>
          <w:rFonts w:ascii="Arial" w:hAnsi="Arial" w:cs="Arial"/>
          <w:sz w:val="22"/>
          <w:szCs w:val="22"/>
        </w:rPr>
        <w:t>Failure by a Party to give notice will be treated as approval of the draft plan by that</w:t>
      </w:r>
      <w:r>
        <w:rPr>
          <w:rFonts w:ascii="Arial" w:hAnsi="Arial" w:cs="Arial"/>
          <w:sz w:val="22"/>
          <w:szCs w:val="22"/>
        </w:rPr>
        <w:t xml:space="preserve"> </w:t>
      </w:r>
      <w:r w:rsidRPr="00FC29BA">
        <w:rPr>
          <w:rFonts w:ascii="Arial" w:hAnsi="Arial" w:cs="Arial"/>
          <w:sz w:val="22"/>
          <w:szCs w:val="22"/>
        </w:rPr>
        <w:t>Party.</w:t>
      </w:r>
    </w:p>
    <w:p w:rsidR="00870E7E" w:rsidRDefault="00870E7E" w:rsidP="00870E7E">
      <w:pPr>
        <w:autoSpaceDE w:val="0"/>
        <w:autoSpaceDN w:val="0"/>
        <w:adjustRightInd w:val="0"/>
        <w:ind w:left="720" w:hanging="720"/>
        <w:jc w:val="both"/>
        <w:rPr>
          <w:rFonts w:ascii="Arial" w:hAnsi="Arial" w:cs="Arial"/>
          <w:sz w:val="22"/>
          <w:szCs w:val="22"/>
        </w:rPr>
      </w:pPr>
    </w:p>
    <w:p w:rsidR="00870E7E" w:rsidRDefault="00870E7E" w:rsidP="00870E7E">
      <w:pPr>
        <w:autoSpaceDE w:val="0"/>
        <w:autoSpaceDN w:val="0"/>
        <w:adjustRightInd w:val="0"/>
        <w:ind w:left="720" w:hanging="720"/>
        <w:jc w:val="both"/>
        <w:rPr>
          <w:rFonts w:ascii="Arial" w:hAnsi="Arial" w:cs="Arial"/>
          <w:sz w:val="22"/>
          <w:szCs w:val="22"/>
        </w:rPr>
      </w:pPr>
      <w:r w:rsidRPr="00FC29BA">
        <w:rPr>
          <w:rFonts w:ascii="Arial" w:hAnsi="Arial" w:cs="Arial"/>
          <w:sz w:val="22"/>
          <w:szCs w:val="22"/>
        </w:rPr>
        <w:t xml:space="preserve">5.4 </w:t>
      </w:r>
      <w:r>
        <w:rPr>
          <w:rFonts w:ascii="Arial" w:hAnsi="Arial" w:cs="Arial"/>
          <w:sz w:val="22"/>
          <w:szCs w:val="22"/>
        </w:rPr>
        <w:tab/>
      </w:r>
      <w:r w:rsidRPr="00FC29BA">
        <w:rPr>
          <w:rFonts w:ascii="Arial" w:hAnsi="Arial" w:cs="Arial"/>
          <w:sz w:val="22"/>
          <w:szCs w:val="22"/>
        </w:rPr>
        <w:t>Once the plan is approved by both Parties, the Reviewer will carry out the VfM</w:t>
      </w:r>
      <w:r>
        <w:rPr>
          <w:rFonts w:ascii="Arial" w:hAnsi="Arial" w:cs="Arial"/>
          <w:sz w:val="22"/>
          <w:szCs w:val="22"/>
        </w:rPr>
        <w:t xml:space="preserve"> </w:t>
      </w:r>
      <w:r w:rsidRPr="00FC29BA">
        <w:rPr>
          <w:rFonts w:ascii="Arial" w:hAnsi="Arial" w:cs="Arial"/>
          <w:sz w:val="22"/>
          <w:szCs w:val="22"/>
        </w:rPr>
        <w:t>Review in accordance with the plan. Each Party shall procure that all the information</w:t>
      </w:r>
      <w:r>
        <w:rPr>
          <w:rFonts w:ascii="Arial" w:hAnsi="Arial" w:cs="Arial"/>
          <w:sz w:val="22"/>
          <w:szCs w:val="22"/>
        </w:rPr>
        <w:t xml:space="preserve"> </w:t>
      </w:r>
      <w:r w:rsidRPr="00FC29BA">
        <w:rPr>
          <w:rFonts w:ascii="Arial" w:hAnsi="Arial" w:cs="Arial"/>
          <w:sz w:val="22"/>
          <w:szCs w:val="22"/>
        </w:rPr>
        <w:t>described in the plan, together with any additional information reasonably required by</w:t>
      </w:r>
      <w:r>
        <w:rPr>
          <w:rFonts w:ascii="Arial" w:hAnsi="Arial" w:cs="Arial"/>
          <w:sz w:val="22"/>
          <w:szCs w:val="22"/>
        </w:rPr>
        <w:t xml:space="preserve"> </w:t>
      </w:r>
      <w:r w:rsidRPr="00FC29BA">
        <w:rPr>
          <w:rFonts w:ascii="Arial" w:hAnsi="Arial" w:cs="Arial"/>
          <w:sz w:val="22"/>
          <w:szCs w:val="22"/>
        </w:rPr>
        <w:t xml:space="preserve">the Reviewer is provided to the Reviewer without undue delay. If the </w:t>
      </w:r>
      <w:r>
        <w:rPr>
          <w:rFonts w:ascii="Arial" w:hAnsi="Arial" w:cs="Arial"/>
          <w:sz w:val="22"/>
          <w:szCs w:val="22"/>
        </w:rPr>
        <w:t>Contractor</w:t>
      </w:r>
      <w:r w:rsidRPr="00FC29BA">
        <w:rPr>
          <w:rFonts w:ascii="Arial" w:hAnsi="Arial" w:cs="Arial"/>
          <w:sz w:val="22"/>
          <w:szCs w:val="22"/>
        </w:rPr>
        <w:t xml:space="preserve"> shall fail to provide</w:t>
      </w:r>
      <w:r w:rsidR="00966567">
        <w:rPr>
          <w:rFonts w:ascii="Arial" w:hAnsi="Arial" w:cs="Arial"/>
          <w:sz w:val="22"/>
          <w:szCs w:val="22"/>
        </w:rPr>
        <w:t>,</w:t>
      </w:r>
      <w:r w:rsidRPr="00FC29BA">
        <w:rPr>
          <w:rFonts w:ascii="Arial" w:hAnsi="Arial" w:cs="Arial"/>
          <w:sz w:val="22"/>
          <w:szCs w:val="22"/>
        </w:rPr>
        <w:t xml:space="preserve"> </w:t>
      </w:r>
      <w:r w:rsidR="00966567">
        <w:rPr>
          <w:rFonts w:ascii="Arial" w:hAnsi="Arial" w:cs="Arial"/>
          <w:sz w:val="22"/>
          <w:szCs w:val="22"/>
        </w:rPr>
        <w:t xml:space="preserve">within a reasonable time, </w:t>
      </w:r>
      <w:r w:rsidRPr="00FC29BA">
        <w:rPr>
          <w:rFonts w:ascii="Arial" w:hAnsi="Arial" w:cs="Arial"/>
          <w:sz w:val="22"/>
          <w:szCs w:val="22"/>
        </w:rPr>
        <w:t>any information</w:t>
      </w:r>
      <w:r w:rsidR="00995D7F">
        <w:rPr>
          <w:rFonts w:ascii="Arial" w:hAnsi="Arial" w:cs="Arial"/>
          <w:sz w:val="22"/>
          <w:szCs w:val="22"/>
        </w:rPr>
        <w:t xml:space="preserve"> relevant to the Services</w:t>
      </w:r>
      <w:r w:rsidRPr="00FC29BA">
        <w:rPr>
          <w:rFonts w:ascii="Arial" w:hAnsi="Arial" w:cs="Arial"/>
          <w:sz w:val="22"/>
          <w:szCs w:val="22"/>
        </w:rPr>
        <w:t xml:space="preserve"> </w:t>
      </w:r>
      <w:r w:rsidR="00995D7F">
        <w:rPr>
          <w:rFonts w:ascii="Arial" w:hAnsi="Arial" w:cs="Arial"/>
          <w:sz w:val="22"/>
          <w:szCs w:val="22"/>
        </w:rPr>
        <w:t xml:space="preserve">reasonably </w:t>
      </w:r>
      <w:r w:rsidRPr="00FC29BA">
        <w:rPr>
          <w:rFonts w:ascii="Arial" w:hAnsi="Arial" w:cs="Arial"/>
          <w:sz w:val="22"/>
          <w:szCs w:val="22"/>
        </w:rPr>
        <w:t xml:space="preserve">requested </w:t>
      </w:r>
      <w:r w:rsidR="00995D7F">
        <w:rPr>
          <w:rFonts w:ascii="Arial" w:hAnsi="Arial" w:cs="Arial"/>
          <w:sz w:val="22"/>
          <w:szCs w:val="22"/>
        </w:rPr>
        <w:t xml:space="preserve">in writing </w:t>
      </w:r>
      <w:r w:rsidRPr="00FC29BA">
        <w:rPr>
          <w:rFonts w:ascii="Arial" w:hAnsi="Arial" w:cs="Arial"/>
          <w:sz w:val="22"/>
          <w:szCs w:val="22"/>
        </w:rPr>
        <w:t>from it by the Reviewer and</w:t>
      </w:r>
      <w:r>
        <w:rPr>
          <w:rFonts w:ascii="Arial" w:hAnsi="Arial" w:cs="Arial"/>
          <w:sz w:val="22"/>
          <w:szCs w:val="22"/>
        </w:rPr>
        <w:t xml:space="preserve"> </w:t>
      </w:r>
      <w:r w:rsidRPr="00FC29BA">
        <w:rPr>
          <w:rFonts w:ascii="Arial" w:hAnsi="Arial" w:cs="Arial"/>
          <w:sz w:val="22"/>
          <w:szCs w:val="22"/>
        </w:rPr>
        <w:t>described in the plan</w:t>
      </w:r>
      <w:r w:rsidR="00966567">
        <w:rPr>
          <w:rFonts w:ascii="Arial" w:hAnsi="Arial" w:cs="Arial"/>
          <w:sz w:val="22"/>
          <w:szCs w:val="22"/>
        </w:rPr>
        <w:t>,</w:t>
      </w:r>
      <w:r w:rsidRPr="00FC29BA">
        <w:rPr>
          <w:rFonts w:ascii="Arial" w:hAnsi="Arial" w:cs="Arial"/>
          <w:sz w:val="22"/>
          <w:szCs w:val="22"/>
        </w:rPr>
        <w:t xml:space="preserve"> such failure shall constitute a </w:t>
      </w:r>
      <w:r w:rsidRPr="00FC29BA">
        <w:rPr>
          <w:rFonts w:ascii="Arial" w:hAnsi="Arial" w:cs="Arial"/>
          <w:sz w:val="22"/>
          <w:szCs w:val="22"/>
        </w:rPr>
        <w:lastRenderedPageBreak/>
        <w:t>material breach for the purposes</w:t>
      </w:r>
      <w:r>
        <w:rPr>
          <w:rFonts w:ascii="Arial" w:hAnsi="Arial" w:cs="Arial"/>
          <w:sz w:val="22"/>
          <w:szCs w:val="22"/>
        </w:rPr>
        <w:t xml:space="preserve"> </w:t>
      </w:r>
      <w:r w:rsidRPr="00FC29BA">
        <w:rPr>
          <w:rFonts w:ascii="Arial" w:hAnsi="Arial" w:cs="Arial"/>
          <w:sz w:val="22"/>
          <w:szCs w:val="22"/>
        </w:rPr>
        <w:t xml:space="preserve">of limb (a) of the definition of </w:t>
      </w:r>
      <w:r>
        <w:rPr>
          <w:rFonts w:ascii="Arial" w:hAnsi="Arial" w:cs="Arial"/>
          <w:sz w:val="22"/>
          <w:szCs w:val="22"/>
        </w:rPr>
        <w:t>Contractor</w:t>
      </w:r>
      <w:r w:rsidRPr="00FC29BA">
        <w:rPr>
          <w:rFonts w:ascii="Arial" w:hAnsi="Arial" w:cs="Arial"/>
          <w:sz w:val="22"/>
          <w:szCs w:val="22"/>
        </w:rPr>
        <w:t xml:space="preserve"> Default.</w:t>
      </w:r>
      <w:r>
        <w:rPr>
          <w:rFonts w:ascii="Arial" w:hAnsi="Arial" w:cs="Arial"/>
          <w:sz w:val="22"/>
          <w:szCs w:val="22"/>
        </w:rPr>
        <w:t xml:space="preserve"> </w:t>
      </w:r>
    </w:p>
    <w:p w:rsidR="00870E7E" w:rsidRDefault="00870E7E" w:rsidP="00870E7E">
      <w:pPr>
        <w:autoSpaceDE w:val="0"/>
        <w:autoSpaceDN w:val="0"/>
        <w:adjustRightInd w:val="0"/>
        <w:ind w:left="720" w:hanging="720"/>
        <w:jc w:val="both"/>
        <w:rPr>
          <w:rFonts w:ascii="Arial" w:hAnsi="Arial" w:cs="Arial"/>
          <w:sz w:val="22"/>
          <w:szCs w:val="22"/>
        </w:rPr>
      </w:pPr>
    </w:p>
    <w:p w:rsidR="00870E7E" w:rsidRPr="00FC29BA" w:rsidRDefault="00870E7E" w:rsidP="00870E7E">
      <w:pPr>
        <w:autoSpaceDE w:val="0"/>
        <w:autoSpaceDN w:val="0"/>
        <w:adjustRightInd w:val="0"/>
        <w:ind w:left="720" w:hanging="720"/>
        <w:jc w:val="both"/>
        <w:rPr>
          <w:rFonts w:ascii="Arial" w:hAnsi="Arial" w:cs="Arial"/>
          <w:sz w:val="22"/>
          <w:szCs w:val="22"/>
        </w:rPr>
      </w:pPr>
      <w:r w:rsidRPr="00FC29BA">
        <w:rPr>
          <w:rFonts w:ascii="Arial" w:hAnsi="Arial" w:cs="Arial"/>
          <w:sz w:val="22"/>
          <w:szCs w:val="22"/>
        </w:rPr>
        <w:t xml:space="preserve">5.5 </w:t>
      </w:r>
      <w:r>
        <w:rPr>
          <w:rFonts w:ascii="Arial" w:hAnsi="Arial" w:cs="Arial"/>
          <w:sz w:val="22"/>
          <w:szCs w:val="22"/>
        </w:rPr>
        <w:tab/>
      </w:r>
      <w:r w:rsidRPr="00FC29BA">
        <w:rPr>
          <w:rFonts w:ascii="Arial" w:hAnsi="Arial" w:cs="Arial"/>
          <w:sz w:val="22"/>
          <w:szCs w:val="22"/>
        </w:rPr>
        <w:t>Each Party shall co-operate fully with the Reviewer, including by providing access to</w:t>
      </w:r>
      <w:r>
        <w:rPr>
          <w:rFonts w:ascii="Arial" w:hAnsi="Arial" w:cs="Arial"/>
          <w:sz w:val="22"/>
          <w:szCs w:val="22"/>
        </w:rPr>
        <w:t xml:space="preserve"> </w:t>
      </w:r>
      <w:r w:rsidRPr="00FC29BA">
        <w:rPr>
          <w:rFonts w:ascii="Arial" w:hAnsi="Arial" w:cs="Arial"/>
          <w:sz w:val="22"/>
          <w:szCs w:val="22"/>
        </w:rPr>
        <w:t>records, technical documentation, premises, equipment, systems and personnel</w:t>
      </w:r>
      <w:r w:rsidR="007D1546">
        <w:rPr>
          <w:rFonts w:ascii="Arial" w:hAnsi="Arial" w:cs="Arial"/>
          <w:sz w:val="22"/>
          <w:szCs w:val="22"/>
        </w:rPr>
        <w:t>, where permitted in accordance to the Contract,</w:t>
      </w:r>
      <w:r w:rsidRPr="00FC29BA">
        <w:rPr>
          <w:rFonts w:ascii="Arial" w:hAnsi="Arial" w:cs="Arial"/>
          <w:sz w:val="22"/>
          <w:szCs w:val="22"/>
        </w:rPr>
        <w:t xml:space="preserve"> at</w:t>
      </w:r>
      <w:r>
        <w:rPr>
          <w:rFonts w:ascii="Arial" w:hAnsi="Arial" w:cs="Arial"/>
          <w:sz w:val="22"/>
          <w:szCs w:val="22"/>
        </w:rPr>
        <w:t xml:space="preserve"> </w:t>
      </w:r>
      <w:r w:rsidRPr="00FC29BA">
        <w:rPr>
          <w:rFonts w:ascii="Arial" w:hAnsi="Arial" w:cs="Arial"/>
          <w:sz w:val="22"/>
          <w:szCs w:val="22"/>
        </w:rPr>
        <w:t>times reasonably requested by the Reviewer, provided that the Reviewer shall be</w:t>
      </w:r>
      <w:r>
        <w:rPr>
          <w:rFonts w:ascii="Arial" w:hAnsi="Arial" w:cs="Arial"/>
          <w:sz w:val="22"/>
          <w:szCs w:val="22"/>
        </w:rPr>
        <w:t xml:space="preserve"> </w:t>
      </w:r>
      <w:r w:rsidRPr="00FC29BA">
        <w:rPr>
          <w:rFonts w:ascii="Arial" w:hAnsi="Arial" w:cs="Arial"/>
          <w:sz w:val="22"/>
          <w:szCs w:val="22"/>
        </w:rPr>
        <w:t>instructed to minimise any disruption to the Services.</w:t>
      </w:r>
    </w:p>
    <w:p w:rsidR="00870E7E" w:rsidRDefault="00870E7E" w:rsidP="00870E7E">
      <w:pPr>
        <w:autoSpaceDE w:val="0"/>
        <w:autoSpaceDN w:val="0"/>
        <w:adjustRightInd w:val="0"/>
        <w:ind w:left="720" w:hanging="720"/>
        <w:jc w:val="both"/>
        <w:rPr>
          <w:rFonts w:ascii="Arial" w:hAnsi="Arial" w:cs="Arial"/>
          <w:sz w:val="22"/>
          <w:szCs w:val="22"/>
        </w:rPr>
      </w:pPr>
    </w:p>
    <w:p w:rsidR="00870E7E" w:rsidRDefault="00870E7E" w:rsidP="00870E7E">
      <w:pPr>
        <w:autoSpaceDE w:val="0"/>
        <w:autoSpaceDN w:val="0"/>
        <w:adjustRightInd w:val="0"/>
        <w:ind w:left="720" w:hanging="720"/>
        <w:jc w:val="both"/>
        <w:rPr>
          <w:rFonts w:ascii="Arial" w:hAnsi="Arial" w:cs="Arial"/>
          <w:sz w:val="22"/>
          <w:szCs w:val="22"/>
        </w:rPr>
      </w:pPr>
      <w:r w:rsidRPr="00FC29BA">
        <w:rPr>
          <w:rFonts w:ascii="Arial" w:hAnsi="Arial" w:cs="Arial"/>
          <w:sz w:val="22"/>
          <w:szCs w:val="22"/>
        </w:rPr>
        <w:t xml:space="preserve">5.6 </w:t>
      </w:r>
      <w:r>
        <w:rPr>
          <w:rFonts w:ascii="Arial" w:hAnsi="Arial" w:cs="Arial"/>
          <w:sz w:val="22"/>
          <w:szCs w:val="22"/>
        </w:rPr>
        <w:tab/>
      </w:r>
      <w:r w:rsidRPr="00FC29BA">
        <w:rPr>
          <w:rFonts w:ascii="Arial" w:hAnsi="Arial" w:cs="Arial"/>
          <w:sz w:val="22"/>
          <w:szCs w:val="22"/>
        </w:rPr>
        <w:t>Either Party may provide additional material to the Reviewer to assist the Reviewer in</w:t>
      </w:r>
      <w:r>
        <w:rPr>
          <w:rFonts w:ascii="Arial" w:hAnsi="Arial" w:cs="Arial"/>
          <w:sz w:val="22"/>
          <w:szCs w:val="22"/>
        </w:rPr>
        <w:t xml:space="preserve"> </w:t>
      </w:r>
      <w:r w:rsidRPr="00FC29BA">
        <w:rPr>
          <w:rFonts w:ascii="Arial" w:hAnsi="Arial" w:cs="Arial"/>
          <w:sz w:val="22"/>
          <w:szCs w:val="22"/>
        </w:rPr>
        <w:t>conducting the Review.</w:t>
      </w:r>
    </w:p>
    <w:p w:rsidR="00870E7E" w:rsidRPr="00FC29BA" w:rsidRDefault="00870E7E" w:rsidP="00870E7E">
      <w:pPr>
        <w:autoSpaceDE w:val="0"/>
        <w:autoSpaceDN w:val="0"/>
        <w:adjustRightInd w:val="0"/>
        <w:ind w:left="720" w:hanging="720"/>
        <w:jc w:val="both"/>
        <w:rPr>
          <w:rFonts w:ascii="Arial" w:hAnsi="Arial" w:cs="Arial"/>
          <w:sz w:val="22"/>
          <w:szCs w:val="22"/>
        </w:rPr>
      </w:pPr>
    </w:p>
    <w:p w:rsidR="00870E7E" w:rsidRDefault="00870E7E" w:rsidP="00870E7E">
      <w:pPr>
        <w:autoSpaceDE w:val="0"/>
        <w:autoSpaceDN w:val="0"/>
        <w:adjustRightInd w:val="0"/>
        <w:ind w:left="720" w:hanging="720"/>
        <w:jc w:val="both"/>
        <w:rPr>
          <w:rFonts w:ascii="Arial" w:hAnsi="Arial" w:cs="Arial"/>
          <w:sz w:val="22"/>
          <w:szCs w:val="22"/>
        </w:rPr>
      </w:pPr>
      <w:r w:rsidRPr="00FC29BA">
        <w:rPr>
          <w:rFonts w:ascii="Arial" w:hAnsi="Arial" w:cs="Arial"/>
          <w:sz w:val="22"/>
          <w:szCs w:val="22"/>
        </w:rPr>
        <w:t xml:space="preserve">5.7 </w:t>
      </w:r>
      <w:r>
        <w:rPr>
          <w:rFonts w:ascii="Arial" w:hAnsi="Arial" w:cs="Arial"/>
          <w:sz w:val="22"/>
          <w:szCs w:val="22"/>
        </w:rPr>
        <w:tab/>
      </w:r>
      <w:r w:rsidRPr="00FC29BA">
        <w:rPr>
          <w:rFonts w:ascii="Arial" w:hAnsi="Arial" w:cs="Arial"/>
          <w:sz w:val="22"/>
          <w:szCs w:val="22"/>
        </w:rPr>
        <w:t>In carrying out any benchmarking analysis the Reviewer shall have regard to the</w:t>
      </w:r>
      <w:r>
        <w:rPr>
          <w:rFonts w:ascii="Arial" w:hAnsi="Arial" w:cs="Arial"/>
          <w:sz w:val="22"/>
          <w:szCs w:val="22"/>
        </w:rPr>
        <w:t xml:space="preserve"> </w:t>
      </w:r>
      <w:r w:rsidRPr="00FC29BA">
        <w:rPr>
          <w:rFonts w:ascii="Arial" w:hAnsi="Arial" w:cs="Arial"/>
          <w:sz w:val="22"/>
          <w:szCs w:val="22"/>
        </w:rPr>
        <w:t>following matters when performing a comparative assessment of the Benchmarked</w:t>
      </w:r>
      <w:r>
        <w:rPr>
          <w:rFonts w:ascii="Arial" w:hAnsi="Arial" w:cs="Arial"/>
          <w:sz w:val="22"/>
          <w:szCs w:val="22"/>
        </w:rPr>
        <w:t xml:space="preserve"> </w:t>
      </w:r>
      <w:r w:rsidRPr="00FC29BA">
        <w:rPr>
          <w:rFonts w:ascii="Arial" w:hAnsi="Arial" w:cs="Arial"/>
          <w:sz w:val="22"/>
          <w:szCs w:val="22"/>
        </w:rPr>
        <w:t>Services and the Comparable Services in order to derive Equivalent Services Data:</w:t>
      </w:r>
    </w:p>
    <w:p w:rsidR="00870E7E" w:rsidRPr="00FC29BA" w:rsidRDefault="00870E7E" w:rsidP="00870E7E">
      <w:pPr>
        <w:autoSpaceDE w:val="0"/>
        <w:autoSpaceDN w:val="0"/>
        <w:adjustRightInd w:val="0"/>
        <w:jc w:val="both"/>
        <w:rPr>
          <w:rFonts w:ascii="Arial" w:hAnsi="Arial" w:cs="Arial"/>
          <w:sz w:val="22"/>
          <w:szCs w:val="22"/>
        </w:rPr>
      </w:pPr>
    </w:p>
    <w:p w:rsidR="00870E7E" w:rsidRDefault="00870E7E" w:rsidP="00870E7E">
      <w:pPr>
        <w:autoSpaceDE w:val="0"/>
        <w:autoSpaceDN w:val="0"/>
        <w:adjustRightInd w:val="0"/>
        <w:ind w:left="1800" w:hanging="1080"/>
        <w:jc w:val="both"/>
        <w:rPr>
          <w:rFonts w:ascii="Arial" w:hAnsi="Arial" w:cs="Arial"/>
          <w:sz w:val="22"/>
          <w:szCs w:val="22"/>
        </w:rPr>
      </w:pPr>
      <w:r w:rsidRPr="00FC29BA">
        <w:rPr>
          <w:rFonts w:ascii="Arial" w:hAnsi="Arial" w:cs="Arial"/>
          <w:sz w:val="22"/>
          <w:szCs w:val="22"/>
        </w:rPr>
        <w:t xml:space="preserve">5.7.1 </w:t>
      </w:r>
      <w:r>
        <w:rPr>
          <w:rFonts w:ascii="Arial" w:hAnsi="Arial" w:cs="Arial"/>
          <w:sz w:val="22"/>
          <w:szCs w:val="22"/>
        </w:rPr>
        <w:tab/>
      </w:r>
      <w:r w:rsidRPr="00FC29BA">
        <w:rPr>
          <w:rFonts w:ascii="Arial" w:hAnsi="Arial" w:cs="Arial"/>
          <w:sz w:val="22"/>
          <w:szCs w:val="22"/>
        </w:rPr>
        <w:t>the contractual and business environment under which the Services are</w:t>
      </w:r>
      <w:r>
        <w:rPr>
          <w:rFonts w:ascii="Arial" w:hAnsi="Arial" w:cs="Arial"/>
          <w:sz w:val="22"/>
          <w:szCs w:val="22"/>
        </w:rPr>
        <w:t xml:space="preserve"> </w:t>
      </w:r>
      <w:r w:rsidRPr="00FC29BA">
        <w:rPr>
          <w:rFonts w:ascii="Arial" w:hAnsi="Arial" w:cs="Arial"/>
          <w:sz w:val="22"/>
          <w:szCs w:val="22"/>
        </w:rPr>
        <w:t>being provided (including the scope, scale, complexity and geographical</w:t>
      </w:r>
      <w:r>
        <w:rPr>
          <w:rFonts w:ascii="Arial" w:hAnsi="Arial" w:cs="Arial"/>
          <w:sz w:val="22"/>
          <w:szCs w:val="22"/>
        </w:rPr>
        <w:t xml:space="preserve"> </w:t>
      </w:r>
      <w:r w:rsidRPr="00FC29BA">
        <w:rPr>
          <w:rFonts w:ascii="Arial" w:hAnsi="Arial" w:cs="Arial"/>
          <w:sz w:val="22"/>
          <w:szCs w:val="22"/>
        </w:rPr>
        <w:t>spread of the Services);</w:t>
      </w:r>
      <w:r>
        <w:rPr>
          <w:rFonts w:ascii="Arial" w:hAnsi="Arial" w:cs="Arial"/>
          <w:sz w:val="22"/>
          <w:szCs w:val="22"/>
        </w:rPr>
        <w:t xml:space="preserve"> </w:t>
      </w:r>
    </w:p>
    <w:p w:rsidR="00870E7E" w:rsidRDefault="00870E7E" w:rsidP="00870E7E">
      <w:pPr>
        <w:autoSpaceDE w:val="0"/>
        <w:autoSpaceDN w:val="0"/>
        <w:adjustRightInd w:val="0"/>
        <w:ind w:left="1800" w:hanging="1080"/>
        <w:jc w:val="both"/>
        <w:rPr>
          <w:rFonts w:ascii="Arial" w:hAnsi="Arial" w:cs="Arial"/>
          <w:sz w:val="22"/>
          <w:szCs w:val="22"/>
        </w:rPr>
      </w:pPr>
    </w:p>
    <w:p w:rsidR="00FA4FA5" w:rsidRDefault="00FA4FA5" w:rsidP="00870E7E">
      <w:pPr>
        <w:autoSpaceDE w:val="0"/>
        <w:autoSpaceDN w:val="0"/>
        <w:adjustRightInd w:val="0"/>
        <w:ind w:left="1800" w:hanging="1080"/>
        <w:jc w:val="both"/>
        <w:rPr>
          <w:rFonts w:ascii="Arial" w:hAnsi="Arial" w:cs="Arial"/>
          <w:sz w:val="22"/>
          <w:szCs w:val="22"/>
        </w:rPr>
      </w:pPr>
      <w:r>
        <w:rPr>
          <w:rFonts w:ascii="Arial" w:hAnsi="Arial" w:cs="Arial"/>
          <w:sz w:val="22"/>
          <w:szCs w:val="22"/>
        </w:rPr>
        <w:t>5.7.2</w:t>
      </w:r>
      <w:r>
        <w:rPr>
          <w:rFonts w:ascii="Arial" w:hAnsi="Arial" w:cs="Arial"/>
          <w:sz w:val="22"/>
          <w:szCs w:val="22"/>
        </w:rPr>
        <w:tab/>
        <w:t>initiatives undertaken by the Contractor in an effort to enhance the Service</w:t>
      </w:r>
      <w:r w:rsidR="00C513D4">
        <w:rPr>
          <w:rFonts w:ascii="Arial" w:hAnsi="Arial" w:cs="Arial"/>
          <w:sz w:val="22"/>
          <w:szCs w:val="22"/>
        </w:rPr>
        <w:t>s</w:t>
      </w:r>
      <w:r w:rsidR="00C74FE2">
        <w:rPr>
          <w:rFonts w:ascii="Arial" w:hAnsi="Arial" w:cs="Arial"/>
          <w:sz w:val="22"/>
          <w:szCs w:val="22"/>
        </w:rPr>
        <w:t>;</w:t>
      </w:r>
    </w:p>
    <w:p w:rsidR="00FA4FA5" w:rsidRDefault="00FA4FA5" w:rsidP="00870E7E">
      <w:pPr>
        <w:autoSpaceDE w:val="0"/>
        <w:autoSpaceDN w:val="0"/>
        <w:adjustRightInd w:val="0"/>
        <w:ind w:left="1800" w:hanging="1080"/>
        <w:jc w:val="both"/>
        <w:rPr>
          <w:rFonts w:ascii="Arial" w:hAnsi="Arial" w:cs="Arial"/>
          <w:sz w:val="22"/>
          <w:szCs w:val="22"/>
        </w:rPr>
      </w:pPr>
    </w:p>
    <w:p w:rsidR="00870E7E" w:rsidRPr="00FC29BA" w:rsidRDefault="00870E7E" w:rsidP="00870E7E">
      <w:pPr>
        <w:autoSpaceDE w:val="0"/>
        <w:autoSpaceDN w:val="0"/>
        <w:adjustRightInd w:val="0"/>
        <w:ind w:left="1800" w:hanging="1080"/>
        <w:jc w:val="both"/>
        <w:rPr>
          <w:rFonts w:ascii="Arial" w:hAnsi="Arial" w:cs="Arial"/>
          <w:sz w:val="22"/>
          <w:szCs w:val="22"/>
        </w:rPr>
      </w:pPr>
      <w:r w:rsidRPr="00FC29BA">
        <w:rPr>
          <w:rFonts w:ascii="Arial" w:hAnsi="Arial" w:cs="Arial"/>
          <w:sz w:val="22"/>
          <w:szCs w:val="22"/>
        </w:rPr>
        <w:t>5.7.</w:t>
      </w:r>
      <w:r w:rsidR="00FA4FA5">
        <w:rPr>
          <w:rFonts w:ascii="Arial" w:hAnsi="Arial" w:cs="Arial"/>
          <w:sz w:val="22"/>
          <w:szCs w:val="22"/>
        </w:rPr>
        <w:t>3</w:t>
      </w:r>
      <w:r w:rsidRPr="00FC29BA">
        <w:rPr>
          <w:rFonts w:ascii="Arial" w:hAnsi="Arial" w:cs="Arial"/>
          <w:sz w:val="22"/>
          <w:szCs w:val="22"/>
        </w:rPr>
        <w:t xml:space="preserve"> </w:t>
      </w:r>
      <w:r>
        <w:rPr>
          <w:rFonts w:ascii="Arial" w:hAnsi="Arial" w:cs="Arial"/>
          <w:sz w:val="22"/>
          <w:szCs w:val="22"/>
        </w:rPr>
        <w:tab/>
      </w:r>
      <w:r w:rsidRPr="00FC29BA">
        <w:rPr>
          <w:rFonts w:ascii="Arial" w:hAnsi="Arial" w:cs="Arial"/>
          <w:sz w:val="22"/>
          <w:szCs w:val="22"/>
        </w:rPr>
        <w:t xml:space="preserve">any front-end investment and development costs of the </w:t>
      </w:r>
      <w:r>
        <w:rPr>
          <w:rFonts w:ascii="Arial" w:hAnsi="Arial" w:cs="Arial"/>
          <w:sz w:val="22"/>
          <w:szCs w:val="22"/>
        </w:rPr>
        <w:t>Contractor</w:t>
      </w:r>
      <w:r w:rsidRPr="00FC29BA">
        <w:rPr>
          <w:rFonts w:ascii="Arial" w:hAnsi="Arial" w:cs="Arial"/>
          <w:sz w:val="22"/>
          <w:szCs w:val="22"/>
        </w:rPr>
        <w:t>;</w:t>
      </w:r>
    </w:p>
    <w:p w:rsidR="00870E7E" w:rsidRDefault="00870E7E" w:rsidP="00870E7E">
      <w:pPr>
        <w:autoSpaceDE w:val="0"/>
        <w:autoSpaceDN w:val="0"/>
        <w:adjustRightInd w:val="0"/>
        <w:ind w:left="1800" w:hanging="1080"/>
        <w:jc w:val="both"/>
        <w:rPr>
          <w:rFonts w:ascii="Arial" w:hAnsi="Arial" w:cs="Arial"/>
          <w:sz w:val="22"/>
          <w:szCs w:val="22"/>
        </w:rPr>
      </w:pPr>
    </w:p>
    <w:p w:rsidR="00870E7E" w:rsidRPr="00FC29BA" w:rsidRDefault="00870E7E" w:rsidP="00870E7E">
      <w:pPr>
        <w:autoSpaceDE w:val="0"/>
        <w:autoSpaceDN w:val="0"/>
        <w:adjustRightInd w:val="0"/>
        <w:ind w:left="1800" w:hanging="1080"/>
        <w:jc w:val="both"/>
        <w:rPr>
          <w:rFonts w:ascii="Arial" w:hAnsi="Arial" w:cs="Arial"/>
          <w:sz w:val="22"/>
          <w:szCs w:val="22"/>
        </w:rPr>
      </w:pPr>
      <w:r w:rsidRPr="00FC29BA">
        <w:rPr>
          <w:rFonts w:ascii="Arial" w:hAnsi="Arial" w:cs="Arial"/>
          <w:sz w:val="22"/>
          <w:szCs w:val="22"/>
        </w:rPr>
        <w:t>5.7.</w:t>
      </w:r>
      <w:r w:rsidR="00FA4FA5">
        <w:rPr>
          <w:rFonts w:ascii="Arial" w:hAnsi="Arial" w:cs="Arial"/>
          <w:sz w:val="22"/>
          <w:szCs w:val="22"/>
        </w:rPr>
        <w:t>4</w:t>
      </w:r>
      <w:r w:rsidRPr="00FC29BA">
        <w:rPr>
          <w:rFonts w:ascii="Arial" w:hAnsi="Arial" w:cs="Arial"/>
          <w:sz w:val="22"/>
          <w:szCs w:val="22"/>
        </w:rPr>
        <w:t xml:space="preserve"> </w:t>
      </w:r>
      <w:r>
        <w:rPr>
          <w:rFonts w:ascii="Arial" w:hAnsi="Arial" w:cs="Arial"/>
          <w:sz w:val="22"/>
          <w:szCs w:val="22"/>
        </w:rPr>
        <w:tab/>
      </w:r>
      <w:r w:rsidRPr="00FC29BA">
        <w:rPr>
          <w:rFonts w:ascii="Arial" w:hAnsi="Arial" w:cs="Arial"/>
          <w:sz w:val="22"/>
          <w:szCs w:val="22"/>
        </w:rPr>
        <w:t xml:space="preserve">the </w:t>
      </w:r>
      <w:r>
        <w:rPr>
          <w:rFonts w:ascii="Arial" w:hAnsi="Arial" w:cs="Arial"/>
          <w:sz w:val="22"/>
          <w:szCs w:val="22"/>
        </w:rPr>
        <w:t>Contractor</w:t>
      </w:r>
      <w:r w:rsidRPr="00FC29BA">
        <w:rPr>
          <w:rFonts w:ascii="Arial" w:hAnsi="Arial" w:cs="Arial"/>
          <w:sz w:val="22"/>
          <w:szCs w:val="22"/>
        </w:rPr>
        <w:t>'s risk profile including the financial, performance or</w:t>
      </w:r>
      <w:r>
        <w:rPr>
          <w:rFonts w:ascii="Arial" w:hAnsi="Arial" w:cs="Arial"/>
          <w:sz w:val="22"/>
          <w:szCs w:val="22"/>
        </w:rPr>
        <w:t xml:space="preserve"> </w:t>
      </w:r>
      <w:r w:rsidRPr="00FC29BA">
        <w:rPr>
          <w:rFonts w:ascii="Arial" w:hAnsi="Arial" w:cs="Arial"/>
          <w:sz w:val="22"/>
          <w:szCs w:val="22"/>
        </w:rPr>
        <w:t>liability risks associated with the provision of the Services as a whole;</w:t>
      </w:r>
    </w:p>
    <w:p w:rsidR="00870E7E" w:rsidRDefault="00870E7E" w:rsidP="00870E7E">
      <w:pPr>
        <w:autoSpaceDE w:val="0"/>
        <w:autoSpaceDN w:val="0"/>
        <w:adjustRightInd w:val="0"/>
        <w:ind w:left="1800" w:hanging="1080"/>
        <w:jc w:val="both"/>
        <w:rPr>
          <w:rFonts w:ascii="Arial" w:hAnsi="Arial" w:cs="Arial"/>
          <w:sz w:val="22"/>
          <w:szCs w:val="22"/>
        </w:rPr>
      </w:pPr>
    </w:p>
    <w:p w:rsidR="00870E7E" w:rsidRDefault="00870E7E" w:rsidP="00870E7E">
      <w:pPr>
        <w:autoSpaceDE w:val="0"/>
        <w:autoSpaceDN w:val="0"/>
        <w:adjustRightInd w:val="0"/>
        <w:ind w:left="1800" w:hanging="1080"/>
        <w:jc w:val="both"/>
        <w:rPr>
          <w:rFonts w:ascii="Arial" w:hAnsi="Arial" w:cs="Arial"/>
          <w:sz w:val="22"/>
          <w:szCs w:val="22"/>
        </w:rPr>
      </w:pPr>
      <w:r w:rsidRPr="00FC29BA">
        <w:rPr>
          <w:rFonts w:ascii="Arial" w:hAnsi="Arial" w:cs="Arial"/>
          <w:sz w:val="22"/>
          <w:szCs w:val="22"/>
        </w:rPr>
        <w:t>5.7.</w:t>
      </w:r>
      <w:r w:rsidR="00FA4FA5">
        <w:rPr>
          <w:rFonts w:ascii="Arial" w:hAnsi="Arial" w:cs="Arial"/>
          <w:sz w:val="22"/>
          <w:szCs w:val="22"/>
        </w:rPr>
        <w:t>5</w:t>
      </w:r>
      <w:r w:rsidRPr="00FC29BA">
        <w:rPr>
          <w:rFonts w:ascii="Arial" w:hAnsi="Arial" w:cs="Arial"/>
          <w:sz w:val="22"/>
          <w:szCs w:val="22"/>
        </w:rPr>
        <w:t xml:space="preserve"> </w:t>
      </w:r>
      <w:r>
        <w:rPr>
          <w:rFonts w:ascii="Arial" w:hAnsi="Arial" w:cs="Arial"/>
          <w:sz w:val="22"/>
          <w:szCs w:val="22"/>
        </w:rPr>
        <w:tab/>
      </w:r>
      <w:r w:rsidRPr="00FC29BA">
        <w:rPr>
          <w:rFonts w:ascii="Arial" w:hAnsi="Arial" w:cs="Arial"/>
          <w:sz w:val="22"/>
          <w:szCs w:val="22"/>
        </w:rPr>
        <w:t xml:space="preserve">the extent of assets provided free of charge to the </w:t>
      </w:r>
      <w:r>
        <w:rPr>
          <w:rFonts w:ascii="Arial" w:hAnsi="Arial" w:cs="Arial"/>
          <w:sz w:val="22"/>
          <w:szCs w:val="22"/>
        </w:rPr>
        <w:t>Contractor</w:t>
      </w:r>
      <w:r w:rsidR="007D1546">
        <w:rPr>
          <w:rFonts w:ascii="Arial" w:hAnsi="Arial" w:cs="Arial"/>
          <w:sz w:val="22"/>
          <w:szCs w:val="22"/>
        </w:rPr>
        <w:t>;</w:t>
      </w:r>
    </w:p>
    <w:p w:rsidR="00870E7E" w:rsidRDefault="00870E7E" w:rsidP="00FA4FA5">
      <w:pPr>
        <w:autoSpaceDE w:val="0"/>
        <w:autoSpaceDN w:val="0"/>
        <w:adjustRightInd w:val="0"/>
        <w:jc w:val="both"/>
        <w:rPr>
          <w:rFonts w:ascii="Arial" w:hAnsi="Arial" w:cs="Arial"/>
          <w:sz w:val="22"/>
          <w:szCs w:val="22"/>
        </w:rPr>
      </w:pPr>
    </w:p>
    <w:p w:rsidR="00870E7E" w:rsidRDefault="00870E7E" w:rsidP="00870E7E">
      <w:pPr>
        <w:autoSpaceDE w:val="0"/>
        <w:autoSpaceDN w:val="0"/>
        <w:adjustRightInd w:val="0"/>
        <w:ind w:left="1800" w:hanging="1080"/>
        <w:jc w:val="both"/>
        <w:rPr>
          <w:rFonts w:ascii="Arial" w:hAnsi="Arial" w:cs="Arial"/>
          <w:sz w:val="22"/>
          <w:szCs w:val="22"/>
        </w:rPr>
      </w:pPr>
      <w:r w:rsidRPr="00FC29BA">
        <w:rPr>
          <w:rFonts w:ascii="Arial" w:hAnsi="Arial" w:cs="Arial"/>
          <w:sz w:val="22"/>
          <w:szCs w:val="22"/>
        </w:rPr>
        <w:t>5.7.</w:t>
      </w:r>
      <w:r w:rsidR="00FA4FA5">
        <w:rPr>
          <w:rFonts w:ascii="Arial" w:hAnsi="Arial" w:cs="Arial"/>
          <w:sz w:val="22"/>
          <w:szCs w:val="22"/>
        </w:rPr>
        <w:t>6</w:t>
      </w:r>
      <w:r w:rsidRPr="00FC29BA">
        <w:rPr>
          <w:rFonts w:ascii="Arial" w:hAnsi="Arial" w:cs="Arial"/>
          <w:sz w:val="22"/>
          <w:szCs w:val="22"/>
        </w:rPr>
        <w:t xml:space="preserve"> </w:t>
      </w:r>
      <w:r>
        <w:rPr>
          <w:rFonts w:ascii="Arial" w:hAnsi="Arial" w:cs="Arial"/>
          <w:sz w:val="22"/>
          <w:szCs w:val="22"/>
        </w:rPr>
        <w:tab/>
      </w:r>
      <w:r w:rsidRPr="00FC29BA">
        <w:rPr>
          <w:rFonts w:ascii="Arial" w:hAnsi="Arial" w:cs="Arial"/>
          <w:sz w:val="22"/>
          <w:szCs w:val="22"/>
        </w:rPr>
        <w:t xml:space="preserve">the extent of the </w:t>
      </w:r>
      <w:r>
        <w:rPr>
          <w:rFonts w:ascii="Arial" w:hAnsi="Arial" w:cs="Arial"/>
          <w:sz w:val="22"/>
          <w:szCs w:val="22"/>
        </w:rPr>
        <w:t>Contractor</w:t>
      </w:r>
      <w:r w:rsidRPr="00FC29BA">
        <w:rPr>
          <w:rFonts w:ascii="Arial" w:hAnsi="Arial" w:cs="Arial"/>
          <w:sz w:val="22"/>
          <w:szCs w:val="22"/>
        </w:rPr>
        <w:t>'s management and contract</w:t>
      </w:r>
      <w:r>
        <w:rPr>
          <w:rFonts w:ascii="Arial" w:hAnsi="Arial" w:cs="Arial"/>
          <w:sz w:val="22"/>
          <w:szCs w:val="22"/>
        </w:rPr>
        <w:t xml:space="preserve"> </w:t>
      </w:r>
      <w:r w:rsidRPr="00FC29BA">
        <w:rPr>
          <w:rFonts w:ascii="Arial" w:hAnsi="Arial" w:cs="Arial"/>
          <w:sz w:val="22"/>
          <w:szCs w:val="22"/>
        </w:rPr>
        <w:t>governance responsibilities; and</w:t>
      </w:r>
    </w:p>
    <w:p w:rsidR="00870E7E" w:rsidRPr="00FC29BA" w:rsidRDefault="00870E7E" w:rsidP="00870E7E">
      <w:pPr>
        <w:autoSpaceDE w:val="0"/>
        <w:autoSpaceDN w:val="0"/>
        <w:adjustRightInd w:val="0"/>
        <w:ind w:left="1800" w:hanging="1080"/>
        <w:jc w:val="both"/>
        <w:rPr>
          <w:rFonts w:ascii="Arial" w:hAnsi="Arial" w:cs="Arial"/>
          <w:sz w:val="22"/>
          <w:szCs w:val="22"/>
        </w:rPr>
      </w:pPr>
    </w:p>
    <w:p w:rsidR="00870E7E" w:rsidRDefault="00870E7E" w:rsidP="00870E7E">
      <w:pPr>
        <w:autoSpaceDE w:val="0"/>
        <w:autoSpaceDN w:val="0"/>
        <w:adjustRightInd w:val="0"/>
        <w:ind w:left="1800" w:hanging="1080"/>
        <w:jc w:val="both"/>
        <w:rPr>
          <w:rFonts w:ascii="Arial" w:hAnsi="Arial" w:cs="Arial"/>
          <w:sz w:val="22"/>
          <w:szCs w:val="22"/>
        </w:rPr>
      </w:pPr>
      <w:r w:rsidRPr="00FC29BA">
        <w:rPr>
          <w:rFonts w:ascii="Arial" w:hAnsi="Arial" w:cs="Arial"/>
          <w:sz w:val="22"/>
          <w:szCs w:val="22"/>
        </w:rPr>
        <w:t>5.7.</w:t>
      </w:r>
      <w:r w:rsidR="00FA4FA5">
        <w:rPr>
          <w:rFonts w:ascii="Arial" w:hAnsi="Arial" w:cs="Arial"/>
          <w:sz w:val="22"/>
          <w:szCs w:val="22"/>
        </w:rPr>
        <w:t>7</w:t>
      </w:r>
      <w:r w:rsidRPr="00FC29BA">
        <w:rPr>
          <w:rFonts w:ascii="Arial" w:hAnsi="Arial" w:cs="Arial"/>
          <w:sz w:val="22"/>
          <w:szCs w:val="22"/>
        </w:rPr>
        <w:t xml:space="preserve"> </w:t>
      </w:r>
      <w:r>
        <w:rPr>
          <w:rFonts w:ascii="Arial" w:hAnsi="Arial" w:cs="Arial"/>
          <w:sz w:val="22"/>
          <w:szCs w:val="22"/>
        </w:rPr>
        <w:tab/>
      </w:r>
      <w:r w:rsidRPr="00FC29BA">
        <w:rPr>
          <w:rFonts w:ascii="Arial" w:hAnsi="Arial" w:cs="Arial"/>
          <w:sz w:val="22"/>
          <w:szCs w:val="22"/>
        </w:rPr>
        <w:t xml:space="preserve">any other factors reasonably identified by the </w:t>
      </w:r>
      <w:r>
        <w:rPr>
          <w:rFonts w:ascii="Arial" w:hAnsi="Arial" w:cs="Arial"/>
          <w:sz w:val="22"/>
          <w:szCs w:val="22"/>
        </w:rPr>
        <w:t>Contractor</w:t>
      </w:r>
      <w:r w:rsidRPr="00FC29BA">
        <w:rPr>
          <w:rFonts w:ascii="Arial" w:hAnsi="Arial" w:cs="Arial"/>
          <w:sz w:val="22"/>
          <w:szCs w:val="22"/>
        </w:rPr>
        <w:t>, which, if</w:t>
      </w:r>
      <w:r>
        <w:rPr>
          <w:rFonts w:ascii="Arial" w:hAnsi="Arial" w:cs="Arial"/>
          <w:sz w:val="22"/>
          <w:szCs w:val="22"/>
        </w:rPr>
        <w:t xml:space="preserve"> </w:t>
      </w:r>
      <w:r w:rsidRPr="00FC29BA">
        <w:rPr>
          <w:rFonts w:ascii="Arial" w:hAnsi="Arial" w:cs="Arial"/>
          <w:sz w:val="22"/>
          <w:szCs w:val="22"/>
        </w:rPr>
        <w:t xml:space="preserve">not taken into consideration, could unfairly cause the </w:t>
      </w:r>
      <w:r>
        <w:rPr>
          <w:rFonts w:ascii="Arial" w:hAnsi="Arial" w:cs="Arial"/>
          <w:sz w:val="22"/>
          <w:szCs w:val="22"/>
        </w:rPr>
        <w:t>Contractor</w:t>
      </w:r>
      <w:r w:rsidRPr="00FC29BA">
        <w:rPr>
          <w:rFonts w:ascii="Arial" w:hAnsi="Arial" w:cs="Arial"/>
          <w:sz w:val="22"/>
          <w:szCs w:val="22"/>
        </w:rPr>
        <w:t>'s</w:t>
      </w:r>
      <w:r>
        <w:rPr>
          <w:rFonts w:ascii="Arial" w:hAnsi="Arial" w:cs="Arial"/>
          <w:sz w:val="22"/>
          <w:szCs w:val="22"/>
        </w:rPr>
        <w:t xml:space="preserve"> </w:t>
      </w:r>
      <w:r w:rsidRPr="00FC29BA">
        <w:rPr>
          <w:rFonts w:ascii="Arial" w:hAnsi="Arial" w:cs="Arial"/>
          <w:sz w:val="22"/>
          <w:szCs w:val="22"/>
        </w:rPr>
        <w:t>pricing to appear non-competitive (such as erroneous costing or overaggressive</w:t>
      </w:r>
      <w:r>
        <w:rPr>
          <w:rFonts w:ascii="Arial" w:hAnsi="Arial" w:cs="Arial"/>
          <w:sz w:val="22"/>
          <w:szCs w:val="22"/>
        </w:rPr>
        <w:t xml:space="preserve"> </w:t>
      </w:r>
      <w:r w:rsidRPr="00FC29BA">
        <w:rPr>
          <w:rFonts w:ascii="Arial" w:hAnsi="Arial" w:cs="Arial"/>
          <w:sz w:val="22"/>
          <w:szCs w:val="22"/>
        </w:rPr>
        <w:t>pricing).</w:t>
      </w:r>
    </w:p>
    <w:p w:rsidR="00870E7E" w:rsidRPr="00FC29BA" w:rsidRDefault="00870E7E" w:rsidP="00870E7E">
      <w:pPr>
        <w:autoSpaceDE w:val="0"/>
        <w:autoSpaceDN w:val="0"/>
        <w:adjustRightInd w:val="0"/>
        <w:jc w:val="both"/>
        <w:rPr>
          <w:rFonts w:ascii="Arial" w:hAnsi="Arial" w:cs="Arial"/>
          <w:sz w:val="22"/>
          <w:szCs w:val="22"/>
        </w:rPr>
      </w:pPr>
    </w:p>
    <w:p w:rsidR="00870E7E" w:rsidRDefault="00870E7E" w:rsidP="00870E7E">
      <w:pPr>
        <w:autoSpaceDE w:val="0"/>
        <w:autoSpaceDN w:val="0"/>
        <w:adjustRightInd w:val="0"/>
        <w:jc w:val="both"/>
        <w:rPr>
          <w:rFonts w:ascii="Arial" w:hAnsi="Arial" w:cs="Arial"/>
          <w:b/>
          <w:bCs/>
          <w:sz w:val="22"/>
          <w:szCs w:val="22"/>
        </w:rPr>
      </w:pPr>
      <w:r w:rsidRPr="00FC29BA">
        <w:rPr>
          <w:rFonts w:ascii="Arial" w:hAnsi="Arial" w:cs="Arial"/>
          <w:b/>
          <w:bCs/>
          <w:sz w:val="22"/>
          <w:szCs w:val="22"/>
        </w:rPr>
        <w:t xml:space="preserve">6 </w:t>
      </w:r>
      <w:r>
        <w:rPr>
          <w:rFonts w:ascii="Arial" w:hAnsi="Arial" w:cs="Arial"/>
          <w:b/>
          <w:bCs/>
          <w:sz w:val="22"/>
          <w:szCs w:val="22"/>
        </w:rPr>
        <w:tab/>
      </w:r>
      <w:r w:rsidRPr="00FC29BA">
        <w:rPr>
          <w:rFonts w:ascii="Arial" w:hAnsi="Arial" w:cs="Arial"/>
          <w:b/>
          <w:bCs/>
          <w:sz w:val="22"/>
          <w:szCs w:val="22"/>
        </w:rPr>
        <w:t>Reviewer’s Report</w:t>
      </w:r>
    </w:p>
    <w:p w:rsidR="00870E7E" w:rsidRPr="00FC29BA" w:rsidRDefault="00870E7E" w:rsidP="00870E7E">
      <w:pPr>
        <w:autoSpaceDE w:val="0"/>
        <w:autoSpaceDN w:val="0"/>
        <w:adjustRightInd w:val="0"/>
        <w:jc w:val="both"/>
        <w:rPr>
          <w:rFonts w:ascii="Arial" w:hAnsi="Arial" w:cs="Arial"/>
          <w:b/>
          <w:bCs/>
          <w:sz w:val="22"/>
          <w:szCs w:val="22"/>
        </w:rPr>
      </w:pPr>
    </w:p>
    <w:p w:rsidR="00870E7E" w:rsidRPr="00FC29BA" w:rsidRDefault="00870E7E" w:rsidP="00870E7E">
      <w:pPr>
        <w:autoSpaceDE w:val="0"/>
        <w:autoSpaceDN w:val="0"/>
        <w:adjustRightInd w:val="0"/>
        <w:ind w:left="720" w:hanging="720"/>
        <w:jc w:val="both"/>
        <w:rPr>
          <w:rFonts w:ascii="Arial" w:hAnsi="Arial" w:cs="Arial"/>
          <w:sz w:val="22"/>
          <w:szCs w:val="22"/>
        </w:rPr>
      </w:pPr>
      <w:r w:rsidRPr="00FC29BA">
        <w:rPr>
          <w:rFonts w:ascii="Arial" w:hAnsi="Arial" w:cs="Arial"/>
          <w:sz w:val="22"/>
          <w:szCs w:val="22"/>
        </w:rPr>
        <w:t xml:space="preserve">6.1 </w:t>
      </w:r>
      <w:r>
        <w:rPr>
          <w:rFonts w:ascii="Arial" w:hAnsi="Arial" w:cs="Arial"/>
          <w:sz w:val="22"/>
          <w:szCs w:val="22"/>
        </w:rPr>
        <w:tab/>
      </w:r>
      <w:r w:rsidRPr="00FC29BA">
        <w:rPr>
          <w:rFonts w:ascii="Arial" w:hAnsi="Arial" w:cs="Arial"/>
          <w:sz w:val="22"/>
          <w:szCs w:val="22"/>
        </w:rPr>
        <w:t>The Reviewer shall be required to prepare a report and deliver it simultaneously to</w:t>
      </w:r>
      <w:r>
        <w:rPr>
          <w:rFonts w:ascii="Arial" w:hAnsi="Arial" w:cs="Arial"/>
          <w:sz w:val="22"/>
          <w:szCs w:val="22"/>
        </w:rPr>
        <w:t xml:space="preserve"> </w:t>
      </w:r>
      <w:r w:rsidRPr="00FC29BA">
        <w:rPr>
          <w:rFonts w:ascii="Arial" w:hAnsi="Arial" w:cs="Arial"/>
          <w:sz w:val="22"/>
          <w:szCs w:val="22"/>
        </w:rPr>
        <w:t>both Parties, at the time specified in the plan approved under Paragraph 5.2 of this</w:t>
      </w:r>
      <w:r>
        <w:rPr>
          <w:rFonts w:ascii="Arial" w:hAnsi="Arial" w:cs="Arial"/>
          <w:sz w:val="22"/>
          <w:szCs w:val="22"/>
        </w:rPr>
        <w:t xml:space="preserve"> </w:t>
      </w:r>
      <w:r w:rsidR="00CB77FE">
        <w:rPr>
          <w:rFonts w:ascii="Arial" w:hAnsi="Arial" w:cs="Arial"/>
          <w:sz w:val="22"/>
          <w:szCs w:val="22"/>
        </w:rPr>
        <w:t xml:space="preserve">Annex D of </w:t>
      </w:r>
      <w:r w:rsidRPr="00FC29BA">
        <w:rPr>
          <w:rFonts w:ascii="Arial" w:hAnsi="Arial" w:cs="Arial"/>
          <w:sz w:val="22"/>
          <w:szCs w:val="22"/>
        </w:rPr>
        <w:t>Schedule</w:t>
      </w:r>
      <w:r w:rsidR="00CB77FE">
        <w:rPr>
          <w:rFonts w:ascii="Arial" w:hAnsi="Arial" w:cs="Arial"/>
          <w:sz w:val="22"/>
          <w:szCs w:val="22"/>
        </w:rPr>
        <w:t xml:space="preserve"> 5</w:t>
      </w:r>
      <w:r w:rsidRPr="00FC29BA">
        <w:rPr>
          <w:rFonts w:ascii="Arial" w:hAnsi="Arial" w:cs="Arial"/>
          <w:sz w:val="22"/>
          <w:szCs w:val="22"/>
        </w:rPr>
        <w:t>, setting out its findings. Those findings shall be required to:</w:t>
      </w:r>
    </w:p>
    <w:p w:rsidR="00870E7E" w:rsidRDefault="00870E7E" w:rsidP="00870E7E">
      <w:pPr>
        <w:autoSpaceDE w:val="0"/>
        <w:autoSpaceDN w:val="0"/>
        <w:adjustRightInd w:val="0"/>
        <w:jc w:val="both"/>
        <w:rPr>
          <w:rFonts w:ascii="Arial" w:hAnsi="Arial" w:cs="Arial"/>
          <w:sz w:val="22"/>
          <w:szCs w:val="22"/>
        </w:rPr>
      </w:pPr>
    </w:p>
    <w:p w:rsidR="00870E7E" w:rsidRPr="00FC29BA" w:rsidRDefault="00870E7E" w:rsidP="00870E7E">
      <w:pPr>
        <w:autoSpaceDE w:val="0"/>
        <w:autoSpaceDN w:val="0"/>
        <w:adjustRightInd w:val="0"/>
        <w:ind w:left="1800" w:hanging="1080"/>
        <w:jc w:val="both"/>
        <w:rPr>
          <w:rFonts w:ascii="Arial" w:hAnsi="Arial" w:cs="Arial"/>
          <w:sz w:val="22"/>
          <w:szCs w:val="22"/>
        </w:rPr>
      </w:pPr>
      <w:r w:rsidRPr="00FC29BA">
        <w:rPr>
          <w:rFonts w:ascii="Arial" w:hAnsi="Arial" w:cs="Arial"/>
          <w:sz w:val="22"/>
          <w:szCs w:val="22"/>
        </w:rPr>
        <w:t xml:space="preserve">6.1.1 </w:t>
      </w:r>
      <w:r>
        <w:rPr>
          <w:rFonts w:ascii="Arial" w:hAnsi="Arial" w:cs="Arial"/>
          <w:sz w:val="22"/>
          <w:szCs w:val="22"/>
        </w:rPr>
        <w:tab/>
      </w:r>
      <w:r w:rsidRPr="00FC29BA">
        <w:rPr>
          <w:rFonts w:ascii="Arial" w:hAnsi="Arial" w:cs="Arial"/>
          <w:sz w:val="22"/>
          <w:szCs w:val="22"/>
        </w:rPr>
        <w:t>include a finding as to whether the specified Services as a whole are</w:t>
      </w:r>
      <w:r>
        <w:rPr>
          <w:rFonts w:ascii="Arial" w:hAnsi="Arial" w:cs="Arial"/>
          <w:sz w:val="22"/>
          <w:szCs w:val="22"/>
        </w:rPr>
        <w:t xml:space="preserve"> </w:t>
      </w:r>
      <w:r w:rsidRPr="00FC29BA">
        <w:rPr>
          <w:rFonts w:ascii="Arial" w:hAnsi="Arial" w:cs="Arial"/>
          <w:sz w:val="22"/>
          <w:szCs w:val="22"/>
        </w:rPr>
        <w:t>Good Value;</w:t>
      </w:r>
    </w:p>
    <w:p w:rsidR="00870E7E" w:rsidRDefault="00870E7E" w:rsidP="00870E7E">
      <w:pPr>
        <w:autoSpaceDE w:val="0"/>
        <w:autoSpaceDN w:val="0"/>
        <w:adjustRightInd w:val="0"/>
        <w:ind w:left="1800" w:hanging="1080"/>
        <w:jc w:val="both"/>
        <w:rPr>
          <w:rFonts w:ascii="Arial" w:hAnsi="Arial" w:cs="Arial"/>
          <w:sz w:val="22"/>
          <w:szCs w:val="22"/>
        </w:rPr>
      </w:pPr>
    </w:p>
    <w:p w:rsidR="00870E7E" w:rsidRPr="00FC29BA" w:rsidRDefault="00870E7E" w:rsidP="00870E7E">
      <w:pPr>
        <w:autoSpaceDE w:val="0"/>
        <w:autoSpaceDN w:val="0"/>
        <w:adjustRightInd w:val="0"/>
        <w:ind w:left="1800" w:hanging="1080"/>
        <w:jc w:val="both"/>
        <w:rPr>
          <w:rFonts w:ascii="Arial" w:hAnsi="Arial" w:cs="Arial"/>
          <w:sz w:val="22"/>
          <w:szCs w:val="22"/>
        </w:rPr>
      </w:pPr>
      <w:r w:rsidRPr="00FC29BA">
        <w:rPr>
          <w:rFonts w:ascii="Arial" w:hAnsi="Arial" w:cs="Arial"/>
          <w:sz w:val="22"/>
          <w:szCs w:val="22"/>
        </w:rPr>
        <w:t xml:space="preserve">6.1.2 </w:t>
      </w:r>
      <w:r>
        <w:rPr>
          <w:rFonts w:ascii="Arial" w:hAnsi="Arial" w:cs="Arial"/>
          <w:sz w:val="22"/>
          <w:szCs w:val="22"/>
        </w:rPr>
        <w:tab/>
      </w:r>
      <w:r w:rsidRPr="00FC29BA">
        <w:rPr>
          <w:rFonts w:ascii="Arial" w:hAnsi="Arial" w:cs="Arial"/>
          <w:sz w:val="22"/>
          <w:szCs w:val="22"/>
        </w:rPr>
        <w:t>include other findings (if any) regarding the quality and competitiveness or</w:t>
      </w:r>
      <w:r>
        <w:rPr>
          <w:rFonts w:ascii="Arial" w:hAnsi="Arial" w:cs="Arial"/>
          <w:sz w:val="22"/>
          <w:szCs w:val="22"/>
        </w:rPr>
        <w:t xml:space="preserve"> </w:t>
      </w:r>
      <w:r w:rsidRPr="00FC29BA">
        <w:rPr>
          <w:rFonts w:ascii="Arial" w:hAnsi="Arial" w:cs="Arial"/>
          <w:sz w:val="22"/>
          <w:szCs w:val="22"/>
        </w:rPr>
        <w:t>otherwise of those Services</w:t>
      </w:r>
      <w:r w:rsidR="000E15D5">
        <w:rPr>
          <w:rFonts w:ascii="Arial" w:hAnsi="Arial" w:cs="Arial"/>
          <w:sz w:val="22"/>
          <w:szCs w:val="22"/>
        </w:rPr>
        <w:t>;</w:t>
      </w:r>
      <w:r w:rsidRPr="00FC29BA">
        <w:rPr>
          <w:rFonts w:ascii="Arial" w:hAnsi="Arial" w:cs="Arial"/>
          <w:sz w:val="22"/>
          <w:szCs w:val="22"/>
        </w:rPr>
        <w:t xml:space="preserve"> and</w:t>
      </w:r>
    </w:p>
    <w:p w:rsidR="00870E7E" w:rsidRDefault="00870E7E" w:rsidP="00870E7E">
      <w:pPr>
        <w:autoSpaceDE w:val="0"/>
        <w:autoSpaceDN w:val="0"/>
        <w:adjustRightInd w:val="0"/>
        <w:ind w:left="1800" w:hanging="1080"/>
        <w:jc w:val="both"/>
        <w:rPr>
          <w:rFonts w:ascii="Arial" w:hAnsi="Arial" w:cs="Arial"/>
          <w:sz w:val="22"/>
          <w:szCs w:val="22"/>
        </w:rPr>
      </w:pPr>
    </w:p>
    <w:p w:rsidR="00870E7E" w:rsidRDefault="00870E7E" w:rsidP="00870E7E">
      <w:pPr>
        <w:autoSpaceDE w:val="0"/>
        <w:autoSpaceDN w:val="0"/>
        <w:adjustRightInd w:val="0"/>
        <w:ind w:left="1800" w:hanging="1080"/>
        <w:jc w:val="both"/>
        <w:rPr>
          <w:rFonts w:ascii="Arial" w:hAnsi="Arial" w:cs="Arial"/>
          <w:sz w:val="22"/>
          <w:szCs w:val="22"/>
        </w:rPr>
      </w:pPr>
      <w:r w:rsidRPr="00FC29BA">
        <w:rPr>
          <w:rFonts w:ascii="Arial" w:hAnsi="Arial" w:cs="Arial"/>
          <w:sz w:val="22"/>
          <w:szCs w:val="22"/>
        </w:rPr>
        <w:t xml:space="preserve">6.1.3 </w:t>
      </w:r>
      <w:r>
        <w:rPr>
          <w:rFonts w:ascii="Arial" w:hAnsi="Arial" w:cs="Arial"/>
          <w:sz w:val="22"/>
          <w:szCs w:val="22"/>
        </w:rPr>
        <w:tab/>
      </w:r>
      <w:r w:rsidRPr="00FC29BA">
        <w:rPr>
          <w:rFonts w:ascii="Arial" w:hAnsi="Arial" w:cs="Arial"/>
          <w:sz w:val="22"/>
          <w:szCs w:val="22"/>
        </w:rPr>
        <w:t xml:space="preserve">if any of the Services </w:t>
      </w:r>
      <w:r>
        <w:rPr>
          <w:rFonts w:ascii="Arial" w:hAnsi="Arial" w:cs="Arial"/>
          <w:sz w:val="22"/>
          <w:szCs w:val="22"/>
        </w:rPr>
        <w:t>are</w:t>
      </w:r>
      <w:r w:rsidRPr="00FC29BA">
        <w:rPr>
          <w:rFonts w:ascii="Arial" w:hAnsi="Arial" w:cs="Arial"/>
          <w:sz w:val="22"/>
          <w:szCs w:val="22"/>
        </w:rPr>
        <w:t xml:space="preserve"> not Good Value, or the Services as a whole are</w:t>
      </w:r>
      <w:r>
        <w:rPr>
          <w:rFonts w:ascii="Arial" w:hAnsi="Arial" w:cs="Arial"/>
          <w:sz w:val="22"/>
          <w:szCs w:val="22"/>
        </w:rPr>
        <w:t xml:space="preserve"> </w:t>
      </w:r>
      <w:r w:rsidRPr="00FC29BA">
        <w:rPr>
          <w:rFonts w:ascii="Arial" w:hAnsi="Arial" w:cs="Arial"/>
          <w:sz w:val="22"/>
          <w:szCs w:val="22"/>
        </w:rPr>
        <w:t xml:space="preserve">not Good Value, specify </w:t>
      </w:r>
      <w:r w:rsidR="007D1546">
        <w:rPr>
          <w:rFonts w:ascii="Arial" w:hAnsi="Arial" w:cs="Arial"/>
          <w:sz w:val="22"/>
          <w:szCs w:val="22"/>
        </w:rPr>
        <w:t xml:space="preserve">recommended </w:t>
      </w:r>
      <w:r w:rsidRPr="00FC29BA">
        <w:rPr>
          <w:rFonts w:ascii="Arial" w:hAnsi="Arial" w:cs="Arial"/>
          <w:sz w:val="22"/>
          <w:szCs w:val="22"/>
        </w:rPr>
        <w:t>changes to the</w:t>
      </w:r>
      <w:r>
        <w:rPr>
          <w:rFonts w:ascii="Arial" w:hAnsi="Arial" w:cs="Arial"/>
          <w:sz w:val="22"/>
          <w:szCs w:val="22"/>
        </w:rPr>
        <w:t xml:space="preserve"> </w:t>
      </w:r>
      <w:r w:rsidR="00371E82">
        <w:rPr>
          <w:rFonts w:ascii="Arial" w:hAnsi="Arial" w:cs="Arial"/>
          <w:sz w:val="22"/>
          <w:szCs w:val="22"/>
        </w:rPr>
        <w:lastRenderedPageBreak/>
        <w:t>Charges</w:t>
      </w:r>
      <w:r w:rsidRPr="00FC29BA">
        <w:rPr>
          <w:rFonts w:ascii="Arial" w:hAnsi="Arial" w:cs="Arial"/>
          <w:sz w:val="22"/>
          <w:szCs w:val="22"/>
        </w:rPr>
        <w:t xml:space="preserve"> or </w:t>
      </w:r>
      <w:r w:rsidRPr="00942B3B">
        <w:rPr>
          <w:rFonts w:ascii="Arial" w:hAnsi="Arial" w:cs="Arial"/>
          <w:sz w:val="22"/>
          <w:szCs w:val="22"/>
        </w:rPr>
        <w:t xml:space="preserve">Performance </w:t>
      </w:r>
      <w:r w:rsidR="00387848" w:rsidRPr="00942B3B">
        <w:rPr>
          <w:rFonts w:ascii="Arial" w:hAnsi="Arial" w:cs="Arial"/>
          <w:sz w:val="22"/>
          <w:szCs w:val="22"/>
        </w:rPr>
        <w:t>Le</w:t>
      </w:r>
      <w:r w:rsidR="00387848">
        <w:rPr>
          <w:rFonts w:ascii="Arial" w:hAnsi="Arial" w:cs="Arial"/>
          <w:sz w:val="22"/>
          <w:szCs w:val="22"/>
        </w:rPr>
        <w:t>vels</w:t>
      </w:r>
      <w:r w:rsidRPr="00FC29BA">
        <w:rPr>
          <w:rFonts w:ascii="Arial" w:hAnsi="Arial" w:cs="Arial"/>
          <w:sz w:val="22"/>
          <w:szCs w:val="22"/>
        </w:rPr>
        <w:t xml:space="preserve">, that would </w:t>
      </w:r>
      <w:r w:rsidR="00273529">
        <w:rPr>
          <w:rFonts w:ascii="Arial" w:hAnsi="Arial" w:cs="Arial"/>
          <w:sz w:val="22"/>
          <w:szCs w:val="22"/>
        </w:rPr>
        <w:t>be</w:t>
      </w:r>
      <w:r w:rsidRPr="00FC29BA">
        <w:rPr>
          <w:rFonts w:ascii="Arial" w:hAnsi="Arial" w:cs="Arial"/>
          <w:sz w:val="22"/>
          <w:szCs w:val="22"/>
        </w:rPr>
        <w:t xml:space="preserve"> required to make the</w:t>
      </w:r>
      <w:r>
        <w:rPr>
          <w:rFonts w:ascii="Arial" w:hAnsi="Arial" w:cs="Arial"/>
          <w:sz w:val="22"/>
          <w:szCs w:val="22"/>
        </w:rPr>
        <w:t xml:space="preserve"> </w:t>
      </w:r>
      <w:r w:rsidRPr="00FC29BA">
        <w:rPr>
          <w:rFonts w:ascii="Arial" w:hAnsi="Arial" w:cs="Arial"/>
          <w:sz w:val="22"/>
          <w:szCs w:val="22"/>
        </w:rPr>
        <w:t>Services as a whole Good Value.</w:t>
      </w:r>
    </w:p>
    <w:p w:rsidR="00870E7E" w:rsidRPr="00FC29BA" w:rsidRDefault="00870E7E" w:rsidP="00870E7E">
      <w:pPr>
        <w:autoSpaceDE w:val="0"/>
        <w:autoSpaceDN w:val="0"/>
        <w:adjustRightInd w:val="0"/>
        <w:jc w:val="both"/>
        <w:rPr>
          <w:rFonts w:ascii="Arial" w:hAnsi="Arial" w:cs="Arial"/>
          <w:sz w:val="22"/>
          <w:szCs w:val="22"/>
        </w:rPr>
      </w:pPr>
    </w:p>
    <w:p w:rsidR="00870E7E" w:rsidRPr="00FC29BA" w:rsidRDefault="00870E7E" w:rsidP="00870E7E">
      <w:pPr>
        <w:autoSpaceDE w:val="0"/>
        <w:autoSpaceDN w:val="0"/>
        <w:adjustRightInd w:val="0"/>
        <w:ind w:left="720" w:hanging="720"/>
        <w:jc w:val="both"/>
        <w:rPr>
          <w:rFonts w:ascii="Arial" w:hAnsi="Arial" w:cs="Arial"/>
          <w:sz w:val="22"/>
          <w:szCs w:val="22"/>
        </w:rPr>
      </w:pPr>
      <w:r w:rsidRPr="00FC29BA">
        <w:rPr>
          <w:rFonts w:ascii="Arial" w:hAnsi="Arial" w:cs="Arial"/>
          <w:sz w:val="22"/>
          <w:szCs w:val="22"/>
        </w:rPr>
        <w:t xml:space="preserve">6.2 </w:t>
      </w:r>
      <w:r>
        <w:rPr>
          <w:rFonts w:ascii="Arial" w:hAnsi="Arial" w:cs="Arial"/>
          <w:sz w:val="22"/>
          <w:szCs w:val="22"/>
        </w:rPr>
        <w:tab/>
      </w:r>
      <w:r w:rsidRPr="00FC29BA">
        <w:rPr>
          <w:rFonts w:ascii="Arial" w:hAnsi="Arial" w:cs="Arial"/>
          <w:sz w:val="22"/>
          <w:szCs w:val="22"/>
        </w:rPr>
        <w:t>The Reviewer shall act as an expert and not as an arbitrator.</w:t>
      </w:r>
    </w:p>
    <w:p w:rsidR="00870E7E" w:rsidRDefault="00870E7E" w:rsidP="00870E7E">
      <w:pPr>
        <w:autoSpaceDE w:val="0"/>
        <w:autoSpaceDN w:val="0"/>
        <w:adjustRightInd w:val="0"/>
        <w:ind w:left="720" w:hanging="720"/>
        <w:jc w:val="both"/>
        <w:rPr>
          <w:rFonts w:ascii="Arial" w:hAnsi="Arial" w:cs="Arial"/>
          <w:sz w:val="22"/>
          <w:szCs w:val="22"/>
        </w:rPr>
      </w:pPr>
    </w:p>
    <w:p w:rsidR="00870E7E" w:rsidRDefault="00870E7E" w:rsidP="00870E7E">
      <w:pPr>
        <w:autoSpaceDE w:val="0"/>
        <w:autoSpaceDN w:val="0"/>
        <w:adjustRightInd w:val="0"/>
        <w:ind w:left="720" w:hanging="720"/>
        <w:jc w:val="both"/>
        <w:rPr>
          <w:rFonts w:ascii="Arial" w:hAnsi="Arial" w:cs="Arial"/>
          <w:sz w:val="22"/>
          <w:szCs w:val="22"/>
        </w:rPr>
      </w:pPr>
      <w:r w:rsidRPr="00FC29BA">
        <w:rPr>
          <w:rFonts w:ascii="Arial" w:hAnsi="Arial" w:cs="Arial"/>
          <w:sz w:val="22"/>
          <w:szCs w:val="22"/>
        </w:rPr>
        <w:t xml:space="preserve">6.3 </w:t>
      </w:r>
      <w:r>
        <w:rPr>
          <w:rFonts w:ascii="Arial" w:hAnsi="Arial" w:cs="Arial"/>
          <w:sz w:val="22"/>
          <w:szCs w:val="22"/>
        </w:rPr>
        <w:tab/>
      </w:r>
      <w:r w:rsidRPr="00FC29BA">
        <w:rPr>
          <w:rFonts w:ascii="Arial" w:hAnsi="Arial" w:cs="Arial"/>
          <w:sz w:val="22"/>
          <w:szCs w:val="22"/>
        </w:rPr>
        <w:t>For the avoidance of doubt, VfM Reviews shall not result in any increase to the</w:t>
      </w:r>
      <w:r>
        <w:rPr>
          <w:rFonts w:ascii="Arial" w:hAnsi="Arial" w:cs="Arial"/>
          <w:sz w:val="22"/>
          <w:szCs w:val="22"/>
        </w:rPr>
        <w:t xml:space="preserve"> </w:t>
      </w:r>
      <w:r w:rsidR="00371E82">
        <w:rPr>
          <w:rFonts w:ascii="Arial" w:hAnsi="Arial" w:cs="Arial"/>
          <w:sz w:val="22"/>
          <w:szCs w:val="22"/>
        </w:rPr>
        <w:t>Charges</w:t>
      </w:r>
      <w:r w:rsidRPr="00FC29BA">
        <w:rPr>
          <w:rFonts w:ascii="Arial" w:hAnsi="Arial" w:cs="Arial"/>
          <w:sz w:val="22"/>
          <w:szCs w:val="22"/>
        </w:rPr>
        <w:t xml:space="preserve"> or any decrease in the performance of any Services or </w:t>
      </w:r>
      <w:r w:rsidRPr="00942B3B">
        <w:rPr>
          <w:rFonts w:ascii="Arial" w:hAnsi="Arial" w:cs="Arial"/>
          <w:sz w:val="22"/>
          <w:szCs w:val="22"/>
        </w:rPr>
        <w:t xml:space="preserve">Performance </w:t>
      </w:r>
      <w:r w:rsidR="00387848" w:rsidRPr="00942B3B">
        <w:rPr>
          <w:rFonts w:ascii="Arial" w:hAnsi="Arial" w:cs="Arial"/>
          <w:sz w:val="22"/>
          <w:szCs w:val="22"/>
        </w:rPr>
        <w:t>Lev</w:t>
      </w:r>
      <w:r w:rsidR="00387848">
        <w:rPr>
          <w:rFonts w:ascii="Arial" w:hAnsi="Arial" w:cs="Arial"/>
          <w:sz w:val="22"/>
          <w:szCs w:val="22"/>
        </w:rPr>
        <w:t>els</w:t>
      </w:r>
      <w:r w:rsidRPr="00FC29BA">
        <w:rPr>
          <w:rFonts w:ascii="Arial" w:hAnsi="Arial" w:cs="Arial"/>
          <w:sz w:val="22"/>
          <w:szCs w:val="22"/>
        </w:rPr>
        <w:t>.</w:t>
      </w:r>
    </w:p>
    <w:p w:rsidR="00870E7E" w:rsidRPr="00FC29BA" w:rsidRDefault="00870E7E" w:rsidP="00870E7E">
      <w:pPr>
        <w:autoSpaceDE w:val="0"/>
        <w:autoSpaceDN w:val="0"/>
        <w:adjustRightInd w:val="0"/>
        <w:ind w:left="720" w:hanging="720"/>
        <w:jc w:val="both"/>
        <w:rPr>
          <w:rFonts w:ascii="Arial" w:hAnsi="Arial" w:cs="Arial"/>
          <w:sz w:val="22"/>
          <w:szCs w:val="22"/>
        </w:rPr>
      </w:pPr>
    </w:p>
    <w:p w:rsidR="00870E7E" w:rsidRDefault="00870E7E" w:rsidP="00870E7E">
      <w:pPr>
        <w:autoSpaceDE w:val="0"/>
        <w:autoSpaceDN w:val="0"/>
        <w:adjustRightInd w:val="0"/>
        <w:ind w:left="720" w:hanging="720"/>
        <w:jc w:val="both"/>
        <w:rPr>
          <w:rFonts w:ascii="Arial" w:hAnsi="Arial" w:cs="Arial"/>
          <w:sz w:val="22"/>
          <w:szCs w:val="22"/>
        </w:rPr>
      </w:pPr>
      <w:r w:rsidRPr="00FC29BA">
        <w:rPr>
          <w:rFonts w:ascii="Arial" w:hAnsi="Arial" w:cs="Arial"/>
          <w:sz w:val="22"/>
          <w:szCs w:val="22"/>
        </w:rPr>
        <w:t xml:space="preserve">6.4 </w:t>
      </w:r>
      <w:r>
        <w:rPr>
          <w:rFonts w:ascii="Arial" w:hAnsi="Arial" w:cs="Arial"/>
          <w:sz w:val="22"/>
          <w:szCs w:val="22"/>
        </w:rPr>
        <w:tab/>
      </w:r>
      <w:r w:rsidRPr="00FC29BA">
        <w:rPr>
          <w:rFonts w:ascii="Arial" w:hAnsi="Arial" w:cs="Arial"/>
          <w:sz w:val="22"/>
          <w:szCs w:val="22"/>
        </w:rPr>
        <w:t>If the Report states that the Benchmarked Services as a whole are not Good Value</w:t>
      </w:r>
      <w:r>
        <w:rPr>
          <w:rFonts w:ascii="Arial" w:hAnsi="Arial" w:cs="Arial"/>
          <w:sz w:val="22"/>
          <w:szCs w:val="22"/>
        </w:rPr>
        <w:t xml:space="preserve"> </w:t>
      </w:r>
      <w:r w:rsidR="007D1546">
        <w:rPr>
          <w:rFonts w:ascii="Arial" w:hAnsi="Arial" w:cs="Arial"/>
          <w:sz w:val="22"/>
          <w:szCs w:val="22"/>
        </w:rPr>
        <w:t xml:space="preserve">in the </w:t>
      </w:r>
      <w:r w:rsidR="004513D1">
        <w:rPr>
          <w:rFonts w:ascii="Arial" w:hAnsi="Arial" w:cs="Arial"/>
          <w:sz w:val="22"/>
          <w:szCs w:val="22"/>
        </w:rPr>
        <w:t xml:space="preserve">professional </w:t>
      </w:r>
      <w:r w:rsidR="007D1546">
        <w:rPr>
          <w:rFonts w:ascii="Arial" w:hAnsi="Arial" w:cs="Arial"/>
          <w:sz w:val="22"/>
          <w:szCs w:val="22"/>
        </w:rPr>
        <w:t xml:space="preserve">opinion of the Reviewer </w:t>
      </w:r>
      <w:r w:rsidRPr="00FC29BA">
        <w:rPr>
          <w:rFonts w:ascii="Arial" w:hAnsi="Arial" w:cs="Arial"/>
          <w:sz w:val="22"/>
          <w:szCs w:val="22"/>
        </w:rPr>
        <w:t xml:space="preserve">then the </w:t>
      </w:r>
      <w:r>
        <w:rPr>
          <w:rFonts w:ascii="Arial" w:hAnsi="Arial" w:cs="Arial"/>
          <w:sz w:val="22"/>
          <w:szCs w:val="22"/>
        </w:rPr>
        <w:t>Contractor</w:t>
      </w:r>
      <w:r w:rsidRPr="00FC29BA">
        <w:rPr>
          <w:rFonts w:ascii="Arial" w:hAnsi="Arial" w:cs="Arial"/>
          <w:sz w:val="22"/>
          <w:szCs w:val="22"/>
        </w:rPr>
        <w:t xml:space="preserve"> shall, at the Authority’s request and where such matters</w:t>
      </w:r>
      <w:r>
        <w:rPr>
          <w:rFonts w:ascii="Arial" w:hAnsi="Arial" w:cs="Arial"/>
          <w:sz w:val="22"/>
          <w:szCs w:val="22"/>
        </w:rPr>
        <w:t xml:space="preserve"> </w:t>
      </w:r>
      <w:r w:rsidRPr="00FC29BA">
        <w:rPr>
          <w:rFonts w:ascii="Arial" w:hAnsi="Arial" w:cs="Arial"/>
          <w:sz w:val="22"/>
          <w:szCs w:val="22"/>
        </w:rPr>
        <w:t xml:space="preserve">are within the control of the </w:t>
      </w:r>
      <w:r>
        <w:rPr>
          <w:rFonts w:ascii="Arial" w:hAnsi="Arial" w:cs="Arial"/>
          <w:sz w:val="22"/>
          <w:szCs w:val="22"/>
        </w:rPr>
        <w:t>Contractor</w:t>
      </w:r>
      <w:r w:rsidRPr="00FC29BA">
        <w:rPr>
          <w:rFonts w:ascii="Arial" w:hAnsi="Arial" w:cs="Arial"/>
          <w:sz w:val="22"/>
          <w:szCs w:val="22"/>
        </w:rPr>
        <w:t>, set out how it proposes to address the</w:t>
      </w:r>
      <w:r>
        <w:rPr>
          <w:rFonts w:ascii="Arial" w:hAnsi="Arial" w:cs="Arial"/>
          <w:sz w:val="22"/>
          <w:szCs w:val="22"/>
        </w:rPr>
        <w:t xml:space="preserve"> </w:t>
      </w:r>
      <w:r w:rsidRPr="00FC29BA">
        <w:rPr>
          <w:rFonts w:ascii="Arial" w:hAnsi="Arial" w:cs="Arial"/>
          <w:sz w:val="22"/>
          <w:szCs w:val="22"/>
        </w:rPr>
        <w:t>issues set out in the Report such proposal to be provided as soon as reasonably</w:t>
      </w:r>
      <w:r>
        <w:rPr>
          <w:rFonts w:ascii="Arial" w:hAnsi="Arial" w:cs="Arial"/>
          <w:sz w:val="22"/>
          <w:szCs w:val="22"/>
        </w:rPr>
        <w:t xml:space="preserve"> </w:t>
      </w:r>
      <w:r w:rsidRPr="00FC29BA">
        <w:rPr>
          <w:rFonts w:ascii="Arial" w:hAnsi="Arial" w:cs="Arial"/>
          <w:sz w:val="22"/>
          <w:szCs w:val="22"/>
        </w:rPr>
        <w:t>practicable within a timescale agreed with the Authority but in any event within no</w:t>
      </w:r>
      <w:r>
        <w:rPr>
          <w:rFonts w:ascii="Arial" w:hAnsi="Arial" w:cs="Arial"/>
          <w:sz w:val="22"/>
          <w:szCs w:val="22"/>
        </w:rPr>
        <w:t xml:space="preserve"> </w:t>
      </w:r>
      <w:r w:rsidRPr="00FC29BA">
        <w:rPr>
          <w:rFonts w:ascii="Arial" w:hAnsi="Arial" w:cs="Arial"/>
          <w:sz w:val="22"/>
          <w:szCs w:val="22"/>
        </w:rPr>
        <w:t>more than</w:t>
      </w:r>
      <w:r w:rsidR="00CB77FE">
        <w:rPr>
          <w:rFonts w:ascii="Arial" w:hAnsi="Arial" w:cs="Arial"/>
          <w:sz w:val="22"/>
          <w:szCs w:val="22"/>
        </w:rPr>
        <w:t xml:space="preserve"> two</w:t>
      </w:r>
      <w:r w:rsidRPr="00FC29BA">
        <w:rPr>
          <w:rFonts w:ascii="Arial" w:hAnsi="Arial" w:cs="Arial"/>
          <w:sz w:val="22"/>
          <w:szCs w:val="22"/>
        </w:rPr>
        <w:t xml:space="preserve"> </w:t>
      </w:r>
      <w:r w:rsidR="00CB77FE">
        <w:rPr>
          <w:rFonts w:ascii="Arial" w:hAnsi="Arial" w:cs="Arial"/>
          <w:sz w:val="22"/>
          <w:szCs w:val="22"/>
        </w:rPr>
        <w:t>(</w:t>
      </w:r>
      <w:r w:rsidR="00942B3B">
        <w:rPr>
          <w:rFonts w:ascii="Arial" w:hAnsi="Arial" w:cs="Arial"/>
          <w:sz w:val="22"/>
          <w:szCs w:val="22"/>
        </w:rPr>
        <w:t>2</w:t>
      </w:r>
      <w:r w:rsidR="00CB77FE">
        <w:rPr>
          <w:rFonts w:ascii="Arial" w:hAnsi="Arial" w:cs="Arial"/>
          <w:sz w:val="22"/>
          <w:szCs w:val="22"/>
        </w:rPr>
        <w:t>)</w:t>
      </w:r>
      <w:r w:rsidRPr="00FC29BA">
        <w:rPr>
          <w:rFonts w:ascii="Arial" w:hAnsi="Arial" w:cs="Arial"/>
          <w:sz w:val="22"/>
          <w:szCs w:val="22"/>
        </w:rPr>
        <w:t xml:space="preserve"> months. </w:t>
      </w:r>
      <w:r w:rsidR="00F80E52">
        <w:rPr>
          <w:rFonts w:ascii="Arial" w:hAnsi="Arial" w:cs="Arial"/>
          <w:sz w:val="22"/>
          <w:szCs w:val="22"/>
        </w:rPr>
        <w:t xml:space="preserve">The Contractor shall be obliged to consider how its proposals could be given commercial effect through a change in the </w:t>
      </w:r>
      <w:r w:rsidR="00371E82">
        <w:rPr>
          <w:rFonts w:ascii="Arial" w:hAnsi="Arial" w:cs="Arial"/>
          <w:sz w:val="22"/>
          <w:szCs w:val="22"/>
        </w:rPr>
        <w:t>Charges</w:t>
      </w:r>
      <w:r w:rsidR="00F80E52">
        <w:rPr>
          <w:rFonts w:ascii="Arial" w:hAnsi="Arial" w:cs="Arial"/>
          <w:sz w:val="22"/>
          <w:szCs w:val="22"/>
        </w:rPr>
        <w:t xml:space="preserve"> or </w:t>
      </w:r>
      <w:r w:rsidR="00B74C66">
        <w:rPr>
          <w:rFonts w:ascii="Arial" w:hAnsi="Arial" w:cs="Arial"/>
          <w:sz w:val="22"/>
          <w:szCs w:val="22"/>
        </w:rPr>
        <w:t xml:space="preserve">a </w:t>
      </w:r>
      <w:r w:rsidR="00F80E52">
        <w:rPr>
          <w:rFonts w:ascii="Arial" w:hAnsi="Arial" w:cs="Arial"/>
          <w:sz w:val="22"/>
          <w:szCs w:val="22"/>
        </w:rPr>
        <w:t xml:space="preserve">change in the Performance Levels. </w:t>
      </w:r>
      <w:r w:rsidRPr="00FC29BA">
        <w:rPr>
          <w:rFonts w:ascii="Arial" w:hAnsi="Arial" w:cs="Arial"/>
          <w:sz w:val="22"/>
          <w:szCs w:val="22"/>
        </w:rPr>
        <w:t xml:space="preserve">The </w:t>
      </w:r>
      <w:r>
        <w:rPr>
          <w:rFonts w:ascii="Arial" w:hAnsi="Arial" w:cs="Arial"/>
          <w:sz w:val="22"/>
          <w:szCs w:val="22"/>
        </w:rPr>
        <w:t>Contractor</w:t>
      </w:r>
      <w:r w:rsidRPr="00FC29BA">
        <w:rPr>
          <w:rFonts w:ascii="Arial" w:hAnsi="Arial" w:cs="Arial"/>
          <w:sz w:val="22"/>
          <w:szCs w:val="22"/>
        </w:rPr>
        <w:t xml:space="preserve"> shall not be obliged to address</w:t>
      </w:r>
      <w:r>
        <w:rPr>
          <w:rFonts w:ascii="Arial" w:hAnsi="Arial" w:cs="Arial"/>
          <w:sz w:val="22"/>
          <w:szCs w:val="22"/>
        </w:rPr>
        <w:t xml:space="preserve"> </w:t>
      </w:r>
      <w:r w:rsidRPr="00FC29BA">
        <w:rPr>
          <w:rFonts w:ascii="Arial" w:hAnsi="Arial" w:cs="Arial"/>
          <w:sz w:val="22"/>
          <w:szCs w:val="22"/>
        </w:rPr>
        <w:t xml:space="preserve">any such matter to the extent it would materially change the </w:t>
      </w:r>
      <w:r>
        <w:rPr>
          <w:rFonts w:ascii="Arial" w:hAnsi="Arial" w:cs="Arial"/>
          <w:sz w:val="22"/>
          <w:szCs w:val="22"/>
        </w:rPr>
        <w:t>Contractor</w:t>
      </w:r>
      <w:r w:rsidRPr="00FC29BA">
        <w:rPr>
          <w:rFonts w:ascii="Arial" w:hAnsi="Arial" w:cs="Arial"/>
          <w:sz w:val="22"/>
          <w:szCs w:val="22"/>
        </w:rPr>
        <w:t>’s risks</w:t>
      </w:r>
      <w:r>
        <w:rPr>
          <w:rFonts w:ascii="Arial" w:hAnsi="Arial" w:cs="Arial"/>
          <w:sz w:val="22"/>
          <w:szCs w:val="22"/>
        </w:rPr>
        <w:t xml:space="preserve"> </w:t>
      </w:r>
      <w:r w:rsidRPr="00FC29BA">
        <w:rPr>
          <w:rFonts w:ascii="Arial" w:hAnsi="Arial" w:cs="Arial"/>
          <w:sz w:val="22"/>
          <w:szCs w:val="22"/>
        </w:rPr>
        <w:t xml:space="preserve">in relation to its performance of the Service or would require the </w:t>
      </w:r>
      <w:r>
        <w:rPr>
          <w:rFonts w:ascii="Arial" w:hAnsi="Arial" w:cs="Arial"/>
          <w:sz w:val="22"/>
          <w:szCs w:val="22"/>
        </w:rPr>
        <w:t>Contractor</w:t>
      </w:r>
      <w:r w:rsidRPr="00FC29BA">
        <w:rPr>
          <w:rFonts w:ascii="Arial" w:hAnsi="Arial" w:cs="Arial"/>
          <w:sz w:val="22"/>
          <w:szCs w:val="22"/>
        </w:rPr>
        <w:t xml:space="preserve"> to</w:t>
      </w:r>
      <w:r>
        <w:rPr>
          <w:rFonts w:ascii="Arial" w:hAnsi="Arial" w:cs="Arial"/>
          <w:sz w:val="22"/>
          <w:szCs w:val="22"/>
        </w:rPr>
        <w:t xml:space="preserve"> </w:t>
      </w:r>
      <w:r w:rsidRPr="00FC29BA">
        <w:rPr>
          <w:rFonts w:ascii="Arial" w:hAnsi="Arial" w:cs="Arial"/>
          <w:sz w:val="22"/>
          <w:szCs w:val="22"/>
        </w:rPr>
        <w:t xml:space="preserve">change the </w:t>
      </w:r>
      <w:r w:rsidR="00371E82">
        <w:rPr>
          <w:rFonts w:ascii="Arial" w:hAnsi="Arial" w:cs="Arial"/>
          <w:sz w:val="22"/>
          <w:szCs w:val="22"/>
        </w:rPr>
        <w:t>Charges</w:t>
      </w:r>
      <w:r w:rsidRPr="00FC29BA">
        <w:rPr>
          <w:rFonts w:ascii="Arial" w:hAnsi="Arial" w:cs="Arial"/>
          <w:sz w:val="22"/>
          <w:szCs w:val="22"/>
        </w:rPr>
        <w:t xml:space="preserve"> such that its forecast profit margin in respect of the</w:t>
      </w:r>
      <w:r>
        <w:rPr>
          <w:rFonts w:ascii="Arial" w:hAnsi="Arial" w:cs="Arial"/>
          <w:sz w:val="22"/>
          <w:szCs w:val="22"/>
        </w:rPr>
        <w:t xml:space="preserve"> </w:t>
      </w:r>
      <w:r w:rsidRPr="00FC29BA">
        <w:rPr>
          <w:rFonts w:ascii="Arial" w:hAnsi="Arial" w:cs="Arial"/>
          <w:sz w:val="22"/>
          <w:szCs w:val="22"/>
        </w:rPr>
        <w:t xml:space="preserve">remaining part of the Contract Period is below its </w:t>
      </w:r>
      <w:r w:rsidR="002E39F1">
        <w:rPr>
          <w:rFonts w:ascii="Arial" w:hAnsi="Arial" w:cs="Arial"/>
          <w:sz w:val="22"/>
          <w:szCs w:val="22"/>
        </w:rPr>
        <w:t>Target Profit.</w:t>
      </w:r>
    </w:p>
    <w:p w:rsidR="00870E7E" w:rsidRDefault="00870E7E" w:rsidP="00870E7E">
      <w:pPr>
        <w:autoSpaceDE w:val="0"/>
        <w:autoSpaceDN w:val="0"/>
        <w:adjustRightInd w:val="0"/>
        <w:ind w:left="720" w:hanging="720"/>
        <w:jc w:val="both"/>
        <w:rPr>
          <w:rFonts w:ascii="Arial" w:hAnsi="Arial" w:cs="Arial"/>
          <w:sz w:val="22"/>
          <w:szCs w:val="22"/>
        </w:rPr>
      </w:pPr>
    </w:p>
    <w:p w:rsidR="00870E7E" w:rsidRPr="00FC29BA" w:rsidRDefault="00870E7E" w:rsidP="00870E7E">
      <w:pPr>
        <w:autoSpaceDE w:val="0"/>
        <w:autoSpaceDN w:val="0"/>
        <w:adjustRightInd w:val="0"/>
        <w:ind w:left="720" w:hanging="720"/>
        <w:jc w:val="both"/>
        <w:rPr>
          <w:rFonts w:ascii="Arial" w:hAnsi="Arial" w:cs="Arial"/>
          <w:sz w:val="22"/>
          <w:szCs w:val="22"/>
        </w:rPr>
      </w:pPr>
      <w:r w:rsidRPr="00FC29BA">
        <w:rPr>
          <w:rFonts w:ascii="Arial" w:hAnsi="Arial" w:cs="Arial"/>
          <w:sz w:val="22"/>
          <w:szCs w:val="22"/>
        </w:rPr>
        <w:t xml:space="preserve">6.5 </w:t>
      </w:r>
      <w:r>
        <w:rPr>
          <w:rFonts w:ascii="Arial" w:hAnsi="Arial" w:cs="Arial"/>
          <w:sz w:val="22"/>
          <w:szCs w:val="22"/>
        </w:rPr>
        <w:tab/>
      </w:r>
      <w:r w:rsidRPr="00FC29BA">
        <w:rPr>
          <w:rFonts w:ascii="Arial" w:hAnsi="Arial" w:cs="Arial"/>
          <w:sz w:val="22"/>
          <w:szCs w:val="22"/>
        </w:rPr>
        <w:t xml:space="preserve">Subject to such proposals being agreed by the </w:t>
      </w:r>
      <w:r w:rsidR="002E39F1">
        <w:rPr>
          <w:rFonts w:ascii="Arial" w:hAnsi="Arial" w:cs="Arial"/>
          <w:sz w:val="22"/>
          <w:szCs w:val="22"/>
        </w:rPr>
        <w:t>Parties</w:t>
      </w:r>
      <w:r w:rsidRPr="00FC29BA">
        <w:rPr>
          <w:rFonts w:ascii="Arial" w:hAnsi="Arial" w:cs="Arial"/>
          <w:sz w:val="22"/>
          <w:szCs w:val="22"/>
        </w:rPr>
        <w:t xml:space="preserve"> (such agreement not to be</w:t>
      </w:r>
      <w:r>
        <w:rPr>
          <w:rFonts w:ascii="Arial" w:hAnsi="Arial" w:cs="Arial"/>
          <w:sz w:val="22"/>
          <w:szCs w:val="22"/>
        </w:rPr>
        <w:t xml:space="preserve"> </w:t>
      </w:r>
      <w:r w:rsidRPr="00FC29BA">
        <w:rPr>
          <w:rFonts w:ascii="Arial" w:hAnsi="Arial" w:cs="Arial"/>
          <w:sz w:val="22"/>
          <w:szCs w:val="22"/>
        </w:rPr>
        <w:t>unreasonably withheld), the Parties shall make such Changes as are necessary to</w:t>
      </w:r>
      <w:r>
        <w:rPr>
          <w:rFonts w:ascii="Arial" w:hAnsi="Arial" w:cs="Arial"/>
          <w:sz w:val="22"/>
          <w:szCs w:val="22"/>
        </w:rPr>
        <w:t xml:space="preserve"> </w:t>
      </w:r>
      <w:r w:rsidRPr="00FC29BA">
        <w:rPr>
          <w:rFonts w:ascii="Arial" w:hAnsi="Arial" w:cs="Arial"/>
          <w:sz w:val="22"/>
          <w:szCs w:val="22"/>
        </w:rPr>
        <w:t xml:space="preserve">give effect to such </w:t>
      </w:r>
      <w:r w:rsidR="002E39F1">
        <w:rPr>
          <w:rFonts w:ascii="Arial" w:hAnsi="Arial" w:cs="Arial"/>
          <w:sz w:val="22"/>
          <w:szCs w:val="22"/>
        </w:rPr>
        <w:t xml:space="preserve">proposals </w:t>
      </w:r>
      <w:r w:rsidRPr="00FC29BA">
        <w:rPr>
          <w:rFonts w:ascii="Arial" w:hAnsi="Arial" w:cs="Arial"/>
          <w:sz w:val="22"/>
          <w:szCs w:val="22"/>
        </w:rPr>
        <w:t>within the Contract in accordance with the Change</w:t>
      </w:r>
      <w:r>
        <w:rPr>
          <w:rFonts w:ascii="Arial" w:hAnsi="Arial" w:cs="Arial"/>
          <w:sz w:val="22"/>
          <w:szCs w:val="22"/>
        </w:rPr>
        <w:t xml:space="preserve"> </w:t>
      </w:r>
      <w:r w:rsidRPr="00FC29BA">
        <w:rPr>
          <w:rFonts w:ascii="Arial" w:hAnsi="Arial" w:cs="Arial"/>
          <w:sz w:val="22"/>
          <w:szCs w:val="22"/>
        </w:rPr>
        <w:t>Procedure.</w:t>
      </w:r>
      <w:r w:rsidR="00035145">
        <w:rPr>
          <w:rFonts w:ascii="Arial" w:hAnsi="Arial" w:cs="Arial"/>
          <w:sz w:val="22"/>
          <w:szCs w:val="22"/>
        </w:rPr>
        <w:t xml:space="preserve"> For the avoidance of doubt any obligations for either Party</w:t>
      </w:r>
      <w:r w:rsidR="00143D18">
        <w:rPr>
          <w:rFonts w:ascii="Arial" w:hAnsi="Arial" w:cs="Arial"/>
          <w:sz w:val="22"/>
          <w:szCs w:val="22"/>
        </w:rPr>
        <w:t xml:space="preserve"> identified </w:t>
      </w:r>
      <w:r w:rsidR="00035145">
        <w:rPr>
          <w:rFonts w:ascii="Arial" w:hAnsi="Arial" w:cs="Arial"/>
          <w:sz w:val="22"/>
          <w:szCs w:val="22"/>
        </w:rPr>
        <w:t xml:space="preserve">in such proposals shall become a Contract </w:t>
      </w:r>
      <w:r w:rsidR="00143D18">
        <w:rPr>
          <w:rFonts w:ascii="Arial" w:hAnsi="Arial" w:cs="Arial"/>
          <w:sz w:val="22"/>
          <w:szCs w:val="22"/>
        </w:rPr>
        <w:t>obligation of the relevant Party.</w:t>
      </w:r>
    </w:p>
    <w:p w:rsidR="00870E7E" w:rsidRDefault="00870E7E" w:rsidP="00870E7E">
      <w:pPr>
        <w:autoSpaceDE w:val="0"/>
        <w:autoSpaceDN w:val="0"/>
        <w:adjustRightInd w:val="0"/>
        <w:ind w:left="720" w:hanging="720"/>
        <w:jc w:val="both"/>
        <w:rPr>
          <w:rFonts w:ascii="Arial" w:hAnsi="Arial" w:cs="Arial"/>
          <w:sz w:val="22"/>
          <w:szCs w:val="22"/>
        </w:rPr>
      </w:pPr>
    </w:p>
    <w:p w:rsidR="00870E7E" w:rsidRDefault="00870E7E" w:rsidP="00186FC0">
      <w:pPr>
        <w:autoSpaceDE w:val="0"/>
        <w:autoSpaceDN w:val="0"/>
        <w:adjustRightInd w:val="0"/>
        <w:ind w:left="720" w:hanging="720"/>
        <w:jc w:val="both"/>
        <w:rPr>
          <w:rFonts w:ascii="Arial" w:hAnsi="Arial" w:cs="Arial"/>
          <w:sz w:val="22"/>
          <w:szCs w:val="22"/>
        </w:rPr>
      </w:pPr>
      <w:r w:rsidRPr="00FC29BA">
        <w:rPr>
          <w:rFonts w:ascii="Arial" w:hAnsi="Arial" w:cs="Arial"/>
          <w:sz w:val="22"/>
          <w:szCs w:val="22"/>
        </w:rPr>
        <w:t xml:space="preserve">6.6 </w:t>
      </w:r>
      <w:r>
        <w:rPr>
          <w:rFonts w:ascii="Arial" w:hAnsi="Arial" w:cs="Arial"/>
          <w:sz w:val="22"/>
          <w:szCs w:val="22"/>
        </w:rPr>
        <w:tab/>
      </w:r>
      <w:r w:rsidRPr="00FC29BA">
        <w:rPr>
          <w:rFonts w:ascii="Arial" w:hAnsi="Arial" w:cs="Arial"/>
          <w:sz w:val="22"/>
          <w:szCs w:val="22"/>
        </w:rPr>
        <w:t xml:space="preserve">In the event that the Parties are unable to </w:t>
      </w:r>
      <w:r w:rsidR="00F805A6">
        <w:rPr>
          <w:rFonts w:ascii="Arial" w:hAnsi="Arial" w:cs="Arial"/>
          <w:sz w:val="22"/>
          <w:szCs w:val="22"/>
        </w:rPr>
        <w:t>agree to the</w:t>
      </w:r>
      <w:r w:rsidR="002E39F1">
        <w:rPr>
          <w:rFonts w:ascii="Arial" w:hAnsi="Arial" w:cs="Arial"/>
          <w:sz w:val="22"/>
          <w:szCs w:val="22"/>
        </w:rPr>
        <w:t xml:space="preserve"> proposals </w:t>
      </w:r>
      <w:r w:rsidRPr="00FC29BA">
        <w:rPr>
          <w:rFonts w:ascii="Arial" w:hAnsi="Arial" w:cs="Arial"/>
          <w:sz w:val="22"/>
          <w:szCs w:val="22"/>
        </w:rPr>
        <w:t>referred to in Paragraph</w:t>
      </w:r>
      <w:r>
        <w:rPr>
          <w:rFonts w:ascii="Arial" w:hAnsi="Arial" w:cs="Arial"/>
          <w:sz w:val="22"/>
          <w:szCs w:val="22"/>
        </w:rPr>
        <w:t xml:space="preserve"> </w:t>
      </w:r>
      <w:r w:rsidRPr="00FC29BA">
        <w:rPr>
          <w:rFonts w:ascii="Arial" w:hAnsi="Arial" w:cs="Arial"/>
          <w:sz w:val="22"/>
          <w:szCs w:val="22"/>
        </w:rPr>
        <w:t>6.5</w:t>
      </w:r>
      <w:r w:rsidR="00CB77FE">
        <w:rPr>
          <w:rFonts w:ascii="Arial" w:hAnsi="Arial" w:cs="Arial"/>
          <w:sz w:val="22"/>
          <w:szCs w:val="22"/>
        </w:rPr>
        <w:t xml:space="preserve"> of this Annex D of Schedule 5,</w:t>
      </w:r>
      <w:r w:rsidRPr="00FC29BA">
        <w:rPr>
          <w:rFonts w:ascii="Arial" w:hAnsi="Arial" w:cs="Arial"/>
          <w:sz w:val="22"/>
          <w:szCs w:val="22"/>
        </w:rPr>
        <w:t xml:space="preserve"> having used</w:t>
      </w:r>
      <w:r>
        <w:rPr>
          <w:rFonts w:ascii="Arial" w:hAnsi="Arial" w:cs="Arial"/>
          <w:sz w:val="22"/>
          <w:szCs w:val="22"/>
        </w:rPr>
        <w:t xml:space="preserve"> </w:t>
      </w:r>
      <w:r w:rsidRPr="00FC29BA">
        <w:rPr>
          <w:rFonts w:ascii="Arial" w:hAnsi="Arial" w:cs="Arial"/>
          <w:sz w:val="22"/>
          <w:szCs w:val="22"/>
        </w:rPr>
        <w:t xml:space="preserve">reasonable endeavours to do so, the </w:t>
      </w:r>
      <w:r w:rsidR="002E39F1">
        <w:rPr>
          <w:rFonts w:ascii="Arial" w:hAnsi="Arial" w:cs="Arial"/>
          <w:sz w:val="22"/>
          <w:szCs w:val="22"/>
        </w:rPr>
        <w:t xml:space="preserve">Parties shall </w:t>
      </w:r>
      <w:r w:rsidR="00F805A6">
        <w:rPr>
          <w:rFonts w:ascii="Arial" w:hAnsi="Arial" w:cs="Arial"/>
          <w:sz w:val="22"/>
          <w:szCs w:val="22"/>
        </w:rPr>
        <w:t xml:space="preserve">resolve such matter in accordance with the procedure </w:t>
      </w:r>
      <w:r w:rsidR="00186FC0">
        <w:rPr>
          <w:rFonts w:ascii="Arial" w:hAnsi="Arial" w:cs="Arial"/>
          <w:sz w:val="22"/>
          <w:szCs w:val="22"/>
        </w:rPr>
        <w:t>set out in</w:t>
      </w:r>
      <w:r w:rsidR="00F805A6">
        <w:rPr>
          <w:rFonts w:ascii="Arial" w:hAnsi="Arial" w:cs="Arial"/>
          <w:sz w:val="22"/>
          <w:szCs w:val="22"/>
        </w:rPr>
        <w:t xml:space="preserve"> Schedule 22 (Dispute Resolution).</w:t>
      </w:r>
    </w:p>
    <w:p w:rsidR="00870E7E" w:rsidRPr="00FC29BA" w:rsidRDefault="00870E7E" w:rsidP="00870E7E">
      <w:pPr>
        <w:autoSpaceDE w:val="0"/>
        <w:autoSpaceDN w:val="0"/>
        <w:adjustRightInd w:val="0"/>
        <w:ind w:left="720" w:hanging="720"/>
        <w:jc w:val="both"/>
        <w:rPr>
          <w:rFonts w:ascii="Arial" w:hAnsi="Arial" w:cs="Arial"/>
          <w:sz w:val="22"/>
          <w:szCs w:val="22"/>
        </w:rPr>
      </w:pPr>
    </w:p>
    <w:p w:rsidR="00FA4FA5" w:rsidRPr="007541B0" w:rsidRDefault="00870E7E" w:rsidP="007541B0">
      <w:pPr>
        <w:autoSpaceDE w:val="0"/>
        <w:autoSpaceDN w:val="0"/>
        <w:adjustRightInd w:val="0"/>
        <w:ind w:left="720" w:hanging="720"/>
        <w:jc w:val="both"/>
        <w:rPr>
          <w:rFonts w:ascii="Arial" w:hAnsi="Arial" w:cs="Arial"/>
          <w:sz w:val="22"/>
          <w:szCs w:val="22"/>
        </w:rPr>
      </w:pPr>
      <w:r w:rsidRPr="00FC29BA">
        <w:rPr>
          <w:rFonts w:ascii="Arial" w:hAnsi="Arial" w:cs="Arial"/>
          <w:sz w:val="22"/>
          <w:szCs w:val="22"/>
        </w:rPr>
        <w:t xml:space="preserve">6.7 </w:t>
      </w:r>
      <w:r>
        <w:rPr>
          <w:rFonts w:ascii="Arial" w:hAnsi="Arial" w:cs="Arial"/>
          <w:sz w:val="22"/>
          <w:szCs w:val="22"/>
        </w:rPr>
        <w:tab/>
      </w:r>
      <w:r w:rsidRPr="00FC29BA">
        <w:rPr>
          <w:rFonts w:ascii="Arial" w:hAnsi="Arial" w:cs="Arial"/>
          <w:sz w:val="22"/>
          <w:szCs w:val="22"/>
        </w:rPr>
        <w:t>In the event of a Dispute or rejection of the Report under Paragraph 6.1 of this</w:t>
      </w:r>
      <w:r>
        <w:rPr>
          <w:rFonts w:ascii="Arial" w:hAnsi="Arial" w:cs="Arial"/>
          <w:sz w:val="22"/>
          <w:szCs w:val="22"/>
        </w:rPr>
        <w:t xml:space="preserve"> </w:t>
      </w:r>
      <w:r w:rsidR="00CB77FE">
        <w:rPr>
          <w:rFonts w:ascii="Arial" w:hAnsi="Arial" w:cs="Arial"/>
          <w:sz w:val="22"/>
          <w:szCs w:val="22"/>
        </w:rPr>
        <w:t xml:space="preserve">Annex D of </w:t>
      </w:r>
      <w:r w:rsidRPr="00FC29BA">
        <w:rPr>
          <w:rFonts w:ascii="Arial" w:hAnsi="Arial" w:cs="Arial"/>
          <w:sz w:val="22"/>
          <w:szCs w:val="22"/>
        </w:rPr>
        <w:t xml:space="preserve">Schedule </w:t>
      </w:r>
      <w:r w:rsidR="00273529">
        <w:rPr>
          <w:rFonts w:ascii="Arial" w:hAnsi="Arial" w:cs="Arial"/>
          <w:sz w:val="22"/>
          <w:szCs w:val="22"/>
        </w:rPr>
        <w:t>5</w:t>
      </w:r>
      <w:r w:rsidR="00CB77FE">
        <w:rPr>
          <w:rFonts w:ascii="Arial" w:hAnsi="Arial" w:cs="Arial"/>
          <w:sz w:val="22"/>
          <w:szCs w:val="22"/>
        </w:rPr>
        <w:t xml:space="preserve">, </w:t>
      </w:r>
      <w:r w:rsidRPr="00FC29BA">
        <w:rPr>
          <w:rFonts w:ascii="Arial" w:hAnsi="Arial" w:cs="Arial"/>
          <w:sz w:val="22"/>
          <w:szCs w:val="22"/>
        </w:rPr>
        <w:t>the matter shall be resolved in accordance with the procedure detailed in</w:t>
      </w:r>
      <w:r>
        <w:rPr>
          <w:rFonts w:ascii="Arial" w:hAnsi="Arial" w:cs="Arial"/>
          <w:sz w:val="22"/>
          <w:szCs w:val="22"/>
        </w:rPr>
        <w:t xml:space="preserve"> </w:t>
      </w:r>
      <w:r w:rsidRPr="00FC29BA">
        <w:rPr>
          <w:rFonts w:ascii="Arial" w:hAnsi="Arial" w:cs="Arial"/>
          <w:sz w:val="22"/>
          <w:szCs w:val="22"/>
        </w:rPr>
        <w:t xml:space="preserve">Schedule </w:t>
      </w:r>
      <w:r w:rsidR="00942B3B">
        <w:rPr>
          <w:rFonts w:ascii="Arial" w:hAnsi="Arial" w:cs="Arial"/>
          <w:sz w:val="22"/>
          <w:szCs w:val="22"/>
        </w:rPr>
        <w:t>22</w:t>
      </w:r>
      <w:r>
        <w:rPr>
          <w:rFonts w:ascii="Arial" w:hAnsi="Arial" w:cs="Arial"/>
          <w:sz w:val="22"/>
          <w:szCs w:val="22"/>
        </w:rPr>
        <w:t xml:space="preserve"> </w:t>
      </w:r>
      <w:r w:rsidRPr="00FC29BA">
        <w:rPr>
          <w:rFonts w:ascii="Arial" w:hAnsi="Arial" w:cs="Arial"/>
          <w:sz w:val="22"/>
          <w:szCs w:val="22"/>
        </w:rPr>
        <w:t>(</w:t>
      </w:r>
      <w:r w:rsidRPr="00FC29BA">
        <w:rPr>
          <w:rFonts w:ascii="Arial" w:hAnsi="Arial" w:cs="Arial"/>
          <w:i/>
          <w:iCs/>
          <w:sz w:val="22"/>
          <w:szCs w:val="22"/>
        </w:rPr>
        <w:t>Dispute Resolution</w:t>
      </w:r>
      <w:r w:rsidRPr="00FC29BA">
        <w:rPr>
          <w:rFonts w:ascii="Arial" w:hAnsi="Arial" w:cs="Arial"/>
          <w:sz w:val="22"/>
          <w:szCs w:val="22"/>
        </w:rPr>
        <w:t>). For the avoidance of doubt in the event of a</w:t>
      </w:r>
      <w:r>
        <w:rPr>
          <w:rFonts w:ascii="Arial" w:hAnsi="Arial" w:cs="Arial"/>
          <w:sz w:val="22"/>
          <w:szCs w:val="22"/>
        </w:rPr>
        <w:t xml:space="preserve"> </w:t>
      </w:r>
      <w:r w:rsidRPr="00FC29BA">
        <w:rPr>
          <w:rFonts w:ascii="Arial" w:hAnsi="Arial" w:cs="Arial"/>
          <w:sz w:val="22"/>
          <w:szCs w:val="22"/>
        </w:rPr>
        <w:t xml:space="preserve">Dispute between the Parties the Authority shall continue to pay the </w:t>
      </w:r>
      <w:r w:rsidR="00371E82">
        <w:rPr>
          <w:rFonts w:ascii="Arial" w:hAnsi="Arial" w:cs="Arial"/>
          <w:sz w:val="22"/>
          <w:szCs w:val="22"/>
        </w:rPr>
        <w:t>Charges</w:t>
      </w:r>
      <w:r w:rsidRPr="00FC29BA">
        <w:rPr>
          <w:rFonts w:ascii="Arial" w:hAnsi="Arial" w:cs="Arial"/>
          <w:sz w:val="22"/>
          <w:szCs w:val="22"/>
        </w:rPr>
        <w:t xml:space="preserve"> to</w:t>
      </w:r>
      <w:r>
        <w:rPr>
          <w:rFonts w:ascii="Arial" w:hAnsi="Arial" w:cs="Arial"/>
          <w:sz w:val="22"/>
          <w:szCs w:val="22"/>
        </w:rPr>
        <w:t xml:space="preserve"> </w:t>
      </w:r>
      <w:r w:rsidRPr="00FC29BA">
        <w:rPr>
          <w:rFonts w:ascii="Arial" w:hAnsi="Arial" w:cs="Arial"/>
          <w:sz w:val="22"/>
          <w:szCs w:val="22"/>
        </w:rPr>
        <w:t xml:space="preserve">the </w:t>
      </w:r>
      <w:r>
        <w:rPr>
          <w:rFonts w:ascii="Arial" w:hAnsi="Arial" w:cs="Arial"/>
          <w:sz w:val="22"/>
          <w:szCs w:val="22"/>
        </w:rPr>
        <w:t>Contractor</w:t>
      </w:r>
      <w:r w:rsidRPr="00FC29BA">
        <w:rPr>
          <w:rFonts w:ascii="Arial" w:hAnsi="Arial" w:cs="Arial"/>
          <w:sz w:val="22"/>
          <w:szCs w:val="22"/>
        </w:rPr>
        <w:t xml:space="preserve"> in accordance with the terms of this Contract pending the</w:t>
      </w:r>
      <w:r>
        <w:rPr>
          <w:rFonts w:ascii="Arial" w:hAnsi="Arial" w:cs="Arial"/>
          <w:sz w:val="22"/>
          <w:szCs w:val="22"/>
        </w:rPr>
        <w:t xml:space="preserve"> </w:t>
      </w:r>
      <w:r w:rsidRPr="00FC29BA">
        <w:rPr>
          <w:rFonts w:ascii="Arial" w:hAnsi="Arial" w:cs="Arial"/>
          <w:sz w:val="22"/>
          <w:szCs w:val="22"/>
        </w:rPr>
        <w:t>conclusion of the Dispute Resolution process.</w:t>
      </w:r>
    </w:p>
    <w:sectPr w:rsidR="00FA4FA5" w:rsidRPr="007541B0" w:rsidSect="00050FFA">
      <w:headerReference w:type="even" r:id="rId11"/>
      <w:headerReference w:type="default" r:id="rId12"/>
      <w:footerReference w:type="even" r:id="rId13"/>
      <w:footerReference w:type="default" r:id="rId14"/>
      <w:headerReference w:type="first" r:id="rId15"/>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40D" w:rsidRDefault="0080740D">
      <w:r>
        <w:separator/>
      </w:r>
    </w:p>
  </w:endnote>
  <w:endnote w:type="continuationSeparator" w:id="0">
    <w:p w:rsidR="0080740D" w:rsidRDefault="00807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FFA" w:rsidRDefault="00050FFA" w:rsidP="00050F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2B3B" w:rsidRDefault="00942B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FFA" w:rsidRPr="00AE6E63" w:rsidRDefault="00AE6E63" w:rsidP="00050FFA">
    <w:pPr>
      <w:pStyle w:val="Footer"/>
      <w:framePr w:wrap="around" w:vAnchor="text" w:hAnchor="margin" w:xAlign="center" w:y="1"/>
      <w:rPr>
        <w:rStyle w:val="PageNumber"/>
        <w:rFonts w:ascii="Arial" w:hAnsi="Arial" w:cs="Arial"/>
        <w:sz w:val="22"/>
        <w:szCs w:val="22"/>
      </w:rPr>
    </w:pPr>
    <w:r w:rsidRPr="00AE6E63">
      <w:rPr>
        <w:rStyle w:val="PageNumber"/>
        <w:rFonts w:ascii="Arial" w:hAnsi="Arial" w:cs="Arial"/>
        <w:sz w:val="22"/>
        <w:szCs w:val="22"/>
      </w:rPr>
      <w:t xml:space="preserve">Schedule 5 Annex D - Page </w:t>
    </w:r>
    <w:r w:rsidRPr="00AE6E63">
      <w:rPr>
        <w:rStyle w:val="PageNumber"/>
        <w:rFonts w:ascii="Arial" w:hAnsi="Arial" w:cs="Arial"/>
        <w:bCs/>
        <w:sz w:val="22"/>
        <w:szCs w:val="22"/>
      </w:rPr>
      <w:fldChar w:fldCharType="begin"/>
    </w:r>
    <w:r w:rsidRPr="00AE6E63">
      <w:rPr>
        <w:rStyle w:val="PageNumber"/>
        <w:rFonts w:ascii="Arial" w:hAnsi="Arial" w:cs="Arial"/>
        <w:bCs/>
        <w:sz w:val="22"/>
        <w:szCs w:val="22"/>
      </w:rPr>
      <w:instrText xml:space="preserve"> PAGE  \* Arabic  \* MERGEFORMAT </w:instrText>
    </w:r>
    <w:r w:rsidRPr="00AE6E63">
      <w:rPr>
        <w:rStyle w:val="PageNumber"/>
        <w:rFonts w:ascii="Arial" w:hAnsi="Arial" w:cs="Arial"/>
        <w:bCs/>
        <w:sz w:val="22"/>
        <w:szCs w:val="22"/>
      </w:rPr>
      <w:fldChar w:fldCharType="separate"/>
    </w:r>
    <w:r w:rsidR="00983990">
      <w:rPr>
        <w:rStyle w:val="PageNumber"/>
        <w:rFonts w:ascii="Arial" w:hAnsi="Arial" w:cs="Arial"/>
        <w:bCs/>
        <w:noProof/>
        <w:sz w:val="22"/>
        <w:szCs w:val="22"/>
      </w:rPr>
      <w:t>3</w:t>
    </w:r>
    <w:r w:rsidRPr="00AE6E63">
      <w:rPr>
        <w:rStyle w:val="PageNumber"/>
        <w:rFonts w:ascii="Arial" w:hAnsi="Arial" w:cs="Arial"/>
        <w:bCs/>
        <w:sz w:val="22"/>
        <w:szCs w:val="22"/>
      </w:rPr>
      <w:fldChar w:fldCharType="end"/>
    </w:r>
    <w:r w:rsidRPr="00AE6E63">
      <w:rPr>
        <w:rStyle w:val="PageNumber"/>
        <w:rFonts w:ascii="Arial" w:hAnsi="Arial" w:cs="Arial"/>
        <w:sz w:val="22"/>
        <w:szCs w:val="22"/>
      </w:rPr>
      <w:t xml:space="preserve"> of </w:t>
    </w:r>
    <w:r w:rsidRPr="00AE6E63">
      <w:rPr>
        <w:rStyle w:val="PageNumber"/>
        <w:rFonts w:ascii="Arial" w:hAnsi="Arial" w:cs="Arial"/>
        <w:bCs/>
        <w:sz w:val="22"/>
        <w:szCs w:val="22"/>
      </w:rPr>
      <w:fldChar w:fldCharType="begin"/>
    </w:r>
    <w:r w:rsidRPr="00AE6E63">
      <w:rPr>
        <w:rStyle w:val="PageNumber"/>
        <w:rFonts w:ascii="Arial" w:hAnsi="Arial" w:cs="Arial"/>
        <w:bCs/>
        <w:sz w:val="22"/>
        <w:szCs w:val="22"/>
      </w:rPr>
      <w:instrText xml:space="preserve"> NUMPAGES  \* Arabic  \* MERGEFORMAT </w:instrText>
    </w:r>
    <w:r w:rsidRPr="00AE6E63">
      <w:rPr>
        <w:rStyle w:val="PageNumber"/>
        <w:rFonts w:ascii="Arial" w:hAnsi="Arial" w:cs="Arial"/>
        <w:bCs/>
        <w:sz w:val="22"/>
        <w:szCs w:val="22"/>
      </w:rPr>
      <w:fldChar w:fldCharType="separate"/>
    </w:r>
    <w:r w:rsidR="00983990">
      <w:rPr>
        <w:rStyle w:val="PageNumber"/>
        <w:rFonts w:ascii="Arial" w:hAnsi="Arial" w:cs="Arial"/>
        <w:bCs/>
        <w:noProof/>
        <w:sz w:val="22"/>
        <w:szCs w:val="22"/>
      </w:rPr>
      <w:t>4</w:t>
    </w:r>
    <w:r w:rsidRPr="00AE6E63">
      <w:rPr>
        <w:rStyle w:val="PageNumber"/>
        <w:rFonts w:ascii="Arial" w:hAnsi="Arial" w:cs="Arial"/>
        <w:bCs/>
        <w:sz w:val="22"/>
        <w:szCs w:val="22"/>
      </w:rPr>
      <w:fldChar w:fldCharType="end"/>
    </w:r>
  </w:p>
  <w:p w:rsidR="00D3341A" w:rsidRDefault="00D3341A" w:rsidP="00AE6E63">
    <w:pPr>
      <w:pStyle w:val="Header"/>
      <w:rPr>
        <w:rFonts w:ascii="Arial" w:hAnsi="Arial" w:cs="Arial"/>
        <w:sz w:val="22"/>
        <w:szCs w:val="22"/>
      </w:rPr>
    </w:pPr>
  </w:p>
  <w:p w:rsidR="00D3341A" w:rsidRDefault="00D3341A" w:rsidP="00050FFA">
    <w:pPr>
      <w:pStyle w:val="Header"/>
      <w:jc w:val="center"/>
      <w:rPr>
        <w:rFonts w:ascii="Arial" w:hAnsi="Arial" w:cs="Arial"/>
        <w:sz w:val="22"/>
        <w:szCs w:val="22"/>
      </w:rPr>
    </w:pPr>
  </w:p>
  <w:p w:rsidR="00942B3B" w:rsidRPr="00050FFA" w:rsidRDefault="00050FFA" w:rsidP="00050FFA">
    <w:pPr>
      <w:pStyle w:val="Header"/>
      <w:jc w:val="center"/>
      <w:rPr>
        <w:rFonts w:ascii="Arial" w:hAnsi="Arial" w:cs="Arial"/>
        <w:sz w:val="22"/>
        <w:szCs w:val="22"/>
      </w:rPr>
    </w:pPr>
    <w:r w:rsidRPr="00050FFA">
      <w:rPr>
        <w:rFonts w:ascii="Arial" w:hAnsi="Arial" w:cs="Arial"/>
        <w:sz w:val="22"/>
        <w:szCs w:val="22"/>
      </w:rPr>
      <w:t>OFFICIAL -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40D" w:rsidRDefault="0080740D">
      <w:r>
        <w:separator/>
      </w:r>
    </w:p>
  </w:footnote>
  <w:footnote w:type="continuationSeparator" w:id="0">
    <w:p w:rsidR="0080740D" w:rsidRDefault="00807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6D2" w:rsidRDefault="00B306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B3B" w:rsidRPr="00942B3B" w:rsidRDefault="00942B3B" w:rsidP="00942B3B">
    <w:pPr>
      <w:pStyle w:val="Header"/>
      <w:jc w:val="center"/>
      <w:rPr>
        <w:rFonts w:ascii="Arial" w:hAnsi="Arial" w:cs="Arial"/>
        <w:sz w:val="22"/>
        <w:szCs w:val="22"/>
      </w:rPr>
    </w:pPr>
    <w:r w:rsidRPr="00942B3B">
      <w:rPr>
        <w:rFonts w:ascii="Arial" w:hAnsi="Arial" w:cs="Arial"/>
        <w:sz w:val="22"/>
        <w:szCs w:val="22"/>
      </w:rPr>
      <w:t>OFFICIAL - COMMERCIAL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6D2" w:rsidRDefault="00B306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FF4AE9"/>
    <w:multiLevelType w:val="hybridMultilevel"/>
    <w:tmpl w:val="0EB6A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3052E6"/>
    <w:multiLevelType w:val="hybridMultilevel"/>
    <w:tmpl w:val="27EAA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853CFC"/>
    <w:multiLevelType w:val="hybridMultilevel"/>
    <w:tmpl w:val="C610F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E90CFD"/>
    <w:multiLevelType w:val="hybridMultilevel"/>
    <w:tmpl w:val="14E03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D086E"/>
    <w:multiLevelType w:val="hybridMultilevel"/>
    <w:tmpl w:val="7C101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0E7E"/>
    <w:rsid w:val="00000B64"/>
    <w:rsid w:val="00035145"/>
    <w:rsid w:val="00050FFA"/>
    <w:rsid w:val="0007685B"/>
    <w:rsid w:val="000A6F48"/>
    <w:rsid w:val="000C61AC"/>
    <w:rsid w:val="000D3497"/>
    <w:rsid w:val="000E15D5"/>
    <w:rsid w:val="00143D18"/>
    <w:rsid w:val="00161B14"/>
    <w:rsid w:val="00186FC0"/>
    <w:rsid w:val="00192F67"/>
    <w:rsid w:val="001B4F2B"/>
    <w:rsid w:val="001B6F35"/>
    <w:rsid w:val="00201E2B"/>
    <w:rsid w:val="00273529"/>
    <w:rsid w:val="0029606C"/>
    <w:rsid w:val="002C0CF2"/>
    <w:rsid w:val="002C680D"/>
    <w:rsid w:val="002E39F1"/>
    <w:rsid w:val="002E5175"/>
    <w:rsid w:val="003025DA"/>
    <w:rsid w:val="00340233"/>
    <w:rsid w:val="00371E82"/>
    <w:rsid w:val="00387848"/>
    <w:rsid w:val="003C2FF6"/>
    <w:rsid w:val="003C672A"/>
    <w:rsid w:val="00414E1A"/>
    <w:rsid w:val="004513D1"/>
    <w:rsid w:val="004536A1"/>
    <w:rsid w:val="00474450"/>
    <w:rsid w:val="004F2574"/>
    <w:rsid w:val="005041D0"/>
    <w:rsid w:val="0050636A"/>
    <w:rsid w:val="005350B1"/>
    <w:rsid w:val="00635F69"/>
    <w:rsid w:val="00677921"/>
    <w:rsid w:val="0068346D"/>
    <w:rsid w:val="00695840"/>
    <w:rsid w:val="006B12A8"/>
    <w:rsid w:val="006C47D7"/>
    <w:rsid w:val="006C4AF7"/>
    <w:rsid w:val="006D5B2A"/>
    <w:rsid w:val="00717C9B"/>
    <w:rsid w:val="00722399"/>
    <w:rsid w:val="00750133"/>
    <w:rsid w:val="007541B0"/>
    <w:rsid w:val="00776C4C"/>
    <w:rsid w:val="00797C04"/>
    <w:rsid w:val="007A1389"/>
    <w:rsid w:val="007D1546"/>
    <w:rsid w:val="007F5745"/>
    <w:rsid w:val="00806F42"/>
    <w:rsid w:val="0080740D"/>
    <w:rsid w:val="00842037"/>
    <w:rsid w:val="00864B8F"/>
    <w:rsid w:val="00870E7E"/>
    <w:rsid w:val="008C3AAB"/>
    <w:rsid w:val="008C4262"/>
    <w:rsid w:val="008F3C99"/>
    <w:rsid w:val="00906AC9"/>
    <w:rsid w:val="0093389F"/>
    <w:rsid w:val="00942B3B"/>
    <w:rsid w:val="0094596F"/>
    <w:rsid w:val="00966567"/>
    <w:rsid w:val="00983990"/>
    <w:rsid w:val="00995B0B"/>
    <w:rsid w:val="00995D7F"/>
    <w:rsid w:val="009C64CD"/>
    <w:rsid w:val="00A31055"/>
    <w:rsid w:val="00A61C4A"/>
    <w:rsid w:val="00A65E0D"/>
    <w:rsid w:val="00A80F78"/>
    <w:rsid w:val="00AE1ABC"/>
    <w:rsid w:val="00AE6E63"/>
    <w:rsid w:val="00B306D2"/>
    <w:rsid w:val="00B3306B"/>
    <w:rsid w:val="00B43D16"/>
    <w:rsid w:val="00B5169C"/>
    <w:rsid w:val="00B74C66"/>
    <w:rsid w:val="00BD23FA"/>
    <w:rsid w:val="00BE5E81"/>
    <w:rsid w:val="00C03FF6"/>
    <w:rsid w:val="00C11E93"/>
    <w:rsid w:val="00C436F9"/>
    <w:rsid w:val="00C513D4"/>
    <w:rsid w:val="00C66C5E"/>
    <w:rsid w:val="00C70B17"/>
    <w:rsid w:val="00C74FE2"/>
    <w:rsid w:val="00C9594A"/>
    <w:rsid w:val="00CA3E45"/>
    <w:rsid w:val="00CB77FE"/>
    <w:rsid w:val="00CD5E2E"/>
    <w:rsid w:val="00CF52B0"/>
    <w:rsid w:val="00CF5AEC"/>
    <w:rsid w:val="00D26172"/>
    <w:rsid w:val="00D26361"/>
    <w:rsid w:val="00D3341A"/>
    <w:rsid w:val="00D50076"/>
    <w:rsid w:val="00D83E6B"/>
    <w:rsid w:val="00E10F18"/>
    <w:rsid w:val="00EC7079"/>
    <w:rsid w:val="00EF1EF0"/>
    <w:rsid w:val="00F066E5"/>
    <w:rsid w:val="00F805A6"/>
    <w:rsid w:val="00F80E52"/>
    <w:rsid w:val="00F96983"/>
    <w:rsid w:val="00FA4FA5"/>
    <w:rsid w:val="00FB4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05158B5-92D3-4D00-9831-E1E5E9ED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870E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70E7E"/>
    <w:rPr>
      <w:sz w:val="16"/>
      <w:szCs w:val="16"/>
    </w:rPr>
  </w:style>
  <w:style w:type="paragraph" w:styleId="CommentText">
    <w:name w:val="annotation text"/>
    <w:basedOn w:val="Normal"/>
    <w:link w:val="CommentTextChar"/>
    <w:semiHidden/>
    <w:rsid w:val="00870E7E"/>
    <w:rPr>
      <w:sz w:val="20"/>
      <w:szCs w:val="20"/>
    </w:rPr>
  </w:style>
  <w:style w:type="paragraph" w:styleId="BalloonText">
    <w:name w:val="Balloon Text"/>
    <w:basedOn w:val="Normal"/>
    <w:semiHidden/>
    <w:rsid w:val="00870E7E"/>
    <w:rPr>
      <w:rFonts w:ascii="Tahoma" w:hAnsi="Tahoma" w:cs="Tahoma"/>
      <w:sz w:val="16"/>
      <w:szCs w:val="16"/>
    </w:rPr>
  </w:style>
  <w:style w:type="paragraph" w:styleId="Header">
    <w:name w:val="header"/>
    <w:basedOn w:val="Normal"/>
    <w:rsid w:val="00942B3B"/>
    <w:pPr>
      <w:tabs>
        <w:tab w:val="center" w:pos="4153"/>
        <w:tab w:val="right" w:pos="8306"/>
      </w:tabs>
    </w:pPr>
  </w:style>
  <w:style w:type="paragraph" w:styleId="Footer">
    <w:name w:val="footer"/>
    <w:basedOn w:val="Normal"/>
    <w:rsid w:val="00942B3B"/>
    <w:pPr>
      <w:tabs>
        <w:tab w:val="center" w:pos="4153"/>
        <w:tab w:val="right" w:pos="8306"/>
      </w:tabs>
    </w:pPr>
  </w:style>
  <w:style w:type="character" w:styleId="PageNumber">
    <w:name w:val="page number"/>
    <w:basedOn w:val="DefaultParagraphFont"/>
    <w:rsid w:val="00942B3B"/>
  </w:style>
  <w:style w:type="paragraph" w:customStyle="1" w:styleId="TableText-Left">
    <w:name w:val="Table Text - Left"/>
    <w:basedOn w:val="Normal"/>
    <w:link w:val="TableText-LeftChar"/>
    <w:qFormat/>
    <w:rsid w:val="00F96983"/>
    <w:pPr>
      <w:spacing w:before="60" w:after="60"/>
    </w:pPr>
    <w:rPr>
      <w:rFonts w:ascii="Arial" w:hAnsi="Arial"/>
      <w:sz w:val="22"/>
      <w:lang w:eastAsia="en-US"/>
    </w:rPr>
  </w:style>
  <w:style w:type="character" w:customStyle="1" w:styleId="TableText-LeftChar">
    <w:name w:val="Table Text - Left Char"/>
    <w:link w:val="TableText-Left"/>
    <w:locked/>
    <w:rsid w:val="00F96983"/>
    <w:rPr>
      <w:rFonts w:ascii="Arial" w:hAnsi="Arial"/>
      <w:sz w:val="22"/>
      <w:szCs w:val="24"/>
      <w:lang w:eastAsia="en-US"/>
    </w:rPr>
  </w:style>
  <w:style w:type="paragraph" w:styleId="CommentSubject">
    <w:name w:val="annotation subject"/>
    <w:basedOn w:val="CommentText"/>
    <w:next w:val="CommentText"/>
    <w:link w:val="CommentSubjectChar"/>
    <w:rsid w:val="00C74FE2"/>
    <w:rPr>
      <w:b/>
      <w:bCs/>
    </w:rPr>
  </w:style>
  <w:style w:type="character" w:customStyle="1" w:styleId="CommentTextChar">
    <w:name w:val="Comment Text Char"/>
    <w:basedOn w:val="DefaultParagraphFont"/>
    <w:link w:val="CommentText"/>
    <w:semiHidden/>
    <w:rsid w:val="00C74FE2"/>
  </w:style>
  <w:style w:type="character" w:customStyle="1" w:styleId="CommentSubjectChar">
    <w:name w:val="Comment Subject Char"/>
    <w:link w:val="CommentSubject"/>
    <w:rsid w:val="00C74F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7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2E84D5125AA0419CAF1C6048359737" ma:contentTypeVersion="2" ma:contentTypeDescription="Create a new document." ma:contentTypeScope="" ma:versionID="a29ceb929064ca9da2c261f7761f2226">
  <xsd:schema xmlns:xsd="http://www.w3.org/2001/XMLSchema" xmlns:xs="http://www.w3.org/2001/XMLSchema" xmlns:p="http://schemas.microsoft.com/office/2006/metadata/properties" xmlns:ns2="e942b758-f51e-4ba8-a0c2-3791850ddbee" targetNamespace="http://schemas.microsoft.com/office/2006/metadata/properties" ma:root="true" ma:fieldsID="0ef93cdc1395f4cffe3d986e4b083a63" ns2:_="">
    <xsd:import namespace="e942b758-f51e-4ba8-a0c2-3791850ddbe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2b758-f51e-4ba8-a0c2-3791850dd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ECF675-9EC1-46E6-8755-970E438B0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2b758-f51e-4ba8-a0c2-3791850dd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AF58A7-1DC1-4215-87FA-53DE4A3474D8}">
  <ds:schemaRefs>
    <ds:schemaRef ds:uri="http://schemas.microsoft.com/sharepoint/v3/contenttype/forms"/>
  </ds:schemaRefs>
</ds:datastoreItem>
</file>

<file path=customXml/itemProps3.xml><?xml version="1.0" encoding="utf-8"?>
<ds:datastoreItem xmlns:ds="http://schemas.openxmlformats.org/officeDocument/2006/customXml" ds:itemID="{08F56997-25CF-4A21-9327-CCEA90FE4971}">
  <ds:schemaRefs>
    <ds:schemaRef ds:uri="http://schemas.microsoft.com/office/2006/metadata/longProperties"/>
  </ds:schemaRefs>
</ds:datastoreItem>
</file>

<file path=customXml/itemProps4.xml><?xml version="1.0" encoding="utf-8"?>
<ds:datastoreItem xmlns:ds="http://schemas.openxmlformats.org/officeDocument/2006/customXml" ds:itemID="{A1DFE941-3DFB-4078-BC39-0F0100738ED3}">
  <ds:schemaRefs>
    <ds:schemaRef ds:uri="http://schemas.openxmlformats.org/officeDocument/2006/bibliography"/>
  </ds:schemaRefs>
</ds:datastoreItem>
</file>

<file path=customXml/itemProps5.xml><?xml version="1.0" encoding="utf-8"?>
<ds:datastoreItem xmlns:ds="http://schemas.openxmlformats.org/officeDocument/2006/customXml" ds:itemID="{675398C8-BD45-4282-AD5F-AEF3C921F9EB}"/>
</file>

<file path=docProps/app.xml><?xml version="1.0" encoding="utf-8"?>
<Properties xmlns="http://schemas.openxmlformats.org/officeDocument/2006/extended-properties" xmlns:vt="http://schemas.openxmlformats.org/officeDocument/2006/docPropsVTypes">
  <Template>Normal</Template>
  <TotalTime>1</TotalTime>
  <Pages>4</Pages>
  <Words>1492</Words>
  <Characters>8507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-DFRP_64_7_5_1_Schedule 5_AnnexC-V0.1-O</vt:lpstr>
    </vt:vector>
  </TitlesOfParts>
  <Company>Ministry of Defence</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-DFRP_64_7_5_1_Schedule 5_AnnexC-V0.1-O</dc:title>
  <dc:subject/>
  <dc:creator>Sugden, Donna C1 (Army Comrcl-DFRP1)</dc:creator>
  <cp:keywords/>
  <cp:lastModifiedBy>Sugden, Donna C1 (DFR-HQ CS C1 COMRCL01)</cp:lastModifiedBy>
  <cp:revision>1</cp:revision>
  <cp:lastPrinted>2017-09-12T17:26:00Z</cp:lastPrinted>
  <dcterms:created xsi:type="dcterms:W3CDTF">2019-08-07T07:24:00Z</dcterms:created>
  <dcterms:modified xsi:type="dcterms:W3CDTF">2019-08-07T07:25:00Z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OFFICIAL</vt:lpwstr>
  </property>
  <property fmtid="{D5CDD505-2E9C-101B-9397-08002B2CF9AE}" pid="3" name="EIRException">
    <vt:lpwstr/>
  </property>
  <property fmtid="{D5CDD505-2E9C-101B-9397-08002B2CF9AE}" pid="4" name="ContentType">
    <vt:lpwstr>MOD Document</vt:lpwstr>
  </property>
  <property fmtid="{D5CDD505-2E9C-101B-9397-08002B2CF9AE}" pid="5" name="Description0">
    <vt:lpwstr/>
  </property>
  <property fmtid="{D5CDD505-2E9C-101B-9397-08002B2CF9AE}" pid="6" name="DPADisclosabilityIndicator">
    <vt:lpwstr>Not Assessed</vt:lpwstr>
  </property>
  <property fmtid="{D5CDD505-2E9C-101B-9397-08002B2CF9AE}" pid="7" name="FOIReleasedOnRequest">
    <vt:lpwstr/>
  </property>
  <property fmtid="{D5CDD505-2E9C-101B-9397-08002B2CF9AE}" pid="8" name="PolicyIdentifier">
    <vt:lpwstr>UK</vt:lpwstr>
  </property>
  <property fmtid="{D5CDD505-2E9C-101B-9397-08002B2CF9AE}" pid="9" name="SecurityNonUKConstraints">
    <vt:lpwstr>None</vt:lpwstr>
  </property>
  <property fmtid="{D5CDD505-2E9C-101B-9397-08002B2CF9AE}" pid="10" name="Subject CategoryOOB">
    <vt:lpwstr>CONTRACT TERMS AND CONDITIONS</vt:lpwstr>
  </property>
  <property fmtid="{D5CDD505-2E9C-101B-9397-08002B2CF9AE}" pid="11" name="Subject KeywordsOOB">
    <vt:lpwstr>Army Headquarters</vt:lpwstr>
  </property>
  <property fmtid="{D5CDD505-2E9C-101B-9397-08002B2CF9AE}" pid="12" name="Local KeywordsOOB">
    <vt:lpwstr>Andover</vt:lpwstr>
  </property>
  <property fmtid="{D5CDD505-2E9C-101B-9397-08002B2CF9AE}" pid="13" name="DocumentVersion">
    <vt:lpwstr/>
  </property>
  <property fmtid="{D5CDD505-2E9C-101B-9397-08002B2CF9AE}" pid="14" name="CreatedOriginated">
    <vt:lpwstr>2014-11-13T00:00:00Z</vt:lpwstr>
  </property>
  <property fmtid="{D5CDD505-2E9C-101B-9397-08002B2CF9AE}" pid="15" name="SecurityDescriptors">
    <vt:lpwstr>COMMERCIAL</vt:lpwstr>
  </property>
  <property fmtid="{D5CDD505-2E9C-101B-9397-08002B2CF9AE}" pid="16" name="Status">
    <vt:lpwstr>Draft</vt:lpwstr>
  </property>
  <property fmtid="{D5CDD505-2E9C-101B-9397-08002B2CF9AE}" pid="17" name="AuthorOriginator">
    <vt:lpwstr>Wilson, Juliet C1</vt:lpwstr>
  </property>
  <property fmtid="{D5CDD505-2E9C-101B-9397-08002B2CF9AE}" pid="18" name="Copyright">
    <vt:lpwstr/>
  </property>
  <property fmtid="{D5CDD505-2E9C-101B-9397-08002B2CF9AE}" pid="19" name="FOIExemption">
    <vt:lpwstr>No</vt:lpwstr>
  </property>
  <property fmtid="{D5CDD505-2E9C-101B-9397-08002B2CF9AE}" pid="20" name="Business OwnerOOB">
    <vt:lpwstr>Army Headquarters</vt:lpwstr>
  </property>
  <property fmtid="{D5CDD505-2E9C-101B-9397-08002B2CF9AE}" pid="21" name="fileplanIDOOB">
    <vt:lpwstr>04_Deliver</vt:lpwstr>
  </property>
  <property fmtid="{D5CDD505-2E9C-101B-9397-08002B2CF9AE}" pid="22" name="DPAExemption">
    <vt:lpwstr/>
  </property>
  <property fmtid="{D5CDD505-2E9C-101B-9397-08002B2CF9AE}" pid="23" name="EIRDisclosabilityIndicator">
    <vt:lpwstr>Not Assessed</vt:lpwstr>
  </property>
  <property fmtid="{D5CDD505-2E9C-101B-9397-08002B2CF9AE}" pid="24" name="From">
    <vt:lpwstr/>
  </property>
  <property fmtid="{D5CDD505-2E9C-101B-9397-08002B2CF9AE}" pid="25" name="Cc">
    <vt:lpwstr/>
  </property>
  <property fmtid="{D5CDD505-2E9C-101B-9397-08002B2CF9AE}" pid="26" name="Sent">
    <vt:lpwstr/>
  </property>
  <property fmtid="{D5CDD505-2E9C-101B-9397-08002B2CF9AE}" pid="27" name="MODSubject">
    <vt:lpwstr/>
  </property>
  <property fmtid="{D5CDD505-2E9C-101B-9397-08002B2CF9AE}" pid="28" name="To">
    <vt:lpwstr/>
  </property>
  <property fmtid="{D5CDD505-2E9C-101B-9397-08002B2CF9AE}" pid="29" name="DateScanned">
    <vt:lpwstr/>
  </property>
  <property fmtid="{D5CDD505-2E9C-101B-9397-08002B2CF9AE}" pid="30" name="ScannerOperator">
    <vt:lpwstr/>
  </property>
  <property fmtid="{D5CDD505-2E9C-101B-9397-08002B2CF9AE}" pid="31" name="MODImageCleaning">
    <vt:lpwstr/>
  </property>
  <property fmtid="{D5CDD505-2E9C-101B-9397-08002B2CF9AE}" pid="32" name="MODNumberOfPagesScanned">
    <vt:lpwstr/>
  </property>
  <property fmtid="{D5CDD505-2E9C-101B-9397-08002B2CF9AE}" pid="33" name="MODScanStandard">
    <vt:lpwstr/>
  </property>
  <property fmtid="{D5CDD505-2E9C-101B-9397-08002B2CF9AE}" pid="34" name="MODScanVerified">
    <vt:lpwstr>Pending</vt:lpwstr>
  </property>
  <property fmtid="{D5CDD505-2E9C-101B-9397-08002B2CF9AE}" pid="35" name="URL">
    <vt:lpwstr>, </vt:lpwstr>
  </property>
  <property fmtid="{D5CDD505-2E9C-101B-9397-08002B2CF9AE}" pid="36" name="fileplanIDPTH">
    <vt:lpwstr>04_Deliver</vt:lpwstr>
  </property>
  <property fmtid="{D5CDD505-2E9C-101B-9397-08002B2CF9AE}" pid="37" name="ContentTypeId">
    <vt:lpwstr>0x010100FB2E84D5125AA0419CAF1C6048359737</vt:lpwstr>
  </property>
  <property fmtid="{D5CDD505-2E9C-101B-9397-08002B2CF9AE}" pid="38" name="Bidder">
    <vt:lpwstr>Capita</vt:lpwstr>
  </property>
  <property fmtid="{D5CDD505-2E9C-101B-9397-08002B2CF9AE}" pid="39" name="Filter">
    <vt:lpwstr>7.5.4.6 Final Tender Documents</vt:lpwstr>
  </property>
  <property fmtid="{D5CDD505-2E9C-101B-9397-08002B2CF9AE}" pid="40" name="SubjectCategory">
    <vt:lpwstr/>
  </property>
  <property fmtid="{D5CDD505-2E9C-101B-9397-08002B2CF9AE}" pid="41" name="BusinessOwner">
    <vt:lpwstr/>
  </property>
  <property fmtid="{D5CDD505-2E9C-101B-9397-08002B2CF9AE}" pid="42" name="SubjectKeywords">
    <vt:lpwstr/>
  </property>
  <property fmtid="{D5CDD505-2E9C-101B-9397-08002B2CF9AE}" pid="43" name="MeridioEDCStatus">
    <vt:lpwstr/>
  </property>
  <property fmtid="{D5CDD505-2E9C-101B-9397-08002B2CF9AE}" pid="44" name="MeridioEDCData">
    <vt:lpwstr/>
  </property>
  <property fmtid="{D5CDD505-2E9C-101B-9397-08002B2CF9AE}" pid="45" name="fileplanID">
    <vt:lpwstr/>
  </property>
  <property fmtid="{D5CDD505-2E9C-101B-9397-08002B2CF9AE}" pid="46" name="Declared">
    <vt:lpwstr>0</vt:lpwstr>
  </property>
  <property fmtid="{D5CDD505-2E9C-101B-9397-08002B2CF9AE}" pid="47" name="DocId">
    <vt:lpwstr/>
  </property>
  <property fmtid="{D5CDD505-2E9C-101B-9397-08002B2CF9AE}" pid="48" name="RetentionCategory">
    <vt:lpwstr>None</vt:lpwstr>
  </property>
  <property fmtid="{D5CDD505-2E9C-101B-9397-08002B2CF9AE}" pid="49" name="FOIPublicationDate">
    <vt:lpwstr/>
  </property>
  <property fmtid="{D5CDD505-2E9C-101B-9397-08002B2CF9AE}" pid="50" name="MeridioUrl">
    <vt:lpwstr/>
  </property>
  <property fmtid="{D5CDD505-2E9C-101B-9397-08002B2CF9AE}" pid="51" name="LocalKeywords">
    <vt:lpwstr/>
  </property>
  <property fmtid="{D5CDD505-2E9C-101B-9397-08002B2CF9AE}" pid="52" name="TaxKeywordTaxHTField">
    <vt:lpwstr/>
  </property>
  <property fmtid="{D5CDD505-2E9C-101B-9397-08002B2CF9AE}" pid="53" name="TaxKeyword">
    <vt:lpwstr/>
  </property>
  <property fmtid="{D5CDD505-2E9C-101B-9397-08002B2CF9AE}" pid="54" name="Business Owner">
    <vt:lpwstr>19;#FdArmy|f287a2d2-3cc3-4de3-babf-5509aae7e4aa</vt:lpwstr>
  </property>
  <property fmtid="{D5CDD505-2E9C-101B-9397-08002B2CF9AE}" pid="55" name="TaxCatchAll">
    <vt:lpwstr>19;#FdArmy|f287a2d2-3cc3-4de3-babf-5509aae7e4aa</vt:lpwstr>
  </property>
  <property fmtid="{D5CDD505-2E9C-101B-9397-08002B2CF9AE}" pid="56" name="xd_Signature">
    <vt:lpwstr/>
  </property>
  <property fmtid="{D5CDD505-2E9C-101B-9397-08002B2CF9AE}" pid="57" name="display_urn:schemas-microsoft-com:office:office#Editor">
    <vt:lpwstr>Lourdes-Binsley, James Mr (DFRMO-HQ CS B2 CM)</vt:lpwstr>
  </property>
  <property fmtid="{D5CDD505-2E9C-101B-9397-08002B2CF9AE}" pid="58" name="Order">
    <vt:lpwstr>7200.00000000000</vt:lpwstr>
  </property>
  <property fmtid="{D5CDD505-2E9C-101B-9397-08002B2CF9AE}" pid="59" name="xd_ProgID">
    <vt:lpwstr/>
  </property>
  <property fmtid="{D5CDD505-2E9C-101B-9397-08002B2CF9AE}" pid="60" name="display_urn:schemas-microsoft-com:office:office#Author">
    <vt:lpwstr>Lourdes-Binsley, James Mr (DFRMO-HQ CS B2 CM)</vt:lpwstr>
  </property>
  <property fmtid="{D5CDD505-2E9C-101B-9397-08002B2CF9AE}" pid="61" name="ComplianceAssetId">
    <vt:lpwstr/>
  </property>
  <property fmtid="{D5CDD505-2E9C-101B-9397-08002B2CF9AE}" pid="62" name="TemplateUrl">
    <vt:lpwstr/>
  </property>
</Properties>
</file>