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6 (Order Form Template and Call-Off Schedules)</w:t>
      </w:r>
    </w:p>
    <w:p w:rsidR="00000000" w:rsidDel="00000000" w:rsidP="00000000" w:rsidRDefault="00000000" w:rsidRPr="00000000" w14:paraId="00000002">
      <w:pPr>
        <w:pageBreakBefore w:val="0"/>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pageBreakBefore w:val="0"/>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Template</w:t>
      </w:r>
    </w:p>
    <w:p w:rsidR="00000000" w:rsidDel="00000000" w:rsidP="00000000" w:rsidRDefault="00000000" w:rsidRPr="00000000" w14:paraId="00000004">
      <w:pPr>
        <w:pageBreakBefore w:val="0"/>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Buyer’s contract reference number]</w:t>
      </w:r>
    </w:p>
    <w:p w:rsidR="00000000" w:rsidDel="00000000" w:rsidP="00000000" w:rsidRDefault="00000000" w:rsidRPr="00000000" w14:paraId="00000007">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ageBreakBefore w:val="0"/>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BUYER:</w:t>
        <w:tab/>
        <w:tab/>
        <w:tab/>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Buyer’s name]</w:t>
      </w:r>
      <w:r w:rsidDel="00000000" w:rsidR="00000000" w:rsidRPr="00000000">
        <w:rPr>
          <w:rtl w:val="0"/>
        </w:rPr>
      </w:r>
    </w:p>
    <w:p w:rsidR="00000000" w:rsidDel="00000000" w:rsidP="00000000" w:rsidRDefault="00000000" w:rsidRPr="00000000" w14:paraId="00000009">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pageBreakBefore w:val="0"/>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BUYER ADDRESS</w:t>
        <w:tab/>
        <w:tab/>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business address]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B">
      <w:pPr>
        <w:pageBreakBefore w:val="0"/>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SUPPLIER REFERENCE</w:t>
        <w:tab/>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Supplier’s reference number] </w:t>
        <w:tab/>
      </w:r>
      <w:r w:rsidDel="00000000" w:rsidR="00000000" w:rsidRPr="00000000">
        <w:rPr>
          <w:rtl w:val="0"/>
        </w:rPr>
      </w:r>
    </w:p>
    <w:p w:rsidR="00000000" w:rsidDel="00000000" w:rsidP="00000000" w:rsidRDefault="00000000" w:rsidRPr="00000000" w14:paraId="0000000D">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name of Supplier]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registered address (if registered)]</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0">
      <w:pPr>
        <w:pageBreakBefore w:val="0"/>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registration number (if registered)]</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1">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if known]</w:t>
      </w:r>
    </w:p>
    <w:p w:rsidR="00000000" w:rsidDel="00000000" w:rsidP="00000000" w:rsidRDefault="00000000" w:rsidRPr="00000000" w14:paraId="00000012">
      <w:pPr>
        <w:pageBreakBefore w:val="0"/>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SID4GOV ID:</w:t>
      </w:r>
      <w:r w:rsidDel="00000000" w:rsidR="00000000" w:rsidRPr="00000000">
        <w:rPr>
          <w:rFonts w:ascii="Arial" w:cs="Arial" w:eastAsia="Arial" w:hAnsi="Arial"/>
          <w:b w:val="1"/>
          <w:sz w:val="24"/>
          <w:szCs w:val="24"/>
          <w:rtl w:val="0"/>
        </w:rPr>
        <w:t xml:space="preserve">                 </w:t>
        <w:tab/>
        <w:tab/>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if known]</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rtl w:val="0"/>
        </w:rPr>
        <w:t xml:space="preserve"> This Order Form, when completed and executed by both Parties, forms a Call-Off Contract. A Call-Off Contract can be completed and executed using an equivalent document or electronic purchase order system. </w:t>
      </w:r>
    </w:p>
    <w:p w:rsidR="00000000" w:rsidDel="00000000" w:rsidP="00000000" w:rsidRDefault="00000000" w:rsidRPr="00000000" w14:paraId="00000015">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an electronic purchasing system is used instead of signing as a hard-copy, text below must be copied into the electronic order form </w:t>
      </w:r>
      <w:r w:rsidDel="00000000" w:rsidR="00000000" w:rsidRPr="00000000">
        <w:rPr>
          <w:rFonts w:ascii="Arial" w:cs="Arial" w:eastAsia="Arial" w:hAnsi="Arial"/>
          <w:b w:val="1"/>
          <w:sz w:val="24"/>
          <w:szCs w:val="24"/>
          <w:highlight w:val="yellow"/>
          <w:rtl w:val="0"/>
        </w:rPr>
        <w:t xml:space="preserve">starting from ‘APPLICABLE FRAMEWORK CONTRACT’ and up to, but not including, the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b w:val="1"/>
          <w:sz w:val="24"/>
          <w:szCs w:val="24"/>
          <w:highlight w:val="yellow"/>
          <w:rtl w:val="0"/>
        </w:rPr>
        <w:t xml:space="preserve">Signature block.</w:t>
      </w:r>
      <w:r w:rsidDel="00000000" w:rsidR="00000000" w:rsidRPr="00000000">
        <w:rPr>
          <w:rtl w:val="0"/>
        </w:rPr>
      </w:r>
    </w:p>
    <w:p w:rsidR="00000000" w:rsidDel="00000000" w:rsidP="00000000" w:rsidRDefault="00000000" w:rsidRPr="00000000" w14:paraId="00000017">
      <w:pPr>
        <w:pageBreakBefore w:val="0"/>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essential that if you, as the Buyer, add to or amend any aspect of any Call-Off Schedule, then </w:t>
      </w:r>
      <w:r w:rsidDel="00000000" w:rsidR="00000000" w:rsidRPr="00000000">
        <w:rPr>
          <w:rFonts w:ascii="Arial" w:cs="Arial" w:eastAsia="Arial" w:hAnsi="Arial"/>
          <w:b w:val="1"/>
          <w:sz w:val="24"/>
          <w:szCs w:val="24"/>
          <w:rtl w:val="0"/>
        </w:rPr>
        <w:t xml:space="preserve">you must send the updated Schedule</w:t>
      </w:r>
      <w:r w:rsidDel="00000000" w:rsidR="00000000" w:rsidRPr="00000000">
        <w:rPr>
          <w:rFonts w:ascii="Arial" w:cs="Arial" w:eastAsia="Arial" w:hAnsi="Arial"/>
          <w:sz w:val="24"/>
          <w:szCs w:val="24"/>
          <w:rtl w:val="0"/>
        </w:rPr>
        <w:t xml:space="preserve"> with the Order Form to the Supplier.</w:t>
      </w:r>
    </w:p>
    <w:p w:rsidR="00000000" w:rsidDel="00000000" w:rsidP="00000000" w:rsidRDefault="00000000" w:rsidRPr="00000000" w14:paraId="00000019">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ageBreakBefore w:val="0"/>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Retain the highlighted Bronze Contract wording below only if this is applicable to this</w:t>
      </w:r>
    </w:p>
    <w:p w:rsidR="00000000" w:rsidDel="00000000" w:rsidP="00000000" w:rsidRDefault="00000000" w:rsidRPr="00000000" w14:paraId="0000001B">
      <w:pPr>
        <w:pageBreakBefore w:val="0"/>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Call-Off Contract.]</w:t>
      </w:r>
    </w:p>
    <w:p w:rsidR="00000000" w:rsidDel="00000000" w:rsidP="00000000" w:rsidRDefault="00000000" w:rsidRPr="00000000" w14:paraId="0000001C">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FRAMEWORK CONTRACT</w:t>
      </w:r>
    </w:p>
    <w:p w:rsidR="00000000" w:rsidDel="00000000" w:rsidP="00000000" w:rsidRDefault="00000000" w:rsidRPr="00000000" w14:paraId="0000001E">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Call-Off Deliverables and dated </w:t>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date of issue]. </w:t>
      </w:r>
    </w:p>
    <w:p w:rsidR="00000000" w:rsidDel="00000000" w:rsidP="00000000" w:rsidRDefault="00000000" w:rsidRPr="00000000" w14:paraId="00000020">
      <w:pPr>
        <w:pageBreakBefore w:val="0"/>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Framework Contract with the reference number RM6116 for the provision of </w:t>
      </w:r>
      <w:r w:rsidDel="00000000" w:rsidR="00000000" w:rsidRPr="00000000">
        <w:rPr>
          <w:rFonts w:ascii="Arial" w:cs="Arial" w:eastAsia="Arial" w:hAnsi="Arial"/>
          <w:sz w:val="24"/>
          <w:szCs w:val="24"/>
          <w:highlight w:val="yellow"/>
          <w:rtl w:val="0"/>
        </w:rPr>
        <w:t xml:space="preserve">Network Services.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pageBreakBefore w:val="0"/>
        <w:tabs>
          <w:tab w:val="left" w:pos="2257"/>
        </w:tabs>
        <w:spacing w:after="0" w:line="259" w:lineRule="auto"/>
        <w:rPr>
          <w:rFonts w:ascii="Arial" w:cs="Arial" w:eastAsia="Arial" w:hAnsi="Arial"/>
          <w:b w:val="1"/>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22">
      <w:pPr>
        <w:pageBreakBefore w:val="0"/>
        <w:tabs>
          <w:tab w:val="left"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LOT(S):</w:t>
      </w:r>
    </w:p>
    <w:p w:rsidR="00000000" w:rsidDel="00000000" w:rsidP="00000000" w:rsidRDefault="00000000" w:rsidRPr="00000000" w14:paraId="00000023">
      <w:pPr>
        <w:pageBreakBefore w:val="0"/>
        <w:tabs>
          <w:tab w:val="left" w:pos="2257"/>
        </w:tabs>
        <w:spacing w:after="0" w:line="259" w:lineRule="auto"/>
        <w:ind w:left="2880" w:hanging="2880"/>
        <w:rPr>
          <w:rFonts w:ascii="Arial" w:cs="Arial" w:eastAsia="Arial" w:hAnsi="Arial"/>
          <w:b w:val="1"/>
          <w:i w:val="1"/>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the relevant lot numbers </w:t>
      </w: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024">
      <w:pPr>
        <w:pageBreakBefore w:val="0"/>
        <w:rPr>
          <w:rFonts w:ascii="Arial" w:cs="Arial" w:eastAsia="Arial" w:hAnsi="Arial"/>
          <w:b w:val="1"/>
          <w:sz w:val="24"/>
          <w:szCs w:val="24"/>
        </w:rPr>
      </w:pPr>
      <w:bookmarkStart w:colFirst="0" w:colLast="0" w:name="_heading=h.gjdgxs" w:id="1"/>
      <w:bookmarkEnd w:id="1"/>
      <w:r w:rsidDel="00000000" w:rsidR="00000000" w:rsidRPr="00000000">
        <w:br w:type="page"/>
      </w:r>
      <w:r w:rsidDel="00000000" w:rsidR="00000000" w:rsidRPr="00000000">
        <w:rPr>
          <w:rtl w:val="0"/>
        </w:rPr>
      </w:r>
    </w:p>
    <w:p w:rsidR="00000000" w:rsidDel="00000000" w:rsidP="00000000" w:rsidRDefault="00000000" w:rsidRPr="00000000" w14:paraId="00000025">
      <w:pPr>
        <w:keepNext w:val="1"/>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26">
      <w:pPr>
        <w:keepNext w:val="1"/>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including the Call-Off Special Terms and Call-Off Special Schedules.</w:t>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sz w:val="24"/>
          <w:szCs w:val="24"/>
          <w:highlight w:val="white"/>
          <w:rtl w:val="0"/>
        </w:rPr>
        <w:t xml:space="preserve">RM6116</w:t>
      </w:r>
      <w:r w:rsidDel="00000000" w:rsidR="00000000" w:rsidRPr="00000000">
        <w:rPr>
          <w:rtl w:val="0"/>
        </w:rPr>
      </w:r>
    </w:p>
    <w:p w:rsidR="00000000" w:rsidDel="00000000" w:rsidP="00000000" w:rsidRDefault="00000000" w:rsidRPr="00000000" w14:paraId="0000002A">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Special Terms [</w:t>
      </w:r>
      <w:r w:rsidDel="00000000" w:rsidR="00000000" w:rsidRPr="00000000">
        <w:rPr>
          <w:rFonts w:ascii="Arial" w:cs="Arial" w:eastAsia="Arial" w:hAnsi="Arial"/>
          <w:b w:val="1"/>
          <w:color w:val="000000"/>
          <w:sz w:val="24"/>
          <w:szCs w:val="24"/>
          <w:highlight w:val="yellow"/>
          <w:rtl w:val="0"/>
        </w:rPr>
        <w:t xml:space="preserve">Buyer guidance: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This will incorporate all of the Framework Special Terms into the Call-Off Contract. This will need to be amended to specify which are included if it is anticipated that some will be excluded. </w:t>
      </w:r>
      <w:r w:rsidDel="00000000" w:rsidR="00000000" w:rsidRPr="00000000">
        <w:rPr>
          <w:rFonts w:ascii="Arial" w:cs="Arial" w:eastAsia="Arial" w:hAnsi="Arial"/>
          <w:b w:val="1"/>
          <w:color w:val="000000"/>
          <w:sz w:val="24"/>
          <w:szCs w:val="24"/>
          <w:rtl w:val="0"/>
        </w:rPr>
        <w:t xml:space="preserve">Remove </w:t>
      </w:r>
      <w:r w:rsidDel="00000000" w:rsidR="00000000" w:rsidRPr="00000000">
        <w:rPr>
          <w:rFonts w:ascii="Arial" w:cs="Arial" w:eastAsia="Arial" w:hAnsi="Arial"/>
          <w:color w:val="000000"/>
          <w:sz w:val="24"/>
          <w:szCs w:val="24"/>
          <w:rtl w:val="0"/>
        </w:rPr>
        <w:t xml:space="preserve">this guidance too.]</w:t>
      </w:r>
    </w:p>
    <w:p w:rsidR="00000000" w:rsidDel="00000000" w:rsidP="00000000" w:rsidRDefault="00000000" w:rsidRPr="00000000" w14:paraId="0000002B">
      <w:pPr>
        <w:keepNext w:val="1"/>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highlight w:val="yellow"/>
        </w:rPr>
      </w:pPr>
      <w:r w:rsidDel="00000000" w:rsidR="00000000" w:rsidRPr="00000000">
        <w:rPr>
          <w:rFonts w:ascii="Arial" w:cs="Arial" w:eastAsia="Arial" w:hAnsi="Arial"/>
          <w:sz w:val="24"/>
          <w:szCs w:val="24"/>
          <w:highlight w:val="yellow"/>
          <w:rtl w:val="0"/>
        </w:rPr>
        <w:t xml:space="preserve">Call-off schedule 17 (MOD Terms)</w:t>
      </w:r>
      <w:r w:rsidDel="00000000" w:rsidR="00000000" w:rsidRPr="00000000">
        <w:rPr>
          <w:rtl w:val="0"/>
        </w:rPr>
      </w:r>
    </w:p>
    <w:p w:rsidR="00000000" w:rsidDel="00000000" w:rsidP="00000000" w:rsidRDefault="00000000" w:rsidRPr="00000000" w14:paraId="0000002C">
      <w:pPr>
        <w:keepNext w:val="1"/>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2D">
      <w:pPr>
        <w:keepNext w:val="1"/>
        <w:pageBreakBefore w:val="0"/>
        <w:pBdr>
          <w:top w:space="0" w:sz="0" w:val="nil"/>
          <w:left w:space="0" w:sz="0" w:val="nil"/>
          <w:bottom w:space="0" w:sz="0" w:val="nil"/>
          <w:right w:space="0" w:sz="0" w:val="nil"/>
          <w:between w:space="0" w:sz="0" w:val="nil"/>
        </w:pBdr>
        <w:spacing w:after="0" w:line="259"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Buyer guidance:</w:t>
      </w:r>
      <w:r w:rsidDel="00000000" w:rsidR="00000000" w:rsidRPr="00000000">
        <w:rPr>
          <w:rFonts w:ascii="Arial" w:cs="Arial" w:eastAsia="Arial" w:hAnsi="Arial"/>
          <w:b w:val="1"/>
          <w:color w:val="000000"/>
          <w:sz w:val="24"/>
          <w:szCs w:val="24"/>
          <w:rtl w:val="0"/>
        </w:rPr>
        <w:t xml:space="preserve"> delete</w:t>
      </w:r>
      <w:r w:rsidDel="00000000" w:rsidR="00000000" w:rsidRPr="00000000">
        <w:rPr>
          <w:rFonts w:ascii="Arial" w:cs="Arial" w:eastAsia="Arial" w:hAnsi="Arial"/>
          <w:color w:val="000000"/>
          <w:sz w:val="24"/>
          <w:szCs w:val="24"/>
          <w:rtl w:val="0"/>
        </w:rPr>
        <w:t xml:space="preserve"> any highlighted Schedules that you do not need for this Call-Off Contract. </w:t>
      </w:r>
      <w:r w:rsidDel="00000000" w:rsidR="00000000" w:rsidRPr="00000000">
        <w:rPr>
          <w:rFonts w:ascii="Arial" w:cs="Arial" w:eastAsia="Arial" w:hAnsi="Arial"/>
          <w:b w:val="1"/>
          <w:color w:val="000000"/>
          <w:sz w:val="24"/>
          <w:szCs w:val="24"/>
          <w:rtl w:val="0"/>
        </w:rPr>
        <w:t xml:space="preserve">Add </w:t>
      </w:r>
      <w:r w:rsidDel="00000000" w:rsidR="00000000" w:rsidRPr="00000000">
        <w:rPr>
          <w:rFonts w:ascii="Arial" w:cs="Arial" w:eastAsia="Arial" w:hAnsi="Arial"/>
          <w:color w:val="000000"/>
          <w:sz w:val="24"/>
          <w:szCs w:val="24"/>
          <w:rtl w:val="0"/>
        </w:rPr>
        <w:t xml:space="preserve">any additional Schedule needed, providing it is within scope of the framework agreement. Joint Schedule 7 and Call-Off</w:t>
      </w:r>
    </w:p>
    <w:p w:rsidR="00000000" w:rsidDel="00000000" w:rsidP="00000000" w:rsidRDefault="00000000" w:rsidRPr="00000000" w14:paraId="00000030">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Schedule 8 contain optional terms which can be switched on by including the</w:t>
      </w:r>
    </w:p>
    <w:p w:rsidR="00000000" w:rsidDel="00000000" w:rsidP="00000000" w:rsidRDefault="00000000" w:rsidRPr="00000000" w14:paraId="00000031">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wording in the list below. These optional terms are for use where the Call-Off</w:t>
      </w:r>
    </w:p>
    <w:p w:rsidR="00000000" w:rsidDel="00000000" w:rsidP="00000000" w:rsidRDefault="00000000" w:rsidRPr="00000000" w14:paraId="00000032">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 is a Bronze Contract only.</w:t>
      </w:r>
    </w:p>
    <w:p w:rsidR="00000000" w:rsidDel="00000000" w:rsidP="00000000" w:rsidRDefault="00000000" w:rsidRPr="00000000" w14:paraId="00000033">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Remove</w:t>
      </w:r>
      <w:r w:rsidDel="00000000" w:rsidR="00000000" w:rsidRPr="00000000">
        <w:rPr>
          <w:rFonts w:ascii="Arial" w:cs="Arial" w:eastAsia="Arial" w:hAnsi="Arial"/>
          <w:color w:val="000000"/>
          <w:sz w:val="24"/>
          <w:szCs w:val="24"/>
          <w:rtl w:val="0"/>
        </w:rPr>
        <w:t xml:space="preserve"> any highlighting remaining before finalising this Order Form. </w:t>
      </w:r>
      <w:r w:rsidDel="00000000" w:rsidR="00000000" w:rsidRPr="00000000">
        <w:rPr>
          <w:rFonts w:ascii="Arial" w:cs="Arial" w:eastAsia="Arial" w:hAnsi="Arial"/>
          <w:b w:val="1"/>
          <w:color w:val="000000"/>
          <w:sz w:val="24"/>
          <w:szCs w:val="24"/>
          <w:rtl w:val="0"/>
        </w:rPr>
        <w:t xml:space="preserve">Remove </w:t>
      </w:r>
      <w:r w:rsidDel="00000000" w:rsidR="00000000" w:rsidRPr="00000000">
        <w:rPr>
          <w:rFonts w:ascii="Arial" w:cs="Arial" w:eastAsia="Arial" w:hAnsi="Arial"/>
          <w:color w:val="000000"/>
          <w:sz w:val="24"/>
          <w:szCs w:val="24"/>
          <w:rtl w:val="0"/>
        </w:rPr>
        <w:t xml:space="preserve">this guidance too.]</w:t>
      </w:r>
    </w:p>
    <w:p w:rsidR="00000000" w:rsidDel="00000000" w:rsidP="00000000" w:rsidRDefault="00000000" w:rsidRPr="00000000" w14:paraId="00000034">
      <w:pPr>
        <w:keepNext w:val="1"/>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sz w:val="24"/>
          <w:szCs w:val="24"/>
          <w:highlight w:val="white"/>
          <w:rtl w:val="0"/>
        </w:rPr>
        <w:t xml:space="preserve">RM6116</w:t>
      </w:r>
      <w:r w:rsidDel="00000000" w:rsidR="00000000" w:rsidRPr="00000000">
        <w:rPr>
          <w:rtl w:val="0"/>
        </w:rPr>
      </w:r>
    </w:p>
    <w:p w:rsidR="00000000" w:rsidDel="00000000" w:rsidP="00000000" w:rsidRDefault="00000000" w:rsidRPr="00000000" w14:paraId="00000036">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37">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38">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39">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6 (Key Subcontractors)</w:t>
        <w:tab/>
        <w:tab/>
        <w:tab/>
        <w:tab/>
        <w:t xml:space="preserve">]</w:t>
      </w:r>
    </w:p>
    <w:p w:rsidR="00000000" w:rsidDel="00000000" w:rsidP="00000000" w:rsidRDefault="00000000" w:rsidRPr="00000000" w14:paraId="0000003A">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7 (Financial Difficulties) </w:t>
        <w:tab/>
        <w:tab/>
        <w:tab/>
        <w:tab/>
        <w:t xml:space="preserv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[including Annex 5 – Optional Terms for Bronze Contracts]</w:t>
      </w:r>
    </w:p>
    <w:p w:rsidR="00000000" w:rsidDel="00000000" w:rsidP="00000000" w:rsidRDefault="00000000" w:rsidRPr="00000000" w14:paraId="0000003C">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8 (Guarantee) </w:t>
        <w:tab/>
        <w:tab/>
        <w:tab/>
        <w:tab/>
        <w:tab/>
        <w:t xml:space="preserve">]</w:t>
      </w:r>
    </w:p>
    <w:p w:rsidR="00000000" w:rsidDel="00000000" w:rsidP="00000000" w:rsidRDefault="00000000" w:rsidRPr="00000000" w14:paraId="0000003D">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[Joint Schedule 9 (Minimum Standards of Reliability)</w:t>
        <w:tab/>
        <w:tab/>
        <w:t xml:space="preserve">]</w:t>
      </w:r>
    </w:p>
    <w:p w:rsidR="00000000" w:rsidDel="00000000" w:rsidP="00000000" w:rsidRDefault="00000000" w:rsidRPr="00000000" w14:paraId="0000003E">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3F">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40">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Joint Schedule 12 (Supply Chain Visibility)</w:t>
        <w:tab/>
        <w:tab/>
        <w:tab/>
        <w:tab/>
      </w:r>
      <w:r w:rsidDel="00000000" w:rsidR="00000000" w:rsidRPr="00000000">
        <w:rPr>
          <w:rFonts w:ascii="Arial" w:cs="Arial" w:eastAsia="Arial" w:hAnsi="Arial"/>
          <w:sz w:val="24"/>
          <w:szCs w:val="24"/>
          <w:highlight w:val="yellow"/>
          <w:rtl w:val="0"/>
        </w:rPr>
        <w:t xml:space="preserve">]</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RM6116</w:t>
      </w: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43">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44">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45">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46">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5 (Pricing Details)</w:t>
        <w:tab/>
        <w:tab/>
        <w:tab/>
        <w:tab/>
        <w:tab/>
        <w:t xml:space="preserve"> ]</w:t>
      </w:r>
    </w:p>
    <w:p w:rsidR="00000000" w:rsidDel="00000000" w:rsidP="00000000" w:rsidRDefault="00000000" w:rsidRPr="00000000" w14:paraId="00000047">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6 (ICT Services) </w:t>
        <w:tab/>
        <w:tab/>
        <w:tab/>
        <w:tab/>
        <w:tab/>
        <w:t xml:space="preserve"> ]</w:t>
      </w:r>
    </w:p>
    <w:p w:rsidR="00000000" w:rsidDel="00000000" w:rsidP="00000000" w:rsidRDefault="00000000" w:rsidRPr="00000000" w14:paraId="00000048">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7 (Key Supplier Staff)</w:t>
        <w:tab/>
        <w:tab/>
        <w:t xml:space="preserve"> </w:t>
        <w:tab/>
        <w:tab/>
        <w:t xml:space="preserve"> ]</w:t>
      </w:r>
    </w:p>
    <w:p w:rsidR="00000000" w:rsidDel="00000000" w:rsidP="00000000" w:rsidRDefault="00000000" w:rsidRPr="00000000" w14:paraId="00000049">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8 (Business Continuity and Disaster Recovery)]</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[amended for a Bronze Contract as per paragraph 10 of Part A of</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that Schedule]</w:t>
      </w:r>
    </w:p>
    <w:p w:rsidR="00000000" w:rsidDel="00000000" w:rsidP="00000000" w:rsidRDefault="00000000" w:rsidRPr="00000000" w14:paraId="0000004C">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9 (Security)</w:t>
        <w:tab/>
        <w:tab/>
        <w:t xml:space="preserve"> </w:t>
        <w:tab/>
        <w:tab/>
        <w:t xml:space="preserve">  </w:t>
        <w:tab/>
        <w:tab/>
        <w:t xml:space="preserve"> ] </w:t>
      </w:r>
    </w:p>
    <w:p w:rsidR="00000000" w:rsidDel="00000000" w:rsidP="00000000" w:rsidRDefault="00000000" w:rsidRPr="00000000" w14:paraId="0000004D">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10 (Exit Management) </w:t>
        <w:tab/>
        <w:tab/>
        <w:tab/>
        <w:t xml:space="preserve"> </w:t>
        <w:tab/>
        <w:t xml:space="preserve"> ]</w:t>
      </w:r>
    </w:p>
    <w:p w:rsidR="00000000" w:rsidDel="00000000" w:rsidP="00000000" w:rsidRDefault="00000000" w:rsidRPr="00000000" w14:paraId="0000004E">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11 (Installation Works) </w:t>
        <w:tab/>
        <w:tab/>
        <w:tab/>
        <w:t xml:space="preserve">  </w:t>
        <w:tab/>
        <w:t xml:space="preserve"> ]</w:t>
      </w:r>
    </w:p>
    <w:p w:rsidR="00000000" w:rsidDel="00000000" w:rsidP="00000000" w:rsidRDefault="00000000" w:rsidRPr="00000000" w14:paraId="0000004F">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12 (Clustering) </w:t>
        <w:tab/>
        <w:tab/>
        <w:tab/>
        <w:tab/>
        <w:tab/>
        <w:t xml:space="preserve"> ]</w:t>
      </w:r>
    </w:p>
    <w:p w:rsidR="00000000" w:rsidDel="00000000" w:rsidP="00000000" w:rsidRDefault="00000000" w:rsidRPr="00000000" w14:paraId="00000050">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13 (Implementation Plan and Testing) </w:t>
        <w:tab/>
        <w:tab/>
        <w:t xml:space="preserve"> ]</w:t>
      </w:r>
    </w:p>
    <w:p w:rsidR="00000000" w:rsidDel="00000000" w:rsidP="00000000" w:rsidRDefault="00000000" w:rsidRPr="00000000" w14:paraId="00000051">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14 (Service Levels) </w:t>
        <w:tab/>
        <w:tab/>
        <w:tab/>
        <w:tab/>
        <w:t xml:space="preserve"> ]</w:t>
      </w:r>
    </w:p>
    <w:p w:rsidR="00000000" w:rsidDel="00000000" w:rsidP="00000000" w:rsidRDefault="00000000" w:rsidRPr="00000000" w14:paraId="00000052">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15 (Call-Off Contract Management) </w:t>
        <w:tab/>
        <w:tab/>
        <w:t xml:space="preserve"> ]</w:t>
      </w:r>
    </w:p>
    <w:p w:rsidR="00000000" w:rsidDel="00000000" w:rsidP="00000000" w:rsidRDefault="00000000" w:rsidRPr="00000000" w14:paraId="00000053">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16 (Benchmarking) </w:t>
        <w:tab/>
        <w:tab/>
        <w:tab/>
        <w:tab/>
        <w:t xml:space="preserve"> ]</w:t>
      </w:r>
    </w:p>
    <w:p w:rsidR="00000000" w:rsidDel="00000000" w:rsidP="00000000" w:rsidRDefault="00000000" w:rsidRPr="00000000" w14:paraId="00000054">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18 (Background Checks) </w:t>
        <w:tab/>
        <w:tab/>
        <w:tab/>
        <w:t xml:space="preserve"> ]</w:t>
      </w:r>
    </w:p>
    <w:p w:rsidR="00000000" w:rsidDel="00000000" w:rsidP="00000000" w:rsidRDefault="00000000" w:rsidRPr="00000000" w14:paraId="00000055">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19 (Scottish Law)</w:t>
        <w:tab/>
        <w:tab/>
        <w:tab/>
        <w:tab/>
        <w:tab/>
        <w:t xml:space="preserve"> ]</w:t>
      </w:r>
    </w:p>
    <w:p w:rsidR="00000000" w:rsidDel="00000000" w:rsidP="00000000" w:rsidRDefault="00000000" w:rsidRPr="00000000" w14:paraId="00000056">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20 (Call-Off Specification)</w:t>
        <w:tab/>
        <w:tab/>
        <w:tab/>
        <w:t xml:space="preserve"> ]</w:t>
      </w:r>
    </w:p>
    <w:p w:rsidR="00000000" w:rsidDel="00000000" w:rsidP="00000000" w:rsidRDefault="00000000" w:rsidRPr="00000000" w14:paraId="00000057">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21 (Northern Ireland Law) </w:t>
        <w:tab/>
        <w:tab/>
        <w:tab/>
        <w:t xml:space="preserve"> ]</w:t>
      </w:r>
    </w:p>
    <w:p w:rsidR="00000000" w:rsidDel="00000000" w:rsidP="00000000" w:rsidRDefault="00000000" w:rsidRPr="00000000" w14:paraId="00000058">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22 (Lease Terms)</w:t>
        <w:tab/>
        <w:tab/>
        <w:tab/>
        <w:tab/>
        <w:tab/>
        <w:t xml:space="preserve"> ]</w:t>
      </w:r>
    </w:p>
    <w:p w:rsidR="00000000" w:rsidDel="00000000" w:rsidP="00000000" w:rsidRDefault="00000000" w:rsidRPr="00000000" w14:paraId="00000059">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23 (</w:t>
      </w:r>
      <w:r w:rsidDel="00000000" w:rsidR="00000000" w:rsidRPr="00000000">
        <w:rPr>
          <w:rFonts w:ascii="Arial" w:cs="Arial" w:eastAsia="Arial" w:hAnsi="Arial"/>
          <w:sz w:val="24"/>
          <w:szCs w:val="24"/>
          <w:highlight w:val="yellow"/>
          <w:rtl w:val="0"/>
        </w:rPr>
        <w:t xml:space="preserve">HMRC Terms</w:t>
      </w:r>
      <w:r w:rsidDel="00000000" w:rsidR="00000000" w:rsidRPr="00000000">
        <w:rPr>
          <w:rFonts w:ascii="Arial" w:cs="Arial" w:eastAsia="Arial" w:hAnsi="Arial"/>
          <w:color w:val="000000"/>
          <w:sz w:val="24"/>
          <w:szCs w:val="24"/>
          <w:highlight w:val="yellow"/>
          <w:rtl w:val="0"/>
        </w:rPr>
        <w:t xml:space="preserve">)</w:t>
        <w:tab/>
        <w:tab/>
        <w:tab/>
      </w:r>
      <w:r w:rsidDel="00000000" w:rsidR="00000000" w:rsidRPr="00000000">
        <w:rPr>
          <w:rFonts w:ascii="Arial" w:cs="Arial" w:eastAsia="Arial" w:hAnsi="Arial"/>
          <w:sz w:val="24"/>
          <w:szCs w:val="24"/>
          <w:highlight w:val="yellow"/>
          <w:rtl w:val="0"/>
        </w:rPr>
        <w:tab/>
        <w:tab/>
      </w:r>
      <w:r w:rsidDel="00000000" w:rsidR="00000000" w:rsidRPr="00000000">
        <w:rPr>
          <w:rFonts w:ascii="Arial" w:cs="Arial" w:eastAsia="Arial" w:hAnsi="Arial"/>
          <w:color w:val="000000"/>
          <w:sz w:val="24"/>
          <w:szCs w:val="24"/>
          <w:highlight w:val="yellow"/>
          <w:rtl w:val="0"/>
        </w:rPr>
        <w:t xml:space="preserve"> ]</w:t>
      </w:r>
    </w:p>
    <w:p w:rsidR="00000000" w:rsidDel="00000000" w:rsidP="00000000" w:rsidRDefault="00000000" w:rsidRPr="00000000" w14:paraId="0000005A">
      <w:pPr>
        <w:pageBreakBefore w:val="0"/>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highlight w:val="yellow"/>
          <w:u w:val="none"/>
        </w:rPr>
      </w:pPr>
      <w:r w:rsidDel="00000000" w:rsidR="00000000" w:rsidRPr="00000000">
        <w:rPr>
          <w:rFonts w:ascii="Arial" w:cs="Arial" w:eastAsia="Arial" w:hAnsi="Arial"/>
          <w:sz w:val="24"/>
          <w:szCs w:val="24"/>
          <w:highlight w:val="yellow"/>
          <w:rtl w:val="0"/>
        </w:rPr>
        <w:t xml:space="preserve">[Call-Off Schedule 24 (Supplier Furnished Terms)</w:t>
        <w:tab/>
        <w:tab/>
        <w:t xml:space="preserve"> ]</w:t>
      </w: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w:t>
      </w:r>
      <w:r w:rsidDel="00000000" w:rsidR="00000000" w:rsidRPr="00000000">
        <w:rPr>
          <w:rFonts w:ascii="Arial" w:cs="Arial" w:eastAsia="Arial" w:hAnsi="Arial"/>
          <w:sz w:val="24"/>
          <w:szCs w:val="24"/>
          <w:rtl w:val="0"/>
        </w:rPr>
        <w:t xml:space="preserve"> RM6116</w:t>
      </w:r>
      <w:r w:rsidDel="00000000" w:rsidR="00000000" w:rsidRPr="00000000">
        <w:rPr>
          <w:rtl w:val="0"/>
        </w:rPr>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Schedule 4 (Call-Off Tender) as long as any parts of the Call-Off Tender that offer a better commercial position for the Buyer (as decided by the Buyer) take precedence over the documents above.]</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sz w:val="24"/>
          <w:szCs w:val="24"/>
          <w:highlight w:val="yellow"/>
          <w:u w:val="none"/>
        </w:rPr>
      </w:pPr>
      <w:r w:rsidDel="00000000" w:rsidR="00000000" w:rsidRPr="00000000">
        <w:rPr>
          <w:rFonts w:ascii="Arial" w:cs="Arial" w:eastAsia="Arial" w:hAnsi="Arial"/>
          <w:sz w:val="24"/>
          <w:szCs w:val="24"/>
          <w:highlight w:val="yellow"/>
          <w:rtl w:val="0"/>
        </w:rPr>
        <w:t xml:space="preserve">Call-Off schedule 25 (Supplier Operational Terms)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60">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61">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SPECIAL TERMS</w:t>
      </w:r>
    </w:p>
    <w:p w:rsidR="00000000" w:rsidDel="00000000" w:rsidP="00000000" w:rsidRDefault="00000000" w:rsidRPr="00000000" w14:paraId="00000063">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Special Terms are incorporated into this Call-Off Contract:</w:t>
      </w:r>
    </w:p>
    <w:p w:rsidR="00000000" w:rsidDel="00000000" w:rsidP="00000000" w:rsidRDefault="00000000" w:rsidRPr="00000000" w14:paraId="00000064">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terms to revise or supplement Core Terms, Joint Schedules, Call Off Schedule</w:t>
      </w:r>
      <w:bookmarkStart w:colFirst="0" w:colLast="0" w:name="bookmark=id.30j0zll" w:id="2"/>
      <w:bookmarkEnd w:id="2"/>
      <w:r w:rsidDel="00000000" w:rsidR="00000000" w:rsidRPr="00000000">
        <w:rPr>
          <w:rFonts w:ascii="Arial" w:cs="Arial" w:eastAsia="Arial" w:hAnsi="Arial"/>
          <w:sz w:val="24"/>
          <w:szCs w:val="24"/>
          <w:rtl w:val="0"/>
        </w:rPr>
        <w:t xml:space="preserve">s; or none]</w:t>
      </w:r>
      <w:r w:rsidDel="00000000" w:rsidR="00000000" w:rsidRPr="00000000">
        <w:rPr>
          <w:rtl w:val="0"/>
        </w:rPr>
      </w:r>
    </w:p>
    <w:p w:rsidR="00000000" w:rsidDel="00000000" w:rsidP="00000000" w:rsidRDefault="00000000" w:rsidRPr="00000000" w14:paraId="00000065">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w:t>
        <w:tab/>
        <w:tab/>
        <w:tab/>
        <w:tab/>
        <w:tab/>
        <w:tab/>
        <w:tab/>
        <w:tab/>
        <w:tab/>
        <w:t xml:space="preserve">] </w:t>
      </w:r>
    </w:p>
    <w:p w:rsidR="00000000" w:rsidDel="00000000" w:rsidP="00000000" w:rsidRDefault="00000000" w:rsidRPr="00000000" w14:paraId="00000066">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w:t>
        <w:tab/>
        <w:tab/>
        <w:tab/>
        <w:tab/>
        <w:tab/>
        <w:tab/>
        <w:tab/>
        <w:tab/>
        <w:tab/>
        <w:t xml:space="preserve">] </w:t>
      </w:r>
    </w:p>
    <w:p w:rsidR="00000000" w:rsidDel="00000000" w:rsidP="00000000" w:rsidRDefault="00000000" w:rsidRPr="00000000" w14:paraId="00000067">
      <w:pPr>
        <w:pageBreakBefore w:val="0"/>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3.</w:t>
        <w:tab/>
        <w:tab/>
        <w:tab/>
        <w:tab/>
        <w:tab/>
        <w:tab/>
        <w:tab/>
        <w:tab/>
        <w:tab/>
        <w:t xml:space="preserve">]</w:t>
      </w:r>
    </w:p>
    <w:p w:rsidR="00000000" w:rsidDel="00000000" w:rsidP="00000000" w:rsidRDefault="00000000" w:rsidRPr="00000000" w14:paraId="00000068">
      <w:pPr>
        <w:pageBreakBefore w:val="0"/>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69">
      <w:pPr>
        <w:pageBreakBefore w:val="0"/>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START DATE:</w:t>
        <w:tab/>
        <w:tab/>
        <w:tab/>
      </w:r>
      <w:r w:rsidDel="00000000" w:rsidR="00000000" w:rsidRPr="00000000">
        <w:rPr>
          <w:rFonts w:ascii="Arial" w:cs="Arial" w:eastAsia="Arial" w:hAnsi="Arial"/>
          <w:b w:val="1"/>
          <w:sz w:val="24"/>
          <w:szCs w:val="24"/>
          <w:highlight w:val="yellow"/>
          <w:rtl w:val="0"/>
        </w:rPr>
        <w:t xml:space="preserve">[Inset </w:t>
      </w:r>
      <w:r w:rsidDel="00000000" w:rsidR="00000000" w:rsidRPr="00000000">
        <w:rPr>
          <w:rFonts w:ascii="Arial" w:cs="Arial" w:eastAsia="Arial" w:hAnsi="Arial"/>
          <w:sz w:val="24"/>
          <w:szCs w:val="24"/>
          <w:rtl w:val="0"/>
        </w:rPr>
        <w:t xml:space="preserve">Day Month Year]</w:t>
      </w:r>
    </w:p>
    <w:p w:rsidR="00000000" w:rsidDel="00000000" w:rsidP="00000000" w:rsidRDefault="00000000" w:rsidRPr="00000000" w14:paraId="0000006B">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EXPIRY DATE: </w:t>
        <w:tab/>
        <w:tab/>
      </w:r>
      <w:r w:rsidDel="00000000" w:rsidR="00000000" w:rsidRPr="00000000">
        <w:rPr>
          <w:rFonts w:ascii="Arial" w:cs="Arial" w:eastAsia="Arial" w:hAnsi="Arial"/>
          <w:b w:val="1"/>
          <w:sz w:val="24"/>
          <w:szCs w:val="24"/>
          <w:highlight w:val="yellow"/>
          <w:rtl w:val="0"/>
        </w:rPr>
        <w:t xml:space="preserve">[Inset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Day Month Year]</w:t>
      </w:r>
    </w:p>
    <w:p w:rsidR="00000000" w:rsidDel="00000000" w:rsidP="00000000" w:rsidRDefault="00000000" w:rsidRPr="00000000" w14:paraId="0000006D">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INITIAL PERIOD:</w:t>
        <w:tab/>
        <w:tab/>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Years, Months] </w:t>
      </w:r>
    </w:p>
    <w:p w:rsidR="00000000" w:rsidDel="00000000" w:rsidP="00000000" w:rsidRDefault="00000000" w:rsidRPr="00000000" w14:paraId="0000006F">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CALL-OFF OPTIONAL EXTENSION PERIOD</w:t>
        <w:tab/>
      </w:r>
      <w:r w:rsidDel="00000000" w:rsidR="00000000" w:rsidRPr="00000000">
        <w:rPr>
          <w:rFonts w:ascii="Arial" w:cs="Arial" w:eastAsia="Arial" w:hAnsi="Arial"/>
          <w:sz w:val="24"/>
          <w:szCs w:val="24"/>
          <w:highlight w:val="yellow"/>
          <w:rtl w:val="0"/>
        </w:rPr>
        <w:t xml:space="preserve">[Insert</w:t>
      </w:r>
      <w:r w:rsidDel="00000000" w:rsidR="00000000" w:rsidRPr="00000000">
        <w:rPr>
          <w:rFonts w:ascii="Arial" w:cs="Arial" w:eastAsia="Arial" w:hAnsi="Arial"/>
          <w:sz w:val="24"/>
          <w:szCs w:val="24"/>
          <w:highlight w:val="white"/>
          <w:rtl w:val="0"/>
        </w:rPr>
        <w:t xml:space="preserve"> Years/ Months/ Not Applicable]</w:t>
      </w:r>
    </w:p>
    <w:p w:rsidR="00000000" w:rsidDel="00000000" w:rsidP="00000000" w:rsidRDefault="00000000" w:rsidRPr="00000000" w14:paraId="00000071">
      <w:pPr>
        <w:spacing w:after="0" w:line="259"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2">
      <w:pPr>
        <w:spacing w:after="0" w:line="259" w:lineRule="auto"/>
        <w:rPr/>
      </w:pPr>
      <w:r w:rsidDel="00000000" w:rsidR="00000000" w:rsidRPr="00000000">
        <w:rPr>
          <w:rFonts w:ascii="Arial" w:cs="Arial" w:eastAsia="Arial" w:hAnsi="Arial"/>
          <w:sz w:val="24"/>
          <w:szCs w:val="24"/>
          <w:highlight w:val="white"/>
          <w:rtl w:val="0"/>
        </w:rPr>
        <w:t xml:space="preserve">MINIMUM PERIOD OF NOTICE FOR WITHOUT REASON TERMINATION </w:t>
      </w:r>
      <w:r w:rsidDel="00000000" w:rsidR="00000000" w:rsidRPr="00000000">
        <w:rPr>
          <w:rFonts w:ascii="Arial" w:cs="Arial" w:eastAsia="Arial" w:hAnsi="Arial"/>
          <w:sz w:val="24"/>
          <w:szCs w:val="24"/>
          <w:highlight w:val="yellow"/>
          <w:rtl w:val="0"/>
        </w:rPr>
        <w:t xml:space="preserve">[Insert</w:t>
      </w:r>
      <w:r w:rsidDel="00000000" w:rsidR="00000000" w:rsidRPr="00000000">
        <w:rPr>
          <w:rFonts w:ascii="Arial" w:cs="Arial" w:eastAsia="Arial" w:hAnsi="Arial"/>
          <w:sz w:val="24"/>
          <w:szCs w:val="24"/>
          <w:highlight w:val="white"/>
          <w:rtl w:val="0"/>
        </w:rPr>
        <w:t xml:space="preserve"> minimum period of notice]</w:t>
      </w:r>
      <w:r w:rsidDel="00000000" w:rsidR="00000000" w:rsidRPr="00000000">
        <w:rPr>
          <w:rtl w:val="0"/>
        </w:rPr>
        <w:t xml:space="preserve">  </w:t>
      </w:r>
    </w:p>
    <w:p w:rsidR="00000000" w:rsidDel="00000000" w:rsidP="00000000" w:rsidRDefault="00000000" w:rsidRPr="00000000" w14:paraId="00000073">
      <w:pPr>
        <w:spacing w:after="0" w:line="259" w:lineRule="auto"/>
        <w:rPr/>
      </w:pPr>
      <w:r w:rsidDel="00000000" w:rsidR="00000000" w:rsidRPr="00000000">
        <w:rPr>
          <w:rtl w:val="0"/>
        </w:rPr>
      </w:r>
    </w:p>
    <w:p w:rsidR="00000000" w:rsidDel="00000000" w:rsidP="00000000" w:rsidRDefault="00000000" w:rsidRPr="00000000" w14:paraId="00000074">
      <w:pPr>
        <w:spacing w:after="0" w:before="24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CATALOGUE SERVICE OFFER REFERENCE [Insert Service Offer Reference] [</w:t>
      </w:r>
      <w:r w:rsidDel="00000000" w:rsidR="00000000" w:rsidRPr="00000000">
        <w:rPr>
          <w:rFonts w:ascii="Arial" w:cs="Arial" w:eastAsia="Arial" w:hAnsi="Arial"/>
          <w:b w:val="1"/>
          <w:sz w:val="24"/>
          <w:szCs w:val="24"/>
          <w:highlight w:val="yellow"/>
          <w:rtl w:val="0"/>
        </w:rPr>
        <w:t xml:space="preserve">Buyer guidance: </w:t>
      </w:r>
      <w:r w:rsidDel="00000000" w:rsidR="00000000" w:rsidRPr="00000000">
        <w:rPr>
          <w:rFonts w:ascii="Arial" w:cs="Arial" w:eastAsia="Arial" w:hAnsi="Arial"/>
          <w:sz w:val="24"/>
          <w:szCs w:val="24"/>
          <w:rtl w:val="0"/>
        </w:rPr>
        <w:t xml:space="preserve">Applicable only when ordering from the Catalogue.  Delete if not required and delete this guidance too].</w:t>
      </w:r>
    </w:p>
    <w:p w:rsidR="00000000" w:rsidDel="00000000" w:rsidP="00000000" w:rsidRDefault="00000000" w:rsidRPr="00000000" w14:paraId="00000075">
      <w:pPr>
        <w:spacing w:after="0" w:before="240" w:line="256.8"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76">
      <w:pPr>
        <w:spacing w:after="0" w:before="240" w:line="256.8"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CALL-OFF DELIVERABLES VIA DIRECT AWARD</w:t>
      </w:r>
    </w:p>
    <w:p w:rsidR="00000000" w:rsidDel="00000000" w:rsidP="00000000" w:rsidRDefault="00000000" w:rsidRPr="00000000" w14:paraId="00000077">
      <w:pPr>
        <w:spacing w:after="0" w:before="240" w:line="256.8"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[Buyer guidance:</w:t>
      </w:r>
      <w:r w:rsidDel="00000000" w:rsidR="00000000" w:rsidRPr="00000000">
        <w:rPr>
          <w:rFonts w:ascii="Arial" w:cs="Arial" w:eastAsia="Arial" w:hAnsi="Arial"/>
          <w:sz w:val="24"/>
          <w:szCs w:val="24"/>
          <w:rtl w:val="0"/>
        </w:rPr>
        <w:t xml:space="preserve"> Applicable only when ordering from the Catalogue, delete if by Further Competition.  Complete option A and insert the details from the Supplier’s Service Offer, or, if the Deliverables are too complex for this form, use option B and Call-Off Schedule 20 instead. Delete the option that is not used. You must not include any Deliverables that are not included within the Suppliers’ Service Offer.]</w:t>
      </w:r>
    </w:p>
    <w:p w:rsidR="00000000" w:rsidDel="00000000" w:rsidP="00000000" w:rsidRDefault="00000000" w:rsidRPr="00000000" w14:paraId="00000078">
      <w:pPr>
        <w:spacing w:after="0" w:before="240" w:line="256.8"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[Option A</w:t>
      </w:r>
      <w:r w:rsidDel="00000000" w:rsidR="00000000" w:rsidRPr="00000000">
        <w:rPr>
          <w:rFonts w:ascii="Arial" w:cs="Arial" w:eastAsia="Arial" w:hAnsi="Arial"/>
          <w:sz w:val="24"/>
          <w:szCs w:val="24"/>
          <w:rtl w:val="0"/>
        </w:rPr>
        <w:t xml:space="preserve">: [Name of Deliverable][Quantity][Delivery date][Details]]</w:t>
      </w:r>
    </w:p>
    <w:p w:rsidR="00000000" w:rsidDel="00000000" w:rsidP="00000000" w:rsidRDefault="00000000" w:rsidRPr="00000000" w14:paraId="00000079">
      <w:pPr>
        <w:spacing w:after="0" w:before="240" w:line="256.8"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[Option B</w:t>
      </w:r>
      <w:r w:rsidDel="00000000" w:rsidR="00000000" w:rsidRPr="00000000">
        <w:rPr>
          <w:rFonts w:ascii="Arial" w:cs="Arial" w:eastAsia="Arial" w:hAnsi="Arial"/>
          <w:sz w:val="24"/>
          <w:szCs w:val="24"/>
          <w:rtl w:val="0"/>
        </w:rPr>
        <w:t xml:space="preserve">: See details in Call-Off Schedule 20 (Call-Off Specification)]</w:t>
      </w:r>
    </w:p>
    <w:p w:rsidR="00000000" w:rsidDel="00000000" w:rsidP="00000000" w:rsidRDefault="00000000" w:rsidRPr="00000000" w14:paraId="0000007A">
      <w:pPr>
        <w:spacing w:after="0" w:line="259" w:lineRule="auto"/>
        <w:rPr>
          <w:rFonts w:ascii="Arial" w:cs="Arial" w:eastAsia="Arial" w:hAnsi="Arial"/>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pageBreakBefore w:val="0"/>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 VIA FURTHER COMPETITION </w:t>
      </w:r>
    </w:p>
    <w:p w:rsidR="00000000" w:rsidDel="00000000" w:rsidP="00000000" w:rsidRDefault="00000000" w:rsidRPr="00000000" w14:paraId="0000007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rtl w:val="0"/>
        </w:rPr>
        <w:t xml:space="preserve"> Applicable when a Call-Off Contract is awarded in accordance with the Further Competition Procedure.  Delete if by Direct Award. </w:t>
      </w:r>
      <w:r w:rsidDel="00000000" w:rsidR="00000000" w:rsidRPr="00000000">
        <w:rPr>
          <w:rFonts w:ascii="Arial" w:cs="Arial" w:eastAsia="Arial" w:hAnsi="Arial"/>
          <w:b w:val="1"/>
          <w:sz w:val="24"/>
          <w:szCs w:val="24"/>
          <w:rtl w:val="0"/>
        </w:rPr>
        <w:t xml:space="preserve">Complete</w:t>
      </w:r>
      <w:r w:rsidDel="00000000" w:rsidR="00000000" w:rsidRPr="00000000">
        <w:rPr>
          <w:rFonts w:ascii="Arial" w:cs="Arial" w:eastAsia="Arial" w:hAnsi="Arial"/>
          <w:sz w:val="24"/>
          <w:szCs w:val="24"/>
          <w:rtl w:val="0"/>
        </w:rPr>
        <w:t xml:space="preserve"> option A or, if Deliverables are too complex for this form, </w:t>
      </w:r>
      <w:r w:rsidDel="00000000" w:rsidR="00000000" w:rsidRPr="00000000">
        <w:rPr>
          <w:rFonts w:ascii="Arial" w:cs="Arial" w:eastAsia="Arial" w:hAnsi="Arial"/>
          <w:b w:val="1"/>
          <w:sz w:val="24"/>
          <w:szCs w:val="24"/>
          <w:rtl w:val="0"/>
        </w:rPr>
        <w:t xml:space="preserve">use</w:t>
      </w:r>
      <w:r w:rsidDel="00000000" w:rsidR="00000000" w:rsidRPr="00000000">
        <w:rPr>
          <w:rFonts w:ascii="Arial" w:cs="Arial" w:eastAsia="Arial" w:hAnsi="Arial"/>
          <w:sz w:val="24"/>
          <w:szCs w:val="24"/>
          <w:rtl w:val="0"/>
        </w:rPr>
        <w:t xml:space="preserve"> option B and Call-Off Schedule 20 instead. </w:t>
      </w:r>
      <w:r w:rsidDel="00000000" w:rsidR="00000000" w:rsidRPr="00000000">
        <w:rPr>
          <w:rFonts w:ascii="Arial" w:cs="Arial" w:eastAsia="Arial" w:hAnsi="Arial"/>
          <w:b w:val="1"/>
          <w:sz w:val="24"/>
          <w:szCs w:val="24"/>
          <w:rtl w:val="0"/>
        </w:rPr>
        <w:t xml:space="preserve">Delete</w:t>
      </w:r>
      <w:r w:rsidDel="00000000" w:rsidR="00000000" w:rsidRPr="00000000">
        <w:rPr>
          <w:rFonts w:ascii="Arial" w:cs="Arial" w:eastAsia="Arial" w:hAnsi="Arial"/>
          <w:sz w:val="24"/>
          <w:szCs w:val="24"/>
          <w:rtl w:val="0"/>
        </w:rPr>
        <w:t xml:space="preserve"> the option that is not used.]</w:t>
      </w:r>
    </w:p>
    <w:p w:rsidR="00000000" w:rsidDel="00000000" w:rsidP="00000000" w:rsidRDefault="00000000" w:rsidRPr="00000000" w14:paraId="0000007E">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[Option A</w:t>
      </w:r>
      <w:r w:rsidDel="00000000" w:rsidR="00000000" w:rsidRPr="00000000">
        <w:rPr>
          <w:rFonts w:ascii="Arial" w:cs="Arial" w:eastAsia="Arial" w:hAnsi="Arial"/>
          <w:sz w:val="24"/>
          <w:szCs w:val="24"/>
          <w:rtl w:val="0"/>
        </w:rPr>
        <w:t xml:space="preserve">: [Name of Deliverable][Quantity][Delivery date][Details]]</w:t>
      </w:r>
      <w:r w:rsidDel="00000000" w:rsidR="00000000" w:rsidRPr="00000000">
        <w:rPr>
          <w:rtl w:val="0"/>
        </w:rPr>
      </w:r>
    </w:p>
    <w:p w:rsidR="00000000" w:rsidDel="00000000" w:rsidP="00000000" w:rsidRDefault="00000000" w:rsidRPr="00000000" w14:paraId="0000007F">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Option B</w:t>
      </w:r>
      <w:r w:rsidDel="00000000" w:rsidR="00000000" w:rsidRPr="00000000">
        <w:rPr>
          <w:rFonts w:ascii="Arial" w:cs="Arial" w:eastAsia="Arial" w:hAnsi="Arial"/>
          <w:sz w:val="24"/>
          <w:szCs w:val="24"/>
          <w:rtl w:val="0"/>
        </w:rPr>
        <w:t xml:space="preserve">: See details in Call-Off Schedule 20 (Call-Off Specification)]</w:t>
      </w:r>
    </w:p>
    <w:p w:rsidR="00000000" w:rsidDel="00000000" w:rsidP="00000000" w:rsidRDefault="00000000" w:rsidRPr="00000000" w14:paraId="00000080">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83">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p>
    <w:p w:rsidR="00000000" w:rsidDel="00000000" w:rsidP="00000000" w:rsidRDefault="00000000" w:rsidRPr="00000000" w14:paraId="00000084">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rtl w:val="0"/>
        </w:rPr>
        <w:t xml:space="preserve"> you can change the cap on liability in Clause 11.2 where you have made an appropriate risk assessment and sought the necessary management approvals. Unlimited liability is not permitted]</w:t>
      </w:r>
    </w:p>
    <w:p w:rsidR="00000000" w:rsidDel="00000000" w:rsidP="00000000" w:rsidRDefault="00000000" w:rsidRPr="00000000" w14:paraId="00000085">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pageBreakBefore w:val="0"/>
        <w:tabs>
          <w:tab w:val="left"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Estimated Charges in the first 12 months of the Contract. The Buyer must always provide a figure here]</w:t>
      </w:r>
      <w:r w:rsidDel="00000000" w:rsidR="00000000" w:rsidRPr="00000000">
        <w:rPr>
          <w:rtl w:val="0"/>
        </w:rPr>
      </w:r>
    </w:p>
    <w:p w:rsidR="00000000" w:rsidDel="00000000" w:rsidP="00000000" w:rsidRDefault="00000000" w:rsidRPr="00000000" w14:paraId="00000087">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8A">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Use</w:t>
      </w:r>
      <w:r w:rsidDel="00000000" w:rsidR="00000000" w:rsidRPr="00000000">
        <w:rPr>
          <w:rFonts w:ascii="Arial" w:cs="Arial" w:eastAsia="Arial" w:hAnsi="Arial"/>
          <w:sz w:val="24"/>
          <w:szCs w:val="24"/>
          <w:rtl w:val="0"/>
        </w:rPr>
        <w:t xml:space="preserve"> option A or, if charging model is too complex to detail in this form or must be embedded, </w:t>
      </w:r>
      <w:r w:rsidDel="00000000" w:rsidR="00000000" w:rsidRPr="00000000">
        <w:rPr>
          <w:rFonts w:ascii="Arial" w:cs="Arial" w:eastAsia="Arial" w:hAnsi="Arial"/>
          <w:b w:val="1"/>
          <w:sz w:val="24"/>
          <w:szCs w:val="24"/>
          <w:rtl w:val="0"/>
        </w:rPr>
        <w:t xml:space="preserve">use</w:t>
      </w:r>
      <w:r w:rsidDel="00000000" w:rsidR="00000000" w:rsidRPr="00000000">
        <w:rPr>
          <w:rFonts w:ascii="Arial" w:cs="Arial" w:eastAsia="Arial" w:hAnsi="Arial"/>
          <w:sz w:val="24"/>
          <w:szCs w:val="24"/>
          <w:rtl w:val="0"/>
        </w:rPr>
        <w:t xml:space="preserve"> option B and Call-Off Schedule 5 instead. </w:t>
      </w:r>
      <w:r w:rsidDel="00000000" w:rsidR="00000000" w:rsidRPr="00000000">
        <w:rPr>
          <w:rFonts w:ascii="Arial" w:cs="Arial" w:eastAsia="Arial" w:hAnsi="Arial"/>
          <w:b w:val="1"/>
          <w:sz w:val="24"/>
          <w:szCs w:val="24"/>
          <w:rtl w:val="0"/>
        </w:rPr>
        <w:t xml:space="preserve">Delete</w:t>
      </w:r>
      <w:r w:rsidDel="00000000" w:rsidR="00000000" w:rsidRPr="00000000">
        <w:rPr>
          <w:rFonts w:ascii="Arial" w:cs="Arial" w:eastAsia="Arial" w:hAnsi="Arial"/>
          <w:sz w:val="24"/>
          <w:szCs w:val="24"/>
          <w:rtl w:val="0"/>
        </w:rPr>
        <w:t xml:space="preserve"> the option that is not used.] </w:t>
      </w:r>
    </w:p>
    <w:p w:rsidR="00000000" w:rsidDel="00000000" w:rsidP="00000000" w:rsidRDefault="00000000" w:rsidRPr="00000000" w14:paraId="0000008B">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Option 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the Charges for the Deliverables]</w:t>
      </w:r>
    </w:p>
    <w:p w:rsidR="00000000" w:rsidDel="00000000" w:rsidP="00000000" w:rsidRDefault="00000000" w:rsidRPr="00000000" w14:paraId="0000008C">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[Option B</w:t>
      </w:r>
      <w:r w:rsidDel="00000000" w:rsidR="00000000" w:rsidRPr="00000000">
        <w:rPr>
          <w:rFonts w:ascii="Arial" w:cs="Arial" w:eastAsia="Arial" w:hAnsi="Arial"/>
          <w:sz w:val="24"/>
          <w:szCs w:val="24"/>
          <w:rtl w:val="0"/>
        </w:rPr>
        <w:t xml:space="preserve">: See details in Call-Off Schedule 5 (Pricing Details)]</w:t>
      </w:r>
      <w:r w:rsidDel="00000000" w:rsidR="00000000" w:rsidRPr="00000000">
        <w:rPr>
          <w:rtl w:val="0"/>
        </w:rPr>
      </w:r>
    </w:p>
    <w:p w:rsidR="00000000" w:rsidDel="00000000" w:rsidP="00000000" w:rsidRDefault="00000000" w:rsidRPr="00000000" w14:paraId="0000008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Delete</w:t>
      </w:r>
      <w:r w:rsidDel="00000000" w:rsidR="00000000" w:rsidRPr="00000000">
        <w:rPr>
          <w:rFonts w:ascii="Arial" w:cs="Arial" w:eastAsia="Arial" w:hAnsi="Arial"/>
          <w:sz w:val="24"/>
          <w:szCs w:val="24"/>
          <w:rtl w:val="0"/>
        </w:rPr>
        <w:t xml:space="preserve"> if by Direct Award or if not otherwise used: All changes to the Charges must use procedures that are equivalent to those in Paragraphs 4, 5 and 6 (if used) in Framework Schedule 3 (Framework Prices)]</w:t>
      </w:r>
    </w:p>
    <w:p w:rsidR="00000000" w:rsidDel="00000000" w:rsidP="00000000" w:rsidRDefault="00000000" w:rsidRPr="00000000" w14:paraId="0000008E">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Charges will not be impacted by any change to the Framework Prices. The Charges can only be changed by agreement in writing between the Buyer and the Supplier because of:</w:t>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tabs>
          <w:tab w:val="left"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[Indexation]</w:t>
      </w:r>
    </w:p>
    <w:p w:rsidR="00000000" w:rsidDel="00000000" w:rsidP="00000000" w:rsidRDefault="00000000" w:rsidRPr="00000000" w14:paraId="00000090">
      <w:pPr>
        <w:pageBreakBefore w:val="0"/>
        <w:numPr>
          <w:ilvl w:val="0"/>
          <w:numId w:val="3"/>
        </w:numPr>
        <w:pBdr>
          <w:top w:space="0" w:sz="0" w:val="nil"/>
          <w:left w:space="0" w:sz="0" w:val="nil"/>
          <w:bottom w:space="0" w:sz="0" w:val="nil"/>
          <w:right w:space="0" w:sz="0" w:val="nil"/>
          <w:between w:space="0" w:sz="0" w:val="nil"/>
        </w:pBdr>
        <w:tabs>
          <w:tab w:val="left"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Change in Law]</w:t>
      </w:r>
    </w:p>
    <w:p w:rsidR="00000000" w:rsidDel="00000000" w:rsidP="00000000" w:rsidRDefault="00000000" w:rsidRPr="00000000" w14:paraId="00000091">
      <w:pPr>
        <w:pageBreakBefore w:val="0"/>
        <w:numPr>
          <w:ilvl w:val="0"/>
          <w:numId w:val="3"/>
        </w:numPr>
        <w:pBdr>
          <w:top w:space="0" w:sz="0" w:val="nil"/>
          <w:left w:space="0" w:sz="0" w:val="nil"/>
          <w:bottom w:space="0" w:sz="0" w:val="nil"/>
          <w:right w:space="0" w:sz="0" w:val="nil"/>
          <w:between w:space="0" w:sz="0" w:val="nil"/>
        </w:pBdr>
        <w:tabs>
          <w:tab w:val="left" w:pos="2257"/>
        </w:tabs>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[Benchmarking using Call-Off Schedule 16 (Benchmarking)]</w:t>
      </w:r>
    </w:p>
    <w:p w:rsidR="00000000" w:rsidDel="00000000" w:rsidP="00000000" w:rsidRDefault="00000000" w:rsidRPr="00000000" w14:paraId="00000092">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93">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94">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highlight w:val="yellow"/>
          <w:rtl w:val="0"/>
        </w:rPr>
        <w:t xml:space="preserve">None </w:t>
      </w: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highlight w:val="yellow"/>
          <w:rtl w:val="0"/>
        </w:rPr>
        <w:t xml:space="preserve"> Recoverable as stated in the Framework Contract]</w:t>
      </w:r>
      <w:r w:rsidDel="00000000" w:rsidR="00000000" w:rsidRPr="00000000">
        <w:rPr>
          <w:rtl w:val="0"/>
        </w:rPr>
      </w:r>
    </w:p>
    <w:p w:rsidR="00000000" w:rsidDel="00000000" w:rsidP="00000000" w:rsidRDefault="00000000" w:rsidRPr="00000000" w14:paraId="00000095">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97">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payment method(s) and necessary details]</w:t>
      </w:r>
      <w:r w:rsidDel="00000000" w:rsidR="00000000" w:rsidRPr="00000000">
        <w:rPr>
          <w:rtl w:val="0"/>
        </w:rPr>
      </w:r>
    </w:p>
    <w:p w:rsidR="00000000" w:rsidDel="00000000" w:rsidP="00000000" w:rsidRDefault="00000000" w:rsidRPr="00000000" w14:paraId="00000098">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9A">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r w:rsidDel="00000000" w:rsidR="00000000" w:rsidRPr="00000000">
        <w:rPr>
          <w:rtl w:val="0"/>
        </w:rPr>
      </w:r>
    </w:p>
    <w:p w:rsidR="00000000" w:rsidDel="00000000" w:rsidP="00000000" w:rsidRDefault="00000000" w:rsidRPr="00000000" w14:paraId="0000009B">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 </w:t>
      </w:r>
      <w:r w:rsidDel="00000000" w:rsidR="00000000" w:rsidRPr="00000000">
        <w:rPr>
          <w:rtl w:val="0"/>
        </w:rPr>
      </w:r>
    </w:p>
    <w:p w:rsidR="00000000" w:rsidDel="00000000" w:rsidP="00000000" w:rsidRDefault="00000000" w:rsidRPr="00000000" w14:paraId="0000009C">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r w:rsidDel="00000000" w:rsidR="00000000" w:rsidRPr="00000000">
        <w:rPr>
          <w:rtl w:val="0"/>
        </w:rPr>
      </w:r>
    </w:p>
    <w:p w:rsidR="00000000" w:rsidDel="00000000" w:rsidP="00000000" w:rsidRDefault="00000000" w:rsidRPr="00000000" w14:paraId="0000009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address]</w:t>
      </w:r>
    </w:p>
    <w:p w:rsidR="00000000" w:rsidDel="00000000" w:rsidP="00000000" w:rsidRDefault="00000000" w:rsidRPr="00000000" w14:paraId="0000009E">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A0">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r w:rsidDel="00000000" w:rsidR="00000000" w:rsidRPr="00000000">
        <w:rPr>
          <w:rtl w:val="0"/>
        </w:rPr>
      </w:r>
    </w:p>
    <w:p w:rsidR="00000000" w:rsidDel="00000000" w:rsidP="00000000" w:rsidRDefault="00000000" w:rsidRPr="00000000" w14:paraId="000000A1">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 </w:t>
      </w:r>
      <w:r w:rsidDel="00000000" w:rsidR="00000000" w:rsidRPr="00000000">
        <w:rPr>
          <w:rtl w:val="0"/>
        </w:rPr>
      </w:r>
    </w:p>
    <w:p w:rsidR="00000000" w:rsidDel="00000000" w:rsidP="00000000" w:rsidRDefault="00000000" w:rsidRPr="00000000" w14:paraId="000000A2">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r w:rsidDel="00000000" w:rsidR="00000000" w:rsidRPr="00000000">
        <w:rPr>
          <w:rtl w:val="0"/>
        </w:rPr>
      </w:r>
    </w:p>
    <w:p w:rsidR="00000000" w:rsidDel="00000000" w:rsidP="00000000" w:rsidRDefault="00000000" w:rsidRPr="00000000" w14:paraId="000000A3">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address]</w:t>
      </w:r>
    </w:p>
    <w:p w:rsidR="00000000" w:rsidDel="00000000" w:rsidP="00000000" w:rsidRDefault="00000000" w:rsidRPr="00000000" w14:paraId="000000A4">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A6">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 details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[Document name] [version] [date] [available online at:] </w:t>
      </w:r>
    </w:p>
    <w:p w:rsidR="00000000" w:rsidDel="00000000" w:rsidP="00000000" w:rsidRDefault="00000000" w:rsidRPr="00000000" w14:paraId="000000A7">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[Appended at Call-Off Schedule X]]</w:t>
      </w:r>
    </w:p>
    <w:p w:rsidR="00000000" w:rsidDel="00000000" w:rsidP="00000000" w:rsidRDefault="00000000" w:rsidRPr="00000000" w14:paraId="000000A8">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AA">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 details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[Document name] [version] [date] [available online at:] </w:t>
      </w:r>
    </w:p>
    <w:p w:rsidR="00000000" w:rsidDel="00000000" w:rsidP="00000000" w:rsidRDefault="00000000" w:rsidRPr="00000000" w14:paraId="000000AB">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[Appended at Call-Off Schedule X]]</w:t>
      </w:r>
    </w:p>
    <w:p w:rsidR="00000000" w:rsidDel="00000000" w:rsidP="00000000" w:rsidRDefault="00000000" w:rsidRPr="00000000" w14:paraId="000000AC">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AE">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r w:rsidDel="00000000" w:rsidR="00000000" w:rsidRPr="00000000">
        <w:rPr>
          <w:rtl w:val="0"/>
        </w:rPr>
      </w:r>
    </w:p>
    <w:p w:rsidR="00000000" w:rsidDel="00000000" w:rsidP="00000000" w:rsidRDefault="00000000" w:rsidRPr="00000000" w14:paraId="000000AF">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 </w:t>
      </w:r>
      <w:r w:rsidDel="00000000" w:rsidR="00000000" w:rsidRPr="00000000">
        <w:rPr>
          <w:rtl w:val="0"/>
        </w:rPr>
      </w:r>
    </w:p>
    <w:p w:rsidR="00000000" w:rsidDel="00000000" w:rsidP="00000000" w:rsidRDefault="00000000" w:rsidRPr="00000000" w14:paraId="000000B0">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r w:rsidDel="00000000" w:rsidR="00000000" w:rsidRPr="00000000">
        <w:rPr>
          <w:rtl w:val="0"/>
        </w:rPr>
      </w:r>
    </w:p>
    <w:p w:rsidR="00000000" w:rsidDel="00000000" w:rsidP="00000000" w:rsidRDefault="00000000" w:rsidRPr="00000000" w14:paraId="000000B1">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address]</w:t>
      </w:r>
    </w:p>
    <w:p w:rsidR="00000000" w:rsidDel="00000000" w:rsidP="00000000" w:rsidRDefault="00000000" w:rsidRPr="00000000" w14:paraId="000000B2">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B4">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r w:rsidDel="00000000" w:rsidR="00000000" w:rsidRPr="00000000">
        <w:rPr>
          <w:rtl w:val="0"/>
        </w:rPr>
      </w:r>
    </w:p>
    <w:p w:rsidR="00000000" w:rsidDel="00000000" w:rsidP="00000000" w:rsidRDefault="00000000" w:rsidRPr="00000000" w14:paraId="000000B5">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 </w:t>
      </w:r>
      <w:r w:rsidDel="00000000" w:rsidR="00000000" w:rsidRPr="00000000">
        <w:rPr>
          <w:rtl w:val="0"/>
        </w:rPr>
      </w:r>
    </w:p>
    <w:p w:rsidR="00000000" w:rsidDel="00000000" w:rsidP="00000000" w:rsidRDefault="00000000" w:rsidRPr="00000000" w14:paraId="000000B6">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r w:rsidDel="00000000" w:rsidR="00000000" w:rsidRPr="00000000">
        <w:rPr>
          <w:rtl w:val="0"/>
        </w:rPr>
      </w:r>
    </w:p>
    <w:p w:rsidR="00000000" w:rsidDel="00000000" w:rsidP="00000000" w:rsidRDefault="00000000" w:rsidRPr="00000000" w14:paraId="000000B7">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address]</w:t>
      </w:r>
    </w:p>
    <w:p w:rsidR="00000000" w:rsidDel="00000000" w:rsidP="00000000" w:rsidRDefault="00000000" w:rsidRPr="00000000" w14:paraId="000000B8">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0BA">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 report frequency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On the first Working Day of each calendar month]</w:t>
      </w:r>
    </w:p>
    <w:p w:rsidR="00000000" w:rsidDel="00000000" w:rsidP="00000000" w:rsidRDefault="00000000" w:rsidRPr="00000000" w14:paraId="000000BB">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0B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 meeting frequency:</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Quarterly on the first Working Day of each quarter]</w:t>
      </w:r>
    </w:p>
    <w:p w:rsidR="00000000" w:rsidDel="00000000" w:rsidP="00000000" w:rsidRDefault="00000000" w:rsidRPr="00000000" w14:paraId="000000BE">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0C0">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 guidance: Review Call-Off Schedule 7 (Key Supplier Staff)] [Insert Not Applicable] Or</w:t>
      </w:r>
    </w:p>
    <w:p w:rsidR="00000000" w:rsidDel="00000000" w:rsidP="00000000" w:rsidRDefault="00000000" w:rsidRPr="00000000" w14:paraId="000000C1">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r w:rsidDel="00000000" w:rsidR="00000000" w:rsidRPr="00000000">
        <w:rPr>
          <w:rtl w:val="0"/>
        </w:rPr>
      </w:r>
    </w:p>
    <w:p w:rsidR="00000000" w:rsidDel="00000000" w:rsidP="00000000" w:rsidRDefault="00000000" w:rsidRPr="00000000" w14:paraId="000000C2">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 </w:t>
      </w:r>
      <w:r w:rsidDel="00000000" w:rsidR="00000000" w:rsidRPr="00000000">
        <w:rPr>
          <w:rtl w:val="0"/>
        </w:rPr>
      </w:r>
    </w:p>
    <w:p w:rsidR="00000000" w:rsidDel="00000000" w:rsidP="00000000" w:rsidRDefault="00000000" w:rsidRPr="00000000" w14:paraId="000000C3">
      <w:pPr>
        <w:pageBreakBefore w:val="0"/>
        <w:tabs>
          <w:tab w:val="left"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r w:rsidDel="00000000" w:rsidR="00000000" w:rsidRPr="00000000">
        <w:rPr>
          <w:rtl w:val="0"/>
        </w:rPr>
      </w:r>
    </w:p>
    <w:p w:rsidR="00000000" w:rsidDel="00000000" w:rsidP="00000000" w:rsidRDefault="00000000" w:rsidRPr="00000000" w14:paraId="000000C4">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address]</w:t>
      </w:r>
    </w:p>
    <w:p w:rsidR="00000000" w:rsidDel="00000000" w:rsidP="00000000" w:rsidRDefault="00000000" w:rsidRPr="00000000" w14:paraId="000000C5">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contract details]</w:t>
      </w:r>
    </w:p>
    <w:p w:rsidR="00000000" w:rsidDel="00000000" w:rsidP="00000000" w:rsidRDefault="00000000" w:rsidRPr="00000000" w14:paraId="000000C6">
      <w:pPr>
        <w:pageBreakBefore w:val="0"/>
        <w:tabs>
          <w:tab w:val="left"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0C8">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 (registered name if registered)] </w:t>
      </w:r>
    </w:p>
    <w:p w:rsidR="00000000" w:rsidDel="00000000" w:rsidP="00000000" w:rsidRDefault="00000000" w:rsidRPr="00000000" w14:paraId="000000C9">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0CB">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Not applicable </w:t>
      </w: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Supplier’s Commercially Sensitive Information]  </w:t>
      </w:r>
    </w:p>
    <w:p w:rsidR="00000000" w:rsidDel="00000000" w:rsidP="00000000" w:rsidRDefault="00000000" w:rsidRPr="00000000" w14:paraId="000000CC">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w:t>
      </w:r>
    </w:p>
    <w:p w:rsidR="00000000" w:rsidDel="00000000" w:rsidP="00000000" w:rsidRDefault="00000000" w:rsidRPr="00000000" w14:paraId="000000CE">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Not applicable]</w:t>
      </w:r>
    </w:p>
    <w:p w:rsidR="00000000" w:rsidDel="00000000" w:rsidP="00000000" w:rsidRDefault="00000000" w:rsidRPr="00000000" w14:paraId="000000CF">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Service Credits will accrue in accordance with Call-Off Schedule 14 (Service Levels). </w:t>
      </w:r>
    </w:p>
    <w:p w:rsidR="00000000" w:rsidDel="00000000" w:rsidP="00000000" w:rsidRDefault="00000000" w:rsidRPr="00000000" w14:paraId="000000D0">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 Cap is: </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£value].</w:t>
      </w:r>
    </w:p>
    <w:p w:rsidR="00000000" w:rsidDel="00000000" w:rsidP="00000000" w:rsidRDefault="00000000" w:rsidRPr="00000000" w14:paraId="000000D1">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Period is: </w:t>
      </w:r>
      <w:r w:rsidDel="00000000" w:rsidR="00000000" w:rsidRPr="00000000">
        <w:rPr>
          <w:rFonts w:ascii="Arial" w:cs="Arial" w:eastAsia="Arial" w:hAnsi="Arial"/>
          <w:b w:val="1"/>
          <w:sz w:val="24"/>
          <w:szCs w:val="24"/>
          <w:highlight w:val="yellow"/>
          <w:rtl w:val="0"/>
        </w:rPr>
        <w:t xml:space="preserve">[Insert duration:</w:t>
      </w:r>
      <w:r w:rsidDel="00000000" w:rsidR="00000000" w:rsidRPr="00000000">
        <w:rPr>
          <w:rFonts w:ascii="Arial" w:cs="Arial" w:eastAsia="Arial" w:hAnsi="Arial"/>
          <w:sz w:val="24"/>
          <w:szCs w:val="24"/>
          <w:rtl w:val="0"/>
        </w:rPr>
        <w:t xml:space="preserve"> one Month]</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pacing w:after="0" w:line="24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Critical Service Level Failure is: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Buyer</w:t>
      </w:r>
      <w:r w:rsidDel="00000000" w:rsidR="00000000" w:rsidRPr="00000000">
        <w:rPr>
          <w:rFonts w:ascii="Arial" w:cs="Arial" w:eastAsia="Arial" w:hAnsi="Arial"/>
          <w:color w:val="000000"/>
          <w:sz w:val="24"/>
          <w:szCs w:val="24"/>
          <w:highlight w:val="yellow"/>
          <w:rtl w:val="0"/>
        </w:rPr>
        <w:t xml:space="preserve"> to define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3">
      <w:pPr>
        <w:pageBreakBefore w:val="0"/>
        <w:tabs>
          <w:tab w:val="left"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0D5">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Not applicable</w:t>
      </w:r>
    </w:p>
    <w:p w:rsidR="00000000" w:rsidDel="00000000" w:rsidP="00000000" w:rsidRDefault="00000000" w:rsidRPr="00000000" w14:paraId="000000D6">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details of Additional Insurances required in accordance with Joint Schedule 3 (Insurance Requirements) ]</w:t>
      </w:r>
    </w:p>
    <w:p w:rsidR="00000000" w:rsidDel="00000000" w:rsidP="00000000" w:rsidRDefault="00000000" w:rsidRPr="00000000" w14:paraId="000000D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0D9">
      <w:pPr>
        <w:pageBreakBefore w:val="0"/>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Not applicable</w:t>
      </w:r>
    </w:p>
    <w:p w:rsidR="00000000" w:rsidDel="00000000" w:rsidP="00000000" w:rsidRDefault="00000000" w:rsidRPr="00000000" w14:paraId="000000DA">
      <w:pPr>
        <w:pageBreakBefore w:val="0"/>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The Supplier must have a Call-Off Guarantor to guarantee their performance using the form in Joint Schedule 8 (Guarantee)</w:t>
      </w:r>
    </w:p>
    <w:p w:rsidR="00000000" w:rsidDel="00000000" w:rsidP="00000000" w:rsidRDefault="00000000" w:rsidRPr="00000000" w14:paraId="000000DB">
      <w:pPr>
        <w:pageBreakBefore w:val="0"/>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There’s a guarantee of the Supplier's performance provided for all Call-Off Contracts entered under the Framework Contract]</w:t>
      </w:r>
    </w:p>
    <w:p w:rsidR="00000000" w:rsidDel="00000000" w:rsidP="00000000" w:rsidRDefault="00000000" w:rsidRPr="00000000" w14:paraId="000000DC">
      <w:pPr>
        <w:pageBreakBefore w:val="0"/>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DD">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0DE">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Not applicable </w:t>
      </w:r>
      <w:r w:rsidDel="00000000" w:rsidR="00000000" w:rsidRPr="00000000">
        <w:rPr>
          <w:rFonts w:ascii="Arial" w:cs="Arial" w:eastAsia="Arial" w:hAnsi="Arial"/>
          <w:b w:val="1"/>
          <w:sz w:val="24"/>
          <w:szCs w:val="24"/>
          <w:highlight w:val="yellow"/>
          <w:rtl w:val="0"/>
        </w:rPr>
        <w:t xml:space="preserve">or insert</w:t>
      </w:r>
      <w:r w:rsidDel="00000000" w:rsidR="00000000" w:rsidRPr="00000000">
        <w:rPr>
          <w:rFonts w:ascii="Arial" w:cs="Arial" w:eastAsia="Arial" w:hAnsi="Arial"/>
          <w:sz w:val="24"/>
          <w:szCs w:val="24"/>
          <w:rtl w:val="0"/>
        </w:rPr>
        <w:t xml:space="preserve"> 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0DF">
      <w:pPr>
        <w:pageBreakBefore w:val="0"/>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Ind w:w="-108.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6">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E8">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E9">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A">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EB">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EC">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D">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F">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F0">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2">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F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F4">
      <w:pPr>
        <w:pageBreakBefore w:val="0"/>
        <w:rPr>
          <w:rFonts w:ascii="Arial" w:cs="Arial" w:eastAsia="Arial" w:hAnsi="Arial"/>
          <w:color w:val="1f497d"/>
          <w:sz w:val="24"/>
          <w:szCs w:val="24"/>
          <w:highlight w:val="yellow"/>
        </w:rPr>
      </w:pPr>
      <w:r w:rsidDel="00000000" w:rsidR="00000000" w:rsidRPr="00000000">
        <w:rPr>
          <w:rtl w:val="0"/>
        </w:rPr>
      </w:r>
    </w:p>
    <w:p w:rsidR="00000000" w:rsidDel="00000000" w:rsidP="00000000" w:rsidRDefault="00000000" w:rsidRPr="00000000" w14:paraId="000000F5">
      <w:pPr>
        <w:pageBreakBefore w:val="0"/>
        <w:rPr>
          <w:rFonts w:ascii="Arial" w:cs="Arial" w:eastAsia="Arial" w:hAnsi="Arial"/>
        </w:rPr>
      </w:pPr>
      <w:r w:rsidDel="00000000" w:rsidR="00000000" w:rsidRPr="00000000">
        <w:rPr>
          <w:rFonts w:ascii="Arial" w:cs="Arial" w:eastAsia="Arial" w:hAnsi="Arial"/>
          <w:color w:val="1f497d"/>
          <w:sz w:val="24"/>
          <w:szCs w:val="24"/>
          <w:highlight w:val="yellow"/>
          <w:rtl w:val="0"/>
        </w:rPr>
        <w:t xml:space="preserve">[</w:t>
      </w:r>
      <w:r w:rsidDel="00000000" w:rsidR="00000000" w:rsidRPr="00000000">
        <w:rPr>
          <w:rFonts w:ascii="Arial" w:cs="Arial" w:eastAsia="Arial" w:hAnsi="Arial"/>
          <w:b w:val="1"/>
          <w:color w:val="1f497d"/>
          <w:sz w:val="24"/>
          <w:szCs w:val="24"/>
          <w:highlight w:val="yellow"/>
          <w:rtl w:val="0"/>
        </w:rPr>
        <w:t xml:space="preserve">Buyer g</w:t>
      </w:r>
      <w:r w:rsidDel="00000000" w:rsidR="00000000" w:rsidRPr="00000000">
        <w:rPr>
          <w:rFonts w:ascii="Arial" w:cs="Arial" w:eastAsia="Arial" w:hAnsi="Arial"/>
          <w:b w:val="1"/>
          <w:sz w:val="24"/>
          <w:szCs w:val="24"/>
          <w:highlight w:val="yellow"/>
          <w:rtl w:val="0"/>
        </w:rPr>
        <w:t xml:space="preserve">uidance: </w:t>
      </w:r>
      <w:r w:rsidDel="00000000" w:rsidR="00000000" w:rsidRPr="00000000">
        <w:rPr>
          <w:rFonts w:ascii="Arial" w:cs="Arial" w:eastAsia="Arial" w:hAnsi="Arial"/>
          <w:color w:val="1f497d"/>
          <w:sz w:val="24"/>
          <w:szCs w:val="24"/>
          <w:rtl w:val="0"/>
        </w:rPr>
        <w:t xml:space="preserve">e</w:t>
      </w:r>
      <w:r w:rsidDel="00000000" w:rsidR="00000000" w:rsidRPr="00000000">
        <w:rPr>
          <w:rFonts w:ascii="Arial" w:cs="Arial" w:eastAsia="Arial" w:hAnsi="Arial"/>
          <w:sz w:val="24"/>
          <w:szCs w:val="24"/>
          <w:rtl w:val="0"/>
        </w:rPr>
        <w:t xml:space="preserve">xecution by seal / deed where required by the Buyer</w:t>
      </w:r>
      <w:r w:rsidDel="00000000" w:rsidR="00000000" w:rsidRPr="00000000">
        <w:rPr>
          <w:rFonts w:ascii="Arial" w:cs="Arial" w:eastAsia="Arial" w:hAnsi="Arial"/>
          <w:color w:val="1f497d"/>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pos="4513"/>
        <w:tab w:val="right" w:pos="9026"/>
      </w:tabs>
      <w:spacing w:after="0" w:lineRule="auto"/>
      <w:jc w:val="both"/>
      <w:rPr>
        <w:color w:val="a6a6a6"/>
      </w:rPr>
    </w:pPr>
    <w:r w:rsidDel="00000000" w:rsidR="00000000" w:rsidRPr="00000000">
      <w:rPr>
        <w:rtl w:val="0"/>
      </w:rPr>
    </w:r>
  </w:p>
  <w:p w:rsidR="00000000" w:rsidDel="00000000" w:rsidP="00000000" w:rsidRDefault="00000000" w:rsidRPr="00000000" w14:paraId="000000FB">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RM6116</w:t>
      <w:tab/>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vFinal1.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v3.8</w:t>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dEJfYSykZBXdIZRNpiAVwLyKg==">AMUW2mXh/JuM/fkchhKMEtXtoDNNVIaAHqfUU8k0yrXxiqPJmLM5UWDRrfGUnPO+QPJ5CiO/aJ8Z9m8Xkaf3g95KyJoz8kZtRi/ls16aIYTp5kS+W2HHaWWC92/3Caadn0SpJf5kqmND7ia8UsNK0PeBdroy36YhTg==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2021-02-11T17:42:00Z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