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A4EE8F" w14:textId="71EB1E46" w:rsidR="00C30D6E" w:rsidRDefault="00E3048C" w:rsidP="009D6BFB">
      <w:pPr>
        <w:rPr>
          <w:rFonts w:ascii="Arial" w:hAnsi="Arial" w:cs="Arial"/>
          <w:b/>
          <w:bCs/>
        </w:rPr>
      </w:pPr>
      <w:r>
        <w:rPr>
          <w:noProof/>
        </w:rPr>
        <w:drawing>
          <wp:anchor distT="0" distB="0" distL="114300" distR="114300" simplePos="0" relativeHeight="251658240" behindDoc="0" locked="0" layoutInCell="1" allowOverlap="1" wp14:anchorId="63F56594" wp14:editId="5846CC3C">
            <wp:simplePos x="0" y="0"/>
            <wp:positionH relativeFrom="column">
              <wp:posOffset>0</wp:posOffset>
            </wp:positionH>
            <wp:positionV relativeFrom="paragraph">
              <wp:posOffset>-635</wp:posOffset>
            </wp:positionV>
            <wp:extent cx="1152525" cy="1152525"/>
            <wp:effectExtent l="0" t="0" r="9525" b="9525"/>
            <wp:wrapNone/>
            <wp:docPr id="1" name="Picture 1" descr="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al Eng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45B">
        <w:rPr>
          <w:noProof/>
        </w:rPr>
        <w:t>Add NE Logo</w:t>
      </w:r>
    </w:p>
    <w:p w14:paraId="5E617979" w14:textId="77777777" w:rsidR="00C30D6E" w:rsidRDefault="00C30D6E" w:rsidP="009D6BFB">
      <w:pPr>
        <w:rPr>
          <w:rFonts w:ascii="Arial" w:hAnsi="Arial" w:cs="Arial"/>
          <w:b/>
          <w:bCs/>
        </w:rPr>
      </w:pPr>
    </w:p>
    <w:p w14:paraId="6AD4ABFD" w14:textId="1591FBAE" w:rsidR="00C30D6E" w:rsidRDefault="00C30D6E" w:rsidP="009D6BFB">
      <w:pPr>
        <w:rPr>
          <w:rFonts w:ascii="Arial" w:hAnsi="Arial" w:cs="Arial"/>
          <w:b/>
          <w:bCs/>
        </w:rPr>
      </w:pPr>
    </w:p>
    <w:p w14:paraId="1F1AD681" w14:textId="77777777" w:rsidR="00E3048C" w:rsidRDefault="00E3048C" w:rsidP="009D6BFB">
      <w:pPr>
        <w:rPr>
          <w:rFonts w:ascii="Arial" w:hAnsi="Arial" w:cs="Arial"/>
          <w:b/>
          <w:bCs/>
        </w:rPr>
      </w:pPr>
    </w:p>
    <w:p w14:paraId="2063C218" w14:textId="77777777" w:rsidR="00E3048C" w:rsidRDefault="00E3048C" w:rsidP="009D6BFB">
      <w:pPr>
        <w:rPr>
          <w:rFonts w:ascii="Arial" w:hAnsi="Arial" w:cs="Arial"/>
          <w:b/>
          <w:bCs/>
        </w:rPr>
      </w:pPr>
    </w:p>
    <w:p w14:paraId="305C00BD" w14:textId="77777777" w:rsidR="00E3048C" w:rsidRDefault="00E3048C" w:rsidP="009D6BFB">
      <w:pPr>
        <w:rPr>
          <w:rFonts w:ascii="Arial" w:hAnsi="Arial" w:cs="Arial"/>
          <w:b/>
          <w:bCs/>
        </w:rPr>
      </w:pPr>
    </w:p>
    <w:p w14:paraId="78CDA832" w14:textId="77777777" w:rsidR="00E3048C" w:rsidRPr="0095605E" w:rsidRDefault="00E3048C" w:rsidP="009D6BFB">
      <w:pPr>
        <w:rPr>
          <w:rFonts w:ascii="Arial" w:hAnsi="Arial" w:cs="Arial"/>
          <w:b/>
          <w:bCs/>
        </w:rPr>
      </w:pPr>
    </w:p>
    <w:p w14:paraId="3F7AAC7C" w14:textId="2068E5A8" w:rsidR="00CA4BA2" w:rsidRPr="00880830" w:rsidRDefault="00E31A41" w:rsidP="009D6BFB">
      <w:pPr>
        <w:rPr>
          <w:rFonts w:ascii="Arial" w:hAnsi="Arial" w:cs="Arial"/>
          <w:b/>
          <w:bCs/>
          <w:color w:val="00B050"/>
          <w:sz w:val="28"/>
          <w:szCs w:val="28"/>
        </w:rPr>
      </w:pPr>
      <w:r w:rsidRPr="00880830">
        <w:rPr>
          <w:rFonts w:ascii="Arial" w:hAnsi="Arial" w:cs="Arial"/>
          <w:b/>
          <w:bCs/>
          <w:color w:val="00B050"/>
          <w:sz w:val="28"/>
          <w:szCs w:val="28"/>
        </w:rPr>
        <w:t>Standard Contract for Goods and</w:t>
      </w:r>
      <w:r w:rsidR="001E3F05" w:rsidRPr="00880830">
        <w:rPr>
          <w:rFonts w:ascii="Arial" w:hAnsi="Arial" w:cs="Arial"/>
          <w:b/>
          <w:bCs/>
          <w:color w:val="00B050"/>
          <w:sz w:val="28"/>
          <w:szCs w:val="28"/>
        </w:rPr>
        <w:t>/or</w:t>
      </w:r>
      <w:r w:rsidRPr="00880830">
        <w:rPr>
          <w:rFonts w:ascii="Arial" w:hAnsi="Arial" w:cs="Arial"/>
          <w:b/>
          <w:bCs/>
          <w:color w:val="00B050"/>
          <w:sz w:val="28"/>
          <w:szCs w:val="28"/>
        </w:rPr>
        <w:t xml:space="preserve"> Services - </w:t>
      </w:r>
      <w:r w:rsidR="00CA4BA2" w:rsidRPr="00880830">
        <w:rPr>
          <w:rFonts w:ascii="Arial" w:hAnsi="Arial" w:cs="Arial"/>
          <w:b/>
          <w:bCs/>
          <w:color w:val="00B050"/>
          <w:sz w:val="28"/>
          <w:szCs w:val="28"/>
        </w:rPr>
        <w:t>Order Form</w:t>
      </w:r>
    </w:p>
    <w:p w14:paraId="0FC05F7E" w14:textId="77777777" w:rsidR="00CA4BA2" w:rsidRPr="00CA4BA2" w:rsidRDefault="00CA4BA2" w:rsidP="009D6BFB">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563"/>
        <w:gridCol w:w="5718"/>
      </w:tblGrid>
      <w:tr w:rsidR="00CA4BA2" w:rsidRPr="00961A47" w14:paraId="73D24E97" w14:textId="77777777">
        <w:trPr>
          <w:trHeight w:val="341"/>
        </w:trPr>
        <w:tc>
          <w:tcPr>
            <w:tcW w:w="1413" w:type="pct"/>
            <w:shd w:val="clear" w:color="auto" w:fill="auto"/>
          </w:tcPr>
          <w:p w14:paraId="2D35996B" w14:textId="77777777" w:rsidR="00CA4BA2" w:rsidRPr="00CF68EF"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CF68EF">
              <w:rPr>
                <w:rFonts w:ascii="Arial" w:hAnsi="Arial" w:cs="Arial"/>
                <w:b/>
                <w:sz w:val="18"/>
                <w:szCs w:val="18"/>
              </w:rPr>
              <w:t>Purchase Order Number</w:t>
            </w:r>
          </w:p>
        </w:tc>
        <w:tc>
          <w:tcPr>
            <w:tcW w:w="3587" w:type="pct"/>
            <w:gridSpan w:val="2"/>
            <w:shd w:val="clear" w:color="auto" w:fill="auto"/>
          </w:tcPr>
          <w:p w14:paraId="7C4B6799" w14:textId="2EC13AFC" w:rsidR="00CA4BA2" w:rsidRPr="00EA529F" w:rsidRDefault="002E631C">
            <w:pPr>
              <w:tabs>
                <w:tab w:val="left" w:pos="709"/>
              </w:tabs>
              <w:rPr>
                <w:rFonts w:ascii="Arial" w:hAnsi="Arial" w:cs="Arial"/>
                <w:iCs/>
                <w:sz w:val="18"/>
                <w:szCs w:val="18"/>
                <w:highlight w:val="yellow"/>
              </w:rPr>
            </w:pPr>
            <w:r>
              <w:rPr>
                <w:rFonts w:ascii="Arial" w:hAnsi="Arial" w:cs="Arial"/>
                <w:iCs/>
                <w:sz w:val="18"/>
                <w:szCs w:val="18"/>
                <w:highlight w:val="yellow"/>
              </w:rPr>
              <w:t>To be Confirmed</w:t>
            </w:r>
          </w:p>
        </w:tc>
      </w:tr>
      <w:tr w:rsidR="00CA4BA2" w:rsidRPr="00961A47" w14:paraId="360FADB6" w14:textId="77777777">
        <w:trPr>
          <w:trHeight w:val="611"/>
        </w:trPr>
        <w:tc>
          <w:tcPr>
            <w:tcW w:w="1413" w:type="pct"/>
            <w:shd w:val="clear" w:color="auto" w:fill="auto"/>
          </w:tcPr>
          <w:p w14:paraId="661DFA5A" w14:textId="77777777" w:rsidR="00CA4BA2" w:rsidRPr="00CF68EF"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CF68EF">
              <w:rPr>
                <w:rFonts w:ascii="Arial" w:hAnsi="Arial" w:cs="Arial"/>
                <w:b/>
                <w:sz w:val="18"/>
                <w:szCs w:val="18"/>
              </w:rPr>
              <w:t>Customer</w:t>
            </w:r>
          </w:p>
        </w:tc>
        <w:tc>
          <w:tcPr>
            <w:tcW w:w="3587" w:type="pct"/>
            <w:gridSpan w:val="2"/>
            <w:shd w:val="clear" w:color="auto" w:fill="auto"/>
          </w:tcPr>
          <w:p w14:paraId="271A4682" w14:textId="1A3AF217" w:rsidR="00CA4BA2" w:rsidRPr="0085249F" w:rsidRDefault="002E631C">
            <w:pPr>
              <w:tabs>
                <w:tab w:val="left" w:pos="709"/>
              </w:tabs>
              <w:rPr>
                <w:rFonts w:ascii="Arial" w:hAnsi="Arial" w:cs="Arial"/>
                <w:iCs/>
                <w:sz w:val="18"/>
                <w:szCs w:val="18"/>
              </w:rPr>
            </w:pPr>
            <w:r w:rsidRPr="0085249F">
              <w:rPr>
                <w:rFonts w:ascii="Arial" w:hAnsi="Arial" w:cs="Arial"/>
                <w:iCs/>
                <w:sz w:val="18"/>
                <w:szCs w:val="18"/>
              </w:rPr>
              <w:t>Natural England</w:t>
            </w:r>
          </w:p>
        </w:tc>
      </w:tr>
      <w:tr w:rsidR="00CA4BA2" w:rsidRPr="00961A47" w14:paraId="3C3EA26A" w14:textId="77777777">
        <w:trPr>
          <w:trHeight w:val="197"/>
        </w:trPr>
        <w:tc>
          <w:tcPr>
            <w:tcW w:w="1413" w:type="pct"/>
            <w:shd w:val="clear" w:color="auto" w:fill="auto"/>
          </w:tcPr>
          <w:p w14:paraId="1287F9B5" w14:textId="77777777" w:rsidR="00CA4BA2" w:rsidRPr="00CF68EF" w:rsidRDefault="00CA4BA2" w:rsidP="00D2736E">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CF68EF">
              <w:rPr>
                <w:rFonts w:ascii="Arial" w:hAnsi="Arial" w:cs="Arial"/>
                <w:b/>
                <w:sz w:val="18"/>
                <w:szCs w:val="18"/>
              </w:rPr>
              <w:t>Contractor(s)</w:t>
            </w:r>
          </w:p>
        </w:tc>
        <w:tc>
          <w:tcPr>
            <w:tcW w:w="3587" w:type="pct"/>
            <w:gridSpan w:val="2"/>
            <w:shd w:val="clear" w:color="auto" w:fill="auto"/>
          </w:tcPr>
          <w:p w14:paraId="05835F63" w14:textId="0082CFAB" w:rsidR="00CA4BA2" w:rsidRPr="00B46D37" w:rsidRDefault="00CA4BA2">
            <w:pPr>
              <w:tabs>
                <w:tab w:val="left" w:pos="709"/>
              </w:tabs>
              <w:rPr>
                <w:rFonts w:ascii="Arial" w:hAnsi="Arial" w:cs="Arial"/>
                <w:i/>
                <w:sz w:val="18"/>
                <w:szCs w:val="18"/>
                <w:highlight w:val="yellow"/>
              </w:rPr>
            </w:pPr>
            <w:r w:rsidRPr="00B46D37">
              <w:rPr>
                <w:rFonts w:ascii="Arial" w:hAnsi="Arial" w:cs="Arial"/>
                <w:sz w:val="18"/>
                <w:szCs w:val="18"/>
                <w:highlight w:val="yellow"/>
              </w:rPr>
              <w:t>[</w:t>
            </w:r>
            <w:r w:rsidRPr="00B46D37">
              <w:rPr>
                <w:rFonts w:ascii="Arial" w:hAnsi="Arial" w:cs="Arial"/>
                <w:b/>
                <w:sz w:val="18"/>
                <w:szCs w:val="18"/>
                <w:highlight w:val="yellow"/>
              </w:rPr>
              <w:t>Insert</w:t>
            </w:r>
            <w:r w:rsidRPr="00B46D37">
              <w:rPr>
                <w:rFonts w:ascii="Arial" w:hAnsi="Arial" w:cs="Arial"/>
                <w:i/>
                <w:sz w:val="18"/>
                <w:szCs w:val="18"/>
                <w:highlight w:val="yellow"/>
              </w:rPr>
              <w:t xml:space="preserve"> </w:t>
            </w:r>
            <w:r>
              <w:rPr>
                <w:rFonts w:ascii="Arial" w:hAnsi="Arial" w:cs="Arial"/>
                <w:i/>
                <w:sz w:val="18"/>
                <w:szCs w:val="18"/>
                <w:highlight w:val="yellow"/>
              </w:rPr>
              <w:t>Contractor</w:t>
            </w:r>
            <w:r w:rsidRPr="00B46D37">
              <w:rPr>
                <w:rFonts w:ascii="Arial" w:hAnsi="Arial" w:cs="Arial"/>
                <w:i/>
                <w:sz w:val="18"/>
                <w:szCs w:val="18"/>
                <w:highlight w:val="yellow"/>
              </w:rPr>
              <w:t>’s name, registered address (if registered), and registration number (if registered)</w:t>
            </w:r>
          </w:p>
          <w:p w14:paraId="1BEF0925" w14:textId="77777777" w:rsidR="00CA4BA2" w:rsidRPr="00B46D37" w:rsidRDefault="00CA4BA2">
            <w:pPr>
              <w:tabs>
                <w:tab w:val="left" w:pos="709"/>
              </w:tabs>
              <w:rPr>
                <w:rFonts w:ascii="Arial" w:hAnsi="Arial" w:cs="Arial"/>
                <w:sz w:val="18"/>
                <w:szCs w:val="18"/>
                <w:highlight w:val="yellow"/>
              </w:rPr>
            </w:pPr>
          </w:p>
        </w:tc>
      </w:tr>
      <w:tr w:rsidR="007E7D58" w:rsidRPr="00961A47" w14:paraId="0A6E5285" w14:textId="77777777">
        <w:trPr>
          <w:trHeight w:val="197"/>
        </w:trPr>
        <w:tc>
          <w:tcPr>
            <w:tcW w:w="1413" w:type="pct"/>
            <w:shd w:val="clear" w:color="auto" w:fill="auto"/>
          </w:tcPr>
          <w:p w14:paraId="5F7AF055" w14:textId="6B4E5DA8" w:rsidR="007E7D58" w:rsidRPr="00CF68EF"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Defra Group Members</w:t>
            </w:r>
          </w:p>
        </w:tc>
        <w:tc>
          <w:tcPr>
            <w:tcW w:w="3587" w:type="pct"/>
            <w:gridSpan w:val="2"/>
            <w:shd w:val="clear" w:color="auto" w:fill="auto"/>
          </w:tcPr>
          <w:p w14:paraId="1710C878" w14:textId="77777777" w:rsidR="00A14AE1" w:rsidRPr="00A14AE1" w:rsidRDefault="00A14AE1" w:rsidP="007E7D58">
            <w:pPr>
              <w:tabs>
                <w:tab w:val="left" w:pos="709"/>
              </w:tabs>
              <w:rPr>
                <w:rFonts w:ascii="Arial" w:hAnsi="Arial" w:cs="Arial"/>
                <w:iCs/>
                <w:sz w:val="18"/>
                <w:szCs w:val="18"/>
              </w:rPr>
            </w:pPr>
            <w:r w:rsidRPr="00A14AE1">
              <w:rPr>
                <w:rFonts w:ascii="Arial" w:hAnsi="Arial" w:cs="Arial"/>
                <w:iCs/>
                <w:sz w:val="18"/>
                <w:szCs w:val="18"/>
              </w:rPr>
              <w:t>The following Defra Group members will receive the benefit of the Deliverables:</w:t>
            </w:r>
          </w:p>
          <w:p w14:paraId="121755C7" w14:textId="77777777" w:rsidR="00A14AE1" w:rsidRDefault="00A14AE1" w:rsidP="007E7D58">
            <w:pPr>
              <w:tabs>
                <w:tab w:val="left" w:pos="709"/>
              </w:tabs>
              <w:rPr>
                <w:rFonts w:ascii="Arial" w:hAnsi="Arial" w:cs="Arial"/>
                <w:iCs/>
                <w:sz w:val="18"/>
                <w:szCs w:val="18"/>
                <w:highlight w:val="yellow"/>
              </w:rPr>
            </w:pPr>
          </w:p>
          <w:p w14:paraId="50EBA64D" w14:textId="23495D35" w:rsidR="007E7D58" w:rsidRPr="0085249F" w:rsidRDefault="002E631C" w:rsidP="007E7D58">
            <w:pPr>
              <w:tabs>
                <w:tab w:val="left" w:pos="709"/>
              </w:tabs>
              <w:rPr>
                <w:rFonts w:ascii="Arial" w:hAnsi="Arial" w:cs="Arial"/>
                <w:iCs/>
                <w:sz w:val="18"/>
                <w:szCs w:val="18"/>
              </w:rPr>
            </w:pPr>
            <w:r w:rsidRPr="0085249F">
              <w:rPr>
                <w:rFonts w:ascii="Arial" w:hAnsi="Arial" w:cs="Arial"/>
                <w:iCs/>
                <w:sz w:val="18"/>
                <w:szCs w:val="18"/>
              </w:rPr>
              <w:t>Natural England</w:t>
            </w:r>
          </w:p>
          <w:p w14:paraId="0A62C6B9" w14:textId="1F6A6D31" w:rsidR="007E7D58" w:rsidRPr="00B46D37" w:rsidRDefault="007E7D58" w:rsidP="007E7D58">
            <w:pPr>
              <w:tabs>
                <w:tab w:val="left" w:pos="709"/>
              </w:tabs>
              <w:rPr>
                <w:rFonts w:ascii="Arial" w:hAnsi="Arial" w:cs="Arial"/>
                <w:sz w:val="18"/>
                <w:szCs w:val="18"/>
                <w:highlight w:val="yellow"/>
              </w:rPr>
            </w:pPr>
          </w:p>
        </w:tc>
      </w:tr>
      <w:tr w:rsidR="007E7D58" w:rsidRPr="00961A47" w14:paraId="0F375EE1" w14:textId="77777777">
        <w:trPr>
          <w:trHeight w:val="197"/>
        </w:trPr>
        <w:tc>
          <w:tcPr>
            <w:tcW w:w="1413" w:type="pct"/>
            <w:shd w:val="clear" w:color="auto" w:fill="auto"/>
          </w:tcPr>
          <w:p w14:paraId="49E98B68"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B46D37">
              <w:rPr>
                <w:rFonts w:ascii="Arial" w:hAnsi="Arial" w:cs="Arial"/>
                <w:b/>
                <w:sz w:val="18"/>
                <w:szCs w:val="18"/>
              </w:rPr>
              <w:t xml:space="preserve">The </w:t>
            </w:r>
            <w:r>
              <w:rPr>
                <w:rFonts w:ascii="Arial" w:hAnsi="Arial" w:cs="Arial"/>
                <w:b/>
                <w:sz w:val="18"/>
                <w:szCs w:val="18"/>
              </w:rPr>
              <w:t>Agreement</w:t>
            </w:r>
          </w:p>
        </w:tc>
        <w:tc>
          <w:tcPr>
            <w:tcW w:w="3587" w:type="pct"/>
            <w:gridSpan w:val="2"/>
            <w:shd w:val="clear" w:color="auto" w:fill="auto"/>
          </w:tcPr>
          <w:p w14:paraId="1F95F8E3" w14:textId="39EDDBFB" w:rsidR="007E7D58" w:rsidRPr="00B46D37" w:rsidRDefault="007E7D58" w:rsidP="007E7D58">
            <w:pPr>
              <w:pBdr>
                <w:top w:val="nil"/>
                <w:left w:val="nil"/>
                <w:bottom w:val="nil"/>
                <w:right w:val="nil"/>
                <w:between w:val="nil"/>
              </w:pBdr>
              <w:tabs>
                <w:tab w:val="left" w:pos="709"/>
              </w:tabs>
              <w:rPr>
                <w:rFonts w:ascii="Arial" w:hAnsi="Arial" w:cs="Arial"/>
                <w:sz w:val="18"/>
                <w:szCs w:val="18"/>
              </w:rPr>
            </w:pPr>
            <w:r w:rsidRPr="00B46D37">
              <w:rPr>
                <w:rFonts w:ascii="Arial" w:hAnsi="Arial" w:cs="Arial"/>
                <w:sz w:val="18"/>
                <w:szCs w:val="18"/>
              </w:rPr>
              <w:t xml:space="preserve">This </w:t>
            </w:r>
            <w:r>
              <w:rPr>
                <w:rFonts w:ascii="Arial" w:hAnsi="Arial" w:cs="Arial"/>
                <w:sz w:val="18"/>
                <w:szCs w:val="18"/>
              </w:rPr>
              <w:t>Order is part of the Agreement</w:t>
            </w:r>
            <w:r w:rsidRPr="00B46D37">
              <w:rPr>
                <w:rFonts w:ascii="Arial" w:hAnsi="Arial" w:cs="Arial"/>
                <w:sz w:val="18"/>
                <w:szCs w:val="18"/>
              </w:rPr>
              <w:t xml:space="preserve"> </w:t>
            </w:r>
            <w:r>
              <w:rPr>
                <w:rFonts w:ascii="Arial" w:hAnsi="Arial" w:cs="Arial"/>
                <w:sz w:val="18"/>
                <w:szCs w:val="18"/>
              </w:rPr>
              <w:t xml:space="preserve">and is subject to the terms and conditions </w:t>
            </w:r>
            <w:r w:rsidR="00560301">
              <w:rPr>
                <w:rFonts w:ascii="Arial" w:hAnsi="Arial" w:cs="Arial"/>
                <w:sz w:val="18"/>
                <w:szCs w:val="18"/>
              </w:rPr>
              <w:t>referenced</w:t>
            </w:r>
            <w:r>
              <w:rPr>
                <w:rFonts w:ascii="Arial" w:hAnsi="Arial" w:cs="Arial"/>
                <w:sz w:val="18"/>
                <w:szCs w:val="18"/>
              </w:rPr>
              <w:t xml:space="preserve"> at Appendix 1 and shall come into effect </w:t>
            </w:r>
            <w:r w:rsidR="00DA5CAA">
              <w:rPr>
                <w:rFonts w:ascii="Arial" w:hAnsi="Arial" w:cs="Arial"/>
                <w:sz w:val="18"/>
                <w:szCs w:val="18"/>
              </w:rPr>
              <w:t>on the Start Date</w:t>
            </w:r>
            <w:r>
              <w:rPr>
                <w:rFonts w:ascii="Arial" w:hAnsi="Arial" w:cs="Arial"/>
                <w:sz w:val="18"/>
                <w:szCs w:val="18"/>
              </w:rPr>
              <w:t>.</w:t>
            </w:r>
          </w:p>
          <w:p w14:paraId="5779E9B7" w14:textId="77777777" w:rsidR="007E7D58" w:rsidRPr="00B46D37" w:rsidRDefault="007E7D58" w:rsidP="007E7D58">
            <w:pPr>
              <w:tabs>
                <w:tab w:val="left" w:pos="709"/>
              </w:tabs>
              <w:rPr>
                <w:rFonts w:ascii="Arial" w:hAnsi="Arial" w:cs="Arial"/>
                <w:sz w:val="18"/>
                <w:szCs w:val="18"/>
              </w:rPr>
            </w:pPr>
          </w:p>
          <w:p w14:paraId="7B07F5BB" w14:textId="77777777" w:rsidR="007E7D58" w:rsidRPr="00B46D37" w:rsidRDefault="007E7D58" w:rsidP="007E7D58">
            <w:pPr>
              <w:tabs>
                <w:tab w:val="left" w:pos="709"/>
              </w:tabs>
              <w:rPr>
                <w:rFonts w:ascii="Arial" w:hAnsi="Arial" w:cs="Arial"/>
                <w:sz w:val="18"/>
                <w:szCs w:val="18"/>
              </w:rPr>
            </w:pPr>
            <w:r w:rsidRPr="00B46D37">
              <w:rPr>
                <w:rFonts w:ascii="Arial" w:hAnsi="Arial" w:cs="Arial"/>
                <w:sz w:val="18"/>
                <w:szCs w:val="18"/>
              </w:rPr>
              <w:t xml:space="preserve">Unless the context otherwise requires, capitalised expressions used in this Order have the same meanings as in the </w:t>
            </w:r>
            <w:r>
              <w:rPr>
                <w:rFonts w:ascii="Arial" w:hAnsi="Arial" w:cs="Arial"/>
                <w:sz w:val="18"/>
                <w:szCs w:val="18"/>
              </w:rPr>
              <w:t>terms and conditions</w:t>
            </w:r>
            <w:r w:rsidRPr="00B46D37">
              <w:rPr>
                <w:rFonts w:ascii="Arial" w:hAnsi="Arial" w:cs="Arial"/>
                <w:sz w:val="18"/>
                <w:szCs w:val="18"/>
              </w:rPr>
              <w:t xml:space="preserve">.  </w:t>
            </w:r>
          </w:p>
          <w:p w14:paraId="0C57A4B3" w14:textId="5CB99D98" w:rsidR="007E7D58" w:rsidRPr="00B46D37" w:rsidRDefault="007E7D58" w:rsidP="007E7D58">
            <w:pPr>
              <w:spacing w:before="120" w:after="120"/>
              <w:rPr>
                <w:rFonts w:ascii="Arial" w:eastAsia="Arial" w:hAnsi="Arial" w:cs="Arial"/>
                <w:sz w:val="18"/>
                <w:szCs w:val="18"/>
              </w:rPr>
            </w:pPr>
            <w:r w:rsidRPr="00B46D37">
              <w:rPr>
                <w:rFonts w:ascii="Arial" w:eastAsia="Arial" w:hAnsi="Arial" w:cs="Arial"/>
                <w:sz w:val="18"/>
                <w:szCs w:val="18"/>
              </w:rPr>
              <w:t xml:space="preserve">The following documents are incorporated into the </w:t>
            </w:r>
            <w:r>
              <w:rPr>
                <w:rFonts w:ascii="Arial" w:eastAsia="Arial" w:hAnsi="Arial" w:cs="Arial"/>
                <w:sz w:val="18"/>
                <w:szCs w:val="18"/>
              </w:rPr>
              <w:t>Agreement</w:t>
            </w:r>
            <w:r w:rsidRPr="00B46D37">
              <w:rPr>
                <w:rFonts w:ascii="Arial" w:eastAsia="Arial" w:hAnsi="Arial" w:cs="Arial"/>
                <w:sz w:val="18"/>
                <w:szCs w:val="18"/>
              </w:rPr>
              <w:t>. If there is any conflict, the following order of precedence applies</w:t>
            </w:r>
            <w:r>
              <w:rPr>
                <w:rFonts w:ascii="Arial" w:eastAsia="Arial" w:hAnsi="Arial" w:cs="Arial"/>
                <w:sz w:val="18"/>
                <w:szCs w:val="18"/>
              </w:rPr>
              <w:t xml:space="preserve"> (in descending order)</w:t>
            </w:r>
            <w:r w:rsidRPr="00B46D37">
              <w:rPr>
                <w:rFonts w:ascii="Arial" w:eastAsia="Arial" w:hAnsi="Arial" w:cs="Arial"/>
                <w:sz w:val="18"/>
                <w:szCs w:val="18"/>
              </w:rPr>
              <w:t>:</w:t>
            </w:r>
          </w:p>
          <w:p w14:paraId="19561603" w14:textId="4405F7BA" w:rsidR="007E7D58" w:rsidRPr="00AE364D" w:rsidRDefault="007E7D58" w:rsidP="007E7D58">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th</w:t>
            </w:r>
            <w:r w:rsidRPr="00AE364D">
              <w:rPr>
                <w:rFonts w:ascii="Arial" w:eastAsia="Arial" w:hAnsi="Arial" w:cs="Arial"/>
                <w:sz w:val="18"/>
                <w:szCs w:val="18"/>
              </w:rPr>
              <w:t xml:space="preserve">is </w:t>
            </w:r>
            <w:proofErr w:type="gramStart"/>
            <w:r w:rsidRPr="00AE364D">
              <w:rPr>
                <w:rFonts w:ascii="Arial" w:eastAsia="Arial" w:hAnsi="Arial" w:cs="Arial"/>
                <w:sz w:val="18"/>
                <w:szCs w:val="18"/>
              </w:rPr>
              <w:t>Order;</w:t>
            </w:r>
            <w:proofErr w:type="gramEnd"/>
          </w:p>
          <w:p w14:paraId="1697204C" w14:textId="2091845A" w:rsidR="007E7D58" w:rsidRPr="00AE364D" w:rsidRDefault="007E7D58" w:rsidP="007E7D58">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w:t>
            </w:r>
            <w:r w:rsidRPr="00AE364D">
              <w:rPr>
                <w:rFonts w:ascii="Arial" w:eastAsia="Arial" w:hAnsi="Arial" w:cs="Arial"/>
                <w:sz w:val="18"/>
                <w:szCs w:val="18"/>
              </w:rPr>
              <w:t>he terms and conditions</w:t>
            </w:r>
            <w:r>
              <w:rPr>
                <w:rFonts w:ascii="Arial" w:eastAsia="Arial" w:hAnsi="Arial" w:cs="Arial"/>
                <w:sz w:val="18"/>
                <w:szCs w:val="18"/>
              </w:rPr>
              <w:t xml:space="preserve"> at Appendix 1</w:t>
            </w:r>
            <w:r w:rsidRPr="00AE364D">
              <w:rPr>
                <w:rFonts w:ascii="Arial" w:eastAsia="Arial" w:hAnsi="Arial" w:cs="Arial"/>
                <w:sz w:val="18"/>
                <w:szCs w:val="18"/>
              </w:rPr>
              <w:t>;</w:t>
            </w:r>
            <w:r>
              <w:rPr>
                <w:rFonts w:ascii="Arial" w:eastAsia="Arial" w:hAnsi="Arial" w:cs="Arial"/>
                <w:sz w:val="18"/>
                <w:szCs w:val="18"/>
              </w:rPr>
              <w:t xml:space="preserve"> and</w:t>
            </w:r>
          </w:p>
          <w:p w14:paraId="3EBEC7B8" w14:textId="6AD8C12C" w:rsidR="007E7D58" w:rsidRPr="00714685" w:rsidRDefault="007E7D58" w:rsidP="007E7D58">
            <w:pPr>
              <w:numPr>
                <w:ilvl w:val="0"/>
                <w:numId w:val="7"/>
              </w:numPr>
              <w:pBdr>
                <w:top w:val="nil"/>
                <w:left w:val="nil"/>
                <w:bottom w:val="nil"/>
                <w:right w:val="nil"/>
                <w:between w:val="nil"/>
              </w:pBdr>
              <w:suppressAutoHyphens/>
              <w:spacing w:before="120" w:after="120"/>
              <w:rPr>
                <w:rFonts w:ascii="Arial" w:eastAsia="Arial" w:hAnsi="Arial" w:cs="Arial"/>
                <w:sz w:val="18"/>
                <w:szCs w:val="18"/>
              </w:rPr>
            </w:pPr>
            <w:r>
              <w:rPr>
                <w:rFonts w:ascii="Arial" w:eastAsia="Arial" w:hAnsi="Arial" w:cs="Arial"/>
                <w:sz w:val="18"/>
                <w:szCs w:val="18"/>
              </w:rPr>
              <w:t>t</w:t>
            </w:r>
            <w:r w:rsidRPr="00714685">
              <w:rPr>
                <w:rFonts w:ascii="Arial" w:eastAsia="Arial" w:hAnsi="Arial" w:cs="Arial"/>
                <w:sz w:val="18"/>
                <w:szCs w:val="18"/>
              </w:rPr>
              <w:t>he remaining A</w:t>
            </w:r>
            <w:r>
              <w:rPr>
                <w:rFonts w:ascii="Arial" w:eastAsia="Arial" w:hAnsi="Arial" w:cs="Arial"/>
                <w:sz w:val="18"/>
                <w:szCs w:val="18"/>
              </w:rPr>
              <w:t>ppendices (if any)</w:t>
            </w:r>
            <w:r w:rsidRPr="00714685">
              <w:rPr>
                <w:rFonts w:ascii="Arial" w:eastAsia="Arial" w:hAnsi="Arial" w:cs="Arial"/>
                <w:sz w:val="18"/>
                <w:szCs w:val="18"/>
              </w:rPr>
              <w:t xml:space="preserve"> in equal order of precedence.</w:t>
            </w:r>
          </w:p>
          <w:p w14:paraId="3800BBF4" w14:textId="77777777" w:rsidR="007E7D58" w:rsidRPr="00B46D37" w:rsidRDefault="007E7D58" w:rsidP="007E7D58">
            <w:pPr>
              <w:tabs>
                <w:tab w:val="left" w:pos="709"/>
              </w:tabs>
              <w:rPr>
                <w:rFonts w:ascii="Arial" w:hAnsi="Arial" w:cs="Arial"/>
                <w:sz w:val="18"/>
                <w:szCs w:val="18"/>
              </w:rPr>
            </w:pPr>
          </w:p>
        </w:tc>
      </w:tr>
      <w:tr w:rsidR="007E7D58" w:rsidRPr="00961A47" w14:paraId="76874DB5" w14:textId="77777777">
        <w:trPr>
          <w:trHeight w:val="966"/>
        </w:trPr>
        <w:tc>
          <w:tcPr>
            <w:tcW w:w="1413" w:type="pct"/>
            <w:vMerge w:val="restart"/>
            <w:shd w:val="clear" w:color="auto" w:fill="auto"/>
          </w:tcPr>
          <w:p w14:paraId="3B2CC37B" w14:textId="4B3C5A05" w:rsidR="007E7D58"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 xml:space="preserve">Deliverables </w:t>
            </w:r>
          </w:p>
        </w:tc>
        <w:tc>
          <w:tcPr>
            <w:tcW w:w="770" w:type="pct"/>
            <w:shd w:val="clear" w:color="auto" w:fill="auto"/>
          </w:tcPr>
          <w:p w14:paraId="3F541DBA" w14:textId="61C55F88" w:rsidR="007E7D58" w:rsidRPr="00B46D37" w:rsidRDefault="007E7D58" w:rsidP="007E7D58">
            <w:pPr>
              <w:tabs>
                <w:tab w:val="left" w:pos="709"/>
              </w:tabs>
              <w:rPr>
                <w:rFonts w:ascii="Arial" w:hAnsi="Arial" w:cs="Arial"/>
                <w:b/>
                <w:sz w:val="18"/>
                <w:szCs w:val="18"/>
              </w:rPr>
            </w:pPr>
            <w:r>
              <w:rPr>
                <w:rFonts w:ascii="Arial" w:hAnsi="Arial" w:cs="Arial"/>
                <w:b/>
                <w:sz w:val="18"/>
                <w:szCs w:val="18"/>
              </w:rPr>
              <w:t xml:space="preserve">Applicable Deliverables </w:t>
            </w:r>
          </w:p>
        </w:tc>
        <w:tc>
          <w:tcPr>
            <w:tcW w:w="2817" w:type="pct"/>
            <w:shd w:val="clear" w:color="auto" w:fill="auto"/>
          </w:tcPr>
          <w:p w14:paraId="56FAD909" w14:textId="5B29503D" w:rsidR="007E7D58" w:rsidRPr="000E43D4" w:rsidRDefault="007E7D58" w:rsidP="007E7D58">
            <w:pPr>
              <w:tabs>
                <w:tab w:val="left" w:pos="709"/>
              </w:tabs>
              <w:rPr>
                <w:rFonts w:ascii="Arial" w:eastAsia="Arial" w:hAnsi="Arial" w:cs="Arial"/>
                <w:i/>
                <w:sz w:val="18"/>
                <w:szCs w:val="18"/>
              </w:rPr>
            </w:pPr>
            <w:r w:rsidRPr="000E43D4">
              <w:rPr>
                <w:rFonts w:ascii="Arial" w:eastAsia="Arial" w:hAnsi="Arial" w:cs="Arial"/>
                <w:b/>
                <w:bCs/>
                <w:iCs/>
                <w:sz w:val="18"/>
                <w:szCs w:val="18"/>
              </w:rPr>
              <w:t>Goods Only:</w:t>
            </w:r>
            <w:r w:rsidRPr="000E43D4">
              <w:rPr>
                <w:rFonts w:ascii="Arial" w:eastAsia="Arial" w:hAnsi="Arial" w:cs="Arial"/>
                <w:i/>
                <w:sz w:val="18"/>
                <w:szCs w:val="18"/>
              </w:rPr>
              <w:t xml:space="preserve"> </w:t>
            </w:r>
            <w:sdt>
              <w:sdtPr>
                <w:rPr>
                  <w:rFonts w:ascii="Arial" w:hAnsi="Arial" w:cs="Arial"/>
                  <w:sz w:val="18"/>
                  <w:szCs w:val="18"/>
                </w:rPr>
                <w:id w:val="-62803333"/>
                <w14:checkbox>
                  <w14:checked w14:val="0"/>
                  <w14:checkedState w14:val="2612" w14:font="MS Gothic"/>
                  <w14:uncheckedState w14:val="2610" w14:font="MS Gothic"/>
                </w14:checkbox>
              </w:sdtPr>
              <w:sdtContent>
                <w:r w:rsidRPr="000E43D4">
                  <w:rPr>
                    <w:rFonts w:ascii="Segoe UI Symbol" w:eastAsia="MS Gothic" w:hAnsi="Segoe UI Symbol" w:cs="Segoe UI Symbol"/>
                    <w:sz w:val="18"/>
                    <w:szCs w:val="18"/>
                  </w:rPr>
                  <w:t>☐</w:t>
                </w:r>
              </w:sdtContent>
            </w:sdt>
          </w:p>
          <w:p w14:paraId="713E3DCD" w14:textId="43A8D3A1" w:rsidR="007E7D58" w:rsidRPr="000E43D4" w:rsidRDefault="007E7D58" w:rsidP="007E7D58">
            <w:pPr>
              <w:tabs>
                <w:tab w:val="left" w:pos="709"/>
              </w:tabs>
              <w:rPr>
                <w:rFonts w:ascii="Arial" w:eastAsia="Arial" w:hAnsi="Arial" w:cs="Arial"/>
                <w:i/>
                <w:sz w:val="18"/>
                <w:szCs w:val="18"/>
              </w:rPr>
            </w:pPr>
            <w:r w:rsidRPr="000E43D4">
              <w:rPr>
                <w:rFonts w:ascii="Arial" w:eastAsia="Arial" w:hAnsi="Arial" w:cs="Arial"/>
                <w:b/>
                <w:bCs/>
                <w:iCs/>
                <w:sz w:val="18"/>
                <w:szCs w:val="18"/>
              </w:rPr>
              <w:t>Services Only:</w:t>
            </w:r>
            <w:r w:rsidRPr="000E43D4">
              <w:rPr>
                <w:rFonts w:ascii="Arial" w:eastAsia="Arial" w:hAnsi="Arial" w:cs="Arial"/>
                <w:i/>
                <w:sz w:val="18"/>
                <w:szCs w:val="18"/>
              </w:rPr>
              <w:t xml:space="preserve"> </w:t>
            </w:r>
            <w:sdt>
              <w:sdtPr>
                <w:rPr>
                  <w:rFonts w:ascii="Arial" w:hAnsi="Arial" w:cs="Arial"/>
                  <w:sz w:val="18"/>
                  <w:szCs w:val="18"/>
                </w:rPr>
                <w:id w:val="2105222407"/>
                <w14:checkbox>
                  <w14:checked w14:val="1"/>
                  <w14:checkedState w14:val="2612" w14:font="MS Gothic"/>
                  <w14:uncheckedState w14:val="2610" w14:font="MS Gothic"/>
                </w14:checkbox>
              </w:sdtPr>
              <w:sdtContent>
                <w:r w:rsidR="00984331">
                  <w:rPr>
                    <w:rFonts w:ascii="MS Gothic" w:eastAsia="MS Gothic" w:hAnsi="MS Gothic" w:cs="Arial" w:hint="eastAsia"/>
                    <w:sz w:val="18"/>
                    <w:szCs w:val="18"/>
                  </w:rPr>
                  <w:t>☒</w:t>
                </w:r>
              </w:sdtContent>
            </w:sdt>
          </w:p>
          <w:p w14:paraId="19052C75" w14:textId="15CCE50A" w:rsidR="007E7D58" w:rsidRPr="00B46D37" w:rsidRDefault="007E7D58" w:rsidP="007E7D58">
            <w:pPr>
              <w:tabs>
                <w:tab w:val="left" w:pos="709"/>
              </w:tabs>
              <w:rPr>
                <w:rFonts w:ascii="Arial" w:eastAsia="Arial" w:hAnsi="Arial" w:cs="Arial"/>
                <w:i/>
                <w:sz w:val="18"/>
                <w:szCs w:val="18"/>
                <w:highlight w:val="yellow"/>
              </w:rPr>
            </w:pPr>
            <w:r w:rsidRPr="000E43D4">
              <w:rPr>
                <w:rFonts w:ascii="Arial" w:eastAsia="Arial" w:hAnsi="Arial" w:cs="Arial"/>
                <w:b/>
                <w:bCs/>
                <w:iCs/>
                <w:sz w:val="18"/>
                <w:szCs w:val="18"/>
              </w:rPr>
              <w:t>Good and Services:</w:t>
            </w:r>
            <w:r w:rsidRPr="000E43D4">
              <w:rPr>
                <w:rFonts w:ascii="Arial" w:eastAsia="Arial" w:hAnsi="Arial" w:cs="Arial"/>
                <w:i/>
                <w:sz w:val="18"/>
                <w:szCs w:val="18"/>
              </w:rPr>
              <w:t xml:space="preserve"> </w:t>
            </w:r>
            <w:sdt>
              <w:sdtPr>
                <w:rPr>
                  <w:rFonts w:ascii="Arial" w:hAnsi="Arial" w:cs="Arial"/>
                  <w:sz w:val="18"/>
                  <w:szCs w:val="18"/>
                </w:rPr>
                <w:id w:val="-1971038362"/>
                <w14:checkbox>
                  <w14:checked w14:val="0"/>
                  <w14:checkedState w14:val="2612" w14:font="MS Gothic"/>
                  <w14:uncheckedState w14:val="2610" w14:font="MS Gothic"/>
                </w14:checkbox>
              </w:sdtPr>
              <w:sdtContent>
                <w:r w:rsidRPr="000E43D4">
                  <w:rPr>
                    <w:rFonts w:ascii="Segoe UI Symbol" w:eastAsia="MS Gothic" w:hAnsi="Segoe UI Symbol" w:cs="Segoe UI Symbol"/>
                    <w:sz w:val="18"/>
                    <w:szCs w:val="18"/>
                  </w:rPr>
                  <w:t>☐</w:t>
                </w:r>
              </w:sdtContent>
            </w:sdt>
          </w:p>
        </w:tc>
      </w:tr>
      <w:tr w:rsidR="007E7D58" w:rsidRPr="00961A47" w14:paraId="4ED88D31" w14:textId="77777777">
        <w:trPr>
          <w:trHeight w:val="966"/>
        </w:trPr>
        <w:tc>
          <w:tcPr>
            <w:tcW w:w="1413" w:type="pct"/>
            <w:vMerge/>
            <w:shd w:val="clear" w:color="auto" w:fill="auto"/>
          </w:tcPr>
          <w:p w14:paraId="5A3F8C0B" w14:textId="70D234B1"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p>
        </w:tc>
        <w:tc>
          <w:tcPr>
            <w:tcW w:w="770" w:type="pct"/>
            <w:shd w:val="clear" w:color="auto" w:fill="auto"/>
          </w:tcPr>
          <w:p w14:paraId="52EC6593" w14:textId="77777777" w:rsidR="007E7D58" w:rsidRPr="00A03D79" w:rsidRDefault="007E7D58" w:rsidP="007E7D58">
            <w:pPr>
              <w:tabs>
                <w:tab w:val="left" w:pos="709"/>
              </w:tabs>
              <w:rPr>
                <w:rFonts w:ascii="Arial" w:hAnsi="Arial" w:cs="Arial"/>
                <w:b/>
                <w:sz w:val="18"/>
                <w:szCs w:val="18"/>
              </w:rPr>
            </w:pPr>
            <w:r w:rsidRPr="00A03D79">
              <w:rPr>
                <w:rFonts w:ascii="Arial" w:hAnsi="Arial" w:cs="Arial"/>
                <w:b/>
                <w:sz w:val="18"/>
                <w:szCs w:val="18"/>
              </w:rPr>
              <w:t>Goods</w:t>
            </w:r>
          </w:p>
        </w:tc>
        <w:tc>
          <w:tcPr>
            <w:tcW w:w="2817" w:type="pct"/>
            <w:shd w:val="clear" w:color="auto" w:fill="auto"/>
          </w:tcPr>
          <w:p w14:paraId="6A40B123" w14:textId="6A4CDCE2" w:rsidR="00E81E90" w:rsidRPr="00E81E90" w:rsidRDefault="00E81E90" w:rsidP="005C54B2">
            <w:pPr>
              <w:pStyle w:val="pf0"/>
              <w:rPr>
                <w:rFonts w:ascii="Arial" w:hAnsi="Arial" w:cs="Arial"/>
                <w:sz w:val="18"/>
                <w:szCs w:val="18"/>
              </w:rPr>
            </w:pPr>
            <w:r>
              <w:rPr>
                <w:rStyle w:val="cf41"/>
                <w:rFonts w:eastAsia="STZhongsong"/>
              </w:rPr>
              <w:t>None</w:t>
            </w:r>
          </w:p>
        </w:tc>
      </w:tr>
      <w:tr w:rsidR="007E7D58" w:rsidRPr="00961A47" w14:paraId="682172EF" w14:textId="77777777">
        <w:trPr>
          <w:trHeight w:val="383"/>
        </w:trPr>
        <w:tc>
          <w:tcPr>
            <w:tcW w:w="1413" w:type="pct"/>
            <w:vMerge/>
            <w:shd w:val="clear" w:color="auto" w:fill="auto"/>
          </w:tcPr>
          <w:p w14:paraId="64AD65D8" w14:textId="77777777" w:rsidR="007E7D58" w:rsidRPr="00B46D37" w:rsidRDefault="007E7D58" w:rsidP="007E7D58">
            <w:pPr>
              <w:tabs>
                <w:tab w:val="left" w:pos="457"/>
              </w:tabs>
              <w:ind w:left="454"/>
              <w:rPr>
                <w:rFonts w:ascii="Arial" w:hAnsi="Arial" w:cs="Arial"/>
                <w:b/>
                <w:sz w:val="18"/>
                <w:szCs w:val="18"/>
              </w:rPr>
            </w:pPr>
          </w:p>
        </w:tc>
        <w:tc>
          <w:tcPr>
            <w:tcW w:w="770" w:type="pct"/>
            <w:shd w:val="clear" w:color="auto" w:fill="auto"/>
          </w:tcPr>
          <w:p w14:paraId="6B28EF86" w14:textId="77777777" w:rsidR="007E7D58" w:rsidRPr="00A03D79" w:rsidRDefault="007E7D58" w:rsidP="007E7D58">
            <w:pPr>
              <w:tabs>
                <w:tab w:val="left" w:pos="709"/>
              </w:tabs>
              <w:rPr>
                <w:rFonts w:ascii="Arial" w:hAnsi="Arial" w:cs="Arial"/>
                <w:b/>
                <w:sz w:val="18"/>
                <w:szCs w:val="18"/>
              </w:rPr>
            </w:pPr>
            <w:r w:rsidRPr="00A03D79">
              <w:rPr>
                <w:rFonts w:ascii="Arial" w:hAnsi="Arial" w:cs="Arial"/>
                <w:b/>
                <w:sz w:val="18"/>
                <w:szCs w:val="18"/>
              </w:rPr>
              <w:t>Services</w:t>
            </w:r>
          </w:p>
        </w:tc>
        <w:tc>
          <w:tcPr>
            <w:tcW w:w="2817" w:type="pct"/>
            <w:shd w:val="clear" w:color="auto" w:fill="auto"/>
          </w:tcPr>
          <w:p w14:paraId="550498B7" w14:textId="77777777" w:rsidR="00E81E90" w:rsidRPr="00E81E90" w:rsidRDefault="00E81E90" w:rsidP="007E7D58">
            <w:pPr>
              <w:tabs>
                <w:tab w:val="left" w:pos="709"/>
              </w:tabs>
              <w:rPr>
                <w:rFonts w:ascii="Arial" w:hAnsi="Arial" w:cs="Arial"/>
                <w:sz w:val="18"/>
                <w:szCs w:val="18"/>
              </w:rPr>
            </w:pPr>
            <w:bookmarkStart w:id="0" w:name="_DV_C144"/>
            <w:bookmarkStart w:id="1" w:name="_Ref377110627"/>
            <w:r w:rsidRPr="00E81E90">
              <w:rPr>
                <w:rFonts w:ascii="Arial" w:hAnsi="Arial" w:cs="Arial"/>
                <w:sz w:val="18"/>
                <w:szCs w:val="18"/>
              </w:rPr>
              <w:t>As set out in Appendix 2 – survey of habitats and subsequent analysis and reporting of findings.</w:t>
            </w:r>
          </w:p>
          <w:p w14:paraId="20C1A8B2" w14:textId="6FD95A67" w:rsidR="008F731C" w:rsidRPr="00E81E90" w:rsidRDefault="007E7D58" w:rsidP="007E7D58">
            <w:pPr>
              <w:tabs>
                <w:tab w:val="left" w:pos="709"/>
              </w:tabs>
              <w:rPr>
                <w:rFonts w:ascii="Arial" w:hAnsi="Arial" w:cs="Arial"/>
                <w:i/>
                <w:sz w:val="18"/>
                <w:szCs w:val="18"/>
              </w:rPr>
            </w:pPr>
            <w:r w:rsidRPr="00E81E90">
              <w:rPr>
                <w:rFonts w:ascii="Arial" w:hAnsi="Arial" w:cs="Arial"/>
                <w:sz w:val="18"/>
                <w:szCs w:val="18"/>
              </w:rPr>
              <w:t xml:space="preserve">To be performed at </w:t>
            </w:r>
            <w:bookmarkEnd w:id="0"/>
            <w:bookmarkEnd w:id="1"/>
            <w:proofErr w:type="spellStart"/>
            <w:r w:rsidR="008F731C" w:rsidRPr="00E81E90">
              <w:rPr>
                <w:rFonts w:ascii="Arial" w:hAnsi="Arial" w:cs="Arial"/>
                <w:sz w:val="18"/>
                <w:szCs w:val="18"/>
              </w:rPr>
              <w:t>Catcott</w:t>
            </w:r>
            <w:proofErr w:type="spellEnd"/>
            <w:r w:rsidR="008F731C" w:rsidRPr="00E81E90">
              <w:rPr>
                <w:rFonts w:ascii="Arial" w:hAnsi="Arial" w:cs="Arial"/>
                <w:sz w:val="18"/>
                <w:szCs w:val="18"/>
              </w:rPr>
              <w:t xml:space="preserve"> Edington and Chilton Moors SSSI, Somerset</w:t>
            </w:r>
          </w:p>
          <w:p w14:paraId="2A786758" w14:textId="0A9724A0" w:rsidR="007E7D58" w:rsidRPr="00E81E90" w:rsidRDefault="007E7D58" w:rsidP="007E7D58">
            <w:pPr>
              <w:tabs>
                <w:tab w:val="left" w:pos="709"/>
              </w:tabs>
              <w:rPr>
                <w:rFonts w:ascii="Arial" w:hAnsi="Arial" w:cs="Arial"/>
                <w:sz w:val="18"/>
                <w:szCs w:val="18"/>
              </w:rPr>
            </w:pPr>
            <w:r w:rsidRPr="00E81E90">
              <w:rPr>
                <w:rFonts w:ascii="Arial" w:hAnsi="Arial" w:cs="Arial"/>
                <w:sz w:val="18"/>
                <w:szCs w:val="18"/>
              </w:rPr>
              <w:t xml:space="preserve">Date(s) of Delivery: </w:t>
            </w:r>
            <w:r w:rsidR="001863BD" w:rsidRPr="00E81E90">
              <w:rPr>
                <w:rFonts w:ascii="Arial" w:hAnsi="Arial" w:cs="Arial"/>
                <w:sz w:val="18"/>
                <w:szCs w:val="18"/>
              </w:rPr>
              <w:t>22/04/2024 to 31/01/2026</w:t>
            </w:r>
          </w:p>
        </w:tc>
      </w:tr>
      <w:tr w:rsidR="007E7D58" w:rsidRPr="00961A47" w14:paraId="2A3F6693" w14:textId="77777777">
        <w:trPr>
          <w:trHeight w:val="698"/>
        </w:trPr>
        <w:tc>
          <w:tcPr>
            <w:tcW w:w="1413" w:type="pct"/>
            <w:shd w:val="clear" w:color="auto" w:fill="auto"/>
          </w:tcPr>
          <w:p w14:paraId="66431E1A" w14:textId="77777777" w:rsidR="007E7D58" w:rsidRPr="006C1774"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6C1774">
              <w:rPr>
                <w:rFonts w:ascii="Arial" w:hAnsi="Arial" w:cs="Arial"/>
                <w:b/>
                <w:sz w:val="18"/>
                <w:szCs w:val="18"/>
              </w:rPr>
              <w:t>Start Date</w:t>
            </w:r>
          </w:p>
        </w:tc>
        <w:tc>
          <w:tcPr>
            <w:tcW w:w="3587" w:type="pct"/>
            <w:gridSpan w:val="2"/>
            <w:shd w:val="clear" w:color="auto" w:fill="auto"/>
          </w:tcPr>
          <w:p w14:paraId="37E6BF23" w14:textId="142F22D4" w:rsidR="007E7D58" w:rsidRPr="00B46D37" w:rsidRDefault="0089694D" w:rsidP="007E7D58">
            <w:pPr>
              <w:spacing w:before="120" w:after="120"/>
              <w:ind w:right="936"/>
              <w:rPr>
                <w:rFonts w:ascii="Arial" w:eastAsia="Arial" w:hAnsi="Arial" w:cs="Arial"/>
                <w:i/>
                <w:sz w:val="18"/>
                <w:szCs w:val="18"/>
              </w:rPr>
            </w:pPr>
            <w:r>
              <w:rPr>
                <w:rFonts w:ascii="Arial" w:hAnsi="Arial" w:cs="Arial"/>
                <w:sz w:val="18"/>
                <w:szCs w:val="18"/>
              </w:rPr>
              <w:t xml:space="preserve">22/04/2024 </w:t>
            </w:r>
          </w:p>
        </w:tc>
      </w:tr>
      <w:tr w:rsidR="007E7D58" w:rsidRPr="00961A47" w14:paraId="71B2C04E" w14:textId="77777777">
        <w:trPr>
          <w:trHeight w:val="383"/>
        </w:trPr>
        <w:tc>
          <w:tcPr>
            <w:tcW w:w="1413" w:type="pct"/>
            <w:shd w:val="clear" w:color="auto" w:fill="auto"/>
          </w:tcPr>
          <w:p w14:paraId="5D4EEC78" w14:textId="77777777" w:rsidR="007E7D58" w:rsidRPr="006C1774" w:rsidDel="000738CA"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6C1774">
              <w:rPr>
                <w:rFonts w:ascii="Arial" w:hAnsi="Arial" w:cs="Arial"/>
                <w:b/>
                <w:sz w:val="18"/>
                <w:szCs w:val="18"/>
              </w:rPr>
              <w:t>Expiry Date</w:t>
            </w:r>
          </w:p>
        </w:tc>
        <w:tc>
          <w:tcPr>
            <w:tcW w:w="3587" w:type="pct"/>
            <w:gridSpan w:val="2"/>
            <w:shd w:val="clear" w:color="auto" w:fill="auto"/>
          </w:tcPr>
          <w:p w14:paraId="2483DC9A" w14:textId="4465961A" w:rsidR="007E7D58" w:rsidRPr="00B46D37" w:rsidRDefault="0089694D" w:rsidP="007E7D58">
            <w:pPr>
              <w:pStyle w:val="Header"/>
              <w:tabs>
                <w:tab w:val="left" w:pos="709"/>
              </w:tabs>
              <w:ind w:right="3"/>
              <w:rPr>
                <w:rFonts w:ascii="Arial" w:hAnsi="Arial" w:cs="Arial"/>
                <w:sz w:val="18"/>
                <w:szCs w:val="18"/>
                <w:highlight w:val="yellow"/>
              </w:rPr>
            </w:pPr>
            <w:r>
              <w:rPr>
                <w:rFonts w:ascii="Arial" w:hAnsi="Arial" w:cs="Arial"/>
                <w:sz w:val="18"/>
                <w:szCs w:val="18"/>
              </w:rPr>
              <w:t>31/01/2026</w:t>
            </w:r>
          </w:p>
        </w:tc>
      </w:tr>
      <w:tr w:rsidR="007E7D58" w:rsidRPr="00961A47" w14:paraId="6D89A4FD" w14:textId="77777777">
        <w:trPr>
          <w:trHeight w:val="383"/>
        </w:trPr>
        <w:tc>
          <w:tcPr>
            <w:tcW w:w="1413" w:type="pct"/>
            <w:shd w:val="clear" w:color="auto" w:fill="auto"/>
          </w:tcPr>
          <w:p w14:paraId="718871A9" w14:textId="77777777" w:rsidR="007E7D58" w:rsidRPr="006C1774"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2" w:name="_Ref99635469"/>
            <w:bookmarkStart w:id="3" w:name="_Ref99635697"/>
            <w:bookmarkStart w:id="4" w:name="_Ref111474589"/>
            <w:r w:rsidRPr="006C1774">
              <w:rPr>
                <w:rFonts w:ascii="Arial" w:hAnsi="Arial" w:cs="Arial"/>
                <w:b/>
                <w:sz w:val="18"/>
                <w:szCs w:val="18"/>
              </w:rPr>
              <w:t>Charges</w:t>
            </w:r>
            <w:bookmarkEnd w:id="2"/>
          </w:p>
        </w:tc>
        <w:tc>
          <w:tcPr>
            <w:tcW w:w="3587" w:type="pct"/>
            <w:gridSpan w:val="2"/>
            <w:shd w:val="clear" w:color="auto" w:fill="auto"/>
          </w:tcPr>
          <w:p w14:paraId="1A7D4E04" w14:textId="67EBBF57" w:rsidR="007E7D58" w:rsidRPr="00B46D37" w:rsidRDefault="007E7D58" w:rsidP="007E7D58">
            <w:pPr>
              <w:pStyle w:val="Header"/>
              <w:tabs>
                <w:tab w:val="left" w:pos="709"/>
              </w:tabs>
              <w:ind w:right="3"/>
              <w:rPr>
                <w:rFonts w:ascii="Arial" w:hAnsi="Arial" w:cs="Arial"/>
                <w:sz w:val="18"/>
                <w:szCs w:val="18"/>
              </w:rPr>
            </w:pPr>
            <w:bookmarkStart w:id="5" w:name="_Ref377110658"/>
            <w:r w:rsidRPr="00B46D37">
              <w:rPr>
                <w:rFonts w:ascii="Arial" w:hAnsi="Arial" w:cs="Arial"/>
                <w:sz w:val="18"/>
                <w:szCs w:val="18"/>
              </w:rPr>
              <w:t xml:space="preserve">The </w:t>
            </w:r>
            <w:r w:rsidRPr="009804FE">
              <w:rPr>
                <w:rFonts w:ascii="Arial" w:hAnsi="Arial" w:cs="Arial"/>
                <w:sz w:val="18"/>
                <w:szCs w:val="18"/>
              </w:rPr>
              <w:t xml:space="preserve">Charges for the </w:t>
            </w:r>
            <w:bookmarkStart w:id="6" w:name="_DV_C154"/>
            <w:r w:rsidRPr="009804FE">
              <w:rPr>
                <w:rFonts w:ascii="Arial" w:hAnsi="Arial" w:cs="Arial"/>
                <w:sz w:val="18"/>
                <w:szCs w:val="18"/>
              </w:rPr>
              <w:t xml:space="preserve">Goods and/or Services </w:t>
            </w:r>
            <w:bookmarkEnd w:id="6"/>
            <w:r w:rsidRPr="009804FE">
              <w:rPr>
                <w:rFonts w:ascii="Arial" w:hAnsi="Arial" w:cs="Arial"/>
                <w:sz w:val="18"/>
                <w:szCs w:val="18"/>
              </w:rPr>
              <w:t>shall be as set out in Appendix 3 – Charges.</w:t>
            </w:r>
            <w:bookmarkEnd w:id="5"/>
            <w:r w:rsidRPr="009804FE">
              <w:rPr>
                <w:rFonts w:ascii="Arial" w:hAnsi="Arial" w:cs="Arial"/>
                <w:sz w:val="18"/>
                <w:szCs w:val="18"/>
              </w:rPr>
              <w:t xml:space="preserve"> </w:t>
            </w:r>
            <w:r w:rsidR="00F34637" w:rsidRPr="009804FE">
              <w:rPr>
                <w:rFonts w:ascii="Arial" w:hAnsi="Arial" w:cs="Arial"/>
                <w:sz w:val="18"/>
                <w:szCs w:val="18"/>
              </w:rPr>
              <w:t>The</w:t>
            </w:r>
            <w:r w:rsidR="00F34637">
              <w:rPr>
                <w:rFonts w:ascii="Arial" w:hAnsi="Arial" w:cs="Arial"/>
                <w:sz w:val="18"/>
                <w:szCs w:val="18"/>
              </w:rPr>
              <w:t xml:space="preserve"> Charges are fixed for the duration of the Agreement. </w:t>
            </w:r>
          </w:p>
          <w:p w14:paraId="5426BF67" w14:textId="77777777" w:rsidR="007E7D58" w:rsidRPr="00B46D37" w:rsidRDefault="007E7D58" w:rsidP="007E7D58">
            <w:pPr>
              <w:pStyle w:val="Header"/>
              <w:tabs>
                <w:tab w:val="left" w:pos="709"/>
              </w:tabs>
              <w:ind w:right="3"/>
              <w:rPr>
                <w:rStyle w:val="DeltaViewInsertion"/>
                <w:rFonts w:ascii="Arial" w:hAnsi="Arial" w:cs="Arial"/>
                <w:sz w:val="18"/>
                <w:szCs w:val="18"/>
              </w:rPr>
            </w:pPr>
          </w:p>
        </w:tc>
      </w:tr>
      <w:tr w:rsidR="007E7D58" w:rsidRPr="00961A47" w14:paraId="369D4DAE" w14:textId="77777777">
        <w:trPr>
          <w:trHeight w:val="383"/>
        </w:trPr>
        <w:tc>
          <w:tcPr>
            <w:tcW w:w="1413" w:type="pct"/>
            <w:shd w:val="clear" w:color="auto" w:fill="auto"/>
          </w:tcPr>
          <w:p w14:paraId="548B5E31"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7" w:name="_Ref99635482"/>
            <w:r w:rsidRPr="00B46D37">
              <w:rPr>
                <w:rFonts w:ascii="Arial" w:hAnsi="Arial" w:cs="Arial"/>
                <w:b/>
                <w:sz w:val="18"/>
                <w:szCs w:val="18"/>
              </w:rPr>
              <w:t>Payment</w:t>
            </w:r>
            <w:bookmarkEnd w:id="7"/>
          </w:p>
        </w:tc>
        <w:tc>
          <w:tcPr>
            <w:tcW w:w="3587" w:type="pct"/>
            <w:gridSpan w:val="2"/>
            <w:shd w:val="clear" w:color="auto" w:fill="auto"/>
          </w:tcPr>
          <w:p w14:paraId="6C79CCCC" w14:textId="692EA5CE" w:rsidR="00965CA9" w:rsidRDefault="007E7D58" w:rsidP="009804FE">
            <w:pPr>
              <w:pStyle w:val="Header"/>
              <w:tabs>
                <w:tab w:val="left" w:pos="709"/>
              </w:tabs>
              <w:rPr>
                <w:rFonts w:ascii="Arial" w:hAnsi="Arial" w:cs="Arial"/>
                <w:sz w:val="18"/>
                <w:szCs w:val="18"/>
              </w:rPr>
            </w:pPr>
            <w:bookmarkStart w:id="8" w:name="_DV_M104"/>
            <w:bookmarkStart w:id="9" w:name="_DV_M110"/>
            <w:bookmarkEnd w:id="8"/>
            <w:bookmarkEnd w:id="9"/>
            <w:r w:rsidRPr="009804FE">
              <w:rPr>
                <w:rFonts w:ascii="Arial" w:hAnsi="Arial" w:cs="Arial"/>
                <w:sz w:val="18"/>
                <w:szCs w:val="18"/>
              </w:rPr>
              <w:t>Payments will be made to</w:t>
            </w:r>
            <w:r w:rsidR="0089694D" w:rsidRPr="009804FE">
              <w:rPr>
                <w:rFonts w:ascii="Arial" w:hAnsi="Arial" w:cs="Arial"/>
                <w:bCs/>
                <w:iCs/>
                <w:sz w:val="18"/>
                <w:szCs w:val="18"/>
              </w:rPr>
              <w:t xml:space="preserve"> in pounds by BACS transfer using the details provided by the supplier on submission of a compliant invoice.</w:t>
            </w:r>
            <w:r w:rsidRPr="009804FE">
              <w:rPr>
                <w:rFonts w:ascii="Arial" w:hAnsi="Arial" w:cs="Arial"/>
                <w:sz w:val="18"/>
                <w:szCs w:val="18"/>
              </w:rPr>
              <w:t xml:space="preserve"> </w:t>
            </w:r>
            <w:r w:rsidR="00A00258" w:rsidRPr="009804FE">
              <w:rPr>
                <w:rFonts w:ascii="Arial" w:hAnsi="Arial" w:cs="Arial"/>
                <w:sz w:val="18"/>
                <w:szCs w:val="18"/>
              </w:rPr>
              <w:t>The</w:t>
            </w:r>
            <w:r w:rsidR="00A00258">
              <w:rPr>
                <w:rFonts w:ascii="Arial" w:hAnsi="Arial" w:cs="Arial"/>
                <w:sz w:val="18"/>
                <w:szCs w:val="18"/>
              </w:rPr>
              <w:t xml:space="preserve"> invoice shall contain the correct PO </w:t>
            </w:r>
            <w:r w:rsidR="00322F78">
              <w:rPr>
                <w:rFonts w:ascii="Arial" w:hAnsi="Arial" w:cs="Arial"/>
                <w:sz w:val="18"/>
                <w:szCs w:val="18"/>
              </w:rPr>
              <w:t xml:space="preserve">number, </w:t>
            </w:r>
            <w:r w:rsidR="009804FE" w:rsidRPr="009804FE">
              <w:rPr>
                <w:rFonts w:ascii="Arial" w:hAnsi="Arial" w:cs="Arial"/>
                <w:sz w:val="18"/>
                <w:szCs w:val="18"/>
              </w:rPr>
              <w:t>express the sum invoiced in sterling; and</w:t>
            </w:r>
            <w:r w:rsidR="009804FE">
              <w:rPr>
                <w:rFonts w:ascii="Arial" w:hAnsi="Arial" w:cs="Arial"/>
                <w:sz w:val="18"/>
                <w:szCs w:val="18"/>
              </w:rPr>
              <w:t xml:space="preserve"> </w:t>
            </w:r>
            <w:r w:rsidR="009804FE" w:rsidRPr="009804FE">
              <w:rPr>
                <w:rFonts w:ascii="Arial" w:hAnsi="Arial" w:cs="Arial"/>
                <w:sz w:val="18"/>
                <w:szCs w:val="18"/>
              </w:rPr>
              <w:tab/>
              <w:t>include VAT at the prevailing rate as a separate sum or a statement that the Supplier is not registered for VAT.</w:t>
            </w:r>
          </w:p>
          <w:p w14:paraId="1B77F91A" w14:textId="77777777" w:rsidR="009804FE" w:rsidRDefault="009804FE" w:rsidP="009804FE">
            <w:pPr>
              <w:pStyle w:val="Header"/>
              <w:tabs>
                <w:tab w:val="left" w:pos="709"/>
              </w:tabs>
              <w:rPr>
                <w:rFonts w:ascii="Arial" w:hAnsi="Arial" w:cs="Arial"/>
                <w:sz w:val="18"/>
                <w:szCs w:val="18"/>
              </w:rPr>
            </w:pPr>
          </w:p>
          <w:p w14:paraId="01A96761" w14:textId="7B4A4D06" w:rsidR="007E7D58" w:rsidRDefault="007E7D58" w:rsidP="007E7D58">
            <w:pPr>
              <w:pStyle w:val="Header"/>
              <w:tabs>
                <w:tab w:val="left" w:pos="709"/>
              </w:tabs>
              <w:rPr>
                <w:rFonts w:ascii="Arial" w:hAnsi="Arial" w:cs="Arial"/>
                <w:b/>
                <w:i/>
                <w:iCs/>
                <w:sz w:val="18"/>
                <w:szCs w:val="18"/>
              </w:rPr>
            </w:pPr>
            <w:r w:rsidRPr="00B46D37">
              <w:rPr>
                <w:rFonts w:ascii="Arial" w:hAnsi="Arial" w:cs="Arial"/>
                <w:b/>
                <w:i/>
                <w:iCs/>
                <w:sz w:val="18"/>
                <w:szCs w:val="18"/>
                <w:highlight w:val="yellow"/>
              </w:rPr>
              <w:t>[Insert payment method(s) and necessary details]</w:t>
            </w:r>
          </w:p>
          <w:p w14:paraId="5AEFA517" w14:textId="77777777" w:rsidR="0089694D" w:rsidRPr="00B46D37" w:rsidRDefault="0089694D" w:rsidP="007E7D58">
            <w:pPr>
              <w:pStyle w:val="Header"/>
              <w:tabs>
                <w:tab w:val="left" w:pos="709"/>
              </w:tabs>
              <w:rPr>
                <w:rFonts w:ascii="Arial" w:hAnsi="Arial" w:cs="Arial"/>
                <w:sz w:val="18"/>
                <w:szCs w:val="18"/>
              </w:rPr>
            </w:pPr>
          </w:p>
        </w:tc>
      </w:tr>
      <w:tr w:rsidR="00DD176F" w:rsidRPr="00961A47" w14:paraId="62E0B503" w14:textId="77777777">
        <w:trPr>
          <w:trHeight w:val="383"/>
        </w:trPr>
        <w:tc>
          <w:tcPr>
            <w:tcW w:w="1413" w:type="pct"/>
            <w:shd w:val="clear" w:color="auto" w:fill="auto"/>
          </w:tcPr>
          <w:p w14:paraId="19A13727" w14:textId="4D923FEC" w:rsidR="00DD176F" w:rsidRPr="00B46D37" w:rsidRDefault="00DD176F"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 xml:space="preserve">Contractor’s Liability </w:t>
            </w:r>
            <w:r w:rsidR="001F7939">
              <w:rPr>
                <w:rFonts w:ascii="Arial" w:hAnsi="Arial" w:cs="Arial"/>
                <w:b/>
                <w:sz w:val="18"/>
                <w:szCs w:val="18"/>
              </w:rPr>
              <w:t xml:space="preserve">Cap </w:t>
            </w:r>
            <w:r w:rsidR="00622BBD">
              <w:rPr>
                <w:rFonts w:ascii="Arial" w:hAnsi="Arial" w:cs="Arial"/>
                <w:b/>
                <w:sz w:val="18"/>
                <w:szCs w:val="18"/>
              </w:rPr>
              <w:t>(Clause 13.2.1)</w:t>
            </w:r>
          </w:p>
        </w:tc>
        <w:tc>
          <w:tcPr>
            <w:tcW w:w="3587" w:type="pct"/>
            <w:gridSpan w:val="2"/>
            <w:shd w:val="clear" w:color="auto" w:fill="auto"/>
          </w:tcPr>
          <w:p w14:paraId="787ED3D4" w14:textId="56B6952A" w:rsidR="009179C1" w:rsidRDefault="009179C1" w:rsidP="009179C1">
            <w:pPr>
              <w:pStyle w:val="Header"/>
              <w:tabs>
                <w:tab w:val="left" w:pos="709"/>
              </w:tabs>
              <w:rPr>
                <w:rFonts w:ascii="Arial" w:hAnsi="Arial" w:cs="Arial"/>
                <w:sz w:val="18"/>
                <w:szCs w:val="18"/>
              </w:rPr>
            </w:pPr>
            <w:r w:rsidRPr="005727D5">
              <w:rPr>
                <w:rFonts w:ascii="Arial" w:hAnsi="Arial" w:cs="Arial"/>
                <w:sz w:val="18"/>
                <w:szCs w:val="18"/>
              </w:rPr>
              <w:t>A sum equal to £5,000,000</w:t>
            </w:r>
          </w:p>
          <w:p w14:paraId="58CD9BD9" w14:textId="77777777" w:rsidR="00DD176F" w:rsidRPr="00B46D37" w:rsidRDefault="00DD176F" w:rsidP="005727D5">
            <w:pPr>
              <w:pStyle w:val="BodyText3"/>
              <w:keepNext/>
              <w:tabs>
                <w:tab w:val="left" w:pos="709"/>
              </w:tabs>
              <w:spacing w:after="0" w:line="240" w:lineRule="auto"/>
              <w:rPr>
                <w:rFonts w:ascii="Arial" w:hAnsi="Arial" w:cs="Arial"/>
                <w:sz w:val="18"/>
                <w:szCs w:val="18"/>
              </w:rPr>
            </w:pPr>
          </w:p>
        </w:tc>
      </w:tr>
      <w:tr w:rsidR="007E7D58" w:rsidRPr="00961A47" w14:paraId="24ABF653" w14:textId="77777777">
        <w:trPr>
          <w:trHeight w:val="383"/>
        </w:trPr>
        <w:tc>
          <w:tcPr>
            <w:tcW w:w="1413" w:type="pct"/>
            <w:shd w:val="clear" w:color="auto" w:fill="auto"/>
          </w:tcPr>
          <w:p w14:paraId="4BB9E7D9"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lastRenderedPageBreak/>
              <w:t>Customer’s Authorised Representative(s)</w:t>
            </w:r>
          </w:p>
        </w:tc>
        <w:tc>
          <w:tcPr>
            <w:tcW w:w="3587" w:type="pct"/>
            <w:gridSpan w:val="2"/>
            <w:shd w:val="clear" w:color="auto" w:fill="auto"/>
          </w:tcPr>
          <w:p w14:paraId="36004F4B" w14:textId="77777777" w:rsidR="007E7D58" w:rsidRPr="00B46D37" w:rsidRDefault="007E7D58" w:rsidP="007E7D58">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 xml:space="preserve">For general liaison your contact will continue to be </w:t>
            </w:r>
          </w:p>
          <w:p w14:paraId="44EEB375" w14:textId="77777777" w:rsidR="007E7D58" w:rsidRPr="00B46D37" w:rsidRDefault="007E7D58" w:rsidP="007E7D58">
            <w:pPr>
              <w:pStyle w:val="BodyText3"/>
              <w:keepNext/>
              <w:tabs>
                <w:tab w:val="left" w:pos="709"/>
              </w:tabs>
              <w:spacing w:after="0" w:line="240" w:lineRule="auto"/>
              <w:rPr>
                <w:rFonts w:ascii="Arial" w:hAnsi="Arial" w:cs="Arial"/>
                <w:sz w:val="18"/>
                <w:szCs w:val="18"/>
              </w:rPr>
            </w:pPr>
          </w:p>
          <w:p w14:paraId="07691BD9" w14:textId="77777777" w:rsidR="00E205E4" w:rsidRPr="00285D0D" w:rsidRDefault="00E205E4" w:rsidP="00E205E4">
            <w:pPr>
              <w:pStyle w:val="BodyText3"/>
              <w:keepNext/>
              <w:tabs>
                <w:tab w:val="left" w:pos="709"/>
              </w:tabs>
              <w:spacing w:after="0" w:line="240" w:lineRule="auto"/>
              <w:jc w:val="left"/>
              <w:rPr>
                <w:rFonts w:ascii="Arial" w:eastAsiaTheme="minorEastAsia" w:hAnsi="Arial" w:cs="Arial"/>
                <w:noProof/>
                <w:lang w:eastAsia="en-GB"/>
              </w:rPr>
            </w:pPr>
            <w:r w:rsidRPr="00285D0D">
              <w:rPr>
                <w:rFonts w:ascii="Arial" w:eastAsiaTheme="minorEastAsia" w:hAnsi="Arial" w:cs="Arial"/>
                <w:noProof/>
                <w:lang w:eastAsia="en-GB"/>
              </w:rPr>
              <w:t xml:space="preserve">Laura Daniells </w:t>
            </w:r>
          </w:p>
          <w:p w14:paraId="665DF699" w14:textId="77777777" w:rsidR="00E205E4" w:rsidRPr="00285D0D" w:rsidRDefault="00E205E4" w:rsidP="00E205E4">
            <w:pPr>
              <w:pStyle w:val="BodyText3"/>
              <w:keepNext/>
              <w:tabs>
                <w:tab w:val="left" w:pos="709"/>
              </w:tabs>
              <w:spacing w:after="0" w:line="240" w:lineRule="auto"/>
              <w:jc w:val="left"/>
              <w:rPr>
                <w:rFonts w:ascii="Arial" w:eastAsiaTheme="minorEastAsia" w:hAnsi="Arial" w:cs="Arial"/>
                <w:noProof/>
                <w:lang w:eastAsia="en-GB"/>
              </w:rPr>
            </w:pPr>
            <w:r w:rsidRPr="00285D0D">
              <w:rPr>
                <w:rFonts w:ascii="Arial" w:eastAsiaTheme="minorEastAsia" w:hAnsi="Arial" w:cs="Arial"/>
                <w:noProof/>
                <w:lang w:eastAsia="en-GB"/>
              </w:rPr>
              <w:t xml:space="preserve">020872 00063 </w:t>
            </w:r>
          </w:p>
          <w:p w14:paraId="3DCA3036" w14:textId="77777777" w:rsidR="00E205E4" w:rsidRPr="00285D0D" w:rsidRDefault="00E205E4" w:rsidP="00E205E4">
            <w:pPr>
              <w:pStyle w:val="BodyText3"/>
              <w:keepNext/>
              <w:tabs>
                <w:tab w:val="left" w:pos="709"/>
              </w:tabs>
              <w:spacing w:after="0" w:line="240" w:lineRule="auto"/>
              <w:jc w:val="left"/>
              <w:rPr>
                <w:rFonts w:ascii="Arial" w:eastAsiaTheme="minorEastAsia" w:hAnsi="Arial" w:cs="Arial"/>
                <w:noProof/>
                <w:lang w:eastAsia="en-GB"/>
              </w:rPr>
            </w:pPr>
            <w:r w:rsidRPr="00285D0D">
              <w:rPr>
                <w:rFonts w:ascii="Arial" w:eastAsiaTheme="minorEastAsia" w:hAnsi="Arial" w:cs="Arial"/>
                <w:noProof/>
                <w:lang w:eastAsia="en-GB"/>
              </w:rPr>
              <w:t xml:space="preserve">07468 353360 </w:t>
            </w:r>
          </w:p>
          <w:p w14:paraId="10A85F49" w14:textId="77777777" w:rsidR="00E205E4" w:rsidRPr="00285D0D" w:rsidRDefault="00E205E4" w:rsidP="00E205E4">
            <w:pPr>
              <w:pStyle w:val="BodyText3"/>
              <w:keepNext/>
              <w:tabs>
                <w:tab w:val="left" w:pos="709"/>
              </w:tabs>
              <w:spacing w:after="0" w:line="240" w:lineRule="auto"/>
              <w:jc w:val="left"/>
              <w:rPr>
                <w:rFonts w:ascii="Arial" w:hAnsi="Arial" w:cs="Arial"/>
                <w:sz w:val="18"/>
                <w:szCs w:val="18"/>
              </w:rPr>
            </w:pPr>
            <w:r w:rsidRPr="00285D0D">
              <w:rPr>
                <w:rFonts w:ascii="Arial" w:eastAsiaTheme="minorEastAsia" w:hAnsi="Arial" w:cs="Arial"/>
                <w:noProof/>
                <w:lang w:eastAsia="en-GB"/>
              </w:rPr>
              <w:t xml:space="preserve">Laura.Daniells@naturalengland.org.uk     </w:t>
            </w:r>
          </w:p>
          <w:p w14:paraId="5DDC8B2A" w14:textId="62E7C526" w:rsidR="007E7D58" w:rsidRPr="00B46D37" w:rsidRDefault="007E7D58" w:rsidP="007E7D58">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 xml:space="preserve"> </w:t>
            </w:r>
          </w:p>
          <w:p w14:paraId="70D3C0CB" w14:textId="77777777" w:rsidR="007E7D58" w:rsidRPr="00B46D37" w:rsidRDefault="007E7D58" w:rsidP="007E7D58">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 xml:space="preserve">or, in their absence, </w:t>
            </w:r>
          </w:p>
          <w:p w14:paraId="0698133A" w14:textId="77777777" w:rsidR="007E7D58" w:rsidRPr="00B46D37" w:rsidRDefault="007E7D58" w:rsidP="007E7D58">
            <w:pPr>
              <w:pStyle w:val="BodyText3"/>
              <w:keepNext/>
              <w:tabs>
                <w:tab w:val="left" w:pos="709"/>
              </w:tabs>
              <w:spacing w:after="0" w:line="240" w:lineRule="auto"/>
              <w:rPr>
                <w:rFonts w:ascii="Arial" w:hAnsi="Arial" w:cs="Arial"/>
                <w:sz w:val="18"/>
                <w:szCs w:val="18"/>
              </w:rPr>
            </w:pPr>
          </w:p>
          <w:p w14:paraId="6FFFA01B" w14:textId="77777777" w:rsidR="00563390" w:rsidRPr="0068330F" w:rsidRDefault="00563390" w:rsidP="00563390">
            <w:pPr>
              <w:pStyle w:val="BodyText3"/>
              <w:keepNext/>
              <w:tabs>
                <w:tab w:val="left" w:pos="709"/>
              </w:tabs>
              <w:spacing w:after="0" w:line="240" w:lineRule="auto"/>
              <w:jc w:val="left"/>
              <w:rPr>
                <w:rFonts w:ascii="Arial" w:eastAsiaTheme="minorEastAsia" w:hAnsi="Arial" w:cs="Arial"/>
                <w:noProof/>
                <w:lang w:eastAsia="en-GB"/>
              </w:rPr>
            </w:pPr>
            <w:r w:rsidRPr="0068330F">
              <w:rPr>
                <w:rFonts w:ascii="Arial" w:eastAsiaTheme="minorEastAsia" w:hAnsi="Arial" w:cs="Arial"/>
                <w:noProof/>
                <w:lang w:eastAsia="en-GB"/>
              </w:rPr>
              <w:t xml:space="preserve">Andrew Chester </w:t>
            </w:r>
          </w:p>
          <w:p w14:paraId="3CAE1BC1" w14:textId="77777777" w:rsidR="00563390" w:rsidRPr="0068330F" w:rsidRDefault="00563390" w:rsidP="00563390">
            <w:pPr>
              <w:pStyle w:val="BodyText3"/>
              <w:keepNext/>
              <w:tabs>
                <w:tab w:val="left" w:pos="709"/>
              </w:tabs>
              <w:spacing w:after="0" w:line="240" w:lineRule="auto"/>
              <w:jc w:val="left"/>
              <w:rPr>
                <w:rFonts w:ascii="Arial" w:eastAsiaTheme="minorEastAsia" w:hAnsi="Arial" w:cs="Arial"/>
                <w:noProof/>
                <w:lang w:eastAsia="en-GB"/>
              </w:rPr>
            </w:pPr>
            <w:r w:rsidRPr="0068330F">
              <w:rPr>
                <w:rFonts w:ascii="Arial" w:eastAsiaTheme="minorEastAsia" w:hAnsi="Arial" w:cs="Arial"/>
                <w:noProof/>
                <w:lang w:eastAsia="en-GB"/>
              </w:rPr>
              <w:t>02080266600</w:t>
            </w:r>
          </w:p>
          <w:p w14:paraId="132645B4" w14:textId="2CB4252C" w:rsidR="007E7D58" w:rsidRPr="00563390" w:rsidRDefault="00563390" w:rsidP="00563390">
            <w:pPr>
              <w:pStyle w:val="BodyText3"/>
              <w:keepNext/>
              <w:tabs>
                <w:tab w:val="left" w:pos="709"/>
              </w:tabs>
              <w:spacing w:after="0" w:line="240" w:lineRule="auto"/>
              <w:jc w:val="left"/>
              <w:rPr>
                <w:rFonts w:ascii="Arial" w:eastAsiaTheme="minorEastAsia" w:hAnsi="Arial" w:cs="Arial"/>
                <w:noProof/>
                <w:lang w:eastAsia="en-GB"/>
              </w:rPr>
            </w:pPr>
            <w:r w:rsidRPr="0068330F">
              <w:rPr>
                <w:rFonts w:ascii="Arial" w:eastAsiaTheme="minorEastAsia" w:hAnsi="Arial" w:cs="Arial"/>
                <w:noProof/>
                <w:lang w:eastAsia="en-GB"/>
              </w:rPr>
              <w:t>andrew.chester@naturalengland.org.uk</w:t>
            </w:r>
          </w:p>
          <w:p w14:paraId="3E4CD59E" w14:textId="77777777" w:rsidR="007E7D58" w:rsidRPr="00B46D37" w:rsidRDefault="007E7D58" w:rsidP="007E7D58">
            <w:pPr>
              <w:pStyle w:val="Header"/>
              <w:tabs>
                <w:tab w:val="left" w:pos="709"/>
              </w:tabs>
              <w:rPr>
                <w:rFonts w:ascii="Arial" w:hAnsi="Arial" w:cs="Arial"/>
                <w:sz w:val="18"/>
                <w:szCs w:val="18"/>
              </w:rPr>
            </w:pPr>
          </w:p>
        </w:tc>
      </w:tr>
      <w:tr w:rsidR="007E7D58" w:rsidRPr="00961A47" w14:paraId="26FB4D09" w14:textId="77777777">
        <w:trPr>
          <w:trHeight w:val="383"/>
        </w:trPr>
        <w:tc>
          <w:tcPr>
            <w:tcW w:w="1413" w:type="pct"/>
            <w:shd w:val="clear" w:color="auto" w:fill="auto"/>
          </w:tcPr>
          <w:p w14:paraId="7415A584" w14:textId="77777777"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Pr>
                <w:rFonts w:ascii="Arial" w:hAnsi="Arial" w:cs="Arial"/>
                <w:b/>
                <w:sz w:val="18"/>
                <w:szCs w:val="18"/>
              </w:rPr>
              <w:t>Contractor’s Authorised Representative</w:t>
            </w:r>
          </w:p>
        </w:tc>
        <w:tc>
          <w:tcPr>
            <w:tcW w:w="3587" w:type="pct"/>
            <w:gridSpan w:val="2"/>
            <w:shd w:val="clear" w:color="auto" w:fill="auto"/>
          </w:tcPr>
          <w:p w14:paraId="7D7BB136" w14:textId="77777777" w:rsidR="007E7D58" w:rsidRPr="00B46D37" w:rsidRDefault="007E7D58" w:rsidP="007E7D58">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 xml:space="preserve">For general liaison your contact will continue to be </w:t>
            </w:r>
          </w:p>
          <w:p w14:paraId="0D4A52FD" w14:textId="77777777" w:rsidR="007E7D58" w:rsidRPr="00B46D37" w:rsidRDefault="007E7D58" w:rsidP="007E7D58">
            <w:pPr>
              <w:pStyle w:val="BodyText3"/>
              <w:keepNext/>
              <w:tabs>
                <w:tab w:val="left" w:pos="709"/>
              </w:tabs>
              <w:spacing w:after="0" w:line="240" w:lineRule="auto"/>
              <w:rPr>
                <w:rFonts w:ascii="Arial" w:hAnsi="Arial" w:cs="Arial"/>
                <w:sz w:val="18"/>
                <w:szCs w:val="18"/>
              </w:rPr>
            </w:pPr>
          </w:p>
          <w:p w14:paraId="78AC123D" w14:textId="24B27D01" w:rsidR="00563390" w:rsidRPr="00B46D37" w:rsidRDefault="00563390" w:rsidP="00563390">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w:t>
            </w:r>
            <w:r w:rsidRPr="00B46D37">
              <w:rPr>
                <w:rFonts w:ascii="Arial" w:hAnsi="Arial" w:cs="Arial"/>
                <w:b/>
                <w:sz w:val="18"/>
                <w:szCs w:val="18"/>
                <w:highlight w:val="yellow"/>
              </w:rPr>
              <w:t>Insert</w:t>
            </w:r>
            <w:r w:rsidRPr="00B46D37">
              <w:rPr>
                <w:rFonts w:ascii="Arial" w:hAnsi="Arial" w:cs="Arial"/>
                <w:b/>
                <w:i/>
                <w:sz w:val="18"/>
                <w:szCs w:val="18"/>
                <w:highlight w:val="yellow"/>
              </w:rPr>
              <w:t xml:space="preserve"> </w:t>
            </w:r>
            <w:r>
              <w:rPr>
                <w:rFonts w:ascii="Arial" w:hAnsi="Arial" w:cs="Arial"/>
                <w:b/>
                <w:i/>
                <w:sz w:val="18"/>
                <w:szCs w:val="18"/>
                <w:highlight w:val="yellow"/>
              </w:rPr>
              <w:t>primary</w:t>
            </w:r>
            <w:r w:rsidRPr="00B46D37">
              <w:rPr>
                <w:rFonts w:ascii="Arial" w:hAnsi="Arial" w:cs="Arial"/>
                <w:b/>
                <w:i/>
                <w:sz w:val="18"/>
                <w:szCs w:val="18"/>
                <w:highlight w:val="yellow"/>
              </w:rPr>
              <w:t xml:space="preserve"> name and contact details</w:t>
            </w:r>
            <w:r w:rsidRPr="00B46D37">
              <w:rPr>
                <w:rFonts w:ascii="Arial" w:hAnsi="Arial" w:cs="Arial"/>
                <w:sz w:val="18"/>
                <w:szCs w:val="18"/>
              </w:rPr>
              <w:t>].</w:t>
            </w:r>
          </w:p>
          <w:p w14:paraId="3B67D135" w14:textId="77777777" w:rsidR="00285D0D" w:rsidRDefault="00285D0D" w:rsidP="007E7D58">
            <w:pPr>
              <w:pStyle w:val="BodyText3"/>
              <w:keepNext/>
              <w:tabs>
                <w:tab w:val="left" w:pos="709"/>
              </w:tabs>
              <w:spacing w:after="0" w:line="240" w:lineRule="auto"/>
              <w:rPr>
                <w:rFonts w:ascii="Arial" w:hAnsi="Arial" w:cs="Arial"/>
                <w:sz w:val="18"/>
                <w:szCs w:val="18"/>
              </w:rPr>
            </w:pPr>
          </w:p>
          <w:p w14:paraId="05CF1D56" w14:textId="7FC81F5B" w:rsidR="007E7D58" w:rsidRDefault="007E7D58" w:rsidP="007E7D58">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 xml:space="preserve">or, in their absence, </w:t>
            </w:r>
          </w:p>
          <w:p w14:paraId="35E48571" w14:textId="77777777" w:rsidR="00563390" w:rsidRDefault="00563390" w:rsidP="00563390">
            <w:pPr>
              <w:pStyle w:val="BodyText3"/>
              <w:keepNext/>
              <w:tabs>
                <w:tab w:val="left" w:pos="709"/>
              </w:tabs>
              <w:spacing w:after="0" w:line="240" w:lineRule="auto"/>
              <w:rPr>
                <w:rFonts w:ascii="Arial" w:hAnsi="Arial" w:cs="Arial"/>
                <w:sz w:val="18"/>
                <w:szCs w:val="18"/>
              </w:rPr>
            </w:pPr>
          </w:p>
          <w:p w14:paraId="22DE40FA" w14:textId="6E7266F4" w:rsidR="00563390" w:rsidRPr="00B46D37" w:rsidRDefault="00563390" w:rsidP="00563390">
            <w:pPr>
              <w:pStyle w:val="BodyText3"/>
              <w:keepNext/>
              <w:tabs>
                <w:tab w:val="left" w:pos="709"/>
              </w:tabs>
              <w:spacing w:after="0" w:line="240" w:lineRule="auto"/>
              <w:rPr>
                <w:rFonts w:ascii="Arial" w:hAnsi="Arial" w:cs="Arial"/>
                <w:sz w:val="18"/>
                <w:szCs w:val="18"/>
              </w:rPr>
            </w:pPr>
            <w:r w:rsidRPr="00B46D37">
              <w:rPr>
                <w:rFonts w:ascii="Arial" w:hAnsi="Arial" w:cs="Arial"/>
                <w:sz w:val="18"/>
                <w:szCs w:val="18"/>
              </w:rPr>
              <w:t>[</w:t>
            </w:r>
            <w:r w:rsidRPr="00B46D37">
              <w:rPr>
                <w:rFonts w:ascii="Arial" w:hAnsi="Arial" w:cs="Arial"/>
                <w:b/>
                <w:sz w:val="18"/>
                <w:szCs w:val="18"/>
                <w:highlight w:val="yellow"/>
              </w:rPr>
              <w:t>Insert</w:t>
            </w:r>
            <w:r w:rsidRPr="00B46D37">
              <w:rPr>
                <w:rFonts w:ascii="Arial" w:hAnsi="Arial" w:cs="Arial"/>
                <w:b/>
                <w:i/>
                <w:sz w:val="18"/>
                <w:szCs w:val="18"/>
                <w:highlight w:val="yellow"/>
              </w:rPr>
              <w:t xml:space="preserve"> secondary name and contact details</w:t>
            </w:r>
            <w:r w:rsidRPr="00B46D37">
              <w:rPr>
                <w:rFonts w:ascii="Arial" w:hAnsi="Arial" w:cs="Arial"/>
                <w:sz w:val="18"/>
                <w:szCs w:val="18"/>
              </w:rPr>
              <w:t>].</w:t>
            </w:r>
          </w:p>
          <w:p w14:paraId="71609FC5" w14:textId="77777777" w:rsidR="00563390" w:rsidRPr="00B46D37" w:rsidRDefault="00563390" w:rsidP="007E7D58">
            <w:pPr>
              <w:pStyle w:val="BodyText3"/>
              <w:keepNext/>
              <w:tabs>
                <w:tab w:val="left" w:pos="709"/>
              </w:tabs>
              <w:spacing w:after="0" w:line="240" w:lineRule="auto"/>
              <w:rPr>
                <w:rFonts w:ascii="Arial" w:hAnsi="Arial" w:cs="Arial"/>
                <w:sz w:val="18"/>
                <w:szCs w:val="18"/>
              </w:rPr>
            </w:pPr>
          </w:p>
          <w:p w14:paraId="75A53299" w14:textId="77777777" w:rsidR="007E7D58" w:rsidRPr="00B46D37" w:rsidRDefault="007E7D58" w:rsidP="007E7D58">
            <w:pPr>
              <w:pStyle w:val="BodyText3"/>
              <w:keepNext/>
              <w:tabs>
                <w:tab w:val="left" w:pos="709"/>
              </w:tabs>
              <w:spacing w:after="0" w:line="240" w:lineRule="auto"/>
              <w:rPr>
                <w:rFonts w:ascii="Arial" w:hAnsi="Arial" w:cs="Arial"/>
                <w:sz w:val="18"/>
                <w:szCs w:val="18"/>
              </w:rPr>
            </w:pPr>
          </w:p>
          <w:p w14:paraId="6C7D88F0" w14:textId="77777777" w:rsidR="007E7D58" w:rsidRPr="00B46D37" w:rsidRDefault="007E7D58" w:rsidP="00563390">
            <w:pPr>
              <w:pStyle w:val="BodyText3"/>
              <w:keepNext/>
              <w:tabs>
                <w:tab w:val="left" w:pos="709"/>
              </w:tabs>
              <w:spacing w:after="0" w:line="240" w:lineRule="auto"/>
              <w:jc w:val="left"/>
              <w:rPr>
                <w:rFonts w:ascii="Arial" w:hAnsi="Arial" w:cs="Arial"/>
                <w:sz w:val="18"/>
                <w:szCs w:val="18"/>
              </w:rPr>
            </w:pPr>
          </w:p>
        </w:tc>
      </w:tr>
      <w:tr w:rsidR="007E7D58" w:rsidRPr="00961A47" w14:paraId="3B6DEDD3" w14:textId="77777777">
        <w:trPr>
          <w:trHeight w:val="383"/>
        </w:trPr>
        <w:tc>
          <w:tcPr>
            <w:tcW w:w="1413" w:type="pct"/>
            <w:shd w:val="clear" w:color="auto" w:fill="auto"/>
          </w:tcPr>
          <w:p w14:paraId="11C710D6" w14:textId="019BF3A4" w:rsidR="007E7D58" w:rsidRPr="00B46D3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6C1774">
              <w:rPr>
                <w:rFonts w:ascii="Arial" w:hAnsi="Arial" w:cs="Arial"/>
                <w:b/>
                <w:sz w:val="18"/>
                <w:szCs w:val="18"/>
              </w:rPr>
              <w:t>Optional Intellectual Property Rights</w:t>
            </w:r>
            <w:bookmarkEnd w:id="3"/>
            <w:r w:rsidRPr="006C1774">
              <w:rPr>
                <w:rFonts w:ascii="Arial" w:hAnsi="Arial" w:cs="Arial"/>
                <w:b/>
                <w:sz w:val="18"/>
                <w:szCs w:val="18"/>
              </w:rPr>
              <w:t xml:space="preserve"> (“IPR”) Clauses</w:t>
            </w:r>
            <w:bookmarkEnd w:id="4"/>
          </w:p>
        </w:tc>
        <w:tc>
          <w:tcPr>
            <w:tcW w:w="3587" w:type="pct"/>
            <w:gridSpan w:val="2"/>
            <w:shd w:val="clear" w:color="auto" w:fill="auto"/>
          </w:tcPr>
          <w:p w14:paraId="1CDDAEEC" w14:textId="00CDE05D" w:rsidR="007E7D58" w:rsidRPr="006D3AB7" w:rsidRDefault="007E7D58" w:rsidP="007E7D58">
            <w:pPr>
              <w:pStyle w:val="Header"/>
              <w:tabs>
                <w:tab w:val="left" w:pos="709"/>
              </w:tabs>
              <w:ind w:right="3"/>
              <w:rPr>
                <w:rFonts w:ascii="Arial" w:hAnsi="Arial" w:cs="Arial"/>
                <w:bCs/>
                <w:iCs/>
                <w:sz w:val="18"/>
                <w:szCs w:val="18"/>
              </w:rPr>
            </w:pPr>
            <w:r w:rsidRPr="006D3AB7">
              <w:rPr>
                <w:rFonts w:ascii="Arial" w:hAnsi="Arial" w:cs="Arial"/>
                <w:bCs/>
                <w:iCs/>
                <w:sz w:val="18"/>
                <w:szCs w:val="18"/>
              </w:rPr>
              <w:t xml:space="preserve">The Customer has chosen Option </w:t>
            </w:r>
            <w:r w:rsidRPr="003C4C04">
              <w:rPr>
                <w:rFonts w:ascii="Arial" w:hAnsi="Arial" w:cs="Arial"/>
                <w:b/>
                <w:iCs/>
                <w:sz w:val="18"/>
                <w:szCs w:val="18"/>
              </w:rPr>
              <w:t>B</w:t>
            </w:r>
            <w:r>
              <w:rPr>
                <w:rFonts w:ascii="Arial" w:hAnsi="Arial" w:cs="Arial"/>
                <w:bCs/>
                <w:iCs/>
                <w:sz w:val="18"/>
                <w:szCs w:val="18"/>
              </w:rPr>
              <w:t xml:space="preserve"> in respect of intellectual property rights provisions for the Agreement as set out in the terms and conditions.</w:t>
            </w:r>
          </w:p>
          <w:p w14:paraId="699605EB" w14:textId="72595730" w:rsidR="007E7D58" w:rsidRPr="00B46D37" w:rsidRDefault="007E7D58" w:rsidP="00395246">
            <w:pPr>
              <w:pStyle w:val="Header"/>
              <w:tabs>
                <w:tab w:val="left" w:pos="709"/>
              </w:tabs>
              <w:ind w:right="3"/>
              <w:rPr>
                <w:rFonts w:ascii="Arial" w:hAnsi="Arial" w:cs="Arial"/>
                <w:b/>
                <w:i/>
                <w:sz w:val="18"/>
                <w:szCs w:val="18"/>
                <w:highlight w:val="yellow"/>
              </w:rPr>
            </w:pPr>
            <w:r w:rsidRPr="00775FBA">
              <w:rPr>
                <w:rFonts w:ascii="Arial" w:hAnsi="Arial" w:cs="Arial"/>
                <w:b/>
                <w:i/>
                <w:sz w:val="18"/>
                <w:szCs w:val="18"/>
                <w:highlight w:val="cyan"/>
              </w:rPr>
              <w:t xml:space="preserve">  </w:t>
            </w:r>
          </w:p>
        </w:tc>
      </w:tr>
      <w:tr w:rsidR="007E7D58" w:rsidRPr="00961A47" w14:paraId="66EB0154" w14:textId="77777777">
        <w:trPr>
          <w:trHeight w:val="383"/>
        </w:trPr>
        <w:tc>
          <w:tcPr>
            <w:tcW w:w="1413" w:type="pct"/>
            <w:shd w:val="clear" w:color="auto" w:fill="auto"/>
          </w:tcPr>
          <w:p w14:paraId="03498F3F"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0" w:name="_Ref111474711"/>
            <w:r w:rsidRPr="00060369">
              <w:rPr>
                <w:rFonts w:ascii="Arial" w:eastAsia="Arial" w:hAnsi="Arial" w:cs="Arial"/>
                <w:b/>
                <w:color w:val="000000"/>
                <w:sz w:val="18"/>
                <w:szCs w:val="18"/>
              </w:rPr>
              <w:t>Progress Meetings and Progress Reports</w:t>
            </w:r>
            <w:bookmarkEnd w:id="10"/>
          </w:p>
        </w:tc>
        <w:tc>
          <w:tcPr>
            <w:tcW w:w="3587" w:type="pct"/>
            <w:gridSpan w:val="2"/>
            <w:shd w:val="clear" w:color="auto" w:fill="auto"/>
          </w:tcPr>
          <w:p w14:paraId="644703CA" w14:textId="1E0EA621" w:rsidR="007E7D58" w:rsidRPr="00060369" w:rsidRDefault="007E7D58" w:rsidP="007E7D58">
            <w:pPr>
              <w:numPr>
                <w:ilvl w:val="0"/>
                <w:numId w:val="5"/>
              </w:numPr>
              <w:pBdr>
                <w:top w:val="nil"/>
                <w:left w:val="nil"/>
                <w:bottom w:val="nil"/>
                <w:right w:val="nil"/>
                <w:between w:val="nil"/>
              </w:pBdr>
              <w:suppressAutoHyphens/>
              <w:spacing w:before="120" w:after="120"/>
              <w:rPr>
                <w:rFonts w:ascii="Arial" w:eastAsia="Arial" w:hAnsi="Arial" w:cs="Arial"/>
                <w:color w:val="000000"/>
                <w:sz w:val="18"/>
                <w:szCs w:val="18"/>
              </w:rPr>
            </w:pPr>
            <w:r w:rsidRPr="00060369">
              <w:rPr>
                <w:rFonts w:ascii="Arial" w:eastAsia="Arial" w:hAnsi="Arial" w:cs="Arial"/>
                <w:color w:val="000000"/>
                <w:sz w:val="18"/>
                <w:szCs w:val="18"/>
              </w:rPr>
              <w:t>The Contractor shall attend progress meetings with the Customer</w:t>
            </w:r>
            <w:r w:rsidR="004230ED">
              <w:rPr>
                <w:rFonts w:ascii="Arial" w:eastAsia="Arial" w:hAnsi="Arial" w:cs="Arial"/>
                <w:color w:val="000000"/>
                <w:sz w:val="18"/>
                <w:szCs w:val="18"/>
              </w:rPr>
              <w:t>,</w:t>
            </w:r>
            <w:r w:rsidRPr="00060369">
              <w:rPr>
                <w:rFonts w:ascii="Arial" w:eastAsia="Arial" w:hAnsi="Arial" w:cs="Arial"/>
                <w:color w:val="000000"/>
                <w:sz w:val="18"/>
                <w:szCs w:val="18"/>
              </w:rPr>
              <w:t xml:space="preserve"> </w:t>
            </w:r>
            <w:r w:rsidR="004230ED">
              <w:rPr>
                <w:rFonts w:ascii="Arial" w:eastAsia="Arial" w:hAnsi="Arial" w:cs="Arial"/>
                <w:color w:val="000000"/>
                <w:sz w:val="18"/>
                <w:szCs w:val="18"/>
              </w:rPr>
              <w:t xml:space="preserve">or provide progress updates via email, </w:t>
            </w:r>
            <w:r w:rsidRPr="00060369">
              <w:rPr>
                <w:rFonts w:ascii="Arial" w:eastAsia="Arial" w:hAnsi="Arial" w:cs="Arial"/>
                <w:color w:val="000000"/>
                <w:sz w:val="18"/>
                <w:szCs w:val="18"/>
              </w:rPr>
              <w:t xml:space="preserve">every </w:t>
            </w:r>
            <w:r w:rsidR="00E63958">
              <w:rPr>
                <w:rFonts w:ascii="Arial" w:eastAsia="Arial" w:hAnsi="Arial" w:cs="Arial"/>
                <w:color w:val="000000"/>
                <w:sz w:val="18"/>
                <w:szCs w:val="18"/>
              </w:rPr>
              <w:t>2 weeks during the field survey season</w:t>
            </w:r>
            <w:r w:rsidR="0089408D">
              <w:rPr>
                <w:rFonts w:ascii="Arial" w:eastAsia="Arial" w:hAnsi="Arial" w:cs="Arial"/>
                <w:color w:val="000000"/>
                <w:sz w:val="18"/>
                <w:szCs w:val="18"/>
              </w:rPr>
              <w:t>.</w:t>
            </w:r>
          </w:p>
          <w:p w14:paraId="4AC4472A" w14:textId="7C70CA09" w:rsidR="007E7D58" w:rsidRPr="00115C43" w:rsidRDefault="007E7D58" w:rsidP="007E7D58">
            <w:pPr>
              <w:numPr>
                <w:ilvl w:val="0"/>
                <w:numId w:val="5"/>
              </w:numPr>
              <w:pBdr>
                <w:top w:val="nil"/>
                <w:left w:val="nil"/>
                <w:bottom w:val="nil"/>
                <w:right w:val="nil"/>
                <w:between w:val="nil"/>
              </w:pBdr>
              <w:suppressAutoHyphens/>
              <w:spacing w:before="120" w:after="120"/>
              <w:rPr>
                <w:rFonts w:ascii="Arial" w:eastAsia="Arial" w:hAnsi="Arial" w:cs="Arial"/>
                <w:color w:val="000000"/>
                <w:sz w:val="18"/>
                <w:szCs w:val="18"/>
              </w:rPr>
            </w:pPr>
            <w:r w:rsidRPr="00060369">
              <w:rPr>
                <w:rFonts w:ascii="Arial" w:eastAsia="Arial" w:hAnsi="Arial" w:cs="Arial"/>
                <w:color w:val="000000"/>
                <w:sz w:val="18"/>
                <w:szCs w:val="18"/>
              </w:rPr>
              <w:t xml:space="preserve">The Contractor shall provide the Customer with </w:t>
            </w:r>
            <w:r w:rsidR="00DD3917">
              <w:rPr>
                <w:rFonts w:ascii="Arial" w:eastAsia="Arial" w:hAnsi="Arial" w:cs="Arial"/>
                <w:color w:val="000000"/>
                <w:sz w:val="18"/>
                <w:szCs w:val="18"/>
              </w:rPr>
              <w:t>draft</w:t>
            </w:r>
            <w:r w:rsidRPr="00060369">
              <w:rPr>
                <w:rFonts w:ascii="Arial" w:eastAsia="Arial" w:hAnsi="Arial" w:cs="Arial"/>
                <w:color w:val="000000"/>
                <w:sz w:val="18"/>
                <w:szCs w:val="18"/>
              </w:rPr>
              <w:t xml:space="preserve"> reports </w:t>
            </w:r>
            <w:r w:rsidR="0089408D">
              <w:rPr>
                <w:rFonts w:ascii="Arial" w:eastAsia="Arial" w:hAnsi="Arial" w:cs="Arial"/>
                <w:color w:val="000000"/>
                <w:sz w:val="18"/>
                <w:szCs w:val="18"/>
              </w:rPr>
              <w:t xml:space="preserve">within 2 months of field work </w:t>
            </w:r>
            <w:r w:rsidR="00DD3917" w:rsidRPr="00DD3917">
              <w:rPr>
                <w:rFonts w:ascii="Arial" w:eastAsia="Arial" w:hAnsi="Arial" w:cs="Arial"/>
                <w:color w:val="000000"/>
                <w:sz w:val="18"/>
                <w:szCs w:val="18"/>
              </w:rPr>
              <w:t>concluding</w:t>
            </w:r>
            <w:r w:rsidR="00790EE4">
              <w:rPr>
                <w:rFonts w:ascii="Arial" w:eastAsia="Arial" w:hAnsi="Arial" w:cs="Arial"/>
                <w:color w:val="000000"/>
                <w:sz w:val="18"/>
                <w:szCs w:val="18"/>
              </w:rPr>
              <w:t>.</w:t>
            </w:r>
          </w:p>
        </w:tc>
      </w:tr>
      <w:tr w:rsidR="007E7D58" w:rsidRPr="00961A47" w14:paraId="0CA426CF" w14:textId="77777777">
        <w:trPr>
          <w:trHeight w:val="383"/>
        </w:trPr>
        <w:tc>
          <w:tcPr>
            <w:tcW w:w="1413" w:type="pct"/>
            <w:shd w:val="clear" w:color="auto" w:fill="auto"/>
          </w:tcPr>
          <w:p w14:paraId="609EE302"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eastAsia="Arial" w:hAnsi="Arial" w:cs="Arial"/>
                <w:b/>
                <w:color w:val="000000"/>
                <w:sz w:val="18"/>
                <w:szCs w:val="18"/>
              </w:rPr>
            </w:pPr>
            <w:r>
              <w:rPr>
                <w:rFonts w:ascii="Arial" w:eastAsia="Arial" w:hAnsi="Arial" w:cs="Arial"/>
                <w:b/>
                <w:color w:val="000000"/>
                <w:sz w:val="18"/>
                <w:szCs w:val="18"/>
              </w:rPr>
              <w:t>Address for notices</w:t>
            </w:r>
          </w:p>
        </w:tc>
        <w:tc>
          <w:tcPr>
            <w:tcW w:w="3587" w:type="pct"/>
            <w:gridSpan w:val="2"/>
            <w:shd w:val="clear" w:color="auto" w:fill="auto"/>
          </w:tcPr>
          <w:tbl>
            <w:tblPr>
              <w:tblW w:w="0" w:type="auto"/>
              <w:tblLook w:val="04A0" w:firstRow="1" w:lastRow="0" w:firstColumn="1" w:lastColumn="0" w:noHBand="0" w:noVBand="1"/>
            </w:tblPr>
            <w:tblGrid>
              <w:gridCol w:w="3538"/>
              <w:gridCol w:w="1888"/>
            </w:tblGrid>
            <w:tr w:rsidR="007E7D58" w14:paraId="430CB4B5" w14:textId="77777777" w:rsidTr="00893B02">
              <w:tc>
                <w:tcPr>
                  <w:tcW w:w="3538" w:type="dxa"/>
                </w:tcPr>
                <w:p w14:paraId="4A77A85B" w14:textId="77777777" w:rsidR="007E7D58" w:rsidRPr="00CA4BA2" w:rsidRDefault="007E7D58" w:rsidP="007E7D58">
                  <w:pPr>
                    <w:pStyle w:val="Header"/>
                    <w:tabs>
                      <w:tab w:val="left" w:pos="709"/>
                    </w:tabs>
                    <w:ind w:right="3"/>
                    <w:rPr>
                      <w:rFonts w:ascii="Arial" w:eastAsia="Times New Roman" w:hAnsi="Arial" w:cs="Arial"/>
                      <w:b/>
                      <w:sz w:val="18"/>
                      <w:szCs w:val="18"/>
                    </w:rPr>
                  </w:pPr>
                  <w:r w:rsidRPr="00CA4BA2">
                    <w:rPr>
                      <w:rFonts w:ascii="Arial" w:hAnsi="Arial" w:cs="Arial"/>
                      <w:b/>
                      <w:sz w:val="18"/>
                      <w:szCs w:val="18"/>
                    </w:rPr>
                    <w:t>Customer:</w:t>
                  </w:r>
                </w:p>
                <w:p w14:paraId="6B8282B9" w14:textId="77777777" w:rsidR="007E7D58" w:rsidRPr="00CA4BA2" w:rsidRDefault="007E7D58" w:rsidP="007E7D58">
                  <w:pPr>
                    <w:pStyle w:val="Header"/>
                    <w:tabs>
                      <w:tab w:val="left" w:pos="709"/>
                    </w:tabs>
                    <w:ind w:right="3"/>
                    <w:rPr>
                      <w:rFonts w:ascii="Arial" w:hAnsi="Arial" w:cs="Arial"/>
                      <w:b/>
                      <w:sz w:val="18"/>
                      <w:szCs w:val="18"/>
                    </w:rPr>
                  </w:pPr>
                </w:p>
              </w:tc>
              <w:tc>
                <w:tcPr>
                  <w:tcW w:w="1888" w:type="dxa"/>
                  <w:hideMark/>
                </w:tcPr>
                <w:p w14:paraId="08DDE0FB" w14:textId="77777777" w:rsidR="007E7D58" w:rsidRPr="00CA4BA2" w:rsidRDefault="007E7D58" w:rsidP="007E7D58">
                  <w:pPr>
                    <w:pStyle w:val="Header"/>
                    <w:tabs>
                      <w:tab w:val="left" w:pos="709"/>
                    </w:tabs>
                    <w:ind w:right="3"/>
                    <w:rPr>
                      <w:rFonts w:ascii="Arial" w:hAnsi="Arial" w:cs="Arial"/>
                      <w:b/>
                      <w:sz w:val="18"/>
                      <w:szCs w:val="18"/>
                    </w:rPr>
                  </w:pPr>
                  <w:r w:rsidRPr="00CA4BA2">
                    <w:rPr>
                      <w:rFonts w:ascii="Arial" w:hAnsi="Arial" w:cs="Arial"/>
                      <w:b/>
                      <w:sz w:val="18"/>
                      <w:szCs w:val="18"/>
                    </w:rPr>
                    <w:t>Contractor:</w:t>
                  </w:r>
                </w:p>
              </w:tc>
            </w:tr>
            <w:tr w:rsidR="007E7D58" w14:paraId="70090F7F" w14:textId="77777777" w:rsidTr="00893B02">
              <w:tc>
                <w:tcPr>
                  <w:tcW w:w="3538" w:type="dxa"/>
                </w:tcPr>
                <w:p w14:paraId="74579B66" w14:textId="69F97093" w:rsidR="00A44F46" w:rsidRPr="00893B02" w:rsidRDefault="00A44F46" w:rsidP="00A44F46">
                  <w:pPr>
                    <w:pStyle w:val="BodyText3"/>
                    <w:keepNext/>
                    <w:tabs>
                      <w:tab w:val="left" w:pos="709"/>
                    </w:tabs>
                    <w:spacing w:after="0" w:line="240" w:lineRule="auto"/>
                    <w:jc w:val="left"/>
                    <w:rPr>
                      <w:rFonts w:ascii="Arial" w:eastAsiaTheme="minorEastAsia" w:hAnsi="Arial" w:cs="Arial"/>
                      <w:noProof/>
                      <w:sz w:val="18"/>
                      <w:szCs w:val="18"/>
                      <w:lang w:eastAsia="en-GB"/>
                    </w:rPr>
                  </w:pPr>
                  <w:r w:rsidRPr="00893B02">
                    <w:rPr>
                      <w:rFonts w:ascii="Arial" w:eastAsiaTheme="minorEastAsia" w:hAnsi="Arial" w:cs="Arial"/>
                      <w:noProof/>
                      <w:sz w:val="18"/>
                      <w:szCs w:val="18"/>
                      <w:lang w:eastAsia="en-GB"/>
                    </w:rPr>
                    <w:t xml:space="preserve">Laura Daniells </w:t>
                  </w:r>
                </w:p>
                <w:p w14:paraId="61066B70" w14:textId="77777777" w:rsidR="00893B02" w:rsidRDefault="001778FC" w:rsidP="007E7D58">
                  <w:pPr>
                    <w:pStyle w:val="Header"/>
                    <w:tabs>
                      <w:tab w:val="left" w:pos="709"/>
                    </w:tabs>
                    <w:ind w:right="3"/>
                    <w:rPr>
                      <w:rFonts w:ascii="Arial" w:hAnsi="Arial" w:cs="Arial"/>
                      <w:sz w:val="18"/>
                      <w:szCs w:val="18"/>
                    </w:rPr>
                  </w:pPr>
                  <w:r w:rsidRPr="00893B02">
                    <w:rPr>
                      <w:rFonts w:ascii="Arial" w:hAnsi="Arial" w:cs="Arial"/>
                      <w:sz w:val="18"/>
                      <w:szCs w:val="18"/>
                    </w:rPr>
                    <w:t xml:space="preserve">Natural England, c/o Dorset Council, </w:t>
                  </w:r>
                </w:p>
                <w:p w14:paraId="1BF3FE77" w14:textId="77777777" w:rsidR="00893B02" w:rsidRDefault="001778FC" w:rsidP="007E7D58">
                  <w:pPr>
                    <w:pStyle w:val="Header"/>
                    <w:tabs>
                      <w:tab w:val="left" w:pos="709"/>
                    </w:tabs>
                    <w:ind w:right="3"/>
                    <w:rPr>
                      <w:rFonts w:ascii="Arial" w:hAnsi="Arial" w:cs="Arial"/>
                      <w:sz w:val="18"/>
                      <w:szCs w:val="18"/>
                    </w:rPr>
                  </w:pPr>
                  <w:r w:rsidRPr="00893B02">
                    <w:rPr>
                      <w:rFonts w:ascii="Arial" w:hAnsi="Arial" w:cs="Arial"/>
                      <w:sz w:val="18"/>
                      <w:szCs w:val="18"/>
                    </w:rPr>
                    <w:t xml:space="preserve">County Hall (W4), Colliton Park, </w:t>
                  </w:r>
                </w:p>
                <w:p w14:paraId="37295CA9" w14:textId="4E54880B" w:rsidR="007E7D58" w:rsidRPr="00893B02" w:rsidRDefault="001778FC" w:rsidP="007E7D58">
                  <w:pPr>
                    <w:pStyle w:val="Header"/>
                    <w:tabs>
                      <w:tab w:val="left" w:pos="709"/>
                    </w:tabs>
                    <w:ind w:right="3"/>
                    <w:rPr>
                      <w:rFonts w:ascii="Arial" w:hAnsi="Arial" w:cs="Arial"/>
                      <w:sz w:val="18"/>
                      <w:szCs w:val="18"/>
                    </w:rPr>
                  </w:pPr>
                  <w:r w:rsidRPr="00893B02">
                    <w:rPr>
                      <w:rFonts w:ascii="Arial" w:hAnsi="Arial" w:cs="Arial"/>
                      <w:sz w:val="18"/>
                      <w:szCs w:val="18"/>
                    </w:rPr>
                    <w:t>Dorchester, DT1 1XJ</w:t>
                  </w:r>
                </w:p>
                <w:p w14:paraId="7EE279E8" w14:textId="77777777" w:rsidR="001778FC" w:rsidRPr="00893B02" w:rsidRDefault="001778FC" w:rsidP="007E7D58">
                  <w:pPr>
                    <w:pStyle w:val="Header"/>
                    <w:tabs>
                      <w:tab w:val="left" w:pos="709"/>
                    </w:tabs>
                    <w:ind w:right="3"/>
                    <w:rPr>
                      <w:rFonts w:ascii="Arial" w:hAnsi="Arial" w:cs="Arial"/>
                      <w:sz w:val="18"/>
                      <w:szCs w:val="18"/>
                    </w:rPr>
                  </w:pPr>
                </w:p>
                <w:p w14:paraId="48D4A1DA" w14:textId="3068F41D" w:rsidR="007E7D58" w:rsidRPr="00893B02" w:rsidRDefault="007E7D58" w:rsidP="007E7D58">
                  <w:pPr>
                    <w:pStyle w:val="Header"/>
                    <w:tabs>
                      <w:tab w:val="left" w:pos="709"/>
                    </w:tabs>
                    <w:ind w:right="3"/>
                    <w:rPr>
                      <w:rFonts w:ascii="Arial" w:hAnsi="Arial" w:cs="Arial"/>
                      <w:sz w:val="18"/>
                      <w:szCs w:val="18"/>
                    </w:rPr>
                  </w:pPr>
                  <w:r w:rsidRPr="00893B02">
                    <w:rPr>
                      <w:rFonts w:ascii="Arial" w:hAnsi="Arial" w:cs="Arial"/>
                      <w:sz w:val="18"/>
                      <w:szCs w:val="18"/>
                    </w:rPr>
                    <w:t xml:space="preserve">Attention: </w:t>
                  </w:r>
                  <w:r w:rsidR="00893B02" w:rsidRPr="00893B02">
                    <w:rPr>
                      <w:rFonts w:ascii="Arial" w:hAnsi="Arial" w:cs="Arial"/>
                      <w:sz w:val="18"/>
                      <w:szCs w:val="18"/>
                      <w:lang w:val="en-GB"/>
                    </w:rPr>
                    <w:t>SME_AT_101 CECM 2024</w:t>
                  </w:r>
                </w:p>
                <w:p w14:paraId="2051F599" w14:textId="77777777" w:rsidR="007E7D58" w:rsidRPr="00893B02" w:rsidRDefault="007E7D58" w:rsidP="007E7D58">
                  <w:pPr>
                    <w:pStyle w:val="Header"/>
                    <w:tabs>
                      <w:tab w:val="left" w:pos="709"/>
                    </w:tabs>
                    <w:ind w:right="3"/>
                    <w:rPr>
                      <w:rFonts w:ascii="Arial" w:hAnsi="Arial" w:cs="Arial"/>
                      <w:sz w:val="18"/>
                      <w:szCs w:val="18"/>
                    </w:rPr>
                  </w:pPr>
                </w:p>
                <w:p w14:paraId="44FAA13A" w14:textId="32828167" w:rsidR="007E7D58" w:rsidRPr="00893B02" w:rsidRDefault="007E7D58" w:rsidP="007E7D58">
                  <w:pPr>
                    <w:pStyle w:val="Header"/>
                    <w:tabs>
                      <w:tab w:val="left" w:pos="709"/>
                    </w:tabs>
                    <w:ind w:right="3"/>
                    <w:rPr>
                      <w:rFonts w:ascii="Arial" w:hAnsi="Arial" w:cs="Arial"/>
                      <w:sz w:val="18"/>
                      <w:szCs w:val="18"/>
                    </w:rPr>
                  </w:pPr>
                  <w:r w:rsidRPr="00893B02">
                    <w:rPr>
                      <w:rFonts w:ascii="Arial" w:hAnsi="Arial" w:cs="Arial"/>
                      <w:sz w:val="18"/>
                      <w:szCs w:val="18"/>
                    </w:rPr>
                    <w:t xml:space="preserve">Email:  </w:t>
                  </w:r>
                  <w:r w:rsidR="004A5DF6" w:rsidRPr="00893B02">
                    <w:rPr>
                      <w:rFonts w:ascii="Arial" w:hAnsi="Arial" w:cs="Arial"/>
                      <w:sz w:val="18"/>
                      <w:szCs w:val="18"/>
                    </w:rPr>
                    <w:t>Laura.Daniells@naturalengland.org.uk</w:t>
                  </w:r>
                </w:p>
                <w:p w14:paraId="0347BA6A" w14:textId="568EBAD9" w:rsidR="004028F1" w:rsidRPr="00893B02" w:rsidRDefault="004028F1" w:rsidP="007E7D58">
                  <w:pPr>
                    <w:pStyle w:val="Header"/>
                    <w:tabs>
                      <w:tab w:val="left" w:pos="709"/>
                    </w:tabs>
                    <w:ind w:right="3"/>
                    <w:rPr>
                      <w:rFonts w:ascii="Arial" w:hAnsi="Arial" w:cs="Arial"/>
                      <w:sz w:val="18"/>
                      <w:szCs w:val="18"/>
                    </w:rPr>
                  </w:pPr>
                </w:p>
              </w:tc>
              <w:tc>
                <w:tcPr>
                  <w:tcW w:w="1888" w:type="dxa"/>
                </w:tcPr>
                <w:p w14:paraId="71C72116" w14:textId="77777777" w:rsidR="007E7D58" w:rsidRPr="00CA4BA2" w:rsidRDefault="007E7D58" w:rsidP="007E7D58">
                  <w:pPr>
                    <w:pStyle w:val="Header"/>
                    <w:tabs>
                      <w:tab w:val="left" w:pos="709"/>
                    </w:tabs>
                    <w:ind w:right="3"/>
                    <w:rPr>
                      <w:rFonts w:ascii="Arial" w:hAnsi="Arial" w:cs="Arial"/>
                      <w:b/>
                      <w:sz w:val="18"/>
                      <w:szCs w:val="18"/>
                    </w:rPr>
                  </w:pPr>
                  <w:r w:rsidRPr="00CA4BA2">
                    <w:rPr>
                      <w:rFonts w:ascii="Arial" w:hAnsi="Arial" w:cs="Arial"/>
                      <w:sz w:val="18"/>
                      <w:szCs w:val="18"/>
                    </w:rPr>
                    <w:t>[</w:t>
                  </w:r>
                  <w:r w:rsidRPr="00CA4BA2">
                    <w:rPr>
                      <w:rFonts w:ascii="Arial" w:hAnsi="Arial" w:cs="Arial"/>
                      <w:b/>
                      <w:sz w:val="18"/>
                      <w:szCs w:val="18"/>
                      <w:highlight w:val="yellow"/>
                    </w:rPr>
                    <w:t xml:space="preserve">insert </w:t>
                  </w:r>
                  <w:r w:rsidRPr="00CA4BA2">
                    <w:rPr>
                      <w:rFonts w:ascii="Arial" w:hAnsi="Arial" w:cs="Arial"/>
                      <w:b/>
                      <w:i/>
                      <w:sz w:val="18"/>
                      <w:szCs w:val="18"/>
                      <w:highlight w:val="yellow"/>
                    </w:rPr>
                    <w:t>name</w:t>
                  </w:r>
                  <w:r w:rsidRPr="00CA4BA2">
                    <w:rPr>
                      <w:rFonts w:ascii="Arial" w:hAnsi="Arial" w:cs="Arial"/>
                      <w:b/>
                      <w:i/>
                      <w:sz w:val="18"/>
                      <w:szCs w:val="18"/>
                      <w:highlight w:val="yellow"/>
                    </w:rPr>
                    <w:br/>
                    <w:t>and address of Contractor</w:t>
                  </w:r>
                  <w:r w:rsidRPr="00CA4BA2">
                    <w:rPr>
                      <w:rFonts w:ascii="Arial" w:hAnsi="Arial" w:cs="Arial"/>
                      <w:b/>
                      <w:sz w:val="18"/>
                      <w:szCs w:val="18"/>
                    </w:rPr>
                    <w:t>]</w:t>
                  </w:r>
                </w:p>
                <w:p w14:paraId="7F4D4C1E" w14:textId="77777777" w:rsidR="007E7D58" w:rsidRPr="00CA4BA2" w:rsidRDefault="007E7D58" w:rsidP="007E7D58">
                  <w:pPr>
                    <w:pStyle w:val="Header"/>
                    <w:tabs>
                      <w:tab w:val="left" w:pos="709"/>
                    </w:tabs>
                    <w:ind w:right="3"/>
                    <w:rPr>
                      <w:rFonts w:ascii="Arial" w:hAnsi="Arial" w:cs="Arial"/>
                      <w:sz w:val="18"/>
                      <w:szCs w:val="18"/>
                    </w:rPr>
                  </w:pPr>
                </w:p>
                <w:p w14:paraId="536E06DF" w14:textId="77777777" w:rsidR="007E7D58" w:rsidRPr="00CA4BA2" w:rsidRDefault="007E7D58" w:rsidP="007E7D58">
                  <w:pPr>
                    <w:pStyle w:val="Header"/>
                    <w:tabs>
                      <w:tab w:val="left" w:pos="709"/>
                    </w:tabs>
                    <w:ind w:right="3"/>
                    <w:rPr>
                      <w:rFonts w:ascii="Arial" w:hAnsi="Arial" w:cs="Arial"/>
                      <w:sz w:val="18"/>
                      <w:szCs w:val="18"/>
                    </w:rPr>
                  </w:pPr>
                  <w:r w:rsidRPr="00CA4BA2">
                    <w:rPr>
                      <w:rFonts w:ascii="Arial" w:hAnsi="Arial" w:cs="Arial"/>
                      <w:sz w:val="18"/>
                      <w:szCs w:val="18"/>
                    </w:rPr>
                    <w:t xml:space="preserve">Attention: </w:t>
                  </w:r>
                  <w:r w:rsidRPr="00CA4BA2">
                    <w:rPr>
                      <w:rFonts w:ascii="Arial" w:hAnsi="Arial" w:cs="Arial"/>
                      <w:b/>
                      <w:sz w:val="18"/>
                      <w:szCs w:val="18"/>
                    </w:rPr>
                    <w:t>[</w:t>
                  </w:r>
                  <w:r w:rsidRPr="00CA4BA2">
                    <w:rPr>
                      <w:rFonts w:ascii="Arial" w:hAnsi="Arial" w:cs="Arial"/>
                      <w:b/>
                      <w:sz w:val="18"/>
                      <w:szCs w:val="18"/>
                      <w:highlight w:val="yellow"/>
                    </w:rPr>
                    <w:t xml:space="preserve">insert </w:t>
                  </w:r>
                  <w:r w:rsidRPr="00CA4BA2">
                    <w:rPr>
                      <w:rFonts w:ascii="Arial" w:hAnsi="Arial" w:cs="Arial"/>
                      <w:b/>
                      <w:i/>
                      <w:sz w:val="18"/>
                      <w:szCs w:val="18"/>
                      <w:highlight w:val="yellow"/>
                    </w:rPr>
                    <w:t>title</w:t>
                  </w:r>
                  <w:r w:rsidRPr="00CA4BA2">
                    <w:rPr>
                      <w:rFonts w:ascii="Arial" w:hAnsi="Arial" w:cs="Arial"/>
                      <w:sz w:val="18"/>
                      <w:szCs w:val="18"/>
                    </w:rPr>
                    <w:t>]</w:t>
                  </w:r>
                </w:p>
                <w:p w14:paraId="3F0A691C" w14:textId="77777777" w:rsidR="007E7D58" w:rsidRPr="00CA4BA2" w:rsidRDefault="007E7D58" w:rsidP="007E7D58">
                  <w:pPr>
                    <w:pStyle w:val="Header"/>
                    <w:tabs>
                      <w:tab w:val="left" w:pos="709"/>
                    </w:tabs>
                    <w:ind w:right="3"/>
                    <w:rPr>
                      <w:rFonts w:ascii="Arial" w:hAnsi="Arial" w:cs="Arial"/>
                      <w:sz w:val="18"/>
                      <w:szCs w:val="18"/>
                    </w:rPr>
                  </w:pPr>
                </w:p>
                <w:p w14:paraId="7EB7E640" w14:textId="10CF9024" w:rsidR="004028F1" w:rsidRPr="00CA4BA2" w:rsidRDefault="007E7D58" w:rsidP="007E7D58">
                  <w:pPr>
                    <w:pStyle w:val="Header"/>
                    <w:tabs>
                      <w:tab w:val="left" w:pos="709"/>
                    </w:tabs>
                    <w:ind w:right="3"/>
                    <w:rPr>
                      <w:rFonts w:ascii="Arial" w:hAnsi="Arial" w:cs="Arial"/>
                      <w:sz w:val="18"/>
                      <w:szCs w:val="18"/>
                    </w:rPr>
                  </w:pPr>
                  <w:r w:rsidRPr="00CA4BA2">
                    <w:rPr>
                      <w:rFonts w:ascii="Arial" w:hAnsi="Arial" w:cs="Arial"/>
                      <w:sz w:val="18"/>
                      <w:szCs w:val="18"/>
                    </w:rPr>
                    <w:t>Email</w:t>
                  </w:r>
                  <w:proofErr w:type="gramStart"/>
                  <w:r w:rsidRPr="00CA4BA2">
                    <w:rPr>
                      <w:rFonts w:ascii="Arial" w:hAnsi="Arial" w:cs="Arial"/>
                      <w:sz w:val="18"/>
                      <w:szCs w:val="18"/>
                    </w:rPr>
                    <w:t>:  [</w:t>
                  </w:r>
                  <w:proofErr w:type="gramEnd"/>
                  <w:r w:rsidRPr="00CA4BA2">
                    <w:rPr>
                      <w:rFonts w:ascii="Arial" w:hAnsi="Arial" w:cs="Arial"/>
                      <w:b/>
                      <w:sz w:val="18"/>
                      <w:szCs w:val="18"/>
                      <w:highlight w:val="yellow"/>
                    </w:rPr>
                    <w:t xml:space="preserve">insert </w:t>
                  </w:r>
                  <w:r w:rsidRPr="00CA4BA2">
                    <w:rPr>
                      <w:rFonts w:ascii="Arial" w:hAnsi="Arial" w:cs="Arial"/>
                      <w:b/>
                      <w:i/>
                      <w:sz w:val="18"/>
                      <w:szCs w:val="18"/>
                      <w:highlight w:val="yellow"/>
                    </w:rPr>
                    <w:t>email address</w:t>
                  </w:r>
                  <w:r w:rsidRPr="00CA4BA2">
                    <w:rPr>
                      <w:rFonts w:ascii="Arial" w:hAnsi="Arial" w:cs="Arial"/>
                      <w:sz w:val="18"/>
                      <w:szCs w:val="18"/>
                    </w:rPr>
                    <w:t>]</w:t>
                  </w:r>
                </w:p>
              </w:tc>
            </w:tr>
            <w:tr w:rsidR="00E567F8" w14:paraId="63E3831B" w14:textId="77777777" w:rsidTr="00893B02">
              <w:trPr>
                <w:gridAfter w:val="1"/>
                <w:wAfter w:w="1888" w:type="dxa"/>
              </w:trPr>
              <w:tc>
                <w:tcPr>
                  <w:tcW w:w="3538" w:type="dxa"/>
                </w:tcPr>
                <w:p w14:paraId="16DE294F" w14:textId="0E03ADB0" w:rsidR="00E567F8" w:rsidRPr="00CA4BA2" w:rsidRDefault="00E567F8" w:rsidP="007E7D58">
                  <w:pPr>
                    <w:pStyle w:val="Header"/>
                    <w:tabs>
                      <w:tab w:val="left" w:pos="709"/>
                    </w:tabs>
                    <w:ind w:right="3"/>
                    <w:rPr>
                      <w:rFonts w:ascii="Arial" w:hAnsi="Arial" w:cs="Arial"/>
                      <w:sz w:val="18"/>
                      <w:szCs w:val="18"/>
                    </w:rPr>
                  </w:pPr>
                </w:p>
              </w:tc>
            </w:tr>
          </w:tbl>
          <w:p w14:paraId="26A46ADB" w14:textId="77777777" w:rsidR="007E7D58" w:rsidRPr="00060369" w:rsidRDefault="007E7D58" w:rsidP="007E7D58">
            <w:pPr>
              <w:pStyle w:val="Header"/>
              <w:tabs>
                <w:tab w:val="left" w:pos="709"/>
              </w:tabs>
              <w:ind w:right="3"/>
              <w:rPr>
                <w:rFonts w:ascii="Arial" w:eastAsia="Arial" w:hAnsi="Arial" w:cs="Arial"/>
                <w:i/>
                <w:sz w:val="18"/>
                <w:szCs w:val="18"/>
              </w:rPr>
            </w:pPr>
          </w:p>
        </w:tc>
      </w:tr>
      <w:tr w:rsidR="007E7D58" w:rsidRPr="00961A47" w14:paraId="6AB1CBCC" w14:textId="77777777">
        <w:trPr>
          <w:trHeight w:val="1750"/>
        </w:trPr>
        <w:tc>
          <w:tcPr>
            <w:tcW w:w="1413" w:type="pct"/>
            <w:shd w:val="clear" w:color="auto" w:fill="auto"/>
          </w:tcPr>
          <w:p w14:paraId="10717F1C" w14:textId="738D99A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1" w:name="_Ref99635614"/>
            <w:r w:rsidRPr="006C1774">
              <w:rPr>
                <w:rFonts w:ascii="Arial" w:hAnsi="Arial" w:cs="Arial"/>
                <w:b/>
                <w:sz w:val="18"/>
                <w:szCs w:val="18"/>
              </w:rPr>
              <w:t xml:space="preserve">Key </w:t>
            </w:r>
            <w:bookmarkEnd w:id="11"/>
            <w:r w:rsidRPr="006C1774">
              <w:rPr>
                <w:rFonts w:ascii="Arial" w:hAnsi="Arial" w:cs="Arial"/>
                <w:b/>
                <w:sz w:val="18"/>
                <w:szCs w:val="18"/>
              </w:rPr>
              <w:t>Personnel</w:t>
            </w:r>
            <w:r w:rsidR="004028F1">
              <w:rPr>
                <w:rFonts w:ascii="Arial" w:hAnsi="Arial" w:cs="Arial"/>
                <w:b/>
                <w:sz w:val="18"/>
                <w:szCs w:val="18"/>
              </w:rPr>
              <w:t xml:space="preserve"> of the Contractor</w:t>
            </w:r>
          </w:p>
        </w:tc>
        <w:tc>
          <w:tcPr>
            <w:tcW w:w="3587" w:type="pct"/>
            <w:gridSpan w:val="2"/>
            <w:shd w:val="clear" w:color="auto" w:fill="auto"/>
          </w:tcPr>
          <w:tbl>
            <w:tblPr>
              <w:tblW w:w="0" w:type="auto"/>
              <w:tblLook w:val="0000" w:firstRow="0" w:lastRow="0" w:firstColumn="0" w:lastColumn="0" w:noHBand="0" w:noVBand="0"/>
            </w:tblPr>
            <w:tblGrid>
              <w:gridCol w:w="2315"/>
              <w:gridCol w:w="2059"/>
              <w:gridCol w:w="2276"/>
            </w:tblGrid>
            <w:tr w:rsidR="007E7D58" w:rsidRPr="00060369" w14:paraId="5B9A499D" w14:textId="77777777">
              <w:tc>
                <w:tcPr>
                  <w:tcW w:w="2315" w:type="dxa"/>
                  <w:tcBorders>
                    <w:top w:val="nil"/>
                    <w:left w:val="nil"/>
                    <w:bottom w:val="nil"/>
                    <w:right w:val="nil"/>
                  </w:tcBorders>
                </w:tcPr>
                <w:p w14:paraId="6D261994" w14:textId="77777777" w:rsidR="007E7D58" w:rsidRPr="00060369" w:rsidRDefault="007E7D58" w:rsidP="007E7D58">
                  <w:pPr>
                    <w:pStyle w:val="Header"/>
                    <w:tabs>
                      <w:tab w:val="left" w:pos="709"/>
                    </w:tabs>
                    <w:ind w:right="3"/>
                    <w:rPr>
                      <w:rFonts w:ascii="Arial" w:hAnsi="Arial" w:cs="Arial"/>
                      <w:b/>
                      <w:sz w:val="18"/>
                      <w:szCs w:val="18"/>
                    </w:rPr>
                  </w:pPr>
                  <w:r w:rsidRPr="00060369">
                    <w:rPr>
                      <w:rFonts w:ascii="Arial" w:hAnsi="Arial" w:cs="Arial"/>
                      <w:b/>
                      <w:sz w:val="18"/>
                      <w:szCs w:val="18"/>
                    </w:rPr>
                    <w:t>Key Personnel Role:</w:t>
                  </w:r>
                </w:p>
                <w:p w14:paraId="69B03CBF" w14:textId="77777777" w:rsidR="007E7D58" w:rsidRPr="00060369" w:rsidRDefault="007E7D58" w:rsidP="007E7D58">
                  <w:pPr>
                    <w:pStyle w:val="Header"/>
                    <w:tabs>
                      <w:tab w:val="left" w:pos="709"/>
                    </w:tabs>
                    <w:ind w:right="3"/>
                    <w:rPr>
                      <w:rFonts w:ascii="Arial" w:hAnsi="Arial" w:cs="Arial"/>
                      <w:b/>
                      <w:sz w:val="18"/>
                      <w:szCs w:val="18"/>
                    </w:rPr>
                  </w:pPr>
                </w:p>
              </w:tc>
              <w:tc>
                <w:tcPr>
                  <w:tcW w:w="2059" w:type="dxa"/>
                  <w:tcBorders>
                    <w:top w:val="nil"/>
                    <w:left w:val="nil"/>
                    <w:bottom w:val="nil"/>
                    <w:right w:val="nil"/>
                  </w:tcBorders>
                </w:tcPr>
                <w:p w14:paraId="29176080" w14:textId="77777777" w:rsidR="007E7D58" w:rsidRPr="00060369" w:rsidDel="006867E5" w:rsidRDefault="007E7D58" w:rsidP="007E7D58">
                  <w:pPr>
                    <w:pStyle w:val="Header"/>
                    <w:tabs>
                      <w:tab w:val="left" w:pos="709"/>
                    </w:tabs>
                    <w:ind w:right="3"/>
                    <w:rPr>
                      <w:rFonts w:ascii="Arial" w:hAnsi="Arial" w:cs="Arial"/>
                      <w:b/>
                      <w:sz w:val="18"/>
                      <w:szCs w:val="18"/>
                    </w:rPr>
                  </w:pPr>
                  <w:r w:rsidRPr="00060369">
                    <w:rPr>
                      <w:rFonts w:ascii="Arial" w:hAnsi="Arial" w:cs="Arial"/>
                      <w:b/>
                      <w:sz w:val="18"/>
                      <w:szCs w:val="18"/>
                    </w:rPr>
                    <w:t>Key Personnel Name:</w:t>
                  </w:r>
                </w:p>
              </w:tc>
              <w:tc>
                <w:tcPr>
                  <w:tcW w:w="2276" w:type="dxa"/>
                  <w:tcBorders>
                    <w:top w:val="nil"/>
                    <w:left w:val="nil"/>
                    <w:bottom w:val="nil"/>
                    <w:right w:val="nil"/>
                  </w:tcBorders>
                </w:tcPr>
                <w:p w14:paraId="00DDE4AC" w14:textId="77777777" w:rsidR="007E7D58" w:rsidRPr="00060369" w:rsidRDefault="007E7D58" w:rsidP="007E7D58">
                  <w:pPr>
                    <w:pStyle w:val="Header"/>
                    <w:tabs>
                      <w:tab w:val="left" w:pos="709"/>
                    </w:tabs>
                    <w:ind w:right="3"/>
                    <w:rPr>
                      <w:rFonts w:ascii="Arial" w:hAnsi="Arial" w:cs="Arial"/>
                      <w:b/>
                      <w:sz w:val="18"/>
                      <w:szCs w:val="18"/>
                    </w:rPr>
                  </w:pPr>
                  <w:r w:rsidRPr="00060369">
                    <w:rPr>
                      <w:rFonts w:ascii="Arial" w:hAnsi="Arial" w:cs="Arial"/>
                      <w:b/>
                      <w:sz w:val="18"/>
                      <w:szCs w:val="18"/>
                    </w:rPr>
                    <w:t>Contact Details:</w:t>
                  </w:r>
                </w:p>
              </w:tc>
            </w:tr>
            <w:tr w:rsidR="007E7D58" w:rsidRPr="00060369" w14:paraId="30106C68" w14:textId="77777777">
              <w:tc>
                <w:tcPr>
                  <w:tcW w:w="2315" w:type="dxa"/>
                  <w:tcBorders>
                    <w:top w:val="nil"/>
                    <w:left w:val="nil"/>
                    <w:bottom w:val="nil"/>
                    <w:right w:val="nil"/>
                  </w:tcBorders>
                </w:tcPr>
                <w:p w14:paraId="4906EF8A" w14:textId="77777777" w:rsidR="007E7D58" w:rsidRPr="00060369" w:rsidRDefault="007E7D58" w:rsidP="007E7D58">
                  <w:pPr>
                    <w:pStyle w:val="Header"/>
                    <w:tabs>
                      <w:tab w:val="left" w:pos="709"/>
                    </w:tabs>
                    <w:ind w:right="3"/>
                    <w:rPr>
                      <w:rFonts w:ascii="Arial" w:hAnsi="Arial" w:cs="Arial"/>
                      <w:sz w:val="18"/>
                      <w:szCs w:val="18"/>
                    </w:rPr>
                  </w:pPr>
                </w:p>
              </w:tc>
              <w:tc>
                <w:tcPr>
                  <w:tcW w:w="2059" w:type="dxa"/>
                  <w:tcBorders>
                    <w:top w:val="nil"/>
                    <w:left w:val="nil"/>
                    <w:bottom w:val="nil"/>
                    <w:right w:val="nil"/>
                  </w:tcBorders>
                </w:tcPr>
                <w:p w14:paraId="2A206ED4" w14:textId="77777777" w:rsidR="007E7D58" w:rsidRPr="00060369" w:rsidDel="006867E5" w:rsidRDefault="007E7D58" w:rsidP="007E7D58">
                  <w:pPr>
                    <w:pStyle w:val="Header"/>
                    <w:tabs>
                      <w:tab w:val="left" w:pos="709"/>
                    </w:tabs>
                    <w:ind w:right="3"/>
                    <w:rPr>
                      <w:rFonts w:ascii="Arial" w:hAnsi="Arial" w:cs="Arial"/>
                      <w:sz w:val="18"/>
                      <w:szCs w:val="18"/>
                    </w:rPr>
                  </w:pPr>
                </w:p>
              </w:tc>
              <w:tc>
                <w:tcPr>
                  <w:tcW w:w="2276" w:type="dxa"/>
                  <w:tcBorders>
                    <w:top w:val="nil"/>
                    <w:left w:val="nil"/>
                    <w:bottom w:val="nil"/>
                    <w:right w:val="nil"/>
                  </w:tcBorders>
                </w:tcPr>
                <w:p w14:paraId="394891DC" w14:textId="77777777" w:rsidR="007E7D58" w:rsidRPr="00060369" w:rsidRDefault="007E7D58" w:rsidP="007E7D58">
                  <w:pPr>
                    <w:pStyle w:val="Header"/>
                    <w:tabs>
                      <w:tab w:val="left" w:pos="709"/>
                    </w:tabs>
                    <w:ind w:right="3"/>
                    <w:rPr>
                      <w:rFonts w:ascii="Arial" w:hAnsi="Arial" w:cs="Arial"/>
                      <w:sz w:val="18"/>
                      <w:szCs w:val="18"/>
                    </w:rPr>
                  </w:pPr>
                </w:p>
              </w:tc>
            </w:tr>
            <w:tr w:rsidR="007E7D58" w:rsidRPr="00060369" w14:paraId="1977B3C5" w14:textId="77777777">
              <w:tc>
                <w:tcPr>
                  <w:tcW w:w="6650" w:type="dxa"/>
                  <w:gridSpan w:val="3"/>
                  <w:tcBorders>
                    <w:top w:val="nil"/>
                    <w:left w:val="nil"/>
                    <w:bottom w:val="nil"/>
                    <w:right w:val="nil"/>
                  </w:tcBorders>
                </w:tcPr>
                <w:p w14:paraId="011B9033" w14:textId="1C0D06FC" w:rsidR="007E7D58" w:rsidRPr="00060369" w:rsidDel="006867E5" w:rsidRDefault="006F2FD6" w:rsidP="007E7D58">
                  <w:pPr>
                    <w:pStyle w:val="Header"/>
                    <w:tabs>
                      <w:tab w:val="left" w:pos="709"/>
                    </w:tabs>
                    <w:ind w:right="3"/>
                    <w:rPr>
                      <w:rFonts w:ascii="Arial" w:hAnsi="Arial" w:cs="Arial"/>
                      <w:b/>
                      <w:i/>
                      <w:sz w:val="18"/>
                      <w:szCs w:val="18"/>
                    </w:rPr>
                  </w:pPr>
                  <w:r>
                    <w:rPr>
                      <w:rFonts w:ascii="Arial" w:hAnsi="Arial" w:cs="Arial"/>
                      <w:b/>
                      <w:i/>
                      <w:sz w:val="18"/>
                      <w:szCs w:val="18"/>
                      <w:highlight w:val="yellow"/>
                    </w:rPr>
                    <w:t>[</w:t>
                  </w:r>
                  <w:r w:rsidRPr="00607C0A">
                    <w:rPr>
                      <w:rFonts w:ascii="Arial" w:hAnsi="Arial" w:cs="Arial"/>
                      <w:b/>
                      <w:i/>
                      <w:sz w:val="18"/>
                      <w:szCs w:val="18"/>
                      <w:highlight w:val="yellow"/>
                    </w:rPr>
                    <w:t>add as necessary</w:t>
                  </w:r>
                  <w:r w:rsidR="008A188F">
                    <w:rPr>
                      <w:rFonts w:ascii="Arial" w:hAnsi="Arial" w:cs="Arial"/>
                      <w:b/>
                      <w:i/>
                      <w:sz w:val="18"/>
                      <w:szCs w:val="18"/>
                    </w:rPr>
                    <w:t>]</w:t>
                  </w:r>
                </w:p>
              </w:tc>
            </w:tr>
            <w:tr w:rsidR="007E7D58" w:rsidRPr="00060369" w14:paraId="581971AA" w14:textId="77777777">
              <w:tc>
                <w:tcPr>
                  <w:tcW w:w="2315" w:type="dxa"/>
                  <w:tcBorders>
                    <w:top w:val="nil"/>
                    <w:left w:val="nil"/>
                    <w:bottom w:val="nil"/>
                    <w:right w:val="nil"/>
                  </w:tcBorders>
                </w:tcPr>
                <w:p w14:paraId="20384BBC" w14:textId="77777777" w:rsidR="007E7D58" w:rsidRPr="00060369" w:rsidDel="006867E5" w:rsidRDefault="007E7D58" w:rsidP="007E7D58">
                  <w:pPr>
                    <w:pStyle w:val="Header"/>
                    <w:tabs>
                      <w:tab w:val="left" w:pos="709"/>
                    </w:tabs>
                    <w:ind w:right="3"/>
                    <w:rPr>
                      <w:rFonts w:ascii="Arial" w:hAnsi="Arial" w:cs="Arial"/>
                      <w:sz w:val="18"/>
                      <w:szCs w:val="18"/>
                    </w:rPr>
                  </w:pPr>
                </w:p>
              </w:tc>
              <w:tc>
                <w:tcPr>
                  <w:tcW w:w="2059" w:type="dxa"/>
                  <w:tcBorders>
                    <w:top w:val="nil"/>
                    <w:left w:val="nil"/>
                    <w:bottom w:val="nil"/>
                    <w:right w:val="nil"/>
                  </w:tcBorders>
                </w:tcPr>
                <w:p w14:paraId="2ABE2EFF" w14:textId="77777777" w:rsidR="007E7D58" w:rsidRPr="00060369" w:rsidDel="006867E5" w:rsidRDefault="007E7D58" w:rsidP="007E7D58">
                  <w:pPr>
                    <w:pStyle w:val="Header"/>
                    <w:tabs>
                      <w:tab w:val="left" w:pos="709"/>
                    </w:tabs>
                    <w:ind w:right="3"/>
                    <w:rPr>
                      <w:rFonts w:ascii="Arial" w:hAnsi="Arial" w:cs="Arial"/>
                      <w:sz w:val="18"/>
                      <w:szCs w:val="18"/>
                    </w:rPr>
                  </w:pPr>
                </w:p>
              </w:tc>
              <w:tc>
                <w:tcPr>
                  <w:tcW w:w="2276" w:type="dxa"/>
                  <w:tcBorders>
                    <w:top w:val="nil"/>
                    <w:left w:val="nil"/>
                    <w:bottom w:val="nil"/>
                    <w:right w:val="nil"/>
                  </w:tcBorders>
                </w:tcPr>
                <w:p w14:paraId="5D1DB79A" w14:textId="77777777" w:rsidR="007E7D58" w:rsidRPr="00060369" w:rsidDel="006867E5" w:rsidRDefault="007E7D58" w:rsidP="007E7D58">
                  <w:pPr>
                    <w:pStyle w:val="Header"/>
                    <w:tabs>
                      <w:tab w:val="left" w:pos="709"/>
                    </w:tabs>
                    <w:ind w:right="3"/>
                    <w:rPr>
                      <w:rFonts w:ascii="Arial" w:hAnsi="Arial" w:cs="Arial"/>
                      <w:sz w:val="18"/>
                      <w:szCs w:val="18"/>
                    </w:rPr>
                  </w:pPr>
                </w:p>
              </w:tc>
            </w:tr>
          </w:tbl>
          <w:p w14:paraId="632A5954" w14:textId="77777777" w:rsidR="007E7D58" w:rsidRPr="00060369" w:rsidRDefault="007E7D58" w:rsidP="007E7D58">
            <w:pPr>
              <w:tabs>
                <w:tab w:val="left" w:pos="709"/>
              </w:tabs>
              <w:rPr>
                <w:rFonts w:ascii="Arial" w:hAnsi="Arial" w:cs="Arial"/>
                <w:sz w:val="18"/>
                <w:szCs w:val="18"/>
              </w:rPr>
            </w:pPr>
          </w:p>
        </w:tc>
      </w:tr>
      <w:tr w:rsidR="007E7D58" w:rsidRPr="00961A47" w14:paraId="5D4E2D47" w14:textId="77777777">
        <w:tc>
          <w:tcPr>
            <w:tcW w:w="1413" w:type="pct"/>
            <w:shd w:val="clear" w:color="auto" w:fill="auto"/>
          </w:tcPr>
          <w:p w14:paraId="41E43A9C"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2" w:name="_Ref99635623"/>
            <w:r w:rsidRPr="00060369">
              <w:rPr>
                <w:rFonts w:ascii="Arial" w:hAnsi="Arial" w:cs="Arial"/>
                <w:b/>
                <w:sz w:val="18"/>
                <w:szCs w:val="18"/>
              </w:rPr>
              <w:t>Procedures and Policies</w:t>
            </w:r>
            <w:bookmarkEnd w:id="12"/>
          </w:p>
        </w:tc>
        <w:tc>
          <w:tcPr>
            <w:tcW w:w="3587" w:type="pct"/>
            <w:gridSpan w:val="2"/>
            <w:shd w:val="clear" w:color="auto" w:fill="auto"/>
          </w:tcPr>
          <w:p w14:paraId="6BA942EB" w14:textId="1C1B1F2F" w:rsidR="007E7D58" w:rsidRPr="00060369" w:rsidRDefault="007E7D58" w:rsidP="007E7D58">
            <w:pPr>
              <w:tabs>
                <w:tab w:val="left" w:pos="709"/>
              </w:tabs>
              <w:rPr>
                <w:rFonts w:ascii="Arial" w:hAnsi="Arial" w:cs="Arial"/>
                <w:b/>
                <w:i/>
                <w:sz w:val="18"/>
                <w:szCs w:val="18"/>
              </w:rPr>
            </w:pPr>
            <w:r w:rsidRPr="00060369">
              <w:rPr>
                <w:rFonts w:ascii="Arial" w:hAnsi="Arial" w:cs="Arial"/>
                <w:sz w:val="18"/>
                <w:szCs w:val="18"/>
              </w:rPr>
              <w:t>For the purposes of the Agreement</w:t>
            </w:r>
            <w:r w:rsidR="0083650C">
              <w:rPr>
                <w:rFonts w:ascii="Arial" w:hAnsi="Arial" w:cs="Arial"/>
                <w:sz w:val="18"/>
                <w:szCs w:val="18"/>
              </w:rPr>
              <w:t>:</w:t>
            </w:r>
          </w:p>
          <w:p w14:paraId="32E5F0E2" w14:textId="77777777" w:rsidR="007E7D58" w:rsidRPr="00060369" w:rsidRDefault="007E7D58" w:rsidP="007E7D58">
            <w:pPr>
              <w:pStyle w:val="Heading2"/>
              <w:keepNext/>
              <w:numPr>
                <w:ilvl w:val="0"/>
                <w:numId w:val="0"/>
              </w:numPr>
              <w:tabs>
                <w:tab w:val="left" w:pos="709"/>
              </w:tabs>
              <w:spacing w:after="0"/>
              <w:ind w:left="709"/>
              <w:jc w:val="left"/>
              <w:rPr>
                <w:rFonts w:ascii="Arial" w:hAnsi="Arial" w:cs="Arial"/>
                <w:i/>
                <w:sz w:val="18"/>
                <w:szCs w:val="18"/>
              </w:rPr>
            </w:pPr>
          </w:p>
          <w:p w14:paraId="04DAA060" w14:textId="02A1CB55" w:rsidR="00492DAA" w:rsidRDefault="007E7D58" w:rsidP="007E7D58">
            <w:pPr>
              <w:tabs>
                <w:tab w:val="left" w:pos="709"/>
              </w:tabs>
              <w:rPr>
                <w:rFonts w:ascii="Arial" w:hAnsi="Arial" w:cs="Arial"/>
                <w:sz w:val="18"/>
                <w:szCs w:val="18"/>
              </w:rPr>
            </w:pPr>
            <w:r w:rsidRPr="00060369">
              <w:rPr>
                <w:rFonts w:ascii="Arial" w:hAnsi="Arial" w:cs="Arial"/>
                <w:sz w:val="18"/>
                <w:szCs w:val="18"/>
              </w:rPr>
              <w:t xml:space="preserve">The Customer’s data security requirements are: </w:t>
            </w:r>
          </w:p>
          <w:p w14:paraId="3296FF87" w14:textId="5074E91A" w:rsidR="007E7D58" w:rsidRDefault="00492DAA" w:rsidP="0005279A">
            <w:pPr>
              <w:pStyle w:val="ListParagraph"/>
              <w:numPr>
                <w:ilvl w:val="0"/>
                <w:numId w:val="13"/>
              </w:numPr>
              <w:tabs>
                <w:tab w:val="left" w:pos="709"/>
              </w:tabs>
              <w:rPr>
                <w:rFonts w:ascii="Arial" w:hAnsi="Arial" w:cs="Arial"/>
                <w:sz w:val="18"/>
                <w:szCs w:val="18"/>
              </w:rPr>
            </w:pPr>
            <w:r w:rsidRPr="00361414">
              <w:rPr>
                <w:rFonts w:ascii="Arial" w:hAnsi="Arial" w:cs="Arial"/>
                <w:sz w:val="18"/>
                <w:szCs w:val="18"/>
              </w:rPr>
              <w:t xml:space="preserve">All personal data handled </w:t>
            </w:r>
            <w:r w:rsidR="008A188F">
              <w:rPr>
                <w:rFonts w:ascii="Arial" w:hAnsi="Arial" w:cs="Arial"/>
                <w:sz w:val="18"/>
                <w:szCs w:val="18"/>
              </w:rPr>
              <w:t xml:space="preserve">by the Contractor </w:t>
            </w:r>
            <w:r w:rsidRPr="00361414">
              <w:rPr>
                <w:rFonts w:ascii="Arial" w:hAnsi="Arial" w:cs="Arial"/>
                <w:sz w:val="18"/>
                <w:szCs w:val="18"/>
              </w:rPr>
              <w:t>as part of this contract is to remain confidential and is to be removed from</w:t>
            </w:r>
            <w:r w:rsidR="00361414" w:rsidRPr="00361414">
              <w:rPr>
                <w:rFonts w:ascii="Arial" w:hAnsi="Arial" w:cs="Arial"/>
                <w:sz w:val="18"/>
                <w:szCs w:val="18"/>
              </w:rPr>
              <w:t xml:space="preserve"> the Contractor’s records within 2 years of the end of the contract.</w:t>
            </w:r>
          </w:p>
          <w:p w14:paraId="46F29C33" w14:textId="7F142723" w:rsidR="007C7051" w:rsidRDefault="00C90C2A" w:rsidP="0005279A">
            <w:pPr>
              <w:pStyle w:val="ListParagraph"/>
              <w:numPr>
                <w:ilvl w:val="0"/>
                <w:numId w:val="13"/>
              </w:numPr>
              <w:tabs>
                <w:tab w:val="left" w:pos="709"/>
              </w:tabs>
              <w:rPr>
                <w:rFonts w:ascii="Arial" w:hAnsi="Arial" w:cs="Arial"/>
                <w:sz w:val="18"/>
                <w:szCs w:val="18"/>
              </w:rPr>
            </w:pPr>
            <w:r>
              <w:rPr>
                <w:rFonts w:ascii="Arial" w:hAnsi="Arial" w:cs="Arial"/>
                <w:sz w:val="18"/>
                <w:szCs w:val="18"/>
              </w:rPr>
              <w:t xml:space="preserve">The Contractor must ensure they adhere to the restrictions set out in the </w:t>
            </w:r>
            <w:r w:rsidR="008A188F">
              <w:rPr>
                <w:rFonts w:ascii="Arial" w:hAnsi="Arial" w:cs="Arial"/>
                <w:sz w:val="18"/>
                <w:szCs w:val="18"/>
              </w:rPr>
              <w:t>“</w:t>
            </w:r>
            <w:r w:rsidRPr="00C90C2A">
              <w:rPr>
                <w:rFonts w:ascii="Arial" w:hAnsi="Arial" w:cs="Arial"/>
                <w:sz w:val="18"/>
                <w:szCs w:val="18"/>
              </w:rPr>
              <w:t>Site of special scientific interest (SSSI) privacy notic</w:t>
            </w:r>
            <w:r w:rsidR="008A188F">
              <w:rPr>
                <w:rFonts w:ascii="Arial" w:hAnsi="Arial" w:cs="Arial"/>
                <w:sz w:val="18"/>
                <w:szCs w:val="18"/>
              </w:rPr>
              <w:t>e”</w:t>
            </w:r>
            <w:r>
              <w:rPr>
                <w:rFonts w:ascii="Arial" w:hAnsi="Arial" w:cs="Arial"/>
                <w:sz w:val="18"/>
                <w:szCs w:val="18"/>
              </w:rPr>
              <w:t xml:space="preserve"> found </w:t>
            </w:r>
            <w:hyperlink r:id="rId14" w:history="1">
              <w:r w:rsidRPr="00343353">
                <w:rPr>
                  <w:rStyle w:val="Hyperlink"/>
                  <w:rFonts w:ascii="Arial" w:hAnsi="Arial" w:cs="Arial"/>
                  <w:sz w:val="18"/>
                  <w:szCs w:val="18"/>
                </w:rPr>
                <w:t>here</w:t>
              </w:r>
            </w:hyperlink>
            <w:r>
              <w:rPr>
                <w:rFonts w:ascii="Arial" w:hAnsi="Arial" w:cs="Arial"/>
                <w:sz w:val="18"/>
                <w:szCs w:val="18"/>
              </w:rPr>
              <w:t>.</w:t>
            </w:r>
          </w:p>
          <w:p w14:paraId="3F7DAA0F" w14:textId="43DFD8EC" w:rsidR="00361414" w:rsidRPr="00361414" w:rsidRDefault="008A188F" w:rsidP="0005279A">
            <w:pPr>
              <w:pStyle w:val="ListParagraph"/>
              <w:numPr>
                <w:ilvl w:val="0"/>
                <w:numId w:val="13"/>
              </w:numPr>
              <w:tabs>
                <w:tab w:val="left" w:pos="709"/>
              </w:tabs>
              <w:rPr>
                <w:rFonts w:ascii="Arial" w:hAnsi="Arial" w:cs="Arial"/>
                <w:sz w:val="18"/>
                <w:szCs w:val="18"/>
              </w:rPr>
            </w:pPr>
            <w:r>
              <w:rPr>
                <w:rFonts w:ascii="Arial" w:hAnsi="Arial" w:cs="Arial"/>
                <w:sz w:val="18"/>
                <w:szCs w:val="18"/>
              </w:rPr>
              <w:t xml:space="preserve">Data </w:t>
            </w:r>
            <w:r w:rsidR="00172A80">
              <w:rPr>
                <w:rFonts w:ascii="Arial" w:hAnsi="Arial" w:cs="Arial"/>
                <w:sz w:val="18"/>
                <w:szCs w:val="18"/>
              </w:rPr>
              <w:t>linked to site condition should remain in confidence until the Customer has informed the relevant stakeholders</w:t>
            </w:r>
            <w:r w:rsidR="00570839">
              <w:rPr>
                <w:rFonts w:ascii="Arial" w:hAnsi="Arial" w:cs="Arial"/>
                <w:sz w:val="18"/>
                <w:szCs w:val="18"/>
              </w:rPr>
              <w:t xml:space="preserve"> about updates to site condition.</w:t>
            </w:r>
          </w:p>
          <w:p w14:paraId="7092F3F4" w14:textId="77777777" w:rsidR="007E7D58" w:rsidRPr="00060369" w:rsidRDefault="007E7D58" w:rsidP="007E7D58">
            <w:pPr>
              <w:tabs>
                <w:tab w:val="left" w:pos="709"/>
              </w:tabs>
              <w:rPr>
                <w:rFonts w:ascii="Arial" w:hAnsi="Arial" w:cs="Arial"/>
                <w:sz w:val="18"/>
                <w:szCs w:val="18"/>
              </w:rPr>
            </w:pPr>
          </w:p>
          <w:p w14:paraId="50A5B873" w14:textId="32A6C397" w:rsidR="007E7D58" w:rsidRPr="00060369" w:rsidRDefault="006604CD" w:rsidP="007E7D58">
            <w:pPr>
              <w:tabs>
                <w:tab w:val="left" w:pos="709"/>
              </w:tabs>
              <w:rPr>
                <w:rFonts w:ascii="Arial" w:hAnsi="Arial" w:cs="Arial"/>
                <w:sz w:val="18"/>
                <w:szCs w:val="18"/>
              </w:rPr>
            </w:pPr>
            <w:r>
              <w:rPr>
                <w:rFonts w:ascii="Arial" w:hAnsi="Arial" w:cs="Arial"/>
                <w:sz w:val="18"/>
                <w:szCs w:val="18"/>
              </w:rPr>
              <w:t xml:space="preserve">Contractors must comply with </w:t>
            </w:r>
            <w:r w:rsidRPr="006604CD">
              <w:rPr>
                <w:rFonts w:ascii="Arial" w:hAnsi="Arial" w:cs="Arial"/>
                <w:sz w:val="18"/>
                <w:szCs w:val="18"/>
              </w:rPr>
              <w:t>The Health and Safety at Work etc Act 1974</w:t>
            </w:r>
          </w:p>
          <w:p w14:paraId="00A1E155" w14:textId="77777777" w:rsidR="007E7D58" w:rsidRPr="00060369" w:rsidRDefault="007E7D58" w:rsidP="007E7D58">
            <w:pPr>
              <w:tabs>
                <w:tab w:val="left" w:pos="709"/>
              </w:tabs>
              <w:rPr>
                <w:rFonts w:ascii="Arial" w:hAnsi="Arial" w:cs="Arial"/>
                <w:sz w:val="18"/>
                <w:szCs w:val="18"/>
              </w:rPr>
            </w:pPr>
          </w:p>
        </w:tc>
      </w:tr>
      <w:tr w:rsidR="007E7D58" w:rsidRPr="00961A47" w14:paraId="5BE74AA2" w14:textId="77777777">
        <w:tc>
          <w:tcPr>
            <w:tcW w:w="1413" w:type="pct"/>
            <w:shd w:val="clear" w:color="auto" w:fill="auto"/>
          </w:tcPr>
          <w:p w14:paraId="1B2BEDDD" w14:textId="77777777" w:rsidR="007E7D58" w:rsidRPr="00607C0A"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bookmarkStart w:id="13" w:name="_Ref111456393"/>
            <w:r w:rsidRPr="00607C0A">
              <w:rPr>
                <w:rFonts w:ascii="Arial" w:hAnsi="Arial" w:cs="Arial"/>
                <w:b/>
                <w:sz w:val="18"/>
                <w:szCs w:val="18"/>
              </w:rPr>
              <w:t>Special Terms</w:t>
            </w:r>
            <w:bookmarkEnd w:id="13"/>
          </w:p>
        </w:tc>
        <w:tc>
          <w:tcPr>
            <w:tcW w:w="3587" w:type="pct"/>
            <w:gridSpan w:val="2"/>
            <w:shd w:val="clear" w:color="auto" w:fill="auto"/>
          </w:tcPr>
          <w:p w14:paraId="5CA25D6F" w14:textId="69C95557" w:rsidR="007E7D58" w:rsidRPr="00607C0A" w:rsidRDefault="007E7D58" w:rsidP="00DD5EB7">
            <w:pPr>
              <w:spacing w:before="120" w:after="120"/>
              <w:rPr>
                <w:rFonts w:ascii="Arial" w:hAnsi="Arial" w:cs="Arial"/>
                <w:b/>
                <w:i/>
                <w:sz w:val="18"/>
                <w:szCs w:val="18"/>
              </w:rPr>
            </w:pPr>
            <w:r w:rsidRPr="00607C0A">
              <w:rPr>
                <w:rFonts w:ascii="Arial" w:eastAsia="Arial" w:hAnsi="Arial" w:cs="Arial"/>
                <w:sz w:val="18"/>
                <w:szCs w:val="18"/>
              </w:rPr>
              <w:t xml:space="preserve">Special Term 1 - </w:t>
            </w:r>
            <w:r w:rsidRPr="00395246">
              <w:rPr>
                <w:rFonts w:ascii="Arial" w:eastAsia="Arial" w:hAnsi="Arial" w:cs="Arial"/>
                <w:b/>
                <w:i/>
                <w:sz w:val="18"/>
                <w:szCs w:val="18"/>
              </w:rPr>
              <w:t>N/A</w:t>
            </w:r>
            <w:r w:rsidR="00DD5EB7" w:rsidRPr="00395246">
              <w:rPr>
                <w:rFonts w:ascii="Arial" w:eastAsia="Arial" w:hAnsi="Arial" w:cs="Arial"/>
                <w:b/>
                <w:i/>
                <w:sz w:val="18"/>
                <w:szCs w:val="18"/>
              </w:rPr>
              <w:t xml:space="preserve"> </w:t>
            </w:r>
          </w:p>
        </w:tc>
      </w:tr>
      <w:tr w:rsidR="007E7D58" w:rsidRPr="00961A47" w14:paraId="3A1B4439" w14:textId="77777777">
        <w:tc>
          <w:tcPr>
            <w:tcW w:w="1413" w:type="pct"/>
            <w:shd w:val="clear" w:color="auto" w:fill="auto"/>
          </w:tcPr>
          <w:p w14:paraId="5327047D" w14:textId="77777777" w:rsidR="007E7D58" w:rsidRPr="00060369"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060369">
              <w:rPr>
                <w:rFonts w:ascii="Arial" w:hAnsi="Arial" w:cs="Arial"/>
                <w:b/>
                <w:sz w:val="18"/>
                <w:szCs w:val="18"/>
              </w:rPr>
              <w:t>Additional Insurance</w:t>
            </w:r>
          </w:p>
        </w:tc>
        <w:tc>
          <w:tcPr>
            <w:tcW w:w="3587" w:type="pct"/>
            <w:gridSpan w:val="2"/>
            <w:shd w:val="clear" w:color="auto" w:fill="auto"/>
          </w:tcPr>
          <w:p w14:paraId="1AE40EDF" w14:textId="09198242" w:rsidR="007E7D58" w:rsidRPr="00952594" w:rsidRDefault="007E7D58" w:rsidP="007E7D58">
            <w:pPr>
              <w:spacing w:before="120" w:after="120"/>
              <w:rPr>
                <w:rFonts w:ascii="Arial" w:eastAsia="Arial" w:hAnsi="Arial" w:cs="Arial"/>
                <w:strike/>
                <w:sz w:val="18"/>
                <w:szCs w:val="18"/>
              </w:rPr>
            </w:pPr>
          </w:p>
        </w:tc>
      </w:tr>
      <w:tr w:rsidR="007E7D58" w:rsidRPr="00961A47" w14:paraId="5FF59053" w14:textId="77777777">
        <w:tc>
          <w:tcPr>
            <w:tcW w:w="1413" w:type="pct"/>
            <w:shd w:val="clear" w:color="auto" w:fill="auto"/>
          </w:tcPr>
          <w:p w14:paraId="4E4C9474" w14:textId="7F6261B7" w:rsidR="007E7D58" w:rsidRPr="00280C77" w:rsidRDefault="007E7D58" w:rsidP="007E7D58">
            <w:pPr>
              <w:numPr>
                <w:ilvl w:val="0"/>
                <w:numId w:val="4"/>
              </w:numPr>
              <w:tabs>
                <w:tab w:val="left" w:pos="457"/>
              </w:tabs>
              <w:overflowPunct w:val="0"/>
              <w:autoSpaceDE w:val="0"/>
              <w:autoSpaceDN w:val="0"/>
              <w:adjustRightInd w:val="0"/>
              <w:ind w:left="454"/>
              <w:jc w:val="both"/>
              <w:textAlignment w:val="baseline"/>
              <w:rPr>
                <w:rFonts w:ascii="Arial" w:hAnsi="Arial" w:cs="Arial"/>
                <w:b/>
                <w:sz w:val="18"/>
                <w:szCs w:val="18"/>
              </w:rPr>
            </w:pPr>
            <w:r w:rsidRPr="00280C77">
              <w:rPr>
                <w:rFonts w:ascii="Arial" w:hAnsi="Arial" w:cs="Arial"/>
                <w:b/>
                <w:sz w:val="18"/>
                <w:szCs w:val="18"/>
              </w:rPr>
              <w:lastRenderedPageBreak/>
              <w:t xml:space="preserve">Further Data Protection Provisions </w:t>
            </w:r>
          </w:p>
        </w:tc>
        <w:tc>
          <w:tcPr>
            <w:tcW w:w="3587" w:type="pct"/>
            <w:gridSpan w:val="2"/>
            <w:shd w:val="clear" w:color="auto" w:fill="auto"/>
          </w:tcPr>
          <w:p w14:paraId="59DFDD32" w14:textId="6BA41EED" w:rsidR="007E7D58" w:rsidRPr="00280C77" w:rsidRDefault="007E7D58" w:rsidP="007E7D58">
            <w:pPr>
              <w:tabs>
                <w:tab w:val="left" w:pos="709"/>
              </w:tabs>
              <w:rPr>
                <w:rFonts w:ascii="Arial" w:eastAsia="Arial" w:hAnsi="Arial" w:cs="Arial"/>
                <w:iCs/>
                <w:sz w:val="18"/>
                <w:szCs w:val="18"/>
              </w:rPr>
            </w:pPr>
            <w:r w:rsidRPr="00280C77">
              <w:rPr>
                <w:rFonts w:ascii="Arial" w:eastAsia="Arial" w:hAnsi="Arial" w:cs="Arial"/>
                <w:iCs/>
                <w:sz w:val="18"/>
                <w:szCs w:val="18"/>
              </w:rPr>
              <w:t xml:space="preserve">The further data protection provisions contained </w:t>
            </w:r>
            <w:r w:rsidR="00F703C7">
              <w:rPr>
                <w:rFonts w:ascii="Arial" w:eastAsia="Arial" w:hAnsi="Arial" w:cs="Arial"/>
                <w:iCs/>
                <w:sz w:val="18"/>
                <w:szCs w:val="18"/>
              </w:rPr>
              <w:t>within</w:t>
            </w:r>
            <w:r w:rsidRPr="00280C77">
              <w:rPr>
                <w:rFonts w:ascii="Arial" w:eastAsia="Arial" w:hAnsi="Arial" w:cs="Arial"/>
                <w:iCs/>
                <w:sz w:val="18"/>
                <w:szCs w:val="18"/>
              </w:rPr>
              <w:t xml:space="preserve"> </w:t>
            </w:r>
            <w:r w:rsidR="00C110C4">
              <w:rPr>
                <w:rFonts w:ascii="Arial" w:eastAsia="Arial" w:hAnsi="Arial" w:cs="Arial"/>
                <w:iCs/>
                <w:sz w:val="18"/>
                <w:szCs w:val="18"/>
              </w:rPr>
              <w:t>Annex 4 of the terms</w:t>
            </w:r>
            <w:r w:rsidRPr="00280C77">
              <w:rPr>
                <w:rFonts w:ascii="Arial" w:eastAsia="Arial" w:hAnsi="Arial" w:cs="Arial"/>
                <w:iCs/>
                <w:sz w:val="18"/>
                <w:szCs w:val="18"/>
              </w:rPr>
              <w:t xml:space="preserve"> and conditions are applicable to this Agreement </w:t>
            </w:r>
            <w:proofErr w:type="gramStart"/>
            <w:r w:rsidRPr="00280C77">
              <w:rPr>
                <w:rFonts w:ascii="Arial" w:eastAsia="Arial" w:hAnsi="Arial" w:cs="Arial"/>
                <w:iCs/>
                <w:sz w:val="18"/>
                <w:szCs w:val="18"/>
              </w:rPr>
              <w:t>where</w:t>
            </w:r>
            <w:proofErr w:type="gramEnd"/>
            <w:r w:rsidRPr="00280C77">
              <w:rPr>
                <w:rFonts w:ascii="Arial" w:eastAsia="Arial" w:hAnsi="Arial" w:cs="Arial"/>
                <w:iCs/>
                <w:sz w:val="18"/>
                <w:szCs w:val="18"/>
              </w:rPr>
              <w:t xml:space="preserve"> indicated below:</w:t>
            </w:r>
          </w:p>
          <w:p w14:paraId="2E28458D" w14:textId="03364950" w:rsidR="007E7D58" w:rsidRPr="00280C77" w:rsidRDefault="007E7D58" w:rsidP="007E7D58">
            <w:pPr>
              <w:tabs>
                <w:tab w:val="left" w:pos="709"/>
              </w:tabs>
              <w:rPr>
                <w:rFonts w:ascii="Arial" w:eastAsia="Arial" w:hAnsi="Arial" w:cs="Arial"/>
                <w:b/>
                <w:bCs/>
                <w:i/>
                <w:sz w:val="18"/>
                <w:szCs w:val="18"/>
              </w:rPr>
            </w:pPr>
            <w:r w:rsidRPr="00280C77">
              <w:rPr>
                <w:rFonts w:ascii="Arial" w:eastAsia="Arial" w:hAnsi="Arial" w:cs="Arial"/>
                <w:b/>
                <w:bCs/>
                <w:iCs/>
                <w:sz w:val="18"/>
                <w:szCs w:val="18"/>
              </w:rPr>
              <w:t>Yes:</w:t>
            </w:r>
            <w:r w:rsidRPr="00280C77">
              <w:rPr>
                <w:rFonts w:ascii="Arial" w:eastAsia="Arial" w:hAnsi="Arial" w:cs="Arial"/>
                <w:b/>
                <w:bCs/>
                <w:i/>
                <w:sz w:val="18"/>
                <w:szCs w:val="18"/>
              </w:rPr>
              <w:t xml:space="preserve"> </w:t>
            </w:r>
            <w:sdt>
              <w:sdtPr>
                <w:rPr>
                  <w:rFonts w:ascii="Arial" w:hAnsi="Arial" w:cs="Arial"/>
                  <w:b/>
                  <w:bCs/>
                  <w:sz w:val="18"/>
                  <w:szCs w:val="18"/>
                </w:rPr>
                <w:id w:val="1772826935"/>
                <w14:checkbox>
                  <w14:checked w14:val="1"/>
                  <w14:checkedState w14:val="2612" w14:font="MS Gothic"/>
                  <w14:uncheckedState w14:val="2610" w14:font="MS Gothic"/>
                </w14:checkbox>
              </w:sdtPr>
              <w:sdtContent>
                <w:r w:rsidR="000A660A">
                  <w:rPr>
                    <w:rFonts w:ascii="MS Gothic" w:eastAsia="MS Gothic" w:hAnsi="MS Gothic" w:cs="Arial" w:hint="eastAsia"/>
                    <w:b/>
                    <w:bCs/>
                    <w:sz w:val="18"/>
                    <w:szCs w:val="18"/>
                  </w:rPr>
                  <w:t>☒</w:t>
                </w:r>
              </w:sdtContent>
            </w:sdt>
          </w:p>
          <w:p w14:paraId="6AE812DC" w14:textId="4B7E215C" w:rsidR="007E7D58" w:rsidRPr="000A660A" w:rsidRDefault="007E7D58" w:rsidP="000A660A">
            <w:pPr>
              <w:tabs>
                <w:tab w:val="left" w:pos="709"/>
              </w:tabs>
              <w:rPr>
                <w:rFonts w:ascii="Arial" w:eastAsia="Arial" w:hAnsi="Arial" w:cs="Arial"/>
                <w:b/>
                <w:bCs/>
                <w:i/>
                <w:sz w:val="18"/>
                <w:szCs w:val="18"/>
              </w:rPr>
            </w:pPr>
            <w:r w:rsidRPr="00280C77">
              <w:rPr>
                <w:rFonts w:ascii="Arial" w:eastAsia="Arial" w:hAnsi="Arial" w:cs="Arial"/>
                <w:b/>
                <w:bCs/>
                <w:iCs/>
                <w:sz w:val="18"/>
                <w:szCs w:val="18"/>
              </w:rPr>
              <w:t>No:</w:t>
            </w:r>
            <w:r w:rsidRPr="00280C77">
              <w:rPr>
                <w:rFonts w:ascii="Arial" w:eastAsia="Arial" w:hAnsi="Arial" w:cs="Arial"/>
                <w:b/>
                <w:bCs/>
                <w:i/>
                <w:sz w:val="18"/>
                <w:szCs w:val="18"/>
              </w:rPr>
              <w:t xml:space="preserve"> </w:t>
            </w:r>
            <w:sdt>
              <w:sdtPr>
                <w:rPr>
                  <w:rFonts w:ascii="Arial" w:hAnsi="Arial" w:cs="Arial"/>
                  <w:b/>
                  <w:bCs/>
                  <w:sz w:val="18"/>
                  <w:szCs w:val="18"/>
                </w:rPr>
                <w:id w:val="-1757052082"/>
                <w14:checkbox>
                  <w14:checked w14:val="0"/>
                  <w14:checkedState w14:val="2612" w14:font="MS Gothic"/>
                  <w14:uncheckedState w14:val="2610" w14:font="MS Gothic"/>
                </w14:checkbox>
              </w:sdtPr>
              <w:sdtContent>
                <w:r w:rsidRPr="00280C77">
                  <w:rPr>
                    <w:rFonts w:ascii="Segoe UI Symbol" w:eastAsia="MS Gothic" w:hAnsi="Segoe UI Symbol" w:cs="Segoe UI Symbol"/>
                    <w:b/>
                    <w:bCs/>
                    <w:sz w:val="18"/>
                    <w:szCs w:val="18"/>
                  </w:rPr>
                  <w:t>☐</w:t>
                </w:r>
              </w:sdtContent>
            </w:sdt>
          </w:p>
        </w:tc>
      </w:tr>
    </w:tbl>
    <w:p w14:paraId="25E18C4C" w14:textId="2909AD30" w:rsidR="00964799" w:rsidRDefault="00964799" w:rsidP="009D6BFB">
      <w:pPr>
        <w:rPr>
          <w:rFonts w:ascii="Arial" w:hAnsi="Arial" w:cs="Arial"/>
          <w:b/>
          <w:i/>
          <w:sz w:val="18"/>
          <w:szCs w:val="18"/>
        </w:rPr>
      </w:pPr>
    </w:p>
    <w:p w14:paraId="5A4033C0" w14:textId="77777777" w:rsidR="00E567F8" w:rsidRDefault="00E567F8" w:rsidP="009D6BFB"/>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5089"/>
        <w:gridCol w:w="5089"/>
      </w:tblGrid>
      <w:tr w:rsidR="009C2213" w:rsidRPr="00961A47" w14:paraId="740CF37C" w14:textId="77777777" w:rsidTr="00C30D6E">
        <w:trPr>
          <w:trHeight w:val="997"/>
        </w:trPr>
        <w:tc>
          <w:tcPr>
            <w:tcW w:w="5089" w:type="dxa"/>
            <w:shd w:val="clear" w:color="auto" w:fill="D5DCE4"/>
          </w:tcPr>
          <w:p w14:paraId="149FDB35" w14:textId="2E5C8A25" w:rsidR="009C2213" w:rsidRPr="00961A47" w:rsidRDefault="00964799">
            <w:pPr>
              <w:tabs>
                <w:tab w:val="left" w:pos="709"/>
              </w:tabs>
              <w:rPr>
                <w:rFonts w:ascii="Arial" w:hAnsi="Arial" w:cs="Arial"/>
                <w:szCs w:val="22"/>
              </w:rPr>
            </w:pPr>
            <w:r>
              <w:br w:type="page"/>
            </w:r>
            <w:r w:rsidR="009C2213" w:rsidRPr="00961A47">
              <w:rPr>
                <w:rFonts w:ascii="Arial" w:hAnsi="Arial" w:cs="Arial"/>
                <w:szCs w:val="22"/>
              </w:rPr>
              <w:t xml:space="preserve">Signed for and on behalf of the </w:t>
            </w:r>
            <w:r w:rsidR="009C2213" w:rsidRPr="009C2213">
              <w:rPr>
                <w:rFonts w:ascii="Arial" w:hAnsi="Arial" w:cs="Arial"/>
                <w:b/>
                <w:bCs/>
                <w:szCs w:val="22"/>
              </w:rPr>
              <w:t>Customer</w:t>
            </w:r>
          </w:p>
        </w:tc>
        <w:tc>
          <w:tcPr>
            <w:tcW w:w="5089" w:type="dxa"/>
            <w:shd w:val="clear" w:color="auto" w:fill="D5DCE4"/>
          </w:tcPr>
          <w:p w14:paraId="2096778D" w14:textId="6650DAEC" w:rsidR="009C2213" w:rsidRPr="00961A47" w:rsidRDefault="009C2213" w:rsidP="00D21BA4">
            <w:pPr>
              <w:pStyle w:val="Numpara"/>
              <w:numPr>
                <w:ilvl w:val="0"/>
                <w:numId w:val="0"/>
              </w:numPr>
              <w:tabs>
                <w:tab w:val="left" w:pos="709"/>
              </w:tabs>
              <w:spacing w:before="0" w:after="0"/>
              <w:ind w:right="3"/>
              <w:jc w:val="both"/>
              <w:rPr>
                <w:rFonts w:cs="Arial"/>
                <w:szCs w:val="22"/>
              </w:rPr>
            </w:pPr>
            <w:r w:rsidRPr="00961A47">
              <w:rPr>
                <w:rFonts w:cs="Arial"/>
                <w:sz w:val="22"/>
                <w:szCs w:val="22"/>
              </w:rPr>
              <w:t xml:space="preserve">Signed for and on behalf of the </w:t>
            </w:r>
            <w:proofErr w:type="gramStart"/>
            <w:r w:rsidR="00D21BA4" w:rsidRPr="00D21BA4">
              <w:rPr>
                <w:rFonts w:cs="Arial"/>
                <w:b/>
                <w:bCs/>
                <w:sz w:val="22"/>
                <w:szCs w:val="22"/>
              </w:rPr>
              <w:t>Contractor</w:t>
            </w:r>
            <w:proofErr w:type="gramEnd"/>
            <w:r w:rsidRPr="00D21BA4">
              <w:rPr>
                <w:rFonts w:cs="Arial"/>
                <w:b/>
                <w:bCs/>
                <w:szCs w:val="22"/>
              </w:rPr>
              <w:tab/>
            </w:r>
            <w:r w:rsidRPr="00961A47">
              <w:rPr>
                <w:rFonts w:cs="Arial"/>
                <w:szCs w:val="22"/>
              </w:rPr>
              <w:tab/>
              <w:t xml:space="preserve"> </w:t>
            </w:r>
          </w:p>
          <w:p w14:paraId="477524AE" w14:textId="77777777" w:rsidR="009C2213" w:rsidRPr="00961A47" w:rsidRDefault="009C2213">
            <w:pPr>
              <w:tabs>
                <w:tab w:val="left" w:pos="709"/>
              </w:tabs>
              <w:rPr>
                <w:rFonts w:ascii="Arial" w:eastAsia="Arial" w:hAnsi="Arial" w:cs="Arial"/>
                <w:szCs w:val="22"/>
              </w:rPr>
            </w:pPr>
          </w:p>
        </w:tc>
      </w:tr>
      <w:tr w:rsidR="009C2213" w:rsidRPr="00961A47" w14:paraId="19BF07DB" w14:textId="77777777" w:rsidTr="00C30D6E">
        <w:trPr>
          <w:trHeight w:val="1630"/>
        </w:trPr>
        <w:tc>
          <w:tcPr>
            <w:tcW w:w="5089" w:type="dxa"/>
            <w:shd w:val="clear" w:color="auto" w:fill="D5DCE4"/>
          </w:tcPr>
          <w:p w14:paraId="2FE5D8CE" w14:textId="77777777" w:rsidR="009C2213" w:rsidRPr="00961A47" w:rsidRDefault="009C2213">
            <w:pPr>
              <w:tabs>
                <w:tab w:val="left" w:pos="709"/>
              </w:tabs>
              <w:rPr>
                <w:rFonts w:ascii="Arial" w:hAnsi="Arial" w:cs="Arial"/>
                <w:szCs w:val="22"/>
              </w:rPr>
            </w:pPr>
            <w:r w:rsidRPr="00961A47">
              <w:rPr>
                <w:rFonts w:ascii="Arial" w:hAnsi="Arial" w:cs="Arial"/>
                <w:szCs w:val="22"/>
              </w:rPr>
              <w:t xml:space="preserve">Name: </w:t>
            </w:r>
          </w:p>
          <w:p w14:paraId="31007C2E" w14:textId="31FAC041" w:rsidR="009C2213" w:rsidRPr="00961A47" w:rsidRDefault="00952594" w:rsidP="00952594">
            <w:pPr>
              <w:tabs>
                <w:tab w:val="left" w:pos="709"/>
              </w:tabs>
              <w:rPr>
                <w:rFonts w:ascii="Arial" w:eastAsia="Arial" w:hAnsi="Arial" w:cs="Arial"/>
                <w:szCs w:val="22"/>
              </w:rPr>
            </w:pPr>
            <w:r w:rsidRPr="00952594">
              <w:rPr>
                <w:rFonts w:ascii="Arial" w:hAnsi="Arial" w:cs="Arial"/>
                <w:szCs w:val="22"/>
                <w:highlight w:val="yellow"/>
              </w:rPr>
              <w:t>TBC</w:t>
            </w:r>
          </w:p>
        </w:tc>
        <w:tc>
          <w:tcPr>
            <w:tcW w:w="5089" w:type="dxa"/>
            <w:shd w:val="clear" w:color="auto" w:fill="D5DCE4"/>
          </w:tcPr>
          <w:p w14:paraId="7AA8ADED" w14:textId="77777777" w:rsidR="009C2213" w:rsidRPr="00961A47" w:rsidRDefault="009C2213">
            <w:pPr>
              <w:tabs>
                <w:tab w:val="left" w:pos="709"/>
              </w:tabs>
              <w:rPr>
                <w:rFonts w:ascii="Arial" w:hAnsi="Arial" w:cs="Arial"/>
                <w:szCs w:val="22"/>
              </w:rPr>
            </w:pPr>
            <w:r w:rsidRPr="00961A47">
              <w:rPr>
                <w:rFonts w:ascii="Arial" w:hAnsi="Arial" w:cs="Arial"/>
                <w:szCs w:val="22"/>
              </w:rPr>
              <w:t xml:space="preserve">Name: </w:t>
            </w:r>
          </w:p>
          <w:p w14:paraId="3425464C" w14:textId="77777777" w:rsidR="009C2213" w:rsidRPr="00961A47" w:rsidRDefault="009C2213">
            <w:pPr>
              <w:tabs>
                <w:tab w:val="left" w:pos="709"/>
              </w:tabs>
              <w:rPr>
                <w:rFonts w:ascii="Arial" w:hAnsi="Arial" w:cs="Arial"/>
                <w:szCs w:val="22"/>
              </w:rPr>
            </w:pPr>
            <w:r w:rsidRPr="00961A47">
              <w:rPr>
                <w:rFonts w:ascii="Arial" w:hAnsi="Arial" w:cs="Arial"/>
                <w:szCs w:val="22"/>
              </w:rPr>
              <w:t>[</w:t>
            </w:r>
            <w:r w:rsidRPr="00961A47">
              <w:rPr>
                <w:rFonts w:ascii="Arial" w:hAnsi="Arial" w:cs="Arial"/>
                <w:b/>
                <w:szCs w:val="22"/>
                <w:highlight w:val="yellow"/>
              </w:rPr>
              <w:t>Insert</w:t>
            </w:r>
            <w:r w:rsidRPr="00961A47">
              <w:rPr>
                <w:rFonts w:ascii="Arial" w:hAnsi="Arial" w:cs="Arial"/>
                <w:szCs w:val="22"/>
                <w:highlight w:val="yellow"/>
              </w:rPr>
              <w:t xml:space="preserve"> name</w:t>
            </w:r>
            <w:r w:rsidRPr="00961A47">
              <w:rPr>
                <w:rFonts w:ascii="Arial" w:hAnsi="Arial" w:cs="Arial"/>
                <w:szCs w:val="22"/>
              </w:rPr>
              <w:t>]</w:t>
            </w:r>
          </w:p>
          <w:p w14:paraId="1506AC5A" w14:textId="77777777" w:rsidR="009C2213" w:rsidRPr="00961A47" w:rsidRDefault="009C2213">
            <w:pPr>
              <w:tabs>
                <w:tab w:val="left" w:pos="709"/>
              </w:tabs>
              <w:rPr>
                <w:rFonts w:ascii="Arial" w:hAnsi="Arial" w:cs="Arial"/>
                <w:szCs w:val="22"/>
              </w:rPr>
            </w:pPr>
          </w:p>
          <w:p w14:paraId="3C0EAAE6" w14:textId="77777777" w:rsidR="009C2213" w:rsidRPr="00961A47" w:rsidRDefault="009C2213">
            <w:pPr>
              <w:tabs>
                <w:tab w:val="left" w:pos="709"/>
              </w:tabs>
              <w:rPr>
                <w:rFonts w:ascii="Arial" w:hAnsi="Arial" w:cs="Arial"/>
                <w:szCs w:val="22"/>
              </w:rPr>
            </w:pPr>
            <w:r w:rsidRPr="00961A47">
              <w:rPr>
                <w:rFonts w:ascii="Arial" w:hAnsi="Arial" w:cs="Arial"/>
                <w:szCs w:val="22"/>
                <w:highlight w:val="yellow"/>
              </w:rPr>
              <w:t>[</w:t>
            </w:r>
            <w:r w:rsidRPr="00961A47">
              <w:rPr>
                <w:rFonts w:ascii="Arial" w:hAnsi="Arial" w:cs="Arial"/>
                <w:b/>
                <w:szCs w:val="22"/>
                <w:highlight w:val="yellow"/>
              </w:rPr>
              <w:t>Insert</w:t>
            </w:r>
            <w:r w:rsidRPr="00961A47">
              <w:rPr>
                <w:rFonts w:ascii="Arial" w:hAnsi="Arial" w:cs="Arial"/>
                <w:szCs w:val="22"/>
                <w:highlight w:val="yellow"/>
              </w:rPr>
              <w:t xml:space="preserve"> job title]</w:t>
            </w:r>
          </w:p>
        </w:tc>
      </w:tr>
      <w:tr w:rsidR="009C2213" w:rsidRPr="00961A47" w14:paraId="207F3855" w14:textId="77777777" w:rsidTr="00C30D6E">
        <w:tc>
          <w:tcPr>
            <w:tcW w:w="5089" w:type="dxa"/>
            <w:shd w:val="clear" w:color="auto" w:fill="D5DCE4"/>
          </w:tcPr>
          <w:p w14:paraId="509D2F47" w14:textId="65D4F9B0" w:rsidR="009C2213" w:rsidRPr="00961A47" w:rsidRDefault="009C2213">
            <w:pPr>
              <w:tabs>
                <w:tab w:val="left" w:pos="709"/>
              </w:tabs>
              <w:rPr>
                <w:rFonts w:ascii="Arial" w:hAnsi="Arial" w:cs="Arial"/>
                <w:szCs w:val="22"/>
              </w:rPr>
            </w:pPr>
            <w:r w:rsidRPr="00961A47">
              <w:rPr>
                <w:rFonts w:ascii="Arial" w:hAnsi="Arial" w:cs="Arial"/>
                <w:szCs w:val="22"/>
              </w:rPr>
              <w:t xml:space="preserve">Date: </w:t>
            </w:r>
            <w:r w:rsidR="00952594" w:rsidRPr="00952594">
              <w:rPr>
                <w:rFonts w:ascii="Arial" w:hAnsi="Arial" w:cs="Arial"/>
                <w:szCs w:val="22"/>
                <w:highlight w:val="yellow"/>
              </w:rPr>
              <w:t>TBC</w:t>
            </w:r>
          </w:p>
          <w:p w14:paraId="392BA503" w14:textId="77777777" w:rsidR="009C2213" w:rsidRPr="00961A47" w:rsidRDefault="009C2213">
            <w:pPr>
              <w:tabs>
                <w:tab w:val="left" w:pos="709"/>
              </w:tabs>
              <w:rPr>
                <w:rFonts w:ascii="Arial" w:eastAsia="Arial" w:hAnsi="Arial" w:cs="Arial"/>
                <w:szCs w:val="22"/>
              </w:rPr>
            </w:pPr>
          </w:p>
        </w:tc>
        <w:tc>
          <w:tcPr>
            <w:tcW w:w="5089" w:type="dxa"/>
            <w:shd w:val="clear" w:color="auto" w:fill="D5DCE4"/>
          </w:tcPr>
          <w:p w14:paraId="5A664558" w14:textId="77777777" w:rsidR="009C2213" w:rsidRPr="00961A47" w:rsidRDefault="009C2213">
            <w:pPr>
              <w:tabs>
                <w:tab w:val="left" w:pos="709"/>
              </w:tabs>
              <w:rPr>
                <w:rFonts w:ascii="Arial" w:eastAsia="Arial" w:hAnsi="Arial" w:cs="Arial"/>
                <w:szCs w:val="22"/>
              </w:rPr>
            </w:pPr>
            <w:r w:rsidRPr="00961A47">
              <w:rPr>
                <w:rFonts w:ascii="Arial" w:hAnsi="Arial" w:cs="Arial"/>
                <w:szCs w:val="22"/>
              </w:rPr>
              <w:t>Date:</w:t>
            </w:r>
          </w:p>
        </w:tc>
      </w:tr>
      <w:tr w:rsidR="009C2213" w:rsidRPr="00961A47" w14:paraId="25AAE989" w14:textId="77777777" w:rsidTr="00C30D6E">
        <w:tc>
          <w:tcPr>
            <w:tcW w:w="5089" w:type="dxa"/>
            <w:shd w:val="clear" w:color="auto" w:fill="D5DCE4"/>
          </w:tcPr>
          <w:p w14:paraId="4BA0D5EB" w14:textId="58F4530E" w:rsidR="009C2213" w:rsidRPr="00961A47" w:rsidRDefault="009C2213">
            <w:pPr>
              <w:tabs>
                <w:tab w:val="left" w:pos="709"/>
              </w:tabs>
              <w:rPr>
                <w:rFonts w:ascii="Arial" w:eastAsia="Arial" w:hAnsi="Arial" w:cs="Arial"/>
                <w:szCs w:val="22"/>
              </w:rPr>
            </w:pPr>
            <w:r w:rsidRPr="00961A47">
              <w:rPr>
                <w:rFonts w:ascii="Arial" w:hAnsi="Arial" w:cs="Arial"/>
                <w:szCs w:val="22"/>
              </w:rPr>
              <w:t>Signature:</w:t>
            </w:r>
            <w:r w:rsidR="00952594">
              <w:rPr>
                <w:rFonts w:ascii="Arial" w:hAnsi="Arial" w:cs="Arial"/>
                <w:szCs w:val="22"/>
              </w:rPr>
              <w:t xml:space="preserve"> </w:t>
            </w:r>
            <w:r w:rsidR="00952594" w:rsidRPr="00952594">
              <w:rPr>
                <w:rFonts w:ascii="Arial" w:hAnsi="Arial" w:cs="Arial"/>
                <w:szCs w:val="22"/>
                <w:highlight w:val="yellow"/>
              </w:rPr>
              <w:t>TBC</w:t>
            </w:r>
          </w:p>
        </w:tc>
        <w:tc>
          <w:tcPr>
            <w:tcW w:w="5089" w:type="dxa"/>
            <w:shd w:val="clear" w:color="auto" w:fill="D5DCE4"/>
          </w:tcPr>
          <w:p w14:paraId="743B6552" w14:textId="77777777" w:rsidR="009C2213" w:rsidRPr="00961A47" w:rsidRDefault="009C2213">
            <w:pPr>
              <w:tabs>
                <w:tab w:val="left" w:pos="709"/>
              </w:tabs>
              <w:rPr>
                <w:rFonts w:ascii="Arial" w:eastAsia="Arial" w:hAnsi="Arial" w:cs="Arial"/>
                <w:szCs w:val="22"/>
              </w:rPr>
            </w:pPr>
            <w:r w:rsidRPr="00961A47">
              <w:rPr>
                <w:rFonts w:ascii="Arial" w:hAnsi="Arial" w:cs="Arial"/>
                <w:szCs w:val="22"/>
              </w:rPr>
              <w:t>Signature:</w:t>
            </w:r>
          </w:p>
        </w:tc>
      </w:tr>
    </w:tbl>
    <w:p w14:paraId="28CDF23B" w14:textId="46EB74D0" w:rsidR="009C2213" w:rsidRPr="00961A47" w:rsidRDefault="009C2213" w:rsidP="009C2213">
      <w:pPr>
        <w:pStyle w:val="GPSL2numberedclause"/>
        <w:numPr>
          <w:ilvl w:val="0"/>
          <w:numId w:val="0"/>
        </w:numPr>
        <w:ind w:left="360"/>
        <w:rPr>
          <w:b/>
          <w:i/>
          <w:sz w:val="22"/>
          <w:highlight w:val="yellow"/>
        </w:rPr>
      </w:pPr>
      <w:r w:rsidRPr="00961A47">
        <w:rPr>
          <w:b/>
          <w:i/>
          <w:sz w:val="22"/>
          <w:highlight w:val="yellow"/>
        </w:rPr>
        <w:br w:type="page"/>
      </w:r>
    </w:p>
    <w:p w14:paraId="5D5B8B3B" w14:textId="648CFDC5" w:rsidR="00964799" w:rsidRDefault="00964799"/>
    <w:p w14:paraId="4623DDA0" w14:textId="0D5C8079" w:rsidR="00964799" w:rsidRDefault="00964799" w:rsidP="00964799">
      <w:pPr>
        <w:jc w:val="center"/>
        <w:rPr>
          <w:b/>
          <w:bCs/>
        </w:rPr>
      </w:pPr>
      <w:r w:rsidRPr="00964799">
        <w:rPr>
          <w:b/>
          <w:bCs/>
        </w:rPr>
        <w:t>A</w:t>
      </w:r>
      <w:r w:rsidR="00BF4F9C">
        <w:rPr>
          <w:b/>
          <w:bCs/>
        </w:rPr>
        <w:t>ppendix</w:t>
      </w:r>
      <w:r w:rsidRPr="00964799">
        <w:rPr>
          <w:b/>
          <w:bCs/>
        </w:rPr>
        <w:t xml:space="preserve"> 1: Terms and Conditions</w:t>
      </w:r>
    </w:p>
    <w:p w14:paraId="567C6E6E" w14:textId="77777777" w:rsidR="0034450F" w:rsidRDefault="00F76444" w:rsidP="0034450F">
      <w:pPr>
        <w:rPr>
          <w:rFonts w:ascii="Arial" w:hAnsi="Arial" w:cs="Arial"/>
        </w:rPr>
      </w:pPr>
      <w:r w:rsidRPr="00F76444">
        <w:t xml:space="preserve"> </w:t>
      </w:r>
    </w:p>
    <w:p w14:paraId="66A445F6" w14:textId="0BBD31A3" w:rsidR="0034450F" w:rsidRDefault="0034450F" w:rsidP="0034450F">
      <w:pPr>
        <w:rPr>
          <w:rFonts w:ascii="Calibri" w:hAnsi="Calibri" w:cs="Calibri"/>
          <w:sz w:val="18"/>
          <w:szCs w:val="18"/>
        </w:rPr>
      </w:pPr>
      <w:r>
        <w:rPr>
          <w:rFonts w:ascii="Arial" w:hAnsi="Arial" w:cs="Arial"/>
        </w:rPr>
        <w:t xml:space="preserve">The Customer’s Standard Good &amp; Services Terms and Conditions which </w:t>
      </w:r>
      <w:r w:rsidRPr="00CE4F63">
        <w:rPr>
          <w:rStyle w:val="Important"/>
          <w:b w:val="0"/>
          <w:bCs w:val="0"/>
          <w:color w:val="auto"/>
        </w:rPr>
        <w:t>can be located on the</w:t>
      </w:r>
      <w:r w:rsidRPr="00CE4F63">
        <w:rPr>
          <w:rStyle w:val="Important"/>
          <w:color w:val="auto"/>
        </w:rPr>
        <w:t xml:space="preserve"> </w:t>
      </w:r>
      <w:hyperlink r:id="rId15" w:history="1">
        <w:r w:rsidR="00CE4F63" w:rsidRPr="00CE4F63">
          <w:rPr>
            <w:rStyle w:val="Hyperlink"/>
            <w:rFonts w:ascii="Arial" w:hAnsi="Arial" w:cs="Arial"/>
          </w:rPr>
          <w:t>Natural England Website</w:t>
        </w:r>
      </w:hyperlink>
      <w:r w:rsidR="00CE4F63">
        <w:rPr>
          <w:rStyle w:val="Important"/>
        </w:rPr>
        <w:t xml:space="preserve"> </w:t>
      </w:r>
      <w:r w:rsidR="00005103" w:rsidRPr="00CE4F63">
        <w:rPr>
          <w:rStyle w:val="Important"/>
          <w:b w:val="0"/>
          <w:bCs w:val="0"/>
          <w:color w:val="auto"/>
        </w:rPr>
        <w:t>and which are</w:t>
      </w:r>
      <w:r w:rsidRPr="00CE4F63">
        <w:rPr>
          <w:rStyle w:val="Important"/>
          <w:b w:val="0"/>
          <w:bCs w:val="0"/>
          <w:color w:val="auto"/>
        </w:rPr>
        <w:t xml:space="preserve"> called ‘Standard Goods &amp; Services Terms and Condi</w:t>
      </w:r>
      <w:r w:rsidRPr="005270DD">
        <w:rPr>
          <w:rStyle w:val="Important"/>
          <w:b w:val="0"/>
          <w:bCs w:val="0"/>
          <w:color w:val="auto"/>
        </w:rPr>
        <w:t>tions’</w:t>
      </w:r>
    </w:p>
    <w:p w14:paraId="6FEB3C26" w14:textId="77777777" w:rsidR="005270DD" w:rsidRDefault="005270DD">
      <w:pPr>
        <w:rPr>
          <w:b/>
          <w:bCs/>
        </w:rPr>
      </w:pPr>
      <w:r>
        <w:rPr>
          <w:b/>
          <w:bCs/>
        </w:rPr>
        <w:br w:type="page"/>
      </w:r>
    </w:p>
    <w:p w14:paraId="1D3B8839" w14:textId="7425F9C0" w:rsidR="00DF1F5A" w:rsidRDefault="00964799" w:rsidP="00964799">
      <w:pPr>
        <w:jc w:val="center"/>
        <w:rPr>
          <w:b/>
          <w:bCs/>
        </w:rPr>
      </w:pPr>
      <w:r w:rsidRPr="00964799">
        <w:rPr>
          <w:b/>
          <w:bCs/>
        </w:rPr>
        <w:lastRenderedPageBreak/>
        <w:t>A</w:t>
      </w:r>
      <w:r w:rsidR="00BF4F9C">
        <w:rPr>
          <w:b/>
          <w:bCs/>
        </w:rPr>
        <w:t>ppendix</w:t>
      </w:r>
      <w:r w:rsidRPr="00964799">
        <w:rPr>
          <w:b/>
          <w:bCs/>
        </w:rPr>
        <w:t xml:space="preserve"> </w:t>
      </w:r>
      <w:r>
        <w:rPr>
          <w:b/>
          <w:bCs/>
        </w:rPr>
        <w:t>2</w:t>
      </w:r>
      <w:r w:rsidRPr="00964799">
        <w:rPr>
          <w:b/>
          <w:bCs/>
        </w:rPr>
        <w:t xml:space="preserve">: </w:t>
      </w:r>
      <w:r>
        <w:rPr>
          <w:b/>
          <w:bCs/>
        </w:rPr>
        <w:t>Specification</w:t>
      </w:r>
      <w:r w:rsidR="008B397E">
        <w:rPr>
          <w:b/>
          <w:bCs/>
        </w:rPr>
        <w:t xml:space="preserve">/Description </w:t>
      </w:r>
    </w:p>
    <w:p w14:paraId="5BCD3F9D" w14:textId="41239928" w:rsidR="00B629D1" w:rsidRPr="00B629D1" w:rsidRDefault="003E4550" w:rsidP="00A178D0">
      <w:pPr>
        <w:spacing w:before="240" w:line="276" w:lineRule="auto"/>
        <w:rPr>
          <w:b/>
          <w:bCs/>
        </w:rPr>
      </w:pPr>
      <w:r w:rsidRPr="00B629D1">
        <w:rPr>
          <w:b/>
          <w:bCs/>
        </w:rPr>
        <w:t>See Request for Quotation</w:t>
      </w:r>
      <w:r w:rsidR="00B629D1" w:rsidRPr="00B629D1">
        <w:rPr>
          <w:b/>
          <w:bCs/>
        </w:rPr>
        <w:t xml:space="preserve"> for full </w:t>
      </w:r>
      <w:proofErr w:type="gramStart"/>
      <w:r w:rsidR="00B629D1" w:rsidRPr="00B629D1">
        <w:rPr>
          <w:b/>
          <w:bCs/>
        </w:rPr>
        <w:t>specification</w:t>
      </w:r>
      <w:proofErr w:type="gramEnd"/>
    </w:p>
    <w:p w14:paraId="206F9D0E" w14:textId="77777777" w:rsidR="00F60598" w:rsidRPr="00F60598" w:rsidRDefault="00F60598" w:rsidP="00F60598">
      <w:pPr>
        <w:spacing w:before="240" w:after="240" w:line="276" w:lineRule="auto"/>
        <w:rPr>
          <w:rFonts w:ascii="Arial" w:eastAsia="Calibri" w:hAnsi="Arial" w:cs="Arial"/>
          <w:color w:val="000000"/>
          <w:lang w:val="en-GB"/>
        </w:rPr>
      </w:pPr>
      <w:proofErr w:type="spellStart"/>
      <w:r w:rsidRPr="00F60598">
        <w:rPr>
          <w:rFonts w:ascii="Arial" w:eastAsia="Calibri" w:hAnsi="Arial" w:cs="Times New Roman"/>
          <w:color w:val="000000"/>
          <w:lang w:val="en-GB"/>
        </w:rPr>
        <w:t>Catcott</w:t>
      </w:r>
      <w:proofErr w:type="spellEnd"/>
      <w:r w:rsidRPr="00F60598">
        <w:rPr>
          <w:rFonts w:ascii="Arial" w:eastAsia="Calibri" w:hAnsi="Arial" w:cs="Times New Roman"/>
          <w:color w:val="000000"/>
          <w:lang w:val="en-GB"/>
        </w:rPr>
        <w:t xml:space="preserve"> Edington and Chilton Moors </w:t>
      </w:r>
      <w:r w:rsidRPr="00F60598">
        <w:rPr>
          <w:rFonts w:ascii="Arial" w:eastAsia="Calibri" w:hAnsi="Arial" w:cs="Arial"/>
          <w:color w:val="000000"/>
          <w:lang w:val="en-GB"/>
        </w:rPr>
        <w:t xml:space="preserve">SSSI (also referred to as CECM SSSI throughout these documents) forms part of the extensive grazing marsh and ditch systems of the Somerset Levels and Moors. The features for which the site is notified are several species of non-breeding birds; an assemblage of breeding birds; two communities of aquatic invertebrates found in the ditches; the otter population; the community of aquatic plants found in the ditches; the ditch habitat; neutral grassland communities; wet grassland communities and fen habitats. There is detailed information about the biological interest at the </w:t>
      </w:r>
      <w:hyperlink r:id="rId16" w:history="1">
        <w:proofErr w:type="spellStart"/>
        <w:r w:rsidRPr="00F60598">
          <w:rPr>
            <w:rFonts w:ascii="Arial" w:eastAsia="Calibri" w:hAnsi="Arial" w:cs="Times New Roman"/>
            <w:color w:val="0000FF"/>
            <w:u w:val="single"/>
            <w:lang w:val="en-GB"/>
          </w:rPr>
          <w:t>Catcott</w:t>
        </w:r>
        <w:proofErr w:type="spellEnd"/>
        <w:r w:rsidRPr="00F60598">
          <w:rPr>
            <w:rFonts w:ascii="Arial" w:eastAsia="Calibri" w:hAnsi="Arial" w:cs="Times New Roman"/>
            <w:color w:val="0000FF"/>
            <w:u w:val="single"/>
            <w:lang w:val="en-GB"/>
          </w:rPr>
          <w:t xml:space="preserve"> Edington and Chilton Moors </w:t>
        </w:r>
        <w:r w:rsidRPr="00F60598">
          <w:rPr>
            <w:rFonts w:ascii="Arial" w:eastAsia="Calibri" w:hAnsi="Arial" w:cs="Arial"/>
            <w:color w:val="0000FF"/>
            <w:u w:val="single"/>
            <w:lang w:val="en-GB"/>
          </w:rPr>
          <w:t>SSSI</w:t>
        </w:r>
      </w:hyperlink>
      <w:r w:rsidRPr="00F60598">
        <w:rPr>
          <w:rFonts w:ascii="Arial" w:eastAsia="Calibri" w:hAnsi="Arial" w:cs="Arial"/>
          <w:color w:val="000000"/>
          <w:lang w:val="en-GB"/>
        </w:rPr>
        <w:t xml:space="preserve"> page of our Designated Sites View website, including the list of monitored features and the citation. </w:t>
      </w:r>
    </w:p>
    <w:p w14:paraId="74E8DC3A"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 xml:space="preserve">The site covers 1085 ha and is divided into 37 numbered ‘units’ for the purposes of monitoring and management which correspond with physical boundaries, ownership, or both – see Map A. </w:t>
      </w:r>
    </w:p>
    <w:p w14:paraId="24559B7A" w14:textId="77777777" w:rsidR="00F60598" w:rsidRPr="00F60598" w:rsidRDefault="00F60598" w:rsidP="00F60598">
      <w:pPr>
        <w:spacing w:after="240" w:line="259" w:lineRule="auto"/>
        <w:rPr>
          <w:rFonts w:ascii="Arial" w:eastAsia="Calibri" w:hAnsi="Arial" w:cs="Arial"/>
          <w:color w:val="000000"/>
          <w:lang w:val="en-GB"/>
        </w:rPr>
      </w:pPr>
      <w:r w:rsidRPr="00F60598">
        <w:rPr>
          <w:rFonts w:ascii="Arial" w:eastAsia="Calibri" w:hAnsi="Arial" w:cs="Arial"/>
          <w:color w:val="000000"/>
          <w:lang w:val="en-GB"/>
        </w:rPr>
        <w:t>The last comprehensive assessment of the condition of notified features was in 2013, when the grassland and ditch features were found to be in Unfavourable Recovering condition. In 2021 the ditch feature was downgraded to Unfavourable Declining condition due to water quality assessments. This site is due a Condition Assessment to establish the current condition and to assess the impact of the water quality issues identified.</w:t>
      </w:r>
    </w:p>
    <w:p w14:paraId="033A5B49" w14:textId="77777777" w:rsidR="00F60598" w:rsidRPr="00F60598" w:rsidRDefault="00F60598" w:rsidP="00F60598">
      <w:pPr>
        <w:spacing w:after="240" w:line="259" w:lineRule="auto"/>
        <w:rPr>
          <w:rFonts w:ascii="Arial" w:eastAsia="Calibri" w:hAnsi="Arial" w:cs="Times New Roman"/>
          <w:color w:val="000000"/>
          <w:lang w:val="en-GB" w:eastAsia="en-GB"/>
        </w:rPr>
      </w:pPr>
      <w:r w:rsidRPr="00F60598">
        <w:rPr>
          <w:rFonts w:ascii="Arial" w:eastAsia="Calibri" w:hAnsi="Arial" w:cs="Arial"/>
          <w:color w:val="000000"/>
          <w:lang w:val="en-GB"/>
        </w:rPr>
        <w:t>This Contract is aimed at collecting data to enable Condition Assessment of the grassland and ditch features on the site over the course of 2 field seasons as detailed below.</w:t>
      </w:r>
    </w:p>
    <w:p w14:paraId="70CCA954" w14:textId="77777777" w:rsidR="00F60598" w:rsidRPr="00F60598" w:rsidRDefault="00F60598" w:rsidP="00F60598">
      <w:pPr>
        <w:keepNext/>
        <w:keepLines/>
        <w:spacing w:after="240" w:line="276" w:lineRule="auto"/>
        <w:outlineLvl w:val="2"/>
        <w:rPr>
          <w:rFonts w:ascii="Arial" w:eastAsia="Times New Roman" w:hAnsi="Arial" w:cs="Times New Roman"/>
          <w:b/>
          <w:iCs/>
          <w:sz w:val="26"/>
          <w:lang w:val="en-GB"/>
        </w:rPr>
      </w:pPr>
      <w:r w:rsidRPr="00F60598">
        <w:rPr>
          <w:rFonts w:ascii="Arial" w:eastAsia="Times New Roman" w:hAnsi="Arial" w:cs="Times New Roman"/>
          <w:b/>
          <w:iCs/>
          <w:sz w:val="26"/>
          <w:lang w:val="en-GB"/>
        </w:rPr>
        <w:t>Requirement</w:t>
      </w:r>
    </w:p>
    <w:p w14:paraId="7688E2FE" w14:textId="77777777" w:rsidR="00F60598" w:rsidRPr="00F60598" w:rsidRDefault="00F60598" w:rsidP="00F60598">
      <w:pPr>
        <w:spacing w:before="240" w:after="240" w:line="276" w:lineRule="auto"/>
        <w:rPr>
          <w:rFonts w:ascii="Arial" w:eastAsia="Calibri" w:hAnsi="Arial" w:cs="Arial"/>
          <w:i/>
          <w:iCs/>
          <w:color w:val="000000"/>
          <w:lang w:val="en-GB"/>
        </w:rPr>
      </w:pPr>
      <w:r w:rsidRPr="00F60598">
        <w:rPr>
          <w:rFonts w:ascii="Arial" w:eastAsia="Calibri" w:hAnsi="Arial" w:cs="Arial"/>
          <w:i/>
          <w:iCs/>
          <w:color w:val="000000"/>
          <w:lang w:val="en-GB"/>
        </w:rPr>
        <w:t>General</w:t>
      </w:r>
    </w:p>
    <w:p w14:paraId="7C791531"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The methodology used for condition monitoring must be compliant with the published standards for Common Standards Monitoring:</w:t>
      </w:r>
    </w:p>
    <w:p w14:paraId="4C2F00CC" w14:textId="77777777" w:rsidR="00F60598" w:rsidRPr="00F60598" w:rsidRDefault="00F60598" w:rsidP="00F60598">
      <w:pPr>
        <w:numPr>
          <w:ilvl w:val="0"/>
          <w:numId w:val="15"/>
        </w:numPr>
        <w:spacing w:before="240" w:after="240" w:line="276" w:lineRule="auto"/>
        <w:contextualSpacing/>
        <w:rPr>
          <w:rFonts w:ascii="Arial" w:eastAsia="Calibri" w:hAnsi="Arial" w:cs="Arial"/>
          <w:color w:val="000000"/>
          <w:lang w:val="en-GB"/>
        </w:rPr>
      </w:pPr>
      <w:hyperlink r:id="rId17" w:history="1">
        <w:r w:rsidRPr="00F60598">
          <w:rPr>
            <w:rFonts w:ascii="Arial" w:eastAsia="Calibri" w:hAnsi="Arial" w:cs="Arial"/>
            <w:color w:val="0000FF"/>
            <w:u w:val="single"/>
            <w:lang w:val="en-GB"/>
          </w:rPr>
          <w:t>Common Standards Monitoring - Introduction to the Guidance Manual (jncc.gov.uk)</w:t>
        </w:r>
      </w:hyperlink>
    </w:p>
    <w:p w14:paraId="423E5FA9" w14:textId="77777777" w:rsidR="00F60598" w:rsidRPr="00F60598" w:rsidRDefault="00F60598" w:rsidP="00F60598">
      <w:pPr>
        <w:numPr>
          <w:ilvl w:val="0"/>
          <w:numId w:val="15"/>
        </w:numPr>
        <w:spacing w:before="240" w:after="240" w:line="276" w:lineRule="auto"/>
        <w:contextualSpacing/>
        <w:rPr>
          <w:rFonts w:ascii="Arial" w:eastAsia="Calibri" w:hAnsi="Arial" w:cs="Arial"/>
          <w:color w:val="000000"/>
          <w:lang w:val="en-GB"/>
        </w:rPr>
      </w:pPr>
      <w:hyperlink r:id="rId18" w:history="1">
        <w:r w:rsidRPr="00F60598">
          <w:rPr>
            <w:rFonts w:ascii="Arial" w:eastAsia="Calibri" w:hAnsi="Arial" w:cs="Arial"/>
            <w:color w:val="0000FF"/>
            <w:u w:val="single"/>
            <w:lang w:val="en-GB"/>
          </w:rPr>
          <w:t>Common Standards Monitoring Guidance for Lowland Grassland Habitats (jncc.gov.uk)</w:t>
        </w:r>
      </w:hyperlink>
    </w:p>
    <w:p w14:paraId="6DE8B028" w14:textId="77777777" w:rsidR="00F60598" w:rsidRPr="00F60598" w:rsidRDefault="00F60598" w:rsidP="00F60598">
      <w:pPr>
        <w:numPr>
          <w:ilvl w:val="0"/>
          <w:numId w:val="15"/>
        </w:numPr>
        <w:spacing w:before="240" w:after="240" w:line="276" w:lineRule="auto"/>
        <w:contextualSpacing/>
        <w:rPr>
          <w:rFonts w:ascii="Arial" w:eastAsia="Calibri" w:hAnsi="Arial" w:cs="Arial"/>
          <w:color w:val="000000"/>
          <w:lang w:val="en-GB"/>
        </w:rPr>
      </w:pPr>
      <w:hyperlink r:id="rId19" w:history="1">
        <w:r w:rsidRPr="00F60598">
          <w:rPr>
            <w:rFonts w:ascii="Arial" w:eastAsia="Calibri" w:hAnsi="Arial" w:cs="Times New Roman"/>
            <w:color w:val="0000FF"/>
            <w:u w:val="single"/>
            <w:lang w:val="en-GB"/>
          </w:rPr>
          <w:t>Common Standards Monitoring Guidance for Lowland Wetlands Habitats (jncc.gov.uk)</w:t>
        </w:r>
      </w:hyperlink>
    </w:p>
    <w:p w14:paraId="12BADF9A" w14:textId="77777777" w:rsidR="00F60598" w:rsidRPr="00F60598" w:rsidRDefault="00F60598" w:rsidP="00F60598">
      <w:pPr>
        <w:numPr>
          <w:ilvl w:val="0"/>
          <w:numId w:val="15"/>
        </w:numPr>
        <w:spacing w:before="240" w:after="240" w:line="276" w:lineRule="auto"/>
        <w:contextualSpacing/>
        <w:rPr>
          <w:rFonts w:ascii="Arial" w:eastAsia="Calibri" w:hAnsi="Arial" w:cs="Arial"/>
          <w:color w:val="000000"/>
          <w:lang w:val="en-GB"/>
        </w:rPr>
      </w:pPr>
      <w:hyperlink r:id="rId20" w:history="1">
        <w:r w:rsidRPr="00F60598">
          <w:rPr>
            <w:rFonts w:ascii="Arial" w:eastAsia="Calibri" w:hAnsi="Arial" w:cs="Times New Roman"/>
            <w:color w:val="0000FF"/>
            <w:u w:val="single"/>
            <w:lang w:val="en-GB"/>
          </w:rPr>
          <w:t>Common Standards Monitoring Guidance for Ditches (jncc.gov.uk)</w:t>
        </w:r>
      </w:hyperlink>
    </w:p>
    <w:p w14:paraId="2620CE2B"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 xml:space="preserve">Natural England will supply a monitoring specification for the SSSI which includes a list of attributes and targets for each habitat. This adds site specific detail, where available, to complement that provided in the generic attributes and targets listed on the JNCC guidance pages as Conservation Objectives. </w:t>
      </w:r>
    </w:p>
    <w:p w14:paraId="53921C70"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A spreadsheet/recording form (Excel) will be provided for each feature to be monitored. This can act as the recording form or be used to create a bespoke form.</w:t>
      </w:r>
    </w:p>
    <w:p w14:paraId="2759E635"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 xml:space="preserve">A map/GIS file will be supplied with pre-determined stop </w:t>
      </w:r>
      <w:proofErr w:type="gramStart"/>
      <w:r w:rsidRPr="00F60598">
        <w:rPr>
          <w:rFonts w:ascii="Arial" w:eastAsia="Calibri" w:hAnsi="Arial" w:cs="Arial"/>
          <w:color w:val="000000"/>
          <w:lang w:val="en-GB"/>
        </w:rPr>
        <w:t>locations, when</w:t>
      </w:r>
      <w:proofErr w:type="gramEnd"/>
      <w:r w:rsidRPr="00F60598">
        <w:rPr>
          <w:rFonts w:ascii="Arial" w:eastAsia="Calibri" w:hAnsi="Arial" w:cs="Arial"/>
          <w:color w:val="000000"/>
          <w:lang w:val="en-GB"/>
        </w:rPr>
        <w:t xml:space="preserve"> they are to be used.</w:t>
      </w:r>
    </w:p>
    <w:p w14:paraId="3EE139D9"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The area to be surveyed is shown in Map A</w:t>
      </w:r>
    </w:p>
    <w:p w14:paraId="61751551"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lastRenderedPageBreak/>
        <w:t xml:space="preserve">Information and guidance on requesting baseline digital geographical data from Natural England can be found </w:t>
      </w:r>
      <w:hyperlink r:id="rId21" w:history="1">
        <w:r w:rsidRPr="00F60598">
          <w:rPr>
            <w:rFonts w:ascii="Arial" w:eastAsia="Calibri" w:hAnsi="Arial" w:cs="Arial"/>
            <w:color w:val="0000FF"/>
            <w:u w:val="single"/>
            <w:lang w:val="en-GB"/>
          </w:rPr>
          <w:t>on our website</w:t>
        </w:r>
      </w:hyperlink>
      <w:r w:rsidRPr="00F60598">
        <w:rPr>
          <w:rFonts w:ascii="Arial" w:eastAsia="Calibri" w:hAnsi="Arial" w:cs="Arial"/>
          <w:color w:val="000000"/>
          <w:lang w:val="en-GB"/>
        </w:rPr>
        <w:t>.</w:t>
      </w:r>
    </w:p>
    <w:p w14:paraId="63BFBC4F" w14:textId="77777777" w:rsidR="00F60598" w:rsidRPr="00F60598" w:rsidRDefault="00F60598" w:rsidP="00F60598">
      <w:pPr>
        <w:spacing w:before="240" w:after="240" w:line="276" w:lineRule="auto"/>
        <w:rPr>
          <w:rFonts w:ascii="Arial" w:eastAsia="Calibri" w:hAnsi="Arial" w:cs="Arial"/>
          <w:i/>
          <w:iCs/>
          <w:color w:val="000000"/>
          <w:lang w:val="en-GB"/>
        </w:rPr>
      </w:pPr>
      <w:r w:rsidRPr="00F60598">
        <w:rPr>
          <w:rFonts w:ascii="Arial" w:eastAsia="Calibri" w:hAnsi="Arial" w:cs="Arial"/>
          <w:i/>
          <w:iCs/>
          <w:color w:val="000000"/>
          <w:lang w:val="en-GB"/>
        </w:rPr>
        <w:t>Habitat features</w:t>
      </w:r>
    </w:p>
    <w:p w14:paraId="4DA81484" w14:textId="77777777" w:rsidR="00F60598" w:rsidRPr="00F60598" w:rsidRDefault="00F60598" w:rsidP="00F60598">
      <w:pPr>
        <w:spacing w:after="240" w:line="259" w:lineRule="auto"/>
        <w:rPr>
          <w:rFonts w:ascii="Arial" w:eastAsia="Calibri" w:hAnsi="Arial" w:cs="Times New Roman"/>
          <w:color w:val="000000"/>
          <w:lang w:val="en-GB"/>
        </w:rPr>
      </w:pPr>
      <w:r w:rsidRPr="00F60598">
        <w:rPr>
          <w:rFonts w:ascii="Arial" w:eastAsia="Calibri" w:hAnsi="Arial" w:cs="Times New Roman"/>
          <w:color w:val="000000"/>
          <w:lang w:val="en-GB"/>
        </w:rPr>
        <w:t xml:space="preserve">The following notified features require a Common Standards Monitoring (CSM) compliant survey on the </w:t>
      </w:r>
      <w:proofErr w:type="spellStart"/>
      <w:r w:rsidRPr="00F60598">
        <w:rPr>
          <w:rFonts w:ascii="Arial" w:eastAsia="Calibri" w:hAnsi="Arial" w:cs="Times New Roman"/>
          <w:color w:val="000000"/>
          <w:lang w:val="en-GB"/>
        </w:rPr>
        <w:t>Catcott</w:t>
      </w:r>
      <w:proofErr w:type="spellEnd"/>
      <w:r w:rsidRPr="00F60598">
        <w:rPr>
          <w:rFonts w:ascii="Arial" w:eastAsia="Calibri" w:hAnsi="Arial" w:cs="Times New Roman"/>
          <w:color w:val="000000"/>
          <w:lang w:val="en-GB"/>
        </w:rPr>
        <w:t xml:space="preserve"> Edington and Chilton Moors SSSI site:</w:t>
      </w:r>
    </w:p>
    <w:p w14:paraId="4427E26C" w14:textId="77777777" w:rsidR="00F60598" w:rsidRPr="00F60598" w:rsidRDefault="00F60598" w:rsidP="00D21076">
      <w:pPr>
        <w:numPr>
          <w:ilvl w:val="0"/>
          <w:numId w:val="14"/>
        </w:numPr>
        <w:ind w:left="714" w:hanging="357"/>
        <w:rPr>
          <w:rFonts w:ascii="Arial" w:eastAsia="Calibri" w:hAnsi="Arial" w:cs="Times New Roman"/>
          <w:color w:val="000000"/>
          <w:lang w:val="en-GB"/>
        </w:rPr>
      </w:pPr>
      <w:r w:rsidRPr="00F60598">
        <w:rPr>
          <w:rFonts w:ascii="Arial" w:eastAsia="Calibri" w:hAnsi="Arial" w:cs="Times New Roman"/>
          <w:color w:val="000000"/>
          <w:lang w:val="en-GB"/>
        </w:rPr>
        <w:t xml:space="preserve">Lowland fens, including basin, flood-plain, open water transition and valley </w:t>
      </w:r>
      <w:proofErr w:type="gramStart"/>
      <w:r w:rsidRPr="00F60598">
        <w:rPr>
          <w:rFonts w:ascii="Arial" w:eastAsia="Calibri" w:hAnsi="Arial" w:cs="Times New Roman"/>
          <w:color w:val="000000"/>
          <w:lang w:val="en-GB"/>
        </w:rPr>
        <w:t>fens</w:t>
      </w:r>
      <w:proofErr w:type="gramEnd"/>
    </w:p>
    <w:p w14:paraId="4926143D" w14:textId="77777777" w:rsidR="00F60598" w:rsidRPr="00F60598" w:rsidRDefault="00F60598" w:rsidP="00D21076">
      <w:pPr>
        <w:numPr>
          <w:ilvl w:val="0"/>
          <w:numId w:val="14"/>
        </w:numPr>
        <w:ind w:left="714" w:hanging="357"/>
        <w:rPr>
          <w:rFonts w:ascii="Arial" w:eastAsia="Calibri" w:hAnsi="Arial" w:cs="Times New Roman"/>
          <w:color w:val="000000"/>
          <w:lang w:val="en-GB"/>
        </w:rPr>
      </w:pPr>
      <w:r w:rsidRPr="00F60598">
        <w:rPr>
          <w:rFonts w:ascii="Arial" w:eastAsia="Calibri" w:hAnsi="Arial" w:cs="Times New Roman"/>
          <w:color w:val="000000"/>
          <w:lang w:val="en-GB"/>
        </w:rPr>
        <w:t>Lowland mire grassland and rush pasture</w:t>
      </w:r>
    </w:p>
    <w:p w14:paraId="54E33B2E" w14:textId="77777777" w:rsidR="00F60598" w:rsidRPr="00F60598" w:rsidRDefault="00F60598" w:rsidP="00D21076">
      <w:pPr>
        <w:numPr>
          <w:ilvl w:val="0"/>
          <w:numId w:val="14"/>
        </w:numPr>
        <w:ind w:left="714" w:hanging="357"/>
        <w:rPr>
          <w:rFonts w:ascii="Arial" w:eastAsia="Calibri" w:hAnsi="Arial" w:cs="Times New Roman"/>
          <w:color w:val="000000"/>
          <w:lang w:val="en-GB"/>
        </w:rPr>
      </w:pPr>
      <w:r w:rsidRPr="00F60598">
        <w:rPr>
          <w:rFonts w:ascii="Arial" w:eastAsia="Calibri" w:hAnsi="Arial" w:cs="Times New Roman"/>
          <w:color w:val="000000"/>
          <w:lang w:val="en-GB"/>
        </w:rPr>
        <w:t>Lowland neutral grassland (MG8)</w:t>
      </w:r>
    </w:p>
    <w:p w14:paraId="2C623771" w14:textId="77777777" w:rsidR="00F60598" w:rsidRPr="00F60598" w:rsidRDefault="00F60598" w:rsidP="00D21076">
      <w:pPr>
        <w:numPr>
          <w:ilvl w:val="0"/>
          <w:numId w:val="14"/>
        </w:numPr>
        <w:ind w:left="714" w:hanging="357"/>
        <w:rPr>
          <w:rFonts w:ascii="Arial" w:eastAsia="Calibri" w:hAnsi="Arial" w:cs="Times New Roman"/>
          <w:color w:val="000000"/>
          <w:lang w:val="en-GB"/>
        </w:rPr>
      </w:pPr>
      <w:r w:rsidRPr="00F60598">
        <w:rPr>
          <w:rFonts w:ascii="Arial" w:eastAsia="Calibri" w:hAnsi="Arial" w:cs="Times New Roman"/>
          <w:color w:val="000000"/>
          <w:lang w:val="en-GB"/>
        </w:rPr>
        <w:t>Lowland wet neutral grassland (MG11, MG13)</w:t>
      </w:r>
    </w:p>
    <w:p w14:paraId="4EF5BAD3" w14:textId="77777777" w:rsidR="00F60598" w:rsidRPr="00F60598" w:rsidRDefault="00F60598" w:rsidP="00D21076">
      <w:pPr>
        <w:numPr>
          <w:ilvl w:val="0"/>
          <w:numId w:val="14"/>
        </w:numPr>
        <w:ind w:left="714" w:hanging="357"/>
        <w:rPr>
          <w:rFonts w:ascii="Arial" w:eastAsia="Calibri" w:hAnsi="Arial" w:cs="Times New Roman"/>
          <w:color w:val="000000"/>
          <w:lang w:val="en-GB"/>
        </w:rPr>
      </w:pPr>
      <w:r w:rsidRPr="00F60598">
        <w:rPr>
          <w:rFonts w:ascii="Arial" w:eastAsia="Calibri" w:hAnsi="Arial" w:cs="Times New Roman"/>
          <w:color w:val="000000"/>
          <w:lang w:val="en-GB"/>
        </w:rPr>
        <w:t>Ditches</w:t>
      </w:r>
    </w:p>
    <w:p w14:paraId="440D0326" w14:textId="77777777" w:rsidR="00F60598" w:rsidRPr="00F60598" w:rsidRDefault="00F60598" w:rsidP="00F60598">
      <w:pPr>
        <w:spacing w:after="240" w:line="259" w:lineRule="auto"/>
        <w:rPr>
          <w:rFonts w:ascii="Arial" w:eastAsia="Calibri" w:hAnsi="Arial" w:cs="Times New Roman"/>
          <w:color w:val="000000"/>
          <w:lang w:val="en-GB"/>
        </w:rPr>
      </w:pPr>
      <w:r w:rsidRPr="00F60598">
        <w:rPr>
          <w:rFonts w:ascii="Arial" w:eastAsia="Calibri" w:hAnsi="Arial" w:cs="Times New Roman"/>
          <w:color w:val="000000"/>
          <w:lang w:val="en-GB"/>
        </w:rPr>
        <w:t xml:space="preserve">These notified features are monitored as 2 grassland mosaics and a single ditch feature and the appropriate timings for each feature’s survey are given in the below table. </w:t>
      </w:r>
    </w:p>
    <w:p w14:paraId="423EA21F"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b/>
          <w:bCs/>
          <w:color w:val="000000"/>
          <w:lang w:val="en-GB"/>
        </w:rPr>
        <w:t>Note -</w:t>
      </w:r>
      <w:r w:rsidRPr="00F60598">
        <w:rPr>
          <w:rFonts w:ascii="Arial" w:eastAsia="Calibri" w:hAnsi="Arial" w:cs="Arial"/>
          <w:color w:val="000000"/>
          <w:lang w:val="en-GB"/>
        </w:rPr>
        <w:t xml:space="preserve"> Grass on this site can be cut for hay during June/July. Surveying can begin from May to be compliant with the CSM guidance. The grassland survey aspect of this contract will be split over 2 years to allow for this reduced survey window, and we would ask that this timing be factored into any planning by the supplier. The supplier will not be responsible for gaps and uncertainties in the data arising because the grass has been cut before the survey takes place. However, tenderers should show in their quote how they intend to manage this risk to the survey, and they should also indicate how they propose to settle fairly with Natural England if some of the planned surveys cannot be completed for this or other reasons.</w:t>
      </w:r>
    </w:p>
    <w:p w14:paraId="77DE4684" w14:textId="77777777" w:rsidR="00F60598" w:rsidRPr="00F60598" w:rsidRDefault="00F60598" w:rsidP="00F60598">
      <w:pPr>
        <w:spacing w:after="240" w:line="259" w:lineRule="auto"/>
        <w:rPr>
          <w:rFonts w:ascii="Arial" w:eastAsia="Calibri" w:hAnsi="Arial" w:cs="Arial"/>
          <w:b/>
          <w:color w:val="D9262E"/>
          <w:lang w:val="en-GB"/>
        </w:rPr>
      </w:pPr>
      <w:r w:rsidRPr="00F60598">
        <w:rPr>
          <w:rFonts w:ascii="Arial" w:eastAsia="Calibri" w:hAnsi="Arial" w:cs="Times New Roman"/>
          <w:bCs/>
          <w:color w:val="000000"/>
          <w:lang w:val="en-GB"/>
        </w:rPr>
        <w:t>It is expected that the ditch feature will be surveyed within the first year of the contract.</w:t>
      </w:r>
    </w:p>
    <w:tbl>
      <w:tblPr>
        <w:tblStyle w:val="Table"/>
        <w:tblW w:w="0" w:type="auto"/>
        <w:tblLook w:val="04A0" w:firstRow="1" w:lastRow="0" w:firstColumn="1" w:lastColumn="0" w:noHBand="0" w:noVBand="1"/>
      </w:tblPr>
      <w:tblGrid>
        <w:gridCol w:w="1555"/>
        <w:gridCol w:w="1417"/>
        <w:gridCol w:w="1985"/>
        <w:gridCol w:w="3680"/>
      </w:tblGrid>
      <w:tr w:rsidR="00F60598" w:rsidRPr="00F60598" w14:paraId="2CD759AF" w14:textId="77777777" w:rsidTr="00F60598">
        <w:trPr>
          <w:cnfStyle w:val="100000000000" w:firstRow="1" w:lastRow="0" w:firstColumn="0" w:lastColumn="0" w:oddVBand="0" w:evenVBand="0" w:oddHBand="0" w:evenHBand="0" w:firstRowFirstColumn="0" w:firstRowLastColumn="0" w:lastRowFirstColumn="0" w:lastRowLastColumn="0"/>
        </w:trPr>
        <w:tc>
          <w:tcPr>
            <w:tcW w:w="1555" w:type="dxa"/>
          </w:tcPr>
          <w:p w14:paraId="25442C31" w14:textId="77777777" w:rsidR="00F60598" w:rsidRPr="00F60598" w:rsidRDefault="00F60598" w:rsidP="00F60598">
            <w:pPr>
              <w:rPr>
                <w:rFonts w:eastAsia="Calibri" w:cs="Times New Roman"/>
                <w:color w:val="auto"/>
              </w:rPr>
            </w:pPr>
            <w:r w:rsidRPr="00F60598">
              <w:rPr>
                <w:rFonts w:eastAsia="Calibri" w:cs="Times New Roman"/>
                <w:color w:val="auto"/>
              </w:rPr>
              <w:t>Habitat feature</w:t>
            </w:r>
          </w:p>
        </w:tc>
        <w:tc>
          <w:tcPr>
            <w:tcW w:w="1417" w:type="dxa"/>
          </w:tcPr>
          <w:p w14:paraId="43601F8E" w14:textId="77777777" w:rsidR="00F60598" w:rsidRPr="00F60598" w:rsidRDefault="00F60598" w:rsidP="00F60598">
            <w:pPr>
              <w:rPr>
                <w:rFonts w:eastAsia="Calibri" w:cs="Times New Roman"/>
                <w:color w:val="auto"/>
              </w:rPr>
            </w:pPr>
            <w:r w:rsidRPr="00F60598">
              <w:rPr>
                <w:rFonts w:eastAsia="Calibri" w:cs="Times New Roman"/>
                <w:color w:val="auto"/>
              </w:rPr>
              <w:t>Estimated Extent</w:t>
            </w:r>
          </w:p>
        </w:tc>
        <w:tc>
          <w:tcPr>
            <w:tcW w:w="1985" w:type="dxa"/>
          </w:tcPr>
          <w:p w14:paraId="59A75690" w14:textId="77777777" w:rsidR="00F60598" w:rsidRPr="00F60598" w:rsidRDefault="00F60598" w:rsidP="00F60598">
            <w:pPr>
              <w:rPr>
                <w:rFonts w:eastAsia="Calibri" w:cs="Times New Roman"/>
                <w:color w:val="auto"/>
              </w:rPr>
            </w:pPr>
            <w:r w:rsidRPr="00F60598">
              <w:rPr>
                <w:rFonts w:eastAsia="Calibri" w:cs="Times New Roman"/>
                <w:color w:val="auto"/>
              </w:rPr>
              <w:t>Habitat NVC types</w:t>
            </w:r>
          </w:p>
        </w:tc>
        <w:tc>
          <w:tcPr>
            <w:tcW w:w="3680" w:type="dxa"/>
          </w:tcPr>
          <w:p w14:paraId="03B0B333" w14:textId="77777777" w:rsidR="00F60598" w:rsidRPr="00F60598" w:rsidRDefault="00F60598" w:rsidP="00F60598">
            <w:pPr>
              <w:rPr>
                <w:rFonts w:eastAsia="Calibri" w:cs="Times New Roman"/>
                <w:color w:val="auto"/>
              </w:rPr>
            </w:pPr>
            <w:r w:rsidRPr="00F60598">
              <w:rPr>
                <w:rFonts w:eastAsia="Calibri" w:cs="Times New Roman"/>
                <w:color w:val="auto"/>
              </w:rPr>
              <w:t>Timing of survey visits</w:t>
            </w:r>
          </w:p>
        </w:tc>
      </w:tr>
      <w:tr w:rsidR="00F60598" w:rsidRPr="00F60598" w14:paraId="49D51693" w14:textId="77777777" w:rsidTr="00F50058">
        <w:tc>
          <w:tcPr>
            <w:tcW w:w="1555" w:type="dxa"/>
          </w:tcPr>
          <w:p w14:paraId="5C986437" w14:textId="77777777" w:rsidR="00F60598" w:rsidRPr="00F60598" w:rsidRDefault="00F60598" w:rsidP="00F60598">
            <w:pPr>
              <w:rPr>
                <w:rFonts w:eastAsia="Calibri" w:cs="Times New Roman"/>
                <w:color w:val="000000"/>
              </w:rPr>
            </w:pPr>
            <w:r w:rsidRPr="00F60598">
              <w:rPr>
                <w:rFonts w:eastAsia="Calibri" w:cs="Times New Roman"/>
                <w:color w:val="000000"/>
              </w:rPr>
              <w:t>Neutral grassland</w:t>
            </w:r>
          </w:p>
        </w:tc>
        <w:tc>
          <w:tcPr>
            <w:tcW w:w="1417" w:type="dxa"/>
          </w:tcPr>
          <w:p w14:paraId="5D49836C" w14:textId="77777777" w:rsidR="00F60598" w:rsidRPr="00F60598" w:rsidRDefault="00F60598" w:rsidP="00F60598">
            <w:pPr>
              <w:rPr>
                <w:rFonts w:eastAsia="Calibri" w:cs="Arial"/>
                <w:color w:val="000000"/>
              </w:rPr>
            </w:pPr>
            <w:r w:rsidRPr="00F60598">
              <w:rPr>
                <w:rFonts w:eastAsia="Calibri" w:cs="Arial"/>
                <w:color w:val="000000"/>
              </w:rPr>
              <w:t>730.33 ha</w:t>
            </w:r>
          </w:p>
        </w:tc>
        <w:tc>
          <w:tcPr>
            <w:tcW w:w="1985" w:type="dxa"/>
          </w:tcPr>
          <w:p w14:paraId="6843A039" w14:textId="77777777" w:rsidR="00F60598" w:rsidRPr="00F60598" w:rsidRDefault="00F60598" w:rsidP="00F60598">
            <w:pPr>
              <w:autoSpaceDE w:val="0"/>
              <w:autoSpaceDN w:val="0"/>
              <w:adjustRightInd w:val="0"/>
              <w:rPr>
                <w:rFonts w:eastAsia="Calibri" w:cs="Arial"/>
                <w:color w:val="000000"/>
              </w:rPr>
            </w:pPr>
            <w:r w:rsidRPr="00F60598">
              <w:rPr>
                <w:rFonts w:eastAsia="Calibri" w:cs="Arial"/>
                <w:color w:val="000000"/>
              </w:rPr>
              <w:t>Complex mosaic of neutral grassland MG5, MG8, MG11, MG13, Ag-</w:t>
            </w:r>
            <w:proofErr w:type="spellStart"/>
            <w:r w:rsidRPr="00F60598">
              <w:rPr>
                <w:rFonts w:eastAsia="Calibri" w:cs="Arial"/>
                <w:color w:val="000000"/>
              </w:rPr>
              <w:t>Cx</w:t>
            </w:r>
            <w:proofErr w:type="spellEnd"/>
            <w:r w:rsidRPr="00F60598">
              <w:rPr>
                <w:rFonts w:eastAsia="Calibri" w:cs="Arial"/>
                <w:color w:val="000000"/>
              </w:rPr>
              <w:t xml:space="preserve">., </w:t>
            </w:r>
          </w:p>
        </w:tc>
        <w:tc>
          <w:tcPr>
            <w:tcW w:w="3680" w:type="dxa"/>
          </w:tcPr>
          <w:p w14:paraId="05668A52" w14:textId="77777777" w:rsidR="00F60598" w:rsidRPr="00F60598" w:rsidRDefault="00F60598" w:rsidP="00F60598">
            <w:pPr>
              <w:rPr>
                <w:rFonts w:eastAsia="Calibri" w:cs="Arial"/>
                <w:color w:val="000000"/>
              </w:rPr>
            </w:pPr>
            <w:r w:rsidRPr="00F60598">
              <w:rPr>
                <w:rFonts w:eastAsia="Calibri" w:cs="Arial"/>
                <w:color w:val="000000"/>
              </w:rPr>
              <w:t>May to mid-June - July (before hay cut in meadows).</w:t>
            </w:r>
          </w:p>
        </w:tc>
      </w:tr>
      <w:tr w:rsidR="00F60598" w:rsidRPr="00F60598" w14:paraId="40038D83" w14:textId="77777777" w:rsidTr="00F50058">
        <w:tc>
          <w:tcPr>
            <w:tcW w:w="1555" w:type="dxa"/>
          </w:tcPr>
          <w:p w14:paraId="0ECFD461" w14:textId="77777777" w:rsidR="00F60598" w:rsidRPr="00F60598" w:rsidRDefault="00F60598" w:rsidP="00F60598">
            <w:pPr>
              <w:rPr>
                <w:rFonts w:eastAsia="Calibri" w:cs="Times New Roman"/>
                <w:color w:val="000000"/>
              </w:rPr>
            </w:pPr>
            <w:r w:rsidRPr="00F60598">
              <w:rPr>
                <w:rFonts w:eastAsia="Calibri" w:cs="Times New Roman"/>
                <w:color w:val="000000"/>
              </w:rPr>
              <w:t xml:space="preserve">Fen, </w:t>
            </w:r>
            <w:proofErr w:type="gramStart"/>
            <w:r w:rsidRPr="00F60598">
              <w:rPr>
                <w:rFonts w:eastAsia="Calibri" w:cs="Times New Roman"/>
                <w:color w:val="000000"/>
              </w:rPr>
              <w:t>Marsh</w:t>
            </w:r>
            <w:proofErr w:type="gramEnd"/>
            <w:r w:rsidRPr="00F60598">
              <w:rPr>
                <w:rFonts w:eastAsia="Calibri" w:cs="Times New Roman"/>
                <w:color w:val="000000"/>
              </w:rPr>
              <w:t xml:space="preserve"> and Swamp</w:t>
            </w:r>
          </w:p>
        </w:tc>
        <w:tc>
          <w:tcPr>
            <w:tcW w:w="1417" w:type="dxa"/>
          </w:tcPr>
          <w:p w14:paraId="561351F2" w14:textId="77777777" w:rsidR="00F60598" w:rsidRPr="00F60598" w:rsidRDefault="00F60598" w:rsidP="00F60598">
            <w:pPr>
              <w:rPr>
                <w:rFonts w:eastAsia="Calibri" w:cs="Arial"/>
                <w:color w:val="000000"/>
              </w:rPr>
            </w:pPr>
            <w:r w:rsidRPr="00F60598">
              <w:rPr>
                <w:rFonts w:eastAsia="Calibri" w:cs="Arial"/>
                <w:color w:val="000000"/>
              </w:rPr>
              <w:t>6.103 ha</w:t>
            </w:r>
          </w:p>
        </w:tc>
        <w:tc>
          <w:tcPr>
            <w:tcW w:w="1985" w:type="dxa"/>
          </w:tcPr>
          <w:p w14:paraId="3E3BA068" w14:textId="77777777" w:rsidR="00F60598" w:rsidRPr="00F60598" w:rsidRDefault="00F60598" w:rsidP="00F60598">
            <w:pPr>
              <w:autoSpaceDE w:val="0"/>
              <w:autoSpaceDN w:val="0"/>
              <w:adjustRightInd w:val="0"/>
              <w:rPr>
                <w:rFonts w:eastAsia="Calibri" w:cs="Arial"/>
                <w:color w:val="000000"/>
              </w:rPr>
            </w:pPr>
            <w:r w:rsidRPr="00F60598">
              <w:rPr>
                <w:rFonts w:eastAsia="Calibri" w:cs="Arial"/>
                <w:color w:val="000000"/>
              </w:rPr>
              <w:t xml:space="preserve">Complex mosaic of M22, M23, M24, M25, S5 &amp; S24 communities </w:t>
            </w:r>
          </w:p>
          <w:p w14:paraId="10859A6A" w14:textId="77777777" w:rsidR="00F60598" w:rsidRPr="00F60598" w:rsidRDefault="00F60598" w:rsidP="00F60598">
            <w:pPr>
              <w:rPr>
                <w:rFonts w:eastAsia="Calibri" w:cs="Arial"/>
                <w:color w:val="000000"/>
              </w:rPr>
            </w:pPr>
          </w:p>
        </w:tc>
        <w:tc>
          <w:tcPr>
            <w:tcW w:w="3680" w:type="dxa"/>
          </w:tcPr>
          <w:p w14:paraId="708185CF" w14:textId="77777777" w:rsidR="00F60598" w:rsidRPr="00F60598" w:rsidRDefault="00F60598" w:rsidP="00F60598">
            <w:pPr>
              <w:rPr>
                <w:rFonts w:eastAsia="Calibri" w:cs="Arial"/>
                <w:color w:val="000000"/>
              </w:rPr>
            </w:pPr>
            <w:r w:rsidRPr="00F60598">
              <w:rPr>
                <w:rFonts w:eastAsia="Calibri" w:cs="Arial"/>
                <w:color w:val="000000"/>
              </w:rPr>
              <w:t>M22/M23 – May to early June or mid-June to July (before hay cut in meadows).</w:t>
            </w:r>
          </w:p>
          <w:p w14:paraId="33F743F8" w14:textId="77777777" w:rsidR="00F60598" w:rsidRPr="00F60598" w:rsidRDefault="00F60598" w:rsidP="00F60598">
            <w:pPr>
              <w:rPr>
                <w:rFonts w:eastAsia="Calibri" w:cs="Arial"/>
                <w:color w:val="000000"/>
              </w:rPr>
            </w:pPr>
            <w:r w:rsidRPr="00F60598">
              <w:rPr>
                <w:rFonts w:eastAsia="Calibri" w:cs="Arial"/>
                <w:color w:val="000000"/>
              </w:rPr>
              <w:t>M24/M25 - early June to end August.</w:t>
            </w:r>
          </w:p>
          <w:p w14:paraId="2FF75EFB" w14:textId="77777777" w:rsidR="00F60598" w:rsidRPr="00F60598" w:rsidRDefault="00F60598" w:rsidP="00F60598">
            <w:pPr>
              <w:rPr>
                <w:rFonts w:eastAsia="Calibri" w:cs="Arial"/>
                <w:color w:val="000000"/>
              </w:rPr>
            </w:pPr>
            <w:r w:rsidRPr="00F60598">
              <w:rPr>
                <w:rFonts w:eastAsia="Calibri" w:cs="Arial"/>
                <w:color w:val="000000"/>
              </w:rPr>
              <w:t>Swamp - June to September.</w:t>
            </w:r>
          </w:p>
        </w:tc>
      </w:tr>
      <w:tr w:rsidR="00F60598" w:rsidRPr="00F60598" w14:paraId="3218DDDC" w14:textId="77777777" w:rsidTr="00F50058">
        <w:tc>
          <w:tcPr>
            <w:tcW w:w="1555" w:type="dxa"/>
          </w:tcPr>
          <w:p w14:paraId="6358BB9F" w14:textId="77777777" w:rsidR="00F60598" w:rsidRPr="00F60598" w:rsidRDefault="00F60598" w:rsidP="00F60598">
            <w:pPr>
              <w:rPr>
                <w:rFonts w:eastAsia="Calibri" w:cs="Times New Roman"/>
                <w:color w:val="000000"/>
              </w:rPr>
            </w:pPr>
            <w:r w:rsidRPr="00F60598">
              <w:rPr>
                <w:rFonts w:eastAsia="Calibri" w:cs="Times New Roman"/>
                <w:color w:val="000000"/>
              </w:rPr>
              <w:t>Ditches</w:t>
            </w:r>
          </w:p>
        </w:tc>
        <w:tc>
          <w:tcPr>
            <w:tcW w:w="1417" w:type="dxa"/>
          </w:tcPr>
          <w:p w14:paraId="5E22A537" w14:textId="77777777" w:rsidR="00F60598" w:rsidRPr="00F60598" w:rsidRDefault="00F60598" w:rsidP="00F60598">
            <w:pPr>
              <w:rPr>
                <w:rFonts w:eastAsia="Calibri" w:cs="Arial"/>
                <w:color w:val="000000"/>
              </w:rPr>
            </w:pPr>
            <w:r w:rsidRPr="00F60598">
              <w:rPr>
                <w:rFonts w:eastAsia="Calibri" w:cs="Arial"/>
                <w:color w:val="000000"/>
              </w:rPr>
              <w:t>153.79 km</w:t>
            </w:r>
          </w:p>
        </w:tc>
        <w:tc>
          <w:tcPr>
            <w:tcW w:w="1985" w:type="dxa"/>
          </w:tcPr>
          <w:p w14:paraId="722922BE" w14:textId="77777777" w:rsidR="00F60598" w:rsidRPr="00F60598" w:rsidRDefault="00F60598" w:rsidP="00F60598">
            <w:pPr>
              <w:rPr>
                <w:rFonts w:eastAsia="Calibri" w:cs="Arial"/>
                <w:color w:val="000000"/>
              </w:rPr>
            </w:pPr>
          </w:p>
        </w:tc>
        <w:tc>
          <w:tcPr>
            <w:tcW w:w="3680" w:type="dxa"/>
          </w:tcPr>
          <w:p w14:paraId="2F26C537" w14:textId="77777777" w:rsidR="00F60598" w:rsidRPr="00F60598" w:rsidRDefault="00F60598" w:rsidP="00F60598">
            <w:pPr>
              <w:rPr>
                <w:rFonts w:eastAsia="Calibri" w:cs="Arial"/>
                <w:color w:val="000000"/>
              </w:rPr>
            </w:pPr>
            <w:r w:rsidRPr="00F60598">
              <w:rPr>
                <w:rFonts w:eastAsia="Calibri" w:cs="Arial"/>
                <w:color w:val="000000"/>
              </w:rPr>
              <w:t>Mid-June to mid-August</w:t>
            </w:r>
          </w:p>
          <w:p w14:paraId="7D68A1EC" w14:textId="77777777" w:rsidR="00F60598" w:rsidRPr="00F60598" w:rsidRDefault="00F60598" w:rsidP="00F60598">
            <w:pPr>
              <w:rPr>
                <w:rFonts w:eastAsia="Calibri" w:cs="Arial"/>
                <w:color w:val="000000"/>
              </w:rPr>
            </w:pPr>
          </w:p>
        </w:tc>
      </w:tr>
    </w:tbl>
    <w:p w14:paraId="7F0415F6" w14:textId="77777777" w:rsidR="00F60598" w:rsidRPr="00F60598" w:rsidRDefault="00F60598" w:rsidP="00F60598">
      <w:pPr>
        <w:spacing w:after="240" w:line="259" w:lineRule="auto"/>
        <w:rPr>
          <w:rFonts w:ascii="Arial" w:eastAsia="Calibri" w:hAnsi="Arial" w:cs="Arial"/>
          <w:b/>
          <w:color w:val="D9262E"/>
          <w:lang w:val="en-GB"/>
        </w:rPr>
      </w:pPr>
    </w:p>
    <w:p w14:paraId="5ACB84CA" w14:textId="77777777" w:rsidR="00F60598" w:rsidRPr="00F60598" w:rsidRDefault="00F60598" w:rsidP="00F60598">
      <w:pPr>
        <w:spacing w:before="240" w:after="240" w:line="276" w:lineRule="auto"/>
        <w:rPr>
          <w:rFonts w:ascii="Arial" w:eastAsia="Calibri" w:hAnsi="Arial" w:cs="Arial"/>
          <w:b/>
          <w:i/>
          <w:iCs/>
          <w:color w:val="D9262E"/>
          <w:lang w:val="en-GB"/>
        </w:rPr>
      </w:pPr>
      <w:r w:rsidRPr="00F60598">
        <w:rPr>
          <w:rFonts w:ascii="Arial" w:eastAsia="Calibri" w:hAnsi="Arial" w:cs="Arial"/>
          <w:i/>
          <w:iCs/>
          <w:color w:val="000000"/>
          <w:lang w:val="en-GB"/>
        </w:rPr>
        <w:t>Grassland condition monitoring methodology</w:t>
      </w:r>
    </w:p>
    <w:p w14:paraId="4CB20E20"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 xml:space="preserve">For grassland features (totalling approximately 740 ha) we require evidence of each of the attributes listed in Appendix 1 (a spreadsheet detailing the minimum data required at each stop will be provided on award of the contract), taken on a structured walk as described in the CSM guidance (see above). Stop locations will be pre-determined and at least 60 stops are expected </w:t>
      </w:r>
      <w:r w:rsidRPr="00F60598">
        <w:rPr>
          <w:rFonts w:ascii="Arial" w:eastAsia="Calibri" w:hAnsi="Arial" w:cs="Arial"/>
          <w:color w:val="000000"/>
          <w:lang w:val="en-GB"/>
        </w:rPr>
        <w:lastRenderedPageBreak/>
        <w:t xml:space="preserve">to be visited across the 2 habitat features given in the table above. Each stop should be accompanied by notes describing any other ecological features of interest in the land parcel and observations about habitat condition, management, </w:t>
      </w:r>
      <w:proofErr w:type="gramStart"/>
      <w:r w:rsidRPr="00F60598">
        <w:rPr>
          <w:rFonts w:ascii="Arial" w:eastAsia="Calibri" w:hAnsi="Arial" w:cs="Arial"/>
          <w:color w:val="000000"/>
          <w:lang w:val="en-GB"/>
        </w:rPr>
        <w:t>pressures</w:t>
      </w:r>
      <w:proofErr w:type="gramEnd"/>
      <w:r w:rsidRPr="00F60598">
        <w:rPr>
          <w:rFonts w:ascii="Arial" w:eastAsia="Calibri" w:hAnsi="Arial" w:cs="Arial"/>
          <w:color w:val="000000"/>
          <w:lang w:val="en-GB"/>
        </w:rPr>
        <w:t xml:space="preserve"> and their potential remedies that will aid our assessment. Notes should also be taken between stop locations where any examples of good/poor management and any pressures on the site are observed.</w:t>
      </w:r>
    </w:p>
    <w:p w14:paraId="65D4CC2C" w14:textId="77777777" w:rsidR="00F60598" w:rsidRPr="00F60598" w:rsidRDefault="00F60598" w:rsidP="00F60598">
      <w:pPr>
        <w:spacing w:before="240" w:after="240" w:line="276" w:lineRule="auto"/>
        <w:rPr>
          <w:rFonts w:ascii="Arial" w:eastAsia="Calibri" w:hAnsi="Arial" w:cs="Arial"/>
          <w:lang w:val="en-GB"/>
        </w:rPr>
      </w:pPr>
      <w:r w:rsidRPr="00F60598">
        <w:rPr>
          <w:rFonts w:ascii="Arial" w:eastAsia="Calibri" w:hAnsi="Arial" w:cs="Arial"/>
          <w:b/>
          <w:bCs/>
          <w:color w:val="000000"/>
          <w:lang w:val="en-GB"/>
        </w:rPr>
        <w:t>Note -</w:t>
      </w:r>
      <w:r w:rsidRPr="00F60598">
        <w:rPr>
          <w:rFonts w:ascii="Arial" w:eastAsia="Calibri" w:hAnsi="Arial" w:cs="Arial"/>
          <w:color w:val="000000"/>
          <w:lang w:val="en-GB"/>
        </w:rPr>
        <w:t xml:space="preserve"> </w:t>
      </w:r>
      <w:r w:rsidRPr="00F60598">
        <w:rPr>
          <w:rFonts w:ascii="Arial" w:eastAsia="Calibri" w:hAnsi="Arial" w:cs="Arial"/>
          <w:lang w:val="en-GB"/>
        </w:rPr>
        <w:t>protected bird species use this site for breeding, please detail how you will assess and mitigate for the risk of disturbance.</w:t>
      </w:r>
    </w:p>
    <w:p w14:paraId="2FA99910" w14:textId="77777777" w:rsidR="00F60598" w:rsidRPr="00F60598" w:rsidRDefault="00F60598" w:rsidP="00F60598">
      <w:pPr>
        <w:spacing w:before="240" w:after="240" w:line="276" w:lineRule="auto"/>
        <w:rPr>
          <w:rFonts w:ascii="Arial" w:eastAsia="Calibri" w:hAnsi="Arial" w:cs="Arial"/>
          <w:i/>
          <w:iCs/>
          <w:color w:val="000000"/>
          <w:lang w:val="en-GB"/>
        </w:rPr>
      </w:pPr>
      <w:r w:rsidRPr="00F60598">
        <w:rPr>
          <w:rFonts w:ascii="Arial" w:eastAsia="Calibri" w:hAnsi="Arial" w:cs="Arial"/>
          <w:i/>
          <w:iCs/>
          <w:color w:val="000000"/>
          <w:lang w:val="en-GB"/>
        </w:rPr>
        <w:t xml:space="preserve">Ditch condition monitoring </w:t>
      </w:r>
      <w:proofErr w:type="gramStart"/>
      <w:r w:rsidRPr="00F60598">
        <w:rPr>
          <w:rFonts w:ascii="Arial" w:eastAsia="Calibri" w:hAnsi="Arial" w:cs="Arial"/>
          <w:i/>
          <w:iCs/>
          <w:color w:val="000000"/>
          <w:lang w:val="en-GB"/>
        </w:rPr>
        <w:t>methodology</w:t>
      </w:r>
      <w:proofErr w:type="gramEnd"/>
    </w:p>
    <w:p w14:paraId="1861D5EE" w14:textId="77777777" w:rsidR="00F60598" w:rsidRPr="00F60598" w:rsidRDefault="00F60598" w:rsidP="00F60598">
      <w:pPr>
        <w:spacing w:after="240" w:line="259" w:lineRule="auto"/>
        <w:rPr>
          <w:rFonts w:ascii="Arial" w:eastAsia="Calibri" w:hAnsi="Arial" w:cs="Arial"/>
          <w:color w:val="000000"/>
          <w:lang w:val="en-GB"/>
        </w:rPr>
      </w:pPr>
      <w:r w:rsidRPr="00F60598">
        <w:rPr>
          <w:rFonts w:ascii="Arial" w:eastAsia="Calibri" w:hAnsi="Arial" w:cs="Arial"/>
          <w:bCs/>
          <w:lang w:val="en-GB"/>
        </w:rPr>
        <w:t xml:space="preserve">For the ditches on </w:t>
      </w:r>
      <w:proofErr w:type="gramStart"/>
      <w:r w:rsidRPr="00F60598">
        <w:rPr>
          <w:rFonts w:ascii="Arial" w:eastAsia="Calibri" w:hAnsi="Arial" w:cs="Arial"/>
          <w:bCs/>
          <w:lang w:val="en-GB"/>
        </w:rPr>
        <w:t>site</w:t>
      </w:r>
      <w:proofErr w:type="gramEnd"/>
      <w:r w:rsidRPr="00F60598">
        <w:rPr>
          <w:rFonts w:ascii="Arial" w:eastAsia="Calibri" w:hAnsi="Arial" w:cs="Arial"/>
          <w:bCs/>
          <w:lang w:val="en-GB"/>
        </w:rPr>
        <w:t xml:space="preserve"> we require evidence of each of the attributes given in Appendix 1 taken at each of at least 70 pre-defined stop locations. At each stop, data will be gathered on the physical structure of the ditch and habitat, water quality and quantity and the vegetation along a 20m length centred on the stop location. Ditch survey methodology is described in the </w:t>
      </w:r>
      <w:hyperlink r:id="rId22" w:history="1">
        <w:r w:rsidRPr="00F60598">
          <w:rPr>
            <w:rFonts w:ascii="Arial" w:eastAsia="Calibri" w:hAnsi="Arial" w:cs="Arial"/>
            <w:color w:val="0000FF"/>
            <w:u w:val="single"/>
            <w:lang w:val="en-GB"/>
          </w:rPr>
          <w:t>CSM Guidance for Ditches</w:t>
        </w:r>
      </w:hyperlink>
      <w:r w:rsidRPr="00F60598">
        <w:rPr>
          <w:rFonts w:ascii="Arial" w:eastAsia="Calibri" w:hAnsi="Arial" w:cs="Arial"/>
          <w:bCs/>
          <w:lang w:val="en-GB"/>
        </w:rPr>
        <w:t xml:space="preserve"> and</w:t>
      </w:r>
      <w:r w:rsidRPr="00F60598">
        <w:rPr>
          <w:rFonts w:ascii="Arial" w:eastAsia="Calibri" w:hAnsi="Arial" w:cs="Arial"/>
          <w:color w:val="000000"/>
          <w:lang w:val="en-GB"/>
        </w:rPr>
        <w:t xml:space="preserve"> a spreadsheet detailing the minimum data required at each stop will be provided on awarding the contract.</w:t>
      </w:r>
    </w:p>
    <w:p w14:paraId="7C58BA23" w14:textId="77777777" w:rsidR="00F60598" w:rsidRPr="00F60598" w:rsidRDefault="00F60598" w:rsidP="00F60598">
      <w:pPr>
        <w:spacing w:after="240" w:line="259" w:lineRule="auto"/>
        <w:rPr>
          <w:rFonts w:ascii="Arial" w:eastAsia="Calibri" w:hAnsi="Arial" w:cs="Arial"/>
          <w:color w:val="000000"/>
          <w:lang w:val="en-GB"/>
        </w:rPr>
      </w:pPr>
      <w:r w:rsidRPr="00F60598">
        <w:rPr>
          <w:rFonts w:ascii="Arial" w:eastAsia="Calibri" w:hAnsi="Arial" w:cs="Arial"/>
          <w:color w:val="000000"/>
          <w:lang w:val="en-GB"/>
        </w:rPr>
        <w:t>Additionally, questions related to habitat features that support the invertebrate features will need to be answered for each stop location. These will also be detailed in the spreadsheet to be provided.</w:t>
      </w:r>
    </w:p>
    <w:p w14:paraId="72E9D722"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 xml:space="preserve">Each stop should be accompanied by notes describing any other features of interest related to the ditch and adjoining land, along with observations about habitat condition, management, </w:t>
      </w:r>
      <w:proofErr w:type="gramStart"/>
      <w:r w:rsidRPr="00F60598">
        <w:rPr>
          <w:rFonts w:ascii="Arial" w:eastAsia="Calibri" w:hAnsi="Arial" w:cs="Arial"/>
          <w:color w:val="000000"/>
          <w:lang w:val="en-GB"/>
        </w:rPr>
        <w:t>pressures</w:t>
      </w:r>
      <w:proofErr w:type="gramEnd"/>
      <w:r w:rsidRPr="00F60598">
        <w:rPr>
          <w:rFonts w:ascii="Arial" w:eastAsia="Calibri" w:hAnsi="Arial" w:cs="Arial"/>
          <w:color w:val="000000"/>
          <w:lang w:val="en-GB"/>
        </w:rPr>
        <w:t xml:space="preserve"> and remedies that will aid our assessment. </w:t>
      </w:r>
    </w:p>
    <w:p w14:paraId="0FEF2E76" w14:textId="77777777" w:rsidR="00F60598" w:rsidRPr="00F60598" w:rsidRDefault="00F60598" w:rsidP="00F60598">
      <w:pPr>
        <w:spacing w:before="240" w:after="240" w:line="276" w:lineRule="auto"/>
        <w:rPr>
          <w:rFonts w:ascii="Arial" w:eastAsia="Calibri" w:hAnsi="Arial" w:cs="Arial"/>
          <w:i/>
          <w:iCs/>
          <w:color w:val="000000"/>
          <w:lang w:val="en-GB"/>
        </w:rPr>
      </w:pPr>
      <w:r w:rsidRPr="00F60598">
        <w:rPr>
          <w:rFonts w:ascii="Arial" w:eastAsia="Calibri" w:hAnsi="Arial" w:cs="Arial"/>
          <w:i/>
          <w:iCs/>
          <w:color w:val="000000"/>
          <w:lang w:val="en-GB"/>
        </w:rPr>
        <w:t>Surveyor requirements</w:t>
      </w:r>
    </w:p>
    <w:p w14:paraId="65D62920" w14:textId="77777777" w:rsidR="00F60598" w:rsidRPr="00F60598" w:rsidRDefault="00F60598" w:rsidP="00F60598">
      <w:pPr>
        <w:spacing w:before="240" w:after="240" w:line="276" w:lineRule="auto"/>
        <w:rPr>
          <w:rFonts w:ascii="Arial" w:eastAsia="Calibri" w:hAnsi="Arial" w:cs="Arial"/>
          <w:bCs/>
          <w:color w:val="000000"/>
          <w:lang w:val="en-GB"/>
        </w:rPr>
      </w:pPr>
      <w:r w:rsidRPr="00F60598">
        <w:rPr>
          <w:rFonts w:ascii="Arial" w:eastAsia="Calibri" w:hAnsi="Arial" w:cs="Arial"/>
          <w:bCs/>
          <w:color w:val="000000"/>
          <w:lang w:val="en-GB"/>
        </w:rPr>
        <w:t xml:space="preserve">To ensure field surveys are undertaken by suitably experienced people, please provide information about staff who will deliver the brief, comprising a summary of their qualifications, </w:t>
      </w:r>
      <w:proofErr w:type="gramStart"/>
      <w:r w:rsidRPr="00F60598">
        <w:rPr>
          <w:rFonts w:ascii="Arial" w:eastAsia="Calibri" w:hAnsi="Arial" w:cs="Arial"/>
          <w:bCs/>
          <w:color w:val="000000"/>
          <w:lang w:val="en-GB"/>
        </w:rPr>
        <w:t>skills</w:t>
      </w:r>
      <w:proofErr w:type="gramEnd"/>
      <w:r w:rsidRPr="00F60598">
        <w:rPr>
          <w:rFonts w:ascii="Arial" w:eastAsia="Calibri" w:hAnsi="Arial" w:cs="Arial"/>
          <w:bCs/>
          <w:color w:val="000000"/>
          <w:lang w:val="en-GB"/>
        </w:rPr>
        <w:t xml:space="preserve"> and past experience of undertaking similar survey work. We will look for evidence that surveyors have the necessary ecological skills to monitor the relevant habitat, identify the likely species encountered and recognise the relevant National Vegetation Communities. The lead surveyor should have strong working knowledge of relevant Common Standards Monitoring methodologies and habitat management techniques. </w:t>
      </w:r>
    </w:p>
    <w:p w14:paraId="63F49CAB" w14:textId="77777777" w:rsidR="00F60598" w:rsidRP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 xml:space="preserve">The supplier should factor in any time necessary for the survey team to familiarise themselves with relevant parts of Common Standards Monitoring guidance listed above and the SSSI monitoring specification, focussing on attributes/targets and field procedures/methodology, and conservation objectives for the specific feature. </w:t>
      </w:r>
    </w:p>
    <w:p w14:paraId="3A2B497A" w14:textId="77777777" w:rsidR="00F60598" w:rsidRDefault="00F60598" w:rsidP="00F60598">
      <w:pPr>
        <w:spacing w:before="240" w:after="240" w:line="276" w:lineRule="auto"/>
        <w:rPr>
          <w:rFonts w:ascii="Arial" w:eastAsia="Calibri" w:hAnsi="Arial" w:cs="Arial"/>
          <w:color w:val="000000"/>
          <w:lang w:val="en-GB"/>
        </w:rPr>
      </w:pPr>
      <w:r w:rsidRPr="00F60598">
        <w:rPr>
          <w:rFonts w:ascii="Arial" w:eastAsia="Calibri" w:hAnsi="Arial" w:cs="Arial"/>
          <w:color w:val="000000"/>
          <w:lang w:val="en-GB"/>
        </w:rPr>
        <w:t>As detailed above, the risks to survey completion should be factored into the quotation.</w:t>
      </w:r>
    </w:p>
    <w:p w14:paraId="14964550" w14:textId="77777777" w:rsidR="000A339E" w:rsidRPr="00411B2E" w:rsidRDefault="000A339E" w:rsidP="000A339E">
      <w:pPr>
        <w:pStyle w:val="Subhead1"/>
      </w:pPr>
      <w:r w:rsidRPr="00411B2E">
        <w:t>Safety requirements</w:t>
      </w:r>
    </w:p>
    <w:p w14:paraId="63EDDB50" w14:textId="77777777" w:rsidR="000A339E" w:rsidRPr="00EB43DA" w:rsidRDefault="000A339E" w:rsidP="000A339E">
      <w:pPr>
        <w:spacing w:before="240" w:line="276" w:lineRule="auto"/>
        <w:rPr>
          <w:rFonts w:cs="Arial"/>
        </w:rPr>
      </w:pPr>
      <w:r w:rsidRPr="5BAD1A94">
        <w:rPr>
          <w:rFonts w:cs="Arial"/>
        </w:rPr>
        <w:t xml:space="preserve">The Health and Safety at Work Act 1974 is to be fully </w:t>
      </w:r>
      <w:proofErr w:type="gramStart"/>
      <w:r w:rsidRPr="5BAD1A94">
        <w:rPr>
          <w:rFonts w:cs="Arial"/>
        </w:rPr>
        <w:t>complied with at all times</w:t>
      </w:r>
      <w:proofErr w:type="gramEnd"/>
      <w:r w:rsidRPr="5BAD1A94">
        <w:rPr>
          <w:rFonts w:cs="Arial"/>
        </w:rPr>
        <w:t>. Risks associated with field-based work need to be considered. The site is formed of</w:t>
      </w:r>
      <w:r>
        <w:rPr>
          <w:rFonts w:cs="Arial"/>
        </w:rPr>
        <w:t xml:space="preserve"> surfaced droves (access tracks), ditches and grassland.  </w:t>
      </w:r>
    </w:p>
    <w:p w14:paraId="37037051" w14:textId="77777777" w:rsidR="000A339E" w:rsidRPr="00D3561E" w:rsidRDefault="000A339E" w:rsidP="000A339E">
      <w:pPr>
        <w:spacing w:before="240" w:line="276" w:lineRule="auto"/>
        <w:rPr>
          <w:rFonts w:cs="Arial"/>
        </w:rPr>
      </w:pPr>
      <w:r w:rsidRPr="5BAD1A94">
        <w:rPr>
          <w:rFonts w:cs="Arial"/>
        </w:rPr>
        <w:lastRenderedPageBreak/>
        <w:t xml:space="preserve">Please provide a clear and structured proposal to demonstrate your intended approach to health and safety on this project and how you ensure the requirements of legislation are met. </w:t>
      </w:r>
      <w:r>
        <w:rPr>
          <w:rFonts w:cs="Arial"/>
        </w:rPr>
        <w:t>This</w:t>
      </w:r>
      <w:r w:rsidRPr="5BAD1A94">
        <w:rPr>
          <w:rFonts w:cs="Arial"/>
        </w:rPr>
        <w:t xml:space="preserve"> should be accompanied by the following Health and Safety documentation required by Natural England: </w:t>
      </w:r>
    </w:p>
    <w:p w14:paraId="19F8AE9E" w14:textId="77777777" w:rsidR="000A339E" w:rsidRPr="00D3561E" w:rsidRDefault="000A339E" w:rsidP="000A339E">
      <w:pPr>
        <w:numPr>
          <w:ilvl w:val="0"/>
          <w:numId w:val="18"/>
        </w:numPr>
        <w:spacing w:before="240" w:after="160" w:line="276" w:lineRule="auto"/>
        <w:rPr>
          <w:rFonts w:cs="Arial"/>
        </w:rPr>
      </w:pPr>
      <w:r w:rsidRPr="4A5CEFAF">
        <w:rPr>
          <w:rFonts w:cs="Arial"/>
        </w:rPr>
        <w:t xml:space="preserve">Risk assessment: this must take the hazards identified above into account. </w:t>
      </w:r>
    </w:p>
    <w:p w14:paraId="744F990B" w14:textId="77777777" w:rsidR="000A339E" w:rsidRDefault="000A339E" w:rsidP="000A339E">
      <w:pPr>
        <w:numPr>
          <w:ilvl w:val="0"/>
          <w:numId w:val="18"/>
        </w:numPr>
        <w:spacing w:before="240" w:after="160" w:line="276" w:lineRule="auto"/>
        <w:rPr>
          <w:rFonts w:eastAsia="Arial" w:cs="Arial"/>
        </w:rPr>
      </w:pPr>
      <w:r w:rsidRPr="4A5CEFAF">
        <w:rPr>
          <w:rFonts w:eastAsia="Arial" w:cs="Arial"/>
        </w:rPr>
        <w:t xml:space="preserve">Valid certificates (if appropriate) </w:t>
      </w:r>
      <w:r w:rsidRPr="00EF5A23">
        <w:rPr>
          <w:rFonts w:eastAsia="Arial" w:cs="Arial"/>
          <w:u w:val="single"/>
        </w:rPr>
        <w:t>to be made available on request</w:t>
      </w:r>
      <w:r w:rsidRPr="4A5CEFAF">
        <w:rPr>
          <w:rFonts w:eastAsia="Arial" w:cs="Arial"/>
        </w:rPr>
        <w:t xml:space="preserve">: </w:t>
      </w:r>
    </w:p>
    <w:p w14:paraId="2CAF3D4C" w14:textId="77777777" w:rsidR="000A339E" w:rsidRDefault="000A339E" w:rsidP="000A339E">
      <w:pPr>
        <w:pStyle w:val="ListParagraph"/>
        <w:numPr>
          <w:ilvl w:val="1"/>
          <w:numId w:val="18"/>
        </w:numPr>
        <w:spacing w:before="240" w:line="276" w:lineRule="auto"/>
        <w:rPr>
          <w:rFonts w:eastAsia="Arial" w:cs="Arial"/>
        </w:rPr>
      </w:pPr>
      <w:r w:rsidRPr="4A5CEFAF">
        <w:rPr>
          <w:rFonts w:eastAsia="Arial" w:cs="Arial"/>
        </w:rPr>
        <w:t xml:space="preserve">Employers Liability Compulsory Insurance </w:t>
      </w:r>
    </w:p>
    <w:p w14:paraId="59CF61A7" w14:textId="77777777" w:rsidR="000A339E" w:rsidRDefault="000A339E" w:rsidP="000A339E">
      <w:pPr>
        <w:pStyle w:val="ListParagraph"/>
        <w:numPr>
          <w:ilvl w:val="1"/>
          <w:numId w:val="18"/>
        </w:numPr>
        <w:spacing w:before="240" w:line="276" w:lineRule="auto"/>
        <w:rPr>
          <w:rFonts w:eastAsia="Arial" w:cs="Arial"/>
        </w:rPr>
      </w:pPr>
      <w:r w:rsidRPr="4A5CEFAF">
        <w:rPr>
          <w:rFonts w:eastAsia="Arial" w:cs="Arial"/>
        </w:rPr>
        <w:t xml:space="preserve">Public Liability Insurance –provide description of level taken </w:t>
      </w:r>
      <w:proofErr w:type="gramStart"/>
      <w:r w:rsidRPr="4A5CEFAF">
        <w:rPr>
          <w:rFonts w:eastAsia="Arial" w:cs="Arial"/>
        </w:rPr>
        <w:t>out</w:t>
      </w:r>
      <w:proofErr w:type="gramEnd"/>
      <w:r w:rsidRPr="4A5CEFAF">
        <w:rPr>
          <w:rFonts w:eastAsia="Arial" w:cs="Arial"/>
        </w:rPr>
        <w:t xml:space="preserve">  </w:t>
      </w:r>
    </w:p>
    <w:p w14:paraId="03E223BB" w14:textId="77777777" w:rsidR="000A339E" w:rsidRDefault="000A339E" w:rsidP="000A339E">
      <w:pPr>
        <w:pStyle w:val="ListParagraph"/>
        <w:numPr>
          <w:ilvl w:val="1"/>
          <w:numId w:val="18"/>
        </w:numPr>
        <w:spacing w:before="240" w:line="276" w:lineRule="auto"/>
        <w:rPr>
          <w:rFonts w:eastAsia="Arial" w:cs="Arial"/>
        </w:rPr>
      </w:pPr>
      <w:r w:rsidRPr="4A5CEFAF">
        <w:rPr>
          <w:rFonts w:eastAsia="Arial" w:cs="Arial"/>
        </w:rPr>
        <w:t xml:space="preserve">Professional Indemnity Insurance –provide description of level taken </w:t>
      </w:r>
      <w:proofErr w:type="gramStart"/>
      <w:r w:rsidRPr="4A5CEFAF">
        <w:rPr>
          <w:rFonts w:eastAsia="Arial" w:cs="Arial"/>
        </w:rPr>
        <w:t>out</w:t>
      </w:r>
      <w:proofErr w:type="gramEnd"/>
      <w:r w:rsidRPr="4A5CEFAF">
        <w:rPr>
          <w:rFonts w:eastAsia="Arial" w:cs="Arial"/>
        </w:rPr>
        <w:t xml:space="preserve">  </w:t>
      </w:r>
    </w:p>
    <w:p w14:paraId="5E871400" w14:textId="77777777" w:rsidR="00D21076" w:rsidRPr="00D21076" w:rsidRDefault="00D21076" w:rsidP="00D21076">
      <w:pPr>
        <w:keepNext/>
        <w:keepLines/>
        <w:spacing w:after="240" w:line="276" w:lineRule="auto"/>
        <w:outlineLvl w:val="2"/>
        <w:rPr>
          <w:rFonts w:ascii="Arial" w:eastAsia="Times New Roman" w:hAnsi="Arial" w:cs="Times New Roman"/>
          <w:b/>
          <w:iCs/>
          <w:sz w:val="26"/>
          <w:lang w:val="en-GB"/>
        </w:rPr>
      </w:pPr>
      <w:r w:rsidRPr="00D21076">
        <w:rPr>
          <w:rFonts w:ascii="Arial" w:eastAsia="Times New Roman" w:hAnsi="Arial" w:cs="Times New Roman"/>
          <w:b/>
          <w:iCs/>
          <w:sz w:val="26"/>
          <w:lang w:val="en-GB"/>
        </w:rPr>
        <w:t>Outputs and Contract Management</w:t>
      </w:r>
    </w:p>
    <w:p w14:paraId="7F1728C6" w14:textId="77777777" w:rsidR="00D21076" w:rsidRPr="00D21076" w:rsidRDefault="00D21076" w:rsidP="00D21076">
      <w:pPr>
        <w:spacing w:before="240" w:after="240" w:line="276" w:lineRule="auto"/>
        <w:rPr>
          <w:rFonts w:ascii="Arial" w:eastAsia="Calibri" w:hAnsi="Arial" w:cs="Arial"/>
          <w:i/>
          <w:iCs/>
          <w:color w:val="000000"/>
          <w:lang w:val="en-GB"/>
        </w:rPr>
      </w:pPr>
      <w:r w:rsidRPr="00D21076">
        <w:rPr>
          <w:rFonts w:ascii="Arial" w:eastAsia="Calibri" w:hAnsi="Arial" w:cs="Arial"/>
          <w:i/>
          <w:iCs/>
          <w:color w:val="000000"/>
          <w:lang w:val="en-GB"/>
        </w:rPr>
        <w:t>Key dates for contract outputs:</w:t>
      </w:r>
    </w:p>
    <w:tbl>
      <w:tblPr>
        <w:tblStyle w:val="Table"/>
        <w:tblW w:w="8217" w:type="dxa"/>
        <w:tblLook w:val="04A0" w:firstRow="1" w:lastRow="0" w:firstColumn="1" w:lastColumn="0" w:noHBand="0" w:noVBand="1"/>
      </w:tblPr>
      <w:tblGrid>
        <w:gridCol w:w="3256"/>
        <w:gridCol w:w="2126"/>
        <w:gridCol w:w="2835"/>
      </w:tblGrid>
      <w:tr w:rsidR="00D21076" w:rsidRPr="00D21076" w14:paraId="45500019" w14:textId="77777777" w:rsidTr="00D21076">
        <w:trPr>
          <w:cnfStyle w:val="100000000000" w:firstRow="1" w:lastRow="0" w:firstColumn="0" w:lastColumn="0" w:oddVBand="0" w:evenVBand="0" w:oddHBand="0" w:evenHBand="0" w:firstRowFirstColumn="0" w:firstRowLastColumn="0" w:lastRowFirstColumn="0" w:lastRowLastColumn="0"/>
        </w:trPr>
        <w:tc>
          <w:tcPr>
            <w:tcW w:w="3256" w:type="dxa"/>
          </w:tcPr>
          <w:p w14:paraId="36843FE6" w14:textId="77777777" w:rsidR="00D21076" w:rsidRPr="00D21076" w:rsidRDefault="00D21076" w:rsidP="00D21076">
            <w:pPr>
              <w:rPr>
                <w:rFonts w:eastAsia="Calibri" w:cs="Times New Roman"/>
                <w:color w:val="auto"/>
              </w:rPr>
            </w:pPr>
            <w:r w:rsidRPr="00D21076">
              <w:rPr>
                <w:rFonts w:eastAsia="Calibri" w:cs="Times New Roman"/>
                <w:color w:val="auto"/>
              </w:rPr>
              <w:t>Deliverable</w:t>
            </w:r>
          </w:p>
        </w:tc>
        <w:tc>
          <w:tcPr>
            <w:tcW w:w="2126" w:type="dxa"/>
          </w:tcPr>
          <w:p w14:paraId="0A9419B9" w14:textId="77777777" w:rsidR="00D21076" w:rsidRPr="00D21076" w:rsidRDefault="00D21076" w:rsidP="00D21076">
            <w:pPr>
              <w:rPr>
                <w:rFonts w:eastAsia="Calibri" w:cs="Times New Roman"/>
                <w:color w:val="auto"/>
              </w:rPr>
            </w:pPr>
            <w:r w:rsidRPr="00D21076">
              <w:rPr>
                <w:rFonts w:eastAsia="Calibri" w:cs="Times New Roman"/>
                <w:color w:val="auto"/>
              </w:rPr>
              <w:t>Responsible Party</w:t>
            </w:r>
          </w:p>
        </w:tc>
        <w:tc>
          <w:tcPr>
            <w:tcW w:w="2835" w:type="dxa"/>
          </w:tcPr>
          <w:p w14:paraId="6EAB8667" w14:textId="77777777" w:rsidR="00D21076" w:rsidRPr="00D21076" w:rsidRDefault="00D21076" w:rsidP="00D21076">
            <w:pPr>
              <w:rPr>
                <w:rFonts w:eastAsia="Calibri" w:cs="Times New Roman"/>
                <w:color w:val="auto"/>
              </w:rPr>
            </w:pPr>
            <w:r w:rsidRPr="00D21076">
              <w:rPr>
                <w:rFonts w:eastAsia="Calibri" w:cs="Times New Roman"/>
                <w:color w:val="auto"/>
              </w:rPr>
              <w:t>Date of completion</w:t>
            </w:r>
          </w:p>
        </w:tc>
      </w:tr>
      <w:tr w:rsidR="00D21076" w:rsidRPr="00D21076" w14:paraId="2DC84F54" w14:textId="77777777" w:rsidTr="00F50058">
        <w:tc>
          <w:tcPr>
            <w:tcW w:w="3256" w:type="dxa"/>
          </w:tcPr>
          <w:p w14:paraId="2920A177" w14:textId="77777777" w:rsidR="00D21076" w:rsidRPr="00D21076" w:rsidRDefault="00D21076" w:rsidP="00D21076">
            <w:pPr>
              <w:rPr>
                <w:rFonts w:eastAsia="Calibri" w:cs="Times New Roman"/>
                <w:bCs/>
                <w:color w:val="000000"/>
              </w:rPr>
            </w:pPr>
            <w:r w:rsidRPr="00D21076">
              <w:rPr>
                <w:rFonts w:eastAsia="Calibri" w:cs="Times New Roman"/>
                <w:bCs/>
                <w:color w:val="000000"/>
              </w:rPr>
              <w:t>Contract issued</w:t>
            </w:r>
          </w:p>
        </w:tc>
        <w:tc>
          <w:tcPr>
            <w:tcW w:w="2126" w:type="dxa"/>
          </w:tcPr>
          <w:p w14:paraId="63DF18A9" w14:textId="77777777" w:rsidR="00D21076" w:rsidRPr="00D21076" w:rsidRDefault="00D21076" w:rsidP="00D21076">
            <w:pPr>
              <w:rPr>
                <w:rFonts w:eastAsia="Calibri" w:cs="Times New Roman"/>
                <w:color w:val="000000"/>
              </w:rPr>
            </w:pPr>
            <w:r w:rsidRPr="00D21076">
              <w:rPr>
                <w:rFonts w:eastAsia="Calibri" w:cs="Times New Roman"/>
                <w:color w:val="000000"/>
              </w:rPr>
              <w:t>Natural England</w:t>
            </w:r>
          </w:p>
        </w:tc>
        <w:tc>
          <w:tcPr>
            <w:tcW w:w="2835" w:type="dxa"/>
          </w:tcPr>
          <w:p w14:paraId="00C201B6" w14:textId="77777777" w:rsidR="00D21076" w:rsidRPr="00D21076" w:rsidRDefault="00D21076" w:rsidP="00D21076">
            <w:pPr>
              <w:rPr>
                <w:rFonts w:eastAsia="Calibri" w:cs="Times New Roman"/>
                <w:color w:val="000000"/>
              </w:rPr>
            </w:pPr>
            <w:r w:rsidRPr="00D21076">
              <w:rPr>
                <w:rFonts w:eastAsia="Calibri" w:cs="Times New Roman"/>
                <w:color w:val="000000"/>
              </w:rPr>
              <w:t>22</w:t>
            </w:r>
            <w:r w:rsidRPr="00D21076">
              <w:rPr>
                <w:rFonts w:eastAsia="Calibri" w:cs="Times New Roman"/>
                <w:color w:val="000000"/>
                <w:vertAlign w:val="superscript"/>
              </w:rPr>
              <w:t>nd</w:t>
            </w:r>
            <w:r w:rsidRPr="00D21076">
              <w:rPr>
                <w:rFonts w:eastAsia="Calibri" w:cs="Times New Roman"/>
                <w:color w:val="000000"/>
              </w:rPr>
              <w:t xml:space="preserve"> April 2024</w:t>
            </w:r>
          </w:p>
        </w:tc>
      </w:tr>
      <w:tr w:rsidR="00D21076" w:rsidRPr="00D21076" w14:paraId="17027C3B" w14:textId="77777777" w:rsidTr="00F50058">
        <w:tc>
          <w:tcPr>
            <w:tcW w:w="3256" w:type="dxa"/>
          </w:tcPr>
          <w:p w14:paraId="7898036F" w14:textId="77777777" w:rsidR="00D21076" w:rsidRPr="00D21076" w:rsidRDefault="00D21076" w:rsidP="00D21076">
            <w:pPr>
              <w:rPr>
                <w:rFonts w:eastAsia="Calibri" w:cs="Times New Roman"/>
                <w:bCs/>
                <w:color w:val="000000"/>
              </w:rPr>
            </w:pPr>
            <w:r w:rsidRPr="00D21076">
              <w:rPr>
                <w:rFonts w:eastAsia="Calibri" w:cs="Times New Roman"/>
                <w:bCs/>
                <w:color w:val="000000"/>
              </w:rPr>
              <w:t>Landowner permissions secured and details provided to contractor</w:t>
            </w:r>
          </w:p>
        </w:tc>
        <w:tc>
          <w:tcPr>
            <w:tcW w:w="2126" w:type="dxa"/>
          </w:tcPr>
          <w:p w14:paraId="7AC8AE52" w14:textId="77777777" w:rsidR="00D21076" w:rsidRPr="00D21076" w:rsidRDefault="00D21076" w:rsidP="00D21076">
            <w:pPr>
              <w:rPr>
                <w:rFonts w:eastAsia="Calibri" w:cs="Times New Roman"/>
                <w:color w:val="000000"/>
              </w:rPr>
            </w:pPr>
            <w:r w:rsidRPr="00D21076">
              <w:rPr>
                <w:rFonts w:eastAsia="Calibri" w:cs="Times New Roman"/>
                <w:color w:val="000000"/>
              </w:rPr>
              <w:t>Natural England</w:t>
            </w:r>
          </w:p>
        </w:tc>
        <w:tc>
          <w:tcPr>
            <w:tcW w:w="2835" w:type="dxa"/>
          </w:tcPr>
          <w:p w14:paraId="7FD48515" w14:textId="77777777" w:rsidR="00D21076" w:rsidRPr="00D21076" w:rsidRDefault="00D21076" w:rsidP="00D21076">
            <w:pPr>
              <w:rPr>
                <w:rFonts w:eastAsia="Calibri" w:cs="Times New Roman"/>
                <w:color w:val="000000"/>
              </w:rPr>
            </w:pPr>
            <w:r w:rsidRPr="00D21076">
              <w:rPr>
                <w:rFonts w:eastAsia="Calibri" w:cs="Times New Roman"/>
                <w:color w:val="000000"/>
              </w:rPr>
              <w:t>1</w:t>
            </w:r>
            <w:r w:rsidRPr="00D21076">
              <w:rPr>
                <w:rFonts w:eastAsia="Calibri" w:cs="Times New Roman"/>
                <w:color w:val="000000"/>
                <w:vertAlign w:val="superscript"/>
              </w:rPr>
              <w:t>st</w:t>
            </w:r>
            <w:r w:rsidRPr="00D21076">
              <w:rPr>
                <w:rFonts w:eastAsia="Calibri" w:cs="Times New Roman"/>
                <w:color w:val="000000"/>
              </w:rPr>
              <w:t xml:space="preserve"> May 2024</w:t>
            </w:r>
          </w:p>
        </w:tc>
      </w:tr>
      <w:tr w:rsidR="00D21076" w:rsidRPr="00D21076" w14:paraId="04CFE85E" w14:textId="77777777" w:rsidTr="00F50058">
        <w:tc>
          <w:tcPr>
            <w:tcW w:w="3256" w:type="dxa"/>
          </w:tcPr>
          <w:p w14:paraId="556491D0" w14:textId="77777777" w:rsidR="00D21076" w:rsidRPr="00D21076" w:rsidRDefault="00D21076" w:rsidP="00D21076">
            <w:pPr>
              <w:rPr>
                <w:rFonts w:eastAsia="Calibri" w:cs="Times New Roman"/>
                <w:bCs/>
                <w:color w:val="000000"/>
              </w:rPr>
            </w:pPr>
            <w:r w:rsidRPr="00D21076">
              <w:rPr>
                <w:rFonts w:eastAsia="Calibri" w:cs="Times New Roman"/>
                <w:bCs/>
                <w:color w:val="000000"/>
              </w:rPr>
              <w:t>Draft report due – grassland 2024</w:t>
            </w:r>
          </w:p>
        </w:tc>
        <w:tc>
          <w:tcPr>
            <w:tcW w:w="2126" w:type="dxa"/>
          </w:tcPr>
          <w:p w14:paraId="0E3AC31D" w14:textId="77777777" w:rsidR="00D21076" w:rsidRPr="00D21076" w:rsidRDefault="00D21076" w:rsidP="00D21076">
            <w:pPr>
              <w:rPr>
                <w:rFonts w:eastAsia="Calibri" w:cs="Times New Roman"/>
                <w:color w:val="000000"/>
              </w:rPr>
            </w:pPr>
            <w:r w:rsidRPr="00D21076">
              <w:rPr>
                <w:rFonts w:eastAsia="Calibri" w:cs="Times New Roman"/>
                <w:color w:val="000000"/>
              </w:rPr>
              <w:t>Contractor</w:t>
            </w:r>
          </w:p>
        </w:tc>
        <w:tc>
          <w:tcPr>
            <w:tcW w:w="2835" w:type="dxa"/>
          </w:tcPr>
          <w:p w14:paraId="7F5BEE3F" w14:textId="77777777" w:rsidR="00D21076" w:rsidRPr="00D21076" w:rsidRDefault="00D21076" w:rsidP="00D21076">
            <w:pPr>
              <w:rPr>
                <w:rFonts w:eastAsia="Calibri" w:cs="Times New Roman"/>
                <w:color w:val="000000"/>
              </w:rPr>
            </w:pPr>
            <w:r w:rsidRPr="00D21076">
              <w:rPr>
                <w:rFonts w:eastAsia="Calibri" w:cs="Times New Roman"/>
                <w:color w:val="000000"/>
              </w:rPr>
              <w:t>1</w:t>
            </w:r>
            <w:r w:rsidRPr="00D21076">
              <w:rPr>
                <w:rFonts w:eastAsia="Calibri" w:cs="Times New Roman"/>
                <w:color w:val="000000"/>
                <w:vertAlign w:val="superscript"/>
              </w:rPr>
              <w:t>st</w:t>
            </w:r>
            <w:r w:rsidRPr="00D21076">
              <w:rPr>
                <w:rFonts w:eastAsia="Calibri" w:cs="Times New Roman"/>
                <w:color w:val="000000"/>
              </w:rPr>
              <w:t xml:space="preserve"> September 2024</w:t>
            </w:r>
          </w:p>
        </w:tc>
      </w:tr>
      <w:tr w:rsidR="00D21076" w:rsidRPr="00D21076" w14:paraId="3B1886C0" w14:textId="77777777" w:rsidTr="00F50058">
        <w:tc>
          <w:tcPr>
            <w:tcW w:w="3256" w:type="dxa"/>
          </w:tcPr>
          <w:p w14:paraId="37120CD4" w14:textId="77777777" w:rsidR="00D21076" w:rsidRPr="00D21076" w:rsidRDefault="00D21076" w:rsidP="00D21076">
            <w:pPr>
              <w:rPr>
                <w:rFonts w:eastAsia="Calibri" w:cs="Times New Roman"/>
                <w:bCs/>
                <w:color w:val="000000"/>
              </w:rPr>
            </w:pPr>
            <w:r w:rsidRPr="00D21076">
              <w:rPr>
                <w:rFonts w:eastAsia="Calibri" w:cs="Times New Roman"/>
                <w:bCs/>
                <w:color w:val="000000"/>
              </w:rPr>
              <w:t>Draft report due - ditches</w:t>
            </w:r>
          </w:p>
        </w:tc>
        <w:tc>
          <w:tcPr>
            <w:tcW w:w="2126" w:type="dxa"/>
          </w:tcPr>
          <w:p w14:paraId="4A830113" w14:textId="77777777" w:rsidR="00D21076" w:rsidRPr="00D21076" w:rsidRDefault="00D21076" w:rsidP="00D21076">
            <w:pPr>
              <w:rPr>
                <w:rFonts w:eastAsia="Calibri" w:cs="Times New Roman"/>
                <w:color w:val="000000"/>
              </w:rPr>
            </w:pPr>
            <w:r w:rsidRPr="00D21076">
              <w:rPr>
                <w:rFonts w:eastAsia="Calibri" w:cs="Times New Roman"/>
                <w:color w:val="000000"/>
              </w:rPr>
              <w:t>Contractor</w:t>
            </w:r>
          </w:p>
        </w:tc>
        <w:tc>
          <w:tcPr>
            <w:tcW w:w="2835" w:type="dxa"/>
          </w:tcPr>
          <w:p w14:paraId="1ECD0A80" w14:textId="77777777" w:rsidR="00D21076" w:rsidRPr="00D21076" w:rsidRDefault="00D21076" w:rsidP="00D21076">
            <w:pPr>
              <w:rPr>
                <w:rFonts w:eastAsia="Calibri" w:cs="Times New Roman"/>
                <w:color w:val="000000"/>
              </w:rPr>
            </w:pPr>
            <w:r w:rsidRPr="00D21076">
              <w:rPr>
                <w:rFonts w:eastAsia="Calibri" w:cs="Times New Roman"/>
                <w:color w:val="000000"/>
              </w:rPr>
              <w:t>1</w:t>
            </w:r>
            <w:r w:rsidRPr="00D21076">
              <w:rPr>
                <w:rFonts w:eastAsia="Calibri" w:cs="Times New Roman"/>
                <w:color w:val="000000"/>
                <w:vertAlign w:val="superscript"/>
              </w:rPr>
              <w:t>st</w:t>
            </w:r>
            <w:r w:rsidRPr="00D21076">
              <w:rPr>
                <w:rFonts w:eastAsia="Calibri" w:cs="Times New Roman"/>
                <w:color w:val="000000"/>
              </w:rPr>
              <w:t xml:space="preserve"> October 2024</w:t>
            </w:r>
          </w:p>
        </w:tc>
      </w:tr>
      <w:tr w:rsidR="00D21076" w:rsidRPr="00D21076" w14:paraId="1DF0C474" w14:textId="77777777" w:rsidTr="00F50058">
        <w:tc>
          <w:tcPr>
            <w:tcW w:w="3256" w:type="dxa"/>
          </w:tcPr>
          <w:p w14:paraId="36F63AB5" w14:textId="77777777" w:rsidR="00D21076" w:rsidRPr="00D21076" w:rsidRDefault="00D21076" w:rsidP="00D21076">
            <w:pPr>
              <w:rPr>
                <w:rFonts w:eastAsia="Calibri" w:cs="Times New Roman"/>
                <w:bCs/>
                <w:color w:val="000000"/>
              </w:rPr>
            </w:pPr>
            <w:r w:rsidRPr="00D21076">
              <w:rPr>
                <w:rFonts w:eastAsia="Calibri" w:cs="Times New Roman"/>
                <w:bCs/>
                <w:color w:val="000000"/>
              </w:rPr>
              <w:t>Final report due - ditches</w:t>
            </w:r>
          </w:p>
        </w:tc>
        <w:tc>
          <w:tcPr>
            <w:tcW w:w="2126" w:type="dxa"/>
          </w:tcPr>
          <w:p w14:paraId="1F370C1F" w14:textId="77777777" w:rsidR="00D21076" w:rsidRPr="00D21076" w:rsidRDefault="00D21076" w:rsidP="00D21076">
            <w:pPr>
              <w:rPr>
                <w:rFonts w:eastAsia="Calibri" w:cs="Times New Roman"/>
                <w:color w:val="000000"/>
              </w:rPr>
            </w:pPr>
            <w:r w:rsidRPr="00D21076">
              <w:rPr>
                <w:rFonts w:eastAsia="Calibri" w:cs="Times New Roman"/>
                <w:color w:val="000000"/>
              </w:rPr>
              <w:t>Contractor</w:t>
            </w:r>
          </w:p>
        </w:tc>
        <w:tc>
          <w:tcPr>
            <w:tcW w:w="2835" w:type="dxa"/>
          </w:tcPr>
          <w:p w14:paraId="1DD8B6FD" w14:textId="77777777" w:rsidR="00D21076" w:rsidRPr="00D21076" w:rsidRDefault="00D21076" w:rsidP="00D21076">
            <w:pPr>
              <w:rPr>
                <w:rFonts w:eastAsia="Calibri" w:cs="Times New Roman"/>
                <w:color w:val="000000"/>
              </w:rPr>
            </w:pPr>
            <w:r w:rsidRPr="00D21076">
              <w:rPr>
                <w:rFonts w:eastAsia="Calibri" w:cs="Times New Roman"/>
                <w:color w:val="000000"/>
              </w:rPr>
              <w:t>20</w:t>
            </w:r>
            <w:r w:rsidRPr="00D21076">
              <w:rPr>
                <w:rFonts w:eastAsia="Calibri" w:cs="Times New Roman"/>
                <w:color w:val="000000"/>
                <w:vertAlign w:val="superscript"/>
              </w:rPr>
              <w:t>th</w:t>
            </w:r>
            <w:r w:rsidRPr="00D21076">
              <w:rPr>
                <w:rFonts w:eastAsia="Calibri" w:cs="Times New Roman"/>
                <w:color w:val="000000"/>
              </w:rPr>
              <w:t xml:space="preserve"> December 2024</w:t>
            </w:r>
          </w:p>
        </w:tc>
      </w:tr>
      <w:tr w:rsidR="00D21076" w:rsidRPr="00D21076" w14:paraId="7527EB3E" w14:textId="77777777" w:rsidTr="00F50058">
        <w:tc>
          <w:tcPr>
            <w:tcW w:w="3256" w:type="dxa"/>
          </w:tcPr>
          <w:p w14:paraId="38AD66FD" w14:textId="77777777" w:rsidR="00D21076" w:rsidRPr="00D21076" w:rsidRDefault="00D21076" w:rsidP="00D21076">
            <w:pPr>
              <w:rPr>
                <w:rFonts w:eastAsia="Calibri" w:cs="Times New Roman"/>
                <w:bCs/>
                <w:color w:val="000000"/>
              </w:rPr>
            </w:pPr>
            <w:r w:rsidRPr="00D21076">
              <w:rPr>
                <w:rFonts w:eastAsia="Calibri" w:cs="Times New Roman"/>
                <w:bCs/>
                <w:color w:val="000000"/>
              </w:rPr>
              <w:t>Draft report due – grassland 2025</w:t>
            </w:r>
          </w:p>
        </w:tc>
        <w:tc>
          <w:tcPr>
            <w:tcW w:w="2126" w:type="dxa"/>
          </w:tcPr>
          <w:p w14:paraId="6F54D15F" w14:textId="77777777" w:rsidR="00D21076" w:rsidRPr="00D21076" w:rsidRDefault="00D21076" w:rsidP="00D21076">
            <w:pPr>
              <w:rPr>
                <w:rFonts w:eastAsia="Calibri" w:cs="Times New Roman"/>
                <w:color w:val="000000"/>
              </w:rPr>
            </w:pPr>
            <w:r w:rsidRPr="00D21076">
              <w:rPr>
                <w:rFonts w:eastAsia="Calibri" w:cs="Times New Roman"/>
                <w:color w:val="000000"/>
              </w:rPr>
              <w:t>Contractor</w:t>
            </w:r>
          </w:p>
        </w:tc>
        <w:tc>
          <w:tcPr>
            <w:tcW w:w="2835" w:type="dxa"/>
          </w:tcPr>
          <w:p w14:paraId="23F12512" w14:textId="77777777" w:rsidR="00D21076" w:rsidRPr="00D21076" w:rsidRDefault="00D21076" w:rsidP="00D21076">
            <w:pPr>
              <w:rPr>
                <w:rFonts w:eastAsia="Calibri" w:cs="Times New Roman"/>
                <w:color w:val="000000"/>
              </w:rPr>
            </w:pPr>
            <w:r w:rsidRPr="00D21076">
              <w:rPr>
                <w:rFonts w:eastAsia="Calibri" w:cs="Times New Roman"/>
                <w:color w:val="000000"/>
              </w:rPr>
              <w:t>1</w:t>
            </w:r>
            <w:r w:rsidRPr="00D21076">
              <w:rPr>
                <w:rFonts w:eastAsia="Calibri" w:cs="Times New Roman"/>
                <w:color w:val="000000"/>
                <w:vertAlign w:val="superscript"/>
              </w:rPr>
              <w:t>st</w:t>
            </w:r>
            <w:r w:rsidRPr="00D21076">
              <w:rPr>
                <w:rFonts w:eastAsia="Calibri" w:cs="Times New Roman"/>
                <w:color w:val="000000"/>
              </w:rPr>
              <w:t xml:space="preserve"> September 2025</w:t>
            </w:r>
          </w:p>
        </w:tc>
      </w:tr>
      <w:tr w:rsidR="00D21076" w:rsidRPr="00D21076" w14:paraId="0D809A98" w14:textId="77777777" w:rsidTr="00F50058">
        <w:tc>
          <w:tcPr>
            <w:tcW w:w="3256" w:type="dxa"/>
          </w:tcPr>
          <w:p w14:paraId="1778A336" w14:textId="77777777" w:rsidR="00D21076" w:rsidRPr="00D21076" w:rsidRDefault="00D21076" w:rsidP="00D21076">
            <w:pPr>
              <w:rPr>
                <w:rFonts w:eastAsia="Calibri" w:cs="Times New Roman"/>
                <w:bCs/>
                <w:color w:val="000000"/>
              </w:rPr>
            </w:pPr>
            <w:r w:rsidRPr="00D21076">
              <w:rPr>
                <w:rFonts w:eastAsia="Calibri" w:cs="Times New Roman"/>
                <w:bCs/>
                <w:color w:val="000000"/>
              </w:rPr>
              <w:t>Final report due – grassland – both years</w:t>
            </w:r>
          </w:p>
        </w:tc>
        <w:tc>
          <w:tcPr>
            <w:tcW w:w="2126" w:type="dxa"/>
          </w:tcPr>
          <w:p w14:paraId="0A1A017F" w14:textId="77777777" w:rsidR="00D21076" w:rsidRPr="00D21076" w:rsidRDefault="00D21076" w:rsidP="00D21076">
            <w:pPr>
              <w:rPr>
                <w:rFonts w:eastAsia="Calibri" w:cs="Times New Roman"/>
                <w:color w:val="000000"/>
              </w:rPr>
            </w:pPr>
            <w:r w:rsidRPr="00D21076">
              <w:rPr>
                <w:rFonts w:eastAsia="Calibri" w:cs="Times New Roman"/>
                <w:color w:val="000000"/>
              </w:rPr>
              <w:t>Contractor</w:t>
            </w:r>
          </w:p>
        </w:tc>
        <w:tc>
          <w:tcPr>
            <w:tcW w:w="2835" w:type="dxa"/>
          </w:tcPr>
          <w:p w14:paraId="22B8256D" w14:textId="77777777" w:rsidR="00D21076" w:rsidRPr="00D21076" w:rsidRDefault="00D21076" w:rsidP="00D21076">
            <w:pPr>
              <w:rPr>
                <w:rFonts w:eastAsia="Calibri" w:cs="Times New Roman"/>
                <w:color w:val="000000"/>
              </w:rPr>
            </w:pPr>
            <w:r w:rsidRPr="00D21076">
              <w:rPr>
                <w:rFonts w:eastAsia="Calibri" w:cs="Times New Roman"/>
                <w:color w:val="000000"/>
              </w:rPr>
              <w:t>19</w:t>
            </w:r>
            <w:r w:rsidRPr="00D21076">
              <w:rPr>
                <w:rFonts w:eastAsia="Calibri" w:cs="Times New Roman"/>
                <w:color w:val="000000"/>
                <w:vertAlign w:val="superscript"/>
              </w:rPr>
              <w:t>th</w:t>
            </w:r>
            <w:r w:rsidRPr="00D21076">
              <w:rPr>
                <w:rFonts w:eastAsia="Calibri" w:cs="Times New Roman"/>
                <w:color w:val="000000"/>
              </w:rPr>
              <w:t xml:space="preserve"> December 2025</w:t>
            </w:r>
          </w:p>
        </w:tc>
      </w:tr>
      <w:tr w:rsidR="00D21076" w:rsidRPr="00D21076" w14:paraId="27E2BB5B" w14:textId="77777777" w:rsidTr="00F50058">
        <w:tc>
          <w:tcPr>
            <w:tcW w:w="3256" w:type="dxa"/>
          </w:tcPr>
          <w:p w14:paraId="19B78473" w14:textId="77777777" w:rsidR="00D21076" w:rsidRPr="00D21076" w:rsidRDefault="00D21076" w:rsidP="00D21076">
            <w:pPr>
              <w:rPr>
                <w:rFonts w:eastAsia="Calibri" w:cs="Times New Roman"/>
                <w:bCs/>
                <w:color w:val="000000"/>
              </w:rPr>
            </w:pPr>
            <w:r w:rsidRPr="00D21076">
              <w:rPr>
                <w:rFonts w:eastAsia="Calibri" w:cs="Times New Roman"/>
                <w:bCs/>
                <w:color w:val="000000"/>
              </w:rPr>
              <w:t>Wash up meeting</w:t>
            </w:r>
          </w:p>
        </w:tc>
        <w:tc>
          <w:tcPr>
            <w:tcW w:w="2126" w:type="dxa"/>
          </w:tcPr>
          <w:p w14:paraId="3060F157" w14:textId="77777777" w:rsidR="00D21076" w:rsidRPr="00D21076" w:rsidRDefault="00D21076" w:rsidP="00D21076">
            <w:pPr>
              <w:rPr>
                <w:rFonts w:eastAsia="Calibri" w:cs="Arial"/>
                <w:color w:val="D9262E"/>
              </w:rPr>
            </w:pPr>
            <w:r w:rsidRPr="00D21076">
              <w:rPr>
                <w:rFonts w:eastAsia="Calibri" w:cs="Times New Roman"/>
                <w:color w:val="000000"/>
              </w:rPr>
              <w:t>Contractor</w:t>
            </w:r>
          </w:p>
        </w:tc>
        <w:tc>
          <w:tcPr>
            <w:tcW w:w="2835" w:type="dxa"/>
          </w:tcPr>
          <w:p w14:paraId="12176DFA" w14:textId="77777777" w:rsidR="00D21076" w:rsidRPr="00D21076" w:rsidRDefault="00D21076" w:rsidP="00D21076">
            <w:pPr>
              <w:rPr>
                <w:rFonts w:eastAsia="Calibri" w:cs="Times New Roman"/>
                <w:bCs/>
                <w:color w:val="000000"/>
              </w:rPr>
            </w:pPr>
            <w:r w:rsidRPr="00D21076">
              <w:rPr>
                <w:rFonts w:eastAsia="Calibri" w:cs="Times New Roman"/>
                <w:bCs/>
                <w:color w:val="000000"/>
              </w:rPr>
              <w:t>w/c 12th January 2026</w:t>
            </w:r>
          </w:p>
        </w:tc>
      </w:tr>
      <w:tr w:rsidR="00D21076" w:rsidRPr="00D21076" w14:paraId="5DF026A1" w14:textId="77777777" w:rsidTr="00F50058">
        <w:tc>
          <w:tcPr>
            <w:tcW w:w="3256" w:type="dxa"/>
          </w:tcPr>
          <w:p w14:paraId="403A59FD" w14:textId="77777777" w:rsidR="00D21076" w:rsidRPr="00D21076" w:rsidRDefault="00D21076" w:rsidP="00D21076">
            <w:pPr>
              <w:rPr>
                <w:rFonts w:eastAsia="Calibri" w:cs="Times New Roman"/>
                <w:bCs/>
                <w:color w:val="000000"/>
              </w:rPr>
            </w:pPr>
            <w:r w:rsidRPr="00D21076">
              <w:rPr>
                <w:rFonts w:eastAsia="Calibri" w:cs="Times New Roman"/>
                <w:bCs/>
                <w:color w:val="000000"/>
              </w:rPr>
              <w:t>Contract Completed</w:t>
            </w:r>
          </w:p>
        </w:tc>
        <w:tc>
          <w:tcPr>
            <w:tcW w:w="2126" w:type="dxa"/>
          </w:tcPr>
          <w:p w14:paraId="199B2723" w14:textId="77777777" w:rsidR="00D21076" w:rsidRPr="00D21076" w:rsidRDefault="00D21076" w:rsidP="00D21076">
            <w:pPr>
              <w:rPr>
                <w:rFonts w:eastAsia="Calibri" w:cs="Times New Roman"/>
                <w:color w:val="000000"/>
              </w:rPr>
            </w:pPr>
            <w:r w:rsidRPr="00D21076">
              <w:rPr>
                <w:rFonts w:eastAsia="Calibri" w:cs="Times New Roman"/>
                <w:color w:val="000000"/>
              </w:rPr>
              <w:t xml:space="preserve">All </w:t>
            </w:r>
          </w:p>
        </w:tc>
        <w:tc>
          <w:tcPr>
            <w:tcW w:w="2835" w:type="dxa"/>
          </w:tcPr>
          <w:p w14:paraId="70393697" w14:textId="77777777" w:rsidR="00D21076" w:rsidRPr="00D21076" w:rsidRDefault="00D21076" w:rsidP="00D21076">
            <w:pPr>
              <w:rPr>
                <w:rFonts w:eastAsia="Calibri" w:cs="Times New Roman"/>
                <w:bCs/>
                <w:color w:val="000000"/>
              </w:rPr>
            </w:pPr>
            <w:r w:rsidRPr="00D21076">
              <w:rPr>
                <w:rFonts w:eastAsia="Calibri" w:cs="Times New Roman"/>
                <w:bCs/>
                <w:color w:val="000000"/>
              </w:rPr>
              <w:t>31</w:t>
            </w:r>
            <w:r w:rsidRPr="00D21076">
              <w:rPr>
                <w:rFonts w:eastAsia="Calibri" w:cs="Times New Roman"/>
                <w:bCs/>
                <w:color w:val="000000"/>
                <w:vertAlign w:val="superscript"/>
              </w:rPr>
              <w:t>st</w:t>
            </w:r>
            <w:r w:rsidRPr="00D21076">
              <w:rPr>
                <w:rFonts w:eastAsia="Calibri" w:cs="Times New Roman"/>
                <w:bCs/>
                <w:color w:val="000000"/>
              </w:rPr>
              <w:t xml:space="preserve"> January 2026</w:t>
            </w:r>
          </w:p>
        </w:tc>
      </w:tr>
    </w:tbl>
    <w:p w14:paraId="6106DE5B" w14:textId="77777777" w:rsidR="00D21076" w:rsidRPr="00D21076" w:rsidRDefault="00D21076" w:rsidP="00D21076">
      <w:pPr>
        <w:spacing w:after="240" w:line="259" w:lineRule="auto"/>
        <w:rPr>
          <w:rFonts w:ascii="Arial" w:eastAsia="Calibri" w:hAnsi="Arial" w:cs="Arial"/>
          <w:b/>
          <w:lang w:val="en-GB"/>
        </w:rPr>
      </w:pPr>
    </w:p>
    <w:p w14:paraId="5F8D2A2A" w14:textId="77777777" w:rsidR="00D21076" w:rsidRPr="00D21076" w:rsidRDefault="00D21076" w:rsidP="00D21076">
      <w:pPr>
        <w:spacing w:before="240" w:after="240" w:line="276" w:lineRule="auto"/>
        <w:rPr>
          <w:rFonts w:ascii="Arial" w:eastAsia="Calibri" w:hAnsi="Arial" w:cs="Arial"/>
          <w:i/>
          <w:iCs/>
          <w:color w:val="000000"/>
          <w:lang w:val="en-GB"/>
        </w:rPr>
      </w:pPr>
      <w:r w:rsidRPr="00D21076">
        <w:rPr>
          <w:rFonts w:ascii="Arial" w:eastAsia="Calibri" w:hAnsi="Arial" w:cs="Arial"/>
          <w:i/>
          <w:iCs/>
          <w:color w:val="000000"/>
          <w:lang w:val="en-GB"/>
        </w:rPr>
        <w:t>Contract management:</w:t>
      </w:r>
    </w:p>
    <w:p w14:paraId="459776AF" w14:textId="77777777" w:rsidR="00D21076" w:rsidRPr="00D21076" w:rsidRDefault="00D21076" w:rsidP="00D21076">
      <w:pPr>
        <w:spacing w:after="240" w:line="259" w:lineRule="auto"/>
        <w:rPr>
          <w:rFonts w:ascii="Arial" w:eastAsia="Calibri" w:hAnsi="Arial" w:cs="Arial"/>
          <w:bCs/>
          <w:lang w:val="en-GB"/>
        </w:rPr>
      </w:pPr>
      <w:r w:rsidRPr="00D21076">
        <w:rPr>
          <w:rFonts w:ascii="Arial" w:eastAsia="Calibri" w:hAnsi="Arial" w:cs="Arial"/>
          <w:b/>
          <w:lang w:val="en-GB"/>
        </w:rPr>
        <w:t>w/c 22</w:t>
      </w:r>
      <w:r w:rsidRPr="00D21076">
        <w:rPr>
          <w:rFonts w:ascii="Arial" w:eastAsia="Calibri" w:hAnsi="Arial" w:cs="Arial"/>
          <w:b/>
          <w:vertAlign w:val="superscript"/>
          <w:lang w:val="en-GB"/>
        </w:rPr>
        <w:t>nd</w:t>
      </w:r>
      <w:r w:rsidRPr="00D21076">
        <w:rPr>
          <w:rFonts w:ascii="Arial" w:eastAsia="Calibri" w:hAnsi="Arial" w:cs="Arial"/>
          <w:b/>
          <w:lang w:val="en-GB"/>
        </w:rPr>
        <w:t xml:space="preserve"> April 2024</w:t>
      </w:r>
      <w:r w:rsidRPr="00D21076">
        <w:rPr>
          <w:rFonts w:ascii="Arial" w:eastAsia="Calibri" w:hAnsi="Arial" w:cs="Arial"/>
          <w:bCs/>
          <w:lang w:val="en-GB"/>
        </w:rPr>
        <w:t xml:space="preserve"> - Start up meeting between project officer and supplier where monitoring forms, maps, landowner permissions and protocols will be discussed.</w:t>
      </w:r>
    </w:p>
    <w:p w14:paraId="5EB0E0DA" w14:textId="77777777" w:rsidR="00D21076" w:rsidRPr="00D21076" w:rsidRDefault="00D21076" w:rsidP="00D21076">
      <w:pPr>
        <w:spacing w:after="240" w:line="259" w:lineRule="auto"/>
        <w:rPr>
          <w:rFonts w:ascii="Arial" w:eastAsia="Calibri" w:hAnsi="Arial" w:cs="Arial"/>
          <w:bCs/>
          <w:lang w:val="en-GB"/>
        </w:rPr>
      </w:pPr>
      <w:r w:rsidRPr="00D21076">
        <w:rPr>
          <w:rFonts w:ascii="Arial" w:eastAsia="Calibri" w:hAnsi="Arial" w:cs="Arial"/>
          <w:b/>
          <w:lang w:val="en-GB"/>
        </w:rPr>
        <w:t>Fortnightly progress updates</w:t>
      </w:r>
      <w:r w:rsidRPr="00D21076">
        <w:rPr>
          <w:rFonts w:ascii="Arial" w:eastAsia="Calibri" w:hAnsi="Arial" w:cs="Arial"/>
          <w:bCs/>
          <w:lang w:val="en-GB"/>
        </w:rPr>
        <w:t xml:space="preserve"> thereafter during the field season-via phone or email- to </w:t>
      </w:r>
      <w:r w:rsidRPr="00D21076">
        <w:rPr>
          <w:rFonts w:ascii="Arial" w:eastAsia="Calibri" w:hAnsi="Arial" w:cs="Arial"/>
          <w:bCs/>
          <w:u w:val="single"/>
          <w:lang w:val="en-GB"/>
        </w:rPr>
        <w:t>briefly</w:t>
      </w:r>
      <w:r w:rsidRPr="00D21076">
        <w:rPr>
          <w:rFonts w:ascii="Arial" w:eastAsia="Calibri" w:hAnsi="Arial" w:cs="Arial"/>
          <w:bCs/>
          <w:lang w:val="en-GB"/>
        </w:rPr>
        <w:t xml:space="preserve"> outline sites covered and any issues. Project manager will be available during working hours (Mon-Thurs 9am-3pm are core hours) for any queries regarding methodology, land access or site issues.</w:t>
      </w:r>
    </w:p>
    <w:p w14:paraId="42AEFDC3" w14:textId="77777777" w:rsidR="00D21076" w:rsidRPr="00D21076" w:rsidRDefault="00D21076" w:rsidP="00D21076">
      <w:pPr>
        <w:spacing w:after="240" w:line="259" w:lineRule="auto"/>
        <w:rPr>
          <w:rFonts w:ascii="Arial" w:eastAsia="Calibri" w:hAnsi="Arial" w:cs="Arial"/>
          <w:b/>
          <w:color w:val="D9262E"/>
          <w:lang w:val="en-GB"/>
        </w:rPr>
      </w:pPr>
      <w:r w:rsidRPr="00D21076">
        <w:rPr>
          <w:rFonts w:ascii="Arial" w:eastAsia="Calibri" w:hAnsi="Arial" w:cs="Arial"/>
          <w:b/>
          <w:lang w:val="en-GB"/>
        </w:rPr>
        <w:t>End of field-season draft reports</w:t>
      </w:r>
      <w:r w:rsidRPr="00D21076">
        <w:rPr>
          <w:rFonts w:ascii="Arial" w:eastAsia="Calibri" w:hAnsi="Arial" w:cs="Arial"/>
          <w:bCs/>
          <w:lang w:val="en-GB"/>
        </w:rPr>
        <w:t xml:space="preserve"> to be submitted within 2 months of field work concluding or the date in the above table, whichever is later. </w:t>
      </w:r>
      <w:r w:rsidRPr="00D21076">
        <w:rPr>
          <w:rFonts w:ascii="Arial" w:eastAsia="Calibri" w:hAnsi="Arial" w:cs="Times New Roman"/>
          <w:lang w:val="en-GB"/>
        </w:rPr>
        <w:t xml:space="preserve">Draft reports to comprise a summary of the data across the site (e.g. mean measures for each listed attribute), copies of the raw data (for reference) and notes on any issues encountered </w:t>
      </w:r>
      <w:r w:rsidRPr="00D21076">
        <w:rPr>
          <w:rFonts w:ascii="Arial" w:eastAsia="Calibri" w:hAnsi="Arial" w:cs="Times New Roman"/>
          <w:color w:val="000000"/>
          <w:lang w:val="en-GB"/>
        </w:rPr>
        <w:t xml:space="preserve">on site that may require Natural England’s attention (e.g. potential enforcement issue or worrying site management). </w:t>
      </w:r>
    </w:p>
    <w:p w14:paraId="4E49F143" w14:textId="77777777" w:rsidR="00D21076" w:rsidRPr="00D21076" w:rsidRDefault="00D21076" w:rsidP="00D21076">
      <w:pPr>
        <w:rPr>
          <w:rFonts w:ascii="Arial" w:eastAsia="Calibri" w:hAnsi="Arial" w:cs="Times New Roman"/>
          <w:color w:val="000000"/>
          <w:lang w:val="en-GB"/>
        </w:rPr>
      </w:pPr>
      <w:r w:rsidRPr="00D21076">
        <w:rPr>
          <w:rFonts w:ascii="Arial" w:eastAsia="Calibri" w:hAnsi="Arial" w:cs="Times New Roman"/>
          <w:b/>
          <w:bCs/>
          <w:color w:val="000000"/>
          <w:lang w:val="en-GB"/>
        </w:rPr>
        <w:t>Final reports</w:t>
      </w:r>
      <w:r w:rsidRPr="00D21076">
        <w:rPr>
          <w:rFonts w:ascii="Arial" w:eastAsia="Calibri" w:hAnsi="Arial" w:cs="Times New Roman"/>
          <w:color w:val="000000"/>
          <w:lang w:val="en-GB"/>
        </w:rPr>
        <w:t xml:space="preserve"> to be submitted at the end of the calendar year when the survey was completed.</w:t>
      </w:r>
    </w:p>
    <w:p w14:paraId="05B985DD" w14:textId="77777777" w:rsidR="00D21076" w:rsidRPr="00D21076" w:rsidRDefault="00D21076" w:rsidP="00D21076">
      <w:pPr>
        <w:numPr>
          <w:ilvl w:val="0"/>
          <w:numId w:val="17"/>
        </w:numPr>
        <w:rPr>
          <w:rFonts w:ascii="Arial" w:eastAsia="Calibri" w:hAnsi="Arial" w:cs="Times New Roman"/>
          <w:color w:val="000000"/>
          <w:lang w:val="en-GB"/>
        </w:rPr>
      </w:pPr>
      <w:r w:rsidRPr="00D21076">
        <w:rPr>
          <w:rFonts w:ascii="Arial" w:eastAsia="Calibri" w:hAnsi="Arial" w:cs="Times New Roman"/>
          <w:color w:val="000000"/>
          <w:lang w:val="en-GB"/>
        </w:rPr>
        <w:lastRenderedPageBreak/>
        <w:t>Final report of ditch features due at the end of 2024.</w:t>
      </w:r>
    </w:p>
    <w:p w14:paraId="39511FB1" w14:textId="77777777" w:rsidR="00D21076" w:rsidRPr="00D21076" w:rsidRDefault="00D21076" w:rsidP="00D21076">
      <w:pPr>
        <w:numPr>
          <w:ilvl w:val="0"/>
          <w:numId w:val="17"/>
        </w:numPr>
        <w:rPr>
          <w:rFonts w:ascii="Arial" w:eastAsia="Calibri" w:hAnsi="Arial" w:cs="Times New Roman"/>
          <w:color w:val="000000"/>
          <w:lang w:val="en-GB"/>
        </w:rPr>
      </w:pPr>
      <w:r w:rsidRPr="00D21076">
        <w:rPr>
          <w:rFonts w:ascii="Arial" w:eastAsia="Calibri" w:hAnsi="Arial" w:cs="Times New Roman"/>
          <w:color w:val="000000"/>
          <w:lang w:val="en-GB"/>
        </w:rPr>
        <w:t>Final report for grassland features due at the end of 2025.</w:t>
      </w:r>
    </w:p>
    <w:p w14:paraId="783989D0" w14:textId="77777777" w:rsidR="00D21076" w:rsidRPr="00D21076" w:rsidRDefault="00D21076" w:rsidP="00D21076">
      <w:pPr>
        <w:rPr>
          <w:rFonts w:ascii="Arial" w:eastAsia="Calibri" w:hAnsi="Arial" w:cs="Times New Roman"/>
          <w:color w:val="000000"/>
          <w:lang w:val="en-GB"/>
        </w:rPr>
      </w:pPr>
      <w:r w:rsidRPr="00D21076">
        <w:rPr>
          <w:rFonts w:ascii="Arial" w:eastAsia="Calibri" w:hAnsi="Arial" w:cs="Times New Roman"/>
          <w:color w:val="000000"/>
          <w:lang w:val="en-GB"/>
        </w:rPr>
        <w:t>Final reports to comprise:</w:t>
      </w:r>
    </w:p>
    <w:p w14:paraId="5268D976" w14:textId="77777777" w:rsidR="00D21076" w:rsidRPr="00D21076" w:rsidRDefault="00D21076" w:rsidP="00D21076">
      <w:pPr>
        <w:numPr>
          <w:ilvl w:val="0"/>
          <w:numId w:val="16"/>
        </w:numPr>
        <w:rPr>
          <w:rFonts w:ascii="Arial" w:eastAsia="Calibri" w:hAnsi="Arial" w:cs="Times New Roman"/>
          <w:color w:val="000000"/>
          <w:lang w:val="en-GB"/>
        </w:rPr>
      </w:pPr>
      <w:r w:rsidRPr="00D21076">
        <w:rPr>
          <w:rFonts w:ascii="Arial" w:eastAsia="Calibri" w:hAnsi="Arial" w:cs="Times New Roman"/>
          <w:color w:val="000000"/>
          <w:lang w:val="en-GB"/>
        </w:rPr>
        <w:t xml:space="preserve">data overview to include: </w:t>
      </w:r>
    </w:p>
    <w:p w14:paraId="1B6B6919" w14:textId="77777777" w:rsidR="00D21076" w:rsidRPr="00D21076" w:rsidRDefault="00D21076" w:rsidP="00D21076">
      <w:pPr>
        <w:numPr>
          <w:ilvl w:val="1"/>
          <w:numId w:val="16"/>
        </w:numPr>
        <w:rPr>
          <w:rFonts w:ascii="Arial" w:eastAsia="Calibri" w:hAnsi="Arial" w:cs="Times New Roman"/>
          <w:color w:val="000000"/>
          <w:lang w:val="en-GB"/>
        </w:rPr>
      </w:pPr>
      <w:r w:rsidRPr="00D21076">
        <w:rPr>
          <w:rFonts w:ascii="Arial" w:eastAsia="Calibri" w:hAnsi="Arial" w:cs="Times New Roman"/>
          <w:color w:val="000000"/>
          <w:lang w:val="en-GB"/>
        </w:rPr>
        <w:t xml:space="preserve">summary of how each attribute (see Appendix 1) compared to the targets set out in the monitoring </w:t>
      </w:r>
      <w:proofErr w:type="gramStart"/>
      <w:r w:rsidRPr="00D21076">
        <w:rPr>
          <w:rFonts w:ascii="Arial" w:eastAsia="Calibri" w:hAnsi="Arial" w:cs="Times New Roman"/>
          <w:color w:val="000000"/>
          <w:lang w:val="en-GB"/>
        </w:rPr>
        <w:t>specification</w:t>
      </w:r>
      <w:proofErr w:type="gramEnd"/>
      <w:r w:rsidRPr="00D21076">
        <w:rPr>
          <w:rFonts w:ascii="Arial" w:eastAsia="Calibri" w:hAnsi="Arial" w:cs="Times New Roman"/>
          <w:color w:val="000000"/>
          <w:lang w:val="en-GB"/>
        </w:rPr>
        <w:t xml:space="preserve"> </w:t>
      </w:r>
    </w:p>
    <w:p w14:paraId="02ABA6C6" w14:textId="77777777" w:rsidR="00D21076" w:rsidRPr="00D21076" w:rsidRDefault="00D21076" w:rsidP="00D21076">
      <w:pPr>
        <w:numPr>
          <w:ilvl w:val="1"/>
          <w:numId w:val="16"/>
        </w:numPr>
        <w:rPr>
          <w:rFonts w:ascii="Arial" w:eastAsia="Calibri" w:hAnsi="Arial" w:cs="Times New Roman"/>
          <w:color w:val="000000"/>
          <w:lang w:val="en-GB"/>
        </w:rPr>
      </w:pPr>
      <w:r w:rsidRPr="00D21076">
        <w:rPr>
          <w:rFonts w:ascii="Arial" w:eastAsia="Calibri" w:hAnsi="Arial" w:cs="Times New Roman"/>
          <w:color w:val="000000"/>
          <w:lang w:val="en-GB"/>
        </w:rPr>
        <w:t xml:space="preserve">observations and overall conclusions about the current management of the site </w:t>
      </w:r>
    </w:p>
    <w:p w14:paraId="0E29A05F" w14:textId="77777777" w:rsidR="00D21076" w:rsidRPr="00D21076" w:rsidRDefault="00D21076" w:rsidP="00D21076">
      <w:pPr>
        <w:numPr>
          <w:ilvl w:val="1"/>
          <w:numId w:val="16"/>
        </w:numPr>
        <w:rPr>
          <w:rFonts w:ascii="Arial" w:eastAsia="Calibri" w:hAnsi="Arial" w:cs="Times New Roman"/>
          <w:color w:val="000000"/>
          <w:lang w:val="en-GB"/>
        </w:rPr>
      </w:pPr>
      <w:r w:rsidRPr="00D21076">
        <w:rPr>
          <w:rFonts w:ascii="Arial" w:eastAsia="Calibri" w:hAnsi="Arial" w:cs="Times New Roman"/>
          <w:color w:val="000000"/>
          <w:lang w:val="en-GB"/>
        </w:rPr>
        <w:t xml:space="preserve">any issues encountered on </w:t>
      </w:r>
      <w:proofErr w:type="gramStart"/>
      <w:r w:rsidRPr="00D21076">
        <w:rPr>
          <w:rFonts w:ascii="Arial" w:eastAsia="Calibri" w:hAnsi="Arial" w:cs="Times New Roman"/>
          <w:color w:val="000000"/>
          <w:lang w:val="en-GB"/>
        </w:rPr>
        <w:t>site</w:t>
      </w:r>
      <w:proofErr w:type="gramEnd"/>
    </w:p>
    <w:p w14:paraId="6DFA16F5" w14:textId="77777777" w:rsidR="00D21076" w:rsidRPr="00D21076" w:rsidRDefault="00D21076" w:rsidP="00D21076">
      <w:pPr>
        <w:numPr>
          <w:ilvl w:val="1"/>
          <w:numId w:val="16"/>
        </w:numPr>
        <w:rPr>
          <w:rFonts w:ascii="Arial" w:eastAsia="Calibri" w:hAnsi="Arial" w:cs="Times New Roman"/>
          <w:color w:val="000000"/>
          <w:lang w:val="en-GB"/>
        </w:rPr>
      </w:pPr>
      <w:r w:rsidRPr="00D21076">
        <w:rPr>
          <w:rFonts w:ascii="Arial" w:eastAsia="Calibri" w:hAnsi="Arial" w:cs="Times New Roman"/>
          <w:color w:val="000000"/>
          <w:lang w:val="en-GB"/>
        </w:rPr>
        <w:t>any other ecological observations of note</w:t>
      </w:r>
    </w:p>
    <w:p w14:paraId="2E4F998F" w14:textId="77777777" w:rsidR="00D21076" w:rsidRPr="00D21076" w:rsidRDefault="00D21076" w:rsidP="00D21076">
      <w:pPr>
        <w:numPr>
          <w:ilvl w:val="0"/>
          <w:numId w:val="16"/>
        </w:numPr>
        <w:rPr>
          <w:rFonts w:ascii="Arial" w:eastAsia="Calibri" w:hAnsi="Arial" w:cs="Times New Roman"/>
          <w:color w:val="000000"/>
          <w:lang w:val="en-GB"/>
        </w:rPr>
      </w:pPr>
      <w:r w:rsidRPr="00D21076">
        <w:rPr>
          <w:rFonts w:ascii="Arial" w:eastAsia="Calibri" w:hAnsi="Arial" w:cs="Times New Roman"/>
          <w:color w:val="000000"/>
          <w:lang w:val="en-GB"/>
        </w:rPr>
        <w:t>maps, in the form of GIS shapefiles (see Annex 3 for compatibility details), that show:</w:t>
      </w:r>
    </w:p>
    <w:p w14:paraId="3EC2D3CC" w14:textId="77777777" w:rsidR="00D21076" w:rsidRPr="00D21076" w:rsidRDefault="00D21076" w:rsidP="00D21076">
      <w:pPr>
        <w:numPr>
          <w:ilvl w:val="1"/>
          <w:numId w:val="16"/>
        </w:numPr>
        <w:rPr>
          <w:rFonts w:ascii="Arial" w:eastAsia="Calibri" w:hAnsi="Arial" w:cs="Times New Roman"/>
          <w:color w:val="000000"/>
          <w:lang w:val="en-GB"/>
        </w:rPr>
      </w:pPr>
      <w:r w:rsidRPr="00D21076">
        <w:rPr>
          <w:rFonts w:ascii="Arial" w:eastAsia="Calibri" w:hAnsi="Arial" w:cs="Times New Roman"/>
          <w:color w:val="000000"/>
          <w:lang w:val="en-GB"/>
        </w:rPr>
        <w:t xml:space="preserve">stop locations (including notes/images as attributes) </w:t>
      </w:r>
    </w:p>
    <w:p w14:paraId="53441293" w14:textId="77777777" w:rsidR="00D21076" w:rsidRPr="00D21076" w:rsidRDefault="00D21076" w:rsidP="00D21076">
      <w:pPr>
        <w:numPr>
          <w:ilvl w:val="1"/>
          <w:numId w:val="16"/>
        </w:numPr>
        <w:rPr>
          <w:rFonts w:ascii="Arial" w:eastAsia="Calibri" w:hAnsi="Arial" w:cs="Times New Roman"/>
          <w:color w:val="000000"/>
          <w:lang w:val="en-GB"/>
        </w:rPr>
      </w:pPr>
      <w:r w:rsidRPr="00D21076">
        <w:rPr>
          <w:rFonts w:ascii="Arial" w:eastAsia="Calibri" w:hAnsi="Arial" w:cs="Times New Roman"/>
          <w:color w:val="000000"/>
          <w:lang w:val="en-GB"/>
        </w:rPr>
        <w:t xml:space="preserve">target note locations (including notes/images as attributes) </w:t>
      </w:r>
    </w:p>
    <w:p w14:paraId="75896698" w14:textId="77777777" w:rsidR="00D21076" w:rsidRPr="00D21076" w:rsidRDefault="00D21076" w:rsidP="00D21076">
      <w:pPr>
        <w:numPr>
          <w:ilvl w:val="1"/>
          <w:numId w:val="16"/>
        </w:numPr>
        <w:rPr>
          <w:rFonts w:ascii="Arial" w:eastAsia="Calibri" w:hAnsi="Arial" w:cs="Times New Roman"/>
          <w:color w:val="000000"/>
          <w:lang w:val="en-GB"/>
        </w:rPr>
      </w:pPr>
      <w:r w:rsidRPr="00D21076">
        <w:rPr>
          <w:rFonts w:ascii="Arial" w:eastAsia="Calibri" w:hAnsi="Arial" w:cs="Times New Roman"/>
          <w:color w:val="000000"/>
          <w:lang w:val="en-GB"/>
        </w:rPr>
        <w:t xml:space="preserve">images (including reference information in title or attributes) </w:t>
      </w:r>
    </w:p>
    <w:p w14:paraId="3331C337" w14:textId="77777777" w:rsidR="00D21076" w:rsidRPr="00D21076" w:rsidRDefault="00D21076" w:rsidP="00D21076">
      <w:pPr>
        <w:numPr>
          <w:ilvl w:val="1"/>
          <w:numId w:val="16"/>
        </w:numPr>
        <w:rPr>
          <w:rFonts w:ascii="Arial" w:eastAsia="Calibri" w:hAnsi="Arial" w:cs="Times New Roman"/>
          <w:color w:val="000000"/>
          <w:lang w:val="en-GB"/>
        </w:rPr>
      </w:pPr>
      <w:r w:rsidRPr="00D21076">
        <w:rPr>
          <w:rFonts w:ascii="Arial" w:eastAsia="Calibri" w:hAnsi="Arial" w:cs="Times New Roman"/>
          <w:color w:val="000000"/>
          <w:lang w:val="en-GB"/>
        </w:rPr>
        <w:t>pressures (e.g. issues) on the site (refer to list provided on award of contract)</w:t>
      </w:r>
    </w:p>
    <w:p w14:paraId="171AE156" w14:textId="77777777" w:rsidR="00D21076" w:rsidRPr="00D21076" w:rsidRDefault="00D21076" w:rsidP="00D21076">
      <w:pPr>
        <w:numPr>
          <w:ilvl w:val="0"/>
          <w:numId w:val="16"/>
        </w:numPr>
        <w:rPr>
          <w:rFonts w:ascii="Arial" w:eastAsia="Calibri" w:hAnsi="Arial" w:cs="Times New Roman"/>
          <w:color w:val="000000"/>
          <w:lang w:val="en-GB"/>
        </w:rPr>
      </w:pPr>
      <w:r w:rsidRPr="00D21076">
        <w:rPr>
          <w:rFonts w:ascii="Arial" w:eastAsia="Calibri" w:hAnsi="Arial" w:cs="Times New Roman"/>
          <w:color w:val="000000"/>
          <w:lang w:val="en-GB"/>
        </w:rPr>
        <w:t>raw data and data summaries used to assess each attribute for each feature (i.e. data collected in the field at each stop location)</w:t>
      </w:r>
    </w:p>
    <w:p w14:paraId="7D43573C" w14:textId="77777777" w:rsidR="00D21076" w:rsidRPr="00D21076" w:rsidRDefault="00D21076" w:rsidP="00D21076">
      <w:pPr>
        <w:spacing w:before="240" w:after="240" w:line="276" w:lineRule="auto"/>
        <w:rPr>
          <w:rFonts w:ascii="Arial" w:eastAsia="Calibri" w:hAnsi="Arial" w:cs="Arial"/>
          <w:i/>
          <w:iCs/>
          <w:color w:val="000000"/>
          <w:lang w:val="en-GB"/>
        </w:rPr>
      </w:pPr>
      <w:r w:rsidRPr="00D21076">
        <w:rPr>
          <w:rFonts w:ascii="Arial" w:eastAsia="Calibri" w:hAnsi="Arial" w:cs="Arial"/>
          <w:i/>
          <w:iCs/>
          <w:color w:val="000000"/>
          <w:lang w:val="en-GB"/>
        </w:rPr>
        <w:t>Payment</w:t>
      </w:r>
    </w:p>
    <w:p w14:paraId="1B76A571" w14:textId="77777777" w:rsidR="00D21076" w:rsidRPr="00D21076" w:rsidRDefault="00D21076" w:rsidP="00D21076">
      <w:pPr>
        <w:spacing w:after="240" w:line="259" w:lineRule="auto"/>
        <w:rPr>
          <w:rFonts w:ascii="Arial" w:eastAsia="Calibri" w:hAnsi="Arial" w:cs="Times New Roman"/>
          <w:color w:val="000000"/>
          <w:lang w:val="en-GB"/>
        </w:rPr>
      </w:pPr>
      <w:r w:rsidRPr="00D21076">
        <w:rPr>
          <w:rFonts w:ascii="Arial" w:eastAsia="Calibri" w:hAnsi="Arial" w:cs="Times New Roman"/>
          <w:color w:val="000000"/>
          <w:lang w:val="en-GB"/>
        </w:rPr>
        <w:t xml:space="preserve">The Authority will raise purchase orders to cover the cost of the services and will issue to the awarded supplier following contract award. </w:t>
      </w:r>
    </w:p>
    <w:p w14:paraId="31B59148" w14:textId="77777777" w:rsidR="00D21076" w:rsidRPr="00D21076" w:rsidRDefault="00D21076" w:rsidP="00D21076">
      <w:pPr>
        <w:spacing w:after="240" w:line="259" w:lineRule="auto"/>
        <w:rPr>
          <w:rFonts w:ascii="Arial" w:eastAsia="Calibri" w:hAnsi="Arial" w:cs="Times New Roman"/>
          <w:color w:val="000000"/>
          <w:lang w:val="en-GB"/>
        </w:rPr>
      </w:pPr>
      <w:r w:rsidRPr="00D21076">
        <w:rPr>
          <w:rFonts w:ascii="Arial" w:eastAsia="Calibri" w:hAnsi="Arial" w:cs="Times New Roman"/>
          <w:color w:val="000000"/>
          <w:lang w:val="en-GB"/>
        </w:rPr>
        <w:t>The Authority’s preference is for all invoices to be sent electronically, quoting a valid Purchase Order number. Payments will be split into 8 equal payments over the 2-year period as below (the exact timing of payments is open for negotiation):</w:t>
      </w:r>
    </w:p>
    <w:tbl>
      <w:tblPr>
        <w:tblStyle w:val="Table"/>
        <w:tblW w:w="6658" w:type="dxa"/>
        <w:tblLook w:val="04A0" w:firstRow="1" w:lastRow="0" w:firstColumn="1" w:lastColumn="0" w:noHBand="0" w:noVBand="1"/>
      </w:tblPr>
      <w:tblGrid>
        <w:gridCol w:w="2689"/>
        <w:gridCol w:w="3969"/>
      </w:tblGrid>
      <w:tr w:rsidR="00D21076" w:rsidRPr="00D21076" w14:paraId="334E2F28" w14:textId="77777777" w:rsidTr="00D21076">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auto"/>
          </w:tcPr>
          <w:p w14:paraId="1D933799" w14:textId="77777777" w:rsidR="00D21076" w:rsidRPr="00D21076" w:rsidRDefault="00D21076" w:rsidP="00D21076">
            <w:pPr>
              <w:rPr>
                <w:rFonts w:eastAsia="Calibri" w:cs="Times New Roman"/>
                <w:color w:val="FFFFFF"/>
              </w:rPr>
            </w:pPr>
            <w:r w:rsidRPr="00D21076">
              <w:rPr>
                <w:rFonts w:eastAsia="Calibri" w:cs="Times New Roman"/>
                <w:color w:val="FFFFFF"/>
              </w:rPr>
              <w:t>Payment</w:t>
            </w:r>
          </w:p>
        </w:tc>
        <w:tc>
          <w:tcPr>
            <w:tcW w:w="3969" w:type="dxa"/>
            <w:shd w:val="clear" w:color="auto" w:fill="auto"/>
          </w:tcPr>
          <w:p w14:paraId="33C8A427" w14:textId="77777777" w:rsidR="00D21076" w:rsidRPr="00D21076" w:rsidRDefault="00D21076" w:rsidP="00D21076">
            <w:pPr>
              <w:rPr>
                <w:rFonts w:eastAsia="Calibri" w:cs="Times New Roman"/>
                <w:color w:val="FFFFFF"/>
              </w:rPr>
            </w:pPr>
            <w:r w:rsidRPr="00D21076">
              <w:rPr>
                <w:rFonts w:eastAsia="Calibri" w:cs="Times New Roman"/>
                <w:color w:val="FFFFFF"/>
              </w:rPr>
              <w:t>Payment date</w:t>
            </w:r>
          </w:p>
        </w:tc>
      </w:tr>
      <w:tr w:rsidR="00D21076" w:rsidRPr="00D21076" w14:paraId="5B209BCB" w14:textId="77777777" w:rsidTr="00F50058">
        <w:tc>
          <w:tcPr>
            <w:tcW w:w="2689" w:type="dxa"/>
          </w:tcPr>
          <w:p w14:paraId="5973D3D7" w14:textId="77777777" w:rsidR="00D21076" w:rsidRPr="00D21076" w:rsidRDefault="00D21076" w:rsidP="00D21076">
            <w:pPr>
              <w:rPr>
                <w:rFonts w:eastAsia="Calibri" w:cs="Times New Roman"/>
                <w:color w:val="000000"/>
              </w:rPr>
            </w:pPr>
            <w:r w:rsidRPr="00D21076">
              <w:rPr>
                <w:rFonts w:eastAsia="Calibri" w:cs="Times New Roman"/>
                <w:color w:val="000000"/>
              </w:rPr>
              <w:t>1. Initial</w:t>
            </w:r>
          </w:p>
        </w:tc>
        <w:tc>
          <w:tcPr>
            <w:tcW w:w="3969" w:type="dxa"/>
          </w:tcPr>
          <w:p w14:paraId="4B92D5CB" w14:textId="77777777" w:rsidR="00D21076" w:rsidRPr="00D21076" w:rsidRDefault="00D21076" w:rsidP="00D21076">
            <w:pPr>
              <w:rPr>
                <w:rFonts w:eastAsia="Calibri" w:cs="Times New Roman"/>
                <w:color w:val="000000"/>
              </w:rPr>
            </w:pPr>
            <w:r w:rsidRPr="00D21076">
              <w:rPr>
                <w:rFonts w:eastAsia="Calibri" w:cs="Times New Roman"/>
                <w:color w:val="000000"/>
              </w:rPr>
              <w:t>31</w:t>
            </w:r>
            <w:r w:rsidRPr="00D21076">
              <w:rPr>
                <w:rFonts w:eastAsia="Calibri" w:cs="Times New Roman"/>
                <w:color w:val="000000"/>
                <w:vertAlign w:val="superscript"/>
              </w:rPr>
              <w:t>st</w:t>
            </w:r>
            <w:r w:rsidRPr="00D21076">
              <w:rPr>
                <w:rFonts w:eastAsia="Calibri" w:cs="Times New Roman"/>
                <w:color w:val="000000"/>
              </w:rPr>
              <w:t xml:space="preserve"> May 2024</w:t>
            </w:r>
          </w:p>
        </w:tc>
      </w:tr>
      <w:tr w:rsidR="00D21076" w:rsidRPr="00D21076" w14:paraId="1AAA8F56" w14:textId="77777777" w:rsidTr="00F50058">
        <w:tc>
          <w:tcPr>
            <w:tcW w:w="2689" w:type="dxa"/>
          </w:tcPr>
          <w:p w14:paraId="0D05ACCA" w14:textId="77777777" w:rsidR="00D21076" w:rsidRPr="00D21076" w:rsidRDefault="00D21076" w:rsidP="00D21076">
            <w:pPr>
              <w:rPr>
                <w:rFonts w:eastAsia="Calibri" w:cs="Times New Roman"/>
                <w:color w:val="000000"/>
              </w:rPr>
            </w:pPr>
            <w:r w:rsidRPr="00D21076">
              <w:rPr>
                <w:rFonts w:eastAsia="Calibri" w:cs="Times New Roman"/>
                <w:color w:val="000000"/>
              </w:rPr>
              <w:t>2. Field season</w:t>
            </w:r>
          </w:p>
        </w:tc>
        <w:tc>
          <w:tcPr>
            <w:tcW w:w="3969" w:type="dxa"/>
          </w:tcPr>
          <w:p w14:paraId="2DC28665" w14:textId="77777777" w:rsidR="00D21076" w:rsidRPr="00D21076" w:rsidRDefault="00D21076" w:rsidP="00D21076">
            <w:pPr>
              <w:rPr>
                <w:rFonts w:eastAsia="Calibri" w:cs="Times New Roman"/>
                <w:color w:val="000000"/>
              </w:rPr>
            </w:pPr>
            <w:r w:rsidRPr="00D21076">
              <w:rPr>
                <w:rFonts w:eastAsia="Calibri" w:cs="Times New Roman"/>
                <w:color w:val="000000"/>
              </w:rPr>
              <w:t>31</w:t>
            </w:r>
            <w:r w:rsidRPr="00D21076">
              <w:rPr>
                <w:rFonts w:eastAsia="Calibri" w:cs="Times New Roman"/>
                <w:color w:val="000000"/>
                <w:vertAlign w:val="superscript"/>
              </w:rPr>
              <w:t>st</w:t>
            </w:r>
            <w:r w:rsidRPr="00D21076">
              <w:rPr>
                <w:rFonts w:eastAsia="Calibri" w:cs="Times New Roman"/>
                <w:color w:val="000000"/>
              </w:rPr>
              <w:t xml:space="preserve"> July 2024</w:t>
            </w:r>
          </w:p>
        </w:tc>
      </w:tr>
      <w:tr w:rsidR="00D21076" w:rsidRPr="00D21076" w14:paraId="719F16A6" w14:textId="77777777" w:rsidTr="00F50058">
        <w:tc>
          <w:tcPr>
            <w:tcW w:w="2689" w:type="dxa"/>
          </w:tcPr>
          <w:p w14:paraId="1C498407" w14:textId="77777777" w:rsidR="00D21076" w:rsidRPr="00D21076" w:rsidRDefault="00D21076" w:rsidP="00D21076">
            <w:pPr>
              <w:rPr>
                <w:rFonts w:eastAsia="Calibri" w:cs="Times New Roman"/>
                <w:color w:val="000000"/>
              </w:rPr>
            </w:pPr>
            <w:r w:rsidRPr="00D21076">
              <w:rPr>
                <w:rFonts w:eastAsia="Calibri" w:cs="Times New Roman"/>
                <w:color w:val="000000"/>
              </w:rPr>
              <w:t>3. Interim</w:t>
            </w:r>
          </w:p>
        </w:tc>
        <w:tc>
          <w:tcPr>
            <w:tcW w:w="3969" w:type="dxa"/>
          </w:tcPr>
          <w:p w14:paraId="4B5AB358" w14:textId="77777777" w:rsidR="00D21076" w:rsidRPr="00D21076" w:rsidRDefault="00D21076" w:rsidP="00D21076">
            <w:pPr>
              <w:rPr>
                <w:rFonts w:eastAsia="Calibri" w:cs="Times New Roman"/>
                <w:color w:val="000000"/>
              </w:rPr>
            </w:pPr>
            <w:r w:rsidRPr="00D21076">
              <w:rPr>
                <w:rFonts w:eastAsia="Calibri" w:cs="Times New Roman"/>
                <w:color w:val="000000"/>
              </w:rPr>
              <w:t>On receipt of draft reports 2024</w:t>
            </w:r>
          </w:p>
        </w:tc>
      </w:tr>
      <w:tr w:rsidR="00D21076" w:rsidRPr="00D21076" w14:paraId="6347B788" w14:textId="77777777" w:rsidTr="00F50058">
        <w:tc>
          <w:tcPr>
            <w:tcW w:w="2689" w:type="dxa"/>
          </w:tcPr>
          <w:p w14:paraId="7F34DCC8" w14:textId="77777777" w:rsidR="00D21076" w:rsidRPr="00D21076" w:rsidRDefault="00D21076" w:rsidP="00D21076">
            <w:pPr>
              <w:rPr>
                <w:rFonts w:eastAsia="Calibri" w:cs="Times New Roman"/>
                <w:color w:val="000000"/>
              </w:rPr>
            </w:pPr>
            <w:r w:rsidRPr="00D21076">
              <w:rPr>
                <w:rFonts w:eastAsia="Calibri" w:cs="Times New Roman"/>
                <w:color w:val="000000"/>
              </w:rPr>
              <w:t>4. Interim</w:t>
            </w:r>
          </w:p>
        </w:tc>
        <w:tc>
          <w:tcPr>
            <w:tcW w:w="3969" w:type="dxa"/>
          </w:tcPr>
          <w:p w14:paraId="2A06D5E0" w14:textId="77777777" w:rsidR="00D21076" w:rsidRPr="00D21076" w:rsidRDefault="00D21076" w:rsidP="00D21076">
            <w:pPr>
              <w:rPr>
                <w:rFonts w:eastAsia="Calibri" w:cs="Times New Roman"/>
                <w:color w:val="000000"/>
              </w:rPr>
            </w:pPr>
            <w:r w:rsidRPr="00D21076">
              <w:rPr>
                <w:rFonts w:eastAsia="Calibri" w:cs="Times New Roman"/>
                <w:color w:val="000000"/>
              </w:rPr>
              <w:t>On receipt of final ditch report</w:t>
            </w:r>
          </w:p>
        </w:tc>
      </w:tr>
      <w:tr w:rsidR="00D21076" w:rsidRPr="00D21076" w14:paraId="352DB8B6" w14:textId="77777777" w:rsidTr="00F50058">
        <w:tc>
          <w:tcPr>
            <w:tcW w:w="2689" w:type="dxa"/>
          </w:tcPr>
          <w:p w14:paraId="5158CF58" w14:textId="77777777" w:rsidR="00D21076" w:rsidRPr="00D21076" w:rsidRDefault="00D21076" w:rsidP="00D21076">
            <w:pPr>
              <w:rPr>
                <w:rFonts w:eastAsia="Calibri" w:cs="Times New Roman"/>
                <w:color w:val="000000"/>
              </w:rPr>
            </w:pPr>
            <w:r w:rsidRPr="00D21076">
              <w:rPr>
                <w:rFonts w:eastAsia="Calibri" w:cs="Times New Roman"/>
                <w:color w:val="000000"/>
              </w:rPr>
              <w:t>5. Field Season</w:t>
            </w:r>
          </w:p>
        </w:tc>
        <w:tc>
          <w:tcPr>
            <w:tcW w:w="3969" w:type="dxa"/>
          </w:tcPr>
          <w:p w14:paraId="5717553C" w14:textId="77777777" w:rsidR="00D21076" w:rsidRPr="00D21076" w:rsidRDefault="00D21076" w:rsidP="00D21076">
            <w:pPr>
              <w:rPr>
                <w:rFonts w:eastAsia="Calibri" w:cs="Times New Roman"/>
                <w:color w:val="000000"/>
              </w:rPr>
            </w:pPr>
            <w:r w:rsidRPr="00D21076">
              <w:rPr>
                <w:rFonts w:eastAsia="Calibri" w:cs="Times New Roman"/>
                <w:color w:val="000000"/>
              </w:rPr>
              <w:t>31</w:t>
            </w:r>
            <w:r w:rsidRPr="00D21076">
              <w:rPr>
                <w:rFonts w:eastAsia="Calibri" w:cs="Times New Roman"/>
                <w:color w:val="000000"/>
                <w:vertAlign w:val="superscript"/>
              </w:rPr>
              <w:t>st</w:t>
            </w:r>
            <w:r w:rsidRPr="00D21076">
              <w:rPr>
                <w:rFonts w:eastAsia="Calibri" w:cs="Times New Roman"/>
                <w:color w:val="000000"/>
              </w:rPr>
              <w:t xml:space="preserve"> May 2025</w:t>
            </w:r>
          </w:p>
        </w:tc>
      </w:tr>
      <w:tr w:rsidR="00D21076" w:rsidRPr="00D21076" w14:paraId="6DF67EFC" w14:textId="77777777" w:rsidTr="00F50058">
        <w:tc>
          <w:tcPr>
            <w:tcW w:w="2689" w:type="dxa"/>
          </w:tcPr>
          <w:p w14:paraId="3613F6C2" w14:textId="77777777" w:rsidR="00D21076" w:rsidRPr="00D21076" w:rsidRDefault="00D21076" w:rsidP="00D21076">
            <w:pPr>
              <w:rPr>
                <w:rFonts w:eastAsia="Calibri" w:cs="Times New Roman"/>
                <w:color w:val="000000"/>
              </w:rPr>
            </w:pPr>
            <w:r w:rsidRPr="00D21076">
              <w:rPr>
                <w:rFonts w:eastAsia="Calibri" w:cs="Times New Roman"/>
                <w:color w:val="000000"/>
              </w:rPr>
              <w:t>6. Field season</w:t>
            </w:r>
          </w:p>
        </w:tc>
        <w:tc>
          <w:tcPr>
            <w:tcW w:w="3969" w:type="dxa"/>
          </w:tcPr>
          <w:p w14:paraId="36EE45BF" w14:textId="77777777" w:rsidR="00D21076" w:rsidRPr="00D21076" w:rsidRDefault="00D21076" w:rsidP="00D21076">
            <w:pPr>
              <w:rPr>
                <w:rFonts w:eastAsia="Calibri" w:cs="Times New Roman"/>
                <w:color w:val="000000"/>
              </w:rPr>
            </w:pPr>
            <w:r w:rsidRPr="00D21076">
              <w:rPr>
                <w:rFonts w:eastAsia="Calibri" w:cs="Times New Roman"/>
                <w:color w:val="000000"/>
              </w:rPr>
              <w:t>31</w:t>
            </w:r>
            <w:r w:rsidRPr="00D21076">
              <w:rPr>
                <w:rFonts w:eastAsia="Calibri" w:cs="Times New Roman"/>
                <w:color w:val="000000"/>
                <w:vertAlign w:val="superscript"/>
              </w:rPr>
              <w:t>st</w:t>
            </w:r>
            <w:r w:rsidRPr="00D21076">
              <w:rPr>
                <w:rFonts w:eastAsia="Calibri" w:cs="Times New Roman"/>
                <w:color w:val="000000"/>
              </w:rPr>
              <w:t xml:space="preserve"> July 2025</w:t>
            </w:r>
          </w:p>
        </w:tc>
      </w:tr>
      <w:tr w:rsidR="00D21076" w:rsidRPr="00D21076" w14:paraId="4F124051" w14:textId="77777777" w:rsidTr="00F50058">
        <w:tc>
          <w:tcPr>
            <w:tcW w:w="2689" w:type="dxa"/>
          </w:tcPr>
          <w:p w14:paraId="24727825" w14:textId="77777777" w:rsidR="00D21076" w:rsidRPr="00D21076" w:rsidRDefault="00D21076" w:rsidP="00D21076">
            <w:pPr>
              <w:rPr>
                <w:rFonts w:eastAsia="Calibri" w:cs="Times New Roman"/>
                <w:color w:val="000000"/>
              </w:rPr>
            </w:pPr>
            <w:r w:rsidRPr="00D21076">
              <w:rPr>
                <w:rFonts w:eastAsia="Calibri" w:cs="Times New Roman"/>
                <w:color w:val="000000"/>
              </w:rPr>
              <w:t>7. Interim</w:t>
            </w:r>
          </w:p>
        </w:tc>
        <w:tc>
          <w:tcPr>
            <w:tcW w:w="3969" w:type="dxa"/>
          </w:tcPr>
          <w:p w14:paraId="5677DAD0" w14:textId="77777777" w:rsidR="00D21076" w:rsidRPr="00D21076" w:rsidRDefault="00D21076" w:rsidP="00D21076">
            <w:pPr>
              <w:rPr>
                <w:rFonts w:eastAsia="Calibri" w:cs="Times New Roman"/>
                <w:color w:val="000000"/>
              </w:rPr>
            </w:pPr>
            <w:r w:rsidRPr="00D21076">
              <w:rPr>
                <w:rFonts w:eastAsia="Calibri" w:cs="Times New Roman"/>
                <w:color w:val="000000"/>
              </w:rPr>
              <w:t>On receipt of draft report 2025</w:t>
            </w:r>
          </w:p>
        </w:tc>
      </w:tr>
      <w:tr w:rsidR="00D21076" w:rsidRPr="00D21076" w14:paraId="232F10BE" w14:textId="77777777" w:rsidTr="00F50058">
        <w:tc>
          <w:tcPr>
            <w:tcW w:w="2689" w:type="dxa"/>
          </w:tcPr>
          <w:p w14:paraId="0A3A4CB4" w14:textId="77777777" w:rsidR="00D21076" w:rsidRPr="00D21076" w:rsidRDefault="00D21076" w:rsidP="00D21076">
            <w:pPr>
              <w:rPr>
                <w:rFonts w:eastAsia="Calibri" w:cs="Times New Roman"/>
                <w:color w:val="000000"/>
              </w:rPr>
            </w:pPr>
            <w:r w:rsidRPr="00D21076">
              <w:rPr>
                <w:rFonts w:eastAsia="Calibri" w:cs="Times New Roman"/>
                <w:color w:val="000000"/>
              </w:rPr>
              <w:t>8. Final</w:t>
            </w:r>
          </w:p>
        </w:tc>
        <w:tc>
          <w:tcPr>
            <w:tcW w:w="3969" w:type="dxa"/>
          </w:tcPr>
          <w:p w14:paraId="799D50BB" w14:textId="77777777" w:rsidR="00D21076" w:rsidRPr="00D21076" w:rsidRDefault="00D21076" w:rsidP="00D21076">
            <w:pPr>
              <w:rPr>
                <w:rFonts w:eastAsia="Calibri" w:cs="Times New Roman"/>
                <w:color w:val="000000"/>
              </w:rPr>
            </w:pPr>
            <w:r w:rsidRPr="00D21076">
              <w:rPr>
                <w:rFonts w:eastAsia="Calibri" w:cs="Times New Roman"/>
                <w:color w:val="000000"/>
              </w:rPr>
              <w:t>On receipt of final grassland report</w:t>
            </w:r>
          </w:p>
        </w:tc>
      </w:tr>
    </w:tbl>
    <w:p w14:paraId="5FA217C5" w14:textId="77777777" w:rsidR="00D21076" w:rsidRPr="00D21076" w:rsidRDefault="00D21076" w:rsidP="00D21076">
      <w:pPr>
        <w:spacing w:before="120" w:after="240" w:line="259" w:lineRule="auto"/>
        <w:rPr>
          <w:rFonts w:ascii="Arial" w:eastAsia="Calibri" w:hAnsi="Arial" w:cs="Times New Roman"/>
          <w:color w:val="000000"/>
          <w:lang w:val="en-GB"/>
        </w:rPr>
      </w:pPr>
      <w:r w:rsidRPr="00D21076">
        <w:rPr>
          <w:rFonts w:ascii="Arial" w:eastAsia="Calibri" w:hAnsi="Arial" w:cs="Times New Roman"/>
          <w:color w:val="000000"/>
          <w:lang w:val="en-GB"/>
        </w:rPr>
        <w:t xml:space="preserve">It is anticipated that this contract will be awarded for a </w:t>
      </w:r>
      <w:r w:rsidRPr="00D21076">
        <w:rPr>
          <w:rFonts w:ascii="Arial" w:eastAsia="Calibri" w:hAnsi="Arial" w:cs="Times New Roman"/>
          <w:lang w:val="en-GB"/>
        </w:rPr>
        <w:t>period of</w:t>
      </w:r>
      <w:r w:rsidRPr="00D21076">
        <w:rPr>
          <w:rFonts w:ascii="Arial" w:eastAsia="Calibri" w:hAnsi="Arial" w:cs="Arial"/>
          <w:b/>
          <w:lang w:val="en-GB"/>
        </w:rPr>
        <w:t xml:space="preserve"> 22 months </w:t>
      </w:r>
      <w:r w:rsidRPr="00D21076">
        <w:rPr>
          <w:rFonts w:ascii="Arial" w:eastAsia="Calibri" w:hAnsi="Arial" w:cs="Times New Roman"/>
          <w:lang w:val="en-GB"/>
        </w:rPr>
        <w:t xml:space="preserve">to end no later than </w:t>
      </w:r>
      <w:r w:rsidRPr="00D21076">
        <w:rPr>
          <w:rFonts w:ascii="Arial" w:eastAsia="Calibri" w:hAnsi="Arial" w:cs="Arial"/>
          <w:b/>
          <w:lang w:val="en-GB"/>
        </w:rPr>
        <w:t xml:space="preserve">31/01/2026. </w:t>
      </w:r>
      <w:r w:rsidRPr="00D21076">
        <w:rPr>
          <w:rFonts w:ascii="Arial" w:eastAsia="Calibri" w:hAnsi="Arial" w:cs="Times New Roman"/>
          <w:lang w:val="en-GB"/>
        </w:rPr>
        <w:t xml:space="preserve">Prices will remain fixed for the </w:t>
      </w:r>
      <w:r w:rsidRPr="00D21076">
        <w:rPr>
          <w:rFonts w:ascii="Arial" w:eastAsia="Calibri" w:hAnsi="Arial" w:cs="Times New Roman"/>
          <w:color w:val="000000"/>
          <w:lang w:val="en-GB"/>
        </w:rPr>
        <w:t xml:space="preserve">duration of the contract award period. We may, at our sole discretion, extend this contract to include related or further work. Any extension shall be agreed in writing in advance of any work commencing and may be subject to further competition. </w:t>
      </w:r>
    </w:p>
    <w:p w14:paraId="791B23DD" w14:textId="77777777" w:rsidR="009E7DE2" w:rsidRDefault="009E7DE2" w:rsidP="0028704B">
      <w:pPr>
        <w:jc w:val="center"/>
        <w:rPr>
          <w:rFonts w:ascii="Arial" w:eastAsia="Arial" w:hAnsi="Arial" w:cs="Arial"/>
          <w:sz w:val="18"/>
          <w:szCs w:val="18"/>
          <w:highlight w:val="cyan"/>
        </w:rPr>
      </w:pPr>
    </w:p>
    <w:p w14:paraId="351086E7" w14:textId="08C49880" w:rsidR="0028704B" w:rsidRDefault="00E567F8" w:rsidP="0028704B">
      <w:pPr>
        <w:jc w:val="center"/>
        <w:rPr>
          <w:b/>
          <w:bCs/>
        </w:rPr>
      </w:pPr>
      <w:r w:rsidRPr="009E7DE2">
        <w:rPr>
          <w:rFonts w:ascii="Arial" w:eastAsia="Arial" w:hAnsi="Arial" w:cs="Arial"/>
          <w:b/>
          <w:bCs/>
          <w:i/>
          <w:iCs/>
          <w:sz w:val="18"/>
          <w:szCs w:val="18"/>
          <w:highlight w:val="yellow"/>
        </w:rPr>
        <w:t>Contractor’s</w:t>
      </w:r>
      <w:r w:rsidR="0028704B" w:rsidRPr="009E7DE2">
        <w:rPr>
          <w:rFonts w:ascii="Arial" w:eastAsia="Arial" w:hAnsi="Arial" w:cs="Arial"/>
          <w:b/>
          <w:bCs/>
          <w:i/>
          <w:iCs/>
          <w:sz w:val="18"/>
          <w:szCs w:val="18"/>
          <w:highlight w:val="yellow"/>
        </w:rPr>
        <w:t xml:space="preserve"> tender response to be included</w:t>
      </w:r>
      <w:r w:rsidRPr="009E7DE2">
        <w:rPr>
          <w:rFonts w:ascii="Arial" w:eastAsia="Arial" w:hAnsi="Arial" w:cs="Arial"/>
          <w:b/>
          <w:bCs/>
          <w:i/>
          <w:iCs/>
          <w:sz w:val="18"/>
          <w:szCs w:val="18"/>
          <w:highlight w:val="yellow"/>
        </w:rPr>
        <w:t xml:space="preserve"> here </w:t>
      </w:r>
      <w:r w:rsidR="009E7DE2" w:rsidRPr="009E7DE2">
        <w:rPr>
          <w:rFonts w:ascii="Arial" w:eastAsia="Arial" w:hAnsi="Arial" w:cs="Arial"/>
          <w:b/>
          <w:bCs/>
          <w:i/>
          <w:iCs/>
          <w:sz w:val="18"/>
          <w:szCs w:val="18"/>
          <w:highlight w:val="yellow"/>
        </w:rPr>
        <w:t xml:space="preserve">on </w:t>
      </w:r>
      <w:proofErr w:type="gramStart"/>
      <w:r w:rsidR="009E7DE2" w:rsidRPr="009E7DE2">
        <w:rPr>
          <w:rFonts w:ascii="Arial" w:eastAsia="Arial" w:hAnsi="Arial" w:cs="Arial"/>
          <w:b/>
          <w:bCs/>
          <w:i/>
          <w:iCs/>
          <w:sz w:val="18"/>
          <w:szCs w:val="18"/>
          <w:highlight w:val="yellow"/>
        </w:rPr>
        <w:t>award</w:t>
      </w:r>
      <w:proofErr w:type="gramEnd"/>
    </w:p>
    <w:p w14:paraId="20F04C51" w14:textId="77777777" w:rsidR="0028704B" w:rsidRPr="009D6BFB" w:rsidRDefault="0028704B" w:rsidP="00964799">
      <w:pPr>
        <w:jc w:val="center"/>
        <w:rPr>
          <w:b/>
          <w:bCs/>
        </w:rPr>
      </w:pPr>
    </w:p>
    <w:p w14:paraId="1F0A7A86" w14:textId="0FE5A4D6" w:rsidR="00964799" w:rsidRDefault="00964799">
      <w:pPr>
        <w:rPr>
          <w:b/>
          <w:bCs/>
        </w:rPr>
      </w:pPr>
      <w:r>
        <w:rPr>
          <w:b/>
          <w:bCs/>
        </w:rPr>
        <w:br w:type="page"/>
      </w:r>
    </w:p>
    <w:p w14:paraId="03F248C0" w14:textId="3588C4FF" w:rsidR="00DF1F5A" w:rsidRDefault="00964799" w:rsidP="00964799">
      <w:pPr>
        <w:jc w:val="center"/>
        <w:rPr>
          <w:b/>
          <w:bCs/>
        </w:rPr>
      </w:pPr>
      <w:r w:rsidRPr="00964799">
        <w:rPr>
          <w:b/>
          <w:bCs/>
        </w:rPr>
        <w:lastRenderedPageBreak/>
        <w:t>A</w:t>
      </w:r>
      <w:r w:rsidR="00BF4F9C">
        <w:rPr>
          <w:b/>
          <w:bCs/>
        </w:rPr>
        <w:t>ppendix</w:t>
      </w:r>
      <w:r w:rsidRPr="00964799">
        <w:rPr>
          <w:b/>
          <w:bCs/>
        </w:rPr>
        <w:t xml:space="preserve"> </w:t>
      </w:r>
      <w:r>
        <w:rPr>
          <w:b/>
          <w:bCs/>
        </w:rPr>
        <w:t>3</w:t>
      </w:r>
      <w:r w:rsidRPr="00964799">
        <w:rPr>
          <w:b/>
          <w:bCs/>
        </w:rPr>
        <w:t xml:space="preserve">: </w:t>
      </w:r>
      <w:r>
        <w:rPr>
          <w:b/>
          <w:bCs/>
        </w:rPr>
        <w:t>C</w:t>
      </w:r>
      <w:r w:rsidR="00260BC4">
        <w:rPr>
          <w:b/>
          <w:bCs/>
        </w:rPr>
        <w:t>harges</w:t>
      </w:r>
    </w:p>
    <w:p w14:paraId="4F15FD70" w14:textId="0682705F" w:rsidR="00C110C4" w:rsidRDefault="00C110C4" w:rsidP="00C110C4">
      <w:pPr>
        <w:jc w:val="center"/>
        <w:rPr>
          <w:b/>
          <w:bCs/>
        </w:rPr>
      </w:pPr>
      <w:r w:rsidRPr="00A178D0">
        <w:rPr>
          <w:rFonts w:ascii="Arial" w:eastAsia="Arial" w:hAnsi="Arial" w:cs="Arial"/>
          <w:sz w:val="18"/>
          <w:szCs w:val="18"/>
          <w:highlight w:val="yellow"/>
        </w:rPr>
        <w:t>[</w:t>
      </w:r>
      <w:r w:rsidR="007E13D8" w:rsidRPr="00A178D0">
        <w:rPr>
          <w:rFonts w:ascii="Arial" w:eastAsia="Arial" w:hAnsi="Arial" w:cs="Arial"/>
          <w:b/>
          <w:bCs/>
          <w:i/>
          <w:iCs/>
          <w:sz w:val="18"/>
          <w:szCs w:val="18"/>
          <w:highlight w:val="yellow"/>
        </w:rPr>
        <w:t xml:space="preserve">Include a clear breakdown of the charges </w:t>
      </w:r>
      <w:r w:rsidR="00445D67" w:rsidRPr="008D0467">
        <w:rPr>
          <w:rFonts w:ascii="Arial" w:eastAsia="Arial" w:hAnsi="Arial" w:cs="Arial"/>
          <w:b/>
          <w:bCs/>
          <w:i/>
          <w:iCs/>
          <w:sz w:val="18"/>
          <w:szCs w:val="18"/>
          <w:highlight w:val="yellow"/>
        </w:rPr>
        <w:t>as set out in Table 1</w:t>
      </w:r>
      <w:r w:rsidR="008D0467" w:rsidRPr="008D0467">
        <w:rPr>
          <w:rFonts w:ascii="Arial" w:eastAsia="Arial" w:hAnsi="Arial" w:cs="Arial"/>
          <w:b/>
          <w:bCs/>
          <w:i/>
          <w:iCs/>
          <w:sz w:val="18"/>
          <w:szCs w:val="18"/>
          <w:highlight w:val="yellow"/>
        </w:rPr>
        <w:t xml:space="preserve"> from the </w:t>
      </w:r>
      <w:r w:rsidR="00445D67" w:rsidRPr="008D0467">
        <w:rPr>
          <w:rFonts w:ascii="Arial" w:eastAsia="Arial" w:hAnsi="Arial" w:cs="Arial"/>
          <w:b/>
          <w:bCs/>
          <w:i/>
          <w:iCs/>
          <w:sz w:val="18"/>
          <w:szCs w:val="18"/>
          <w:highlight w:val="yellow"/>
        </w:rPr>
        <w:t>Commercial Response</w:t>
      </w:r>
      <w:r w:rsidR="008D0467" w:rsidRPr="008D0467">
        <w:rPr>
          <w:rFonts w:ascii="Arial" w:eastAsia="Arial" w:hAnsi="Arial" w:cs="Arial"/>
          <w:b/>
          <w:bCs/>
          <w:i/>
          <w:iCs/>
          <w:sz w:val="18"/>
          <w:szCs w:val="18"/>
          <w:highlight w:val="yellow"/>
        </w:rPr>
        <w:t xml:space="preserve"> form</w:t>
      </w:r>
      <w:r w:rsidR="008D0467">
        <w:rPr>
          <w:rFonts w:ascii="Arial" w:eastAsia="Arial" w:hAnsi="Arial" w:cs="Arial"/>
          <w:b/>
          <w:bCs/>
          <w:i/>
          <w:iCs/>
          <w:sz w:val="18"/>
          <w:szCs w:val="18"/>
        </w:rPr>
        <w:t>]</w:t>
      </w:r>
    </w:p>
    <w:p w14:paraId="4AB237C3" w14:textId="77777777" w:rsidR="006418F8" w:rsidRPr="009D6BFB" w:rsidRDefault="006418F8" w:rsidP="00964799">
      <w:pPr>
        <w:jc w:val="center"/>
        <w:rPr>
          <w:b/>
          <w:bCs/>
        </w:rPr>
      </w:pPr>
    </w:p>
    <w:p w14:paraId="77F16D12" w14:textId="6FF6FDF5" w:rsidR="00260BC4" w:rsidRDefault="00260BC4">
      <w:pPr>
        <w:rPr>
          <w:b/>
          <w:bCs/>
        </w:rPr>
      </w:pPr>
      <w:r>
        <w:rPr>
          <w:b/>
          <w:bCs/>
        </w:rPr>
        <w:br w:type="page"/>
      </w:r>
    </w:p>
    <w:p w14:paraId="49E8E7A3" w14:textId="13861969" w:rsidR="00982134" w:rsidRPr="009D6BFB" w:rsidRDefault="00982134" w:rsidP="00982134">
      <w:pPr>
        <w:jc w:val="center"/>
        <w:rPr>
          <w:b/>
          <w:bCs/>
        </w:rPr>
      </w:pPr>
      <w:r w:rsidRPr="00F67BDF">
        <w:rPr>
          <w:b/>
          <w:bCs/>
        </w:rPr>
        <w:lastRenderedPageBreak/>
        <w:t>Appendix 4: Processing Personal Data</w:t>
      </w:r>
    </w:p>
    <w:p w14:paraId="4ACC77C0" w14:textId="0727C8BA" w:rsidR="00137FF0" w:rsidRDefault="00137FF0" w:rsidP="00982134">
      <w:pPr>
        <w:rPr>
          <w:b/>
          <w:bCs/>
        </w:rPr>
      </w:pPr>
    </w:p>
    <w:tbl>
      <w:tblPr>
        <w:tblW w:w="9028" w:type="dxa"/>
        <w:tblInd w:w="9" w:type="dxa"/>
        <w:tblLayout w:type="fixed"/>
        <w:tblCellMar>
          <w:top w:w="113" w:type="dxa"/>
          <w:left w:w="113" w:type="dxa"/>
          <w:bottom w:w="113" w:type="dxa"/>
          <w:right w:w="113" w:type="dxa"/>
        </w:tblCellMar>
        <w:tblLook w:val="0000" w:firstRow="0" w:lastRow="0" w:firstColumn="0" w:lastColumn="0" w:noHBand="0" w:noVBand="0"/>
      </w:tblPr>
      <w:tblGrid>
        <w:gridCol w:w="3246"/>
        <w:gridCol w:w="5782"/>
      </w:tblGrid>
      <w:tr w:rsidR="00137FF0" w:rsidRPr="00961A47" w14:paraId="5448B78B" w14:textId="77777777" w:rsidTr="00721C18">
        <w:trPr>
          <w:trHeight w:hRule="exact" w:val="168"/>
        </w:trPr>
        <w:tc>
          <w:tcPr>
            <w:tcW w:w="3246" w:type="dxa"/>
            <w:vMerge w:val="restart"/>
            <w:tcBorders>
              <w:top w:val="single" w:sz="5" w:space="0" w:color="000000"/>
              <w:left w:val="single" w:sz="5" w:space="0" w:color="000000"/>
              <w:bottom w:val="single" w:sz="2" w:space="0" w:color="000000"/>
              <w:right w:val="single" w:sz="5" w:space="0" w:color="000000"/>
            </w:tcBorders>
            <w:shd w:val="clear" w:color="auto" w:fill="BFBFBF" w:themeFill="background1" w:themeFillShade="BF"/>
            <w:vAlign w:val="center"/>
          </w:tcPr>
          <w:p w14:paraId="211ADF50" w14:textId="77777777" w:rsidR="00137FF0" w:rsidRPr="00137FF0" w:rsidRDefault="00137FF0">
            <w:pPr>
              <w:tabs>
                <w:tab w:val="left" w:pos="709"/>
              </w:tabs>
              <w:spacing w:after="120"/>
              <w:rPr>
                <w:rFonts w:ascii="Arial" w:eastAsia="Arial" w:hAnsi="Arial" w:cs="Arial"/>
                <w:b/>
                <w:color w:val="000000"/>
                <w:sz w:val="18"/>
                <w:szCs w:val="18"/>
              </w:rPr>
            </w:pPr>
          </w:p>
        </w:tc>
        <w:tc>
          <w:tcPr>
            <w:tcW w:w="5782" w:type="dxa"/>
            <w:tcBorders>
              <w:top w:val="single" w:sz="5" w:space="0" w:color="000000"/>
              <w:left w:val="single" w:sz="5" w:space="0" w:color="000000"/>
              <w:bottom w:val="none" w:sz="0" w:space="0" w:color="020000"/>
              <w:right w:val="single" w:sz="5" w:space="0" w:color="000000"/>
            </w:tcBorders>
            <w:shd w:val="clear" w:color="BFBFBF" w:fill="BFBFBF"/>
          </w:tcPr>
          <w:p w14:paraId="1EF5BC62" w14:textId="77777777" w:rsidR="00137FF0" w:rsidRPr="00137FF0" w:rsidRDefault="00137FF0">
            <w:pPr>
              <w:tabs>
                <w:tab w:val="left" w:pos="709"/>
              </w:tabs>
              <w:spacing w:after="120"/>
              <w:rPr>
                <w:rFonts w:ascii="Arial" w:eastAsia="Arial" w:hAnsi="Arial" w:cs="Arial"/>
                <w:color w:val="000000"/>
                <w:sz w:val="18"/>
                <w:szCs w:val="18"/>
              </w:rPr>
            </w:pPr>
            <w:r w:rsidRPr="00137FF0">
              <w:rPr>
                <w:rFonts w:ascii="Arial" w:eastAsia="Arial" w:hAnsi="Arial" w:cs="Arial"/>
                <w:color w:val="000000"/>
                <w:sz w:val="18"/>
                <w:szCs w:val="18"/>
              </w:rPr>
              <w:t xml:space="preserve"> </w:t>
            </w:r>
          </w:p>
        </w:tc>
      </w:tr>
      <w:tr w:rsidR="00137FF0" w:rsidRPr="00961A47" w14:paraId="768BADE6" w14:textId="77777777" w:rsidTr="00721C18">
        <w:trPr>
          <w:trHeight w:hRule="exact" w:val="120"/>
        </w:trPr>
        <w:tc>
          <w:tcPr>
            <w:tcW w:w="3246" w:type="dxa"/>
            <w:vMerge/>
            <w:tcBorders>
              <w:top w:val="single" w:sz="2" w:space="0" w:color="000000"/>
              <w:left w:val="single" w:sz="5" w:space="0" w:color="000000"/>
              <w:bottom w:val="none" w:sz="0" w:space="0" w:color="020000"/>
              <w:right w:val="single" w:sz="5" w:space="0" w:color="000000"/>
            </w:tcBorders>
            <w:shd w:val="clear" w:color="auto" w:fill="BFBFBF" w:themeFill="background1" w:themeFillShade="BF"/>
            <w:vAlign w:val="center"/>
          </w:tcPr>
          <w:p w14:paraId="04B63554" w14:textId="77777777" w:rsidR="00137FF0" w:rsidRPr="00852203" w:rsidRDefault="00137FF0">
            <w:pPr>
              <w:tabs>
                <w:tab w:val="left" w:pos="709"/>
              </w:tabs>
              <w:spacing w:after="120"/>
              <w:rPr>
                <w:rFonts w:ascii="Arial" w:hAnsi="Arial" w:cs="Arial"/>
                <w:sz w:val="18"/>
                <w:szCs w:val="18"/>
              </w:rPr>
            </w:pPr>
          </w:p>
        </w:tc>
        <w:tc>
          <w:tcPr>
            <w:tcW w:w="5782" w:type="dxa"/>
            <w:vMerge w:val="restart"/>
            <w:tcBorders>
              <w:top w:val="none" w:sz="0" w:space="0" w:color="020000"/>
              <w:left w:val="single" w:sz="5" w:space="0" w:color="000000"/>
              <w:right w:val="single" w:sz="5" w:space="0" w:color="000000"/>
            </w:tcBorders>
            <w:shd w:val="clear" w:color="BFBFBF" w:fill="BFBFBF"/>
            <w:vAlign w:val="center"/>
          </w:tcPr>
          <w:p w14:paraId="7AB5CAF9" w14:textId="77777777" w:rsidR="008A659F" w:rsidRPr="008A659F" w:rsidRDefault="008A659F" w:rsidP="008A659F">
            <w:pPr>
              <w:tabs>
                <w:tab w:val="left" w:pos="709"/>
              </w:tabs>
              <w:spacing w:after="120"/>
              <w:jc w:val="center"/>
              <w:rPr>
                <w:rFonts w:ascii="Arial" w:eastAsia="Arial" w:hAnsi="Arial" w:cs="Arial"/>
                <w:b/>
                <w:color w:val="000000"/>
                <w:sz w:val="18"/>
                <w:szCs w:val="18"/>
              </w:rPr>
            </w:pPr>
            <w:proofErr w:type="spellStart"/>
            <w:r w:rsidRPr="008A659F">
              <w:rPr>
                <w:rFonts w:ascii="Arial" w:eastAsia="Arial" w:hAnsi="Arial" w:cs="Arial"/>
                <w:b/>
                <w:color w:val="000000"/>
                <w:sz w:val="18"/>
                <w:szCs w:val="18"/>
              </w:rPr>
              <w:t>Catcott</w:t>
            </w:r>
            <w:proofErr w:type="spellEnd"/>
            <w:r w:rsidRPr="008A659F">
              <w:rPr>
                <w:rFonts w:ascii="Arial" w:eastAsia="Arial" w:hAnsi="Arial" w:cs="Arial"/>
                <w:b/>
                <w:color w:val="000000"/>
                <w:sz w:val="18"/>
                <w:szCs w:val="18"/>
              </w:rPr>
              <w:t xml:space="preserve"> Edington and Chilton Moors SSSI – Grassland and Ditch monitoring</w:t>
            </w:r>
          </w:p>
          <w:p w14:paraId="5D288538" w14:textId="2B389E81" w:rsidR="00137FF0" w:rsidRPr="00852203" w:rsidRDefault="008A659F" w:rsidP="008A659F">
            <w:pPr>
              <w:tabs>
                <w:tab w:val="left" w:pos="709"/>
              </w:tabs>
              <w:spacing w:after="120"/>
              <w:jc w:val="center"/>
              <w:rPr>
                <w:rFonts w:ascii="Arial" w:eastAsia="Arial" w:hAnsi="Arial" w:cs="Arial"/>
                <w:b/>
                <w:color w:val="000000"/>
                <w:sz w:val="18"/>
                <w:szCs w:val="18"/>
              </w:rPr>
            </w:pPr>
            <w:r w:rsidRPr="008A659F">
              <w:rPr>
                <w:rFonts w:ascii="Arial" w:eastAsia="Arial" w:hAnsi="Arial" w:cs="Arial"/>
                <w:b/>
                <w:color w:val="000000"/>
                <w:sz w:val="18"/>
                <w:szCs w:val="18"/>
              </w:rPr>
              <w:t>Ref: SME_AT_101</w:t>
            </w:r>
          </w:p>
        </w:tc>
      </w:tr>
      <w:tr w:rsidR="00137FF0" w:rsidRPr="00961A47" w14:paraId="2EB932A7" w14:textId="77777777" w:rsidTr="00721C18">
        <w:trPr>
          <w:trHeight w:val="689"/>
        </w:trPr>
        <w:tc>
          <w:tcPr>
            <w:tcW w:w="3246" w:type="dxa"/>
            <w:tcBorders>
              <w:top w:val="none" w:sz="0" w:space="0" w:color="020000"/>
              <w:left w:val="single" w:sz="5" w:space="0" w:color="000000"/>
              <w:bottom w:val="single" w:sz="5" w:space="0" w:color="000000"/>
              <w:right w:val="single" w:sz="5" w:space="0" w:color="000000"/>
            </w:tcBorders>
            <w:shd w:val="clear" w:color="auto" w:fill="BFBFBF" w:themeFill="background1" w:themeFillShade="BF"/>
          </w:tcPr>
          <w:p w14:paraId="679B5AB8" w14:textId="77777777" w:rsidR="00137FF0" w:rsidRPr="00137FF0" w:rsidRDefault="00137FF0">
            <w:pPr>
              <w:tabs>
                <w:tab w:val="left" w:pos="709"/>
              </w:tabs>
              <w:spacing w:after="120"/>
              <w:ind w:left="115"/>
              <w:rPr>
                <w:rFonts w:ascii="Arial" w:eastAsia="Arial" w:hAnsi="Arial" w:cs="Arial"/>
                <w:b/>
                <w:color w:val="000000"/>
                <w:sz w:val="18"/>
                <w:szCs w:val="18"/>
              </w:rPr>
            </w:pPr>
            <w:r w:rsidRPr="00137FF0">
              <w:rPr>
                <w:rFonts w:ascii="Arial" w:eastAsia="Arial" w:hAnsi="Arial" w:cs="Arial"/>
                <w:b/>
                <w:color w:val="000000"/>
                <w:sz w:val="18"/>
                <w:szCs w:val="18"/>
              </w:rPr>
              <w:t>Contract:</w:t>
            </w:r>
          </w:p>
        </w:tc>
        <w:tc>
          <w:tcPr>
            <w:tcW w:w="5782" w:type="dxa"/>
            <w:vMerge/>
            <w:tcBorders>
              <w:left w:val="single" w:sz="5" w:space="0" w:color="000000"/>
              <w:bottom w:val="single" w:sz="5" w:space="0" w:color="000000"/>
              <w:right w:val="single" w:sz="5" w:space="0" w:color="000000"/>
            </w:tcBorders>
            <w:shd w:val="clear" w:color="BFBFBF" w:fill="BFBFBF"/>
            <w:vAlign w:val="center"/>
          </w:tcPr>
          <w:p w14:paraId="4DF442F3" w14:textId="77777777" w:rsidR="00137FF0" w:rsidRPr="00137FF0" w:rsidRDefault="00137FF0">
            <w:pPr>
              <w:tabs>
                <w:tab w:val="left" w:pos="709"/>
              </w:tabs>
              <w:spacing w:after="120"/>
              <w:rPr>
                <w:rFonts w:ascii="Arial" w:hAnsi="Arial" w:cs="Arial"/>
                <w:sz w:val="18"/>
                <w:szCs w:val="18"/>
              </w:rPr>
            </w:pPr>
          </w:p>
        </w:tc>
      </w:tr>
      <w:tr w:rsidR="00137FF0" w:rsidRPr="00961A47" w14:paraId="7A2D5FBB" w14:textId="77777777" w:rsidTr="00721C18">
        <w:trPr>
          <w:trHeight w:hRule="exact" w:val="578"/>
        </w:trPr>
        <w:tc>
          <w:tcPr>
            <w:tcW w:w="3246" w:type="dxa"/>
            <w:tcBorders>
              <w:top w:val="single" w:sz="5" w:space="0" w:color="000000"/>
              <w:left w:val="single" w:sz="5" w:space="0" w:color="000000"/>
              <w:bottom w:val="single" w:sz="5" w:space="0" w:color="000000"/>
              <w:right w:val="single" w:sz="5" w:space="0" w:color="000000"/>
            </w:tcBorders>
            <w:shd w:val="clear" w:color="BFBFBF" w:fill="BFBFBF"/>
          </w:tcPr>
          <w:p w14:paraId="4E6F2F28" w14:textId="517A8531" w:rsidR="00137FF0" w:rsidRPr="00137FF0" w:rsidRDefault="00137FF0" w:rsidP="00721C18">
            <w:pPr>
              <w:tabs>
                <w:tab w:val="left" w:pos="709"/>
              </w:tabs>
              <w:spacing w:after="120"/>
              <w:ind w:left="115"/>
              <w:rPr>
                <w:rFonts w:ascii="Arial" w:eastAsia="Arial" w:hAnsi="Arial" w:cs="Arial"/>
                <w:b/>
                <w:color w:val="000000"/>
                <w:sz w:val="18"/>
                <w:szCs w:val="18"/>
              </w:rPr>
            </w:pPr>
            <w:r w:rsidRPr="00137FF0">
              <w:rPr>
                <w:rFonts w:ascii="Arial" w:eastAsia="Arial" w:hAnsi="Arial" w:cs="Arial"/>
                <w:b/>
                <w:color w:val="000000"/>
                <w:sz w:val="18"/>
                <w:szCs w:val="18"/>
              </w:rPr>
              <w:t>Date:</w:t>
            </w:r>
          </w:p>
        </w:tc>
        <w:tc>
          <w:tcPr>
            <w:tcW w:w="5782" w:type="dxa"/>
            <w:tcBorders>
              <w:top w:val="single" w:sz="5" w:space="0" w:color="000000"/>
              <w:left w:val="single" w:sz="5" w:space="0" w:color="000000"/>
              <w:bottom w:val="single" w:sz="5" w:space="0" w:color="000000"/>
              <w:right w:val="single" w:sz="5" w:space="0" w:color="000000"/>
            </w:tcBorders>
            <w:shd w:val="clear" w:color="BFBFBF" w:fill="BFBFBF"/>
          </w:tcPr>
          <w:p w14:paraId="1A70F32A" w14:textId="77777777" w:rsidR="00137FF0" w:rsidRPr="00137FF0" w:rsidRDefault="00137FF0">
            <w:pPr>
              <w:tabs>
                <w:tab w:val="left" w:pos="709"/>
              </w:tabs>
              <w:spacing w:after="120"/>
              <w:jc w:val="center"/>
              <w:rPr>
                <w:rFonts w:ascii="Arial" w:eastAsia="Arial" w:hAnsi="Arial" w:cs="Arial"/>
                <w:color w:val="000000"/>
                <w:sz w:val="18"/>
                <w:szCs w:val="18"/>
              </w:rPr>
            </w:pPr>
            <w:r w:rsidRPr="00137FF0">
              <w:rPr>
                <w:rFonts w:ascii="Arial" w:eastAsia="Arial" w:hAnsi="Arial" w:cs="Arial"/>
                <w:b/>
                <w:color w:val="000000"/>
                <w:sz w:val="18"/>
                <w:szCs w:val="18"/>
              </w:rPr>
              <w:t>[</w:t>
            </w:r>
            <w:r w:rsidRPr="00137FF0">
              <w:rPr>
                <w:rFonts w:ascii="Arial" w:eastAsia="Arial" w:hAnsi="Arial" w:cs="Arial"/>
                <w:b/>
                <w:color w:val="000000"/>
                <w:sz w:val="18"/>
                <w:szCs w:val="18"/>
                <w:highlight w:val="yellow"/>
              </w:rPr>
              <w:t>XXXX</w:t>
            </w:r>
            <w:r w:rsidRPr="00137FF0">
              <w:rPr>
                <w:rFonts w:ascii="Arial" w:eastAsia="Arial" w:hAnsi="Arial" w:cs="Arial"/>
                <w:b/>
                <w:color w:val="000000"/>
                <w:sz w:val="18"/>
                <w:szCs w:val="18"/>
              </w:rPr>
              <w:t>]</w:t>
            </w:r>
          </w:p>
        </w:tc>
      </w:tr>
      <w:tr w:rsidR="00137FF0" w:rsidRPr="00961A47" w14:paraId="59F20E80" w14:textId="77777777" w:rsidTr="00721C18">
        <w:trPr>
          <w:trHeight w:hRule="exact" w:val="1010"/>
        </w:trPr>
        <w:tc>
          <w:tcPr>
            <w:tcW w:w="3246" w:type="dxa"/>
            <w:tcBorders>
              <w:top w:val="single" w:sz="5" w:space="0" w:color="000000"/>
              <w:left w:val="single" w:sz="5" w:space="0" w:color="000000"/>
              <w:bottom w:val="single" w:sz="5" w:space="0" w:color="000000"/>
              <w:right w:val="single" w:sz="5" w:space="0" w:color="000000"/>
            </w:tcBorders>
            <w:shd w:val="clear" w:color="BFBFBF" w:fill="BFBFBF"/>
          </w:tcPr>
          <w:p w14:paraId="39BE8218" w14:textId="77777777" w:rsidR="00137FF0" w:rsidRPr="00137FF0" w:rsidRDefault="00137FF0">
            <w:pPr>
              <w:tabs>
                <w:tab w:val="left" w:pos="709"/>
              </w:tabs>
              <w:spacing w:after="120"/>
              <w:ind w:left="144"/>
              <w:rPr>
                <w:rFonts w:ascii="Arial" w:eastAsia="Arial" w:hAnsi="Arial" w:cs="Arial"/>
                <w:b/>
                <w:color w:val="000000"/>
                <w:sz w:val="18"/>
                <w:szCs w:val="18"/>
              </w:rPr>
            </w:pPr>
            <w:r w:rsidRPr="00137FF0">
              <w:rPr>
                <w:rFonts w:ascii="Arial" w:eastAsia="Arial" w:hAnsi="Arial" w:cs="Arial"/>
                <w:b/>
                <w:color w:val="000000"/>
                <w:sz w:val="18"/>
                <w:szCs w:val="18"/>
              </w:rPr>
              <w:t>Description of authorised processing</w:t>
            </w:r>
          </w:p>
        </w:tc>
        <w:tc>
          <w:tcPr>
            <w:tcW w:w="5782" w:type="dxa"/>
            <w:tcBorders>
              <w:top w:val="single" w:sz="5" w:space="0" w:color="000000"/>
              <w:left w:val="single" w:sz="5" w:space="0" w:color="000000"/>
              <w:bottom w:val="single" w:sz="5" w:space="0" w:color="000000"/>
              <w:right w:val="single" w:sz="5" w:space="0" w:color="000000"/>
            </w:tcBorders>
            <w:shd w:val="clear" w:color="BFBFBF" w:fill="BFBFBF"/>
          </w:tcPr>
          <w:p w14:paraId="5C91A19E" w14:textId="5BBB9B22" w:rsidR="00137FF0" w:rsidRPr="008A659F" w:rsidRDefault="008D0467" w:rsidP="008A659F">
            <w:pPr>
              <w:tabs>
                <w:tab w:val="left" w:pos="709"/>
              </w:tabs>
              <w:spacing w:after="120"/>
              <w:jc w:val="both"/>
              <w:rPr>
                <w:rFonts w:ascii="Arial" w:eastAsia="Arial" w:hAnsi="Arial" w:cs="Arial"/>
                <w:b/>
                <w:color w:val="000000"/>
                <w:sz w:val="18"/>
                <w:szCs w:val="18"/>
              </w:rPr>
            </w:pPr>
            <w:r w:rsidRPr="008A659F">
              <w:rPr>
                <w:rFonts w:ascii="Arial" w:eastAsia="Arial" w:hAnsi="Arial" w:cs="Arial"/>
                <w:b/>
                <w:color w:val="000000"/>
                <w:sz w:val="18"/>
                <w:szCs w:val="18"/>
              </w:rPr>
              <w:t>Personal Data can be used to arrange access to land, or to inform</w:t>
            </w:r>
            <w:r w:rsidR="00AE529D" w:rsidRPr="008A659F">
              <w:rPr>
                <w:rFonts w:ascii="Arial" w:eastAsia="Arial" w:hAnsi="Arial" w:cs="Arial"/>
                <w:b/>
                <w:color w:val="000000"/>
                <w:sz w:val="18"/>
                <w:szCs w:val="18"/>
              </w:rPr>
              <w:t xml:space="preserve"> landowner</w:t>
            </w:r>
            <w:r w:rsidR="00721C18">
              <w:rPr>
                <w:rFonts w:ascii="Arial" w:eastAsia="Arial" w:hAnsi="Arial" w:cs="Arial"/>
                <w:b/>
                <w:color w:val="000000"/>
                <w:sz w:val="18"/>
                <w:szCs w:val="18"/>
              </w:rPr>
              <w:t>(s)</w:t>
            </w:r>
            <w:r w:rsidR="00AE529D" w:rsidRPr="008A659F">
              <w:rPr>
                <w:rFonts w:ascii="Arial" w:eastAsia="Arial" w:hAnsi="Arial" w:cs="Arial"/>
                <w:b/>
                <w:color w:val="000000"/>
                <w:sz w:val="18"/>
                <w:szCs w:val="18"/>
              </w:rPr>
              <w:t xml:space="preserve"> of an urgent issue on their land.</w:t>
            </w:r>
          </w:p>
        </w:tc>
      </w:tr>
      <w:tr w:rsidR="00137FF0" w:rsidRPr="00961A47" w14:paraId="4954E492" w14:textId="77777777" w:rsidTr="00721C18">
        <w:trPr>
          <w:trHeight w:hRule="exact" w:val="1259"/>
        </w:trPr>
        <w:tc>
          <w:tcPr>
            <w:tcW w:w="3246" w:type="dxa"/>
            <w:tcBorders>
              <w:top w:val="single" w:sz="5" w:space="0" w:color="000000"/>
              <w:left w:val="single" w:sz="5" w:space="0" w:color="000000"/>
              <w:bottom w:val="single" w:sz="5" w:space="0" w:color="000000"/>
              <w:right w:val="single" w:sz="5" w:space="0" w:color="000000"/>
            </w:tcBorders>
          </w:tcPr>
          <w:p w14:paraId="3623381E" w14:textId="77777777" w:rsidR="00137FF0" w:rsidRPr="00137FF0" w:rsidRDefault="00137FF0">
            <w:pPr>
              <w:tabs>
                <w:tab w:val="left" w:pos="709"/>
              </w:tabs>
              <w:spacing w:after="120"/>
              <w:ind w:left="108"/>
              <w:rPr>
                <w:rFonts w:ascii="Arial" w:eastAsia="Arial" w:hAnsi="Arial" w:cs="Arial"/>
                <w:color w:val="000000"/>
                <w:sz w:val="18"/>
                <w:szCs w:val="18"/>
              </w:rPr>
            </w:pPr>
            <w:r w:rsidRPr="00137FF0">
              <w:rPr>
                <w:rFonts w:ascii="Arial" w:eastAsia="Arial" w:hAnsi="Arial" w:cs="Arial"/>
                <w:color w:val="000000"/>
                <w:sz w:val="18"/>
                <w:szCs w:val="18"/>
              </w:rPr>
              <w:t>Identity of Controller and Processor for each category of Personal Data</w:t>
            </w:r>
          </w:p>
        </w:tc>
        <w:tc>
          <w:tcPr>
            <w:tcW w:w="5782" w:type="dxa"/>
            <w:tcBorders>
              <w:top w:val="single" w:sz="5" w:space="0" w:color="000000"/>
              <w:left w:val="single" w:sz="5" w:space="0" w:color="000000"/>
              <w:bottom w:val="single" w:sz="5" w:space="0" w:color="000000"/>
              <w:right w:val="single" w:sz="5" w:space="0" w:color="000000"/>
            </w:tcBorders>
          </w:tcPr>
          <w:p w14:paraId="55328D1A" w14:textId="77777777" w:rsidR="00CE4EC4" w:rsidRPr="008A659F" w:rsidRDefault="00CE4EC4" w:rsidP="008A659F">
            <w:pPr>
              <w:tabs>
                <w:tab w:val="left" w:pos="709"/>
              </w:tabs>
              <w:spacing w:after="120"/>
              <w:jc w:val="both"/>
              <w:rPr>
                <w:rFonts w:ascii="Arial" w:eastAsia="Arial" w:hAnsi="Arial" w:cs="Arial"/>
                <w:color w:val="000000"/>
                <w:sz w:val="18"/>
                <w:szCs w:val="18"/>
              </w:rPr>
            </w:pPr>
            <w:r w:rsidRPr="008A659F">
              <w:rPr>
                <w:rFonts w:ascii="Arial" w:eastAsia="Arial" w:hAnsi="Arial" w:cs="Arial"/>
                <w:color w:val="000000"/>
                <w:sz w:val="18"/>
                <w:szCs w:val="18"/>
              </w:rPr>
              <w:t>The Parties acknowledge that for the purposes of the Data Protection Legislation the Controller and Processor are:</w:t>
            </w:r>
          </w:p>
          <w:p w14:paraId="5A056F83" w14:textId="77777777" w:rsidR="00CE4EC4" w:rsidRPr="008A659F" w:rsidRDefault="00CE4EC4" w:rsidP="008A659F">
            <w:pPr>
              <w:tabs>
                <w:tab w:val="left" w:pos="709"/>
              </w:tabs>
              <w:spacing w:after="120"/>
              <w:jc w:val="both"/>
              <w:rPr>
                <w:rFonts w:ascii="Arial" w:eastAsia="Arial" w:hAnsi="Arial" w:cs="Arial"/>
                <w:color w:val="000000"/>
                <w:sz w:val="18"/>
                <w:szCs w:val="18"/>
              </w:rPr>
            </w:pPr>
            <w:r w:rsidRPr="008A659F">
              <w:rPr>
                <w:rFonts w:ascii="Arial" w:eastAsia="Arial" w:hAnsi="Arial" w:cs="Arial"/>
                <w:color w:val="000000"/>
                <w:sz w:val="18"/>
                <w:szCs w:val="18"/>
              </w:rPr>
              <w:t>Controller: Natural England</w:t>
            </w:r>
          </w:p>
          <w:p w14:paraId="002C94CB" w14:textId="13F6735D" w:rsidR="00137FF0" w:rsidRPr="008A659F" w:rsidRDefault="00CE4EC4" w:rsidP="008A659F">
            <w:pPr>
              <w:tabs>
                <w:tab w:val="left" w:pos="709"/>
              </w:tabs>
              <w:spacing w:after="120"/>
              <w:jc w:val="both"/>
              <w:rPr>
                <w:rFonts w:ascii="Arial" w:eastAsia="Arial" w:hAnsi="Arial" w:cs="Arial"/>
                <w:color w:val="000000"/>
                <w:sz w:val="18"/>
                <w:szCs w:val="18"/>
              </w:rPr>
            </w:pPr>
            <w:r w:rsidRPr="008A659F">
              <w:rPr>
                <w:rFonts w:ascii="Arial" w:eastAsia="Arial" w:hAnsi="Arial" w:cs="Arial"/>
                <w:color w:val="000000"/>
                <w:sz w:val="18"/>
                <w:szCs w:val="18"/>
              </w:rPr>
              <w:t xml:space="preserve">Processor: </w:t>
            </w:r>
            <w:r w:rsidRPr="008A659F">
              <w:rPr>
                <w:rFonts w:ascii="Arial" w:eastAsia="Arial" w:hAnsi="Arial" w:cs="Arial"/>
                <w:color w:val="000000"/>
                <w:sz w:val="18"/>
                <w:szCs w:val="18"/>
                <w:highlight w:val="yellow"/>
              </w:rPr>
              <w:t>TBC</w:t>
            </w:r>
          </w:p>
        </w:tc>
      </w:tr>
      <w:tr w:rsidR="00137FF0" w:rsidRPr="00961A47" w14:paraId="47DABE88" w14:textId="77777777" w:rsidTr="00721C18">
        <w:trPr>
          <w:trHeight w:hRule="exact" w:val="397"/>
        </w:trPr>
        <w:tc>
          <w:tcPr>
            <w:tcW w:w="3246" w:type="dxa"/>
            <w:tcBorders>
              <w:top w:val="single" w:sz="5" w:space="0" w:color="000000"/>
              <w:left w:val="single" w:sz="5" w:space="0" w:color="000000"/>
              <w:bottom w:val="single" w:sz="5" w:space="0" w:color="000000"/>
              <w:right w:val="single" w:sz="5" w:space="0" w:color="000000"/>
            </w:tcBorders>
          </w:tcPr>
          <w:p w14:paraId="58D1910D" w14:textId="77777777" w:rsidR="00137FF0" w:rsidRPr="00137FF0" w:rsidRDefault="00137FF0">
            <w:pPr>
              <w:tabs>
                <w:tab w:val="left" w:pos="709"/>
              </w:tabs>
              <w:spacing w:after="120"/>
              <w:ind w:left="108"/>
              <w:rPr>
                <w:rFonts w:ascii="Arial" w:eastAsia="Arial" w:hAnsi="Arial" w:cs="Arial"/>
                <w:color w:val="000000"/>
                <w:sz w:val="18"/>
                <w:szCs w:val="18"/>
              </w:rPr>
            </w:pPr>
            <w:r w:rsidRPr="00137FF0">
              <w:rPr>
                <w:rFonts w:ascii="Arial" w:eastAsia="Arial" w:hAnsi="Arial" w:cs="Arial"/>
                <w:color w:val="000000"/>
                <w:sz w:val="18"/>
                <w:szCs w:val="18"/>
              </w:rPr>
              <w:t>Subject matter of the processing</w:t>
            </w:r>
          </w:p>
        </w:tc>
        <w:tc>
          <w:tcPr>
            <w:tcW w:w="5782" w:type="dxa"/>
            <w:tcBorders>
              <w:top w:val="single" w:sz="5" w:space="0" w:color="000000"/>
              <w:left w:val="single" w:sz="5" w:space="0" w:color="000000"/>
              <w:bottom w:val="single" w:sz="5" w:space="0" w:color="000000"/>
              <w:right w:val="single" w:sz="5" w:space="0" w:color="000000"/>
            </w:tcBorders>
          </w:tcPr>
          <w:p w14:paraId="7AB68A0B" w14:textId="3B1FB1C3" w:rsidR="00137FF0" w:rsidRPr="008A659F" w:rsidRDefault="00B956E8" w:rsidP="008A659F">
            <w:pPr>
              <w:tabs>
                <w:tab w:val="left" w:pos="709"/>
              </w:tabs>
              <w:spacing w:after="120"/>
              <w:jc w:val="both"/>
              <w:rPr>
                <w:rFonts w:ascii="Arial" w:eastAsia="Arial" w:hAnsi="Arial" w:cs="Arial"/>
                <w:color w:val="000000"/>
                <w:sz w:val="18"/>
                <w:szCs w:val="18"/>
              </w:rPr>
            </w:pPr>
            <w:r w:rsidRPr="008A659F">
              <w:rPr>
                <w:rFonts w:ascii="Arial" w:eastAsia="Arial" w:hAnsi="Arial" w:cs="Arial"/>
                <w:color w:val="000000"/>
                <w:sz w:val="18"/>
                <w:szCs w:val="18"/>
              </w:rPr>
              <w:t>P</w:t>
            </w:r>
            <w:r w:rsidRPr="008A659F">
              <w:rPr>
                <w:rFonts w:ascii="Arial" w:hAnsi="Arial" w:cs="Arial"/>
                <w:sz w:val="18"/>
                <w:szCs w:val="18"/>
              </w:rPr>
              <w:t>rocessing matter is the personal information we will be sharing</w:t>
            </w:r>
          </w:p>
        </w:tc>
      </w:tr>
      <w:tr w:rsidR="001B461E" w:rsidRPr="00961A47" w14:paraId="42FC6639" w14:textId="77777777" w:rsidTr="00721C18">
        <w:trPr>
          <w:trHeight w:hRule="exact" w:val="652"/>
        </w:trPr>
        <w:tc>
          <w:tcPr>
            <w:tcW w:w="3246" w:type="dxa"/>
            <w:tcBorders>
              <w:top w:val="single" w:sz="5" w:space="0" w:color="000000"/>
              <w:left w:val="single" w:sz="5" w:space="0" w:color="000000"/>
              <w:bottom w:val="single" w:sz="5" w:space="0" w:color="000000"/>
              <w:right w:val="single" w:sz="5" w:space="0" w:color="000000"/>
            </w:tcBorders>
          </w:tcPr>
          <w:p w14:paraId="2DCC4F09" w14:textId="77777777" w:rsidR="001B461E" w:rsidRPr="00137FF0" w:rsidRDefault="001B461E" w:rsidP="001B461E">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Duration of the processing</w:t>
            </w:r>
          </w:p>
        </w:tc>
        <w:tc>
          <w:tcPr>
            <w:tcW w:w="5782" w:type="dxa"/>
            <w:tcBorders>
              <w:top w:val="single" w:sz="5" w:space="0" w:color="000000"/>
              <w:left w:val="single" w:sz="5" w:space="0" w:color="000000"/>
              <w:bottom w:val="single" w:sz="5" w:space="0" w:color="000000"/>
              <w:right w:val="single" w:sz="5" w:space="0" w:color="000000"/>
            </w:tcBorders>
          </w:tcPr>
          <w:p w14:paraId="1200C7C4" w14:textId="2FA33DF6" w:rsidR="001B461E" w:rsidRPr="008A659F" w:rsidRDefault="001B461E" w:rsidP="008A659F">
            <w:pPr>
              <w:tabs>
                <w:tab w:val="left" w:pos="709"/>
              </w:tabs>
              <w:spacing w:after="120"/>
              <w:jc w:val="both"/>
              <w:rPr>
                <w:rFonts w:ascii="Arial" w:eastAsia="Arial" w:hAnsi="Arial" w:cs="Arial"/>
                <w:color w:val="000000"/>
                <w:sz w:val="18"/>
                <w:szCs w:val="18"/>
              </w:rPr>
            </w:pPr>
            <w:r w:rsidRPr="008A659F">
              <w:rPr>
                <w:rFonts w:ascii="Arial" w:hAnsi="Arial" w:cs="Arial"/>
                <w:sz w:val="18"/>
                <w:szCs w:val="18"/>
              </w:rPr>
              <w:t xml:space="preserve">The processing will be for the duration of the related contract number </w:t>
            </w:r>
            <w:r w:rsidR="00F9522F" w:rsidRPr="008A659F">
              <w:rPr>
                <w:rFonts w:ascii="Arial" w:hAnsi="Arial" w:cs="Arial"/>
                <w:sz w:val="18"/>
                <w:szCs w:val="18"/>
              </w:rPr>
              <w:t>SME_AT_101</w:t>
            </w:r>
          </w:p>
        </w:tc>
      </w:tr>
      <w:tr w:rsidR="001B461E" w:rsidRPr="00961A47" w14:paraId="24B0B71E" w14:textId="77777777" w:rsidTr="00721C18">
        <w:trPr>
          <w:trHeight w:hRule="exact" w:val="567"/>
        </w:trPr>
        <w:tc>
          <w:tcPr>
            <w:tcW w:w="3246" w:type="dxa"/>
            <w:tcBorders>
              <w:top w:val="single" w:sz="5" w:space="0" w:color="000000"/>
              <w:left w:val="single" w:sz="5" w:space="0" w:color="000000"/>
              <w:bottom w:val="single" w:sz="5" w:space="0" w:color="000000"/>
              <w:right w:val="single" w:sz="5" w:space="0" w:color="000000"/>
            </w:tcBorders>
          </w:tcPr>
          <w:p w14:paraId="67EA5F23" w14:textId="77777777" w:rsidR="001B461E" w:rsidRPr="00137FF0" w:rsidRDefault="001B461E" w:rsidP="001B461E">
            <w:pPr>
              <w:tabs>
                <w:tab w:val="left" w:pos="709"/>
              </w:tabs>
              <w:spacing w:after="120"/>
              <w:ind w:left="108" w:right="468"/>
              <w:rPr>
                <w:rFonts w:ascii="Arial" w:eastAsia="Arial" w:hAnsi="Arial" w:cs="Arial"/>
                <w:color w:val="000000"/>
                <w:sz w:val="18"/>
                <w:szCs w:val="18"/>
              </w:rPr>
            </w:pPr>
            <w:r w:rsidRPr="00137FF0">
              <w:rPr>
                <w:rFonts w:ascii="Arial" w:eastAsia="Arial" w:hAnsi="Arial" w:cs="Arial"/>
                <w:color w:val="000000"/>
                <w:sz w:val="18"/>
                <w:szCs w:val="18"/>
              </w:rPr>
              <w:t>Nature and purposes of the processing</w:t>
            </w:r>
          </w:p>
        </w:tc>
        <w:tc>
          <w:tcPr>
            <w:tcW w:w="5782" w:type="dxa"/>
            <w:tcBorders>
              <w:top w:val="single" w:sz="5" w:space="0" w:color="000000"/>
              <w:left w:val="single" w:sz="5" w:space="0" w:color="000000"/>
              <w:bottom w:val="single" w:sz="5" w:space="0" w:color="000000"/>
              <w:right w:val="single" w:sz="5" w:space="0" w:color="000000"/>
            </w:tcBorders>
          </w:tcPr>
          <w:p w14:paraId="2550B807" w14:textId="78CB3AE4" w:rsidR="001B461E" w:rsidRPr="008A659F" w:rsidRDefault="001B461E" w:rsidP="008A659F">
            <w:pPr>
              <w:tabs>
                <w:tab w:val="center" w:pos="2885"/>
              </w:tabs>
              <w:spacing w:after="120"/>
              <w:jc w:val="both"/>
              <w:rPr>
                <w:rFonts w:ascii="Arial" w:eastAsia="Arial" w:hAnsi="Arial" w:cs="Arial"/>
                <w:color w:val="000000"/>
                <w:sz w:val="18"/>
                <w:szCs w:val="18"/>
              </w:rPr>
            </w:pPr>
            <w:r w:rsidRPr="008A659F">
              <w:rPr>
                <w:rFonts w:ascii="Arial" w:eastAsia="Arial" w:hAnsi="Arial" w:cs="Arial"/>
                <w:color w:val="000000"/>
                <w:sz w:val="18"/>
                <w:szCs w:val="18"/>
              </w:rPr>
              <w:t xml:space="preserve"> </w:t>
            </w:r>
            <w:r w:rsidRPr="008A659F">
              <w:rPr>
                <w:rFonts w:ascii="Arial" w:hAnsi="Arial" w:cs="Arial"/>
                <w:sz w:val="18"/>
                <w:szCs w:val="18"/>
              </w:rPr>
              <w:t>Sharing of information is to arrange access to the site.</w:t>
            </w:r>
          </w:p>
        </w:tc>
      </w:tr>
      <w:tr w:rsidR="001B461E" w:rsidRPr="00961A47" w14:paraId="65391FD8" w14:textId="77777777" w:rsidTr="00721C18">
        <w:trPr>
          <w:trHeight w:hRule="exact" w:val="567"/>
        </w:trPr>
        <w:tc>
          <w:tcPr>
            <w:tcW w:w="3246" w:type="dxa"/>
            <w:tcBorders>
              <w:top w:val="single" w:sz="5" w:space="0" w:color="000000"/>
              <w:left w:val="single" w:sz="5" w:space="0" w:color="000000"/>
              <w:bottom w:val="single" w:sz="5" w:space="0" w:color="000000"/>
              <w:right w:val="single" w:sz="5" w:space="0" w:color="000000"/>
            </w:tcBorders>
          </w:tcPr>
          <w:p w14:paraId="2A6DB3D2" w14:textId="77777777" w:rsidR="001B461E" w:rsidRPr="00137FF0" w:rsidRDefault="001B461E" w:rsidP="001B461E">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Type of Personal Data</w:t>
            </w:r>
          </w:p>
        </w:tc>
        <w:tc>
          <w:tcPr>
            <w:tcW w:w="5782" w:type="dxa"/>
            <w:tcBorders>
              <w:top w:val="single" w:sz="5" w:space="0" w:color="000000"/>
              <w:left w:val="single" w:sz="5" w:space="0" w:color="000000"/>
              <w:bottom w:val="single" w:sz="5" w:space="0" w:color="000000"/>
              <w:right w:val="single" w:sz="5" w:space="0" w:color="000000"/>
            </w:tcBorders>
          </w:tcPr>
          <w:p w14:paraId="4D98426D" w14:textId="0223163F" w:rsidR="001B461E" w:rsidRPr="008A659F" w:rsidRDefault="001B461E" w:rsidP="008A659F">
            <w:pPr>
              <w:tabs>
                <w:tab w:val="left" w:pos="709"/>
              </w:tabs>
              <w:spacing w:after="120"/>
              <w:jc w:val="both"/>
              <w:rPr>
                <w:rFonts w:ascii="Arial" w:eastAsia="Arial" w:hAnsi="Arial" w:cs="Arial"/>
                <w:color w:val="000000"/>
                <w:sz w:val="18"/>
                <w:szCs w:val="18"/>
              </w:rPr>
            </w:pPr>
            <w:r w:rsidRPr="008A659F">
              <w:rPr>
                <w:rFonts w:ascii="Arial" w:hAnsi="Arial" w:cs="Arial"/>
                <w:sz w:val="18"/>
                <w:szCs w:val="18"/>
              </w:rPr>
              <w:t xml:space="preserve">Name, </w:t>
            </w:r>
            <w:proofErr w:type="gramStart"/>
            <w:r w:rsidRPr="008A659F">
              <w:rPr>
                <w:rFonts w:ascii="Arial" w:hAnsi="Arial" w:cs="Arial"/>
                <w:sz w:val="18"/>
                <w:szCs w:val="18"/>
              </w:rPr>
              <w:t>address</w:t>
            </w:r>
            <w:proofErr w:type="gramEnd"/>
            <w:r w:rsidRPr="008A659F">
              <w:rPr>
                <w:rFonts w:ascii="Arial" w:hAnsi="Arial" w:cs="Arial"/>
                <w:sz w:val="18"/>
                <w:szCs w:val="18"/>
              </w:rPr>
              <w:t xml:space="preserve"> and contact details of landowners or occupiers or Natural England employees</w:t>
            </w:r>
          </w:p>
        </w:tc>
      </w:tr>
      <w:tr w:rsidR="001B461E" w:rsidRPr="00961A47" w14:paraId="39D270D6" w14:textId="77777777" w:rsidTr="00721C18">
        <w:trPr>
          <w:trHeight w:hRule="exact" w:val="510"/>
        </w:trPr>
        <w:tc>
          <w:tcPr>
            <w:tcW w:w="3246" w:type="dxa"/>
            <w:tcBorders>
              <w:top w:val="single" w:sz="5" w:space="0" w:color="000000"/>
              <w:left w:val="single" w:sz="5" w:space="0" w:color="000000"/>
              <w:bottom w:val="single" w:sz="5" w:space="0" w:color="000000"/>
              <w:right w:val="single" w:sz="5" w:space="0" w:color="000000"/>
            </w:tcBorders>
          </w:tcPr>
          <w:p w14:paraId="5B878FE9" w14:textId="77777777" w:rsidR="001B461E" w:rsidRPr="00137FF0" w:rsidRDefault="001B461E" w:rsidP="001B461E">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Categories of Data Subject</w:t>
            </w:r>
          </w:p>
        </w:tc>
        <w:tc>
          <w:tcPr>
            <w:tcW w:w="5782" w:type="dxa"/>
            <w:tcBorders>
              <w:top w:val="single" w:sz="5" w:space="0" w:color="000000"/>
              <w:left w:val="single" w:sz="5" w:space="0" w:color="000000"/>
              <w:bottom w:val="single" w:sz="5" w:space="0" w:color="000000"/>
              <w:right w:val="single" w:sz="5" w:space="0" w:color="000000"/>
            </w:tcBorders>
          </w:tcPr>
          <w:p w14:paraId="7AA8D3CE" w14:textId="171927FC" w:rsidR="001B461E" w:rsidRPr="008A659F" w:rsidRDefault="001B461E" w:rsidP="008A659F">
            <w:pPr>
              <w:tabs>
                <w:tab w:val="left" w:pos="709"/>
              </w:tabs>
              <w:spacing w:after="120"/>
              <w:jc w:val="both"/>
              <w:rPr>
                <w:rFonts w:ascii="Arial" w:eastAsia="Arial" w:hAnsi="Arial" w:cs="Arial"/>
                <w:color w:val="000000"/>
                <w:sz w:val="18"/>
                <w:szCs w:val="18"/>
              </w:rPr>
            </w:pPr>
            <w:r w:rsidRPr="008A659F">
              <w:rPr>
                <w:rFonts w:ascii="Arial" w:hAnsi="Arial" w:cs="Arial"/>
                <w:sz w:val="18"/>
                <w:szCs w:val="18"/>
              </w:rPr>
              <w:t>Landowners / occupiers / tenants / Natural England employees</w:t>
            </w:r>
          </w:p>
        </w:tc>
      </w:tr>
      <w:tr w:rsidR="00881693" w:rsidRPr="00961A47" w14:paraId="3CE3006A" w14:textId="77777777" w:rsidTr="00721C18">
        <w:trPr>
          <w:trHeight w:hRule="exact" w:val="1191"/>
        </w:trPr>
        <w:tc>
          <w:tcPr>
            <w:tcW w:w="3246" w:type="dxa"/>
            <w:tcBorders>
              <w:top w:val="single" w:sz="5" w:space="0" w:color="000000"/>
              <w:left w:val="single" w:sz="5" w:space="0" w:color="000000"/>
              <w:bottom w:val="single" w:sz="5" w:space="0" w:color="000000"/>
              <w:right w:val="single" w:sz="5" w:space="0" w:color="000000"/>
            </w:tcBorders>
          </w:tcPr>
          <w:p w14:paraId="593F83E7" w14:textId="77777777" w:rsidR="00881693" w:rsidRPr="00137FF0" w:rsidRDefault="00881693" w:rsidP="00881693">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Plan for return and destruction of the data once the processing is complete UNLESS requirement under law to preserve that type of data</w:t>
            </w:r>
          </w:p>
        </w:tc>
        <w:tc>
          <w:tcPr>
            <w:tcW w:w="5782" w:type="dxa"/>
            <w:tcBorders>
              <w:top w:val="single" w:sz="5" w:space="0" w:color="000000"/>
              <w:left w:val="single" w:sz="5" w:space="0" w:color="000000"/>
              <w:bottom w:val="single" w:sz="5" w:space="0" w:color="000000"/>
              <w:right w:val="single" w:sz="5" w:space="0" w:color="000000"/>
            </w:tcBorders>
          </w:tcPr>
          <w:p w14:paraId="74B41DAA" w14:textId="4FBED418" w:rsidR="00881693" w:rsidRPr="008A659F" w:rsidRDefault="00881693" w:rsidP="008A659F">
            <w:pPr>
              <w:tabs>
                <w:tab w:val="left" w:pos="709"/>
              </w:tabs>
              <w:spacing w:after="120"/>
              <w:jc w:val="both"/>
              <w:rPr>
                <w:rFonts w:ascii="Arial" w:eastAsia="Arial" w:hAnsi="Arial" w:cs="Arial"/>
                <w:color w:val="000000"/>
                <w:sz w:val="18"/>
                <w:szCs w:val="18"/>
              </w:rPr>
            </w:pPr>
            <w:r w:rsidRPr="008A659F">
              <w:rPr>
                <w:rFonts w:ascii="Arial" w:hAnsi="Arial" w:cs="Arial"/>
                <w:bCs/>
                <w:kern w:val="3"/>
                <w:sz w:val="18"/>
                <w:szCs w:val="18"/>
                <w:lang w:eastAsia="en-GB"/>
              </w:rPr>
              <w:t>Delete any personal information stored within 2 years of the end of the contract</w:t>
            </w:r>
          </w:p>
        </w:tc>
      </w:tr>
      <w:tr w:rsidR="00881693" w:rsidRPr="00961A47" w14:paraId="53F24F4C" w14:textId="77777777" w:rsidTr="00721C18">
        <w:trPr>
          <w:trHeight w:hRule="exact" w:val="1020"/>
        </w:trPr>
        <w:tc>
          <w:tcPr>
            <w:tcW w:w="3246" w:type="dxa"/>
            <w:tcBorders>
              <w:top w:val="single" w:sz="5" w:space="0" w:color="000000"/>
              <w:left w:val="single" w:sz="5" w:space="0" w:color="000000"/>
              <w:bottom w:val="single" w:sz="5" w:space="0" w:color="000000"/>
              <w:right w:val="single" w:sz="5" w:space="0" w:color="000000"/>
            </w:tcBorders>
          </w:tcPr>
          <w:p w14:paraId="57D23D66" w14:textId="2075A014" w:rsidR="00881693" w:rsidRPr="00137FF0" w:rsidRDefault="00881693" w:rsidP="008A659F">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 xml:space="preserve">Locations at which the Contractor and/or its </w:t>
            </w:r>
            <w:r>
              <w:rPr>
                <w:rFonts w:ascii="Arial" w:eastAsia="Arial" w:hAnsi="Arial" w:cs="Arial"/>
                <w:color w:val="000000"/>
                <w:sz w:val="18"/>
                <w:szCs w:val="18"/>
              </w:rPr>
              <w:t>s</w:t>
            </w:r>
            <w:r w:rsidRPr="00137FF0">
              <w:rPr>
                <w:rFonts w:ascii="Arial" w:eastAsia="Arial" w:hAnsi="Arial" w:cs="Arial"/>
                <w:color w:val="000000"/>
                <w:sz w:val="18"/>
                <w:szCs w:val="18"/>
              </w:rPr>
              <w:t xml:space="preserve">ubcontractors process Personal Data under this </w:t>
            </w:r>
            <w:r>
              <w:rPr>
                <w:rFonts w:ascii="Arial" w:eastAsia="Arial" w:hAnsi="Arial" w:cs="Arial"/>
                <w:color w:val="000000"/>
                <w:sz w:val="18"/>
                <w:szCs w:val="18"/>
              </w:rPr>
              <w:t>Agreement</w:t>
            </w:r>
          </w:p>
        </w:tc>
        <w:tc>
          <w:tcPr>
            <w:tcW w:w="5782" w:type="dxa"/>
            <w:tcBorders>
              <w:top w:val="single" w:sz="5" w:space="0" w:color="000000"/>
              <w:left w:val="single" w:sz="5" w:space="0" w:color="000000"/>
              <w:bottom w:val="single" w:sz="5" w:space="0" w:color="000000"/>
              <w:right w:val="single" w:sz="5" w:space="0" w:color="000000"/>
            </w:tcBorders>
          </w:tcPr>
          <w:p w14:paraId="378A6931" w14:textId="2D8398D0" w:rsidR="00881693" w:rsidRPr="008A659F" w:rsidRDefault="00AA6F64" w:rsidP="008A659F">
            <w:pPr>
              <w:tabs>
                <w:tab w:val="left" w:pos="709"/>
              </w:tabs>
              <w:spacing w:after="120"/>
              <w:jc w:val="both"/>
              <w:rPr>
                <w:rFonts w:ascii="Arial" w:eastAsia="Arial" w:hAnsi="Arial" w:cs="Arial"/>
                <w:color w:val="000000"/>
                <w:sz w:val="18"/>
                <w:szCs w:val="18"/>
              </w:rPr>
            </w:pPr>
            <w:r w:rsidRPr="008A659F">
              <w:rPr>
                <w:rFonts w:ascii="Arial" w:hAnsi="Arial" w:cs="Arial"/>
                <w:sz w:val="18"/>
                <w:szCs w:val="18"/>
              </w:rPr>
              <w:t>Data being processed will not be transferred outside the EEA</w:t>
            </w:r>
          </w:p>
        </w:tc>
      </w:tr>
      <w:tr w:rsidR="00881693" w:rsidRPr="00961A47" w14:paraId="238E58EF" w14:textId="77777777" w:rsidTr="00721C18">
        <w:trPr>
          <w:trHeight w:hRule="exact" w:val="2041"/>
        </w:trPr>
        <w:tc>
          <w:tcPr>
            <w:tcW w:w="3246" w:type="dxa"/>
            <w:tcBorders>
              <w:top w:val="single" w:sz="5" w:space="0" w:color="000000"/>
              <w:left w:val="single" w:sz="5" w:space="0" w:color="000000"/>
              <w:bottom w:val="single" w:sz="5" w:space="0" w:color="000000"/>
              <w:right w:val="single" w:sz="5" w:space="0" w:color="000000"/>
            </w:tcBorders>
          </w:tcPr>
          <w:p w14:paraId="11D8EFED" w14:textId="23B7B62E" w:rsidR="00881693" w:rsidRPr="00137FF0" w:rsidRDefault="00881693" w:rsidP="00881693">
            <w:pPr>
              <w:tabs>
                <w:tab w:val="left" w:pos="709"/>
              </w:tabs>
              <w:spacing w:after="120"/>
              <w:ind w:left="115"/>
              <w:rPr>
                <w:rFonts w:ascii="Arial" w:eastAsia="Arial" w:hAnsi="Arial" w:cs="Arial"/>
                <w:color w:val="000000"/>
                <w:sz w:val="18"/>
                <w:szCs w:val="18"/>
              </w:rPr>
            </w:pPr>
            <w:r w:rsidRPr="00137FF0">
              <w:rPr>
                <w:rFonts w:ascii="Arial" w:eastAsia="Arial" w:hAnsi="Arial" w:cs="Arial"/>
                <w:color w:val="000000"/>
                <w:sz w:val="18"/>
                <w:szCs w:val="18"/>
              </w:rPr>
              <w:t>Protective Measures that the Contractor and, where applicable, its subcontractors have implemented to protect Personal Data processed under this Agreement against a breach of security (insofar as that breach of security relates to data) or a Personal Data Breach</w:t>
            </w:r>
          </w:p>
        </w:tc>
        <w:tc>
          <w:tcPr>
            <w:tcW w:w="5782" w:type="dxa"/>
            <w:tcBorders>
              <w:top w:val="single" w:sz="5" w:space="0" w:color="000000"/>
              <w:left w:val="single" w:sz="5" w:space="0" w:color="000000"/>
              <w:bottom w:val="single" w:sz="5" w:space="0" w:color="000000"/>
              <w:right w:val="single" w:sz="5" w:space="0" w:color="000000"/>
            </w:tcBorders>
          </w:tcPr>
          <w:p w14:paraId="4A791E5B" w14:textId="0B13C5FA" w:rsidR="00881693" w:rsidRPr="008A659F" w:rsidRDefault="00732480" w:rsidP="008A659F">
            <w:pPr>
              <w:tabs>
                <w:tab w:val="left" w:pos="709"/>
              </w:tabs>
              <w:spacing w:after="120"/>
              <w:jc w:val="both"/>
              <w:rPr>
                <w:rFonts w:ascii="Arial" w:eastAsia="Arial" w:hAnsi="Arial" w:cs="Arial"/>
                <w:color w:val="000000"/>
                <w:sz w:val="18"/>
                <w:szCs w:val="18"/>
              </w:rPr>
            </w:pPr>
            <w:r w:rsidRPr="008A659F">
              <w:rPr>
                <w:rFonts w:ascii="Arial" w:eastAsia="Arial" w:hAnsi="Arial" w:cs="Arial"/>
                <w:color w:val="000000"/>
                <w:sz w:val="18"/>
                <w:szCs w:val="18"/>
              </w:rPr>
              <w:t>Personal data to be stored in a password protected file</w:t>
            </w:r>
          </w:p>
        </w:tc>
      </w:tr>
    </w:tbl>
    <w:p w14:paraId="070B2F0F" w14:textId="12AB258E" w:rsidR="00982134" w:rsidRDefault="00982134" w:rsidP="00721C18">
      <w:pPr>
        <w:rPr>
          <w:b/>
          <w:bCs/>
        </w:rPr>
      </w:pPr>
    </w:p>
    <w:sectPr w:rsidR="00982134" w:rsidSect="002D1CCB">
      <w:footerReference w:type="default" r:id="rId23"/>
      <w:pgSz w:w="11900" w:h="16840"/>
      <w:pgMar w:top="1123" w:right="822" w:bottom="278" w:left="9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4F1F0F" w14:textId="77777777" w:rsidR="002D1CCB" w:rsidRDefault="002D1CCB" w:rsidP="006D4D44">
      <w:r>
        <w:separator/>
      </w:r>
    </w:p>
  </w:endnote>
  <w:endnote w:type="continuationSeparator" w:id="0">
    <w:p w14:paraId="34EB9E03" w14:textId="77777777" w:rsidR="002D1CCB" w:rsidRDefault="002D1CCB" w:rsidP="006D4D44">
      <w:r>
        <w:continuationSeparator/>
      </w:r>
    </w:p>
  </w:endnote>
  <w:endnote w:type="continuationNotice" w:id="1">
    <w:p w14:paraId="4AFDA59D" w14:textId="77777777" w:rsidR="002D1CCB" w:rsidRDefault="002D1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EA4E7" w14:textId="13C08D14" w:rsidR="007E7D58" w:rsidRPr="00880830" w:rsidRDefault="00880830" w:rsidP="00880830">
    <w:pPr>
      <w:rPr>
        <w:rFonts w:ascii="Arial" w:hAnsi="Arial" w:cs="Arial"/>
        <w:b/>
        <w:bCs/>
      </w:rPr>
    </w:pPr>
    <w:r>
      <w:rPr>
        <w:rFonts w:ascii="Arial" w:hAnsi="Arial" w:cs="Arial"/>
        <w:b/>
        <w:bCs/>
      </w:rPr>
      <w:t>NE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04D42" w14:textId="77777777" w:rsidR="002D1CCB" w:rsidRDefault="002D1CCB" w:rsidP="006D4D44">
      <w:r>
        <w:separator/>
      </w:r>
    </w:p>
  </w:footnote>
  <w:footnote w:type="continuationSeparator" w:id="0">
    <w:p w14:paraId="40C10260" w14:textId="77777777" w:rsidR="002D1CCB" w:rsidRDefault="002D1CCB" w:rsidP="006D4D44">
      <w:r>
        <w:continuationSeparator/>
      </w:r>
    </w:p>
  </w:footnote>
  <w:footnote w:type="continuationNotice" w:id="1">
    <w:p w14:paraId="50DD3477" w14:textId="77777777" w:rsidR="002D1CCB" w:rsidRDefault="002D1C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6D48E05A"/>
    <w:lvl w:ilvl="0">
      <w:start w:val="2"/>
      <w:numFmt w:val="decimal"/>
      <w:pStyle w:val="Numpara"/>
      <w:lvlText w:val="%1."/>
      <w:lvlJc w:val="left"/>
      <w:pPr>
        <w:tabs>
          <w:tab w:val="num" w:pos="360"/>
        </w:tabs>
      </w:pPr>
      <w:rPr>
        <w:rFonts w:ascii="Arial" w:hAnsi="Arial" w:cs="Times New Roman" w:hint="default"/>
      </w:rPr>
    </w:lvl>
    <w:lvl w:ilvl="1">
      <w:start w:val="1"/>
      <w:numFmt w:val="lowerLetter"/>
      <w:lvlText w:val="%2)"/>
      <w:lvlJc w:val="left"/>
      <w:pPr>
        <w:tabs>
          <w:tab w:val="num" w:pos="1004"/>
        </w:tabs>
        <w:ind w:left="1004" w:hanging="360"/>
      </w:pPr>
      <w:rPr>
        <w:rFonts w:cs="Times New Roman" w:hint="eastAsia"/>
      </w:rPr>
    </w:lvl>
    <w:lvl w:ilvl="2">
      <w:start w:val="1"/>
      <w:numFmt w:val="lowerRoman"/>
      <w:lvlText w:val="%3)"/>
      <w:lvlJc w:val="left"/>
      <w:pPr>
        <w:tabs>
          <w:tab w:val="num" w:pos="1364"/>
        </w:tabs>
        <w:ind w:left="1364" w:hanging="360"/>
      </w:pPr>
      <w:rPr>
        <w:rFonts w:cs="Times New Roman" w:hint="eastAsia"/>
      </w:rPr>
    </w:lvl>
    <w:lvl w:ilvl="3">
      <w:start w:val="1"/>
      <w:numFmt w:val="decimal"/>
      <w:lvlText w:val="(%4)"/>
      <w:lvlJc w:val="left"/>
      <w:pPr>
        <w:tabs>
          <w:tab w:val="num" w:pos="1724"/>
        </w:tabs>
        <w:ind w:left="1724" w:hanging="360"/>
      </w:pPr>
      <w:rPr>
        <w:rFonts w:cs="Times New Roman" w:hint="eastAsia"/>
      </w:rPr>
    </w:lvl>
    <w:lvl w:ilvl="4">
      <w:start w:val="1"/>
      <w:numFmt w:val="lowerLetter"/>
      <w:lvlText w:val="(%5)"/>
      <w:lvlJc w:val="left"/>
      <w:pPr>
        <w:tabs>
          <w:tab w:val="num" w:pos="2084"/>
        </w:tabs>
        <w:ind w:left="2084" w:hanging="360"/>
      </w:pPr>
      <w:rPr>
        <w:rFonts w:cs="Times New Roman" w:hint="eastAsia"/>
      </w:rPr>
    </w:lvl>
    <w:lvl w:ilvl="5">
      <w:start w:val="1"/>
      <w:numFmt w:val="lowerRoman"/>
      <w:lvlText w:val="(%6)"/>
      <w:lvlJc w:val="left"/>
      <w:pPr>
        <w:tabs>
          <w:tab w:val="num" w:pos="2444"/>
        </w:tabs>
        <w:ind w:left="2444" w:hanging="360"/>
      </w:pPr>
      <w:rPr>
        <w:rFonts w:cs="Times New Roman" w:hint="eastAsia"/>
      </w:rPr>
    </w:lvl>
    <w:lvl w:ilvl="6">
      <w:start w:val="1"/>
      <w:numFmt w:val="decimal"/>
      <w:lvlText w:val="%7."/>
      <w:lvlJc w:val="left"/>
      <w:pPr>
        <w:tabs>
          <w:tab w:val="num" w:pos="2804"/>
        </w:tabs>
        <w:ind w:left="2804" w:hanging="360"/>
      </w:pPr>
      <w:rPr>
        <w:rFonts w:cs="Times New Roman" w:hint="eastAsia"/>
      </w:rPr>
    </w:lvl>
    <w:lvl w:ilvl="7">
      <w:start w:val="1"/>
      <w:numFmt w:val="lowerLetter"/>
      <w:lvlText w:val="%8."/>
      <w:lvlJc w:val="left"/>
      <w:pPr>
        <w:tabs>
          <w:tab w:val="num" w:pos="3164"/>
        </w:tabs>
        <w:ind w:left="3164" w:hanging="360"/>
      </w:pPr>
      <w:rPr>
        <w:rFonts w:cs="Times New Roman" w:hint="eastAsia"/>
      </w:rPr>
    </w:lvl>
    <w:lvl w:ilvl="8">
      <w:start w:val="1"/>
      <w:numFmt w:val="lowerRoman"/>
      <w:lvlText w:val="%9."/>
      <w:lvlJc w:val="left"/>
      <w:pPr>
        <w:tabs>
          <w:tab w:val="num" w:pos="3524"/>
        </w:tabs>
        <w:ind w:left="3524" w:hanging="360"/>
      </w:pPr>
      <w:rPr>
        <w:rFonts w:cs="Times New Roman" w:hint="eastAsia"/>
      </w:rPr>
    </w:lvl>
  </w:abstractNum>
  <w:abstractNum w:abstractNumId="1" w15:restartNumberingAfterBreak="0">
    <w:nsid w:val="09CC01CF"/>
    <w:multiLevelType w:val="hybridMultilevel"/>
    <w:tmpl w:val="11A42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3766A"/>
    <w:multiLevelType w:val="multilevel"/>
    <w:tmpl w:val="4754E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8A34A00"/>
    <w:multiLevelType w:val="hybridMultilevel"/>
    <w:tmpl w:val="381C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46FD3"/>
    <w:multiLevelType w:val="hybridMultilevel"/>
    <w:tmpl w:val="6B70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D42E0"/>
    <w:multiLevelType w:val="hybridMultilevel"/>
    <w:tmpl w:val="B7AA9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51F12"/>
    <w:multiLevelType w:val="multilevel"/>
    <w:tmpl w:val="34FE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66260F"/>
    <w:multiLevelType w:val="hybridMultilevel"/>
    <w:tmpl w:val="8F4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667A2"/>
    <w:multiLevelType w:val="hybridMultilevel"/>
    <w:tmpl w:val="DD882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939EB"/>
    <w:multiLevelType w:val="hybridMultilevel"/>
    <w:tmpl w:val="F12A9238"/>
    <w:lvl w:ilvl="0" w:tplc="349CCADA">
      <w:start w:val="1"/>
      <w:numFmt w:val="lowerLetter"/>
      <w:lvlText w:val="%1)"/>
      <w:lvlJc w:val="left"/>
      <w:pPr>
        <w:ind w:left="720" w:hanging="360"/>
      </w:pPr>
      <w:rPr>
        <w:rFonts w:hint="default"/>
      </w:rPr>
    </w:lvl>
    <w:lvl w:ilvl="1" w:tplc="9446AE52" w:tentative="1">
      <w:start w:val="1"/>
      <w:numFmt w:val="lowerLetter"/>
      <w:lvlText w:val="%2."/>
      <w:lvlJc w:val="left"/>
      <w:pPr>
        <w:ind w:left="1440" w:hanging="360"/>
      </w:pPr>
    </w:lvl>
    <w:lvl w:ilvl="2" w:tplc="FDE866C4" w:tentative="1">
      <w:start w:val="1"/>
      <w:numFmt w:val="lowerRoman"/>
      <w:lvlText w:val="%3."/>
      <w:lvlJc w:val="right"/>
      <w:pPr>
        <w:ind w:left="2160" w:hanging="180"/>
      </w:pPr>
    </w:lvl>
    <w:lvl w:ilvl="3" w:tplc="D7A8DDC8" w:tentative="1">
      <w:start w:val="1"/>
      <w:numFmt w:val="decimal"/>
      <w:lvlText w:val="%4."/>
      <w:lvlJc w:val="left"/>
      <w:pPr>
        <w:ind w:left="2880" w:hanging="360"/>
      </w:pPr>
    </w:lvl>
    <w:lvl w:ilvl="4" w:tplc="EFEE0DA8" w:tentative="1">
      <w:start w:val="1"/>
      <w:numFmt w:val="lowerLetter"/>
      <w:lvlText w:val="%5."/>
      <w:lvlJc w:val="left"/>
      <w:pPr>
        <w:ind w:left="3600" w:hanging="360"/>
      </w:pPr>
    </w:lvl>
    <w:lvl w:ilvl="5" w:tplc="5B88F3E6" w:tentative="1">
      <w:start w:val="1"/>
      <w:numFmt w:val="lowerRoman"/>
      <w:lvlText w:val="%6."/>
      <w:lvlJc w:val="right"/>
      <w:pPr>
        <w:ind w:left="4320" w:hanging="180"/>
      </w:pPr>
    </w:lvl>
    <w:lvl w:ilvl="6" w:tplc="87F06F24" w:tentative="1">
      <w:start w:val="1"/>
      <w:numFmt w:val="decimal"/>
      <w:lvlText w:val="%7."/>
      <w:lvlJc w:val="left"/>
      <w:pPr>
        <w:ind w:left="5040" w:hanging="360"/>
      </w:pPr>
    </w:lvl>
    <w:lvl w:ilvl="7" w:tplc="4796D2EC" w:tentative="1">
      <w:start w:val="1"/>
      <w:numFmt w:val="lowerLetter"/>
      <w:lvlText w:val="%8."/>
      <w:lvlJc w:val="left"/>
      <w:pPr>
        <w:ind w:left="5760" w:hanging="360"/>
      </w:pPr>
    </w:lvl>
    <w:lvl w:ilvl="8" w:tplc="62C6C4A6" w:tentative="1">
      <w:start w:val="1"/>
      <w:numFmt w:val="lowerRoman"/>
      <w:lvlText w:val="%9."/>
      <w:lvlJc w:val="right"/>
      <w:pPr>
        <w:ind w:left="6480" w:hanging="180"/>
      </w:pPr>
    </w:lvl>
  </w:abstractNum>
  <w:abstractNum w:abstractNumId="10" w15:restartNumberingAfterBreak="0">
    <w:nsid w:val="37F57984"/>
    <w:multiLevelType w:val="hybridMultilevel"/>
    <w:tmpl w:val="09CC4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E29FA"/>
    <w:multiLevelType w:val="hybridMultilevel"/>
    <w:tmpl w:val="8680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A2FEF"/>
    <w:multiLevelType w:val="hybridMultilevel"/>
    <w:tmpl w:val="57F4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E68E8"/>
    <w:multiLevelType w:val="hybridMultilevel"/>
    <w:tmpl w:val="70AE4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C307E"/>
    <w:multiLevelType w:val="hybridMultilevel"/>
    <w:tmpl w:val="06C4C94E"/>
    <w:lvl w:ilvl="0" w:tplc="5936FF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382068"/>
    <w:multiLevelType w:val="multilevel"/>
    <w:tmpl w:val="E1FAB5BC"/>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2847"/>
        </w:tabs>
        <w:ind w:left="2847" w:hanging="720"/>
      </w:pPr>
      <w:rPr>
        <w:rFonts w:ascii="Arial" w:hAnsi="Arial" w:cs="Arial" w:hint="default"/>
        <w:b w:val="0"/>
        <w:caps w:val="0"/>
        <w:effect w:val="none"/>
      </w:rPr>
    </w:lvl>
    <w:lvl w:ilvl="2">
      <w:start w:val="1"/>
      <w:numFmt w:val="lowerLetter"/>
      <w:pStyle w:val="Heading3"/>
      <w:lvlText w:val="(%3)"/>
      <w:lvlJc w:val="left"/>
      <w:pPr>
        <w:tabs>
          <w:tab w:val="num" w:pos="1146"/>
        </w:tabs>
        <w:ind w:left="1146" w:hanging="720"/>
      </w:pPr>
      <w:rPr>
        <w:rFonts w:ascii="Arial" w:hAnsi="Arial" w:cs="Arial" w:hint="default"/>
        <w:b w:val="0"/>
        <w:caps w:val="0"/>
        <w:strike w:val="0"/>
        <w:effect w:val="none"/>
      </w:rPr>
    </w:lvl>
    <w:lvl w:ilvl="3">
      <w:start w:val="1"/>
      <w:numFmt w:val="lowerRoman"/>
      <w:pStyle w:val="Heading4"/>
      <w:lvlText w:val="(%4)"/>
      <w:lvlJc w:val="left"/>
      <w:pPr>
        <w:tabs>
          <w:tab w:val="num" w:pos="1735"/>
        </w:tabs>
        <w:ind w:left="1735" w:hanging="720"/>
      </w:pPr>
      <w:rPr>
        <w:rFonts w:hint="default"/>
        <w:caps w:val="0"/>
        <w:effect w:val="none"/>
      </w:rPr>
    </w:lvl>
    <w:lvl w:ilvl="4">
      <w:start w:val="1"/>
      <w:numFmt w:val="upperLetter"/>
      <w:pStyle w:val="Heading5"/>
      <w:lvlText w:val="(%5)"/>
      <w:lvlJc w:val="left"/>
      <w:pPr>
        <w:tabs>
          <w:tab w:val="num" w:pos="2455"/>
        </w:tabs>
        <w:ind w:left="2455" w:hanging="720"/>
      </w:pPr>
      <w:rPr>
        <w:rFonts w:hint="default"/>
        <w:caps w:val="0"/>
        <w:effect w:val="none"/>
      </w:rPr>
    </w:lvl>
    <w:lvl w:ilvl="5">
      <w:start w:val="1"/>
      <w:numFmt w:val="decimal"/>
      <w:pStyle w:val="Heading6"/>
      <w:lvlText w:val="(%6)"/>
      <w:lvlJc w:val="left"/>
      <w:pPr>
        <w:tabs>
          <w:tab w:val="num" w:pos="3175"/>
        </w:tabs>
        <w:ind w:left="3175" w:hanging="720"/>
      </w:pPr>
      <w:rPr>
        <w:rFonts w:hint="default"/>
        <w:caps w:val="0"/>
        <w:effect w:val="none"/>
      </w:rPr>
    </w:lvl>
    <w:lvl w:ilvl="6">
      <w:start w:val="1"/>
      <w:numFmt w:val="lowerLetter"/>
      <w:pStyle w:val="Heading7"/>
      <w:lvlText w:val="(%7)"/>
      <w:lvlJc w:val="left"/>
      <w:pPr>
        <w:tabs>
          <w:tab w:val="num" w:pos="3895"/>
        </w:tabs>
        <w:ind w:left="3895" w:hanging="720"/>
      </w:pPr>
      <w:rPr>
        <w:rFonts w:hint="default"/>
        <w:caps w:val="0"/>
        <w:effect w:val="none"/>
      </w:rPr>
    </w:lvl>
    <w:lvl w:ilvl="7">
      <w:start w:val="1"/>
      <w:numFmt w:val="none"/>
      <w:pStyle w:val="Heading8"/>
      <w:lvlText w:val=""/>
      <w:lvlJc w:val="left"/>
      <w:pPr>
        <w:tabs>
          <w:tab w:val="num" w:pos="3895"/>
        </w:tabs>
        <w:ind w:left="3895" w:hanging="720"/>
      </w:pPr>
      <w:rPr>
        <w:rFonts w:hint="default"/>
        <w:caps w:val="0"/>
        <w:effect w:val="none"/>
      </w:rPr>
    </w:lvl>
    <w:lvl w:ilvl="8">
      <w:start w:val="1"/>
      <w:numFmt w:val="none"/>
      <w:pStyle w:val="Heading9"/>
      <w:lvlText w:val=""/>
      <w:lvlJc w:val="left"/>
      <w:pPr>
        <w:tabs>
          <w:tab w:val="num" w:pos="3895"/>
        </w:tabs>
        <w:ind w:left="3895" w:hanging="720"/>
      </w:pPr>
      <w:rPr>
        <w:rFonts w:hint="default"/>
        <w:caps w:val="0"/>
        <w:effect w:val="none"/>
      </w:rPr>
    </w:lvl>
  </w:abstractNum>
  <w:abstractNum w:abstractNumId="16" w15:restartNumberingAfterBreak="0">
    <w:nsid w:val="68473E53"/>
    <w:multiLevelType w:val="hybridMultilevel"/>
    <w:tmpl w:val="19309C02"/>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CF827A4"/>
    <w:multiLevelType w:val="hybridMultilevel"/>
    <w:tmpl w:val="14FE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936E4"/>
    <w:multiLevelType w:val="multilevel"/>
    <w:tmpl w:val="B6FA3878"/>
    <w:lvl w:ilvl="0">
      <w:start w:val="1"/>
      <w:numFmt w:val="decimal"/>
      <w:pStyle w:val="GPSL1CLAUSEHEADING"/>
      <w:lvlText w:val="%1."/>
      <w:lvlJc w:val="left"/>
      <w:pPr>
        <w:tabs>
          <w:tab w:val="num" w:pos="360"/>
        </w:tabs>
        <w:ind w:left="360"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907"/>
        </w:tabs>
        <w:ind w:left="907" w:hanging="547"/>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pStyle w:val="GPSL3numberedclause"/>
      <w:isLgl/>
      <w:lvlText w:val="%1.%2.%3"/>
      <w:lvlJc w:val="left"/>
      <w:pPr>
        <w:tabs>
          <w:tab w:val="num" w:pos="1757"/>
        </w:tabs>
        <w:ind w:left="1757"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GPSL4numberedclause"/>
      <w:lvlText w:val="(%4)"/>
      <w:lvlJc w:val="left"/>
      <w:pPr>
        <w:tabs>
          <w:tab w:val="num" w:pos="2606"/>
        </w:tabs>
        <w:ind w:left="2606" w:hanging="849"/>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45187806">
    <w:abstractNumId w:val="13"/>
  </w:num>
  <w:num w:numId="2" w16cid:durableId="48959668">
    <w:abstractNumId w:val="8"/>
  </w:num>
  <w:num w:numId="3" w16cid:durableId="1865634184">
    <w:abstractNumId w:val="4"/>
  </w:num>
  <w:num w:numId="4" w16cid:durableId="1817600806">
    <w:abstractNumId w:val="11"/>
  </w:num>
  <w:num w:numId="5" w16cid:durableId="1411125109">
    <w:abstractNumId w:val="2"/>
  </w:num>
  <w:num w:numId="6" w16cid:durableId="1032612986">
    <w:abstractNumId w:val="14"/>
  </w:num>
  <w:num w:numId="7" w16cid:durableId="57559465">
    <w:abstractNumId w:val="16"/>
  </w:num>
  <w:num w:numId="8" w16cid:durableId="1106075539">
    <w:abstractNumId w:val="15"/>
  </w:num>
  <w:num w:numId="9" w16cid:durableId="385764938">
    <w:abstractNumId w:val="0"/>
  </w:num>
  <w:num w:numId="10" w16cid:durableId="1917786695">
    <w:abstractNumId w:val="18"/>
  </w:num>
  <w:num w:numId="11" w16cid:durableId="2083286213">
    <w:abstractNumId w:val="7"/>
  </w:num>
  <w:num w:numId="12" w16cid:durableId="241069624">
    <w:abstractNumId w:val="9"/>
  </w:num>
  <w:num w:numId="13" w16cid:durableId="298656957">
    <w:abstractNumId w:val="3"/>
  </w:num>
  <w:num w:numId="14" w16cid:durableId="852493076">
    <w:abstractNumId w:val="10"/>
  </w:num>
  <w:num w:numId="15" w16cid:durableId="599994632">
    <w:abstractNumId w:val="17"/>
  </w:num>
  <w:num w:numId="16" w16cid:durableId="1526021017">
    <w:abstractNumId w:val="5"/>
  </w:num>
  <w:num w:numId="17" w16cid:durableId="455220274">
    <w:abstractNumId w:val="12"/>
  </w:num>
  <w:num w:numId="18" w16cid:durableId="1791048659">
    <w:abstractNumId w:val="1"/>
  </w:num>
  <w:num w:numId="19" w16cid:durableId="3772446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86"/>
    <w:rsid w:val="00005103"/>
    <w:rsid w:val="00024679"/>
    <w:rsid w:val="00031050"/>
    <w:rsid w:val="000465D8"/>
    <w:rsid w:val="00051580"/>
    <w:rsid w:val="00055C69"/>
    <w:rsid w:val="00060369"/>
    <w:rsid w:val="00064402"/>
    <w:rsid w:val="00067FA0"/>
    <w:rsid w:val="00086559"/>
    <w:rsid w:val="00090B3C"/>
    <w:rsid w:val="00093053"/>
    <w:rsid w:val="000A339E"/>
    <w:rsid w:val="000A660A"/>
    <w:rsid w:val="000D3162"/>
    <w:rsid w:val="000D4BA5"/>
    <w:rsid w:val="000D6A64"/>
    <w:rsid w:val="000E216C"/>
    <w:rsid w:val="000E22F5"/>
    <w:rsid w:val="000E2930"/>
    <w:rsid w:val="000E43D4"/>
    <w:rsid w:val="00103D5D"/>
    <w:rsid w:val="00106DEB"/>
    <w:rsid w:val="00107BD9"/>
    <w:rsid w:val="00112FA7"/>
    <w:rsid w:val="00115C43"/>
    <w:rsid w:val="00117472"/>
    <w:rsid w:val="0012713E"/>
    <w:rsid w:val="00137FF0"/>
    <w:rsid w:val="00140E15"/>
    <w:rsid w:val="00143AE5"/>
    <w:rsid w:val="00152BE0"/>
    <w:rsid w:val="00172A80"/>
    <w:rsid w:val="001778FC"/>
    <w:rsid w:val="0018116A"/>
    <w:rsid w:val="00184C46"/>
    <w:rsid w:val="001863BD"/>
    <w:rsid w:val="001A5EE7"/>
    <w:rsid w:val="001A7EE6"/>
    <w:rsid w:val="001B461E"/>
    <w:rsid w:val="001B4F0A"/>
    <w:rsid w:val="001E3F05"/>
    <w:rsid w:val="001E591E"/>
    <w:rsid w:val="001E7197"/>
    <w:rsid w:val="001E7201"/>
    <w:rsid w:val="001E7229"/>
    <w:rsid w:val="001E774C"/>
    <w:rsid w:val="001F3739"/>
    <w:rsid w:val="001F43D2"/>
    <w:rsid w:val="001F56D9"/>
    <w:rsid w:val="001F7295"/>
    <w:rsid w:val="001F7939"/>
    <w:rsid w:val="0020641D"/>
    <w:rsid w:val="002312B7"/>
    <w:rsid w:val="002316D2"/>
    <w:rsid w:val="00245322"/>
    <w:rsid w:val="00260BC4"/>
    <w:rsid w:val="00261E81"/>
    <w:rsid w:val="00280C77"/>
    <w:rsid w:val="0028352A"/>
    <w:rsid w:val="00285D0D"/>
    <w:rsid w:val="0028704B"/>
    <w:rsid w:val="0029726B"/>
    <w:rsid w:val="002B11D2"/>
    <w:rsid w:val="002C5FF2"/>
    <w:rsid w:val="002D1CCB"/>
    <w:rsid w:val="002D4FD8"/>
    <w:rsid w:val="002D71E6"/>
    <w:rsid w:val="002E631C"/>
    <w:rsid w:val="002F6F29"/>
    <w:rsid w:val="0030291B"/>
    <w:rsid w:val="00306F3A"/>
    <w:rsid w:val="003112A2"/>
    <w:rsid w:val="00322F78"/>
    <w:rsid w:val="00343353"/>
    <w:rsid w:val="0034450F"/>
    <w:rsid w:val="003561B6"/>
    <w:rsid w:val="00357164"/>
    <w:rsid w:val="00361414"/>
    <w:rsid w:val="003646C1"/>
    <w:rsid w:val="00365728"/>
    <w:rsid w:val="003714F6"/>
    <w:rsid w:val="003814A0"/>
    <w:rsid w:val="0038512C"/>
    <w:rsid w:val="00392A4E"/>
    <w:rsid w:val="00392B73"/>
    <w:rsid w:val="00395246"/>
    <w:rsid w:val="003975F1"/>
    <w:rsid w:val="003C4C04"/>
    <w:rsid w:val="003C4D8D"/>
    <w:rsid w:val="003E02E2"/>
    <w:rsid w:val="003E0478"/>
    <w:rsid w:val="003E1946"/>
    <w:rsid w:val="003E3F57"/>
    <w:rsid w:val="003E4550"/>
    <w:rsid w:val="003F2057"/>
    <w:rsid w:val="003F40DF"/>
    <w:rsid w:val="004028F1"/>
    <w:rsid w:val="00406C31"/>
    <w:rsid w:val="00417BD4"/>
    <w:rsid w:val="00417FE3"/>
    <w:rsid w:val="0042045B"/>
    <w:rsid w:val="00420833"/>
    <w:rsid w:val="004230ED"/>
    <w:rsid w:val="00425D5F"/>
    <w:rsid w:val="00431E7C"/>
    <w:rsid w:val="00445D67"/>
    <w:rsid w:val="00447F3F"/>
    <w:rsid w:val="00460766"/>
    <w:rsid w:val="00466581"/>
    <w:rsid w:val="0047390D"/>
    <w:rsid w:val="00480FBB"/>
    <w:rsid w:val="00485352"/>
    <w:rsid w:val="00492DAA"/>
    <w:rsid w:val="00495AF2"/>
    <w:rsid w:val="004A3885"/>
    <w:rsid w:val="004A5DF6"/>
    <w:rsid w:val="004A78E6"/>
    <w:rsid w:val="004C735C"/>
    <w:rsid w:val="004D6A40"/>
    <w:rsid w:val="004E3F6D"/>
    <w:rsid w:val="004E401D"/>
    <w:rsid w:val="004E499D"/>
    <w:rsid w:val="00502C2A"/>
    <w:rsid w:val="005270DD"/>
    <w:rsid w:val="005331C6"/>
    <w:rsid w:val="00560301"/>
    <w:rsid w:val="00561D0A"/>
    <w:rsid w:val="00563390"/>
    <w:rsid w:val="0056575C"/>
    <w:rsid w:val="0056680F"/>
    <w:rsid w:val="00570839"/>
    <w:rsid w:val="005727D5"/>
    <w:rsid w:val="00592833"/>
    <w:rsid w:val="005954B9"/>
    <w:rsid w:val="005A6439"/>
    <w:rsid w:val="005B1BD6"/>
    <w:rsid w:val="005B7BA0"/>
    <w:rsid w:val="005C54B2"/>
    <w:rsid w:val="005D7E88"/>
    <w:rsid w:val="005E3AB1"/>
    <w:rsid w:val="005E6501"/>
    <w:rsid w:val="005F21B0"/>
    <w:rsid w:val="00607C0A"/>
    <w:rsid w:val="00622BBD"/>
    <w:rsid w:val="0062693F"/>
    <w:rsid w:val="006418F8"/>
    <w:rsid w:val="00643F0F"/>
    <w:rsid w:val="00650E75"/>
    <w:rsid w:val="006604CD"/>
    <w:rsid w:val="00661567"/>
    <w:rsid w:val="00664F37"/>
    <w:rsid w:val="00671CDA"/>
    <w:rsid w:val="00675C3D"/>
    <w:rsid w:val="0068330F"/>
    <w:rsid w:val="0069576E"/>
    <w:rsid w:val="006A3633"/>
    <w:rsid w:val="006B1941"/>
    <w:rsid w:val="006C1774"/>
    <w:rsid w:val="006C2154"/>
    <w:rsid w:val="006C4019"/>
    <w:rsid w:val="006C46CB"/>
    <w:rsid w:val="006C6BBC"/>
    <w:rsid w:val="006D3AB7"/>
    <w:rsid w:val="006D4D44"/>
    <w:rsid w:val="006F2FD6"/>
    <w:rsid w:val="006F3AA3"/>
    <w:rsid w:val="00714685"/>
    <w:rsid w:val="00720A44"/>
    <w:rsid w:val="00721C18"/>
    <w:rsid w:val="00732480"/>
    <w:rsid w:val="007368D0"/>
    <w:rsid w:val="00755B7F"/>
    <w:rsid w:val="00775FBA"/>
    <w:rsid w:val="00782853"/>
    <w:rsid w:val="00782BA8"/>
    <w:rsid w:val="00782BF3"/>
    <w:rsid w:val="00783F63"/>
    <w:rsid w:val="00786A8B"/>
    <w:rsid w:val="00790EE4"/>
    <w:rsid w:val="007940DD"/>
    <w:rsid w:val="00795DE6"/>
    <w:rsid w:val="007A1EC5"/>
    <w:rsid w:val="007A7B89"/>
    <w:rsid w:val="007C2C25"/>
    <w:rsid w:val="007C3600"/>
    <w:rsid w:val="007C4512"/>
    <w:rsid w:val="007C701F"/>
    <w:rsid w:val="007C7051"/>
    <w:rsid w:val="007D1C0C"/>
    <w:rsid w:val="007D770C"/>
    <w:rsid w:val="007E13D8"/>
    <w:rsid w:val="007E3C94"/>
    <w:rsid w:val="007E4FEE"/>
    <w:rsid w:val="007E7D58"/>
    <w:rsid w:val="007F72FF"/>
    <w:rsid w:val="0081473B"/>
    <w:rsid w:val="008162B1"/>
    <w:rsid w:val="0081639D"/>
    <w:rsid w:val="0082099A"/>
    <w:rsid w:val="00824FEA"/>
    <w:rsid w:val="0083650C"/>
    <w:rsid w:val="0083716F"/>
    <w:rsid w:val="008373F3"/>
    <w:rsid w:val="00841C2B"/>
    <w:rsid w:val="00852203"/>
    <w:rsid w:val="0085249F"/>
    <w:rsid w:val="008736A8"/>
    <w:rsid w:val="00876766"/>
    <w:rsid w:val="00880830"/>
    <w:rsid w:val="00881693"/>
    <w:rsid w:val="00893B02"/>
    <w:rsid w:val="0089408D"/>
    <w:rsid w:val="0089641B"/>
    <w:rsid w:val="0089694D"/>
    <w:rsid w:val="00897DEE"/>
    <w:rsid w:val="008A188F"/>
    <w:rsid w:val="008A6193"/>
    <w:rsid w:val="008A659F"/>
    <w:rsid w:val="008B397E"/>
    <w:rsid w:val="008C06F3"/>
    <w:rsid w:val="008C0AAD"/>
    <w:rsid w:val="008C6DE8"/>
    <w:rsid w:val="008D0467"/>
    <w:rsid w:val="008F21B2"/>
    <w:rsid w:val="008F26D3"/>
    <w:rsid w:val="008F6523"/>
    <w:rsid w:val="008F731C"/>
    <w:rsid w:val="00902AD3"/>
    <w:rsid w:val="0090448C"/>
    <w:rsid w:val="00904553"/>
    <w:rsid w:val="00905888"/>
    <w:rsid w:val="009179C1"/>
    <w:rsid w:val="00937B12"/>
    <w:rsid w:val="00946D10"/>
    <w:rsid w:val="00952594"/>
    <w:rsid w:val="0095605E"/>
    <w:rsid w:val="00957A9E"/>
    <w:rsid w:val="00964799"/>
    <w:rsid w:val="00965CA9"/>
    <w:rsid w:val="00973FCF"/>
    <w:rsid w:val="009804FE"/>
    <w:rsid w:val="00982134"/>
    <w:rsid w:val="00982F06"/>
    <w:rsid w:val="00983BD6"/>
    <w:rsid w:val="00984331"/>
    <w:rsid w:val="00987AD1"/>
    <w:rsid w:val="009C2213"/>
    <w:rsid w:val="009D51E3"/>
    <w:rsid w:val="009D6BFB"/>
    <w:rsid w:val="009E4387"/>
    <w:rsid w:val="009E7DE2"/>
    <w:rsid w:val="009F6829"/>
    <w:rsid w:val="009F7160"/>
    <w:rsid w:val="00A00258"/>
    <w:rsid w:val="00A03D79"/>
    <w:rsid w:val="00A1327E"/>
    <w:rsid w:val="00A14AE1"/>
    <w:rsid w:val="00A16625"/>
    <w:rsid w:val="00A178D0"/>
    <w:rsid w:val="00A242C1"/>
    <w:rsid w:val="00A348D3"/>
    <w:rsid w:val="00A44F46"/>
    <w:rsid w:val="00A57E93"/>
    <w:rsid w:val="00A81221"/>
    <w:rsid w:val="00A81E57"/>
    <w:rsid w:val="00A82FE8"/>
    <w:rsid w:val="00A96A21"/>
    <w:rsid w:val="00AA6F64"/>
    <w:rsid w:val="00AD0EE1"/>
    <w:rsid w:val="00AD73E4"/>
    <w:rsid w:val="00AE364D"/>
    <w:rsid w:val="00AE4917"/>
    <w:rsid w:val="00AE4BE3"/>
    <w:rsid w:val="00AE529D"/>
    <w:rsid w:val="00AF3213"/>
    <w:rsid w:val="00B16F5C"/>
    <w:rsid w:val="00B23851"/>
    <w:rsid w:val="00B45454"/>
    <w:rsid w:val="00B462BF"/>
    <w:rsid w:val="00B46D37"/>
    <w:rsid w:val="00B629D1"/>
    <w:rsid w:val="00B632B0"/>
    <w:rsid w:val="00B76B73"/>
    <w:rsid w:val="00B956E8"/>
    <w:rsid w:val="00BA1A16"/>
    <w:rsid w:val="00BB4E1D"/>
    <w:rsid w:val="00BB513D"/>
    <w:rsid w:val="00BC1D50"/>
    <w:rsid w:val="00BC7CC2"/>
    <w:rsid w:val="00BD4E85"/>
    <w:rsid w:val="00BE2155"/>
    <w:rsid w:val="00BE7371"/>
    <w:rsid w:val="00BF4F9C"/>
    <w:rsid w:val="00C00DC9"/>
    <w:rsid w:val="00C050CF"/>
    <w:rsid w:val="00C110C4"/>
    <w:rsid w:val="00C30D6E"/>
    <w:rsid w:val="00C32A46"/>
    <w:rsid w:val="00C46173"/>
    <w:rsid w:val="00C66B2C"/>
    <w:rsid w:val="00C67A7F"/>
    <w:rsid w:val="00C7234E"/>
    <w:rsid w:val="00C90C2A"/>
    <w:rsid w:val="00CA4382"/>
    <w:rsid w:val="00CA4BA2"/>
    <w:rsid w:val="00CD0BC1"/>
    <w:rsid w:val="00CD1540"/>
    <w:rsid w:val="00CE4EC4"/>
    <w:rsid w:val="00CE4F63"/>
    <w:rsid w:val="00CF313C"/>
    <w:rsid w:val="00CF572A"/>
    <w:rsid w:val="00CF68EF"/>
    <w:rsid w:val="00D016D1"/>
    <w:rsid w:val="00D067DB"/>
    <w:rsid w:val="00D109E4"/>
    <w:rsid w:val="00D13D45"/>
    <w:rsid w:val="00D21076"/>
    <w:rsid w:val="00D21BA4"/>
    <w:rsid w:val="00D2736E"/>
    <w:rsid w:val="00D833E2"/>
    <w:rsid w:val="00D92643"/>
    <w:rsid w:val="00D929D8"/>
    <w:rsid w:val="00D96EC2"/>
    <w:rsid w:val="00DA5CAA"/>
    <w:rsid w:val="00DC3186"/>
    <w:rsid w:val="00DD176F"/>
    <w:rsid w:val="00DD3917"/>
    <w:rsid w:val="00DD5B37"/>
    <w:rsid w:val="00DD5EB7"/>
    <w:rsid w:val="00DE4F91"/>
    <w:rsid w:val="00DF1F5A"/>
    <w:rsid w:val="00DF2F1E"/>
    <w:rsid w:val="00DF7B9A"/>
    <w:rsid w:val="00E02BF7"/>
    <w:rsid w:val="00E205E4"/>
    <w:rsid w:val="00E25618"/>
    <w:rsid w:val="00E3048C"/>
    <w:rsid w:val="00E31A41"/>
    <w:rsid w:val="00E42D4F"/>
    <w:rsid w:val="00E4362A"/>
    <w:rsid w:val="00E567F8"/>
    <w:rsid w:val="00E63958"/>
    <w:rsid w:val="00E71E78"/>
    <w:rsid w:val="00E72C17"/>
    <w:rsid w:val="00E747E2"/>
    <w:rsid w:val="00E767AE"/>
    <w:rsid w:val="00E76D6F"/>
    <w:rsid w:val="00E81E90"/>
    <w:rsid w:val="00E82DFB"/>
    <w:rsid w:val="00E82F01"/>
    <w:rsid w:val="00E96B1C"/>
    <w:rsid w:val="00EA529F"/>
    <w:rsid w:val="00EB5236"/>
    <w:rsid w:val="00ED3EB7"/>
    <w:rsid w:val="00ED7D8D"/>
    <w:rsid w:val="00EE40F2"/>
    <w:rsid w:val="00EF562A"/>
    <w:rsid w:val="00F315B1"/>
    <w:rsid w:val="00F34637"/>
    <w:rsid w:val="00F41BF3"/>
    <w:rsid w:val="00F476E9"/>
    <w:rsid w:val="00F5113F"/>
    <w:rsid w:val="00F52B8D"/>
    <w:rsid w:val="00F55C82"/>
    <w:rsid w:val="00F60598"/>
    <w:rsid w:val="00F60A5A"/>
    <w:rsid w:val="00F622CE"/>
    <w:rsid w:val="00F67BDF"/>
    <w:rsid w:val="00F703C7"/>
    <w:rsid w:val="00F76444"/>
    <w:rsid w:val="00F77094"/>
    <w:rsid w:val="00F81522"/>
    <w:rsid w:val="00F8541A"/>
    <w:rsid w:val="00F9522F"/>
    <w:rsid w:val="00FA0080"/>
    <w:rsid w:val="00FA2C69"/>
    <w:rsid w:val="00FA703D"/>
    <w:rsid w:val="00FD57F2"/>
    <w:rsid w:val="00FD7AA5"/>
    <w:rsid w:val="00FF51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07AA"/>
  <w15:chartTrackingRefBased/>
  <w15:docId w15:val="{7369C809-B175-448B-955A-E6BDB9C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link w:val="Heading1Char"/>
    <w:qFormat/>
    <w:rsid w:val="00DD5B37"/>
    <w:pPr>
      <w:keepNext/>
      <w:numPr>
        <w:numId w:val="8"/>
      </w:numPr>
      <w:adjustRightInd w:val="0"/>
      <w:spacing w:after="240"/>
      <w:jc w:val="both"/>
      <w:outlineLvl w:val="0"/>
    </w:pPr>
    <w:rPr>
      <w:rFonts w:ascii="Times New Roman" w:eastAsia="STZhongsong" w:hAnsi="Times New Roman" w:cs="Times New Roman"/>
      <w:b/>
      <w:bCs/>
      <w:caps/>
      <w:sz w:val="22"/>
      <w:szCs w:val="20"/>
      <w:lang w:val="en-GB" w:eastAsia="zh-CN"/>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link w:val="Heading2Char"/>
    <w:qFormat/>
    <w:rsid w:val="00DD5B37"/>
    <w:pPr>
      <w:numPr>
        <w:ilvl w:val="1"/>
        <w:numId w:val="8"/>
      </w:numPr>
      <w:adjustRightInd w:val="0"/>
      <w:spacing w:after="240"/>
      <w:jc w:val="both"/>
      <w:outlineLvl w:val="1"/>
    </w:pPr>
    <w:rPr>
      <w:rFonts w:ascii="Times New Roman" w:eastAsia="STZhongsong" w:hAnsi="Times New Roman" w:cs="Times New Roman"/>
      <w:sz w:val="22"/>
      <w:szCs w:val="20"/>
      <w:lang w:val="en-GB" w:eastAsia="zh-CN"/>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qFormat/>
    <w:rsid w:val="00DD5B37"/>
    <w:pPr>
      <w:numPr>
        <w:ilvl w:val="2"/>
        <w:numId w:val="8"/>
      </w:numPr>
      <w:adjustRightInd w:val="0"/>
      <w:spacing w:after="240"/>
      <w:jc w:val="both"/>
      <w:outlineLvl w:val="2"/>
    </w:pPr>
    <w:rPr>
      <w:rFonts w:ascii="Times New Roman" w:eastAsia="STZhongsong" w:hAnsi="Times New Roman" w:cs="Times New Roman"/>
      <w:sz w:val="22"/>
      <w:szCs w:val="20"/>
      <w:lang w:val="en-GB" w:eastAsia="zh-CN"/>
    </w:rPr>
  </w:style>
  <w:style w:type="paragraph" w:styleId="Heading4">
    <w:name w:val="heading 4"/>
    <w:basedOn w:val="Normal"/>
    <w:link w:val="Heading4Char"/>
    <w:qFormat/>
    <w:rsid w:val="00DD5B37"/>
    <w:pPr>
      <w:numPr>
        <w:ilvl w:val="3"/>
        <w:numId w:val="8"/>
      </w:numPr>
      <w:adjustRightInd w:val="0"/>
      <w:spacing w:after="240"/>
      <w:jc w:val="both"/>
      <w:outlineLvl w:val="3"/>
    </w:pPr>
    <w:rPr>
      <w:rFonts w:ascii="Times New Roman" w:eastAsia="STZhongsong" w:hAnsi="Times New Roman" w:cs="Times New Roman"/>
      <w:sz w:val="22"/>
      <w:szCs w:val="20"/>
      <w:lang w:val="en-GB"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l5,Subheading"/>
    <w:basedOn w:val="Normal"/>
    <w:link w:val="Heading5Char"/>
    <w:qFormat/>
    <w:rsid w:val="00DD5B37"/>
    <w:pPr>
      <w:numPr>
        <w:ilvl w:val="4"/>
        <w:numId w:val="8"/>
      </w:numPr>
      <w:adjustRightInd w:val="0"/>
      <w:spacing w:after="240"/>
      <w:jc w:val="both"/>
      <w:outlineLvl w:val="4"/>
    </w:pPr>
    <w:rPr>
      <w:rFonts w:ascii="Times New Roman" w:eastAsia="STZhongsong" w:hAnsi="Times New Roman" w:cs="Times New Roman"/>
      <w:sz w:val="22"/>
      <w:szCs w:val="20"/>
      <w:lang w:val="en-GB" w:eastAsia="zh-CN"/>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link w:val="Heading6Char"/>
    <w:qFormat/>
    <w:rsid w:val="00DD5B37"/>
    <w:pPr>
      <w:numPr>
        <w:ilvl w:val="5"/>
        <w:numId w:val="8"/>
      </w:numPr>
      <w:adjustRightInd w:val="0"/>
      <w:spacing w:after="240"/>
      <w:jc w:val="both"/>
      <w:outlineLvl w:val="5"/>
    </w:pPr>
    <w:rPr>
      <w:rFonts w:ascii="Times New Roman" w:eastAsia="STZhongsong" w:hAnsi="Times New Roman" w:cs="Times New Roman"/>
      <w:sz w:val="22"/>
      <w:szCs w:val="20"/>
      <w:lang w:val="en-GB" w:eastAsia="zh-CN"/>
    </w:rPr>
  </w:style>
  <w:style w:type="paragraph" w:styleId="Heading7">
    <w:name w:val="heading 7"/>
    <w:basedOn w:val="Normal"/>
    <w:link w:val="Heading7Char"/>
    <w:qFormat/>
    <w:rsid w:val="00DD5B37"/>
    <w:pPr>
      <w:numPr>
        <w:ilvl w:val="6"/>
        <w:numId w:val="8"/>
      </w:numPr>
      <w:adjustRightInd w:val="0"/>
      <w:spacing w:after="240"/>
      <w:jc w:val="both"/>
      <w:outlineLvl w:val="6"/>
    </w:pPr>
    <w:rPr>
      <w:rFonts w:ascii="Times New Roman" w:eastAsia="STZhongsong" w:hAnsi="Times New Roman" w:cs="Times New Roman"/>
      <w:sz w:val="22"/>
      <w:szCs w:val="20"/>
      <w:lang w:val="en-GB" w:eastAsia="zh-CN"/>
    </w:rPr>
  </w:style>
  <w:style w:type="paragraph" w:styleId="Heading8">
    <w:name w:val="heading 8"/>
    <w:basedOn w:val="Normal"/>
    <w:link w:val="Heading8Char"/>
    <w:qFormat/>
    <w:rsid w:val="00DD5B37"/>
    <w:pPr>
      <w:numPr>
        <w:ilvl w:val="7"/>
        <w:numId w:val="8"/>
      </w:numPr>
      <w:adjustRightInd w:val="0"/>
      <w:spacing w:after="240"/>
      <w:jc w:val="both"/>
      <w:outlineLvl w:val="7"/>
    </w:pPr>
    <w:rPr>
      <w:rFonts w:ascii="Times New Roman" w:eastAsia="STZhongsong" w:hAnsi="Times New Roman" w:cs="Times New Roman"/>
      <w:sz w:val="22"/>
      <w:szCs w:val="20"/>
      <w:lang w:val="en-GB" w:eastAsia="zh-CN"/>
    </w:rPr>
  </w:style>
  <w:style w:type="paragraph" w:styleId="Heading9">
    <w:name w:val="heading 9"/>
    <w:basedOn w:val="Normal"/>
    <w:link w:val="Heading9Char"/>
    <w:qFormat/>
    <w:rsid w:val="00DD5B37"/>
    <w:pPr>
      <w:numPr>
        <w:ilvl w:val="8"/>
        <w:numId w:val="8"/>
      </w:numPr>
      <w:adjustRightInd w:val="0"/>
      <w:spacing w:after="240"/>
      <w:jc w:val="both"/>
      <w:outlineLvl w:val="8"/>
    </w:pPr>
    <w:rPr>
      <w:rFonts w:ascii="Times New Roman" w:eastAsia="STZhongsong" w:hAnsi="Times New Roman" w:cs="Times New Roman"/>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186"/>
    <w:rPr>
      <w:color w:val="0563C1" w:themeColor="hyperlink"/>
      <w:u w:val="single"/>
    </w:rPr>
  </w:style>
  <w:style w:type="character" w:styleId="UnresolvedMention">
    <w:name w:val="Unresolved Mention"/>
    <w:basedOn w:val="DefaultParagraphFont"/>
    <w:uiPriority w:val="99"/>
    <w:semiHidden/>
    <w:unhideWhenUsed/>
    <w:rsid w:val="00DC3186"/>
    <w:rPr>
      <w:color w:val="605E5C"/>
      <w:shd w:val="clear" w:color="auto" w:fill="E1DFDD"/>
    </w:rPr>
  </w:style>
  <w:style w:type="table" w:styleId="TableGrid">
    <w:name w:val="Table Grid"/>
    <w:basedOn w:val="TableNormal"/>
    <w:uiPriority w:val="39"/>
    <w:rsid w:val="00DC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D44"/>
    <w:pPr>
      <w:tabs>
        <w:tab w:val="center" w:pos="4680"/>
        <w:tab w:val="right" w:pos="9360"/>
      </w:tabs>
    </w:pPr>
  </w:style>
  <w:style w:type="character" w:customStyle="1" w:styleId="HeaderChar">
    <w:name w:val="Header Char"/>
    <w:basedOn w:val="DefaultParagraphFont"/>
    <w:link w:val="Header"/>
    <w:uiPriority w:val="99"/>
    <w:rsid w:val="006D4D44"/>
    <w:rPr>
      <w:rFonts w:eastAsiaTheme="minorEastAsia"/>
    </w:rPr>
  </w:style>
  <w:style w:type="paragraph" w:styleId="Footer">
    <w:name w:val="footer"/>
    <w:basedOn w:val="Normal"/>
    <w:link w:val="FooterChar"/>
    <w:uiPriority w:val="99"/>
    <w:unhideWhenUsed/>
    <w:rsid w:val="006D4D44"/>
    <w:pPr>
      <w:tabs>
        <w:tab w:val="center" w:pos="4680"/>
        <w:tab w:val="right" w:pos="9360"/>
      </w:tabs>
    </w:pPr>
  </w:style>
  <w:style w:type="character" w:customStyle="1" w:styleId="FooterChar">
    <w:name w:val="Footer Char"/>
    <w:basedOn w:val="DefaultParagraphFont"/>
    <w:link w:val="Footer"/>
    <w:uiPriority w:val="99"/>
    <w:rsid w:val="006D4D44"/>
    <w:rPr>
      <w:rFonts w:eastAsiaTheme="minorEastAsia"/>
    </w:rPr>
  </w:style>
  <w:style w:type="paragraph" w:styleId="ListParagraph">
    <w:name w:val="List Paragraph"/>
    <w:basedOn w:val="Normal"/>
    <w:link w:val="ListParagraphChar"/>
    <w:uiPriority w:val="34"/>
    <w:qFormat/>
    <w:rsid w:val="005F21B0"/>
    <w:pPr>
      <w:ind w:left="720"/>
      <w:contextualSpacing/>
    </w:p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DD5B37"/>
    <w:rPr>
      <w:rFonts w:ascii="Times New Roman" w:eastAsia="STZhongsong" w:hAnsi="Times New Roman" w:cs="Times New Roman"/>
      <w:b/>
      <w:bCs/>
      <w:caps/>
      <w:sz w:val="22"/>
      <w:szCs w:val="20"/>
      <w:lang w:val="en-GB" w:eastAsia="zh-CN"/>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DD5B37"/>
    <w:rPr>
      <w:rFonts w:ascii="Times New Roman" w:eastAsia="STZhongsong" w:hAnsi="Times New Roman" w:cs="Times New Roman"/>
      <w:sz w:val="22"/>
      <w:szCs w:val="20"/>
      <w:lang w:val="en-GB" w:eastAsia="zh-CN"/>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DD5B37"/>
    <w:rPr>
      <w:rFonts w:ascii="Times New Roman" w:eastAsia="STZhongsong" w:hAnsi="Times New Roman" w:cs="Times New Roman"/>
      <w:sz w:val="22"/>
      <w:szCs w:val="20"/>
      <w:lang w:val="en-GB" w:eastAsia="zh-CN"/>
    </w:rPr>
  </w:style>
  <w:style w:type="character" w:customStyle="1" w:styleId="Heading4Char">
    <w:name w:val="Heading 4 Char"/>
    <w:basedOn w:val="DefaultParagraphFont"/>
    <w:link w:val="Heading4"/>
    <w:rsid w:val="00DD5B37"/>
    <w:rPr>
      <w:rFonts w:ascii="Times New Roman" w:eastAsia="STZhongsong" w:hAnsi="Times New Roman" w:cs="Times New Roman"/>
      <w:sz w:val="22"/>
      <w:szCs w:val="20"/>
      <w:lang w:val="en-GB"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D5B37"/>
    <w:rPr>
      <w:rFonts w:ascii="Times New Roman" w:eastAsia="STZhongsong" w:hAnsi="Times New Roman" w:cs="Times New Roman"/>
      <w:sz w:val="22"/>
      <w:szCs w:val="20"/>
      <w:lang w:val="en-GB" w:eastAsia="zh-CN"/>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DD5B37"/>
    <w:rPr>
      <w:rFonts w:ascii="Times New Roman" w:eastAsia="STZhongsong" w:hAnsi="Times New Roman" w:cs="Times New Roman"/>
      <w:sz w:val="22"/>
      <w:szCs w:val="20"/>
      <w:lang w:val="en-GB" w:eastAsia="zh-CN"/>
    </w:rPr>
  </w:style>
  <w:style w:type="character" w:customStyle="1" w:styleId="Heading7Char">
    <w:name w:val="Heading 7 Char"/>
    <w:basedOn w:val="DefaultParagraphFont"/>
    <w:link w:val="Heading7"/>
    <w:rsid w:val="00DD5B37"/>
    <w:rPr>
      <w:rFonts w:ascii="Times New Roman" w:eastAsia="STZhongsong" w:hAnsi="Times New Roman" w:cs="Times New Roman"/>
      <w:sz w:val="22"/>
      <w:szCs w:val="20"/>
      <w:lang w:val="en-GB" w:eastAsia="zh-CN"/>
    </w:rPr>
  </w:style>
  <w:style w:type="character" w:customStyle="1" w:styleId="Heading8Char">
    <w:name w:val="Heading 8 Char"/>
    <w:basedOn w:val="DefaultParagraphFont"/>
    <w:link w:val="Heading8"/>
    <w:rsid w:val="00DD5B37"/>
    <w:rPr>
      <w:rFonts w:ascii="Times New Roman" w:eastAsia="STZhongsong" w:hAnsi="Times New Roman" w:cs="Times New Roman"/>
      <w:sz w:val="22"/>
      <w:szCs w:val="20"/>
      <w:lang w:val="en-GB" w:eastAsia="zh-CN"/>
    </w:rPr>
  </w:style>
  <w:style w:type="character" w:customStyle="1" w:styleId="Heading9Char">
    <w:name w:val="Heading 9 Char"/>
    <w:basedOn w:val="DefaultParagraphFont"/>
    <w:link w:val="Heading9"/>
    <w:rsid w:val="00DD5B37"/>
    <w:rPr>
      <w:rFonts w:ascii="Times New Roman" w:eastAsia="STZhongsong" w:hAnsi="Times New Roman" w:cs="Times New Roman"/>
      <w:sz w:val="22"/>
      <w:szCs w:val="20"/>
      <w:lang w:val="en-GB" w:eastAsia="zh-CN"/>
    </w:rPr>
  </w:style>
  <w:style w:type="paragraph" w:styleId="BodyText3">
    <w:name w:val="Body Text 3"/>
    <w:basedOn w:val="Normal"/>
    <w:link w:val="BodyText3Char"/>
    <w:uiPriority w:val="99"/>
    <w:rsid w:val="00DD5B37"/>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DD5B37"/>
    <w:rPr>
      <w:rFonts w:ascii="Times New Roman" w:eastAsia="Times New Roman" w:hAnsi="Times New Roman" w:cs="Times New Roman"/>
      <w:sz w:val="16"/>
      <w:szCs w:val="16"/>
      <w:lang w:val="en-GB"/>
    </w:rPr>
  </w:style>
  <w:style w:type="character" w:customStyle="1" w:styleId="DeltaViewInsertion">
    <w:name w:val="DeltaView Insertion"/>
    <w:uiPriority w:val="99"/>
    <w:rsid w:val="00DD5B37"/>
    <w:rPr>
      <w:color w:val="0000FF"/>
      <w:u w:val="double"/>
    </w:rPr>
  </w:style>
  <w:style w:type="character" w:styleId="CommentReference">
    <w:name w:val="annotation reference"/>
    <w:basedOn w:val="DefaultParagraphFont"/>
    <w:uiPriority w:val="99"/>
    <w:semiHidden/>
    <w:unhideWhenUsed/>
    <w:rsid w:val="003F40DF"/>
    <w:rPr>
      <w:sz w:val="16"/>
      <w:szCs w:val="16"/>
    </w:rPr>
  </w:style>
  <w:style w:type="paragraph" w:styleId="CommentText">
    <w:name w:val="annotation text"/>
    <w:basedOn w:val="Normal"/>
    <w:link w:val="CommentTextChar"/>
    <w:uiPriority w:val="99"/>
    <w:unhideWhenUsed/>
    <w:rsid w:val="003F40DF"/>
    <w:rPr>
      <w:sz w:val="20"/>
      <w:szCs w:val="20"/>
    </w:rPr>
  </w:style>
  <w:style w:type="character" w:customStyle="1" w:styleId="CommentTextChar">
    <w:name w:val="Comment Text Char"/>
    <w:basedOn w:val="DefaultParagraphFont"/>
    <w:link w:val="CommentText"/>
    <w:uiPriority w:val="99"/>
    <w:rsid w:val="003F40D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F40DF"/>
    <w:rPr>
      <w:b/>
      <w:bCs/>
    </w:rPr>
  </w:style>
  <w:style w:type="character" w:customStyle="1" w:styleId="CommentSubjectChar">
    <w:name w:val="Comment Subject Char"/>
    <w:basedOn w:val="CommentTextChar"/>
    <w:link w:val="CommentSubject"/>
    <w:uiPriority w:val="99"/>
    <w:semiHidden/>
    <w:rsid w:val="003F40DF"/>
    <w:rPr>
      <w:rFonts w:eastAsiaTheme="minorEastAsia"/>
      <w:b/>
      <w:bCs/>
      <w:sz w:val="20"/>
      <w:szCs w:val="20"/>
    </w:rPr>
  </w:style>
  <w:style w:type="paragraph" w:customStyle="1" w:styleId="Numpara">
    <w:name w:val="Numpara"/>
    <w:basedOn w:val="Normal"/>
    <w:rsid w:val="009C2213"/>
    <w:pPr>
      <w:numPr>
        <w:numId w:val="9"/>
      </w:numPr>
      <w:tabs>
        <w:tab w:val="clear" w:pos="360"/>
        <w:tab w:val="num" w:pos="926"/>
      </w:tabs>
      <w:autoSpaceDE w:val="0"/>
      <w:autoSpaceDN w:val="0"/>
      <w:adjustRightInd w:val="0"/>
      <w:spacing w:before="40" w:after="120"/>
      <w:ind w:left="340" w:hanging="360"/>
    </w:pPr>
    <w:rPr>
      <w:rFonts w:ascii="Arial" w:eastAsia="Times New Roman" w:hAnsi="Arial" w:cs="Times New Roman"/>
      <w:lang w:val="en-GB" w:eastAsia="en-GB"/>
    </w:rPr>
  </w:style>
  <w:style w:type="paragraph" w:customStyle="1" w:styleId="GPSL1CLAUSEHEADING">
    <w:name w:val="GPS L1 CLAUSE HEADING"/>
    <w:basedOn w:val="Normal"/>
    <w:next w:val="Normal"/>
    <w:qFormat/>
    <w:rsid w:val="009C2213"/>
    <w:pPr>
      <w:keepNext/>
      <w:numPr>
        <w:numId w:val="10"/>
      </w:numPr>
      <w:tabs>
        <w:tab w:val="left" w:pos="0"/>
      </w:tabs>
      <w:adjustRightInd w:val="0"/>
      <w:spacing w:before="120" w:after="240"/>
      <w:outlineLvl w:val="1"/>
    </w:pPr>
    <w:rPr>
      <w:rFonts w:ascii="Arial Bold" w:eastAsia="STZhongsong" w:hAnsi="Arial Bold" w:cs="Arial"/>
      <w:b/>
      <w:szCs w:val="22"/>
      <w:lang w:val="en-GB" w:eastAsia="zh-CN"/>
    </w:rPr>
  </w:style>
  <w:style w:type="paragraph" w:customStyle="1" w:styleId="GPSL2numberedclause">
    <w:name w:val="GPS L2 numbered clause"/>
    <w:basedOn w:val="Normal"/>
    <w:qFormat/>
    <w:rsid w:val="009C2213"/>
    <w:pPr>
      <w:numPr>
        <w:ilvl w:val="1"/>
        <w:numId w:val="10"/>
      </w:numPr>
      <w:adjustRightInd w:val="0"/>
      <w:spacing w:before="120" w:after="120"/>
    </w:pPr>
    <w:rPr>
      <w:rFonts w:ascii="Arial" w:eastAsia="Times New Roman" w:hAnsi="Arial" w:cs="Arial"/>
      <w:szCs w:val="22"/>
      <w:lang w:val="en-GB" w:eastAsia="zh-CN"/>
    </w:rPr>
  </w:style>
  <w:style w:type="paragraph" w:customStyle="1" w:styleId="GPSL3numberedclause">
    <w:name w:val="GPS L3 numbered clause"/>
    <w:basedOn w:val="GPSL2numberedclause"/>
    <w:qFormat/>
    <w:rsid w:val="009C2213"/>
    <w:pPr>
      <w:numPr>
        <w:ilvl w:val="2"/>
      </w:numPr>
      <w:tabs>
        <w:tab w:val="left" w:pos="1985"/>
        <w:tab w:val="left" w:pos="2127"/>
      </w:tabs>
    </w:pPr>
  </w:style>
  <w:style w:type="paragraph" w:customStyle="1" w:styleId="GPSL4numberedclause">
    <w:name w:val="GPS L4 numbered clause"/>
    <w:basedOn w:val="GPSL3numberedclause"/>
    <w:qFormat/>
    <w:rsid w:val="009C2213"/>
    <w:pPr>
      <w:numPr>
        <w:ilvl w:val="3"/>
      </w:numPr>
      <w:tabs>
        <w:tab w:val="clear" w:pos="2127"/>
      </w:tabs>
    </w:pPr>
    <w:rPr>
      <w:szCs w:val="20"/>
    </w:rPr>
  </w:style>
  <w:style w:type="paragraph" w:customStyle="1" w:styleId="GPSL5numberedclause">
    <w:name w:val="GPS L5 numbered clause"/>
    <w:basedOn w:val="GPSL4numberedclause"/>
    <w:qFormat/>
    <w:rsid w:val="009C2213"/>
    <w:pPr>
      <w:numPr>
        <w:ilvl w:val="4"/>
      </w:numPr>
      <w:tabs>
        <w:tab w:val="left" w:pos="3402"/>
      </w:tabs>
    </w:pPr>
  </w:style>
  <w:style w:type="paragraph" w:customStyle="1" w:styleId="GPSL6numbered">
    <w:name w:val="GPS L6 numbered"/>
    <w:basedOn w:val="GPSL5numberedclause"/>
    <w:qFormat/>
    <w:rsid w:val="009C2213"/>
    <w:pPr>
      <w:numPr>
        <w:ilvl w:val="5"/>
      </w:numPr>
      <w:tabs>
        <w:tab w:val="num" w:pos="2880"/>
        <w:tab w:val="left" w:pos="4253"/>
      </w:tabs>
      <w:ind w:left="2880" w:hanging="720"/>
    </w:pPr>
  </w:style>
  <w:style w:type="paragraph" w:styleId="Revision">
    <w:name w:val="Revision"/>
    <w:hidden/>
    <w:uiPriority w:val="99"/>
    <w:semiHidden/>
    <w:rsid w:val="003F2057"/>
    <w:rPr>
      <w:rFonts w:eastAsiaTheme="minorEastAsia"/>
    </w:rPr>
  </w:style>
  <w:style w:type="paragraph" w:styleId="BodyText">
    <w:name w:val="Body Text"/>
    <w:basedOn w:val="Normal"/>
    <w:link w:val="BodyTextChar"/>
    <w:uiPriority w:val="99"/>
    <w:semiHidden/>
    <w:unhideWhenUsed/>
    <w:rsid w:val="003561B6"/>
    <w:pPr>
      <w:spacing w:after="120"/>
    </w:pPr>
  </w:style>
  <w:style w:type="character" w:customStyle="1" w:styleId="BodyTextChar">
    <w:name w:val="Body Text Char"/>
    <w:basedOn w:val="DefaultParagraphFont"/>
    <w:link w:val="BodyText"/>
    <w:uiPriority w:val="99"/>
    <w:semiHidden/>
    <w:rsid w:val="003561B6"/>
    <w:rPr>
      <w:rFonts w:eastAsiaTheme="minorEastAsia"/>
    </w:rPr>
  </w:style>
  <w:style w:type="paragraph" w:customStyle="1" w:styleId="pf0">
    <w:name w:val="pf0"/>
    <w:basedOn w:val="Normal"/>
    <w:rsid w:val="005B1BD6"/>
    <w:pPr>
      <w:spacing w:before="100" w:beforeAutospacing="1" w:after="100" w:afterAutospacing="1"/>
    </w:pPr>
    <w:rPr>
      <w:rFonts w:ascii="Times New Roman" w:eastAsia="Times New Roman" w:hAnsi="Times New Roman" w:cs="Times New Roman"/>
      <w:lang w:val="en-GB" w:eastAsia="en-GB"/>
    </w:rPr>
  </w:style>
  <w:style w:type="character" w:customStyle="1" w:styleId="cf01">
    <w:name w:val="cf01"/>
    <w:basedOn w:val="DefaultParagraphFont"/>
    <w:rsid w:val="005B1BD6"/>
    <w:rPr>
      <w:rFonts w:ascii="Segoe UI" w:hAnsi="Segoe UI" w:cs="Segoe UI" w:hint="default"/>
      <w:sz w:val="18"/>
      <w:szCs w:val="18"/>
      <w:shd w:val="clear" w:color="auto" w:fill="00FFFF"/>
    </w:rPr>
  </w:style>
  <w:style w:type="character" w:customStyle="1" w:styleId="cf21">
    <w:name w:val="cf21"/>
    <w:basedOn w:val="DefaultParagraphFont"/>
    <w:rsid w:val="005B1BD6"/>
    <w:rPr>
      <w:rFonts w:ascii="Segoe UI" w:hAnsi="Segoe UI" w:cs="Segoe UI" w:hint="default"/>
      <w:b/>
      <w:bCs/>
      <w:sz w:val="18"/>
      <w:szCs w:val="18"/>
      <w:shd w:val="clear" w:color="auto" w:fill="FFFF00"/>
    </w:rPr>
  </w:style>
  <w:style w:type="character" w:customStyle="1" w:styleId="cf31">
    <w:name w:val="cf31"/>
    <w:basedOn w:val="DefaultParagraphFont"/>
    <w:rsid w:val="005B1BD6"/>
    <w:rPr>
      <w:rFonts w:ascii="Segoe UI" w:hAnsi="Segoe UI" w:cs="Segoe UI" w:hint="default"/>
      <w:sz w:val="18"/>
      <w:szCs w:val="18"/>
      <w:shd w:val="clear" w:color="auto" w:fill="FFFF00"/>
    </w:rPr>
  </w:style>
  <w:style w:type="character" w:customStyle="1" w:styleId="cf41">
    <w:name w:val="cf41"/>
    <w:basedOn w:val="DefaultParagraphFont"/>
    <w:rsid w:val="005B1BD6"/>
    <w:rPr>
      <w:rFonts w:ascii="Segoe UI" w:hAnsi="Segoe UI" w:cs="Segoe UI" w:hint="default"/>
      <w:sz w:val="18"/>
      <w:szCs w:val="18"/>
    </w:rPr>
  </w:style>
  <w:style w:type="character" w:customStyle="1" w:styleId="Important">
    <w:name w:val="! Important"/>
    <w:basedOn w:val="DefaultParagraphFont"/>
    <w:uiPriority w:val="1"/>
    <w:qFormat/>
    <w:rsid w:val="0034450F"/>
    <w:rPr>
      <w:rFonts w:ascii="Arial" w:hAnsi="Arial" w:cs="Arial" w:hint="default"/>
      <w:b/>
      <w:bCs/>
      <w:i w:val="0"/>
      <w:iCs w:val="0"/>
      <w:color w:val="D9262E"/>
    </w:rPr>
  </w:style>
  <w:style w:type="character" w:styleId="FollowedHyperlink">
    <w:name w:val="FollowedHyperlink"/>
    <w:basedOn w:val="DefaultParagraphFont"/>
    <w:uiPriority w:val="99"/>
    <w:semiHidden/>
    <w:unhideWhenUsed/>
    <w:rsid w:val="0034450F"/>
    <w:rPr>
      <w:color w:val="954F72" w:themeColor="followedHyperlink"/>
      <w:u w:val="single"/>
    </w:rPr>
  </w:style>
  <w:style w:type="character" w:customStyle="1" w:styleId="Text">
    <w:name w:val="Text"/>
    <w:qFormat/>
    <w:rsid w:val="00A178D0"/>
    <w:rPr>
      <w:rFonts w:ascii="Arial" w:hAnsi="Arial"/>
      <w:sz w:val="24"/>
    </w:rPr>
  </w:style>
  <w:style w:type="table" w:customStyle="1" w:styleId="Table">
    <w:name w:val="Table"/>
    <w:basedOn w:val="TableNormal"/>
    <w:uiPriority w:val="99"/>
    <w:rsid w:val="00A178D0"/>
    <w:rPr>
      <w:rFonts w:ascii="Arial" w:hAnsi="Arial"/>
      <w:color w:val="000000" w:themeColor="text1"/>
      <w:lang w:val="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rPr>
        <w:rFonts w:ascii="Arial" w:hAnsi="Arial"/>
        <w:color w:val="FFFFFF" w:themeColor="background1"/>
        <w:sz w:val="24"/>
      </w:rPr>
      <w:tblPr/>
      <w:trPr>
        <w:tblHeader/>
      </w:trPr>
      <w:tcPr>
        <w:shd w:val="clear" w:color="auto" w:fill="000000" w:themeFill="text1"/>
      </w:tcPr>
    </w:tblStylePr>
  </w:style>
  <w:style w:type="character" w:customStyle="1" w:styleId="ListParagraphChar">
    <w:name w:val="List Paragraph Char"/>
    <w:basedOn w:val="DefaultParagraphFont"/>
    <w:link w:val="ListParagraph"/>
    <w:uiPriority w:val="34"/>
    <w:rsid w:val="00A178D0"/>
    <w:rPr>
      <w:rFonts w:eastAsiaTheme="minorEastAsia"/>
    </w:rPr>
  </w:style>
  <w:style w:type="paragraph" w:customStyle="1" w:styleId="Default">
    <w:name w:val="Default"/>
    <w:rsid w:val="00A178D0"/>
    <w:pPr>
      <w:autoSpaceDE w:val="0"/>
      <w:autoSpaceDN w:val="0"/>
      <w:adjustRightInd w:val="0"/>
    </w:pPr>
    <w:rPr>
      <w:rFonts w:ascii="Arial" w:hAnsi="Arial" w:cs="Arial"/>
      <w:color w:val="000000"/>
      <w:lang w:val="en-GB"/>
    </w:rPr>
  </w:style>
  <w:style w:type="paragraph" w:customStyle="1" w:styleId="Subhead1">
    <w:name w:val="Sub head 1"/>
    <w:basedOn w:val="Normal"/>
    <w:link w:val="Subhead1Char"/>
    <w:qFormat/>
    <w:rsid w:val="00A178D0"/>
    <w:pPr>
      <w:spacing w:before="240" w:after="240" w:line="276" w:lineRule="auto"/>
    </w:pPr>
    <w:rPr>
      <w:rFonts w:ascii="Arial" w:eastAsiaTheme="minorHAnsi" w:hAnsi="Arial" w:cs="Arial"/>
      <w:i/>
      <w:iCs/>
      <w:color w:val="000000" w:themeColor="text1"/>
      <w:lang w:val="en-GB"/>
    </w:rPr>
  </w:style>
  <w:style w:type="character" w:customStyle="1" w:styleId="Subhead1Char">
    <w:name w:val="Sub head 1 Char"/>
    <w:basedOn w:val="DefaultParagraphFont"/>
    <w:link w:val="Subhead1"/>
    <w:rsid w:val="00A178D0"/>
    <w:rPr>
      <w:rFonts w:ascii="Arial" w:hAnsi="Arial" w:cs="Arial"/>
      <w:i/>
      <w:iCs/>
      <w:color w:val="000000" w:themeColor="text1"/>
      <w:lang w:val="en-GB"/>
    </w:rPr>
  </w:style>
  <w:style w:type="paragraph" w:customStyle="1" w:styleId="head2">
    <w:name w:val="head2"/>
    <w:basedOn w:val="Normal"/>
    <w:link w:val="head2Char"/>
    <w:qFormat/>
    <w:rsid w:val="00A178D0"/>
    <w:pPr>
      <w:keepNext/>
      <w:keepLines/>
      <w:spacing w:after="240" w:line="276" w:lineRule="auto"/>
      <w:outlineLvl w:val="2"/>
    </w:pPr>
    <w:rPr>
      <w:rFonts w:ascii="Arial" w:eastAsiaTheme="majorEastAsia" w:hAnsi="Arial" w:cstheme="majorBidi"/>
      <w:b/>
      <w:iCs/>
      <w:sz w:val="26"/>
      <w:lang w:val="en-GB"/>
    </w:rPr>
  </w:style>
  <w:style w:type="character" w:customStyle="1" w:styleId="head2Char">
    <w:name w:val="head2 Char"/>
    <w:basedOn w:val="DefaultParagraphFont"/>
    <w:link w:val="head2"/>
    <w:rsid w:val="00A178D0"/>
    <w:rPr>
      <w:rFonts w:ascii="Arial" w:eastAsiaTheme="majorEastAsia" w:hAnsi="Arial" w:cstheme="majorBidi"/>
      <w:b/>
      <w:iCs/>
      <w:sz w:val="26"/>
      <w:lang w:val="en-GB"/>
    </w:rPr>
  </w:style>
  <w:style w:type="paragraph" w:styleId="NormalWeb">
    <w:name w:val="Normal (Web)"/>
    <w:basedOn w:val="Normal"/>
    <w:uiPriority w:val="99"/>
    <w:semiHidden/>
    <w:unhideWhenUsed/>
    <w:rsid w:val="00055C6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453038">
      <w:bodyDiv w:val="1"/>
      <w:marLeft w:val="0"/>
      <w:marRight w:val="0"/>
      <w:marTop w:val="0"/>
      <w:marBottom w:val="0"/>
      <w:divBdr>
        <w:top w:val="none" w:sz="0" w:space="0" w:color="auto"/>
        <w:left w:val="none" w:sz="0" w:space="0" w:color="auto"/>
        <w:bottom w:val="none" w:sz="0" w:space="0" w:color="auto"/>
        <w:right w:val="none" w:sz="0" w:space="0" w:color="auto"/>
      </w:divBdr>
    </w:div>
    <w:div w:id="647982086">
      <w:bodyDiv w:val="1"/>
      <w:marLeft w:val="0"/>
      <w:marRight w:val="0"/>
      <w:marTop w:val="0"/>
      <w:marBottom w:val="0"/>
      <w:divBdr>
        <w:top w:val="none" w:sz="0" w:space="0" w:color="auto"/>
        <w:left w:val="none" w:sz="0" w:space="0" w:color="auto"/>
        <w:bottom w:val="none" w:sz="0" w:space="0" w:color="auto"/>
        <w:right w:val="none" w:sz="0" w:space="0" w:color="auto"/>
      </w:divBdr>
    </w:div>
    <w:div w:id="1086879807">
      <w:bodyDiv w:val="1"/>
      <w:marLeft w:val="0"/>
      <w:marRight w:val="0"/>
      <w:marTop w:val="0"/>
      <w:marBottom w:val="0"/>
      <w:divBdr>
        <w:top w:val="none" w:sz="0" w:space="0" w:color="auto"/>
        <w:left w:val="none" w:sz="0" w:space="0" w:color="auto"/>
        <w:bottom w:val="none" w:sz="0" w:space="0" w:color="auto"/>
        <w:right w:val="none" w:sz="0" w:space="0" w:color="auto"/>
      </w:divBdr>
    </w:div>
    <w:div w:id="1384909016">
      <w:bodyDiv w:val="1"/>
      <w:marLeft w:val="0"/>
      <w:marRight w:val="0"/>
      <w:marTop w:val="0"/>
      <w:marBottom w:val="0"/>
      <w:divBdr>
        <w:top w:val="none" w:sz="0" w:space="0" w:color="auto"/>
        <w:left w:val="none" w:sz="0" w:space="0" w:color="auto"/>
        <w:bottom w:val="none" w:sz="0" w:space="0" w:color="auto"/>
        <w:right w:val="none" w:sz="0" w:space="0" w:color="auto"/>
      </w:divBdr>
    </w:div>
    <w:div w:id="1503230236">
      <w:bodyDiv w:val="1"/>
      <w:marLeft w:val="0"/>
      <w:marRight w:val="0"/>
      <w:marTop w:val="0"/>
      <w:marBottom w:val="0"/>
      <w:divBdr>
        <w:top w:val="none" w:sz="0" w:space="0" w:color="auto"/>
        <w:left w:val="none" w:sz="0" w:space="0" w:color="auto"/>
        <w:bottom w:val="none" w:sz="0" w:space="0" w:color="auto"/>
        <w:right w:val="none" w:sz="0" w:space="0" w:color="auto"/>
      </w:divBdr>
    </w:div>
    <w:div w:id="1531799829">
      <w:bodyDiv w:val="1"/>
      <w:marLeft w:val="0"/>
      <w:marRight w:val="0"/>
      <w:marTop w:val="0"/>
      <w:marBottom w:val="0"/>
      <w:divBdr>
        <w:top w:val="none" w:sz="0" w:space="0" w:color="auto"/>
        <w:left w:val="none" w:sz="0" w:space="0" w:color="auto"/>
        <w:bottom w:val="none" w:sz="0" w:space="0" w:color="auto"/>
        <w:right w:val="none" w:sz="0" w:space="0" w:color="auto"/>
      </w:divBdr>
    </w:div>
    <w:div w:id="2011641475">
      <w:bodyDiv w:val="1"/>
      <w:marLeft w:val="0"/>
      <w:marRight w:val="0"/>
      <w:marTop w:val="0"/>
      <w:marBottom w:val="0"/>
      <w:divBdr>
        <w:top w:val="none" w:sz="0" w:space="0" w:color="auto"/>
        <w:left w:val="none" w:sz="0" w:space="0" w:color="auto"/>
        <w:bottom w:val="none" w:sz="0" w:space="0" w:color="auto"/>
        <w:right w:val="none" w:sz="0" w:space="0" w:color="auto"/>
      </w:divBdr>
    </w:div>
    <w:div w:id="21138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data.jncc.gov.uk/data/15a03fed-f306-4f01-9139-4933e814b9ec/CSM-LowlandGrasslandHabitats-2004.pdf" TargetMode="External"/><Relationship Id="rId3" Type="http://schemas.openxmlformats.org/officeDocument/2006/relationships/customXml" Target="../customXml/item3.xml"/><Relationship Id="rId21" Type="http://schemas.openxmlformats.org/officeDocument/2006/relationships/hyperlink" Target="https://www.gov.uk/guidance/how-to-access-natural-englands-maps-and-dat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ta.jncc.gov.uk/data/f6fef832-93f0-4733-bf1d-535d28e5007e/CSM-Introduction-200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signatedsites.naturalengland.org.uk/sitedetail.aspx?SiteCode=S1003888&amp;SiteName=Catcott+Edington+and+Chilton+Moors+SSSI&amp;countyCode=&amp;responsiblePerson=&amp;unitId=&amp;SeaArea=&amp;IFCAArea=" TargetMode="External"/><Relationship Id="rId20" Type="http://schemas.openxmlformats.org/officeDocument/2006/relationships/hyperlink" Target="https://data.jncc.gov.uk/data/1b15dd18-48e3-4479-a168-79789216bc3d/CSM-Ditches-2005.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ur05.safelinks.protection.outlook.com/?url=https%3A%2F%2Fwww.gov.uk%2Fgovernment%2Forganisations%2Fnatural-england%2Fabout%2Fprocurement&amp;data=05%7C01%7Cdaniel.lavender%40dlapiper.com%7Ce61b389c5e15470f278e08dbcc060e37%7Ce855e7acc54640d299f7a100522010f9%7C1%7C0%7C638328098969691096%7CUnknown%7CTWFpbGZsb3d8eyJWIjoiMC4wLjAwMDAiLCJQIjoiV2luMzIiLCJBTiI6Ik1haWwiLCJXVCI6Mn0%3D%7C3000%7C%7C%7C&amp;sdata=ymInFtzabvMF3T9or361i03D%2B4kyuzgt8T5CzJeS7Gc%3D&amp;reserved=0"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data.jncc.gov.uk/data/2ca75082-4246-4ec3-9472-08fbc24165a3/CSM-LowlandWetlandHabitats-2004.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atural-england-privacy-notices/site-of-special-scientific-interest-notification-privacy-notice" TargetMode="External"/><Relationship Id="rId22" Type="http://schemas.openxmlformats.org/officeDocument/2006/relationships/hyperlink" Target="https://hub.jncc.gov.uk/assets/1b15dd18-48e3-4479-a168-79789216bc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 U K M A T T E R S ! 1 2 9 2 7 0 5 3 6 . 1 < / d o c u m e n t i d >  
     < s e n d e r i d > L A V E N D E D < / s e n d e r i d >  
     < s e n d e r e m a i l > D A N I E L . L A V E N D E R @ D L A P I P E R . C O M < / s e n d e r e m a i l >  
     < l a s t m o d i f i e d > 2 0 2 3 - 1 0 - 1 6 T 1 4 : 0 5 : 0 0 . 0 0 0 0 0 0 0 + 0 1 : 0 0 < / l a s t m o d i f i e d >  
     < d a t a b a s e > U K M A T T E R S 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Centre of Excellence Document Library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Defra Group Commercial</TermName>
          <TermId xmlns="http://schemas.microsoft.com/office/infopath/2007/PartnerControls">88c065df-18f9-4530-b972-ea809b7dd96d</TermId>
        </TermInfo>
      </Terms>
    </fe59e9859d6a491389c5b03567f5dda5>
    <Team xmlns="662745e8-e224-48e8-a2e3-254862b8c2f5">Defra Groups Contract Management Centre of Excellence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documentManagement>
</p:properties>
</file>

<file path=customXml/item6.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6AD406153514634FB78FCEB2CF7985A7" ma:contentTypeVersion="17" ma:contentTypeDescription="Create a new document." ma:contentTypeScope="" ma:versionID="e730e65ea10068eb3b1174d26134f3a7">
  <xsd:schema xmlns:xsd="http://www.w3.org/2001/XMLSchema" xmlns:xs="http://www.w3.org/2001/XMLSchema" xmlns:p="http://schemas.microsoft.com/office/2006/metadata/properties" xmlns:ns2="662745e8-e224-48e8-a2e3-254862b8c2f5" xmlns:ns3="9f1280a9-6f3b-4345-af0f-26a71367dd1b" targetNamespace="http://schemas.microsoft.com/office/2006/metadata/properties" ma:root="true" ma:fieldsID="6203481c1d48be521586adef0db6ed8b" ns2:_="" ns3:_="">
    <xsd:import namespace="662745e8-e224-48e8-a2e3-254862b8c2f5"/>
    <xsd:import namespace="9f1280a9-6f3b-4345-af0f-26a71367dd1b"/>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dd9b7aa-81ea-433a-abfa-9e3b9c545d74}" ma:internalName="TaxCatchAll" ma:showField="CatchAllData" ma:web="ee7ec744-006a-4fe7-8c30-b39f5d48ad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dd9b7aa-81ea-433a-abfa-9e3b9c545d74}" ma:internalName="TaxCatchAllLabel" ma:readOnly="true" ma:showField="CatchAllDataLabel" ma:web="ee7ec744-006a-4fe7-8c30-b39f5d48ad61">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efra Groups Contract Management Centre of Excellence" ma:internalName="Team">
      <xsd:simpleType>
        <xsd:restriction base="dms:Text"/>
      </xsd:simpleType>
    </xsd:element>
    <xsd:element name="Topic" ma:index="20" nillable="true" ma:displayName="Topic" ma:default="Centre of Excellence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Defra Group Commercial|88c065df-18f9-4530-b972-ea809b7dd96d"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1280a9-6f3b-4345-af0f-26a71367dd1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A6351-C2A9-40F8-B50A-3A655FD40671}">
  <ds:schemaRefs>
    <ds:schemaRef ds:uri="http://www.imanage.com/work/xmlschema"/>
  </ds:schemaRefs>
</ds:datastoreItem>
</file>

<file path=customXml/itemProps2.xml><?xml version="1.0" encoding="utf-8"?>
<ds:datastoreItem xmlns:ds="http://schemas.openxmlformats.org/officeDocument/2006/customXml" ds:itemID="{ADB93593-FFEE-4392-ADBD-1267D2B0823E}">
  <ds:schemaRefs>
    <ds:schemaRef ds:uri="http://schemas.microsoft.com/sharepoint/v3/contenttype/forms"/>
  </ds:schemaRefs>
</ds:datastoreItem>
</file>

<file path=customXml/itemProps3.xml><?xml version="1.0" encoding="utf-8"?>
<ds:datastoreItem xmlns:ds="http://schemas.openxmlformats.org/officeDocument/2006/customXml" ds:itemID="{3EBDBF92-2F9C-4462-8FFB-83F648B9009A}">
  <ds:schemaRefs>
    <ds:schemaRef ds:uri="Microsoft.SharePoint.Taxonomy.ContentTypeSync"/>
  </ds:schemaRefs>
</ds:datastoreItem>
</file>

<file path=customXml/itemProps4.xml><?xml version="1.0" encoding="utf-8"?>
<ds:datastoreItem xmlns:ds="http://schemas.openxmlformats.org/officeDocument/2006/customXml" ds:itemID="{9D7A52B7-0B4C-4EEA-B52C-42872D8F3885}">
  <ds:schemaRefs>
    <ds:schemaRef ds:uri="http://schemas.openxmlformats.org/officeDocument/2006/bibliography"/>
  </ds:schemaRefs>
</ds:datastoreItem>
</file>

<file path=customXml/itemProps5.xml><?xml version="1.0" encoding="utf-8"?>
<ds:datastoreItem xmlns:ds="http://schemas.openxmlformats.org/officeDocument/2006/customXml" ds:itemID="{32790311-5850-4D4A-9827-FF30B06CAF20}">
  <ds:schemaRefs>
    <ds:schemaRef ds:uri="http://schemas.microsoft.com/office/2006/metadata/properties"/>
    <ds:schemaRef ds:uri="http://schemas.microsoft.com/office/infopath/2007/PartnerControls"/>
    <ds:schemaRef ds:uri="662745e8-e224-48e8-a2e3-254862b8c2f5"/>
  </ds:schemaRefs>
</ds:datastoreItem>
</file>

<file path=customXml/itemProps6.xml><?xml version="1.0" encoding="utf-8"?>
<ds:datastoreItem xmlns:ds="http://schemas.openxmlformats.org/officeDocument/2006/customXml" ds:itemID="{3F3AD3F9-06A6-48BD-A642-3C529CB2D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9f1280a9-6f3b-4345-af0f-26a71367d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2897</Words>
  <Characters>17527</Characters>
  <Application>Microsoft Office Word</Application>
  <DocSecurity>0</DocSecurity>
  <Lines>1947</Lines>
  <Paragraphs>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Links>
    <vt:vector size="18" baseType="variant">
      <vt:variant>
        <vt:i4>8323186</vt:i4>
      </vt:variant>
      <vt:variant>
        <vt:i4>9</vt:i4>
      </vt:variant>
      <vt:variant>
        <vt:i4>0</vt:i4>
      </vt:variant>
      <vt:variant>
        <vt:i4>5</vt:i4>
      </vt:variant>
      <vt:variant>
        <vt:lpwstr>https://eur05.safelinks.protection.outlook.com/?url=https%3A%2F%2Fwww.gov.uk%2Fgovernment%2Forganisations%2Fnatural-england%2Fabout%2Fprocurement&amp;data=05%7C01%7Cdaniel.lavender%40dlapiper.com%7Ce61b389c5e15470f278e08dbcc060e37%7Ce855e7acc54640d299f7a100522010f9%7C1%7C0%7C638328098969691096%7CUnknown%7CTWFpbGZsb3d8eyJWIjoiMC4wLjAwMDAiLCJQIjoiV2luMzIiLCJBTiI6Ik1haWwiLCJXVCI6Mn0%3D%7C3000%7C%7C%7C&amp;sdata=ymInFtzabvMF3T9or361i03D%2B4kyuzgt8T5CzJeS7Gc%3D&amp;reserved=0</vt:lpwstr>
      </vt:variant>
      <vt:variant>
        <vt:lpwstr/>
      </vt:variant>
      <vt:variant>
        <vt:i4>7143458</vt:i4>
      </vt:variant>
      <vt:variant>
        <vt:i4>6</vt:i4>
      </vt:variant>
      <vt:variant>
        <vt:i4>0</vt:i4>
      </vt:variant>
      <vt:variant>
        <vt:i4>5</vt:i4>
      </vt:variant>
      <vt:variant>
        <vt:lpwstr>https://defra.sharepoint.com/sites/Defraintranet/SitePages/data-protection.aspx</vt:lpwstr>
      </vt:variant>
      <vt:variant>
        <vt:lpwstr/>
      </vt:variant>
      <vt:variant>
        <vt:i4>2293814</vt:i4>
      </vt:variant>
      <vt:variant>
        <vt:i4>0</vt:i4>
      </vt:variant>
      <vt:variant>
        <vt:i4>0</vt:i4>
      </vt:variant>
      <vt:variant>
        <vt:i4>5</vt:i4>
      </vt:variant>
      <vt:variant>
        <vt:lpwstr>https://find-and-update.company-information.service.gov.uk/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Bain</dc:creator>
  <cp:keywords/>
  <dc:description/>
  <cp:lastModifiedBy>Daniells, Laura</cp:lastModifiedBy>
  <cp:revision>94</cp:revision>
  <dcterms:created xsi:type="dcterms:W3CDTF">2024-03-26T10:42:00Z</dcterms:created>
  <dcterms:modified xsi:type="dcterms:W3CDTF">2024-03-26T20:45:00Z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6c34bbef-e483-4a9b-a2f8-2fba3c277fc0</vt:lpwstr>
  </property>
  <property fmtid="{D5CDD505-2E9C-101B-9397-08002B2CF9AE}" pid="3" name="ContentTypeId">
    <vt:lpwstr>0x010100A5BF1C78D9F64B679A5EBDE1C6598EBC01006AD406153514634FB78FCEB2CF7985A7</vt:lpwstr>
  </property>
  <property fmtid="{D5CDD505-2E9C-101B-9397-08002B2CF9AE}" pid="4" name="MediaServiceImageTags">
    <vt:lpwstr/>
  </property>
  <property fmtid="{D5CDD505-2E9C-101B-9397-08002B2CF9AE}" pid="5" name="Distribution">
    <vt:lpwstr>9;#Internal Defra Group|0867f7b3-e76e-40ca-bb1f-5ba341a49230</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10;#Community|144ac7d7-0b9a-42f9-9385-2935294b6de3</vt:lpwstr>
  </property>
  <property fmtid="{D5CDD505-2E9C-101B-9397-08002B2CF9AE}" pid="9" name="OrganisationalUnit">
    <vt:lpwstr>8;#Defra Group Commercial|88c065df-18f9-4530-b972-ea809b7dd96d</vt:lpwstr>
  </property>
  <property fmtid="{D5CDD505-2E9C-101B-9397-08002B2CF9AE}" pid="10" name="InformationType">
    <vt:lpwstr/>
  </property>
</Properties>
</file>