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24" w:rsidRPr="00226024" w:rsidRDefault="00226024">
      <w:pPr>
        <w:rPr>
          <w:rFonts w:ascii="Arial" w:hAnsi="Arial" w:cs="Arial"/>
          <w:b/>
          <w:sz w:val="24"/>
          <w:szCs w:val="24"/>
          <w:u w:val="single"/>
        </w:rPr>
      </w:pPr>
      <w:bookmarkStart w:id="0" w:name="_GoBack"/>
      <w:bookmarkEnd w:id="0"/>
      <w:r w:rsidRPr="00226024">
        <w:rPr>
          <w:rFonts w:ascii="Arial" w:hAnsi="Arial" w:cs="Arial"/>
          <w:b/>
          <w:sz w:val="24"/>
          <w:szCs w:val="24"/>
          <w:u w:val="single"/>
        </w:rPr>
        <w:t>Questions from the 22</w:t>
      </w:r>
      <w:r w:rsidRPr="00226024">
        <w:rPr>
          <w:rFonts w:ascii="Arial" w:hAnsi="Arial" w:cs="Arial"/>
          <w:b/>
          <w:sz w:val="24"/>
          <w:szCs w:val="24"/>
          <w:u w:val="single"/>
          <w:vertAlign w:val="superscript"/>
        </w:rPr>
        <w:t>nd</w:t>
      </w:r>
      <w:r w:rsidRPr="00226024">
        <w:rPr>
          <w:rFonts w:ascii="Arial" w:hAnsi="Arial" w:cs="Arial"/>
          <w:b/>
          <w:sz w:val="24"/>
          <w:szCs w:val="24"/>
          <w:u w:val="single"/>
        </w:rPr>
        <w:t xml:space="preserve"> </w:t>
      </w:r>
    </w:p>
    <w:p w:rsidR="00DD6CAD" w:rsidRPr="00075DDA" w:rsidRDefault="00DB7C29" w:rsidP="00075DDA">
      <w:pPr>
        <w:pStyle w:val="ListParagraph"/>
        <w:numPr>
          <w:ilvl w:val="0"/>
          <w:numId w:val="7"/>
        </w:numPr>
        <w:rPr>
          <w:rFonts w:ascii="Arial" w:hAnsi="Arial" w:cs="Arial"/>
          <w:sz w:val="24"/>
          <w:szCs w:val="24"/>
        </w:rPr>
      </w:pPr>
      <w:r w:rsidRPr="00075DDA">
        <w:rPr>
          <w:rFonts w:ascii="Arial" w:hAnsi="Arial" w:cs="Arial"/>
          <w:sz w:val="24"/>
          <w:szCs w:val="24"/>
        </w:rPr>
        <w:t>What happens if there are starts before September 2016?</w:t>
      </w:r>
    </w:p>
    <w:p w:rsidR="00DB7C29" w:rsidRPr="00411BA3" w:rsidRDefault="00075DDA" w:rsidP="00411BA3">
      <w:pPr>
        <w:pStyle w:val="ListParagraph"/>
        <w:numPr>
          <w:ilvl w:val="0"/>
          <w:numId w:val="9"/>
        </w:numPr>
        <w:rPr>
          <w:rFonts w:ascii="Arial" w:hAnsi="Arial" w:cs="Arial"/>
          <w:sz w:val="24"/>
          <w:szCs w:val="24"/>
        </w:rPr>
      </w:pPr>
      <w:r w:rsidRPr="00411BA3">
        <w:rPr>
          <w:rFonts w:ascii="Arial" w:hAnsi="Arial" w:cs="Arial"/>
          <w:sz w:val="24"/>
          <w:szCs w:val="24"/>
        </w:rPr>
        <w:t>You must not sta</w:t>
      </w:r>
      <w:r w:rsidR="00411BA3">
        <w:rPr>
          <w:rFonts w:ascii="Arial" w:hAnsi="Arial" w:cs="Arial"/>
          <w:sz w:val="24"/>
          <w:szCs w:val="24"/>
        </w:rPr>
        <w:t>r</w:t>
      </w:r>
      <w:r w:rsidRPr="00411BA3">
        <w:rPr>
          <w:rFonts w:ascii="Arial" w:hAnsi="Arial" w:cs="Arial"/>
          <w:sz w:val="24"/>
          <w:szCs w:val="24"/>
        </w:rPr>
        <w:t>t any apprentice without written approval from the SFA and we expect contracts to take effect from 1 September 2016. If you do want to start learners early, you will need to ask for your contract to be backdated</w:t>
      </w:r>
      <w:r w:rsidR="00411BA3" w:rsidRPr="00411BA3">
        <w:rPr>
          <w:rFonts w:ascii="Arial" w:hAnsi="Arial" w:cs="Arial"/>
          <w:sz w:val="24"/>
          <w:szCs w:val="24"/>
        </w:rPr>
        <w:t>.</w:t>
      </w:r>
      <w:r w:rsidR="00411BA3">
        <w:rPr>
          <w:rFonts w:ascii="Arial" w:hAnsi="Arial" w:cs="Arial"/>
          <w:sz w:val="24"/>
          <w:szCs w:val="24"/>
        </w:rPr>
        <w:t xml:space="preserve"> This will only happen in exceptional circumstances and we wi</w:t>
      </w:r>
      <w:r w:rsidR="00B96450">
        <w:rPr>
          <w:rFonts w:ascii="Arial" w:hAnsi="Arial" w:cs="Arial"/>
          <w:sz w:val="24"/>
          <w:szCs w:val="24"/>
        </w:rPr>
        <w:t>l</w:t>
      </w:r>
      <w:r w:rsidR="00F220FA">
        <w:rPr>
          <w:rFonts w:ascii="Arial" w:hAnsi="Arial" w:cs="Arial"/>
          <w:sz w:val="24"/>
          <w:szCs w:val="24"/>
        </w:rPr>
        <w:t>l</w:t>
      </w:r>
      <w:r w:rsidR="00B96450">
        <w:rPr>
          <w:rFonts w:ascii="Arial" w:hAnsi="Arial" w:cs="Arial"/>
          <w:sz w:val="24"/>
          <w:szCs w:val="24"/>
        </w:rPr>
        <w:t xml:space="preserve"> not </w:t>
      </w:r>
      <w:r w:rsidR="00411BA3">
        <w:rPr>
          <w:rFonts w:ascii="Arial" w:hAnsi="Arial" w:cs="Arial"/>
          <w:sz w:val="24"/>
          <w:szCs w:val="24"/>
        </w:rPr>
        <w:t>back date further than 1 august</w:t>
      </w:r>
      <w:r w:rsidR="00DB7C29" w:rsidRPr="00411BA3">
        <w:rPr>
          <w:rFonts w:ascii="Arial" w:hAnsi="Arial" w:cs="Arial"/>
          <w:sz w:val="24"/>
          <w:szCs w:val="24"/>
        </w:rPr>
        <w:t xml:space="preserve"> </w:t>
      </w:r>
      <w:r w:rsidR="00B96450">
        <w:rPr>
          <w:rFonts w:ascii="Arial" w:hAnsi="Arial" w:cs="Arial"/>
          <w:sz w:val="24"/>
          <w:szCs w:val="24"/>
        </w:rPr>
        <w:t xml:space="preserve">2016 </w:t>
      </w:r>
    </w:p>
    <w:p w:rsidR="00DB7C29" w:rsidRPr="00075DDA" w:rsidRDefault="00DB7C29" w:rsidP="00075DDA">
      <w:pPr>
        <w:pStyle w:val="ListParagraph"/>
        <w:numPr>
          <w:ilvl w:val="0"/>
          <w:numId w:val="7"/>
        </w:numPr>
        <w:rPr>
          <w:rFonts w:ascii="Arial" w:hAnsi="Arial" w:cs="Arial"/>
          <w:sz w:val="24"/>
          <w:szCs w:val="24"/>
        </w:rPr>
      </w:pPr>
      <w:r w:rsidRPr="00075DDA">
        <w:rPr>
          <w:rFonts w:ascii="Arial" w:hAnsi="Arial" w:cs="Arial"/>
          <w:sz w:val="24"/>
          <w:szCs w:val="24"/>
        </w:rPr>
        <w:t>What will happen with starts post April 2017?</w:t>
      </w:r>
    </w:p>
    <w:p w:rsidR="00DB7C29" w:rsidRPr="00B96450" w:rsidRDefault="00B96450" w:rsidP="00B96450">
      <w:pPr>
        <w:pStyle w:val="ListParagraph"/>
        <w:numPr>
          <w:ilvl w:val="0"/>
          <w:numId w:val="9"/>
        </w:numPr>
        <w:rPr>
          <w:rFonts w:ascii="Arial" w:hAnsi="Arial" w:cs="Arial"/>
          <w:sz w:val="24"/>
          <w:szCs w:val="24"/>
        </w:rPr>
      </w:pPr>
      <w:r w:rsidRPr="00B96450">
        <w:rPr>
          <w:rFonts w:ascii="Arial" w:hAnsi="Arial" w:cs="Arial"/>
          <w:sz w:val="24"/>
          <w:szCs w:val="24"/>
        </w:rPr>
        <w:t xml:space="preserve">We will advise all our funded providers later in 2016 about funding arrangements after April 2017. </w:t>
      </w:r>
      <w:r w:rsidR="00F220FA">
        <w:rPr>
          <w:rFonts w:ascii="Arial" w:hAnsi="Arial" w:cs="Arial"/>
          <w:sz w:val="24"/>
          <w:szCs w:val="24"/>
        </w:rPr>
        <w:t xml:space="preserve">For levy paying employers, providers will still be funded by the SFA but not though an allocation. Providers will only be funded when they are in a formal agreement with a levy paying employer who releases funding through the Digital Apprenticeship Service. </w:t>
      </w:r>
    </w:p>
    <w:p w:rsidR="00DB7C29" w:rsidRPr="00075DDA" w:rsidRDefault="00DB7C29" w:rsidP="00075DDA">
      <w:pPr>
        <w:pStyle w:val="ListParagraph"/>
        <w:numPr>
          <w:ilvl w:val="0"/>
          <w:numId w:val="7"/>
        </w:numPr>
        <w:rPr>
          <w:rFonts w:ascii="Arial" w:hAnsi="Arial" w:cs="Arial"/>
          <w:sz w:val="24"/>
          <w:szCs w:val="24"/>
        </w:rPr>
      </w:pPr>
      <w:r w:rsidRPr="00075DDA">
        <w:rPr>
          <w:rFonts w:ascii="Arial" w:hAnsi="Arial" w:cs="Arial"/>
          <w:sz w:val="24"/>
          <w:szCs w:val="24"/>
        </w:rPr>
        <w:t>Post April 2017, do providers need to be registered?</w:t>
      </w:r>
    </w:p>
    <w:p w:rsidR="00DB7C29" w:rsidRPr="00B96450" w:rsidRDefault="00DB7C29" w:rsidP="00B96450">
      <w:pPr>
        <w:pStyle w:val="ListParagraph"/>
        <w:numPr>
          <w:ilvl w:val="0"/>
          <w:numId w:val="9"/>
        </w:numPr>
        <w:rPr>
          <w:rFonts w:ascii="Arial" w:hAnsi="Arial" w:cs="Arial"/>
          <w:sz w:val="24"/>
          <w:szCs w:val="24"/>
        </w:rPr>
      </w:pPr>
      <w:r w:rsidRPr="00B96450">
        <w:rPr>
          <w:rFonts w:ascii="Arial" w:hAnsi="Arial" w:cs="Arial"/>
          <w:sz w:val="24"/>
          <w:szCs w:val="24"/>
        </w:rPr>
        <w:t xml:space="preserve">Yes, </w:t>
      </w:r>
      <w:r w:rsidR="00B96450">
        <w:rPr>
          <w:rFonts w:ascii="Arial" w:hAnsi="Arial" w:cs="Arial"/>
          <w:sz w:val="24"/>
          <w:szCs w:val="24"/>
        </w:rPr>
        <w:t xml:space="preserve">we will only fund providers who are listed on our formal register. </w:t>
      </w:r>
      <w:r w:rsidR="00474DE9">
        <w:rPr>
          <w:rFonts w:ascii="Arial" w:hAnsi="Arial" w:cs="Arial"/>
          <w:sz w:val="24"/>
          <w:szCs w:val="24"/>
        </w:rPr>
        <w:t>H</w:t>
      </w:r>
      <w:r w:rsidR="00474DE9" w:rsidRPr="00B96450">
        <w:rPr>
          <w:rFonts w:ascii="Arial" w:hAnsi="Arial" w:cs="Arial"/>
          <w:sz w:val="24"/>
          <w:szCs w:val="24"/>
        </w:rPr>
        <w:t>owever,</w:t>
      </w:r>
      <w:r w:rsidRPr="00B96450">
        <w:rPr>
          <w:rFonts w:ascii="Arial" w:hAnsi="Arial" w:cs="Arial"/>
          <w:sz w:val="24"/>
          <w:szCs w:val="24"/>
        </w:rPr>
        <w:t xml:space="preserve"> the</w:t>
      </w:r>
      <w:r w:rsidR="00B96450">
        <w:rPr>
          <w:rFonts w:ascii="Arial" w:hAnsi="Arial" w:cs="Arial"/>
          <w:sz w:val="24"/>
          <w:szCs w:val="24"/>
        </w:rPr>
        <w:t>re will be a new register for p</w:t>
      </w:r>
      <w:r w:rsidR="00474DE9">
        <w:rPr>
          <w:rFonts w:ascii="Arial" w:hAnsi="Arial" w:cs="Arial"/>
          <w:sz w:val="24"/>
          <w:szCs w:val="24"/>
        </w:rPr>
        <w:t>roviders wishing to deliver apprenticeships after April 2017 wh</w:t>
      </w:r>
      <w:r w:rsidR="00B96450">
        <w:rPr>
          <w:rFonts w:ascii="Arial" w:hAnsi="Arial" w:cs="Arial"/>
          <w:sz w:val="24"/>
          <w:szCs w:val="24"/>
        </w:rPr>
        <w:t>ich will be announced later in 2016</w:t>
      </w:r>
      <w:r w:rsidR="00474DE9">
        <w:rPr>
          <w:rFonts w:ascii="Arial" w:hAnsi="Arial" w:cs="Arial"/>
          <w:sz w:val="24"/>
          <w:szCs w:val="24"/>
        </w:rPr>
        <w:t>. A</w:t>
      </w:r>
      <w:r w:rsidR="00B96450">
        <w:rPr>
          <w:rFonts w:ascii="Arial" w:hAnsi="Arial" w:cs="Arial"/>
          <w:sz w:val="24"/>
          <w:szCs w:val="24"/>
        </w:rPr>
        <w:t xml:space="preserve">ll providers wishing to be funded </w:t>
      </w:r>
      <w:r w:rsidR="00474DE9">
        <w:rPr>
          <w:rFonts w:ascii="Arial" w:hAnsi="Arial" w:cs="Arial"/>
          <w:sz w:val="24"/>
          <w:szCs w:val="24"/>
        </w:rPr>
        <w:t xml:space="preserve">after April </w:t>
      </w:r>
      <w:r w:rsidR="00B96450">
        <w:rPr>
          <w:rFonts w:ascii="Arial" w:hAnsi="Arial" w:cs="Arial"/>
          <w:sz w:val="24"/>
          <w:szCs w:val="24"/>
        </w:rPr>
        <w:t xml:space="preserve">will need to </w:t>
      </w:r>
      <w:r w:rsidR="00474DE9">
        <w:rPr>
          <w:rFonts w:ascii="Arial" w:hAnsi="Arial" w:cs="Arial"/>
          <w:sz w:val="24"/>
          <w:szCs w:val="24"/>
        </w:rPr>
        <w:t xml:space="preserve">successfully </w:t>
      </w:r>
      <w:r w:rsidR="00B96450">
        <w:rPr>
          <w:rFonts w:ascii="Arial" w:hAnsi="Arial" w:cs="Arial"/>
          <w:sz w:val="24"/>
          <w:szCs w:val="24"/>
        </w:rPr>
        <w:t>apply to</w:t>
      </w:r>
      <w:r w:rsidR="00474DE9">
        <w:rPr>
          <w:rFonts w:ascii="Arial" w:hAnsi="Arial" w:cs="Arial"/>
          <w:sz w:val="24"/>
          <w:szCs w:val="24"/>
        </w:rPr>
        <w:t xml:space="preserve"> this new register</w:t>
      </w:r>
      <w:r w:rsidRPr="00B96450">
        <w:rPr>
          <w:rFonts w:ascii="Arial" w:hAnsi="Arial" w:cs="Arial"/>
          <w:sz w:val="24"/>
          <w:szCs w:val="24"/>
        </w:rPr>
        <w:t xml:space="preserve">. </w:t>
      </w:r>
    </w:p>
    <w:p w:rsidR="00DB7C29" w:rsidRPr="00075DDA" w:rsidRDefault="00DB7C29" w:rsidP="00075DDA">
      <w:pPr>
        <w:pStyle w:val="ListParagraph"/>
        <w:numPr>
          <w:ilvl w:val="0"/>
          <w:numId w:val="7"/>
        </w:numPr>
        <w:rPr>
          <w:rFonts w:ascii="Arial" w:hAnsi="Arial" w:cs="Arial"/>
          <w:sz w:val="24"/>
          <w:szCs w:val="24"/>
        </w:rPr>
      </w:pPr>
      <w:r w:rsidRPr="00075DDA">
        <w:rPr>
          <w:rFonts w:ascii="Arial" w:hAnsi="Arial" w:cs="Arial"/>
          <w:sz w:val="24"/>
          <w:szCs w:val="24"/>
        </w:rPr>
        <w:t xml:space="preserve">For smaller employers will there be </w:t>
      </w:r>
      <w:r w:rsidR="00474DE9">
        <w:rPr>
          <w:rFonts w:ascii="Arial" w:hAnsi="Arial" w:cs="Arial"/>
          <w:sz w:val="24"/>
          <w:szCs w:val="24"/>
        </w:rPr>
        <w:t xml:space="preserve">government </w:t>
      </w:r>
      <w:r w:rsidRPr="00075DDA">
        <w:rPr>
          <w:rFonts w:ascii="Arial" w:hAnsi="Arial" w:cs="Arial"/>
          <w:sz w:val="24"/>
          <w:szCs w:val="24"/>
        </w:rPr>
        <w:t>funding?</w:t>
      </w:r>
    </w:p>
    <w:p w:rsidR="000D735E" w:rsidRDefault="000D735E" w:rsidP="00474DE9">
      <w:pPr>
        <w:pStyle w:val="ListParagraph"/>
        <w:numPr>
          <w:ilvl w:val="0"/>
          <w:numId w:val="9"/>
        </w:numPr>
        <w:rPr>
          <w:rFonts w:ascii="Arial" w:hAnsi="Arial" w:cs="Arial"/>
          <w:sz w:val="24"/>
          <w:szCs w:val="24"/>
        </w:rPr>
      </w:pPr>
      <w:r>
        <w:rPr>
          <w:rFonts w:ascii="Arial" w:hAnsi="Arial" w:cs="Arial"/>
          <w:sz w:val="24"/>
          <w:szCs w:val="24"/>
        </w:rPr>
        <w:t xml:space="preserve">Yes. Employers who are not paying the levy, and those who have run out of levy funding will be co-funded by government. The % of employer and government contribution will be announced shortly. </w:t>
      </w:r>
    </w:p>
    <w:p w:rsidR="00DB7C29" w:rsidRDefault="00DB7C29" w:rsidP="00075DDA">
      <w:pPr>
        <w:pStyle w:val="ListParagraph"/>
        <w:numPr>
          <w:ilvl w:val="0"/>
          <w:numId w:val="7"/>
        </w:numPr>
        <w:rPr>
          <w:rFonts w:ascii="Arial" w:hAnsi="Arial" w:cs="Arial"/>
          <w:sz w:val="24"/>
          <w:szCs w:val="24"/>
        </w:rPr>
      </w:pPr>
      <w:r w:rsidRPr="00075DDA">
        <w:rPr>
          <w:rFonts w:ascii="Arial" w:hAnsi="Arial" w:cs="Arial"/>
          <w:sz w:val="24"/>
          <w:szCs w:val="24"/>
        </w:rPr>
        <w:t>For starts before the levy was introduced, how will they be funded?</w:t>
      </w:r>
    </w:p>
    <w:p w:rsidR="000D735E" w:rsidRPr="00075DDA" w:rsidRDefault="000D735E" w:rsidP="000D735E">
      <w:pPr>
        <w:pStyle w:val="ListParagraph"/>
        <w:numPr>
          <w:ilvl w:val="0"/>
          <w:numId w:val="9"/>
        </w:numPr>
        <w:rPr>
          <w:rFonts w:ascii="Arial" w:hAnsi="Arial" w:cs="Arial"/>
          <w:sz w:val="24"/>
          <w:szCs w:val="24"/>
        </w:rPr>
      </w:pPr>
      <w:r>
        <w:rPr>
          <w:rFonts w:ascii="Arial" w:hAnsi="Arial" w:cs="Arial"/>
          <w:sz w:val="24"/>
          <w:szCs w:val="24"/>
        </w:rPr>
        <w:t xml:space="preserve">All apprenticeships that start before the levy is introduced will continue to be funded on the same funding model in place when they started. </w:t>
      </w:r>
      <w:r w:rsidR="00F220FA">
        <w:rPr>
          <w:rFonts w:ascii="Arial" w:hAnsi="Arial" w:cs="Arial"/>
          <w:sz w:val="24"/>
          <w:szCs w:val="24"/>
        </w:rPr>
        <w:t>Advice on how providers will be funded for these will be provided later in 2017</w:t>
      </w:r>
    </w:p>
    <w:p w:rsidR="00DB7C29" w:rsidRPr="00075DDA" w:rsidRDefault="00DB7C29" w:rsidP="00075DDA">
      <w:pPr>
        <w:pStyle w:val="ListParagraph"/>
        <w:numPr>
          <w:ilvl w:val="0"/>
          <w:numId w:val="7"/>
        </w:numPr>
        <w:rPr>
          <w:rFonts w:ascii="Arial" w:hAnsi="Arial" w:cs="Arial"/>
          <w:sz w:val="24"/>
          <w:szCs w:val="24"/>
        </w:rPr>
      </w:pPr>
      <w:r w:rsidRPr="00075DDA">
        <w:rPr>
          <w:rFonts w:ascii="Arial" w:hAnsi="Arial" w:cs="Arial"/>
          <w:sz w:val="24"/>
          <w:szCs w:val="24"/>
        </w:rPr>
        <w:t>What qualifies as the end point assessment for degree apprenticeships?</w:t>
      </w:r>
    </w:p>
    <w:p w:rsidR="00DB7C29" w:rsidRPr="00F220FA" w:rsidRDefault="00F220FA" w:rsidP="00F220FA">
      <w:pPr>
        <w:pStyle w:val="ListParagraph"/>
        <w:numPr>
          <w:ilvl w:val="0"/>
          <w:numId w:val="9"/>
        </w:numPr>
        <w:rPr>
          <w:rFonts w:ascii="Arial" w:hAnsi="Arial" w:cs="Arial"/>
          <w:sz w:val="24"/>
          <w:szCs w:val="24"/>
        </w:rPr>
      </w:pPr>
      <w:r>
        <w:rPr>
          <w:rFonts w:ascii="Arial" w:hAnsi="Arial" w:cs="Arial"/>
          <w:sz w:val="24"/>
          <w:szCs w:val="24"/>
        </w:rPr>
        <w:t xml:space="preserve">This </w:t>
      </w:r>
      <w:r w:rsidR="00710DB8">
        <w:rPr>
          <w:rFonts w:ascii="Arial" w:hAnsi="Arial" w:cs="Arial"/>
          <w:sz w:val="24"/>
          <w:szCs w:val="24"/>
        </w:rPr>
        <w:t xml:space="preserve">depends on what is set out in </w:t>
      </w:r>
      <w:r>
        <w:rPr>
          <w:rFonts w:ascii="Arial" w:hAnsi="Arial" w:cs="Arial"/>
          <w:sz w:val="24"/>
          <w:szCs w:val="24"/>
        </w:rPr>
        <w:t xml:space="preserve">the </w:t>
      </w:r>
      <w:r w:rsidR="00710DB8">
        <w:rPr>
          <w:rFonts w:ascii="Arial" w:hAnsi="Arial" w:cs="Arial"/>
          <w:sz w:val="24"/>
          <w:szCs w:val="24"/>
        </w:rPr>
        <w:t>standard</w:t>
      </w:r>
      <w:r w:rsidR="00710DB8" w:rsidRPr="00710DB8">
        <w:rPr>
          <w:rFonts w:ascii="Arial" w:hAnsi="Arial" w:cs="Arial"/>
          <w:sz w:val="24"/>
          <w:szCs w:val="24"/>
        </w:rPr>
        <w:t xml:space="preserve"> </w:t>
      </w:r>
      <w:r w:rsidR="00710DB8">
        <w:rPr>
          <w:rFonts w:ascii="Arial" w:hAnsi="Arial" w:cs="Arial"/>
          <w:sz w:val="24"/>
          <w:szCs w:val="24"/>
        </w:rPr>
        <w:t>assessment plan</w:t>
      </w:r>
      <w:r>
        <w:rPr>
          <w:rFonts w:ascii="Arial" w:hAnsi="Arial" w:cs="Arial"/>
          <w:sz w:val="24"/>
          <w:szCs w:val="24"/>
        </w:rPr>
        <w:t>, but in most cases completing the degree means tha</w:t>
      </w:r>
      <w:r w:rsidR="00710DB8">
        <w:rPr>
          <w:rFonts w:ascii="Arial" w:hAnsi="Arial" w:cs="Arial"/>
          <w:sz w:val="24"/>
          <w:szCs w:val="24"/>
        </w:rPr>
        <w:t>t</w:t>
      </w:r>
      <w:r>
        <w:rPr>
          <w:rFonts w:ascii="Arial" w:hAnsi="Arial" w:cs="Arial"/>
          <w:sz w:val="24"/>
          <w:szCs w:val="24"/>
        </w:rPr>
        <w:t xml:space="preserve"> the apprenticeship is complete</w:t>
      </w:r>
      <w:r w:rsidR="00710DB8">
        <w:rPr>
          <w:rFonts w:ascii="Arial" w:hAnsi="Arial" w:cs="Arial"/>
          <w:sz w:val="24"/>
          <w:szCs w:val="24"/>
        </w:rPr>
        <w:t>d, and the degree itself must include all of the c</w:t>
      </w:r>
      <w:r>
        <w:rPr>
          <w:rFonts w:ascii="Arial" w:hAnsi="Arial" w:cs="Arial"/>
          <w:sz w:val="24"/>
          <w:szCs w:val="24"/>
        </w:rPr>
        <w:t xml:space="preserve">ontent specified </w:t>
      </w:r>
      <w:r w:rsidR="00710DB8">
        <w:rPr>
          <w:rFonts w:ascii="Arial" w:hAnsi="Arial" w:cs="Arial"/>
          <w:sz w:val="24"/>
          <w:szCs w:val="24"/>
        </w:rPr>
        <w:t xml:space="preserve">in </w:t>
      </w:r>
      <w:r>
        <w:rPr>
          <w:rFonts w:ascii="Arial" w:hAnsi="Arial" w:cs="Arial"/>
          <w:sz w:val="24"/>
          <w:szCs w:val="24"/>
        </w:rPr>
        <w:t>the standard.</w:t>
      </w:r>
      <w:r w:rsidR="00710DB8">
        <w:rPr>
          <w:rFonts w:ascii="Arial" w:hAnsi="Arial" w:cs="Arial"/>
          <w:sz w:val="24"/>
          <w:szCs w:val="24"/>
        </w:rPr>
        <w:t xml:space="preserve"> Some degree apprenticeships will require a separate end point assessment</w:t>
      </w:r>
      <w:r w:rsidR="00117711" w:rsidRPr="00F220FA">
        <w:rPr>
          <w:rFonts w:ascii="Arial" w:hAnsi="Arial" w:cs="Arial"/>
          <w:sz w:val="24"/>
          <w:szCs w:val="24"/>
        </w:rPr>
        <w:t xml:space="preserve"> </w:t>
      </w:r>
      <w:r w:rsidR="00071D8B">
        <w:rPr>
          <w:rFonts w:ascii="Arial" w:hAnsi="Arial" w:cs="Arial"/>
          <w:sz w:val="24"/>
          <w:szCs w:val="24"/>
        </w:rPr>
        <w:t xml:space="preserve">on top of the degree, but again, this will be specified in the standard assessment plan </w:t>
      </w:r>
    </w:p>
    <w:p w:rsidR="00117711" w:rsidRPr="00BA4C9F" w:rsidRDefault="00117711" w:rsidP="00075DDA">
      <w:pPr>
        <w:pStyle w:val="ListParagraph"/>
        <w:numPr>
          <w:ilvl w:val="0"/>
          <w:numId w:val="7"/>
        </w:numPr>
        <w:rPr>
          <w:rFonts w:ascii="Arial" w:hAnsi="Arial" w:cs="Arial"/>
          <w:color w:val="000000" w:themeColor="text1"/>
          <w:sz w:val="24"/>
          <w:szCs w:val="24"/>
        </w:rPr>
      </w:pPr>
      <w:r w:rsidRPr="00BA4C9F">
        <w:rPr>
          <w:rFonts w:ascii="Arial" w:hAnsi="Arial" w:cs="Arial"/>
          <w:color w:val="000000" w:themeColor="text1"/>
          <w:sz w:val="24"/>
          <w:szCs w:val="24"/>
        </w:rPr>
        <w:t xml:space="preserve">At the end does the University award the degree or an assessment organisation? </w:t>
      </w:r>
    </w:p>
    <w:p w:rsidR="00071D8B" w:rsidRPr="00BA4C9F" w:rsidRDefault="00071D8B" w:rsidP="00161786">
      <w:pPr>
        <w:pStyle w:val="ListParagraph"/>
        <w:numPr>
          <w:ilvl w:val="0"/>
          <w:numId w:val="9"/>
        </w:numPr>
        <w:rPr>
          <w:rFonts w:ascii="Arial" w:hAnsi="Arial" w:cs="Arial"/>
          <w:color w:val="000000" w:themeColor="text1"/>
          <w:sz w:val="24"/>
          <w:szCs w:val="24"/>
        </w:rPr>
      </w:pPr>
      <w:r w:rsidRPr="00BA4C9F">
        <w:rPr>
          <w:rFonts w:ascii="Arial" w:hAnsi="Arial" w:cs="Arial"/>
          <w:color w:val="000000" w:themeColor="text1"/>
          <w:sz w:val="24"/>
          <w:szCs w:val="24"/>
        </w:rPr>
        <w:t>The university or other degree awarding body will still award the degree, but if there is a separate end point assessment</w:t>
      </w:r>
      <w:r w:rsidR="003A179E" w:rsidRPr="00BA4C9F">
        <w:rPr>
          <w:rFonts w:ascii="Arial" w:hAnsi="Arial" w:cs="Arial"/>
          <w:color w:val="000000" w:themeColor="text1"/>
          <w:sz w:val="24"/>
          <w:szCs w:val="24"/>
        </w:rPr>
        <w:t>,</w:t>
      </w:r>
      <w:r w:rsidRPr="00BA4C9F">
        <w:rPr>
          <w:rFonts w:ascii="Arial" w:hAnsi="Arial" w:cs="Arial"/>
          <w:color w:val="000000" w:themeColor="text1"/>
          <w:sz w:val="24"/>
          <w:szCs w:val="24"/>
        </w:rPr>
        <w:t xml:space="preserve"> the apprenticeship is only completed when this end point assessment is successfully passed</w:t>
      </w:r>
      <w:r w:rsidR="003A179E" w:rsidRPr="00BA4C9F">
        <w:rPr>
          <w:rFonts w:ascii="Arial" w:hAnsi="Arial" w:cs="Arial"/>
          <w:color w:val="000000" w:themeColor="text1"/>
          <w:sz w:val="24"/>
          <w:szCs w:val="24"/>
        </w:rPr>
        <w:t>. T</w:t>
      </w:r>
      <w:r w:rsidRPr="00BA4C9F">
        <w:rPr>
          <w:rFonts w:ascii="Arial" w:hAnsi="Arial" w:cs="Arial"/>
          <w:color w:val="000000" w:themeColor="text1"/>
          <w:sz w:val="24"/>
          <w:szCs w:val="24"/>
        </w:rPr>
        <w:t>his pass/ fail will be de</w:t>
      </w:r>
      <w:r w:rsidR="003A179E" w:rsidRPr="00BA4C9F">
        <w:rPr>
          <w:rFonts w:ascii="Arial" w:hAnsi="Arial" w:cs="Arial"/>
          <w:color w:val="000000" w:themeColor="text1"/>
          <w:sz w:val="24"/>
          <w:szCs w:val="24"/>
        </w:rPr>
        <w:t>c</w:t>
      </w:r>
      <w:r w:rsidRPr="00BA4C9F">
        <w:rPr>
          <w:rFonts w:ascii="Arial" w:hAnsi="Arial" w:cs="Arial"/>
          <w:color w:val="000000" w:themeColor="text1"/>
          <w:sz w:val="24"/>
          <w:szCs w:val="24"/>
        </w:rPr>
        <w:t>ided by the end point assessment organisation</w:t>
      </w:r>
      <w:r w:rsidR="003A179E" w:rsidRPr="00BA4C9F">
        <w:rPr>
          <w:rFonts w:ascii="Arial" w:hAnsi="Arial" w:cs="Arial"/>
          <w:color w:val="000000" w:themeColor="text1"/>
          <w:sz w:val="24"/>
          <w:szCs w:val="24"/>
        </w:rPr>
        <w:t>.</w:t>
      </w:r>
      <w:r w:rsidRPr="00BA4C9F">
        <w:rPr>
          <w:rFonts w:ascii="Arial" w:hAnsi="Arial" w:cs="Arial"/>
          <w:color w:val="000000" w:themeColor="text1"/>
          <w:sz w:val="24"/>
          <w:szCs w:val="24"/>
        </w:rPr>
        <w:t xml:space="preserve"> </w:t>
      </w:r>
    </w:p>
    <w:p w:rsidR="00117711" w:rsidRPr="00075DDA" w:rsidRDefault="00117711"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What i</w:t>
      </w:r>
      <w:r w:rsidR="003A179E">
        <w:rPr>
          <w:rFonts w:ascii="Arial" w:hAnsi="Arial" w:cs="Arial"/>
          <w:color w:val="000000" w:themeColor="text1"/>
          <w:sz w:val="24"/>
          <w:szCs w:val="24"/>
        </w:rPr>
        <w:t xml:space="preserve">f </w:t>
      </w:r>
      <w:r w:rsidRPr="00075DDA">
        <w:rPr>
          <w:rFonts w:ascii="Arial" w:hAnsi="Arial" w:cs="Arial"/>
          <w:color w:val="000000" w:themeColor="text1"/>
          <w:sz w:val="24"/>
          <w:szCs w:val="24"/>
        </w:rPr>
        <w:t xml:space="preserve">an apprentice pass the degree but not the apprenticeship? </w:t>
      </w:r>
    </w:p>
    <w:p w:rsidR="00117711" w:rsidRPr="003A179E" w:rsidRDefault="00117711" w:rsidP="003A179E">
      <w:pPr>
        <w:pStyle w:val="ListParagraph"/>
        <w:numPr>
          <w:ilvl w:val="0"/>
          <w:numId w:val="9"/>
        </w:numPr>
        <w:rPr>
          <w:rFonts w:ascii="Arial" w:hAnsi="Arial" w:cs="Arial"/>
          <w:color w:val="000000" w:themeColor="text1"/>
          <w:sz w:val="24"/>
          <w:szCs w:val="24"/>
        </w:rPr>
      </w:pPr>
      <w:r w:rsidRPr="003A179E">
        <w:rPr>
          <w:rFonts w:ascii="Arial" w:hAnsi="Arial" w:cs="Arial"/>
          <w:color w:val="000000" w:themeColor="text1"/>
          <w:sz w:val="24"/>
          <w:szCs w:val="24"/>
        </w:rPr>
        <w:t xml:space="preserve">This </w:t>
      </w:r>
      <w:r w:rsidR="003A179E">
        <w:rPr>
          <w:rFonts w:ascii="Arial" w:hAnsi="Arial" w:cs="Arial"/>
          <w:color w:val="000000" w:themeColor="text1"/>
          <w:sz w:val="24"/>
          <w:szCs w:val="24"/>
        </w:rPr>
        <w:t xml:space="preserve">means that the apprenticeship has not been achieved because they have failed the competency assessment. The apprentice can retake the end point assessment and we would expect providers to ensure that the </w:t>
      </w:r>
      <w:r w:rsidR="003A179E">
        <w:rPr>
          <w:rFonts w:ascii="Arial" w:hAnsi="Arial" w:cs="Arial"/>
          <w:color w:val="000000" w:themeColor="text1"/>
          <w:sz w:val="24"/>
          <w:szCs w:val="24"/>
        </w:rPr>
        <w:lastRenderedPageBreak/>
        <w:t>apprentice has support to fill their gaps in knowledge/ competency before any re-takes</w:t>
      </w:r>
      <w:r w:rsidRPr="003A179E">
        <w:rPr>
          <w:rFonts w:ascii="Arial" w:hAnsi="Arial" w:cs="Arial"/>
          <w:color w:val="000000" w:themeColor="text1"/>
          <w:sz w:val="24"/>
          <w:szCs w:val="24"/>
        </w:rPr>
        <w:t xml:space="preserve">. </w:t>
      </w:r>
    </w:p>
    <w:p w:rsidR="00117711" w:rsidRDefault="00117711"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Can an apprentice pass the end point but not the degree?</w:t>
      </w:r>
    </w:p>
    <w:p w:rsidR="003A179E" w:rsidRPr="003A179E" w:rsidRDefault="006910BE" w:rsidP="003A179E">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The apprentice must not take the end point assessment unless that have successfully passed the qualifications required by the apprenticeship</w:t>
      </w:r>
    </w:p>
    <w:p w:rsidR="00117711" w:rsidRPr="00075DDA" w:rsidRDefault="00117711"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If I am an organisation that doesn’t award degrees can I deliver degree apprenticeships?</w:t>
      </w:r>
    </w:p>
    <w:p w:rsidR="00117711" w:rsidRPr="006910BE" w:rsidRDefault="00117711" w:rsidP="006910BE">
      <w:pPr>
        <w:pStyle w:val="ListParagraph"/>
        <w:numPr>
          <w:ilvl w:val="0"/>
          <w:numId w:val="9"/>
        </w:numPr>
        <w:rPr>
          <w:rFonts w:ascii="Arial" w:hAnsi="Arial" w:cs="Arial"/>
          <w:color w:val="000000" w:themeColor="text1"/>
          <w:sz w:val="24"/>
          <w:szCs w:val="24"/>
        </w:rPr>
      </w:pPr>
      <w:r w:rsidRPr="006910BE">
        <w:rPr>
          <w:rFonts w:ascii="Arial" w:hAnsi="Arial" w:cs="Arial"/>
          <w:color w:val="000000" w:themeColor="text1"/>
          <w:sz w:val="24"/>
          <w:szCs w:val="24"/>
        </w:rPr>
        <w:t xml:space="preserve">Yes, </w:t>
      </w:r>
      <w:r w:rsidR="008B6D79">
        <w:rPr>
          <w:rFonts w:ascii="Arial" w:hAnsi="Arial" w:cs="Arial"/>
          <w:color w:val="000000" w:themeColor="text1"/>
          <w:sz w:val="24"/>
          <w:szCs w:val="24"/>
        </w:rPr>
        <w:t>but you cannot award a degree unless you are a degree awarding authority. In this case, you would need to work in partnership with another organisation who could award the degree</w:t>
      </w:r>
      <w:r w:rsidRPr="006910BE">
        <w:rPr>
          <w:rFonts w:ascii="Arial" w:hAnsi="Arial" w:cs="Arial"/>
          <w:color w:val="000000" w:themeColor="text1"/>
          <w:sz w:val="24"/>
          <w:szCs w:val="24"/>
        </w:rPr>
        <w:t>.</w:t>
      </w:r>
    </w:p>
    <w:p w:rsidR="00117711" w:rsidRPr="00075DDA" w:rsidRDefault="00117711"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What costings do I include in the application?</w:t>
      </w:r>
    </w:p>
    <w:p w:rsidR="00117711" w:rsidRPr="008B6D79" w:rsidRDefault="00117711" w:rsidP="008B6D79">
      <w:pPr>
        <w:pStyle w:val="ListParagraph"/>
        <w:numPr>
          <w:ilvl w:val="0"/>
          <w:numId w:val="9"/>
        </w:numPr>
        <w:rPr>
          <w:rFonts w:ascii="Arial" w:hAnsi="Arial" w:cs="Arial"/>
          <w:color w:val="000000" w:themeColor="text1"/>
          <w:sz w:val="24"/>
          <w:szCs w:val="24"/>
        </w:rPr>
      </w:pPr>
      <w:r w:rsidRPr="008B6D79">
        <w:rPr>
          <w:rFonts w:ascii="Arial" w:hAnsi="Arial" w:cs="Arial"/>
          <w:color w:val="000000" w:themeColor="text1"/>
          <w:sz w:val="24"/>
          <w:szCs w:val="24"/>
        </w:rPr>
        <w:t xml:space="preserve">Only include what </w:t>
      </w:r>
      <w:r w:rsidR="008B6D79">
        <w:rPr>
          <w:rFonts w:ascii="Arial" w:hAnsi="Arial" w:cs="Arial"/>
          <w:color w:val="000000" w:themeColor="text1"/>
          <w:sz w:val="24"/>
          <w:szCs w:val="24"/>
        </w:rPr>
        <w:t xml:space="preserve">you will need from the </w:t>
      </w:r>
      <w:r w:rsidRPr="008B6D79">
        <w:rPr>
          <w:rFonts w:ascii="Arial" w:hAnsi="Arial" w:cs="Arial"/>
          <w:color w:val="000000" w:themeColor="text1"/>
          <w:sz w:val="24"/>
          <w:szCs w:val="24"/>
        </w:rPr>
        <w:t>Skills Funding Agency</w:t>
      </w:r>
      <w:r w:rsidR="008B6D79">
        <w:rPr>
          <w:rFonts w:ascii="Arial" w:hAnsi="Arial" w:cs="Arial"/>
          <w:color w:val="000000" w:themeColor="text1"/>
          <w:sz w:val="24"/>
          <w:szCs w:val="24"/>
        </w:rPr>
        <w:t xml:space="preserve"> between September 2016 and march 2017</w:t>
      </w:r>
      <w:r w:rsidRPr="008B6D79">
        <w:rPr>
          <w:rFonts w:ascii="Arial" w:hAnsi="Arial" w:cs="Arial"/>
          <w:color w:val="000000" w:themeColor="text1"/>
          <w:sz w:val="24"/>
          <w:szCs w:val="24"/>
        </w:rPr>
        <w:t xml:space="preserve">. </w:t>
      </w:r>
      <w:r w:rsidR="008B6D79">
        <w:rPr>
          <w:rFonts w:ascii="Arial" w:hAnsi="Arial" w:cs="Arial"/>
          <w:color w:val="000000" w:themeColor="text1"/>
          <w:sz w:val="24"/>
          <w:szCs w:val="24"/>
        </w:rPr>
        <w:t>This should comprise funding for the costs of training and assessment and any incentives due during this time. D</w:t>
      </w:r>
      <w:r w:rsidRPr="008B6D79">
        <w:rPr>
          <w:rFonts w:ascii="Arial" w:hAnsi="Arial" w:cs="Arial"/>
          <w:color w:val="000000" w:themeColor="text1"/>
          <w:sz w:val="24"/>
          <w:szCs w:val="24"/>
        </w:rPr>
        <w:t>o not include the employer co-funding</w:t>
      </w:r>
      <w:r w:rsidR="008B6D79">
        <w:rPr>
          <w:rFonts w:ascii="Arial" w:hAnsi="Arial" w:cs="Arial"/>
          <w:color w:val="000000" w:themeColor="text1"/>
          <w:sz w:val="24"/>
          <w:szCs w:val="24"/>
        </w:rPr>
        <w:t xml:space="preserve"> amounts or put in the whole cost of the apprenticeship</w:t>
      </w:r>
      <w:r w:rsidRPr="008B6D79">
        <w:rPr>
          <w:rFonts w:ascii="Arial" w:hAnsi="Arial" w:cs="Arial"/>
          <w:color w:val="000000" w:themeColor="text1"/>
          <w:sz w:val="24"/>
          <w:szCs w:val="24"/>
        </w:rPr>
        <w:t xml:space="preserve">. </w:t>
      </w:r>
    </w:p>
    <w:p w:rsidR="00E45C08" w:rsidRPr="00BA4C9F" w:rsidRDefault="00117711" w:rsidP="00E45C08">
      <w:pPr>
        <w:pStyle w:val="ListParagraph"/>
        <w:numPr>
          <w:ilvl w:val="0"/>
          <w:numId w:val="7"/>
        </w:numPr>
        <w:rPr>
          <w:rFonts w:ascii="Arial" w:hAnsi="Arial" w:cs="Arial"/>
          <w:color w:val="000000" w:themeColor="text1"/>
          <w:sz w:val="24"/>
          <w:szCs w:val="24"/>
        </w:rPr>
      </w:pPr>
      <w:r w:rsidRPr="00BA4C9F">
        <w:rPr>
          <w:rFonts w:ascii="Arial" w:hAnsi="Arial" w:cs="Arial"/>
          <w:color w:val="000000" w:themeColor="text1"/>
          <w:sz w:val="24"/>
          <w:szCs w:val="24"/>
        </w:rPr>
        <w:t xml:space="preserve">What is and isn’t classed as subcontracting? </w:t>
      </w:r>
    </w:p>
    <w:p w:rsidR="008B6D79" w:rsidRPr="00BA4C9F" w:rsidRDefault="005D3156" w:rsidP="00E45C08">
      <w:pPr>
        <w:pStyle w:val="ListParagraph"/>
        <w:numPr>
          <w:ilvl w:val="0"/>
          <w:numId w:val="9"/>
        </w:numPr>
        <w:rPr>
          <w:rFonts w:ascii="Arial" w:hAnsi="Arial" w:cs="Arial"/>
          <w:color w:val="000000" w:themeColor="text1"/>
          <w:sz w:val="24"/>
          <w:szCs w:val="24"/>
        </w:rPr>
      </w:pPr>
      <w:r w:rsidRPr="00BA4C9F">
        <w:rPr>
          <w:rFonts w:ascii="Arial" w:hAnsi="Arial" w:cs="Arial"/>
          <w:color w:val="000000" w:themeColor="text1"/>
          <w:sz w:val="24"/>
          <w:szCs w:val="24"/>
        </w:rPr>
        <w:t>When you enter into a formal contract with an organisation to deliver any aspect of the apprenticeship you are subcontracting [insert 16/17 page reference</w:t>
      </w:r>
      <w:r w:rsidR="00E45C08" w:rsidRPr="00BA4C9F">
        <w:rPr>
          <w:rFonts w:ascii="Arial" w:hAnsi="Arial" w:cs="Arial"/>
          <w:color w:val="000000" w:themeColor="text1"/>
          <w:sz w:val="24"/>
          <w:szCs w:val="24"/>
        </w:rPr>
        <w:t xml:space="preserve"> for subcontracting section</w:t>
      </w:r>
      <w:r w:rsidRPr="00BA4C9F">
        <w:rPr>
          <w:rFonts w:ascii="Arial" w:hAnsi="Arial" w:cs="Arial"/>
          <w:color w:val="000000" w:themeColor="text1"/>
          <w:sz w:val="24"/>
          <w:szCs w:val="24"/>
        </w:rPr>
        <w:t>]. Not all subcontracts have to be included in this ITT response but if you are subcontracting out any aspect of the training or assessment delivery</w:t>
      </w:r>
      <w:r w:rsidR="00161786" w:rsidRPr="00BA4C9F">
        <w:rPr>
          <w:rFonts w:ascii="Arial" w:hAnsi="Arial" w:cs="Arial"/>
          <w:color w:val="000000" w:themeColor="text1"/>
          <w:sz w:val="24"/>
          <w:szCs w:val="24"/>
        </w:rPr>
        <w:t>,</w:t>
      </w:r>
      <w:r w:rsidRPr="00BA4C9F">
        <w:rPr>
          <w:rFonts w:ascii="Arial" w:hAnsi="Arial" w:cs="Arial"/>
          <w:color w:val="000000" w:themeColor="text1"/>
          <w:sz w:val="24"/>
          <w:szCs w:val="24"/>
        </w:rPr>
        <w:t xml:space="preserve"> please </w:t>
      </w:r>
      <w:r w:rsidR="006068FA" w:rsidRPr="00BA4C9F">
        <w:rPr>
          <w:rFonts w:ascii="Arial" w:hAnsi="Arial" w:cs="Arial"/>
          <w:color w:val="000000" w:themeColor="text1"/>
          <w:sz w:val="24"/>
          <w:szCs w:val="24"/>
        </w:rPr>
        <w:t>list the organisations (where known) if not known please simply state (not yet known)</w:t>
      </w:r>
      <w:r w:rsidR="00C15E02" w:rsidRPr="00BA4C9F">
        <w:rPr>
          <w:rFonts w:ascii="Arial" w:hAnsi="Arial" w:cs="Arial"/>
          <w:color w:val="000000" w:themeColor="text1"/>
          <w:sz w:val="24"/>
          <w:szCs w:val="24"/>
        </w:rPr>
        <w:t>.</w:t>
      </w:r>
      <w:r w:rsidR="006068FA" w:rsidRPr="00BA4C9F">
        <w:rPr>
          <w:rFonts w:ascii="Arial" w:hAnsi="Arial" w:cs="Arial"/>
          <w:color w:val="000000" w:themeColor="text1"/>
          <w:sz w:val="24"/>
          <w:szCs w:val="24"/>
        </w:rPr>
        <w:t xml:space="preserve"> </w:t>
      </w:r>
      <w:r w:rsidR="008B6D79" w:rsidRPr="00BA4C9F">
        <w:rPr>
          <w:rFonts w:ascii="Arial" w:hAnsi="Arial" w:cs="Arial"/>
          <w:color w:val="000000" w:themeColor="text1"/>
          <w:sz w:val="24"/>
          <w:szCs w:val="24"/>
        </w:rPr>
        <w:t xml:space="preserve">Please </w:t>
      </w:r>
      <w:r w:rsidR="006068FA" w:rsidRPr="00BA4C9F">
        <w:rPr>
          <w:rFonts w:ascii="Arial" w:hAnsi="Arial" w:cs="Arial"/>
          <w:color w:val="000000" w:themeColor="text1"/>
          <w:sz w:val="24"/>
          <w:szCs w:val="24"/>
        </w:rPr>
        <w:t>also select the option that best describes your delivery under section 1.2.</w:t>
      </w:r>
    </w:p>
    <w:p w:rsidR="00117711" w:rsidRPr="00075DDA" w:rsidRDefault="00117711"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What happens if you are not monitored by OFSTED?</w:t>
      </w:r>
    </w:p>
    <w:p w:rsidR="00117711" w:rsidRPr="008E1845" w:rsidRDefault="00117711" w:rsidP="008E1845">
      <w:pPr>
        <w:pStyle w:val="ListParagraph"/>
        <w:numPr>
          <w:ilvl w:val="0"/>
          <w:numId w:val="9"/>
        </w:numPr>
        <w:rPr>
          <w:rFonts w:ascii="Arial" w:hAnsi="Arial" w:cs="Arial"/>
          <w:color w:val="000000" w:themeColor="text1"/>
          <w:sz w:val="24"/>
          <w:szCs w:val="24"/>
        </w:rPr>
      </w:pPr>
      <w:r w:rsidRPr="008E1845">
        <w:rPr>
          <w:rFonts w:ascii="Arial" w:hAnsi="Arial" w:cs="Arial"/>
          <w:color w:val="000000" w:themeColor="text1"/>
          <w:sz w:val="24"/>
          <w:szCs w:val="24"/>
        </w:rPr>
        <w:t>You use the equivalent quality controls that your organisation has</w:t>
      </w:r>
      <w:r w:rsidR="00A103AC" w:rsidRPr="008E1845">
        <w:rPr>
          <w:rFonts w:ascii="Arial" w:hAnsi="Arial" w:cs="Arial"/>
          <w:color w:val="000000" w:themeColor="text1"/>
          <w:sz w:val="24"/>
          <w:szCs w:val="24"/>
        </w:rPr>
        <w:t xml:space="preserve"> in place, this might be QAA, your qualification awarding organisation or a professional body. List which ever apply to you and list them all if you operate under them all. If you are a subcontractor now your provision is subject to Ofsted through your prime contract holder</w:t>
      </w:r>
      <w:r w:rsidRPr="008E1845">
        <w:rPr>
          <w:rFonts w:ascii="Arial" w:hAnsi="Arial" w:cs="Arial"/>
          <w:color w:val="000000" w:themeColor="text1"/>
          <w:sz w:val="24"/>
          <w:szCs w:val="24"/>
        </w:rPr>
        <w:t>.</w:t>
      </w:r>
    </w:p>
    <w:p w:rsidR="00117711" w:rsidRPr="00075DDA" w:rsidRDefault="00117711"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 xml:space="preserve">For smaller sub questions can we refer back to the main narrative? </w:t>
      </w:r>
    </w:p>
    <w:p w:rsidR="00117711" w:rsidRPr="008E1845" w:rsidRDefault="00117711" w:rsidP="008E1845">
      <w:pPr>
        <w:pStyle w:val="ListParagraph"/>
        <w:numPr>
          <w:ilvl w:val="0"/>
          <w:numId w:val="9"/>
        </w:numPr>
        <w:rPr>
          <w:rFonts w:ascii="Arial" w:hAnsi="Arial" w:cs="Arial"/>
          <w:color w:val="000000" w:themeColor="text1"/>
          <w:sz w:val="24"/>
          <w:szCs w:val="24"/>
        </w:rPr>
      </w:pPr>
      <w:r w:rsidRPr="008E1845">
        <w:rPr>
          <w:rFonts w:ascii="Arial" w:hAnsi="Arial" w:cs="Arial"/>
          <w:color w:val="000000" w:themeColor="text1"/>
          <w:sz w:val="24"/>
          <w:szCs w:val="24"/>
        </w:rPr>
        <w:t xml:space="preserve">No, you must always </w:t>
      </w:r>
      <w:r w:rsidR="008E1845">
        <w:rPr>
          <w:rFonts w:ascii="Arial" w:hAnsi="Arial" w:cs="Arial"/>
          <w:color w:val="000000" w:themeColor="text1"/>
          <w:sz w:val="24"/>
          <w:szCs w:val="24"/>
        </w:rPr>
        <w:t>include everything relating to each narrative question in the specific response to the question, so do repeat information if it is relevant</w:t>
      </w:r>
      <w:r w:rsidRPr="008E1845">
        <w:rPr>
          <w:rFonts w:ascii="Arial" w:hAnsi="Arial" w:cs="Arial"/>
          <w:color w:val="000000" w:themeColor="text1"/>
          <w:sz w:val="24"/>
          <w:szCs w:val="24"/>
        </w:rPr>
        <w:t>.</w:t>
      </w:r>
    </w:p>
    <w:p w:rsidR="00117711" w:rsidRPr="00075DDA" w:rsidRDefault="001964D5"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When filling out the costings what happens if the costs end up being lower</w:t>
      </w:r>
      <w:r w:rsidR="00476D5B">
        <w:rPr>
          <w:rFonts w:ascii="Arial" w:hAnsi="Arial" w:cs="Arial"/>
          <w:color w:val="000000" w:themeColor="text1"/>
          <w:sz w:val="24"/>
          <w:szCs w:val="24"/>
        </w:rPr>
        <w:t xml:space="preserve"> when they are finally agreed with employers</w:t>
      </w:r>
      <w:r w:rsidRPr="00075DDA">
        <w:rPr>
          <w:rFonts w:ascii="Arial" w:hAnsi="Arial" w:cs="Arial"/>
          <w:color w:val="000000" w:themeColor="text1"/>
          <w:sz w:val="24"/>
          <w:szCs w:val="24"/>
        </w:rPr>
        <w:t xml:space="preserve">? </w:t>
      </w:r>
    </w:p>
    <w:p w:rsidR="001964D5" w:rsidRPr="00476D5B" w:rsidRDefault="00476D5B" w:rsidP="00476D5B">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 xml:space="preserve">If you do not need all the funding allocated to you, we will recover this from you through our performance management process. </w:t>
      </w:r>
    </w:p>
    <w:p w:rsidR="006A4287" w:rsidRPr="00075DDA" w:rsidRDefault="006A4287"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 xml:space="preserve">Does </w:t>
      </w:r>
      <w:r w:rsidR="00ED19E7">
        <w:rPr>
          <w:rFonts w:ascii="Arial" w:hAnsi="Arial" w:cs="Arial"/>
          <w:color w:val="000000" w:themeColor="text1"/>
          <w:sz w:val="24"/>
          <w:szCs w:val="24"/>
        </w:rPr>
        <w:t xml:space="preserve">your contract </w:t>
      </w:r>
      <w:r w:rsidRPr="00075DDA">
        <w:rPr>
          <w:rFonts w:ascii="Arial" w:hAnsi="Arial" w:cs="Arial"/>
          <w:color w:val="000000" w:themeColor="text1"/>
          <w:sz w:val="24"/>
          <w:szCs w:val="24"/>
        </w:rPr>
        <w:t>funding limit get re-assessed?</w:t>
      </w:r>
    </w:p>
    <w:p w:rsidR="006A4287" w:rsidRPr="00ED19E7" w:rsidRDefault="006A4287" w:rsidP="00ED19E7">
      <w:pPr>
        <w:pStyle w:val="ListParagraph"/>
        <w:numPr>
          <w:ilvl w:val="0"/>
          <w:numId w:val="9"/>
        </w:numPr>
        <w:rPr>
          <w:rFonts w:ascii="Arial" w:hAnsi="Arial" w:cs="Arial"/>
          <w:color w:val="000000" w:themeColor="text1"/>
          <w:sz w:val="24"/>
          <w:szCs w:val="24"/>
        </w:rPr>
      </w:pPr>
      <w:r w:rsidRPr="00ED19E7">
        <w:rPr>
          <w:rFonts w:ascii="Arial" w:hAnsi="Arial" w:cs="Arial"/>
          <w:color w:val="000000" w:themeColor="text1"/>
          <w:sz w:val="24"/>
          <w:szCs w:val="24"/>
        </w:rPr>
        <w:t>Yes it will.</w:t>
      </w:r>
    </w:p>
    <w:p w:rsidR="006A4287" w:rsidRPr="00075DDA" w:rsidRDefault="006A4287"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 xml:space="preserve">If the number of starts change, what will happen? </w:t>
      </w:r>
    </w:p>
    <w:p w:rsidR="00ED19E7" w:rsidRPr="00EF7DA0" w:rsidRDefault="006A4287" w:rsidP="00ED19E7">
      <w:pPr>
        <w:pStyle w:val="ListParagraph"/>
        <w:numPr>
          <w:ilvl w:val="0"/>
          <w:numId w:val="9"/>
        </w:numPr>
        <w:rPr>
          <w:rFonts w:ascii="Arial" w:hAnsi="Arial" w:cs="Arial"/>
          <w:color w:val="000000" w:themeColor="text1"/>
          <w:sz w:val="24"/>
          <w:szCs w:val="24"/>
        </w:rPr>
      </w:pPr>
      <w:r w:rsidRPr="00ED19E7">
        <w:rPr>
          <w:rFonts w:ascii="Arial" w:hAnsi="Arial" w:cs="Arial"/>
          <w:color w:val="000000" w:themeColor="text1"/>
          <w:sz w:val="24"/>
          <w:szCs w:val="24"/>
        </w:rPr>
        <w:t xml:space="preserve">At performance management points, </w:t>
      </w:r>
      <w:r w:rsidR="00ED19E7" w:rsidRPr="00ED19E7">
        <w:rPr>
          <w:rFonts w:ascii="Arial" w:hAnsi="Arial" w:cs="Arial"/>
          <w:color w:val="000000" w:themeColor="text1"/>
          <w:sz w:val="24"/>
          <w:szCs w:val="24"/>
        </w:rPr>
        <w:t xml:space="preserve">you can apply for additional growth if </w:t>
      </w:r>
      <w:r w:rsidR="00ED19E7" w:rsidRPr="00EF7DA0">
        <w:rPr>
          <w:rFonts w:ascii="Arial" w:hAnsi="Arial" w:cs="Arial"/>
          <w:color w:val="000000" w:themeColor="text1"/>
          <w:sz w:val="24"/>
          <w:szCs w:val="24"/>
        </w:rPr>
        <w:t xml:space="preserve">you need it. You can also declare back funding you do not need </w:t>
      </w:r>
    </w:p>
    <w:p w:rsidR="006A4287" w:rsidRPr="00EF7DA0" w:rsidRDefault="006A4287" w:rsidP="00EF7DA0">
      <w:pPr>
        <w:pStyle w:val="ListParagraph"/>
        <w:numPr>
          <w:ilvl w:val="0"/>
          <w:numId w:val="7"/>
        </w:numPr>
        <w:rPr>
          <w:rFonts w:ascii="Arial" w:hAnsi="Arial" w:cs="Arial"/>
          <w:color w:val="000000" w:themeColor="text1"/>
          <w:sz w:val="24"/>
          <w:szCs w:val="24"/>
        </w:rPr>
      </w:pPr>
      <w:r w:rsidRPr="00EF7DA0">
        <w:rPr>
          <w:rFonts w:ascii="Arial" w:hAnsi="Arial" w:cs="Arial"/>
          <w:color w:val="000000" w:themeColor="text1"/>
          <w:sz w:val="24"/>
          <w:szCs w:val="24"/>
        </w:rPr>
        <w:t xml:space="preserve">Can the level of apprenticeship delivered change? </w:t>
      </w:r>
      <w:r w:rsidR="00ED19E7" w:rsidRPr="00EF7DA0">
        <w:rPr>
          <w:rFonts w:ascii="Arial" w:hAnsi="Arial" w:cs="Arial"/>
          <w:color w:val="000000" w:themeColor="text1"/>
          <w:sz w:val="24"/>
          <w:szCs w:val="24"/>
        </w:rPr>
        <w:t xml:space="preserve">Can providers deliver level 3 is there is an opportunity? </w:t>
      </w:r>
    </w:p>
    <w:p w:rsidR="00ED19E7" w:rsidRPr="00EF7DA0" w:rsidRDefault="00ED19E7" w:rsidP="00ED19E7">
      <w:pPr>
        <w:pStyle w:val="ListParagraph"/>
        <w:numPr>
          <w:ilvl w:val="0"/>
          <w:numId w:val="9"/>
        </w:numPr>
        <w:rPr>
          <w:rFonts w:ascii="Arial" w:hAnsi="Arial" w:cs="Arial"/>
          <w:color w:val="000000" w:themeColor="text1"/>
          <w:sz w:val="24"/>
          <w:szCs w:val="24"/>
        </w:rPr>
      </w:pPr>
      <w:r w:rsidRPr="00EF7DA0">
        <w:rPr>
          <w:rFonts w:ascii="Arial" w:hAnsi="Arial" w:cs="Arial"/>
          <w:color w:val="000000" w:themeColor="text1"/>
          <w:sz w:val="24"/>
          <w:szCs w:val="24"/>
        </w:rPr>
        <w:t xml:space="preserve">This funding is for </w:t>
      </w:r>
      <w:r w:rsidR="00741102" w:rsidRPr="00EF7DA0">
        <w:rPr>
          <w:rFonts w:ascii="Arial" w:hAnsi="Arial" w:cs="Arial"/>
          <w:color w:val="000000" w:themeColor="text1"/>
          <w:sz w:val="24"/>
          <w:szCs w:val="24"/>
        </w:rPr>
        <w:t xml:space="preserve">higher apprenticeship </w:t>
      </w:r>
      <w:r w:rsidRPr="00EF7DA0">
        <w:rPr>
          <w:rFonts w:ascii="Arial" w:hAnsi="Arial" w:cs="Arial"/>
          <w:color w:val="000000" w:themeColor="text1"/>
          <w:sz w:val="24"/>
          <w:szCs w:val="24"/>
        </w:rPr>
        <w:t xml:space="preserve">Level 4 provision and above only. </w:t>
      </w:r>
    </w:p>
    <w:p w:rsidR="006A4287" w:rsidRPr="00BA4C9F" w:rsidRDefault="00741102" w:rsidP="00075DDA">
      <w:pPr>
        <w:pStyle w:val="ListParagraph"/>
        <w:numPr>
          <w:ilvl w:val="0"/>
          <w:numId w:val="7"/>
        </w:numPr>
        <w:rPr>
          <w:rFonts w:ascii="Arial" w:hAnsi="Arial" w:cs="Arial"/>
          <w:color w:val="000000" w:themeColor="text1"/>
          <w:sz w:val="24"/>
          <w:szCs w:val="24"/>
        </w:rPr>
      </w:pPr>
      <w:r w:rsidRPr="00BA4C9F">
        <w:rPr>
          <w:rFonts w:ascii="Arial" w:hAnsi="Arial" w:cs="Arial"/>
          <w:color w:val="000000" w:themeColor="text1"/>
          <w:sz w:val="24"/>
          <w:szCs w:val="24"/>
        </w:rPr>
        <w:lastRenderedPageBreak/>
        <w:t xml:space="preserve">Do we need to include funding for </w:t>
      </w:r>
      <w:r w:rsidR="00EF7DA0">
        <w:rPr>
          <w:rFonts w:ascii="Arial" w:hAnsi="Arial" w:cs="Arial"/>
          <w:color w:val="000000" w:themeColor="text1"/>
          <w:sz w:val="24"/>
          <w:szCs w:val="24"/>
        </w:rPr>
        <w:t>Maths and English</w:t>
      </w:r>
      <w:r w:rsidRPr="00BA4C9F">
        <w:rPr>
          <w:rFonts w:ascii="Arial" w:hAnsi="Arial" w:cs="Arial"/>
          <w:color w:val="000000" w:themeColor="text1"/>
          <w:sz w:val="24"/>
          <w:szCs w:val="24"/>
        </w:rPr>
        <w:t xml:space="preserve"> in our </w:t>
      </w:r>
      <w:proofErr w:type="gramStart"/>
      <w:r w:rsidRPr="00BA4C9F">
        <w:rPr>
          <w:rFonts w:ascii="Arial" w:hAnsi="Arial" w:cs="Arial"/>
          <w:color w:val="000000" w:themeColor="text1"/>
          <w:sz w:val="24"/>
          <w:szCs w:val="24"/>
        </w:rPr>
        <w:t xml:space="preserve">costings </w:t>
      </w:r>
      <w:r w:rsidR="006A4287" w:rsidRPr="00BA4C9F">
        <w:rPr>
          <w:rFonts w:ascii="Arial" w:hAnsi="Arial" w:cs="Arial"/>
          <w:color w:val="000000" w:themeColor="text1"/>
          <w:sz w:val="24"/>
          <w:szCs w:val="24"/>
        </w:rPr>
        <w:t>?</w:t>
      </w:r>
      <w:proofErr w:type="gramEnd"/>
      <w:r w:rsidR="006A4287" w:rsidRPr="00BA4C9F">
        <w:rPr>
          <w:rFonts w:ascii="Arial" w:hAnsi="Arial" w:cs="Arial"/>
          <w:color w:val="000000" w:themeColor="text1"/>
          <w:sz w:val="24"/>
          <w:szCs w:val="24"/>
        </w:rPr>
        <w:t xml:space="preserve"> </w:t>
      </w:r>
    </w:p>
    <w:p w:rsidR="00741102" w:rsidRPr="00BA4C9F" w:rsidRDefault="00741102" w:rsidP="00741102">
      <w:pPr>
        <w:pStyle w:val="ListParagraph"/>
        <w:numPr>
          <w:ilvl w:val="0"/>
          <w:numId w:val="9"/>
        </w:numPr>
        <w:rPr>
          <w:rFonts w:ascii="Arial" w:hAnsi="Arial" w:cs="Arial"/>
          <w:color w:val="000000" w:themeColor="text1"/>
          <w:sz w:val="24"/>
          <w:szCs w:val="24"/>
        </w:rPr>
      </w:pPr>
      <w:r w:rsidRPr="00BA4C9F">
        <w:rPr>
          <w:rFonts w:ascii="Arial" w:hAnsi="Arial" w:cs="Arial"/>
          <w:color w:val="000000" w:themeColor="text1"/>
          <w:sz w:val="24"/>
          <w:szCs w:val="24"/>
        </w:rPr>
        <w:t>No. just the costs of training and assessment and employer incentives</w:t>
      </w:r>
    </w:p>
    <w:p w:rsidR="00741102" w:rsidRPr="00BA4C9F" w:rsidRDefault="00741102" w:rsidP="000175AB">
      <w:pPr>
        <w:pStyle w:val="ListParagraph"/>
        <w:ind w:left="1080"/>
        <w:rPr>
          <w:rFonts w:ascii="Arial" w:hAnsi="Arial" w:cs="Arial"/>
          <w:color w:val="000000" w:themeColor="text1"/>
          <w:sz w:val="24"/>
          <w:szCs w:val="24"/>
        </w:rPr>
      </w:pPr>
    </w:p>
    <w:p w:rsidR="006A4287" w:rsidRPr="00BA4C9F" w:rsidRDefault="006A4287" w:rsidP="00075DDA">
      <w:pPr>
        <w:pStyle w:val="ListParagraph"/>
        <w:numPr>
          <w:ilvl w:val="0"/>
          <w:numId w:val="7"/>
        </w:numPr>
        <w:rPr>
          <w:rFonts w:ascii="Arial" w:hAnsi="Arial" w:cs="Arial"/>
          <w:color w:val="000000" w:themeColor="text1"/>
          <w:sz w:val="24"/>
          <w:szCs w:val="24"/>
        </w:rPr>
      </w:pPr>
      <w:r w:rsidRPr="00BA4C9F">
        <w:rPr>
          <w:rFonts w:ascii="Arial" w:hAnsi="Arial" w:cs="Arial"/>
          <w:color w:val="000000" w:themeColor="text1"/>
          <w:sz w:val="24"/>
          <w:szCs w:val="24"/>
        </w:rPr>
        <w:t xml:space="preserve">Does Maths and English come out of AEB? </w:t>
      </w:r>
    </w:p>
    <w:p w:rsidR="00741102" w:rsidRPr="00BA4C9F" w:rsidRDefault="000175AB" w:rsidP="000175AB">
      <w:pPr>
        <w:pStyle w:val="ListParagraph"/>
        <w:numPr>
          <w:ilvl w:val="0"/>
          <w:numId w:val="9"/>
        </w:numPr>
        <w:rPr>
          <w:rFonts w:ascii="Arial" w:hAnsi="Arial" w:cs="Arial"/>
          <w:color w:val="000000" w:themeColor="text1"/>
          <w:sz w:val="24"/>
          <w:szCs w:val="24"/>
        </w:rPr>
      </w:pPr>
      <w:r w:rsidRPr="00BA4C9F">
        <w:rPr>
          <w:rFonts w:ascii="Arial" w:hAnsi="Arial" w:cs="Arial"/>
          <w:color w:val="000000" w:themeColor="text1"/>
          <w:sz w:val="24"/>
          <w:szCs w:val="24"/>
        </w:rPr>
        <w:t>No. All funding for apprenticeships comes from the Adult Skills Budget.</w:t>
      </w:r>
    </w:p>
    <w:p w:rsidR="000175AB" w:rsidRPr="00075DDA" w:rsidRDefault="000175AB" w:rsidP="000175AB">
      <w:pPr>
        <w:pStyle w:val="ListParagraph"/>
        <w:ind w:left="1080"/>
        <w:rPr>
          <w:rFonts w:ascii="Arial" w:hAnsi="Arial" w:cs="Arial"/>
          <w:color w:val="FF0000"/>
          <w:sz w:val="24"/>
          <w:szCs w:val="24"/>
        </w:rPr>
      </w:pPr>
    </w:p>
    <w:p w:rsidR="00226024" w:rsidRPr="00075DDA" w:rsidRDefault="000175AB" w:rsidP="00075DDA">
      <w:pPr>
        <w:pStyle w:val="ListParagraph"/>
        <w:numPr>
          <w:ilvl w:val="0"/>
          <w:numId w:val="7"/>
        </w:numPr>
        <w:rPr>
          <w:rFonts w:ascii="Arial" w:hAnsi="Arial" w:cs="Arial"/>
          <w:b/>
          <w:color w:val="000000" w:themeColor="text1"/>
          <w:sz w:val="24"/>
          <w:szCs w:val="24"/>
          <w:u w:val="single"/>
        </w:rPr>
      </w:pPr>
      <w:r>
        <w:rPr>
          <w:rFonts w:ascii="Arial" w:hAnsi="Arial" w:cs="Arial"/>
          <w:b/>
          <w:color w:val="000000" w:themeColor="text1"/>
          <w:sz w:val="24"/>
          <w:szCs w:val="24"/>
          <w:u w:val="single"/>
        </w:rPr>
        <w:t>Qu</w:t>
      </w:r>
      <w:r w:rsidR="00226024" w:rsidRPr="00075DDA">
        <w:rPr>
          <w:rFonts w:ascii="Arial" w:hAnsi="Arial" w:cs="Arial"/>
          <w:b/>
          <w:color w:val="000000" w:themeColor="text1"/>
          <w:sz w:val="24"/>
          <w:szCs w:val="24"/>
          <w:u w:val="single"/>
        </w:rPr>
        <w:t>estions from the 28</w:t>
      </w:r>
      <w:r w:rsidR="00226024" w:rsidRPr="00075DDA">
        <w:rPr>
          <w:rFonts w:ascii="Arial" w:hAnsi="Arial" w:cs="Arial"/>
          <w:b/>
          <w:color w:val="000000" w:themeColor="text1"/>
          <w:sz w:val="24"/>
          <w:szCs w:val="24"/>
          <w:u w:val="single"/>
          <w:vertAlign w:val="superscript"/>
        </w:rPr>
        <w:t>th</w:t>
      </w:r>
      <w:r w:rsidR="00226024" w:rsidRPr="00075DDA">
        <w:rPr>
          <w:rFonts w:ascii="Arial" w:hAnsi="Arial" w:cs="Arial"/>
          <w:b/>
          <w:color w:val="000000" w:themeColor="text1"/>
          <w:sz w:val="24"/>
          <w:szCs w:val="24"/>
          <w:u w:val="single"/>
        </w:rPr>
        <w:t xml:space="preserve"> </w:t>
      </w:r>
    </w:p>
    <w:p w:rsidR="00226024" w:rsidRPr="00075DDA" w:rsidRDefault="00226024" w:rsidP="00075DDA">
      <w:pPr>
        <w:pStyle w:val="ListParagraph"/>
        <w:numPr>
          <w:ilvl w:val="0"/>
          <w:numId w:val="7"/>
        </w:numPr>
        <w:autoSpaceDE w:val="0"/>
        <w:autoSpaceDN w:val="0"/>
        <w:adjustRightInd w:val="0"/>
        <w:spacing w:line="252" w:lineRule="auto"/>
        <w:rPr>
          <w:rFonts w:ascii="Arial" w:hAnsi="Arial" w:cs="Arial"/>
          <w:sz w:val="24"/>
          <w:szCs w:val="24"/>
        </w:rPr>
      </w:pPr>
      <w:r w:rsidRPr="00075DDA">
        <w:rPr>
          <w:rFonts w:ascii="Arial" w:hAnsi="Arial" w:cs="Arial"/>
          <w:sz w:val="24"/>
          <w:szCs w:val="24"/>
        </w:rPr>
        <w:t>Can I apply for</w:t>
      </w:r>
      <w:r w:rsidR="000175AB">
        <w:rPr>
          <w:rFonts w:ascii="Arial" w:hAnsi="Arial" w:cs="Arial"/>
          <w:sz w:val="24"/>
          <w:szCs w:val="24"/>
        </w:rPr>
        <w:t xml:space="preserve"> both </w:t>
      </w:r>
      <w:r w:rsidRPr="00075DDA">
        <w:rPr>
          <w:rFonts w:ascii="Arial" w:hAnsi="Arial" w:cs="Arial"/>
          <w:sz w:val="24"/>
          <w:szCs w:val="24"/>
        </w:rPr>
        <w:t>frameworks and standards?</w:t>
      </w:r>
    </w:p>
    <w:p w:rsidR="00226024" w:rsidRPr="00DA5661" w:rsidRDefault="00226024" w:rsidP="000175AB">
      <w:pPr>
        <w:pStyle w:val="ListParagraph"/>
        <w:numPr>
          <w:ilvl w:val="0"/>
          <w:numId w:val="9"/>
        </w:numPr>
        <w:autoSpaceDE w:val="0"/>
        <w:autoSpaceDN w:val="0"/>
        <w:adjustRightInd w:val="0"/>
        <w:spacing w:line="252" w:lineRule="auto"/>
        <w:rPr>
          <w:rFonts w:ascii="Arial" w:hAnsi="Arial" w:cs="Arial"/>
          <w:sz w:val="24"/>
          <w:szCs w:val="24"/>
        </w:rPr>
      </w:pPr>
      <w:r w:rsidRPr="000175AB">
        <w:rPr>
          <w:rFonts w:ascii="Arial" w:hAnsi="Arial" w:cs="Arial"/>
          <w:sz w:val="24"/>
          <w:szCs w:val="24"/>
        </w:rPr>
        <w:t xml:space="preserve">Yes </w:t>
      </w:r>
    </w:p>
    <w:p w:rsidR="00226024" w:rsidRPr="00075DDA" w:rsidRDefault="00226024" w:rsidP="00075DDA">
      <w:pPr>
        <w:pStyle w:val="ListParagraph"/>
        <w:numPr>
          <w:ilvl w:val="0"/>
          <w:numId w:val="7"/>
        </w:numPr>
        <w:autoSpaceDE w:val="0"/>
        <w:autoSpaceDN w:val="0"/>
        <w:adjustRightInd w:val="0"/>
        <w:spacing w:line="252" w:lineRule="auto"/>
        <w:rPr>
          <w:rFonts w:ascii="Arial" w:hAnsi="Arial" w:cs="Arial"/>
          <w:sz w:val="24"/>
          <w:szCs w:val="24"/>
        </w:rPr>
      </w:pPr>
      <w:r w:rsidRPr="00075DDA">
        <w:rPr>
          <w:rFonts w:ascii="Arial" w:hAnsi="Arial" w:cs="Arial"/>
          <w:sz w:val="24"/>
          <w:szCs w:val="24"/>
        </w:rPr>
        <w:t>Will there be a further opportunity to apply for an allocation?</w:t>
      </w:r>
    </w:p>
    <w:p w:rsidR="00226024" w:rsidRPr="00CC0568" w:rsidRDefault="00CC0568" w:rsidP="00CC0568">
      <w:pPr>
        <w:pStyle w:val="ListParagraph"/>
        <w:numPr>
          <w:ilvl w:val="0"/>
          <w:numId w:val="9"/>
        </w:numPr>
        <w:autoSpaceDE w:val="0"/>
        <w:autoSpaceDN w:val="0"/>
        <w:adjustRightInd w:val="0"/>
        <w:spacing w:line="252" w:lineRule="auto"/>
        <w:rPr>
          <w:rFonts w:ascii="Arial" w:hAnsi="Arial" w:cs="Arial"/>
          <w:sz w:val="24"/>
          <w:szCs w:val="24"/>
        </w:rPr>
      </w:pPr>
      <w:r>
        <w:rPr>
          <w:rFonts w:ascii="Arial" w:hAnsi="Arial" w:cs="Arial"/>
          <w:sz w:val="24"/>
          <w:szCs w:val="24"/>
        </w:rPr>
        <w:t xml:space="preserve">We will consider whether we wish to run a second higher apprenticeship ITT if we have sufficient funds after this current ITT has been awarded. We will not make this decision until later in 2016 </w:t>
      </w:r>
    </w:p>
    <w:p w:rsidR="00226024" w:rsidRPr="00075DDA" w:rsidRDefault="00226024" w:rsidP="00075DDA">
      <w:pPr>
        <w:pStyle w:val="ListParagraph"/>
        <w:numPr>
          <w:ilvl w:val="0"/>
          <w:numId w:val="7"/>
        </w:numPr>
        <w:autoSpaceDE w:val="0"/>
        <w:autoSpaceDN w:val="0"/>
        <w:adjustRightInd w:val="0"/>
        <w:spacing w:line="252" w:lineRule="auto"/>
        <w:rPr>
          <w:rFonts w:ascii="Arial" w:hAnsi="Arial" w:cs="Arial"/>
          <w:sz w:val="24"/>
          <w:szCs w:val="24"/>
        </w:rPr>
      </w:pPr>
      <w:r w:rsidRPr="00075DDA">
        <w:rPr>
          <w:rFonts w:ascii="Arial" w:hAnsi="Arial" w:cs="Arial"/>
          <w:sz w:val="24"/>
          <w:szCs w:val="24"/>
        </w:rPr>
        <w:t xml:space="preserve">Can </w:t>
      </w:r>
      <w:r w:rsidR="00CC0568">
        <w:rPr>
          <w:rFonts w:ascii="Arial" w:hAnsi="Arial" w:cs="Arial"/>
          <w:sz w:val="24"/>
          <w:szCs w:val="24"/>
        </w:rPr>
        <w:t xml:space="preserve">you apply if you only have </w:t>
      </w:r>
      <w:r w:rsidRPr="00075DDA">
        <w:rPr>
          <w:rFonts w:ascii="Arial" w:hAnsi="Arial" w:cs="Arial"/>
          <w:sz w:val="24"/>
          <w:szCs w:val="24"/>
        </w:rPr>
        <w:t>starts after February?</w:t>
      </w:r>
      <w:r w:rsidR="00CC0568">
        <w:rPr>
          <w:rFonts w:ascii="Arial" w:hAnsi="Arial" w:cs="Arial"/>
          <w:sz w:val="24"/>
          <w:szCs w:val="24"/>
        </w:rPr>
        <w:t xml:space="preserve"> The guidance says starts must take place before January</w:t>
      </w:r>
    </w:p>
    <w:p w:rsidR="00226024" w:rsidRPr="00CC0568" w:rsidRDefault="00CC0568" w:rsidP="00CC0568">
      <w:pPr>
        <w:pStyle w:val="ListParagraph"/>
        <w:numPr>
          <w:ilvl w:val="0"/>
          <w:numId w:val="9"/>
        </w:numPr>
        <w:autoSpaceDE w:val="0"/>
        <w:autoSpaceDN w:val="0"/>
        <w:adjustRightInd w:val="0"/>
        <w:spacing w:line="252" w:lineRule="auto"/>
        <w:rPr>
          <w:rFonts w:ascii="Arial" w:hAnsi="Arial" w:cs="Arial"/>
          <w:sz w:val="24"/>
          <w:szCs w:val="24"/>
        </w:rPr>
      </w:pPr>
      <w:r>
        <w:rPr>
          <w:rFonts w:ascii="Arial" w:hAnsi="Arial" w:cs="Arial"/>
          <w:sz w:val="24"/>
          <w:szCs w:val="24"/>
        </w:rPr>
        <w:t xml:space="preserve">The January date is to ensure that funding is not held by providers who do not need it because starts are delayed and the programme looks unlikely to go ahead. If however, your plan is specifically aimed at this date then under </w:t>
      </w:r>
      <w:r w:rsidR="00DF3D5F">
        <w:rPr>
          <w:rFonts w:ascii="Arial" w:hAnsi="Arial" w:cs="Arial"/>
          <w:sz w:val="24"/>
          <w:szCs w:val="24"/>
        </w:rPr>
        <w:t>‘planned date of first start’</w:t>
      </w:r>
      <w:r>
        <w:rPr>
          <w:rFonts w:ascii="Arial" w:hAnsi="Arial" w:cs="Arial"/>
          <w:sz w:val="24"/>
          <w:szCs w:val="24"/>
        </w:rPr>
        <w:t xml:space="preserve"> in the volume and values sheet make this point </w:t>
      </w:r>
      <w:r w:rsidR="00226024" w:rsidRPr="00CC0568">
        <w:rPr>
          <w:rFonts w:ascii="Arial" w:hAnsi="Arial" w:cs="Arial"/>
          <w:sz w:val="24"/>
          <w:szCs w:val="24"/>
        </w:rPr>
        <w:t>clear</w:t>
      </w:r>
      <w:r>
        <w:rPr>
          <w:rFonts w:ascii="Arial" w:hAnsi="Arial" w:cs="Arial"/>
          <w:sz w:val="24"/>
          <w:szCs w:val="24"/>
        </w:rPr>
        <w:t>ly</w:t>
      </w:r>
      <w:r w:rsidR="00DF3D5F">
        <w:rPr>
          <w:rFonts w:ascii="Arial" w:hAnsi="Arial" w:cs="Arial"/>
          <w:sz w:val="24"/>
          <w:szCs w:val="24"/>
        </w:rPr>
        <w:t>.</w:t>
      </w:r>
    </w:p>
    <w:p w:rsidR="00226024" w:rsidRPr="00EF7DA0" w:rsidRDefault="00226024" w:rsidP="00075DDA">
      <w:pPr>
        <w:pStyle w:val="ListParagraph"/>
        <w:numPr>
          <w:ilvl w:val="0"/>
          <w:numId w:val="7"/>
        </w:numPr>
        <w:autoSpaceDE w:val="0"/>
        <w:autoSpaceDN w:val="0"/>
        <w:adjustRightInd w:val="0"/>
        <w:spacing w:line="252" w:lineRule="auto"/>
        <w:rPr>
          <w:rFonts w:ascii="Arial" w:hAnsi="Arial" w:cs="Arial"/>
          <w:sz w:val="24"/>
          <w:szCs w:val="24"/>
        </w:rPr>
      </w:pPr>
      <w:r w:rsidRPr="00EF7DA0">
        <w:rPr>
          <w:rFonts w:ascii="Arial" w:hAnsi="Arial" w:cs="Arial"/>
          <w:sz w:val="24"/>
          <w:szCs w:val="24"/>
        </w:rPr>
        <w:t>How do you contact the employer group to deliver a standard?</w:t>
      </w:r>
    </w:p>
    <w:p w:rsidR="00226024" w:rsidRPr="00B71C93" w:rsidRDefault="00226024" w:rsidP="00DF3D5F">
      <w:pPr>
        <w:pStyle w:val="ListParagraph"/>
        <w:numPr>
          <w:ilvl w:val="0"/>
          <w:numId w:val="9"/>
        </w:numPr>
        <w:autoSpaceDE w:val="0"/>
        <w:autoSpaceDN w:val="0"/>
        <w:adjustRightInd w:val="0"/>
        <w:spacing w:line="252" w:lineRule="auto"/>
        <w:rPr>
          <w:rFonts w:ascii="Arial" w:hAnsi="Arial" w:cs="Arial"/>
          <w:sz w:val="24"/>
          <w:szCs w:val="24"/>
          <w:highlight w:val="yellow"/>
        </w:rPr>
      </w:pPr>
      <w:r w:rsidRPr="00EF7DA0">
        <w:rPr>
          <w:rFonts w:ascii="Arial" w:hAnsi="Arial" w:cs="Arial"/>
          <w:sz w:val="24"/>
          <w:szCs w:val="24"/>
        </w:rPr>
        <w:t xml:space="preserve">For </w:t>
      </w:r>
      <w:r w:rsidRPr="00EF7DA0">
        <w:rPr>
          <w:rFonts w:ascii="Arial" w:hAnsi="Arial" w:cs="Arial"/>
          <w:color w:val="000000" w:themeColor="text1"/>
          <w:sz w:val="24"/>
          <w:szCs w:val="24"/>
        </w:rPr>
        <w:t>standards</w:t>
      </w:r>
      <w:r w:rsidRPr="00EF7DA0">
        <w:rPr>
          <w:rFonts w:ascii="Arial" w:hAnsi="Arial" w:cs="Arial"/>
          <w:sz w:val="24"/>
          <w:szCs w:val="24"/>
        </w:rPr>
        <w:t xml:space="preserve"> you can find contact details on </w:t>
      </w:r>
      <w:hyperlink r:id="rId8" w:history="1">
        <w:r w:rsidRPr="00EF7DA0">
          <w:rPr>
            <w:rStyle w:val="Hyperlink"/>
            <w:rFonts w:ascii="Arial" w:hAnsi="Arial" w:cs="Arial"/>
            <w:sz w:val="24"/>
            <w:szCs w:val="24"/>
          </w:rPr>
          <w:t>gov.uk</w:t>
        </w:r>
      </w:hyperlink>
      <w:r w:rsidRPr="00EF7DA0">
        <w:rPr>
          <w:rFonts w:ascii="Arial" w:hAnsi="Arial" w:cs="Arial"/>
          <w:sz w:val="24"/>
          <w:szCs w:val="24"/>
        </w:rPr>
        <w:t>. for the employer chair</w:t>
      </w:r>
      <w:r w:rsidR="00DF3D5F" w:rsidRPr="00B71C93">
        <w:rPr>
          <w:rFonts w:ascii="Arial" w:hAnsi="Arial" w:cs="Arial"/>
          <w:sz w:val="24"/>
          <w:szCs w:val="24"/>
          <w:highlight w:val="yellow"/>
        </w:rPr>
        <w:br/>
      </w:r>
    </w:p>
    <w:p w:rsidR="00226024" w:rsidRPr="00075DDA" w:rsidRDefault="00226024" w:rsidP="00075DDA">
      <w:pPr>
        <w:pStyle w:val="ListParagraph"/>
        <w:numPr>
          <w:ilvl w:val="0"/>
          <w:numId w:val="7"/>
        </w:numPr>
        <w:autoSpaceDE w:val="0"/>
        <w:autoSpaceDN w:val="0"/>
        <w:adjustRightInd w:val="0"/>
        <w:spacing w:line="252" w:lineRule="auto"/>
        <w:rPr>
          <w:rFonts w:ascii="Arial" w:hAnsi="Arial" w:cs="Arial"/>
          <w:sz w:val="24"/>
          <w:szCs w:val="24"/>
        </w:rPr>
      </w:pPr>
      <w:r w:rsidRPr="00075DDA">
        <w:rPr>
          <w:rFonts w:ascii="Arial" w:hAnsi="Arial" w:cs="Arial"/>
          <w:sz w:val="24"/>
          <w:szCs w:val="24"/>
        </w:rPr>
        <w:t xml:space="preserve">Can someone who has a degree do an apprenticeship </w:t>
      </w:r>
      <w:r w:rsidR="009E376F">
        <w:rPr>
          <w:rFonts w:ascii="Arial" w:hAnsi="Arial" w:cs="Arial"/>
          <w:sz w:val="24"/>
          <w:szCs w:val="24"/>
        </w:rPr>
        <w:t>s</w:t>
      </w:r>
      <w:r w:rsidRPr="00075DDA">
        <w:rPr>
          <w:rFonts w:ascii="Arial" w:hAnsi="Arial" w:cs="Arial"/>
          <w:sz w:val="24"/>
          <w:szCs w:val="24"/>
        </w:rPr>
        <w:t xml:space="preserve">and get funding? </w:t>
      </w:r>
    </w:p>
    <w:p w:rsidR="00226024" w:rsidRPr="00EF7DA0" w:rsidRDefault="00226024" w:rsidP="003A12B5">
      <w:pPr>
        <w:pStyle w:val="ListParagraph"/>
        <w:numPr>
          <w:ilvl w:val="0"/>
          <w:numId w:val="9"/>
        </w:numPr>
        <w:autoSpaceDE w:val="0"/>
        <w:autoSpaceDN w:val="0"/>
        <w:adjustRightInd w:val="0"/>
        <w:spacing w:line="252" w:lineRule="auto"/>
        <w:rPr>
          <w:rFonts w:ascii="Arial" w:hAnsi="Arial" w:cs="Arial"/>
          <w:sz w:val="24"/>
          <w:szCs w:val="24"/>
        </w:rPr>
      </w:pPr>
      <w:r w:rsidRPr="00EF7DA0">
        <w:rPr>
          <w:rFonts w:ascii="Arial" w:hAnsi="Arial" w:cs="Arial"/>
          <w:sz w:val="24"/>
          <w:szCs w:val="24"/>
        </w:rPr>
        <w:t xml:space="preserve">Yes, </w:t>
      </w:r>
      <w:r w:rsidR="009E376F" w:rsidRPr="00EF7DA0">
        <w:rPr>
          <w:rFonts w:ascii="Arial" w:hAnsi="Arial" w:cs="Arial"/>
          <w:sz w:val="24"/>
          <w:szCs w:val="24"/>
        </w:rPr>
        <w:t>for frameworks at level 5</w:t>
      </w:r>
      <w:r w:rsidRPr="00EF7DA0">
        <w:rPr>
          <w:rFonts w:ascii="Arial" w:hAnsi="Arial" w:cs="Arial"/>
          <w:sz w:val="24"/>
          <w:szCs w:val="24"/>
        </w:rPr>
        <w:t xml:space="preserve"> or above</w:t>
      </w:r>
      <w:r w:rsidR="009E376F" w:rsidRPr="00EF7DA0">
        <w:rPr>
          <w:rFonts w:ascii="Arial" w:hAnsi="Arial" w:cs="Arial"/>
          <w:sz w:val="24"/>
          <w:szCs w:val="24"/>
        </w:rPr>
        <w:t xml:space="preserve">, for standards at level 6 or above – in both cases providing that they are in a new job or a job with significant additional </w:t>
      </w:r>
      <w:r w:rsidR="003A12B5" w:rsidRPr="00EF7DA0">
        <w:rPr>
          <w:rFonts w:ascii="Arial" w:hAnsi="Arial" w:cs="Arial"/>
          <w:sz w:val="24"/>
          <w:szCs w:val="24"/>
        </w:rPr>
        <w:t>learning</w:t>
      </w:r>
      <w:r w:rsidR="00EF7DA0" w:rsidRPr="00EF7DA0">
        <w:rPr>
          <w:rFonts w:ascii="Arial" w:hAnsi="Arial" w:cs="Arial"/>
          <w:sz w:val="24"/>
          <w:szCs w:val="24"/>
        </w:rPr>
        <w:t xml:space="preserve">. Please see the </w:t>
      </w:r>
      <w:hyperlink r:id="rId9" w:history="1">
        <w:r w:rsidR="00EF7DA0" w:rsidRPr="00EF7DA0">
          <w:rPr>
            <w:rStyle w:val="Hyperlink"/>
            <w:rFonts w:ascii="Arial" w:hAnsi="Arial" w:cs="Arial"/>
            <w:sz w:val="24"/>
            <w:szCs w:val="24"/>
          </w:rPr>
          <w:t>funding rules</w:t>
        </w:r>
      </w:hyperlink>
      <w:r w:rsidR="00EF7DA0" w:rsidRPr="00EF7DA0">
        <w:rPr>
          <w:rFonts w:ascii="Arial" w:hAnsi="Arial" w:cs="Arial"/>
          <w:sz w:val="24"/>
          <w:szCs w:val="24"/>
        </w:rPr>
        <w:t xml:space="preserve">. </w:t>
      </w:r>
    </w:p>
    <w:p w:rsidR="00226024" w:rsidRPr="00075DDA" w:rsidRDefault="00226024" w:rsidP="00075DDA">
      <w:pPr>
        <w:pStyle w:val="ListParagraph"/>
        <w:numPr>
          <w:ilvl w:val="0"/>
          <w:numId w:val="7"/>
        </w:numPr>
        <w:autoSpaceDE w:val="0"/>
        <w:autoSpaceDN w:val="0"/>
        <w:adjustRightInd w:val="0"/>
        <w:spacing w:line="252" w:lineRule="auto"/>
        <w:rPr>
          <w:rFonts w:ascii="Arial" w:hAnsi="Arial" w:cs="Arial"/>
          <w:sz w:val="24"/>
          <w:szCs w:val="24"/>
        </w:rPr>
      </w:pPr>
      <w:r w:rsidRPr="00075DDA">
        <w:rPr>
          <w:rFonts w:ascii="Arial" w:hAnsi="Arial" w:cs="Arial"/>
          <w:sz w:val="24"/>
          <w:szCs w:val="24"/>
        </w:rPr>
        <w:t xml:space="preserve">Who conducts checks to see if the potential apprentice is eligible and also checks if funding should be deducted? </w:t>
      </w:r>
    </w:p>
    <w:p w:rsidR="00226024" w:rsidRPr="003A12B5" w:rsidRDefault="00226024" w:rsidP="003A12B5">
      <w:pPr>
        <w:pStyle w:val="ListParagraph"/>
        <w:numPr>
          <w:ilvl w:val="0"/>
          <w:numId w:val="9"/>
        </w:numPr>
        <w:autoSpaceDE w:val="0"/>
        <w:autoSpaceDN w:val="0"/>
        <w:adjustRightInd w:val="0"/>
        <w:spacing w:line="252" w:lineRule="auto"/>
        <w:rPr>
          <w:rFonts w:ascii="Arial" w:hAnsi="Arial" w:cs="Arial"/>
          <w:sz w:val="24"/>
          <w:szCs w:val="24"/>
        </w:rPr>
      </w:pPr>
      <w:r w:rsidRPr="003A12B5">
        <w:rPr>
          <w:rFonts w:ascii="Arial" w:hAnsi="Arial" w:cs="Arial"/>
          <w:sz w:val="24"/>
          <w:szCs w:val="24"/>
        </w:rPr>
        <w:t xml:space="preserve">The provider </w:t>
      </w:r>
      <w:r w:rsidR="003A12B5">
        <w:rPr>
          <w:rFonts w:ascii="Arial" w:hAnsi="Arial" w:cs="Arial"/>
          <w:sz w:val="24"/>
          <w:szCs w:val="24"/>
        </w:rPr>
        <w:t xml:space="preserve">is responsible for confirming eligibility but employers also have to confirm that the information provided is correct. Providers also </w:t>
      </w:r>
      <w:r w:rsidR="005574E5">
        <w:rPr>
          <w:rFonts w:ascii="Arial" w:hAnsi="Arial" w:cs="Arial"/>
          <w:sz w:val="24"/>
          <w:szCs w:val="24"/>
        </w:rPr>
        <w:t>must notify the SFA if they believe that an apprenticeship or employer have received funding that they are not entitled to.</w:t>
      </w:r>
      <w:r w:rsidR="005574E5">
        <w:rPr>
          <w:rFonts w:ascii="Arial" w:hAnsi="Arial" w:cs="Arial"/>
          <w:sz w:val="24"/>
          <w:szCs w:val="24"/>
        </w:rPr>
        <w:br/>
      </w:r>
    </w:p>
    <w:p w:rsidR="00226024" w:rsidRPr="00075DDA" w:rsidRDefault="00226024" w:rsidP="00075DDA">
      <w:pPr>
        <w:pStyle w:val="ListParagraph"/>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rPr>
      </w:pPr>
      <w:r w:rsidRPr="00075DDA">
        <w:rPr>
          <w:rFonts w:ascii="Arial" w:hAnsi="Arial" w:cs="Arial"/>
          <w:sz w:val="24"/>
          <w:szCs w:val="24"/>
        </w:rPr>
        <w:t>Can hyperlinks be included in the application?</w:t>
      </w:r>
    </w:p>
    <w:p w:rsidR="00226024" w:rsidRDefault="00226024" w:rsidP="005574E5">
      <w:pPr>
        <w:pStyle w:val="ListParagraph"/>
        <w:numPr>
          <w:ilvl w:val="0"/>
          <w:numId w:val="9"/>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5574E5">
        <w:rPr>
          <w:rFonts w:ascii="Arial" w:hAnsi="Arial" w:cs="Arial"/>
          <w:sz w:val="24"/>
          <w:szCs w:val="24"/>
          <w:lang w:val="en"/>
        </w:rPr>
        <w:t xml:space="preserve">No, we will only refer to </w:t>
      </w:r>
      <w:r w:rsidR="00610803">
        <w:rPr>
          <w:rFonts w:ascii="Arial" w:hAnsi="Arial" w:cs="Arial"/>
          <w:sz w:val="24"/>
          <w:szCs w:val="24"/>
          <w:lang w:val="en"/>
        </w:rPr>
        <w:t xml:space="preserve">what is included in the </w:t>
      </w:r>
      <w:r w:rsidRPr="005574E5">
        <w:rPr>
          <w:rFonts w:ascii="Arial" w:hAnsi="Arial" w:cs="Arial"/>
          <w:sz w:val="24"/>
          <w:szCs w:val="24"/>
          <w:lang w:val="en"/>
        </w:rPr>
        <w:t>narrative</w:t>
      </w:r>
      <w:r w:rsidR="00610803">
        <w:rPr>
          <w:rFonts w:ascii="Arial" w:hAnsi="Arial" w:cs="Arial"/>
          <w:sz w:val="24"/>
          <w:szCs w:val="24"/>
          <w:lang w:val="en"/>
        </w:rPr>
        <w:t xml:space="preserve"> response</w:t>
      </w:r>
      <w:r w:rsidRPr="005574E5">
        <w:rPr>
          <w:rFonts w:ascii="Arial" w:hAnsi="Arial" w:cs="Arial"/>
          <w:sz w:val="24"/>
          <w:szCs w:val="24"/>
          <w:lang w:val="en"/>
        </w:rPr>
        <w:t xml:space="preserve">. We will also not go back and look at other </w:t>
      </w:r>
      <w:r w:rsidR="005574E5">
        <w:rPr>
          <w:rFonts w:ascii="Arial" w:hAnsi="Arial" w:cs="Arial"/>
          <w:sz w:val="24"/>
          <w:szCs w:val="24"/>
          <w:lang w:val="en"/>
        </w:rPr>
        <w:t xml:space="preserve">questions in </w:t>
      </w:r>
      <w:r w:rsidRPr="005574E5">
        <w:rPr>
          <w:rFonts w:ascii="Arial" w:hAnsi="Arial" w:cs="Arial"/>
          <w:sz w:val="24"/>
          <w:szCs w:val="24"/>
          <w:lang w:val="en"/>
        </w:rPr>
        <w:t>you</w:t>
      </w:r>
      <w:r w:rsidR="005574E5">
        <w:rPr>
          <w:rFonts w:ascii="Arial" w:hAnsi="Arial" w:cs="Arial"/>
          <w:sz w:val="24"/>
          <w:szCs w:val="24"/>
          <w:lang w:val="en"/>
        </w:rPr>
        <w:t>r</w:t>
      </w:r>
      <w:r w:rsidR="00610803">
        <w:rPr>
          <w:rFonts w:ascii="Arial" w:hAnsi="Arial" w:cs="Arial"/>
          <w:sz w:val="24"/>
          <w:szCs w:val="24"/>
          <w:lang w:val="en"/>
        </w:rPr>
        <w:t xml:space="preserve"> application.</w:t>
      </w:r>
    </w:p>
    <w:p w:rsidR="00610803" w:rsidRPr="005574E5" w:rsidRDefault="00610803" w:rsidP="00610803">
      <w:pPr>
        <w:pStyle w:val="ListParagraph"/>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ind w:left="1080"/>
        <w:rPr>
          <w:rFonts w:ascii="Arial" w:hAnsi="Arial" w:cs="Arial"/>
          <w:sz w:val="24"/>
          <w:szCs w:val="24"/>
          <w:lang w:val="en"/>
        </w:rPr>
      </w:pPr>
    </w:p>
    <w:p w:rsidR="00226024" w:rsidRPr="00075DDA" w:rsidRDefault="00226024" w:rsidP="00075DDA">
      <w:pPr>
        <w:pStyle w:val="ListParagraph"/>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075DDA">
        <w:rPr>
          <w:rFonts w:ascii="Arial" w:hAnsi="Arial" w:cs="Arial"/>
          <w:sz w:val="24"/>
          <w:szCs w:val="24"/>
          <w:lang w:val="en"/>
        </w:rPr>
        <w:t>Can Universities refer to existing QAA</w:t>
      </w:r>
      <w:r w:rsidR="00BA4C9F">
        <w:rPr>
          <w:rFonts w:ascii="Arial" w:hAnsi="Arial" w:cs="Arial"/>
          <w:sz w:val="24"/>
          <w:szCs w:val="24"/>
          <w:lang w:val="en"/>
        </w:rPr>
        <w:t xml:space="preserve"> reviews</w:t>
      </w:r>
      <w:r w:rsidRPr="00075DDA">
        <w:rPr>
          <w:rFonts w:ascii="Arial" w:hAnsi="Arial" w:cs="Arial"/>
          <w:sz w:val="24"/>
          <w:szCs w:val="24"/>
          <w:lang w:val="en"/>
        </w:rPr>
        <w:t>?</w:t>
      </w:r>
    </w:p>
    <w:p w:rsidR="00226024" w:rsidRPr="00610803" w:rsidRDefault="00226024" w:rsidP="00610803">
      <w:pPr>
        <w:pStyle w:val="ListParagraph"/>
        <w:numPr>
          <w:ilvl w:val="0"/>
          <w:numId w:val="9"/>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610803">
        <w:rPr>
          <w:rFonts w:ascii="Arial" w:hAnsi="Arial" w:cs="Arial"/>
          <w:sz w:val="24"/>
          <w:szCs w:val="24"/>
          <w:lang w:val="en"/>
        </w:rPr>
        <w:t xml:space="preserve">Yes they can. </w:t>
      </w:r>
    </w:p>
    <w:p w:rsidR="00226024" w:rsidRPr="00075DDA" w:rsidRDefault="00226024" w:rsidP="00075DDA">
      <w:pPr>
        <w:pStyle w:val="ListParagraph"/>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075DDA">
        <w:rPr>
          <w:rFonts w:ascii="Arial" w:hAnsi="Arial" w:cs="Arial"/>
          <w:sz w:val="24"/>
          <w:szCs w:val="24"/>
          <w:lang w:val="en"/>
        </w:rPr>
        <w:t xml:space="preserve">How do Universities and colleges </w:t>
      </w:r>
      <w:r w:rsidR="00610803">
        <w:rPr>
          <w:rFonts w:ascii="Arial" w:hAnsi="Arial" w:cs="Arial"/>
          <w:sz w:val="24"/>
          <w:szCs w:val="24"/>
          <w:lang w:val="en"/>
        </w:rPr>
        <w:t>demonstrate that they have experience in co-funding</w:t>
      </w:r>
      <w:r w:rsidR="00CB3495">
        <w:rPr>
          <w:rFonts w:ascii="Arial" w:hAnsi="Arial" w:cs="Arial"/>
          <w:sz w:val="24"/>
          <w:szCs w:val="24"/>
          <w:lang w:val="en"/>
        </w:rPr>
        <w:t xml:space="preserve"> with </w:t>
      </w:r>
      <w:r w:rsidR="00610803">
        <w:rPr>
          <w:rFonts w:ascii="Arial" w:hAnsi="Arial" w:cs="Arial"/>
          <w:sz w:val="24"/>
          <w:szCs w:val="24"/>
          <w:lang w:val="en"/>
        </w:rPr>
        <w:t>or working with employers</w:t>
      </w:r>
      <w:r w:rsidRPr="00075DDA">
        <w:rPr>
          <w:rFonts w:ascii="Arial" w:hAnsi="Arial" w:cs="Arial"/>
          <w:sz w:val="24"/>
          <w:szCs w:val="24"/>
          <w:lang w:val="en"/>
        </w:rPr>
        <w:t xml:space="preserve">? </w:t>
      </w:r>
    </w:p>
    <w:p w:rsidR="00226024" w:rsidRPr="00610803" w:rsidRDefault="00226024" w:rsidP="00610803">
      <w:pPr>
        <w:pStyle w:val="ListParagraph"/>
        <w:numPr>
          <w:ilvl w:val="0"/>
          <w:numId w:val="9"/>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610803">
        <w:rPr>
          <w:rFonts w:ascii="Arial" w:hAnsi="Arial" w:cs="Arial"/>
          <w:sz w:val="24"/>
          <w:szCs w:val="24"/>
          <w:lang w:val="en"/>
        </w:rPr>
        <w:t xml:space="preserve">You </w:t>
      </w:r>
      <w:r w:rsidR="00610803">
        <w:rPr>
          <w:rFonts w:ascii="Arial" w:hAnsi="Arial" w:cs="Arial"/>
          <w:sz w:val="24"/>
          <w:szCs w:val="24"/>
          <w:lang w:val="en"/>
        </w:rPr>
        <w:t xml:space="preserve">can </w:t>
      </w:r>
      <w:r w:rsidRPr="00610803">
        <w:rPr>
          <w:rFonts w:ascii="Arial" w:hAnsi="Arial" w:cs="Arial"/>
          <w:sz w:val="24"/>
          <w:szCs w:val="24"/>
          <w:lang w:val="en"/>
        </w:rPr>
        <w:t xml:space="preserve">consider joint projects and research, </w:t>
      </w:r>
      <w:r w:rsidR="00610803">
        <w:rPr>
          <w:rFonts w:ascii="Arial" w:hAnsi="Arial" w:cs="Arial"/>
          <w:sz w:val="24"/>
          <w:szCs w:val="24"/>
          <w:lang w:val="en"/>
        </w:rPr>
        <w:t xml:space="preserve">or </w:t>
      </w:r>
      <w:r w:rsidRPr="00610803">
        <w:rPr>
          <w:rFonts w:ascii="Arial" w:hAnsi="Arial" w:cs="Arial"/>
          <w:sz w:val="24"/>
          <w:szCs w:val="24"/>
          <w:lang w:val="en"/>
        </w:rPr>
        <w:t>in</w:t>
      </w:r>
      <w:r w:rsidR="00CB3495">
        <w:rPr>
          <w:rFonts w:ascii="Arial" w:hAnsi="Arial" w:cs="Arial"/>
          <w:sz w:val="24"/>
          <w:szCs w:val="24"/>
          <w:lang w:val="en"/>
        </w:rPr>
        <w:t>dustrial placements or other sponsorship</w:t>
      </w:r>
      <w:r w:rsidRPr="00610803">
        <w:rPr>
          <w:rFonts w:ascii="Arial" w:hAnsi="Arial" w:cs="Arial"/>
          <w:sz w:val="24"/>
          <w:szCs w:val="24"/>
          <w:lang w:val="en"/>
        </w:rPr>
        <w:t xml:space="preserve">. </w:t>
      </w:r>
    </w:p>
    <w:p w:rsidR="00226024" w:rsidRPr="00075DDA" w:rsidRDefault="00226024" w:rsidP="00075DDA">
      <w:pPr>
        <w:pStyle w:val="ListParagraph"/>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075DDA">
        <w:rPr>
          <w:rFonts w:ascii="Arial" w:hAnsi="Arial" w:cs="Arial"/>
          <w:sz w:val="24"/>
          <w:szCs w:val="24"/>
          <w:lang w:val="en"/>
        </w:rPr>
        <w:t xml:space="preserve">Why do we have to answer the employer questions </w:t>
      </w:r>
      <w:r w:rsidR="00CB3495">
        <w:rPr>
          <w:rFonts w:ascii="Arial" w:hAnsi="Arial" w:cs="Arial"/>
          <w:sz w:val="24"/>
          <w:szCs w:val="24"/>
          <w:lang w:val="en"/>
        </w:rPr>
        <w:t xml:space="preserve">in this ITT </w:t>
      </w:r>
      <w:r w:rsidRPr="00075DDA">
        <w:rPr>
          <w:rFonts w:ascii="Arial" w:hAnsi="Arial" w:cs="Arial"/>
          <w:sz w:val="24"/>
          <w:szCs w:val="24"/>
          <w:lang w:val="en"/>
        </w:rPr>
        <w:t xml:space="preserve">if we </w:t>
      </w:r>
      <w:r w:rsidR="00CB3495">
        <w:rPr>
          <w:rFonts w:ascii="Arial" w:hAnsi="Arial" w:cs="Arial"/>
          <w:sz w:val="24"/>
          <w:szCs w:val="24"/>
          <w:lang w:val="en"/>
        </w:rPr>
        <w:t xml:space="preserve">are quality assured by the </w:t>
      </w:r>
      <w:r w:rsidRPr="00075DDA">
        <w:rPr>
          <w:rFonts w:ascii="Arial" w:hAnsi="Arial" w:cs="Arial"/>
          <w:sz w:val="24"/>
          <w:szCs w:val="24"/>
          <w:lang w:val="en"/>
        </w:rPr>
        <w:t>QAA</w:t>
      </w:r>
      <w:r w:rsidR="00CB3495">
        <w:rPr>
          <w:rFonts w:ascii="Arial" w:hAnsi="Arial" w:cs="Arial"/>
          <w:sz w:val="24"/>
          <w:szCs w:val="24"/>
          <w:lang w:val="en"/>
        </w:rPr>
        <w:t xml:space="preserve"> and have passed the ROTO</w:t>
      </w:r>
      <w:r w:rsidRPr="00075DDA">
        <w:rPr>
          <w:rFonts w:ascii="Arial" w:hAnsi="Arial" w:cs="Arial"/>
          <w:sz w:val="24"/>
          <w:szCs w:val="24"/>
          <w:lang w:val="en"/>
        </w:rPr>
        <w:t>?</w:t>
      </w:r>
    </w:p>
    <w:p w:rsidR="00226024" w:rsidRPr="00CB3495" w:rsidRDefault="00226024" w:rsidP="00CB3495">
      <w:pPr>
        <w:pStyle w:val="ListParagraph"/>
        <w:numPr>
          <w:ilvl w:val="0"/>
          <w:numId w:val="9"/>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CB3495">
        <w:rPr>
          <w:rFonts w:ascii="Arial" w:hAnsi="Arial" w:cs="Arial"/>
          <w:sz w:val="24"/>
          <w:szCs w:val="24"/>
          <w:lang w:val="en"/>
        </w:rPr>
        <w:lastRenderedPageBreak/>
        <w:t>Because th</w:t>
      </w:r>
      <w:r w:rsidR="00CB3495" w:rsidRPr="00CB3495">
        <w:rPr>
          <w:rFonts w:ascii="Arial" w:hAnsi="Arial" w:cs="Arial"/>
          <w:sz w:val="24"/>
          <w:szCs w:val="24"/>
          <w:lang w:val="en"/>
        </w:rPr>
        <w:t xml:space="preserve">is ITT is aimed </w:t>
      </w:r>
      <w:r w:rsidR="00EA7D21" w:rsidRPr="00CB3495">
        <w:rPr>
          <w:rFonts w:ascii="Arial" w:hAnsi="Arial" w:cs="Arial"/>
          <w:sz w:val="24"/>
          <w:szCs w:val="24"/>
          <w:lang w:val="en"/>
        </w:rPr>
        <w:t>specifically</w:t>
      </w:r>
      <w:r w:rsidR="00CB3495" w:rsidRPr="00CB3495">
        <w:rPr>
          <w:rFonts w:ascii="Arial" w:hAnsi="Arial" w:cs="Arial"/>
          <w:sz w:val="24"/>
          <w:szCs w:val="24"/>
          <w:lang w:val="en"/>
        </w:rPr>
        <w:t xml:space="preserve"> at </w:t>
      </w:r>
      <w:r w:rsidR="00EA7D21" w:rsidRPr="00CB3495">
        <w:rPr>
          <w:rFonts w:ascii="Arial" w:hAnsi="Arial" w:cs="Arial"/>
          <w:sz w:val="24"/>
          <w:szCs w:val="24"/>
          <w:lang w:val="en"/>
        </w:rPr>
        <w:t>delivery</w:t>
      </w:r>
      <w:r w:rsidR="00CB3495" w:rsidRPr="00CB3495">
        <w:rPr>
          <w:rFonts w:ascii="Arial" w:hAnsi="Arial" w:cs="Arial"/>
          <w:sz w:val="24"/>
          <w:szCs w:val="24"/>
          <w:lang w:val="en"/>
        </w:rPr>
        <w:t xml:space="preserve"> of apprenticeships</w:t>
      </w:r>
      <w:r w:rsidR="00EA7D21">
        <w:rPr>
          <w:rFonts w:ascii="Arial" w:hAnsi="Arial" w:cs="Arial"/>
          <w:sz w:val="24"/>
          <w:szCs w:val="24"/>
          <w:lang w:val="en"/>
        </w:rPr>
        <w:t xml:space="preserve"> which is an employer led programme </w:t>
      </w:r>
      <w:r w:rsidR="000075F6">
        <w:rPr>
          <w:rFonts w:ascii="Arial" w:hAnsi="Arial" w:cs="Arial"/>
          <w:sz w:val="24"/>
          <w:szCs w:val="24"/>
          <w:lang w:val="en"/>
        </w:rPr>
        <w:t>requiring employer financial contribution</w:t>
      </w:r>
      <w:r w:rsidR="00EA7D21">
        <w:rPr>
          <w:rFonts w:ascii="Arial" w:hAnsi="Arial" w:cs="Arial"/>
          <w:sz w:val="24"/>
          <w:szCs w:val="24"/>
          <w:lang w:val="en"/>
        </w:rPr>
        <w:t xml:space="preserve">. </w:t>
      </w:r>
      <w:r w:rsidR="000075F6">
        <w:rPr>
          <w:rFonts w:ascii="Arial" w:hAnsi="Arial" w:cs="Arial"/>
          <w:sz w:val="24"/>
          <w:szCs w:val="24"/>
          <w:lang w:val="en"/>
        </w:rPr>
        <w:t>T</w:t>
      </w:r>
      <w:r w:rsidR="00CB3495" w:rsidRPr="00CB3495">
        <w:rPr>
          <w:rFonts w:ascii="Arial" w:hAnsi="Arial" w:cs="Arial"/>
          <w:sz w:val="24"/>
          <w:szCs w:val="24"/>
          <w:lang w:val="en"/>
        </w:rPr>
        <w:t xml:space="preserve">he </w:t>
      </w:r>
      <w:r w:rsidR="00EA7D21">
        <w:rPr>
          <w:rFonts w:ascii="Arial" w:hAnsi="Arial" w:cs="Arial"/>
          <w:sz w:val="24"/>
          <w:szCs w:val="24"/>
          <w:lang w:val="en"/>
        </w:rPr>
        <w:t xml:space="preserve">ROTO is a </w:t>
      </w:r>
      <w:r w:rsidR="00EA7D21" w:rsidRPr="00CB3495">
        <w:rPr>
          <w:rFonts w:ascii="Arial" w:hAnsi="Arial" w:cs="Arial"/>
          <w:sz w:val="24"/>
          <w:szCs w:val="24"/>
          <w:lang w:val="en"/>
        </w:rPr>
        <w:t>general</w:t>
      </w:r>
      <w:r w:rsidR="00CB3495" w:rsidRPr="00CB3495">
        <w:rPr>
          <w:rFonts w:ascii="Arial" w:hAnsi="Arial" w:cs="Arial"/>
          <w:sz w:val="24"/>
          <w:szCs w:val="24"/>
          <w:lang w:val="en"/>
        </w:rPr>
        <w:t xml:space="preserve"> </w:t>
      </w:r>
      <w:r w:rsidR="00EA7D21" w:rsidRPr="00CB3495">
        <w:rPr>
          <w:rFonts w:ascii="Arial" w:hAnsi="Arial" w:cs="Arial"/>
          <w:sz w:val="24"/>
          <w:szCs w:val="24"/>
          <w:lang w:val="en"/>
        </w:rPr>
        <w:t>application</w:t>
      </w:r>
      <w:r w:rsidR="00CB3495" w:rsidRPr="00CB3495">
        <w:rPr>
          <w:rFonts w:ascii="Arial" w:hAnsi="Arial" w:cs="Arial"/>
          <w:sz w:val="24"/>
          <w:szCs w:val="24"/>
          <w:lang w:val="en"/>
        </w:rPr>
        <w:t xml:space="preserve"> for all types of </w:t>
      </w:r>
      <w:r w:rsidR="00EA7D21" w:rsidRPr="00CB3495">
        <w:rPr>
          <w:rFonts w:ascii="Arial" w:hAnsi="Arial" w:cs="Arial"/>
          <w:sz w:val="24"/>
          <w:szCs w:val="24"/>
          <w:lang w:val="en"/>
        </w:rPr>
        <w:t>provision</w:t>
      </w:r>
      <w:r w:rsidR="00CB3495" w:rsidRPr="00CB3495">
        <w:rPr>
          <w:rFonts w:ascii="Arial" w:hAnsi="Arial" w:cs="Arial"/>
          <w:sz w:val="24"/>
          <w:szCs w:val="24"/>
          <w:lang w:val="en"/>
        </w:rPr>
        <w:t xml:space="preserve"> </w:t>
      </w:r>
      <w:r w:rsidR="000075F6">
        <w:rPr>
          <w:rFonts w:ascii="Arial" w:hAnsi="Arial" w:cs="Arial"/>
          <w:sz w:val="24"/>
          <w:szCs w:val="24"/>
          <w:lang w:val="en"/>
        </w:rPr>
        <w:t xml:space="preserve">and </w:t>
      </w:r>
      <w:r w:rsidRPr="00CB3495">
        <w:rPr>
          <w:rFonts w:ascii="Arial" w:hAnsi="Arial" w:cs="Arial"/>
          <w:sz w:val="24"/>
          <w:szCs w:val="24"/>
          <w:lang w:val="en"/>
        </w:rPr>
        <w:t xml:space="preserve">QAA does not </w:t>
      </w:r>
      <w:r w:rsidR="000075F6">
        <w:rPr>
          <w:rFonts w:ascii="Arial" w:hAnsi="Arial" w:cs="Arial"/>
          <w:sz w:val="24"/>
          <w:szCs w:val="24"/>
          <w:lang w:val="en"/>
        </w:rPr>
        <w:t>consider employers in its judgements</w:t>
      </w:r>
      <w:r w:rsidRPr="00CB3495">
        <w:rPr>
          <w:rFonts w:ascii="Arial" w:hAnsi="Arial" w:cs="Arial"/>
          <w:sz w:val="24"/>
          <w:szCs w:val="24"/>
          <w:lang w:val="en"/>
        </w:rPr>
        <w:t xml:space="preserve">. </w:t>
      </w:r>
    </w:p>
    <w:p w:rsidR="00226024" w:rsidRPr="00075DDA" w:rsidRDefault="00226024" w:rsidP="00075DDA">
      <w:pPr>
        <w:pStyle w:val="ListParagraph"/>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075DDA">
        <w:rPr>
          <w:rFonts w:ascii="Arial" w:hAnsi="Arial" w:cs="Arial"/>
          <w:sz w:val="24"/>
          <w:szCs w:val="24"/>
          <w:lang w:val="en"/>
        </w:rPr>
        <w:t>Do we refer to professional bodies on the application?</w:t>
      </w:r>
    </w:p>
    <w:p w:rsidR="00226024" w:rsidRPr="00CB3495" w:rsidRDefault="00226024" w:rsidP="00CB3495">
      <w:pPr>
        <w:pStyle w:val="ListParagraph"/>
        <w:numPr>
          <w:ilvl w:val="0"/>
          <w:numId w:val="9"/>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ascii="Arial" w:hAnsi="Arial" w:cs="Arial"/>
          <w:sz w:val="24"/>
          <w:szCs w:val="24"/>
          <w:lang w:val="en"/>
        </w:rPr>
      </w:pPr>
      <w:r w:rsidRPr="00CB3495">
        <w:rPr>
          <w:rFonts w:ascii="Arial" w:hAnsi="Arial" w:cs="Arial"/>
          <w:sz w:val="24"/>
          <w:szCs w:val="24"/>
          <w:lang w:val="en"/>
        </w:rPr>
        <w:t xml:space="preserve">Yes, you should </w:t>
      </w:r>
      <w:r w:rsidR="000075F6">
        <w:rPr>
          <w:rFonts w:ascii="Arial" w:hAnsi="Arial" w:cs="Arial"/>
          <w:sz w:val="24"/>
          <w:szCs w:val="24"/>
          <w:lang w:val="en"/>
        </w:rPr>
        <w:t xml:space="preserve">include </w:t>
      </w:r>
      <w:r w:rsidRPr="00CB3495">
        <w:rPr>
          <w:rFonts w:ascii="Arial" w:hAnsi="Arial" w:cs="Arial"/>
          <w:sz w:val="24"/>
          <w:szCs w:val="24"/>
          <w:lang w:val="en"/>
        </w:rPr>
        <w:t xml:space="preserve">how you meet the professional body requirements. </w:t>
      </w:r>
    </w:p>
    <w:p w:rsidR="00226024" w:rsidRPr="00075DDA" w:rsidRDefault="00226024" w:rsidP="00075DDA">
      <w:pPr>
        <w:pStyle w:val="ListParagraph"/>
        <w:numPr>
          <w:ilvl w:val="0"/>
          <w:numId w:val="7"/>
        </w:numPr>
        <w:rPr>
          <w:rFonts w:ascii="Arial" w:hAnsi="Arial" w:cs="Arial"/>
          <w:sz w:val="24"/>
          <w:szCs w:val="24"/>
        </w:rPr>
      </w:pPr>
      <w:r w:rsidRPr="00075DDA">
        <w:rPr>
          <w:rFonts w:ascii="Arial" w:hAnsi="Arial" w:cs="Arial"/>
          <w:sz w:val="24"/>
          <w:szCs w:val="24"/>
        </w:rPr>
        <w:t>If I am a subcontractor and therefore don’t have QAA and OFSTED is that okay?</w:t>
      </w:r>
    </w:p>
    <w:p w:rsidR="00226024" w:rsidRPr="00523777" w:rsidRDefault="00C15E02" w:rsidP="00523777">
      <w:pPr>
        <w:pStyle w:val="ListParagraph"/>
        <w:numPr>
          <w:ilvl w:val="0"/>
          <w:numId w:val="9"/>
        </w:numPr>
        <w:rPr>
          <w:rFonts w:ascii="Arial" w:hAnsi="Arial" w:cs="Arial"/>
          <w:sz w:val="24"/>
          <w:szCs w:val="24"/>
        </w:rPr>
      </w:pPr>
      <w:r w:rsidRPr="00523777">
        <w:rPr>
          <w:rFonts w:ascii="Arial" w:hAnsi="Arial" w:cs="Arial"/>
          <w:sz w:val="24"/>
          <w:szCs w:val="24"/>
        </w:rPr>
        <w:t>If you are an SFA subcontractor you are operating under Ofsted</w:t>
      </w:r>
      <w:r w:rsidR="00523777">
        <w:rPr>
          <w:rFonts w:ascii="Arial" w:hAnsi="Arial" w:cs="Arial"/>
          <w:sz w:val="24"/>
          <w:szCs w:val="24"/>
        </w:rPr>
        <w:t xml:space="preserve"> through your Prime</w:t>
      </w:r>
      <w:r w:rsidRPr="00523777">
        <w:rPr>
          <w:rFonts w:ascii="Arial" w:hAnsi="Arial" w:cs="Arial"/>
          <w:sz w:val="24"/>
          <w:szCs w:val="24"/>
        </w:rPr>
        <w:t>. If not then you should refer to awarding organisation, professional body or any other external process</w:t>
      </w:r>
      <w:r w:rsidR="00F9188C">
        <w:rPr>
          <w:rFonts w:ascii="Arial" w:hAnsi="Arial" w:cs="Arial"/>
          <w:sz w:val="24"/>
          <w:szCs w:val="24"/>
        </w:rPr>
        <w:t xml:space="preserve"> you work to. </w:t>
      </w:r>
      <w:r w:rsidRPr="00523777">
        <w:rPr>
          <w:rFonts w:ascii="Arial" w:hAnsi="Arial" w:cs="Arial"/>
          <w:sz w:val="24"/>
          <w:szCs w:val="24"/>
        </w:rPr>
        <w:t xml:space="preserve"> </w:t>
      </w:r>
    </w:p>
    <w:p w:rsidR="00226024" w:rsidRPr="00523777" w:rsidRDefault="00226024" w:rsidP="00523777">
      <w:pPr>
        <w:pStyle w:val="ListParagraph"/>
        <w:numPr>
          <w:ilvl w:val="0"/>
          <w:numId w:val="9"/>
        </w:numPr>
        <w:rPr>
          <w:rFonts w:ascii="Arial" w:hAnsi="Arial" w:cs="Arial"/>
          <w:sz w:val="24"/>
          <w:szCs w:val="24"/>
        </w:rPr>
      </w:pPr>
      <w:r w:rsidRPr="00523777">
        <w:rPr>
          <w:rFonts w:ascii="Arial" w:hAnsi="Arial" w:cs="Arial"/>
          <w:sz w:val="24"/>
          <w:szCs w:val="24"/>
        </w:rPr>
        <w:t>Yes you should</w:t>
      </w:r>
    </w:p>
    <w:p w:rsidR="00226024" w:rsidRPr="00075DDA" w:rsidRDefault="008D6F0A" w:rsidP="00075DDA">
      <w:pPr>
        <w:pStyle w:val="ListParagraph"/>
        <w:numPr>
          <w:ilvl w:val="0"/>
          <w:numId w:val="7"/>
        </w:numPr>
        <w:rPr>
          <w:rFonts w:ascii="Arial" w:hAnsi="Arial" w:cs="Arial"/>
          <w:sz w:val="24"/>
          <w:szCs w:val="24"/>
        </w:rPr>
      </w:pPr>
      <w:r>
        <w:rPr>
          <w:rFonts w:ascii="Arial" w:hAnsi="Arial" w:cs="Arial"/>
          <w:sz w:val="24"/>
          <w:szCs w:val="24"/>
        </w:rPr>
        <w:t>If an apprentices has completed at a specific level, can they jump two leve</w:t>
      </w:r>
      <w:r w:rsidR="00BA4C9F">
        <w:rPr>
          <w:rFonts w:ascii="Arial" w:hAnsi="Arial" w:cs="Arial"/>
          <w:sz w:val="24"/>
          <w:szCs w:val="24"/>
        </w:rPr>
        <w:t>ls to their next apprenticeship</w:t>
      </w:r>
      <w:r w:rsidR="00226024" w:rsidRPr="00075DDA">
        <w:rPr>
          <w:rFonts w:ascii="Arial" w:hAnsi="Arial" w:cs="Arial"/>
          <w:sz w:val="24"/>
          <w:szCs w:val="24"/>
        </w:rPr>
        <w:t>?</w:t>
      </w:r>
    </w:p>
    <w:p w:rsidR="00226024" w:rsidRPr="00523777" w:rsidRDefault="00226024" w:rsidP="00523777">
      <w:pPr>
        <w:pStyle w:val="ListParagraph"/>
        <w:numPr>
          <w:ilvl w:val="0"/>
          <w:numId w:val="9"/>
        </w:numPr>
        <w:rPr>
          <w:rFonts w:ascii="Arial" w:hAnsi="Arial" w:cs="Arial"/>
          <w:sz w:val="24"/>
          <w:szCs w:val="24"/>
        </w:rPr>
      </w:pPr>
      <w:r w:rsidRPr="00523777">
        <w:rPr>
          <w:rFonts w:ascii="Arial" w:hAnsi="Arial" w:cs="Arial"/>
          <w:sz w:val="24"/>
          <w:szCs w:val="24"/>
        </w:rPr>
        <w:t xml:space="preserve">Yes </w:t>
      </w:r>
    </w:p>
    <w:p w:rsidR="00226024" w:rsidRPr="00075DDA" w:rsidRDefault="00226024" w:rsidP="00075DDA">
      <w:pPr>
        <w:pStyle w:val="ListParagraph"/>
        <w:numPr>
          <w:ilvl w:val="0"/>
          <w:numId w:val="7"/>
        </w:numPr>
        <w:rPr>
          <w:rFonts w:ascii="Arial" w:hAnsi="Arial" w:cs="Arial"/>
          <w:sz w:val="24"/>
          <w:szCs w:val="24"/>
        </w:rPr>
      </w:pPr>
      <w:r w:rsidRPr="00075DDA">
        <w:rPr>
          <w:rFonts w:ascii="Arial" w:hAnsi="Arial" w:cs="Arial"/>
          <w:sz w:val="24"/>
          <w:szCs w:val="24"/>
        </w:rPr>
        <w:t>D</w:t>
      </w:r>
      <w:r w:rsidR="008D6F0A">
        <w:rPr>
          <w:rFonts w:ascii="Arial" w:hAnsi="Arial" w:cs="Arial"/>
          <w:sz w:val="24"/>
          <w:szCs w:val="24"/>
        </w:rPr>
        <w:t>o</w:t>
      </w:r>
      <w:r w:rsidRPr="00075DDA">
        <w:rPr>
          <w:rFonts w:ascii="Arial" w:hAnsi="Arial" w:cs="Arial"/>
          <w:sz w:val="24"/>
          <w:szCs w:val="24"/>
        </w:rPr>
        <w:t xml:space="preserve"> we bid for </w:t>
      </w:r>
      <w:r w:rsidR="008D6F0A">
        <w:rPr>
          <w:rFonts w:ascii="Arial" w:hAnsi="Arial" w:cs="Arial"/>
          <w:sz w:val="24"/>
          <w:szCs w:val="24"/>
        </w:rPr>
        <w:t xml:space="preserve">funding for </w:t>
      </w:r>
      <w:r w:rsidRPr="00075DDA">
        <w:rPr>
          <w:rFonts w:ascii="Arial" w:hAnsi="Arial" w:cs="Arial"/>
          <w:sz w:val="24"/>
          <w:szCs w:val="24"/>
        </w:rPr>
        <w:t>the whole of the apprenticeship duration</w:t>
      </w:r>
      <w:r w:rsidR="008D6F0A">
        <w:rPr>
          <w:rFonts w:ascii="Arial" w:hAnsi="Arial" w:cs="Arial"/>
          <w:sz w:val="24"/>
          <w:szCs w:val="24"/>
        </w:rPr>
        <w:t xml:space="preserve"> e.g. 3 years</w:t>
      </w:r>
      <w:r w:rsidRPr="00075DDA">
        <w:rPr>
          <w:rFonts w:ascii="Arial" w:hAnsi="Arial" w:cs="Arial"/>
          <w:sz w:val="24"/>
          <w:szCs w:val="24"/>
        </w:rPr>
        <w:t>?</w:t>
      </w:r>
    </w:p>
    <w:p w:rsidR="00226024" w:rsidRPr="008D6F0A" w:rsidRDefault="00226024" w:rsidP="008D6F0A">
      <w:pPr>
        <w:pStyle w:val="ListParagraph"/>
        <w:numPr>
          <w:ilvl w:val="0"/>
          <w:numId w:val="9"/>
        </w:numPr>
        <w:rPr>
          <w:rFonts w:ascii="Arial" w:hAnsi="Arial" w:cs="Arial"/>
          <w:sz w:val="24"/>
          <w:szCs w:val="24"/>
        </w:rPr>
      </w:pPr>
      <w:r w:rsidRPr="008D6F0A">
        <w:rPr>
          <w:rFonts w:ascii="Arial" w:hAnsi="Arial" w:cs="Arial"/>
          <w:sz w:val="24"/>
          <w:szCs w:val="24"/>
        </w:rPr>
        <w:t>N</w:t>
      </w:r>
      <w:r w:rsidR="008D6F0A" w:rsidRPr="008D6F0A">
        <w:rPr>
          <w:rFonts w:ascii="Arial" w:hAnsi="Arial" w:cs="Arial"/>
          <w:sz w:val="24"/>
          <w:szCs w:val="24"/>
        </w:rPr>
        <w:t xml:space="preserve">o, only for </w:t>
      </w:r>
      <w:r w:rsidR="003E6AD2">
        <w:rPr>
          <w:rFonts w:ascii="Arial" w:hAnsi="Arial" w:cs="Arial"/>
          <w:sz w:val="24"/>
          <w:szCs w:val="24"/>
        </w:rPr>
        <w:t xml:space="preserve">September </w:t>
      </w:r>
      <w:r w:rsidR="008D6F0A" w:rsidRPr="008D6F0A">
        <w:rPr>
          <w:rFonts w:ascii="Arial" w:hAnsi="Arial" w:cs="Arial"/>
          <w:sz w:val="24"/>
          <w:szCs w:val="24"/>
        </w:rPr>
        <w:t>2016 to</w:t>
      </w:r>
      <w:r w:rsidR="003E6AD2">
        <w:rPr>
          <w:rFonts w:ascii="Arial" w:hAnsi="Arial" w:cs="Arial"/>
          <w:sz w:val="24"/>
          <w:szCs w:val="24"/>
        </w:rPr>
        <w:t xml:space="preserve"> en</w:t>
      </w:r>
      <w:r w:rsidR="008D6F0A" w:rsidRPr="008D6F0A">
        <w:rPr>
          <w:rFonts w:ascii="Arial" w:hAnsi="Arial" w:cs="Arial"/>
          <w:sz w:val="24"/>
          <w:szCs w:val="24"/>
        </w:rPr>
        <w:t xml:space="preserve">d March 2017 </w:t>
      </w:r>
    </w:p>
    <w:p w:rsidR="00226024" w:rsidRPr="00075DDA" w:rsidRDefault="00226024"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Do incentive payments need to be included?</w:t>
      </w:r>
    </w:p>
    <w:p w:rsidR="00226024" w:rsidRPr="008D6F0A" w:rsidRDefault="00226024" w:rsidP="008D6F0A">
      <w:pPr>
        <w:pStyle w:val="ListParagraph"/>
        <w:numPr>
          <w:ilvl w:val="0"/>
          <w:numId w:val="9"/>
        </w:numPr>
        <w:rPr>
          <w:rFonts w:ascii="Arial" w:hAnsi="Arial" w:cs="Arial"/>
          <w:color w:val="000000" w:themeColor="text1"/>
          <w:sz w:val="24"/>
          <w:szCs w:val="24"/>
        </w:rPr>
      </w:pPr>
      <w:r w:rsidRPr="008D6F0A">
        <w:rPr>
          <w:rFonts w:ascii="Arial" w:hAnsi="Arial" w:cs="Arial"/>
          <w:color w:val="000000" w:themeColor="text1"/>
          <w:sz w:val="24"/>
          <w:szCs w:val="24"/>
        </w:rPr>
        <w:t xml:space="preserve">Yes, this is very important as </w:t>
      </w:r>
      <w:r w:rsidR="008D6F0A" w:rsidRPr="008D6F0A">
        <w:rPr>
          <w:rFonts w:ascii="Arial" w:hAnsi="Arial" w:cs="Arial"/>
          <w:color w:val="000000" w:themeColor="text1"/>
          <w:sz w:val="24"/>
          <w:szCs w:val="24"/>
        </w:rPr>
        <w:t xml:space="preserve">if you don’t include this </w:t>
      </w:r>
      <w:r w:rsidRPr="008D6F0A">
        <w:rPr>
          <w:rFonts w:ascii="Arial" w:hAnsi="Arial" w:cs="Arial"/>
          <w:color w:val="000000" w:themeColor="text1"/>
          <w:sz w:val="24"/>
          <w:szCs w:val="24"/>
        </w:rPr>
        <w:t xml:space="preserve">your allocation </w:t>
      </w:r>
      <w:r w:rsidR="008D6F0A" w:rsidRPr="008D6F0A">
        <w:rPr>
          <w:rFonts w:ascii="Arial" w:hAnsi="Arial" w:cs="Arial"/>
          <w:color w:val="000000" w:themeColor="text1"/>
          <w:sz w:val="24"/>
          <w:szCs w:val="24"/>
        </w:rPr>
        <w:t>will be insuffic</w:t>
      </w:r>
      <w:r w:rsidR="008D6F0A">
        <w:rPr>
          <w:rFonts w:ascii="Arial" w:hAnsi="Arial" w:cs="Arial"/>
          <w:color w:val="000000" w:themeColor="text1"/>
          <w:sz w:val="24"/>
          <w:szCs w:val="24"/>
        </w:rPr>
        <w:t>ient to cover your delivery, as incentives are paid by you from your allocation, but only include the incentives due between September and march i.e. where relevant, 50% of the 16-18 and all of the SME incentives - both are due 3 months after the start of the apprenticeship</w:t>
      </w:r>
    </w:p>
    <w:p w:rsidR="00226024" w:rsidRPr="00075DDA" w:rsidRDefault="00226024"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 xml:space="preserve">Do incentive payments go to the provider and then </w:t>
      </w:r>
      <w:r w:rsidR="008D6F0A">
        <w:rPr>
          <w:rFonts w:ascii="Arial" w:hAnsi="Arial" w:cs="Arial"/>
          <w:color w:val="000000" w:themeColor="text1"/>
          <w:sz w:val="24"/>
          <w:szCs w:val="24"/>
        </w:rPr>
        <w:t xml:space="preserve">get </w:t>
      </w:r>
      <w:r w:rsidRPr="00075DDA">
        <w:rPr>
          <w:rFonts w:ascii="Arial" w:hAnsi="Arial" w:cs="Arial"/>
          <w:color w:val="000000" w:themeColor="text1"/>
          <w:sz w:val="24"/>
          <w:szCs w:val="24"/>
        </w:rPr>
        <w:t>passed onto the employer?</w:t>
      </w:r>
    </w:p>
    <w:p w:rsidR="00226024" w:rsidRPr="00BA4C9F" w:rsidRDefault="008D6F0A" w:rsidP="008D6F0A">
      <w:pPr>
        <w:pStyle w:val="ListParagraph"/>
        <w:numPr>
          <w:ilvl w:val="0"/>
          <w:numId w:val="9"/>
        </w:numPr>
        <w:rPr>
          <w:rFonts w:ascii="Arial" w:hAnsi="Arial" w:cs="Arial"/>
          <w:color w:val="000000" w:themeColor="text1"/>
          <w:sz w:val="24"/>
          <w:szCs w:val="24"/>
        </w:rPr>
      </w:pPr>
      <w:r w:rsidRPr="00BA4C9F">
        <w:rPr>
          <w:rFonts w:ascii="Arial" w:hAnsi="Arial" w:cs="Arial"/>
          <w:color w:val="000000" w:themeColor="text1"/>
          <w:sz w:val="24"/>
          <w:szCs w:val="24"/>
        </w:rPr>
        <w:t xml:space="preserve">Yes. Incentives are funded </w:t>
      </w:r>
      <w:r w:rsidR="00226024" w:rsidRPr="00BA4C9F">
        <w:rPr>
          <w:rFonts w:ascii="Arial" w:hAnsi="Arial" w:cs="Arial"/>
          <w:color w:val="000000" w:themeColor="text1"/>
          <w:sz w:val="24"/>
          <w:szCs w:val="24"/>
        </w:rPr>
        <w:t>out of your allocation and the</w:t>
      </w:r>
      <w:r w:rsidRPr="00BA4C9F">
        <w:rPr>
          <w:rFonts w:ascii="Arial" w:hAnsi="Arial" w:cs="Arial"/>
          <w:color w:val="000000" w:themeColor="text1"/>
          <w:sz w:val="24"/>
          <w:szCs w:val="24"/>
        </w:rPr>
        <w:t>n</w:t>
      </w:r>
      <w:r w:rsidR="00226024" w:rsidRPr="00BA4C9F">
        <w:rPr>
          <w:rFonts w:ascii="Arial" w:hAnsi="Arial" w:cs="Arial"/>
          <w:color w:val="000000" w:themeColor="text1"/>
          <w:sz w:val="24"/>
          <w:szCs w:val="24"/>
        </w:rPr>
        <w:t xml:space="preserve"> passed onto the employer</w:t>
      </w:r>
    </w:p>
    <w:p w:rsidR="00226024" w:rsidRPr="00BA4C9F" w:rsidRDefault="00226024" w:rsidP="00075DDA">
      <w:pPr>
        <w:pStyle w:val="ListParagraph"/>
        <w:numPr>
          <w:ilvl w:val="0"/>
          <w:numId w:val="7"/>
        </w:numPr>
        <w:rPr>
          <w:rFonts w:ascii="Arial" w:hAnsi="Arial" w:cs="Arial"/>
          <w:color w:val="000000" w:themeColor="text1"/>
          <w:sz w:val="24"/>
          <w:szCs w:val="24"/>
        </w:rPr>
      </w:pPr>
      <w:r w:rsidRPr="00BA4C9F">
        <w:rPr>
          <w:rFonts w:ascii="Arial" w:hAnsi="Arial" w:cs="Arial"/>
          <w:color w:val="000000" w:themeColor="text1"/>
          <w:sz w:val="24"/>
          <w:szCs w:val="24"/>
        </w:rPr>
        <w:t xml:space="preserve">In the price section </w:t>
      </w:r>
      <w:r w:rsidR="009923A4" w:rsidRPr="00BA4C9F">
        <w:rPr>
          <w:rFonts w:ascii="Arial" w:hAnsi="Arial" w:cs="Arial"/>
          <w:color w:val="000000" w:themeColor="text1"/>
          <w:sz w:val="24"/>
          <w:szCs w:val="24"/>
        </w:rPr>
        <w:t xml:space="preserve">under frameworks </w:t>
      </w:r>
      <w:r w:rsidRPr="00BA4C9F">
        <w:rPr>
          <w:rFonts w:ascii="Arial" w:hAnsi="Arial" w:cs="Arial"/>
          <w:color w:val="000000" w:themeColor="text1"/>
          <w:sz w:val="24"/>
          <w:szCs w:val="24"/>
        </w:rPr>
        <w:t xml:space="preserve">do we include the </w:t>
      </w:r>
      <w:r w:rsidR="009923A4" w:rsidRPr="00BA4C9F">
        <w:rPr>
          <w:rFonts w:ascii="Arial" w:hAnsi="Arial" w:cs="Arial"/>
          <w:color w:val="000000" w:themeColor="text1"/>
          <w:sz w:val="24"/>
          <w:szCs w:val="24"/>
        </w:rPr>
        <w:t xml:space="preserve">employer </w:t>
      </w:r>
      <w:r w:rsidRPr="00BA4C9F">
        <w:rPr>
          <w:rFonts w:ascii="Arial" w:hAnsi="Arial" w:cs="Arial"/>
          <w:color w:val="000000" w:themeColor="text1"/>
          <w:sz w:val="24"/>
          <w:szCs w:val="24"/>
        </w:rPr>
        <w:t xml:space="preserve">co-payment? </w:t>
      </w:r>
    </w:p>
    <w:p w:rsidR="009923A4" w:rsidRPr="00BA4C9F" w:rsidRDefault="009923A4" w:rsidP="009923A4">
      <w:pPr>
        <w:pStyle w:val="ListParagraph"/>
        <w:numPr>
          <w:ilvl w:val="0"/>
          <w:numId w:val="9"/>
        </w:numPr>
        <w:rPr>
          <w:rFonts w:ascii="Arial" w:hAnsi="Arial" w:cs="Arial"/>
          <w:color w:val="000000" w:themeColor="text1"/>
          <w:sz w:val="24"/>
          <w:szCs w:val="24"/>
        </w:rPr>
      </w:pPr>
      <w:r w:rsidRPr="00BA4C9F">
        <w:rPr>
          <w:rFonts w:ascii="Arial" w:hAnsi="Arial" w:cs="Arial"/>
          <w:color w:val="000000" w:themeColor="text1"/>
          <w:sz w:val="24"/>
          <w:szCs w:val="24"/>
        </w:rPr>
        <w:t>No. just include</w:t>
      </w:r>
      <w:r w:rsidR="00BA4C9F" w:rsidRPr="00BA4C9F">
        <w:rPr>
          <w:rFonts w:ascii="Arial" w:hAnsi="Arial" w:cs="Arial"/>
          <w:color w:val="000000" w:themeColor="text1"/>
          <w:sz w:val="24"/>
          <w:szCs w:val="24"/>
        </w:rPr>
        <w:t xml:space="preserve"> what you need from government. </w:t>
      </w:r>
    </w:p>
    <w:p w:rsidR="00226024" w:rsidRPr="009923A4" w:rsidRDefault="00226024" w:rsidP="009923A4">
      <w:pPr>
        <w:pStyle w:val="ListParagraph"/>
        <w:numPr>
          <w:ilvl w:val="0"/>
          <w:numId w:val="7"/>
        </w:numPr>
        <w:rPr>
          <w:rFonts w:ascii="Arial" w:hAnsi="Arial" w:cs="Arial"/>
          <w:color w:val="000000" w:themeColor="text1"/>
          <w:sz w:val="24"/>
          <w:szCs w:val="24"/>
        </w:rPr>
      </w:pPr>
      <w:r w:rsidRPr="009923A4">
        <w:rPr>
          <w:rFonts w:ascii="Arial" w:hAnsi="Arial" w:cs="Arial"/>
          <w:color w:val="000000" w:themeColor="text1"/>
          <w:sz w:val="24"/>
          <w:szCs w:val="24"/>
        </w:rPr>
        <w:t>How do we change a framework</w:t>
      </w:r>
      <w:r w:rsidR="009923A4">
        <w:rPr>
          <w:rFonts w:ascii="Arial" w:hAnsi="Arial" w:cs="Arial"/>
          <w:color w:val="000000" w:themeColor="text1"/>
          <w:sz w:val="24"/>
          <w:szCs w:val="24"/>
        </w:rPr>
        <w:t xml:space="preserve"> to </w:t>
      </w:r>
      <w:r w:rsidR="00BA4C9F">
        <w:rPr>
          <w:rFonts w:ascii="Arial" w:hAnsi="Arial" w:cs="Arial"/>
          <w:color w:val="000000" w:themeColor="text1"/>
          <w:sz w:val="24"/>
          <w:szCs w:val="24"/>
        </w:rPr>
        <w:t>match what we intend to deliver</w:t>
      </w:r>
      <w:r w:rsidRPr="009923A4">
        <w:rPr>
          <w:rFonts w:ascii="Arial" w:hAnsi="Arial" w:cs="Arial"/>
          <w:color w:val="000000" w:themeColor="text1"/>
          <w:sz w:val="24"/>
          <w:szCs w:val="24"/>
        </w:rPr>
        <w:t>?</w:t>
      </w:r>
    </w:p>
    <w:p w:rsidR="00226024" w:rsidRPr="00EF7DA0" w:rsidRDefault="00C00B97" w:rsidP="00C00B97">
      <w:pPr>
        <w:pStyle w:val="ListParagraph"/>
        <w:numPr>
          <w:ilvl w:val="0"/>
          <w:numId w:val="9"/>
        </w:numPr>
        <w:rPr>
          <w:rFonts w:ascii="Arial" w:hAnsi="Arial" w:cs="Arial"/>
          <w:color w:val="000000" w:themeColor="text1"/>
          <w:sz w:val="24"/>
          <w:szCs w:val="24"/>
        </w:rPr>
      </w:pPr>
      <w:r w:rsidRPr="00EF7DA0">
        <w:rPr>
          <w:rFonts w:ascii="Arial" w:hAnsi="Arial" w:cs="Arial"/>
          <w:color w:val="000000" w:themeColor="text1"/>
          <w:sz w:val="24"/>
          <w:szCs w:val="24"/>
        </w:rPr>
        <w:t xml:space="preserve">You cannot </w:t>
      </w:r>
      <w:r w:rsidR="00226024" w:rsidRPr="00EF7DA0">
        <w:rPr>
          <w:rFonts w:ascii="Arial" w:hAnsi="Arial" w:cs="Arial"/>
          <w:color w:val="000000" w:themeColor="text1"/>
          <w:sz w:val="24"/>
          <w:szCs w:val="24"/>
        </w:rPr>
        <w:t>change the framework</w:t>
      </w:r>
      <w:r w:rsidRPr="00EF7DA0">
        <w:rPr>
          <w:rFonts w:ascii="Arial" w:hAnsi="Arial" w:cs="Arial"/>
          <w:color w:val="000000" w:themeColor="text1"/>
          <w:sz w:val="24"/>
          <w:szCs w:val="24"/>
        </w:rPr>
        <w:t xml:space="preserve">. You will need to apply to the Issuing Authority to request that your </w:t>
      </w:r>
      <w:r w:rsidR="00226024" w:rsidRPr="00EF7DA0">
        <w:rPr>
          <w:rFonts w:ascii="Arial" w:hAnsi="Arial" w:cs="Arial"/>
          <w:color w:val="000000" w:themeColor="text1"/>
          <w:sz w:val="24"/>
          <w:szCs w:val="24"/>
        </w:rPr>
        <w:t>qualification</w:t>
      </w:r>
      <w:r w:rsidRPr="00EF7DA0">
        <w:rPr>
          <w:rFonts w:ascii="Arial" w:hAnsi="Arial" w:cs="Arial"/>
          <w:color w:val="000000" w:themeColor="text1"/>
          <w:sz w:val="24"/>
          <w:szCs w:val="24"/>
        </w:rPr>
        <w:t xml:space="preserve"> is added</w:t>
      </w:r>
      <w:r w:rsidR="00226024" w:rsidRPr="00EF7DA0">
        <w:rPr>
          <w:rFonts w:ascii="Arial" w:hAnsi="Arial" w:cs="Arial"/>
          <w:color w:val="000000" w:themeColor="text1"/>
          <w:sz w:val="24"/>
          <w:szCs w:val="24"/>
        </w:rPr>
        <w:t>.</w:t>
      </w:r>
      <w:r w:rsidRPr="00EF7DA0">
        <w:rPr>
          <w:rFonts w:ascii="Arial" w:hAnsi="Arial" w:cs="Arial"/>
          <w:color w:val="000000" w:themeColor="text1"/>
          <w:sz w:val="24"/>
          <w:szCs w:val="24"/>
        </w:rPr>
        <w:t xml:space="preserve"> The relevant IA can be found by looking at the </w:t>
      </w:r>
      <w:hyperlink r:id="rId10" w:history="1">
        <w:r w:rsidRPr="00EF7DA0">
          <w:rPr>
            <w:rStyle w:val="Hyperlink"/>
            <w:rFonts w:ascii="Arial" w:hAnsi="Arial" w:cs="Arial"/>
            <w:sz w:val="24"/>
            <w:szCs w:val="24"/>
          </w:rPr>
          <w:t>apprenticeship frameworks online website</w:t>
        </w:r>
      </w:hyperlink>
      <w:r w:rsidR="00EF7DA0" w:rsidRPr="00EF7DA0">
        <w:rPr>
          <w:rFonts w:ascii="Arial" w:hAnsi="Arial" w:cs="Arial"/>
          <w:color w:val="000000" w:themeColor="text1"/>
          <w:sz w:val="24"/>
          <w:szCs w:val="24"/>
        </w:rPr>
        <w:t>.</w:t>
      </w:r>
    </w:p>
    <w:p w:rsidR="00226024" w:rsidRPr="00EF7DA0" w:rsidRDefault="00226024" w:rsidP="00075DDA">
      <w:pPr>
        <w:pStyle w:val="ListParagraph"/>
        <w:numPr>
          <w:ilvl w:val="0"/>
          <w:numId w:val="7"/>
        </w:numPr>
        <w:rPr>
          <w:rFonts w:ascii="Arial" w:hAnsi="Arial" w:cs="Arial"/>
          <w:color w:val="000000" w:themeColor="text1"/>
          <w:sz w:val="24"/>
          <w:szCs w:val="24"/>
        </w:rPr>
      </w:pPr>
      <w:r w:rsidRPr="00EF7DA0">
        <w:rPr>
          <w:rFonts w:ascii="Arial" w:hAnsi="Arial" w:cs="Arial"/>
          <w:color w:val="000000" w:themeColor="text1"/>
          <w:sz w:val="24"/>
          <w:szCs w:val="24"/>
        </w:rPr>
        <w:t>If the issuing authority has been approved can the rate be requested?</w:t>
      </w:r>
    </w:p>
    <w:p w:rsidR="00226024" w:rsidRPr="00EF7DA0" w:rsidRDefault="00226024" w:rsidP="00EF7DA0">
      <w:pPr>
        <w:pStyle w:val="ListParagraph"/>
        <w:numPr>
          <w:ilvl w:val="0"/>
          <w:numId w:val="9"/>
        </w:numPr>
        <w:rPr>
          <w:rFonts w:ascii="Arial" w:hAnsi="Arial" w:cs="Arial"/>
          <w:color w:val="000000" w:themeColor="text1"/>
          <w:sz w:val="24"/>
          <w:szCs w:val="24"/>
        </w:rPr>
      </w:pPr>
      <w:r w:rsidRPr="00EF7DA0">
        <w:rPr>
          <w:rFonts w:ascii="Arial" w:hAnsi="Arial" w:cs="Arial"/>
          <w:color w:val="000000" w:themeColor="text1"/>
          <w:sz w:val="24"/>
          <w:szCs w:val="24"/>
        </w:rPr>
        <w:t>Yes</w:t>
      </w:r>
      <w:r w:rsidR="00C00B97" w:rsidRPr="00EF7DA0">
        <w:rPr>
          <w:rFonts w:ascii="Arial" w:hAnsi="Arial" w:cs="Arial"/>
          <w:color w:val="000000" w:themeColor="text1"/>
          <w:sz w:val="24"/>
          <w:szCs w:val="24"/>
        </w:rPr>
        <w:t>, you need to apply to the SFA for a rate. You can do thi</w:t>
      </w:r>
      <w:r w:rsidR="00EF7DA0" w:rsidRPr="00EF7DA0">
        <w:rPr>
          <w:rFonts w:ascii="Arial" w:hAnsi="Arial" w:cs="Arial"/>
          <w:color w:val="000000" w:themeColor="text1"/>
          <w:sz w:val="24"/>
          <w:szCs w:val="24"/>
        </w:rPr>
        <w:t xml:space="preserve">s by emailing the service desk: </w:t>
      </w:r>
      <w:hyperlink r:id="rId11" w:history="1">
        <w:r w:rsidR="00EF7DA0" w:rsidRPr="00EF7DA0">
          <w:rPr>
            <w:rStyle w:val="Hyperlink"/>
            <w:rFonts w:ascii="Arial" w:hAnsi="Arial" w:cs="Arial"/>
            <w:sz w:val="24"/>
            <w:szCs w:val="24"/>
          </w:rPr>
          <w:t>servicedesk@sfa.bis.gov.uk</w:t>
        </w:r>
      </w:hyperlink>
      <w:r w:rsidR="00EF7DA0" w:rsidRPr="00EF7DA0">
        <w:rPr>
          <w:rFonts w:ascii="Arial" w:hAnsi="Arial" w:cs="Arial"/>
          <w:color w:val="000000" w:themeColor="text1"/>
          <w:sz w:val="24"/>
          <w:szCs w:val="24"/>
        </w:rPr>
        <w:t xml:space="preserve"> </w:t>
      </w:r>
      <w:r w:rsidR="00C00B97" w:rsidRPr="00EF7DA0">
        <w:rPr>
          <w:rFonts w:ascii="Arial" w:hAnsi="Arial" w:cs="Arial"/>
          <w:color w:val="000000" w:themeColor="text1"/>
          <w:sz w:val="24"/>
          <w:szCs w:val="24"/>
        </w:rPr>
        <w:t xml:space="preserve"> </w:t>
      </w:r>
    </w:p>
    <w:p w:rsidR="00226024" w:rsidRPr="00075DDA" w:rsidRDefault="00226024" w:rsidP="00075DDA">
      <w:pPr>
        <w:pStyle w:val="ListParagraph"/>
        <w:numPr>
          <w:ilvl w:val="0"/>
          <w:numId w:val="7"/>
        </w:numPr>
        <w:rPr>
          <w:rFonts w:ascii="Arial" w:hAnsi="Arial" w:cs="Arial"/>
          <w:color w:val="000000" w:themeColor="text1"/>
          <w:sz w:val="24"/>
          <w:szCs w:val="24"/>
        </w:rPr>
      </w:pPr>
      <w:r w:rsidRPr="00075DDA">
        <w:rPr>
          <w:rFonts w:ascii="Arial" w:hAnsi="Arial" w:cs="Arial"/>
          <w:color w:val="000000" w:themeColor="text1"/>
          <w:sz w:val="24"/>
          <w:szCs w:val="24"/>
        </w:rPr>
        <w:t>What happens to incentives if an apprentice moves on?</w:t>
      </w:r>
    </w:p>
    <w:p w:rsidR="004A7877" w:rsidRDefault="00C00B97" w:rsidP="004A7877">
      <w:pPr>
        <w:pStyle w:val="ListParagraph"/>
        <w:numPr>
          <w:ilvl w:val="0"/>
          <w:numId w:val="9"/>
        </w:numPr>
        <w:rPr>
          <w:rFonts w:ascii="Arial" w:hAnsi="Arial" w:cs="Arial"/>
          <w:color w:val="000000" w:themeColor="text1"/>
          <w:sz w:val="24"/>
          <w:szCs w:val="24"/>
        </w:rPr>
      </w:pPr>
      <w:r w:rsidRPr="004A7877">
        <w:rPr>
          <w:rFonts w:ascii="Arial" w:hAnsi="Arial" w:cs="Arial"/>
          <w:color w:val="000000" w:themeColor="text1"/>
          <w:sz w:val="24"/>
          <w:szCs w:val="24"/>
        </w:rPr>
        <w:t xml:space="preserve">Incentives are payable to the employer who is employing the apprentice on the date that the incentives become due. </w:t>
      </w:r>
      <w:r w:rsidR="00226024" w:rsidRPr="004A7877">
        <w:rPr>
          <w:rFonts w:ascii="Arial" w:hAnsi="Arial" w:cs="Arial"/>
          <w:color w:val="000000" w:themeColor="text1"/>
          <w:sz w:val="24"/>
          <w:szCs w:val="24"/>
        </w:rPr>
        <w:t xml:space="preserve">If </w:t>
      </w:r>
      <w:r w:rsidRPr="004A7877">
        <w:rPr>
          <w:rFonts w:ascii="Arial" w:hAnsi="Arial" w:cs="Arial"/>
          <w:color w:val="000000" w:themeColor="text1"/>
          <w:sz w:val="24"/>
          <w:szCs w:val="24"/>
        </w:rPr>
        <w:t xml:space="preserve">the apprentice then leaves </w:t>
      </w:r>
      <w:r w:rsidR="004A7877" w:rsidRPr="004A7877">
        <w:rPr>
          <w:rFonts w:ascii="Arial" w:hAnsi="Arial" w:cs="Arial"/>
          <w:color w:val="000000" w:themeColor="text1"/>
          <w:sz w:val="24"/>
          <w:szCs w:val="24"/>
        </w:rPr>
        <w:t>t</w:t>
      </w:r>
      <w:r w:rsidRPr="004A7877">
        <w:rPr>
          <w:rFonts w:ascii="Arial" w:hAnsi="Arial" w:cs="Arial"/>
          <w:color w:val="000000" w:themeColor="text1"/>
          <w:sz w:val="24"/>
          <w:szCs w:val="24"/>
        </w:rPr>
        <w:t xml:space="preserve">he </w:t>
      </w:r>
      <w:r w:rsidR="004A7877" w:rsidRPr="004A7877">
        <w:rPr>
          <w:rFonts w:ascii="Arial" w:hAnsi="Arial" w:cs="Arial"/>
          <w:color w:val="000000" w:themeColor="text1"/>
          <w:sz w:val="24"/>
          <w:szCs w:val="24"/>
        </w:rPr>
        <w:t xml:space="preserve">organisation, the </w:t>
      </w:r>
      <w:r w:rsidRPr="004A7877">
        <w:rPr>
          <w:rFonts w:ascii="Arial" w:hAnsi="Arial" w:cs="Arial"/>
          <w:color w:val="000000" w:themeColor="text1"/>
          <w:sz w:val="24"/>
          <w:szCs w:val="24"/>
        </w:rPr>
        <w:t xml:space="preserve">employer keeps the incentive payment. </w:t>
      </w:r>
    </w:p>
    <w:p w:rsidR="00226024" w:rsidRPr="004A7877" w:rsidRDefault="004A7877" w:rsidP="004A7877">
      <w:pPr>
        <w:pStyle w:val="ListParagraph"/>
        <w:numPr>
          <w:ilvl w:val="0"/>
          <w:numId w:val="7"/>
        </w:numPr>
        <w:rPr>
          <w:rFonts w:ascii="Arial" w:hAnsi="Arial" w:cs="Arial"/>
          <w:color w:val="000000" w:themeColor="text1"/>
          <w:sz w:val="24"/>
          <w:szCs w:val="24"/>
        </w:rPr>
      </w:pPr>
      <w:r>
        <w:rPr>
          <w:rFonts w:ascii="Arial" w:hAnsi="Arial" w:cs="Arial"/>
          <w:color w:val="000000" w:themeColor="text1"/>
          <w:sz w:val="24"/>
          <w:szCs w:val="24"/>
        </w:rPr>
        <w:t>If we know that there is a separate end point assessment for our standard, even though there aren’t any end point assessment organisations registered yet, s</w:t>
      </w:r>
      <w:r w:rsidR="00226024" w:rsidRPr="004A7877">
        <w:rPr>
          <w:rFonts w:ascii="Arial" w:hAnsi="Arial" w:cs="Arial"/>
          <w:color w:val="000000" w:themeColor="text1"/>
          <w:sz w:val="24"/>
          <w:szCs w:val="24"/>
        </w:rPr>
        <w:t xml:space="preserve">hould we </w:t>
      </w:r>
      <w:r>
        <w:rPr>
          <w:rFonts w:ascii="Arial" w:hAnsi="Arial" w:cs="Arial"/>
          <w:color w:val="000000" w:themeColor="text1"/>
          <w:sz w:val="24"/>
          <w:szCs w:val="24"/>
        </w:rPr>
        <w:t xml:space="preserve">select </w:t>
      </w:r>
      <w:r w:rsidR="00226024" w:rsidRPr="004A7877">
        <w:rPr>
          <w:rFonts w:ascii="Arial" w:hAnsi="Arial" w:cs="Arial"/>
          <w:color w:val="000000" w:themeColor="text1"/>
          <w:sz w:val="24"/>
          <w:szCs w:val="24"/>
        </w:rPr>
        <w:t>‘partial</w:t>
      </w:r>
      <w:r w:rsidR="003E6AD2">
        <w:rPr>
          <w:rFonts w:ascii="Arial" w:hAnsi="Arial" w:cs="Arial"/>
          <w:color w:val="000000" w:themeColor="text1"/>
          <w:sz w:val="24"/>
          <w:szCs w:val="24"/>
        </w:rPr>
        <w:t xml:space="preserve"> delivery by </w:t>
      </w:r>
      <w:r w:rsidR="00226024" w:rsidRPr="004A7877">
        <w:rPr>
          <w:rFonts w:ascii="Arial" w:hAnsi="Arial" w:cs="Arial"/>
          <w:color w:val="000000" w:themeColor="text1"/>
          <w:sz w:val="24"/>
          <w:szCs w:val="24"/>
        </w:rPr>
        <w:t>sub-contract</w:t>
      </w:r>
      <w:r w:rsidR="003E6AD2">
        <w:rPr>
          <w:rFonts w:ascii="Arial" w:hAnsi="Arial" w:cs="Arial"/>
          <w:color w:val="000000" w:themeColor="text1"/>
          <w:sz w:val="24"/>
          <w:szCs w:val="24"/>
        </w:rPr>
        <w:t xml:space="preserve">or’ </w:t>
      </w:r>
      <w:r>
        <w:rPr>
          <w:rFonts w:ascii="Arial" w:hAnsi="Arial" w:cs="Arial"/>
          <w:color w:val="000000" w:themeColor="text1"/>
          <w:sz w:val="24"/>
          <w:szCs w:val="24"/>
        </w:rPr>
        <w:t xml:space="preserve">under section 1.2 </w:t>
      </w:r>
      <w:r w:rsidR="003E6AD2">
        <w:rPr>
          <w:rFonts w:ascii="Arial" w:hAnsi="Arial" w:cs="Arial"/>
          <w:color w:val="000000" w:themeColor="text1"/>
          <w:sz w:val="24"/>
          <w:szCs w:val="24"/>
        </w:rPr>
        <w:lastRenderedPageBreak/>
        <w:t>‘</w:t>
      </w:r>
      <w:r>
        <w:rPr>
          <w:rFonts w:ascii="Arial" w:hAnsi="Arial" w:cs="Arial"/>
          <w:color w:val="000000" w:themeColor="text1"/>
          <w:sz w:val="24"/>
          <w:szCs w:val="24"/>
        </w:rPr>
        <w:t xml:space="preserve">Delivery </w:t>
      </w:r>
      <w:r w:rsidR="003E6AD2">
        <w:rPr>
          <w:rFonts w:ascii="Arial" w:hAnsi="Arial" w:cs="Arial"/>
          <w:color w:val="000000" w:themeColor="text1"/>
          <w:sz w:val="24"/>
          <w:szCs w:val="24"/>
        </w:rPr>
        <w:t>a</w:t>
      </w:r>
      <w:r>
        <w:rPr>
          <w:rFonts w:ascii="Arial" w:hAnsi="Arial" w:cs="Arial"/>
          <w:color w:val="000000" w:themeColor="text1"/>
          <w:sz w:val="24"/>
          <w:szCs w:val="24"/>
        </w:rPr>
        <w:t>pproach</w:t>
      </w:r>
      <w:r w:rsidR="003E6AD2">
        <w:rPr>
          <w:rFonts w:ascii="Arial" w:hAnsi="Arial" w:cs="Arial"/>
          <w:color w:val="000000" w:themeColor="text1"/>
          <w:sz w:val="24"/>
          <w:szCs w:val="24"/>
        </w:rPr>
        <w:t xml:space="preserve">’ </w:t>
      </w:r>
      <w:r>
        <w:rPr>
          <w:rFonts w:ascii="Arial" w:hAnsi="Arial" w:cs="Arial"/>
          <w:color w:val="000000" w:themeColor="text1"/>
          <w:sz w:val="24"/>
          <w:szCs w:val="24"/>
        </w:rPr>
        <w:t>on the volumes and values spreadsheet due to this</w:t>
      </w:r>
      <w:r w:rsidR="00226024" w:rsidRPr="004A7877">
        <w:rPr>
          <w:rFonts w:ascii="Arial" w:hAnsi="Arial" w:cs="Arial"/>
          <w:color w:val="000000" w:themeColor="text1"/>
          <w:sz w:val="24"/>
          <w:szCs w:val="24"/>
        </w:rPr>
        <w:t xml:space="preserve"> end point? </w:t>
      </w:r>
    </w:p>
    <w:p w:rsidR="00226024" w:rsidRPr="003E6AD2" w:rsidRDefault="003E6AD2" w:rsidP="003E6AD2">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 xml:space="preserve">Yes this is the correct response in this circumstance. </w:t>
      </w:r>
    </w:p>
    <w:p w:rsidR="00226024" w:rsidRPr="00226024" w:rsidRDefault="00226024" w:rsidP="00117711">
      <w:pPr>
        <w:rPr>
          <w:rFonts w:ascii="Arial" w:hAnsi="Arial" w:cs="Arial"/>
          <w:color w:val="000000" w:themeColor="text1"/>
          <w:sz w:val="24"/>
          <w:szCs w:val="24"/>
        </w:rPr>
      </w:pPr>
    </w:p>
    <w:p w:rsidR="006A4287" w:rsidRPr="00117711" w:rsidRDefault="006A4287" w:rsidP="00117711">
      <w:pPr>
        <w:rPr>
          <w:color w:val="000000" w:themeColor="text1"/>
        </w:rPr>
      </w:pPr>
    </w:p>
    <w:p w:rsidR="00117711" w:rsidRPr="00117711" w:rsidRDefault="00117711" w:rsidP="00117711">
      <w:pPr>
        <w:rPr>
          <w:color w:val="000000" w:themeColor="text1"/>
        </w:rPr>
      </w:pPr>
    </w:p>
    <w:sectPr w:rsidR="00117711" w:rsidRPr="00117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241D20"/>
    <w:lvl w:ilvl="0">
      <w:numFmt w:val="bullet"/>
      <w:lvlText w:val="*"/>
      <w:lvlJc w:val="left"/>
    </w:lvl>
  </w:abstractNum>
  <w:abstractNum w:abstractNumId="1" w15:restartNumberingAfterBreak="0">
    <w:nsid w:val="005B49CC"/>
    <w:multiLevelType w:val="hybridMultilevel"/>
    <w:tmpl w:val="5ED8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547FB"/>
    <w:multiLevelType w:val="hybridMultilevel"/>
    <w:tmpl w:val="FE98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03BF8"/>
    <w:multiLevelType w:val="hybridMultilevel"/>
    <w:tmpl w:val="65A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F4F27"/>
    <w:multiLevelType w:val="hybridMultilevel"/>
    <w:tmpl w:val="CB82F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7215A7"/>
    <w:multiLevelType w:val="hybridMultilevel"/>
    <w:tmpl w:val="58AA0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73A093A"/>
    <w:multiLevelType w:val="hybridMultilevel"/>
    <w:tmpl w:val="6790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92761F"/>
    <w:multiLevelType w:val="hybridMultilevel"/>
    <w:tmpl w:val="96AE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77080"/>
    <w:multiLevelType w:val="hybridMultilevel"/>
    <w:tmpl w:val="6B0AF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0"/>
    <w:lvlOverride w:ilvl="0">
      <w:lvl w:ilvl="0">
        <w:numFmt w:val="bullet"/>
        <w:lvlText w:val=""/>
        <w:legacy w:legacy="1" w:legacySpace="0" w:legacyIndent="0"/>
        <w:lvlJc w:val="left"/>
        <w:rPr>
          <w:rFonts w:ascii="Symbol" w:hAnsi="Symbol" w:hint="default"/>
        </w:rPr>
      </w:lvl>
    </w:lvlOverride>
  </w:num>
  <w:num w:numId="6">
    <w:abstractNumId w:val="3"/>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29"/>
    <w:rsid w:val="000075F6"/>
    <w:rsid w:val="000175AB"/>
    <w:rsid w:val="00024AB0"/>
    <w:rsid w:val="00071D8B"/>
    <w:rsid w:val="00075DDA"/>
    <w:rsid w:val="00091BC2"/>
    <w:rsid w:val="000D735E"/>
    <w:rsid w:val="00117711"/>
    <w:rsid w:val="00161786"/>
    <w:rsid w:val="001964D5"/>
    <w:rsid w:val="00226024"/>
    <w:rsid w:val="003A12B5"/>
    <w:rsid w:val="003A179E"/>
    <w:rsid w:val="003E6AD2"/>
    <w:rsid w:val="00411BA3"/>
    <w:rsid w:val="00474DE9"/>
    <w:rsid w:val="00476D5B"/>
    <w:rsid w:val="004A7877"/>
    <w:rsid w:val="00523777"/>
    <w:rsid w:val="005574E5"/>
    <w:rsid w:val="005D3156"/>
    <w:rsid w:val="006068FA"/>
    <w:rsid w:val="00610803"/>
    <w:rsid w:val="006910BE"/>
    <w:rsid w:val="006A4287"/>
    <w:rsid w:val="00710DB8"/>
    <w:rsid w:val="00741102"/>
    <w:rsid w:val="007F3CBF"/>
    <w:rsid w:val="008B6D79"/>
    <w:rsid w:val="008D6F0A"/>
    <w:rsid w:val="008E1845"/>
    <w:rsid w:val="009923A4"/>
    <w:rsid w:val="009E376F"/>
    <w:rsid w:val="00A103AC"/>
    <w:rsid w:val="00B71C93"/>
    <w:rsid w:val="00B96450"/>
    <w:rsid w:val="00BA4C9F"/>
    <w:rsid w:val="00C00B97"/>
    <w:rsid w:val="00C15E02"/>
    <w:rsid w:val="00CB3495"/>
    <w:rsid w:val="00CC0568"/>
    <w:rsid w:val="00DA5661"/>
    <w:rsid w:val="00DB7C29"/>
    <w:rsid w:val="00DD6CAD"/>
    <w:rsid w:val="00DF3D5F"/>
    <w:rsid w:val="00E45C08"/>
    <w:rsid w:val="00EA7D21"/>
    <w:rsid w:val="00ED19E7"/>
    <w:rsid w:val="00EF7DA0"/>
    <w:rsid w:val="00F220FA"/>
    <w:rsid w:val="00F9188C"/>
    <w:rsid w:val="00FC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4619F-81AB-4D09-B5E3-E74B3B4E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C29"/>
    <w:pPr>
      <w:ind w:left="720"/>
      <w:contextualSpacing/>
    </w:pPr>
  </w:style>
  <w:style w:type="character" w:styleId="Hyperlink">
    <w:name w:val="Hyperlink"/>
    <w:basedOn w:val="DefaultParagraphFont"/>
    <w:uiPriority w:val="99"/>
    <w:unhideWhenUsed/>
    <w:rsid w:val="00EF7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pprenticeship-standard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sfa.bis.gov.uk" TargetMode="External"/><Relationship Id="rId5" Type="http://schemas.openxmlformats.org/officeDocument/2006/relationships/styles" Target="styles.xml"/><Relationship Id="rId10" Type="http://schemas.openxmlformats.org/officeDocument/2006/relationships/hyperlink" Target="http://www.afo.sscalliance.org/frameworkslibrary/" TargetMode="External"/><Relationship Id="rId4" Type="http://schemas.openxmlformats.org/officeDocument/2006/relationships/numbering" Target="numbering.xml"/><Relationship Id="rId9" Type="http://schemas.openxmlformats.org/officeDocument/2006/relationships/hyperlink" Target="https://www.gov.uk/guidance/sfa-funding-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A950199E2E7646BFB5ECBA46BD2C10" ma:contentTypeVersion="2" ma:contentTypeDescription="Create a new document." ma:contentTypeScope="" ma:versionID="66c784309a8e00b228e4b1beab370871">
  <xsd:schema xmlns:xsd="http://www.w3.org/2001/XMLSchema" xmlns:xs="http://www.w3.org/2001/XMLSchema" xmlns:p="http://schemas.microsoft.com/office/2006/metadata/properties" xmlns:ns2="9d44eb61-b841-40f0-90e9-9ab84d5057c8" targetNamespace="http://schemas.microsoft.com/office/2006/metadata/properties" ma:root="true" ma:fieldsID="dacd0e9d497cce6bdfc49a0b1d4fe56d" ns2:_="">
    <xsd:import namespace="9d44eb61-b841-40f0-90e9-9ab84d5057c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4eb61-b841-40f0-90e9-9ab84d5057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42AE9-2D22-4EF6-832B-E025647AAE91}">
  <ds:schemaRefs>
    <ds:schemaRef ds:uri="http://schemas.microsoft.com/sharepoint/v3/contenttype/forms"/>
  </ds:schemaRefs>
</ds:datastoreItem>
</file>

<file path=customXml/itemProps2.xml><?xml version="1.0" encoding="utf-8"?>
<ds:datastoreItem xmlns:ds="http://schemas.openxmlformats.org/officeDocument/2006/customXml" ds:itemID="{A85C1B3A-F964-4A6F-A3FC-1EE88C7C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4eb61-b841-40f0-90e9-9ab84d505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C6503-E1A0-43CC-9839-B2A15709AB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2B653A77</Template>
  <TotalTime>1</TotalTime>
  <Pages>5</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Scott</dc:creator>
  <cp:keywords/>
  <dc:description/>
  <cp:lastModifiedBy>Paul Wilsher</cp:lastModifiedBy>
  <cp:revision>2</cp:revision>
  <dcterms:created xsi:type="dcterms:W3CDTF">2017-03-06T09:36:00Z</dcterms:created>
  <dcterms:modified xsi:type="dcterms:W3CDTF">2017-03-06T09:36:00Z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0x010100F6A950199E2E7646BFB5ECBA46BD2C10</vt:lpwstr>
  </property>
</Properties>
</file>