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A2263" w14:textId="77777777" w:rsidR="00DB2661" w:rsidRDefault="00DB2661" w:rsidP="00BF3C42">
      <w:pPr>
        <w:shd w:val="clear" w:color="auto" w:fill="FFFFFF"/>
        <w:spacing w:after="450" w:line="240" w:lineRule="auto"/>
        <w:outlineLvl w:val="3"/>
        <w:rPr>
          <w:rFonts w:ascii="Arial" w:eastAsia="Times New Roman" w:hAnsi="Arial" w:cs="Arial"/>
          <w:b/>
          <w:bCs/>
          <w:color w:val="0B0C0C"/>
          <w:sz w:val="24"/>
          <w:szCs w:val="24"/>
          <w:u w:val="single"/>
          <w:lang w:eastAsia="en-GB"/>
        </w:rPr>
      </w:pPr>
    </w:p>
    <w:p w14:paraId="35BA2264" w14:textId="78168080" w:rsidR="009450A0" w:rsidRPr="00702E8D" w:rsidRDefault="00223275" w:rsidP="00BF3C42">
      <w:pPr>
        <w:shd w:val="clear" w:color="auto" w:fill="FFFFFF"/>
        <w:spacing w:after="450" w:line="240" w:lineRule="auto"/>
        <w:outlineLvl w:val="3"/>
        <w:rPr>
          <w:rFonts w:ascii="Arial" w:eastAsia="Times New Roman" w:hAnsi="Arial" w:cs="Arial"/>
          <w:b/>
          <w:bCs/>
          <w:color w:val="0B0C0C"/>
          <w:sz w:val="24"/>
          <w:szCs w:val="24"/>
          <w:u w:val="single"/>
          <w:lang w:eastAsia="en-GB"/>
        </w:rPr>
      </w:pPr>
      <w:r>
        <w:rPr>
          <w:rFonts w:ascii="Arial" w:eastAsia="Times New Roman" w:hAnsi="Arial" w:cs="Arial"/>
          <w:b/>
          <w:bCs/>
          <w:color w:val="0B0C0C"/>
          <w:sz w:val="24"/>
          <w:szCs w:val="24"/>
          <w:u w:val="single"/>
          <w:lang w:eastAsia="en-GB"/>
        </w:rPr>
        <w:t>South Kent Coast</w:t>
      </w:r>
      <w:r w:rsidR="000C722C" w:rsidRPr="00702E8D">
        <w:rPr>
          <w:rFonts w:ascii="Arial" w:eastAsia="Times New Roman" w:hAnsi="Arial" w:cs="Arial"/>
          <w:b/>
          <w:bCs/>
          <w:color w:val="0B0C0C"/>
          <w:sz w:val="24"/>
          <w:szCs w:val="24"/>
          <w:u w:val="single"/>
          <w:lang w:eastAsia="en-GB"/>
        </w:rPr>
        <w:t xml:space="preserve"> CCG</w:t>
      </w:r>
      <w:r>
        <w:rPr>
          <w:rFonts w:ascii="Arial" w:eastAsia="Times New Roman" w:hAnsi="Arial" w:cs="Arial"/>
          <w:b/>
          <w:bCs/>
          <w:color w:val="0B0C0C"/>
          <w:sz w:val="24"/>
          <w:szCs w:val="24"/>
          <w:u w:val="single"/>
          <w:lang w:eastAsia="en-GB"/>
        </w:rPr>
        <w:t xml:space="preserve"> - APMS</w:t>
      </w:r>
      <w:r w:rsidR="005C4F39" w:rsidRPr="00702E8D">
        <w:rPr>
          <w:rFonts w:ascii="Arial" w:eastAsia="Times New Roman" w:hAnsi="Arial" w:cs="Arial"/>
          <w:b/>
          <w:bCs/>
          <w:color w:val="0B0C0C"/>
          <w:sz w:val="24"/>
          <w:szCs w:val="24"/>
          <w:u w:val="single"/>
          <w:lang w:eastAsia="en-GB"/>
        </w:rPr>
        <w:t xml:space="preserve"> </w:t>
      </w:r>
      <w:r>
        <w:rPr>
          <w:rFonts w:ascii="Arial" w:eastAsia="Times New Roman" w:hAnsi="Arial" w:cs="Arial"/>
          <w:b/>
          <w:bCs/>
          <w:color w:val="0B0C0C"/>
          <w:sz w:val="24"/>
          <w:szCs w:val="24"/>
          <w:u w:val="single"/>
          <w:lang w:eastAsia="en-GB"/>
        </w:rPr>
        <w:t xml:space="preserve">New Romney </w:t>
      </w:r>
      <w:r w:rsidR="0086353D">
        <w:rPr>
          <w:rFonts w:ascii="Arial" w:eastAsia="Times New Roman" w:hAnsi="Arial" w:cs="Arial"/>
          <w:b/>
          <w:bCs/>
          <w:color w:val="0B0C0C"/>
          <w:sz w:val="24"/>
          <w:szCs w:val="24"/>
          <w:u w:val="single"/>
          <w:lang w:eastAsia="en-GB"/>
        </w:rPr>
        <w:t>M</w:t>
      </w:r>
      <w:r w:rsidR="009450A0" w:rsidRPr="00702E8D">
        <w:rPr>
          <w:rFonts w:ascii="Arial" w:eastAsia="Times New Roman" w:hAnsi="Arial" w:cs="Arial"/>
          <w:b/>
          <w:bCs/>
          <w:color w:val="0B0C0C"/>
          <w:sz w:val="24"/>
          <w:szCs w:val="24"/>
          <w:u w:val="single"/>
          <w:lang w:eastAsia="en-GB"/>
        </w:rPr>
        <w:t>arket</w:t>
      </w:r>
      <w:r>
        <w:rPr>
          <w:rFonts w:ascii="Arial" w:eastAsia="Times New Roman" w:hAnsi="Arial" w:cs="Arial"/>
          <w:b/>
          <w:bCs/>
          <w:color w:val="0B0C0C"/>
          <w:sz w:val="24"/>
          <w:szCs w:val="24"/>
          <w:u w:val="single"/>
          <w:lang w:eastAsia="en-GB"/>
        </w:rPr>
        <w:t xml:space="preserve"> </w:t>
      </w:r>
      <w:r w:rsidR="0086353D">
        <w:rPr>
          <w:rFonts w:ascii="Arial" w:eastAsia="Times New Roman" w:hAnsi="Arial" w:cs="Arial"/>
          <w:b/>
          <w:bCs/>
          <w:color w:val="0B0C0C"/>
          <w:sz w:val="24"/>
          <w:szCs w:val="24"/>
          <w:u w:val="single"/>
          <w:lang w:eastAsia="en-GB"/>
        </w:rPr>
        <w:t>En</w:t>
      </w:r>
      <w:r>
        <w:rPr>
          <w:rFonts w:ascii="Arial" w:eastAsia="Times New Roman" w:hAnsi="Arial" w:cs="Arial"/>
          <w:b/>
          <w:bCs/>
          <w:color w:val="0B0C0C"/>
          <w:sz w:val="24"/>
          <w:szCs w:val="24"/>
          <w:u w:val="single"/>
          <w:lang w:eastAsia="en-GB"/>
        </w:rPr>
        <w:t>gagement</w:t>
      </w:r>
      <w:r w:rsidR="0086353D">
        <w:rPr>
          <w:rFonts w:ascii="Arial" w:eastAsia="Times New Roman" w:hAnsi="Arial" w:cs="Arial"/>
          <w:b/>
          <w:bCs/>
          <w:color w:val="0B0C0C"/>
          <w:sz w:val="24"/>
          <w:szCs w:val="24"/>
          <w:u w:val="single"/>
          <w:lang w:eastAsia="en-GB"/>
        </w:rPr>
        <w:t xml:space="preserve"> E</w:t>
      </w:r>
      <w:bookmarkStart w:id="0" w:name="_GoBack"/>
      <w:bookmarkEnd w:id="0"/>
      <w:r w:rsidR="009450A0" w:rsidRPr="00702E8D">
        <w:rPr>
          <w:rFonts w:ascii="Arial" w:eastAsia="Times New Roman" w:hAnsi="Arial" w:cs="Arial"/>
          <w:b/>
          <w:bCs/>
          <w:color w:val="0B0C0C"/>
          <w:sz w:val="24"/>
          <w:szCs w:val="24"/>
          <w:u w:val="single"/>
          <w:lang w:eastAsia="en-GB"/>
        </w:rPr>
        <w:t>vent</w:t>
      </w:r>
    </w:p>
    <w:p w14:paraId="35BA2265" w14:textId="77777777" w:rsidR="00491516" w:rsidRPr="00702E8D" w:rsidRDefault="00491516" w:rsidP="00BF3C42">
      <w:pPr>
        <w:shd w:val="clear" w:color="auto" w:fill="FFFFFF"/>
        <w:spacing w:after="450" w:line="240" w:lineRule="auto"/>
        <w:outlineLvl w:val="3"/>
        <w:rPr>
          <w:rFonts w:ascii="Arial" w:eastAsia="Times New Roman" w:hAnsi="Arial" w:cs="Arial"/>
          <w:b/>
          <w:bCs/>
          <w:color w:val="0B0C0C"/>
          <w:sz w:val="24"/>
          <w:szCs w:val="24"/>
          <w:u w:val="single"/>
          <w:lang w:eastAsia="en-GB"/>
        </w:rPr>
      </w:pPr>
      <w:r w:rsidRPr="00702E8D">
        <w:rPr>
          <w:rFonts w:ascii="Arial" w:eastAsia="Times New Roman" w:hAnsi="Arial" w:cs="Arial"/>
          <w:b/>
          <w:bCs/>
          <w:color w:val="0B0C0C"/>
          <w:sz w:val="24"/>
          <w:szCs w:val="24"/>
          <w:u w:val="single"/>
          <w:lang w:eastAsia="en-GB"/>
        </w:rPr>
        <w:t>Description</w:t>
      </w:r>
    </w:p>
    <w:p w14:paraId="0D5AEC94" w14:textId="77777777" w:rsidR="00223275" w:rsidRPr="00223275" w:rsidRDefault="00223275" w:rsidP="00223275">
      <w:pPr>
        <w:spacing w:line="240" w:lineRule="auto"/>
        <w:rPr>
          <w:rFonts w:ascii="Arial" w:hAnsi="Arial" w:cs="Arial"/>
          <w:sz w:val="24"/>
          <w:szCs w:val="24"/>
        </w:rPr>
      </w:pPr>
      <w:r w:rsidRPr="00223275">
        <w:rPr>
          <w:rFonts w:ascii="Arial" w:hAnsi="Arial" w:cs="Arial"/>
          <w:sz w:val="24"/>
          <w:szCs w:val="24"/>
        </w:rPr>
        <w:t>NHS Arden and Greater East Midlands CSU (AGCSU), on behalf of NHS South Kent Coast CCG (the Commissioners), would like to inform the market of the intention to procure Alternative Provider of Medical Services for Church Lane Surgery, Church Lane, New Romney Kent, TN28 8ER.</w:t>
      </w:r>
    </w:p>
    <w:p w14:paraId="428ED444" w14:textId="61C110F0" w:rsidR="0086353D" w:rsidRPr="0086353D" w:rsidRDefault="0086353D" w:rsidP="0086353D">
      <w:pPr>
        <w:shd w:val="clear" w:color="auto" w:fill="FFFFFF"/>
        <w:spacing w:before="100" w:beforeAutospacing="1" w:line="240" w:lineRule="auto"/>
        <w:rPr>
          <w:rFonts w:ascii="Arial" w:hAnsi="Arial" w:cs="Arial"/>
          <w:sz w:val="24"/>
          <w:szCs w:val="24"/>
        </w:rPr>
      </w:pPr>
      <w:r w:rsidRPr="005C4F39">
        <w:rPr>
          <w:rFonts w:ascii="Arial" w:eastAsia="Times New Roman" w:hAnsi="Arial" w:cs="Arial"/>
          <w:b/>
          <w:color w:val="0B0C0C"/>
          <w:sz w:val="24"/>
          <w:szCs w:val="24"/>
          <w:lang w:eastAsia="en-GB"/>
        </w:rPr>
        <w:t>Service approach</w:t>
      </w:r>
    </w:p>
    <w:p w14:paraId="72E64525" w14:textId="1DCC08BD"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The actual patient list size as of April 2018 was 6,469 (raw) and 7,769 (weighted).  The practice is one of 29 GP practices providing primary medical services within NHS South Kent Coast CCG, and one of four GP Practices with</w:t>
      </w:r>
      <w:r>
        <w:rPr>
          <w:rFonts w:ascii="Arial" w:hAnsi="Arial" w:cs="Arial"/>
          <w:sz w:val="24"/>
          <w:szCs w:val="24"/>
        </w:rPr>
        <w:t xml:space="preserve">in the Romney Marsh locality.  </w:t>
      </w:r>
    </w:p>
    <w:p w14:paraId="06F78D5D"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These services must be GP Led and provided by GPs, nurses and other clinical professionals or healthcare workers.</w:t>
      </w:r>
    </w:p>
    <w:p w14:paraId="2ABDFD00"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 xml:space="preserve">The successful Provider will be expected to: </w:t>
      </w:r>
    </w:p>
    <w:p w14:paraId="559FBC52"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Provide primary medical services which will be accessible, convenient and responsive</w:t>
      </w:r>
    </w:p>
    <w:p w14:paraId="6C086F07"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Deliver all services throughout core hours Monday - Friday 8:00am-6:30pm</w:t>
      </w:r>
    </w:p>
    <w:p w14:paraId="1A984633"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Design services around the needs of patients and carers, ensuring they are offered more choice and a greater say in their treatment</w:t>
      </w:r>
    </w:p>
    <w:p w14:paraId="5EC9C04F"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Have processes in place to evaluate and continually improve on patient satisfaction</w:t>
      </w:r>
    </w:p>
    <w:p w14:paraId="7CE36FDC"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Have processes in place to engage effectively with the local communities</w:t>
      </w:r>
    </w:p>
    <w:p w14:paraId="3C4750F8"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Participate in National Quality and Outcomes Framework (QOF)</w:t>
      </w:r>
    </w:p>
    <w:p w14:paraId="16FA124A"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Be eligible for and expected to provide all Enhanced Services, remunerated in line with the relevant Directions as specified by the commissioner on an annual basis</w:t>
      </w:r>
    </w:p>
    <w:p w14:paraId="129C4C58"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Promotion of healthy living with the aim of tackling the underlying causes of ill health.</w:t>
      </w:r>
    </w:p>
    <w:p w14:paraId="11298CEF"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w:t>
      </w:r>
      <w:r w:rsidRPr="00223275">
        <w:rPr>
          <w:rFonts w:ascii="Arial" w:hAnsi="Arial" w:cs="Arial"/>
          <w:sz w:val="24"/>
          <w:szCs w:val="24"/>
        </w:rPr>
        <w:tab/>
        <w:t>Financial management – efficient use and maximisation of available resources. Maintain financial control within the available budget</w:t>
      </w:r>
    </w:p>
    <w:p w14:paraId="021072D0" w14:textId="77777777"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 xml:space="preserve">The initial contract period will be 5 years, with the option to extend for a further 2 years.  The anticipated financial envelope for Church Lane Surgery is approximately </w:t>
      </w:r>
      <w:r w:rsidRPr="00223275">
        <w:rPr>
          <w:rFonts w:ascii="Arial" w:hAnsi="Arial" w:cs="Arial"/>
          <w:sz w:val="24"/>
          <w:szCs w:val="24"/>
        </w:rPr>
        <w:lastRenderedPageBreak/>
        <w:t xml:space="preserve">£6,413,066 over the maximum lifetime of the contract (7 years), with the opportunity to earn extra income via QOF and Enhanced Services. </w:t>
      </w:r>
    </w:p>
    <w:p w14:paraId="4C2C2D54" w14:textId="23180798" w:rsidR="00960C27" w:rsidRPr="00223275" w:rsidRDefault="00960C27" w:rsidP="00960C27">
      <w:pPr>
        <w:spacing w:line="240" w:lineRule="auto"/>
        <w:rPr>
          <w:rFonts w:ascii="Arial" w:hAnsi="Arial" w:cs="Arial"/>
          <w:sz w:val="24"/>
          <w:szCs w:val="24"/>
        </w:rPr>
      </w:pPr>
      <w:r w:rsidRPr="00223275">
        <w:rPr>
          <w:rFonts w:ascii="Arial" w:hAnsi="Arial" w:cs="Arial"/>
          <w:sz w:val="24"/>
          <w:szCs w:val="24"/>
        </w:rPr>
        <w:t>The Commissioners would particularly welcome interest from forward thinking and innovative prospective providers wanting to deliver primary care services in a different way, recognising the difficulties in recr</w:t>
      </w:r>
      <w:r w:rsidR="0086353D">
        <w:rPr>
          <w:rFonts w:ascii="Arial" w:hAnsi="Arial" w:cs="Arial"/>
          <w:sz w:val="24"/>
          <w:szCs w:val="24"/>
        </w:rPr>
        <w:t>uiting GPs within Primary Care.</w:t>
      </w:r>
    </w:p>
    <w:p w14:paraId="35BA2272" w14:textId="05707590" w:rsidR="005C62CB" w:rsidRDefault="00960C27" w:rsidP="0086353D">
      <w:pPr>
        <w:spacing w:after="120" w:line="240" w:lineRule="auto"/>
        <w:rPr>
          <w:rFonts w:ascii="Arial" w:hAnsi="Arial" w:cs="Arial"/>
          <w:sz w:val="24"/>
          <w:szCs w:val="24"/>
        </w:rPr>
      </w:pPr>
      <w:r w:rsidRPr="00223275">
        <w:rPr>
          <w:rFonts w:ascii="Arial" w:hAnsi="Arial" w:cs="Arial"/>
          <w:sz w:val="24"/>
          <w:szCs w:val="24"/>
        </w:rPr>
        <w:t>An expression of interest in this market event will not automatically entitle involvement in any potential future procurement exercise.</w:t>
      </w:r>
    </w:p>
    <w:p w14:paraId="2E80B933" w14:textId="77777777" w:rsidR="0086353D" w:rsidRDefault="0086353D" w:rsidP="0086353D">
      <w:pPr>
        <w:spacing w:after="120" w:line="240" w:lineRule="auto"/>
        <w:rPr>
          <w:rFonts w:ascii="Arial" w:eastAsia="Times New Roman" w:hAnsi="Arial" w:cs="Arial"/>
          <w:b/>
          <w:color w:val="0B0C0C"/>
          <w:sz w:val="24"/>
          <w:szCs w:val="24"/>
          <w:lang w:eastAsia="en-GB"/>
        </w:rPr>
      </w:pPr>
    </w:p>
    <w:p w14:paraId="76E45C4E" w14:textId="77777777" w:rsidR="0086353D" w:rsidRDefault="00647005" w:rsidP="0086353D">
      <w:pPr>
        <w:spacing w:after="120" w:line="240" w:lineRule="auto"/>
        <w:rPr>
          <w:rFonts w:ascii="Arial" w:eastAsia="Times New Roman" w:hAnsi="Arial" w:cs="Arial"/>
          <w:b/>
          <w:color w:val="0B0C0C"/>
          <w:sz w:val="24"/>
          <w:szCs w:val="24"/>
          <w:lang w:eastAsia="en-GB"/>
        </w:rPr>
      </w:pPr>
      <w:r w:rsidRPr="005C4F39">
        <w:rPr>
          <w:rFonts w:ascii="Arial" w:eastAsia="Times New Roman" w:hAnsi="Arial" w:cs="Arial"/>
          <w:b/>
          <w:color w:val="0B0C0C"/>
          <w:sz w:val="24"/>
          <w:szCs w:val="24"/>
          <w:lang w:eastAsia="en-GB"/>
        </w:rPr>
        <w:t xml:space="preserve">Engagement </w:t>
      </w:r>
      <w:r w:rsidR="006D5999" w:rsidRPr="005C4F39">
        <w:rPr>
          <w:rFonts w:ascii="Arial" w:eastAsia="Times New Roman" w:hAnsi="Arial" w:cs="Arial"/>
          <w:b/>
          <w:color w:val="0B0C0C"/>
          <w:sz w:val="24"/>
          <w:szCs w:val="24"/>
          <w:lang w:eastAsia="en-GB"/>
        </w:rPr>
        <w:t>process</w:t>
      </w:r>
    </w:p>
    <w:p w14:paraId="35BA227E" w14:textId="31B6023D" w:rsidR="00960C27" w:rsidRPr="0086353D" w:rsidRDefault="00491516" w:rsidP="0086353D">
      <w:pPr>
        <w:spacing w:after="120" w:line="240" w:lineRule="auto"/>
        <w:rPr>
          <w:rFonts w:ascii="Arial" w:eastAsia="Times New Roman" w:hAnsi="Arial" w:cs="Arial"/>
          <w:b/>
          <w:color w:val="0B0C0C"/>
          <w:sz w:val="24"/>
          <w:szCs w:val="24"/>
          <w:lang w:eastAsia="en-GB"/>
        </w:rPr>
      </w:pPr>
      <w:r w:rsidRPr="005C4F39">
        <w:rPr>
          <w:rFonts w:ascii="Arial" w:eastAsia="Times New Roman" w:hAnsi="Arial" w:cs="Arial"/>
          <w:b/>
          <w:color w:val="0B0C0C"/>
          <w:sz w:val="24"/>
          <w:szCs w:val="24"/>
          <w:lang w:eastAsia="en-GB"/>
        </w:rPr>
        <w:br/>
      </w:r>
      <w:r w:rsidR="0086353D" w:rsidRPr="00223275">
        <w:rPr>
          <w:rFonts w:ascii="Arial" w:hAnsi="Arial" w:cs="Arial"/>
          <w:sz w:val="24"/>
          <w:szCs w:val="24"/>
        </w:rPr>
        <w:t>The Commissioners would like to invite providers to a Market Engagement event at The Marsh Academy, Station Road, New Romney, TN28 8BB on Wednesday 25th July 2018, 1pm-3pm.  Further information will be circulated to delegates once the regi</w:t>
      </w:r>
      <w:r w:rsidR="0086353D">
        <w:rPr>
          <w:rFonts w:ascii="Arial" w:hAnsi="Arial" w:cs="Arial"/>
          <w:sz w:val="24"/>
          <w:szCs w:val="24"/>
        </w:rPr>
        <w:t>stration process closes on Monday 23</w:t>
      </w:r>
      <w:r w:rsidR="0086353D" w:rsidRPr="00960C27">
        <w:rPr>
          <w:rFonts w:ascii="Arial" w:hAnsi="Arial" w:cs="Arial"/>
          <w:sz w:val="24"/>
          <w:szCs w:val="24"/>
          <w:vertAlign w:val="superscript"/>
        </w:rPr>
        <w:t>rd</w:t>
      </w:r>
      <w:r w:rsidR="0086353D">
        <w:rPr>
          <w:rFonts w:ascii="Arial" w:hAnsi="Arial" w:cs="Arial"/>
          <w:sz w:val="24"/>
          <w:szCs w:val="24"/>
        </w:rPr>
        <w:t xml:space="preserve"> July 2018, 3pm.</w:t>
      </w:r>
    </w:p>
    <w:p w14:paraId="35BA228B" w14:textId="3B85573C" w:rsidR="00491516" w:rsidRPr="005C4F39" w:rsidRDefault="00491516" w:rsidP="00BF3C42">
      <w:pPr>
        <w:shd w:val="clear" w:color="auto" w:fill="FFFFFF"/>
        <w:spacing w:before="100" w:beforeAutospacing="1" w:line="240" w:lineRule="auto"/>
        <w:rPr>
          <w:rFonts w:ascii="Arial" w:eastAsia="Times New Roman" w:hAnsi="Arial" w:cs="Arial"/>
          <w:color w:val="0B0C0C"/>
          <w:sz w:val="24"/>
          <w:szCs w:val="24"/>
          <w:lang w:eastAsia="en-GB"/>
        </w:rPr>
      </w:pPr>
      <w:r w:rsidRPr="005C4F39">
        <w:rPr>
          <w:rFonts w:ascii="Arial" w:eastAsia="Times New Roman" w:hAnsi="Arial" w:cs="Arial"/>
          <w:color w:val="0B0C0C"/>
          <w:sz w:val="24"/>
          <w:szCs w:val="24"/>
          <w:lang w:eastAsia="en-GB"/>
        </w:rPr>
        <w:t xml:space="preserve">We ask that no more than </w:t>
      </w:r>
      <w:r w:rsidR="0086353D">
        <w:rPr>
          <w:rFonts w:ascii="Arial" w:eastAsia="Times New Roman" w:hAnsi="Arial" w:cs="Arial"/>
          <w:color w:val="0B0C0C"/>
          <w:sz w:val="24"/>
          <w:szCs w:val="24"/>
          <w:lang w:eastAsia="en-GB"/>
        </w:rPr>
        <w:t xml:space="preserve">two </w:t>
      </w:r>
      <w:r w:rsidRPr="005C4F39">
        <w:rPr>
          <w:rFonts w:ascii="Arial" w:eastAsia="Times New Roman" w:hAnsi="Arial" w:cs="Arial"/>
          <w:color w:val="0B0C0C"/>
          <w:sz w:val="24"/>
          <w:szCs w:val="24"/>
          <w:lang w:eastAsia="en-GB"/>
        </w:rPr>
        <w:t>representatives attend from each interested organisation.</w:t>
      </w:r>
    </w:p>
    <w:p w14:paraId="35BA228F" w14:textId="77777777" w:rsidR="003B3AFE" w:rsidRPr="005C4F39" w:rsidRDefault="00647005" w:rsidP="00BF3C42">
      <w:pPr>
        <w:spacing w:line="240" w:lineRule="auto"/>
        <w:rPr>
          <w:rFonts w:ascii="Arial" w:hAnsi="Arial" w:cs="Arial"/>
          <w:b/>
          <w:sz w:val="24"/>
          <w:szCs w:val="24"/>
        </w:rPr>
      </w:pPr>
      <w:r w:rsidRPr="005C4F39">
        <w:rPr>
          <w:rFonts w:ascii="Arial" w:hAnsi="Arial" w:cs="Arial"/>
          <w:b/>
          <w:sz w:val="24"/>
          <w:szCs w:val="24"/>
        </w:rPr>
        <w:t>Disclaimer</w:t>
      </w:r>
    </w:p>
    <w:p w14:paraId="248B6474" w14:textId="248398FB" w:rsidR="00223275" w:rsidRPr="00223275" w:rsidRDefault="003B3AFE" w:rsidP="00223275">
      <w:pPr>
        <w:spacing w:line="240" w:lineRule="auto"/>
        <w:rPr>
          <w:rFonts w:ascii="Arial" w:hAnsi="Arial" w:cs="Arial"/>
          <w:sz w:val="24"/>
          <w:szCs w:val="24"/>
        </w:rPr>
      </w:pPr>
      <w:r w:rsidRPr="005C4F39">
        <w:rPr>
          <w:rFonts w:ascii="Arial" w:hAnsi="Arial" w:cs="Arial"/>
          <w:sz w:val="24"/>
          <w:szCs w:val="24"/>
        </w:rPr>
        <w:t>This engagement does not commit the commissioner to undertake any subsequent procurement process for the service. Participation or non-participation in any early engagement does not entitle, commit, or disbar any provider from participating in any subsequent procurement process for the service. Any subsequent procurement for the service will be advertised separately as appropriate. Any provider wishing to participate in any subsequent procurement for the service will need to respond to any subsequent notice as appropriate.</w:t>
      </w:r>
    </w:p>
    <w:sectPr w:rsidR="00223275" w:rsidRPr="0022327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13EA" w14:textId="77777777" w:rsidR="00D06B36" w:rsidRDefault="00D06B36" w:rsidP="00C21050">
      <w:pPr>
        <w:spacing w:after="0" w:line="240" w:lineRule="auto"/>
      </w:pPr>
      <w:r>
        <w:separator/>
      </w:r>
    </w:p>
  </w:endnote>
  <w:endnote w:type="continuationSeparator" w:id="0">
    <w:p w14:paraId="30C961B2" w14:textId="77777777" w:rsidR="00D06B36" w:rsidRDefault="00D06B36" w:rsidP="00C2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2296" w14:textId="251EDFCA" w:rsidR="00C21050" w:rsidRDefault="0086353D">
    <w:pPr>
      <w:pStyle w:val="Footer"/>
    </w:pPr>
    <w:r>
      <w:t>Market</w:t>
    </w:r>
    <w:r w:rsidR="00C21050">
      <w:t xml:space="preserve"> engagement event v1</w:t>
    </w:r>
  </w:p>
  <w:p w14:paraId="35BA2297" w14:textId="77777777" w:rsidR="00C21050" w:rsidRDefault="00C21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B5E0D" w14:textId="77777777" w:rsidR="00D06B36" w:rsidRDefault="00D06B36" w:rsidP="00C21050">
      <w:pPr>
        <w:spacing w:after="0" w:line="240" w:lineRule="auto"/>
      </w:pPr>
      <w:r>
        <w:separator/>
      </w:r>
    </w:p>
  </w:footnote>
  <w:footnote w:type="continuationSeparator" w:id="0">
    <w:p w14:paraId="0017E744" w14:textId="77777777" w:rsidR="00D06B36" w:rsidRDefault="00D06B36" w:rsidP="00C21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2295" w14:textId="77777777" w:rsidR="00C21050" w:rsidRDefault="00C21050" w:rsidP="00C21050">
    <w:pPr>
      <w:pStyle w:val="Header"/>
      <w:jc w:val="right"/>
    </w:pPr>
    <w:r>
      <w:rPr>
        <w:noProof/>
        <w:lang w:eastAsia="en-GB"/>
      </w:rPr>
      <w:drawing>
        <wp:inline distT="0" distB="0" distL="0" distR="0" wp14:anchorId="35BA2298" wp14:editId="35BA2299">
          <wp:extent cx="2036445" cy="77406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7740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7724B"/>
    <w:multiLevelType w:val="hybridMultilevel"/>
    <w:tmpl w:val="7E027394"/>
    <w:lvl w:ilvl="0" w:tplc="0809000B">
      <w:start w:val="1"/>
      <w:numFmt w:val="bullet"/>
      <w:lvlText w:val=""/>
      <w:lvlJc w:val="left"/>
      <w:pPr>
        <w:ind w:left="1429" w:hanging="360"/>
      </w:pPr>
      <w:rPr>
        <w:rFonts w:ascii="Wingdings" w:hAnsi="Wingdings" w:hint="default"/>
      </w:rPr>
    </w:lvl>
    <w:lvl w:ilvl="1" w:tplc="0809000B">
      <w:start w:val="1"/>
      <w:numFmt w:val="bullet"/>
      <w:lvlText w:val=""/>
      <w:lvlJc w:val="left"/>
      <w:pPr>
        <w:ind w:left="2509" w:hanging="720"/>
      </w:pPr>
      <w:rPr>
        <w:rFonts w:ascii="Wingdings" w:hAnsi="Wingdings"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42447F1A"/>
    <w:multiLevelType w:val="hybridMultilevel"/>
    <w:tmpl w:val="44ACD1D4"/>
    <w:lvl w:ilvl="0" w:tplc="FC32D0A8">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16"/>
    <w:rsid w:val="00005989"/>
    <w:rsid w:val="00015210"/>
    <w:rsid w:val="00066049"/>
    <w:rsid w:val="00080669"/>
    <w:rsid w:val="000B1174"/>
    <w:rsid w:val="000C722C"/>
    <w:rsid w:val="000E4914"/>
    <w:rsid w:val="00161CD7"/>
    <w:rsid w:val="001E7104"/>
    <w:rsid w:val="00223275"/>
    <w:rsid w:val="00262BCF"/>
    <w:rsid w:val="00291D8F"/>
    <w:rsid w:val="002971F6"/>
    <w:rsid w:val="00391C19"/>
    <w:rsid w:val="00393F3D"/>
    <w:rsid w:val="003B3AFE"/>
    <w:rsid w:val="003F2EA0"/>
    <w:rsid w:val="0044564C"/>
    <w:rsid w:val="004528EE"/>
    <w:rsid w:val="00491516"/>
    <w:rsid w:val="004B60A4"/>
    <w:rsid w:val="004C6959"/>
    <w:rsid w:val="00564430"/>
    <w:rsid w:val="005707FA"/>
    <w:rsid w:val="00573AAF"/>
    <w:rsid w:val="005B0A25"/>
    <w:rsid w:val="005B2A20"/>
    <w:rsid w:val="005C4F39"/>
    <w:rsid w:val="005C62CB"/>
    <w:rsid w:val="00606036"/>
    <w:rsid w:val="00647005"/>
    <w:rsid w:val="006D5999"/>
    <w:rsid w:val="006E47F9"/>
    <w:rsid w:val="00702E8D"/>
    <w:rsid w:val="007070D2"/>
    <w:rsid w:val="0072369D"/>
    <w:rsid w:val="007C6589"/>
    <w:rsid w:val="0084051E"/>
    <w:rsid w:val="0086353D"/>
    <w:rsid w:val="00875E34"/>
    <w:rsid w:val="008960C0"/>
    <w:rsid w:val="008B2EE2"/>
    <w:rsid w:val="008D1C29"/>
    <w:rsid w:val="008F12D4"/>
    <w:rsid w:val="009450A0"/>
    <w:rsid w:val="0095300F"/>
    <w:rsid w:val="009533B1"/>
    <w:rsid w:val="00960C27"/>
    <w:rsid w:val="009921F9"/>
    <w:rsid w:val="00A60539"/>
    <w:rsid w:val="00AD7DC6"/>
    <w:rsid w:val="00BB1CDF"/>
    <w:rsid w:val="00BD3FBC"/>
    <w:rsid w:val="00BF3C42"/>
    <w:rsid w:val="00C10165"/>
    <w:rsid w:val="00C21050"/>
    <w:rsid w:val="00C27AA3"/>
    <w:rsid w:val="00C40A93"/>
    <w:rsid w:val="00C410A4"/>
    <w:rsid w:val="00C80CBC"/>
    <w:rsid w:val="00D06B36"/>
    <w:rsid w:val="00D327D8"/>
    <w:rsid w:val="00D332F5"/>
    <w:rsid w:val="00D41CD6"/>
    <w:rsid w:val="00D65553"/>
    <w:rsid w:val="00D70758"/>
    <w:rsid w:val="00D875C3"/>
    <w:rsid w:val="00DB2661"/>
    <w:rsid w:val="00E76EC8"/>
    <w:rsid w:val="00FD11ED"/>
    <w:rsid w:val="00FF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A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49"/>
    <w:rPr>
      <w:rFonts w:ascii="Tahoma" w:hAnsi="Tahoma" w:cs="Tahoma"/>
      <w:sz w:val="16"/>
      <w:szCs w:val="16"/>
    </w:rPr>
  </w:style>
  <w:style w:type="paragraph" w:styleId="ListParagraph">
    <w:name w:val="List Paragraph"/>
    <w:basedOn w:val="Normal"/>
    <w:uiPriority w:val="34"/>
    <w:qFormat/>
    <w:rsid w:val="00A60539"/>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D41CD6"/>
    <w:rPr>
      <w:color w:val="0000FF" w:themeColor="hyperlink"/>
      <w:u w:val="single"/>
    </w:rPr>
  </w:style>
  <w:style w:type="character" w:styleId="FollowedHyperlink">
    <w:name w:val="FollowedHyperlink"/>
    <w:basedOn w:val="DefaultParagraphFont"/>
    <w:uiPriority w:val="99"/>
    <w:semiHidden/>
    <w:unhideWhenUsed/>
    <w:rsid w:val="00DB2661"/>
    <w:rPr>
      <w:color w:val="800080" w:themeColor="followedHyperlink"/>
      <w:u w:val="single"/>
    </w:rPr>
  </w:style>
  <w:style w:type="paragraph" w:styleId="Header">
    <w:name w:val="header"/>
    <w:basedOn w:val="Normal"/>
    <w:link w:val="HeaderChar"/>
    <w:uiPriority w:val="99"/>
    <w:unhideWhenUsed/>
    <w:rsid w:val="00C21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050"/>
  </w:style>
  <w:style w:type="paragraph" w:styleId="Footer">
    <w:name w:val="footer"/>
    <w:basedOn w:val="Normal"/>
    <w:link w:val="FooterChar"/>
    <w:uiPriority w:val="99"/>
    <w:unhideWhenUsed/>
    <w:rsid w:val="00C21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050"/>
  </w:style>
  <w:style w:type="character" w:customStyle="1" w:styleId="st1">
    <w:name w:val="st1"/>
    <w:basedOn w:val="DefaultParagraphFont"/>
    <w:rsid w:val="00080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49"/>
    <w:rPr>
      <w:rFonts w:ascii="Tahoma" w:hAnsi="Tahoma" w:cs="Tahoma"/>
      <w:sz w:val="16"/>
      <w:szCs w:val="16"/>
    </w:rPr>
  </w:style>
  <w:style w:type="paragraph" w:styleId="ListParagraph">
    <w:name w:val="List Paragraph"/>
    <w:basedOn w:val="Normal"/>
    <w:uiPriority w:val="34"/>
    <w:qFormat/>
    <w:rsid w:val="00A60539"/>
    <w:pPr>
      <w:spacing w:after="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D41CD6"/>
    <w:rPr>
      <w:color w:val="0000FF" w:themeColor="hyperlink"/>
      <w:u w:val="single"/>
    </w:rPr>
  </w:style>
  <w:style w:type="character" w:styleId="FollowedHyperlink">
    <w:name w:val="FollowedHyperlink"/>
    <w:basedOn w:val="DefaultParagraphFont"/>
    <w:uiPriority w:val="99"/>
    <w:semiHidden/>
    <w:unhideWhenUsed/>
    <w:rsid w:val="00DB2661"/>
    <w:rPr>
      <w:color w:val="800080" w:themeColor="followedHyperlink"/>
      <w:u w:val="single"/>
    </w:rPr>
  </w:style>
  <w:style w:type="paragraph" w:styleId="Header">
    <w:name w:val="header"/>
    <w:basedOn w:val="Normal"/>
    <w:link w:val="HeaderChar"/>
    <w:uiPriority w:val="99"/>
    <w:unhideWhenUsed/>
    <w:rsid w:val="00C21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050"/>
  </w:style>
  <w:style w:type="paragraph" w:styleId="Footer">
    <w:name w:val="footer"/>
    <w:basedOn w:val="Normal"/>
    <w:link w:val="FooterChar"/>
    <w:uiPriority w:val="99"/>
    <w:unhideWhenUsed/>
    <w:rsid w:val="00C21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050"/>
  </w:style>
  <w:style w:type="character" w:customStyle="1" w:styleId="st1">
    <w:name w:val="st1"/>
    <w:basedOn w:val="DefaultParagraphFont"/>
    <w:rsid w:val="0008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5318">
      <w:bodyDiv w:val="1"/>
      <w:marLeft w:val="0"/>
      <w:marRight w:val="0"/>
      <w:marTop w:val="0"/>
      <w:marBottom w:val="0"/>
      <w:divBdr>
        <w:top w:val="none" w:sz="0" w:space="0" w:color="auto"/>
        <w:left w:val="none" w:sz="0" w:space="0" w:color="auto"/>
        <w:bottom w:val="none" w:sz="0" w:space="0" w:color="auto"/>
        <w:right w:val="none" w:sz="0" w:space="0" w:color="auto"/>
      </w:divBdr>
    </w:div>
    <w:div w:id="641690954">
      <w:bodyDiv w:val="1"/>
      <w:marLeft w:val="0"/>
      <w:marRight w:val="0"/>
      <w:marTop w:val="0"/>
      <w:marBottom w:val="0"/>
      <w:divBdr>
        <w:top w:val="none" w:sz="0" w:space="0" w:color="auto"/>
        <w:left w:val="none" w:sz="0" w:space="0" w:color="auto"/>
        <w:bottom w:val="none" w:sz="0" w:space="0" w:color="auto"/>
        <w:right w:val="none" w:sz="0" w:space="0" w:color="auto"/>
      </w:divBdr>
    </w:div>
    <w:div w:id="920988292">
      <w:bodyDiv w:val="1"/>
      <w:marLeft w:val="0"/>
      <w:marRight w:val="0"/>
      <w:marTop w:val="0"/>
      <w:marBottom w:val="0"/>
      <w:divBdr>
        <w:top w:val="none" w:sz="0" w:space="0" w:color="auto"/>
        <w:left w:val="none" w:sz="0" w:space="0" w:color="auto"/>
        <w:bottom w:val="none" w:sz="0" w:space="0" w:color="auto"/>
        <w:right w:val="none" w:sz="0" w:space="0" w:color="auto"/>
      </w:divBdr>
      <w:divsChild>
        <w:div w:id="1831945793">
          <w:marLeft w:val="0"/>
          <w:marRight w:val="0"/>
          <w:marTop w:val="0"/>
          <w:marBottom w:val="0"/>
          <w:divBdr>
            <w:top w:val="none" w:sz="0" w:space="0" w:color="auto"/>
            <w:left w:val="none" w:sz="0" w:space="0" w:color="auto"/>
            <w:bottom w:val="none" w:sz="0" w:space="0" w:color="auto"/>
            <w:right w:val="none" w:sz="0" w:space="0" w:color="auto"/>
          </w:divBdr>
          <w:divsChild>
            <w:div w:id="758404612">
              <w:marLeft w:val="0"/>
              <w:marRight w:val="0"/>
              <w:marTop w:val="0"/>
              <w:marBottom w:val="0"/>
              <w:divBdr>
                <w:top w:val="none" w:sz="0" w:space="0" w:color="auto"/>
                <w:left w:val="none" w:sz="0" w:space="0" w:color="auto"/>
                <w:bottom w:val="none" w:sz="0" w:space="0" w:color="auto"/>
                <w:right w:val="none" w:sz="0" w:space="0" w:color="auto"/>
              </w:divBdr>
              <w:divsChild>
                <w:div w:id="2100052661">
                  <w:marLeft w:val="0"/>
                  <w:marRight w:val="0"/>
                  <w:marTop w:val="0"/>
                  <w:marBottom w:val="0"/>
                  <w:divBdr>
                    <w:top w:val="none" w:sz="0" w:space="0" w:color="auto"/>
                    <w:left w:val="none" w:sz="0" w:space="0" w:color="auto"/>
                    <w:bottom w:val="none" w:sz="0" w:space="0" w:color="auto"/>
                    <w:right w:val="none" w:sz="0" w:space="0" w:color="auto"/>
                  </w:divBdr>
                  <w:divsChild>
                    <w:div w:id="969287799">
                      <w:marLeft w:val="0"/>
                      <w:marRight w:val="0"/>
                      <w:marTop w:val="45"/>
                      <w:marBottom w:val="0"/>
                      <w:divBdr>
                        <w:top w:val="none" w:sz="0" w:space="0" w:color="auto"/>
                        <w:left w:val="none" w:sz="0" w:space="0" w:color="auto"/>
                        <w:bottom w:val="none" w:sz="0" w:space="0" w:color="auto"/>
                        <w:right w:val="none" w:sz="0" w:space="0" w:color="auto"/>
                      </w:divBdr>
                      <w:divsChild>
                        <w:div w:id="882867140">
                          <w:marLeft w:val="0"/>
                          <w:marRight w:val="0"/>
                          <w:marTop w:val="0"/>
                          <w:marBottom w:val="0"/>
                          <w:divBdr>
                            <w:top w:val="none" w:sz="0" w:space="0" w:color="auto"/>
                            <w:left w:val="none" w:sz="0" w:space="0" w:color="auto"/>
                            <w:bottom w:val="none" w:sz="0" w:space="0" w:color="auto"/>
                            <w:right w:val="none" w:sz="0" w:space="0" w:color="auto"/>
                          </w:divBdr>
                          <w:divsChild>
                            <w:div w:id="1935161296">
                              <w:marLeft w:val="12300"/>
                              <w:marRight w:val="0"/>
                              <w:marTop w:val="0"/>
                              <w:marBottom w:val="0"/>
                              <w:divBdr>
                                <w:top w:val="none" w:sz="0" w:space="0" w:color="auto"/>
                                <w:left w:val="none" w:sz="0" w:space="0" w:color="auto"/>
                                <w:bottom w:val="none" w:sz="0" w:space="0" w:color="auto"/>
                                <w:right w:val="none" w:sz="0" w:space="0" w:color="auto"/>
                              </w:divBdr>
                              <w:divsChild>
                                <w:div w:id="49425864">
                                  <w:marLeft w:val="0"/>
                                  <w:marRight w:val="0"/>
                                  <w:marTop w:val="0"/>
                                  <w:marBottom w:val="0"/>
                                  <w:divBdr>
                                    <w:top w:val="none" w:sz="0" w:space="0" w:color="auto"/>
                                    <w:left w:val="none" w:sz="0" w:space="0" w:color="auto"/>
                                    <w:bottom w:val="none" w:sz="0" w:space="0" w:color="auto"/>
                                    <w:right w:val="none" w:sz="0" w:space="0" w:color="auto"/>
                                  </w:divBdr>
                                  <w:divsChild>
                                    <w:div w:id="1409035534">
                                      <w:marLeft w:val="0"/>
                                      <w:marRight w:val="0"/>
                                      <w:marTop w:val="0"/>
                                      <w:marBottom w:val="390"/>
                                      <w:divBdr>
                                        <w:top w:val="none" w:sz="0" w:space="0" w:color="auto"/>
                                        <w:left w:val="none" w:sz="0" w:space="0" w:color="auto"/>
                                        <w:bottom w:val="none" w:sz="0" w:space="0" w:color="auto"/>
                                        <w:right w:val="none" w:sz="0" w:space="0" w:color="auto"/>
                                      </w:divBdr>
                                      <w:divsChild>
                                        <w:div w:id="1219322776">
                                          <w:marLeft w:val="0"/>
                                          <w:marRight w:val="0"/>
                                          <w:marTop w:val="0"/>
                                          <w:marBottom w:val="0"/>
                                          <w:divBdr>
                                            <w:top w:val="none" w:sz="0" w:space="0" w:color="auto"/>
                                            <w:left w:val="none" w:sz="0" w:space="0" w:color="auto"/>
                                            <w:bottom w:val="none" w:sz="0" w:space="0" w:color="auto"/>
                                            <w:right w:val="none" w:sz="0" w:space="0" w:color="auto"/>
                                          </w:divBdr>
                                          <w:divsChild>
                                            <w:div w:id="369646083">
                                              <w:marLeft w:val="0"/>
                                              <w:marRight w:val="0"/>
                                              <w:marTop w:val="0"/>
                                              <w:marBottom w:val="0"/>
                                              <w:divBdr>
                                                <w:top w:val="none" w:sz="0" w:space="0" w:color="auto"/>
                                                <w:left w:val="none" w:sz="0" w:space="0" w:color="auto"/>
                                                <w:bottom w:val="none" w:sz="0" w:space="0" w:color="auto"/>
                                                <w:right w:val="none" w:sz="0" w:space="0" w:color="auto"/>
                                              </w:divBdr>
                                              <w:divsChild>
                                                <w:div w:id="844439721">
                                                  <w:marLeft w:val="0"/>
                                                  <w:marRight w:val="0"/>
                                                  <w:marTop w:val="0"/>
                                                  <w:marBottom w:val="0"/>
                                                  <w:divBdr>
                                                    <w:top w:val="none" w:sz="0" w:space="0" w:color="auto"/>
                                                    <w:left w:val="none" w:sz="0" w:space="0" w:color="auto"/>
                                                    <w:bottom w:val="none" w:sz="0" w:space="0" w:color="auto"/>
                                                    <w:right w:val="none" w:sz="0" w:space="0" w:color="auto"/>
                                                  </w:divBdr>
                                                  <w:divsChild>
                                                    <w:div w:id="2048751435">
                                                      <w:marLeft w:val="0"/>
                                                      <w:marRight w:val="0"/>
                                                      <w:marTop w:val="0"/>
                                                      <w:marBottom w:val="0"/>
                                                      <w:divBdr>
                                                        <w:top w:val="none" w:sz="0" w:space="0" w:color="auto"/>
                                                        <w:left w:val="none" w:sz="0" w:space="0" w:color="auto"/>
                                                        <w:bottom w:val="none" w:sz="0" w:space="0" w:color="auto"/>
                                                        <w:right w:val="none" w:sz="0" w:space="0" w:color="auto"/>
                                                      </w:divBdr>
                                                      <w:divsChild>
                                                        <w:div w:id="1089472028">
                                                          <w:marLeft w:val="0"/>
                                                          <w:marRight w:val="0"/>
                                                          <w:marTop w:val="0"/>
                                                          <w:marBottom w:val="0"/>
                                                          <w:divBdr>
                                                            <w:top w:val="none" w:sz="0" w:space="0" w:color="auto"/>
                                                            <w:left w:val="none" w:sz="0" w:space="0" w:color="auto"/>
                                                            <w:bottom w:val="none" w:sz="0" w:space="0" w:color="auto"/>
                                                            <w:right w:val="none" w:sz="0" w:space="0" w:color="auto"/>
                                                          </w:divBdr>
                                                          <w:divsChild>
                                                            <w:div w:id="1997758426">
                                                              <w:marLeft w:val="0"/>
                                                              <w:marRight w:val="0"/>
                                                              <w:marTop w:val="0"/>
                                                              <w:marBottom w:val="0"/>
                                                              <w:divBdr>
                                                                <w:top w:val="none" w:sz="0" w:space="0" w:color="auto"/>
                                                                <w:left w:val="none" w:sz="0" w:space="0" w:color="auto"/>
                                                                <w:bottom w:val="none" w:sz="0" w:space="0" w:color="auto"/>
                                                                <w:right w:val="none" w:sz="0" w:space="0" w:color="auto"/>
                                                              </w:divBdr>
                                                              <w:divsChild>
                                                                <w:div w:id="311567656">
                                                                  <w:marLeft w:val="0"/>
                                                                  <w:marRight w:val="0"/>
                                                                  <w:marTop w:val="0"/>
                                                                  <w:marBottom w:val="0"/>
                                                                  <w:divBdr>
                                                                    <w:top w:val="none" w:sz="0" w:space="0" w:color="auto"/>
                                                                    <w:left w:val="none" w:sz="0" w:space="0" w:color="auto"/>
                                                                    <w:bottom w:val="none" w:sz="0" w:space="0" w:color="auto"/>
                                                                    <w:right w:val="none" w:sz="0" w:space="0" w:color="auto"/>
                                                                  </w:divBdr>
                                                                  <w:divsChild>
                                                                    <w:div w:id="537084446">
                                                                      <w:marLeft w:val="0"/>
                                                                      <w:marRight w:val="0"/>
                                                                      <w:marTop w:val="0"/>
                                                                      <w:marBottom w:val="0"/>
                                                                      <w:divBdr>
                                                                        <w:top w:val="none" w:sz="0" w:space="0" w:color="auto"/>
                                                                        <w:left w:val="none" w:sz="0" w:space="0" w:color="auto"/>
                                                                        <w:bottom w:val="none" w:sz="0" w:space="0" w:color="auto"/>
                                                                        <w:right w:val="none" w:sz="0" w:space="0" w:color="auto"/>
                                                                      </w:divBdr>
                                                                      <w:divsChild>
                                                                        <w:div w:id="103424767">
                                                                          <w:marLeft w:val="0"/>
                                                                          <w:marRight w:val="0"/>
                                                                          <w:marTop w:val="0"/>
                                                                          <w:marBottom w:val="0"/>
                                                                          <w:divBdr>
                                                                            <w:top w:val="none" w:sz="0" w:space="0" w:color="auto"/>
                                                                            <w:left w:val="none" w:sz="0" w:space="0" w:color="auto"/>
                                                                            <w:bottom w:val="none" w:sz="0" w:space="0" w:color="auto"/>
                                                                            <w:right w:val="none" w:sz="0" w:space="0" w:color="auto"/>
                                                                          </w:divBdr>
                                                                          <w:divsChild>
                                                                            <w:div w:id="1840846553">
                                                                              <w:marLeft w:val="0"/>
                                                                              <w:marRight w:val="0"/>
                                                                              <w:marTop w:val="0"/>
                                                                              <w:marBottom w:val="0"/>
                                                                              <w:divBdr>
                                                                                <w:top w:val="none" w:sz="0" w:space="0" w:color="auto"/>
                                                                                <w:left w:val="none" w:sz="0" w:space="0" w:color="auto"/>
                                                                                <w:bottom w:val="none" w:sz="0" w:space="0" w:color="auto"/>
                                                                                <w:right w:val="none" w:sz="0" w:space="0" w:color="auto"/>
                                                                              </w:divBdr>
                                                                              <w:divsChild>
                                                                                <w:div w:id="15936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703681">
      <w:bodyDiv w:val="1"/>
      <w:marLeft w:val="0"/>
      <w:marRight w:val="0"/>
      <w:marTop w:val="0"/>
      <w:marBottom w:val="0"/>
      <w:divBdr>
        <w:top w:val="none" w:sz="0" w:space="0" w:color="auto"/>
        <w:left w:val="none" w:sz="0" w:space="0" w:color="auto"/>
        <w:bottom w:val="none" w:sz="0" w:space="0" w:color="auto"/>
        <w:right w:val="none" w:sz="0" w:space="0" w:color="auto"/>
      </w:divBdr>
      <w:divsChild>
        <w:div w:id="1849447929">
          <w:marLeft w:val="0"/>
          <w:marRight w:val="0"/>
          <w:marTop w:val="0"/>
          <w:marBottom w:val="0"/>
          <w:divBdr>
            <w:top w:val="none" w:sz="0" w:space="0" w:color="auto"/>
            <w:left w:val="none" w:sz="0" w:space="0" w:color="auto"/>
            <w:bottom w:val="none" w:sz="0" w:space="0" w:color="auto"/>
            <w:right w:val="none" w:sz="0" w:space="0" w:color="auto"/>
          </w:divBdr>
          <w:divsChild>
            <w:div w:id="993216149">
              <w:marLeft w:val="0"/>
              <w:marRight w:val="0"/>
              <w:marTop w:val="0"/>
              <w:marBottom w:val="0"/>
              <w:divBdr>
                <w:top w:val="none" w:sz="0" w:space="0" w:color="auto"/>
                <w:left w:val="none" w:sz="0" w:space="0" w:color="auto"/>
                <w:bottom w:val="none" w:sz="0" w:space="0" w:color="auto"/>
                <w:right w:val="none" w:sz="0" w:space="0" w:color="auto"/>
              </w:divBdr>
              <w:divsChild>
                <w:div w:id="947276480">
                  <w:marLeft w:val="0"/>
                  <w:marRight w:val="0"/>
                  <w:marTop w:val="0"/>
                  <w:marBottom w:val="0"/>
                  <w:divBdr>
                    <w:top w:val="single" w:sz="6" w:space="0" w:color="FFFFFF"/>
                    <w:left w:val="none" w:sz="0" w:space="0" w:color="auto"/>
                    <w:bottom w:val="none" w:sz="0" w:space="0" w:color="auto"/>
                    <w:right w:val="none" w:sz="0" w:space="0" w:color="auto"/>
                  </w:divBdr>
                  <w:divsChild>
                    <w:div w:id="1756895829">
                      <w:marLeft w:val="0"/>
                      <w:marRight w:val="0"/>
                      <w:marTop w:val="0"/>
                      <w:marBottom w:val="0"/>
                      <w:divBdr>
                        <w:top w:val="none" w:sz="0" w:space="0" w:color="auto"/>
                        <w:left w:val="none" w:sz="0" w:space="0" w:color="auto"/>
                        <w:bottom w:val="none" w:sz="0" w:space="0" w:color="auto"/>
                        <w:right w:val="none" w:sz="0" w:space="0" w:color="auto"/>
                      </w:divBdr>
                      <w:divsChild>
                        <w:div w:id="204488244">
                          <w:marLeft w:val="0"/>
                          <w:marRight w:val="0"/>
                          <w:marTop w:val="0"/>
                          <w:marBottom w:val="0"/>
                          <w:divBdr>
                            <w:top w:val="none" w:sz="0" w:space="0" w:color="auto"/>
                            <w:left w:val="none" w:sz="0" w:space="0" w:color="auto"/>
                            <w:bottom w:val="none" w:sz="0" w:space="0" w:color="auto"/>
                            <w:right w:val="none" w:sz="0" w:space="0" w:color="auto"/>
                          </w:divBdr>
                          <w:divsChild>
                            <w:div w:id="1470129703">
                              <w:marLeft w:val="0"/>
                              <w:marRight w:val="240"/>
                              <w:marTop w:val="384"/>
                              <w:marBottom w:val="240"/>
                              <w:divBdr>
                                <w:top w:val="none" w:sz="0" w:space="0" w:color="auto"/>
                                <w:left w:val="none" w:sz="0" w:space="0" w:color="auto"/>
                                <w:bottom w:val="none" w:sz="0" w:space="0" w:color="auto"/>
                                <w:right w:val="none" w:sz="0" w:space="0" w:color="auto"/>
                              </w:divBdr>
                              <w:divsChild>
                                <w:div w:id="1652514051">
                                  <w:marLeft w:val="0"/>
                                  <w:marRight w:val="0"/>
                                  <w:marTop w:val="0"/>
                                  <w:marBottom w:val="0"/>
                                  <w:divBdr>
                                    <w:top w:val="none" w:sz="0" w:space="0" w:color="auto"/>
                                    <w:left w:val="none" w:sz="0" w:space="0" w:color="auto"/>
                                    <w:bottom w:val="none" w:sz="0" w:space="0" w:color="auto"/>
                                    <w:right w:val="none" w:sz="0" w:space="0" w:color="auto"/>
                                  </w:divBdr>
                                  <w:divsChild>
                                    <w:div w:id="8535705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719155">
      <w:bodyDiv w:val="1"/>
      <w:marLeft w:val="0"/>
      <w:marRight w:val="0"/>
      <w:marTop w:val="0"/>
      <w:marBottom w:val="0"/>
      <w:divBdr>
        <w:top w:val="none" w:sz="0" w:space="0" w:color="auto"/>
        <w:left w:val="none" w:sz="0" w:space="0" w:color="auto"/>
        <w:bottom w:val="none" w:sz="0" w:space="0" w:color="auto"/>
        <w:right w:val="none" w:sz="0" w:space="0" w:color="auto"/>
      </w:divBdr>
    </w:div>
    <w:div w:id="20943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1C6EAA2CD1046BDD61595C87902C5" ma:contentTypeVersion="8" ma:contentTypeDescription="Create a new document." ma:contentTypeScope="" ma:versionID="aed5cba6c239bcbfd75657aca13a29c5">
  <xsd:schema xmlns:xsd="http://www.w3.org/2001/XMLSchema" xmlns:xs="http://www.w3.org/2001/XMLSchema" xmlns:p="http://schemas.microsoft.com/office/2006/metadata/properties" xmlns:ns2="111ba397-ecdb-40ef-8e3c-783f2d4f408b" xmlns:ns3="d196034a-2acb-4a24-995e-18c23af6d075" targetNamespace="http://schemas.microsoft.com/office/2006/metadata/properties" ma:root="true" ma:fieldsID="b69f22764e93d6fee5505079364cf7ae" ns2:_="" ns3:_="">
    <xsd:import namespace="111ba397-ecdb-40ef-8e3c-783f2d4f408b"/>
    <xsd:import namespace="d196034a-2acb-4a24-995e-18c23af6d075"/>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ba397-ecdb-40ef-8e3c-783f2d4f408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readOnly="false" ma:fieldId="{23f27201-bee3-471e-b2e7-b64fd8b7ca38}" ma:taxonomyMulti="true" ma:sspId="0b84e5c1-2557-4850-971e-3a8ffcd46b1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1bf2b23-2fb5-419a-b22b-e54669799551}" ma:internalName="TaxCatchAll" ma:showField="CatchAllData" ma:web="111ba397-ecdb-40ef-8e3c-783f2d4f40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96034a-2acb-4a24-995e-18c23af6d0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111ba397-ecdb-40ef-8e3c-783f2d4f408b">
      <Terms xmlns="http://schemas.microsoft.com/office/infopath/2007/PartnerControls"/>
    </TaxKeywordTaxHTField>
    <TaxCatchAll xmlns="111ba397-ecdb-40ef-8e3c-783f2d4f408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A48C-9ABA-4DC3-B598-FEE03FBBD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ba397-ecdb-40ef-8e3c-783f2d4f408b"/>
    <ds:schemaRef ds:uri="d196034a-2acb-4a24-995e-18c23af6d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DD908-D2FB-4D54-AF39-37EF3C4E140D}">
  <ds:schemaRefs>
    <ds:schemaRef ds:uri="http://schemas.microsoft.com/sharepoint/v3/contenttype/forms"/>
  </ds:schemaRefs>
</ds:datastoreItem>
</file>

<file path=customXml/itemProps3.xml><?xml version="1.0" encoding="utf-8"?>
<ds:datastoreItem xmlns:ds="http://schemas.openxmlformats.org/officeDocument/2006/customXml" ds:itemID="{79603A78-21C1-4405-9C4D-A84EAC55E3F2}">
  <ds:schemaRefs>
    <ds:schemaRef ds:uri="http://schemas.microsoft.com/office/2006/metadata/properties"/>
    <ds:schemaRef ds:uri="http://schemas.microsoft.com/office/infopath/2007/PartnerControls"/>
    <ds:schemaRef ds:uri="111ba397-ecdb-40ef-8e3c-783f2d4f408b"/>
  </ds:schemaRefs>
</ds:datastoreItem>
</file>

<file path=customXml/itemProps4.xml><?xml version="1.0" encoding="utf-8"?>
<ds:datastoreItem xmlns:ds="http://schemas.openxmlformats.org/officeDocument/2006/customXml" ds:itemID="{6350A50D-2DF1-4B56-896C-4A4FC336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 (0DE) Arden &amp; GEM CSU</dc:creator>
  <cp:lastModifiedBy>Taylor Martin (0DE) Arden &amp; GEM CSU</cp:lastModifiedBy>
  <cp:revision>2</cp:revision>
  <dcterms:created xsi:type="dcterms:W3CDTF">2018-07-05T11:17:00Z</dcterms:created>
  <dcterms:modified xsi:type="dcterms:W3CDTF">2018-07-05T11:17:00Z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0x010100CFF1C6EAA2CD1046BDD61595C87902C5</vt:lpwstr>
  </property>
  <property fmtid="{D5CDD505-2E9C-101B-9397-08002B2CF9AE}" pid="3" name="TaxKeyword">
    <vt:lpwstr/>
  </property>
</Properties>
</file>