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AEB" w:rsidRDefault="005F3640" w:rsidP="00B52A05">
      <w:pPr>
        <w:jc w:val="both"/>
      </w:pPr>
      <w:r>
        <w:rPr>
          <w:noProof/>
        </w:rPr>
        <w:drawing>
          <wp:inline distT="0" distB="0" distL="0" distR="0" wp14:anchorId="00BB3D6C" wp14:editId="2A2FFA41">
            <wp:extent cx="1962150" cy="840339"/>
            <wp:effectExtent l="0" t="0" r="0" b="0"/>
            <wp:docPr id="2" name="Picture 2" descr="YHNlogo-colour jpeg jpg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HNlogo-colour jpeg jpg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1888" cy="857358"/>
                    </a:xfrm>
                    <a:prstGeom prst="rect">
                      <a:avLst/>
                    </a:prstGeom>
                    <a:noFill/>
                    <a:ln>
                      <a:noFill/>
                    </a:ln>
                  </pic:spPr>
                </pic:pic>
              </a:graphicData>
            </a:graphic>
          </wp:inline>
        </w:drawing>
      </w:r>
      <w:r w:rsidR="00B52A05">
        <w:t xml:space="preserve">        </w:t>
      </w:r>
      <w:r w:rsidR="00B52A05">
        <w:rPr>
          <w:rFonts w:cs="Arial"/>
          <w:b/>
          <w:noProof/>
          <w:szCs w:val="24"/>
        </w:rPr>
        <w:t xml:space="preserve">                                              </w:t>
      </w:r>
      <w:r w:rsidR="00B52A05">
        <w:rPr>
          <w:rFonts w:cs="Arial"/>
          <w:b/>
          <w:noProof/>
          <w:szCs w:val="24"/>
        </w:rPr>
        <w:drawing>
          <wp:inline distT="0" distB="0" distL="0" distR="0">
            <wp:extent cx="2009775" cy="79769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775" cy="797694"/>
                    </a:xfrm>
                    <a:prstGeom prst="rect">
                      <a:avLst/>
                    </a:prstGeom>
                    <a:noFill/>
                    <a:ln>
                      <a:noFill/>
                    </a:ln>
                  </pic:spPr>
                </pic:pic>
              </a:graphicData>
            </a:graphic>
          </wp:inline>
        </w:drawing>
      </w:r>
    </w:p>
    <w:p w:rsidR="005F3640" w:rsidRDefault="005F3640"/>
    <w:p w:rsidR="00B52A05" w:rsidRPr="00B52A05" w:rsidRDefault="00B52A05" w:rsidP="00B52A05">
      <w:pPr>
        <w:spacing w:after="0" w:line="240" w:lineRule="auto"/>
        <w:rPr>
          <w:rFonts w:ascii="Arial" w:hAnsi="Arial" w:cs="Arial"/>
          <w:b/>
          <w:sz w:val="24"/>
          <w:szCs w:val="24"/>
          <w:lang w:val="en-US"/>
        </w:rPr>
      </w:pPr>
      <w:r w:rsidRPr="00B52A05">
        <w:rPr>
          <w:rFonts w:ascii="Arial" w:hAnsi="Arial" w:cs="Arial"/>
          <w:b/>
          <w:sz w:val="24"/>
          <w:szCs w:val="24"/>
          <w:lang w:val="en-US"/>
        </w:rPr>
        <w:t>Contract for:</w:t>
      </w:r>
      <w:bookmarkStart w:id="0" w:name="_GoBack"/>
      <w:bookmarkEnd w:id="0"/>
      <w:r w:rsidRPr="00B52A05">
        <w:rPr>
          <w:rFonts w:ascii="Arial" w:hAnsi="Arial" w:cs="Arial"/>
          <w:b/>
          <w:sz w:val="24"/>
          <w:szCs w:val="24"/>
          <w:lang w:val="en-US"/>
        </w:rPr>
        <w:t xml:space="preserve">  </w:t>
      </w:r>
    </w:p>
    <w:p w:rsidR="00B52A05" w:rsidRPr="00B52A05" w:rsidRDefault="00B52A05" w:rsidP="00B52A05">
      <w:pPr>
        <w:spacing w:after="0" w:line="240" w:lineRule="auto"/>
        <w:rPr>
          <w:rFonts w:ascii="Arial" w:hAnsi="Arial" w:cs="Arial"/>
          <w:b/>
          <w:sz w:val="24"/>
          <w:szCs w:val="24"/>
          <w:lang w:val="en-US"/>
        </w:rPr>
      </w:pPr>
    </w:p>
    <w:p w:rsidR="00B52A05" w:rsidRPr="00B52A05" w:rsidRDefault="00B52A05" w:rsidP="00B52A05">
      <w:pPr>
        <w:spacing w:after="0" w:line="240" w:lineRule="auto"/>
        <w:rPr>
          <w:rFonts w:ascii="Arial" w:hAnsi="Arial" w:cs="Arial"/>
          <w:b/>
          <w:sz w:val="24"/>
          <w:szCs w:val="24"/>
          <w:lang w:val="en-US"/>
        </w:rPr>
      </w:pPr>
    </w:p>
    <w:p w:rsidR="00B52A05" w:rsidRPr="00B52A05" w:rsidRDefault="00B52A05" w:rsidP="00B52A05">
      <w:pPr>
        <w:spacing w:after="0" w:line="240" w:lineRule="auto"/>
        <w:jc w:val="both"/>
        <w:rPr>
          <w:rFonts w:ascii="Arial" w:hAnsi="Arial" w:cs="Arial"/>
          <w:b/>
          <w:sz w:val="28"/>
          <w:szCs w:val="28"/>
          <w:lang w:val="en-US"/>
        </w:rPr>
      </w:pPr>
      <w:r w:rsidRPr="00B52A05">
        <w:rPr>
          <w:rFonts w:ascii="Arial" w:hAnsi="Arial" w:cs="Arial"/>
          <w:b/>
          <w:iCs/>
          <w:sz w:val="28"/>
          <w:szCs w:val="28"/>
        </w:rPr>
        <w:t xml:space="preserve">The Provision of Routine Repairs, Maintenance, Checking </w:t>
      </w:r>
      <w:proofErr w:type="gramStart"/>
      <w:r w:rsidRPr="00B52A05">
        <w:rPr>
          <w:rFonts w:ascii="Arial" w:hAnsi="Arial" w:cs="Arial"/>
          <w:b/>
          <w:iCs/>
          <w:sz w:val="28"/>
          <w:szCs w:val="28"/>
        </w:rPr>
        <w:t>And</w:t>
      </w:r>
      <w:proofErr w:type="gramEnd"/>
      <w:r w:rsidRPr="00B52A05">
        <w:rPr>
          <w:rFonts w:ascii="Arial" w:hAnsi="Arial" w:cs="Arial"/>
          <w:b/>
          <w:iCs/>
          <w:sz w:val="28"/>
          <w:szCs w:val="28"/>
        </w:rPr>
        <w:t xml:space="preserve"> Servicing (And Replacements Where Necessary And Approved) To Emergency Generators And Fire Sets In Selected, Identified Properties Throughout Newcastle upon Tyne</w:t>
      </w:r>
    </w:p>
    <w:p w:rsidR="00B52A05" w:rsidRPr="00B52A05" w:rsidRDefault="00B52A05" w:rsidP="00B52A05">
      <w:pPr>
        <w:spacing w:after="0" w:line="240" w:lineRule="auto"/>
        <w:jc w:val="both"/>
        <w:rPr>
          <w:rFonts w:ascii="Arial" w:hAnsi="Arial" w:cs="Arial"/>
          <w:b/>
          <w:sz w:val="28"/>
          <w:szCs w:val="28"/>
          <w:lang w:val="en-US"/>
        </w:rPr>
      </w:pPr>
    </w:p>
    <w:p w:rsidR="00B52A05" w:rsidRPr="00B52A05" w:rsidRDefault="00B52A05" w:rsidP="00B52A05">
      <w:pPr>
        <w:spacing w:after="0" w:line="240" w:lineRule="auto"/>
        <w:jc w:val="both"/>
        <w:rPr>
          <w:rFonts w:ascii="Arial" w:hAnsi="Arial" w:cs="Arial"/>
          <w:b/>
          <w:sz w:val="28"/>
          <w:szCs w:val="28"/>
          <w:lang w:val="en-US"/>
        </w:rPr>
      </w:pPr>
    </w:p>
    <w:p w:rsidR="00B52A05" w:rsidRPr="00B52A05" w:rsidRDefault="00B52A05" w:rsidP="00B52A05">
      <w:pPr>
        <w:spacing w:after="0" w:line="240" w:lineRule="auto"/>
        <w:jc w:val="both"/>
        <w:rPr>
          <w:rFonts w:ascii="Arial" w:hAnsi="Arial" w:cs="Arial"/>
          <w:b/>
          <w:sz w:val="28"/>
          <w:szCs w:val="28"/>
        </w:rPr>
      </w:pPr>
      <w:r w:rsidRPr="00B52A05">
        <w:rPr>
          <w:rFonts w:ascii="Arial" w:hAnsi="Arial" w:cs="Arial"/>
          <w:b/>
          <w:sz w:val="28"/>
          <w:szCs w:val="28"/>
        </w:rPr>
        <w:t>Client: Newcastle City Council</w:t>
      </w:r>
    </w:p>
    <w:p w:rsidR="00B52A05" w:rsidRPr="00B52A05" w:rsidRDefault="00B52A05" w:rsidP="00B52A05">
      <w:pPr>
        <w:spacing w:after="0" w:line="240" w:lineRule="auto"/>
        <w:jc w:val="both"/>
        <w:rPr>
          <w:rFonts w:ascii="Arial" w:hAnsi="Arial" w:cs="Arial"/>
          <w:b/>
          <w:sz w:val="28"/>
          <w:szCs w:val="28"/>
        </w:rPr>
      </w:pPr>
    </w:p>
    <w:p w:rsidR="00B52A05" w:rsidRPr="00B52A05" w:rsidRDefault="00B52A05" w:rsidP="00B52A05">
      <w:pPr>
        <w:spacing w:after="0" w:line="240" w:lineRule="auto"/>
        <w:jc w:val="both"/>
        <w:rPr>
          <w:rFonts w:ascii="Arial" w:hAnsi="Arial" w:cs="Arial"/>
          <w:b/>
          <w:sz w:val="28"/>
          <w:szCs w:val="28"/>
          <w:lang w:val="en-US"/>
        </w:rPr>
      </w:pPr>
      <w:r w:rsidRPr="00B52A05">
        <w:rPr>
          <w:rFonts w:ascii="Arial" w:hAnsi="Arial" w:cs="Arial"/>
          <w:b/>
          <w:sz w:val="28"/>
          <w:szCs w:val="28"/>
        </w:rPr>
        <w:t xml:space="preserve">Nominated Representative: </w:t>
      </w:r>
      <w:proofErr w:type="gramStart"/>
      <w:r w:rsidRPr="00B52A05">
        <w:rPr>
          <w:rFonts w:ascii="Arial" w:hAnsi="Arial" w:cs="Arial"/>
          <w:b/>
          <w:sz w:val="28"/>
          <w:szCs w:val="28"/>
        </w:rPr>
        <w:t>Your</w:t>
      </w:r>
      <w:proofErr w:type="gramEnd"/>
      <w:r w:rsidRPr="00B52A05">
        <w:rPr>
          <w:rFonts w:ascii="Arial" w:hAnsi="Arial" w:cs="Arial"/>
          <w:b/>
          <w:sz w:val="28"/>
          <w:szCs w:val="28"/>
        </w:rPr>
        <w:t xml:space="preserve"> Homes Newcastle</w:t>
      </w:r>
    </w:p>
    <w:p w:rsidR="00B52A05" w:rsidRPr="00B52A05" w:rsidRDefault="00B52A05" w:rsidP="00B52A05">
      <w:pPr>
        <w:spacing w:after="0" w:line="240" w:lineRule="auto"/>
        <w:jc w:val="both"/>
        <w:rPr>
          <w:rFonts w:ascii="Arial" w:hAnsi="Arial" w:cs="Arial"/>
          <w:b/>
          <w:sz w:val="28"/>
          <w:szCs w:val="28"/>
          <w:lang w:val="en-US"/>
        </w:rPr>
      </w:pPr>
    </w:p>
    <w:p w:rsidR="00B52A05" w:rsidRPr="00B52A05" w:rsidRDefault="00B52A05" w:rsidP="00B52A05">
      <w:pPr>
        <w:spacing w:after="0" w:line="240" w:lineRule="auto"/>
        <w:jc w:val="both"/>
        <w:rPr>
          <w:rFonts w:ascii="Arial" w:hAnsi="Arial" w:cs="Arial"/>
          <w:b/>
          <w:sz w:val="28"/>
          <w:szCs w:val="28"/>
          <w:lang w:val="en-US"/>
        </w:rPr>
      </w:pPr>
    </w:p>
    <w:p w:rsidR="00B52A05" w:rsidRPr="00B52A05" w:rsidRDefault="00B52A05" w:rsidP="00B52A05">
      <w:pPr>
        <w:spacing w:after="0" w:line="240" w:lineRule="auto"/>
        <w:rPr>
          <w:rFonts w:ascii="Arial" w:hAnsi="Arial" w:cs="Arial"/>
          <w:b/>
          <w:sz w:val="24"/>
          <w:szCs w:val="24"/>
          <w:lang w:eastAsia="en-US"/>
        </w:rPr>
      </w:pPr>
      <w:r w:rsidRPr="00B52A05">
        <w:rPr>
          <w:rFonts w:ascii="Arial" w:hAnsi="Arial" w:cs="Arial"/>
          <w:b/>
          <w:sz w:val="28"/>
          <w:szCs w:val="28"/>
          <w:lang w:val="en-US"/>
        </w:rPr>
        <w:t>Request for Quotation</w:t>
      </w:r>
    </w:p>
    <w:p w:rsidR="00B52A05" w:rsidRPr="00B52A05" w:rsidRDefault="00B52A05" w:rsidP="00B52A05">
      <w:pPr>
        <w:spacing w:after="0" w:line="240" w:lineRule="auto"/>
        <w:rPr>
          <w:rFonts w:ascii="Arial" w:hAnsi="Arial" w:cs="Arial"/>
          <w:b/>
          <w:sz w:val="24"/>
          <w:szCs w:val="24"/>
          <w:lang w:eastAsia="en-US"/>
        </w:rPr>
      </w:pPr>
    </w:p>
    <w:p w:rsidR="005F3640" w:rsidRPr="00B52A05" w:rsidRDefault="00B52A05" w:rsidP="005F3640">
      <w:pPr>
        <w:keepNext/>
        <w:tabs>
          <w:tab w:val="left" w:pos="720"/>
        </w:tabs>
        <w:spacing w:after="0" w:line="240" w:lineRule="auto"/>
        <w:rPr>
          <w:rFonts w:ascii="Arial" w:hAnsi="Arial" w:cs="Arial"/>
          <w:b/>
          <w:sz w:val="28"/>
          <w:szCs w:val="28"/>
          <w:lang w:val="en-US"/>
        </w:rPr>
      </w:pPr>
      <w:r>
        <w:rPr>
          <w:rFonts w:ascii="Arial" w:hAnsi="Arial" w:cs="Arial"/>
          <w:b/>
          <w:sz w:val="28"/>
          <w:szCs w:val="28"/>
          <w:lang w:val="en-US"/>
        </w:rPr>
        <w:t xml:space="preserve">Appendix 1 - </w:t>
      </w:r>
      <w:r w:rsidR="005F3640" w:rsidRPr="00B52A05">
        <w:rPr>
          <w:rFonts w:ascii="Arial" w:hAnsi="Arial" w:cs="Arial"/>
          <w:b/>
          <w:sz w:val="28"/>
          <w:szCs w:val="28"/>
          <w:lang w:val="en-US"/>
        </w:rPr>
        <w:t>Specification</w:t>
      </w:r>
      <w:r w:rsidR="00BC0A00" w:rsidRPr="00B52A05">
        <w:rPr>
          <w:rFonts w:ascii="Arial" w:hAnsi="Arial" w:cs="Arial"/>
          <w:b/>
          <w:sz w:val="28"/>
          <w:szCs w:val="28"/>
          <w:lang w:val="en-US"/>
        </w:rPr>
        <w:t xml:space="preserve"> and Scope of Work</w:t>
      </w:r>
    </w:p>
    <w:p w:rsidR="005F3640" w:rsidRPr="005F3640" w:rsidRDefault="005F3640" w:rsidP="005F3640">
      <w:pPr>
        <w:keepNext/>
        <w:tabs>
          <w:tab w:val="left" w:pos="720"/>
        </w:tabs>
        <w:spacing w:after="0" w:line="240" w:lineRule="auto"/>
        <w:rPr>
          <w:rFonts w:ascii="Arial" w:hAnsi="Arial" w:cs="Arial"/>
          <w:sz w:val="24"/>
          <w:szCs w:val="24"/>
          <w:lang w:val="en-US"/>
        </w:rPr>
      </w:pPr>
    </w:p>
    <w:p w:rsidR="005F3640" w:rsidRDefault="005F3640"/>
    <w:p w:rsidR="005F3640" w:rsidRDefault="005F3640"/>
    <w:p w:rsidR="005F3640" w:rsidRDefault="005F3640"/>
    <w:p w:rsidR="005F3640" w:rsidRDefault="005F3640"/>
    <w:p w:rsidR="005F3640" w:rsidRDefault="005F3640"/>
    <w:p w:rsidR="005F3640" w:rsidRDefault="005F3640"/>
    <w:p w:rsidR="00A9166E" w:rsidRDefault="00A9166E"/>
    <w:p w:rsidR="00A9166E" w:rsidRDefault="00A9166E"/>
    <w:p w:rsidR="00A9166E" w:rsidRDefault="00A9166E"/>
    <w:p w:rsidR="005F3640" w:rsidRDefault="005F3640"/>
    <w:p w:rsidR="005F3640" w:rsidRDefault="005F3640"/>
    <w:p w:rsidR="00A9166E" w:rsidRDefault="00A9166E"/>
    <w:p w:rsidR="00A9166E" w:rsidRDefault="00A9166E"/>
    <w:p w:rsidR="00A9166E" w:rsidRDefault="00A9166E"/>
    <w:p w:rsidR="005F3640" w:rsidRPr="004810E0" w:rsidRDefault="005F3640" w:rsidP="000B46CC">
      <w:pPr>
        <w:widowControl w:val="0"/>
        <w:tabs>
          <w:tab w:val="left" w:pos="851"/>
          <w:tab w:val="left" w:pos="1843"/>
          <w:tab w:val="left" w:pos="3119"/>
          <w:tab w:val="left" w:pos="4253"/>
        </w:tabs>
        <w:adjustRightInd w:val="0"/>
        <w:spacing w:after="0" w:line="240" w:lineRule="auto"/>
        <w:jc w:val="center"/>
        <w:textAlignment w:val="baseline"/>
        <w:rPr>
          <w:rFonts w:ascii="Arial" w:hAnsi="Arial"/>
          <w:b/>
          <w:bCs/>
          <w:sz w:val="24"/>
          <w:u w:val="single"/>
        </w:rPr>
      </w:pPr>
      <w:r w:rsidRPr="004810E0">
        <w:rPr>
          <w:rFonts w:ascii="Arial" w:hAnsi="Arial"/>
          <w:b/>
          <w:bCs/>
          <w:sz w:val="24"/>
          <w:u w:val="single"/>
        </w:rPr>
        <w:lastRenderedPageBreak/>
        <w:t>Background, Specification and Scope of Works</w:t>
      </w:r>
    </w:p>
    <w:p w:rsidR="005F3640" w:rsidRPr="005F3640" w:rsidRDefault="005F3640" w:rsidP="005F3640">
      <w:pPr>
        <w:widowControl w:val="0"/>
        <w:tabs>
          <w:tab w:val="left" w:pos="851"/>
          <w:tab w:val="left" w:pos="1843"/>
          <w:tab w:val="left" w:pos="3119"/>
          <w:tab w:val="left" w:pos="4253"/>
        </w:tabs>
        <w:adjustRightInd w:val="0"/>
        <w:spacing w:after="0" w:line="240" w:lineRule="auto"/>
        <w:textAlignment w:val="baseline"/>
        <w:rPr>
          <w:rFonts w:ascii="Arial" w:hAnsi="Arial"/>
          <w:bCs/>
          <w:sz w:val="24"/>
        </w:rPr>
      </w:pPr>
    </w:p>
    <w:p w:rsidR="00B84073" w:rsidRPr="00B84073" w:rsidRDefault="00B84073" w:rsidP="00B84073">
      <w:pPr>
        <w:widowControl w:val="0"/>
        <w:tabs>
          <w:tab w:val="left" w:pos="851"/>
          <w:tab w:val="left" w:pos="1843"/>
          <w:tab w:val="left" w:pos="3119"/>
          <w:tab w:val="left" w:pos="4253"/>
        </w:tabs>
        <w:adjustRightInd w:val="0"/>
        <w:spacing w:after="0" w:line="240" w:lineRule="auto"/>
        <w:textAlignment w:val="baseline"/>
        <w:rPr>
          <w:rFonts w:ascii="Arial" w:hAnsi="Arial"/>
          <w:b/>
          <w:sz w:val="24"/>
        </w:rPr>
      </w:pPr>
    </w:p>
    <w:p w:rsidR="00B84073" w:rsidRPr="00B84073" w:rsidRDefault="006F3EA0" w:rsidP="00B84073">
      <w:pPr>
        <w:widowControl w:val="0"/>
        <w:tabs>
          <w:tab w:val="left" w:pos="851"/>
          <w:tab w:val="left" w:pos="1843"/>
          <w:tab w:val="left" w:pos="3119"/>
          <w:tab w:val="left" w:pos="4253"/>
        </w:tabs>
        <w:adjustRightInd w:val="0"/>
        <w:spacing w:after="0" w:line="240" w:lineRule="auto"/>
        <w:textAlignment w:val="baseline"/>
        <w:rPr>
          <w:rFonts w:ascii="Arial" w:hAnsi="Arial"/>
          <w:b/>
          <w:sz w:val="24"/>
        </w:rPr>
      </w:pPr>
      <w:r>
        <w:rPr>
          <w:rFonts w:ascii="Arial" w:hAnsi="Arial"/>
          <w:b/>
          <w:sz w:val="24"/>
          <w:szCs w:val="24"/>
          <w:lang w:eastAsia="en-US"/>
        </w:rPr>
        <w:t>1.</w:t>
      </w:r>
      <w:r w:rsidR="00B84073" w:rsidRPr="00B84073">
        <w:rPr>
          <w:rFonts w:ascii="Arial" w:hAnsi="Arial"/>
          <w:b/>
          <w:sz w:val="24"/>
          <w:szCs w:val="24"/>
          <w:lang w:eastAsia="en-US"/>
        </w:rPr>
        <w:t xml:space="preserve"> </w:t>
      </w:r>
      <w:r w:rsidR="002B7440">
        <w:rPr>
          <w:rFonts w:ascii="Arial" w:hAnsi="Arial"/>
          <w:b/>
          <w:sz w:val="24"/>
          <w:szCs w:val="24"/>
          <w:lang w:eastAsia="en-US"/>
        </w:rPr>
        <w:t>Introduction</w:t>
      </w:r>
      <w:r w:rsidR="00B84073" w:rsidRPr="00B84073">
        <w:rPr>
          <w:rFonts w:ascii="Arial" w:hAnsi="Arial"/>
          <w:b/>
          <w:sz w:val="24"/>
          <w:szCs w:val="24"/>
          <w:lang w:eastAsia="en-US"/>
        </w:rPr>
        <w:t>:</w:t>
      </w:r>
    </w:p>
    <w:p w:rsidR="00B84073" w:rsidRPr="00B84073" w:rsidRDefault="00B84073" w:rsidP="00B84073">
      <w:pPr>
        <w:widowControl w:val="0"/>
        <w:tabs>
          <w:tab w:val="left" w:pos="851"/>
          <w:tab w:val="left" w:pos="1843"/>
          <w:tab w:val="left" w:pos="3119"/>
          <w:tab w:val="left" w:pos="4253"/>
        </w:tabs>
        <w:adjustRightInd w:val="0"/>
        <w:spacing w:after="0" w:line="240" w:lineRule="auto"/>
        <w:textAlignment w:val="baseline"/>
        <w:rPr>
          <w:rFonts w:ascii="Arial" w:hAnsi="Arial"/>
          <w:b/>
          <w:sz w:val="24"/>
        </w:rPr>
      </w:pPr>
    </w:p>
    <w:p w:rsidR="00B84073" w:rsidRPr="00B84073" w:rsidRDefault="00B84073" w:rsidP="00B84073">
      <w:pPr>
        <w:spacing w:after="0"/>
        <w:ind w:right="-1"/>
        <w:jc w:val="both"/>
        <w:rPr>
          <w:rFonts w:ascii="Arial" w:hAnsi="Arial" w:cs="Arial"/>
          <w:sz w:val="24"/>
          <w:szCs w:val="24"/>
          <w:lang w:eastAsia="en-US"/>
        </w:rPr>
      </w:pPr>
      <w:r w:rsidRPr="00B84073">
        <w:rPr>
          <w:rFonts w:ascii="Arial" w:hAnsi="Arial" w:cs="Arial"/>
          <w:sz w:val="24"/>
          <w:szCs w:val="24"/>
          <w:lang w:eastAsia="en-US"/>
        </w:rPr>
        <w:t xml:space="preserve">Your Homes Newcastle (YHN) was established in 2004 to manage homes on behalf of Newcastle City Council. As an Arms-Length Management Organisation (ALMO), YHN is owned and controlled by Newcastle City Council but operates at arms-length, with its own business plan, governance structure, workforce, operational procedures and premises. </w:t>
      </w:r>
    </w:p>
    <w:p w:rsidR="00B84073" w:rsidRPr="00B84073" w:rsidRDefault="00B84073" w:rsidP="00B84073">
      <w:pPr>
        <w:spacing w:after="0"/>
        <w:ind w:right="-1"/>
        <w:jc w:val="both"/>
        <w:rPr>
          <w:rFonts w:ascii="Arial" w:hAnsi="Arial" w:cs="Arial"/>
          <w:sz w:val="24"/>
          <w:szCs w:val="24"/>
          <w:lang w:eastAsia="en-US"/>
        </w:rPr>
      </w:pPr>
    </w:p>
    <w:p w:rsidR="00B84073" w:rsidRPr="00B84073" w:rsidRDefault="00B84073" w:rsidP="00B84073">
      <w:pPr>
        <w:spacing w:after="0"/>
        <w:ind w:right="-1"/>
        <w:jc w:val="both"/>
        <w:rPr>
          <w:rFonts w:ascii="Arial" w:hAnsi="Arial" w:cs="Arial"/>
          <w:sz w:val="24"/>
          <w:szCs w:val="24"/>
          <w:lang w:eastAsia="en-US"/>
        </w:rPr>
      </w:pPr>
      <w:r w:rsidRPr="00B84073">
        <w:rPr>
          <w:rFonts w:ascii="Arial" w:hAnsi="Arial" w:cs="Arial"/>
          <w:sz w:val="24"/>
          <w:szCs w:val="24"/>
          <w:lang w:eastAsia="en-US"/>
        </w:rPr>
        <w:t>Your Homes Newcastle (YHN) currently manages almost 2</w:t>
      </w:r>
      <w:r w:rsidR="0009744C">
        <w:rPr>
          <w:rFonts w:ascii="Arial" w:hAnsi="Arial" w:cs="Arial"/>
          <w:sz w:val="24"/>
          <w:szCs w:val="24"/>
          <w:lang w:eastAsia="en-US"/>
        </w:rPr>
        <w:t>7</w:t>
      </w:r>
      <w:r w:rsidRPr="00B84073">
        <w:rPr>
          <w:rFonts w:ascii="Arial" w:hAnsi="Arial" w:cs="Arial"/>
          <w:sz w:val="24"/>
          <w:szCs w:val="24"/>
          <w:lang w:eastAsia="en-US"/>
        </w:rPr>
        <w:t>,</w:t>
      </w:r>
      <w:r w:rsidR="009C4791">
        <w:rPr>
          <w:rFonts w:ascii="Arial" w:hAnsi="Arial" w:cs="Arial"/>
          <w:sz w:val="24"/>
          <w:szCs w:val="24"/>
          <w:lang w:eastAsia="en-US"/>
        </w:rPr>
        <w:t>0</w:t>
      </w:r>
      <w:r w:rsidRPr="00B84073">
        <w:rPr>
          <w:rFonts w:ascii="Arial" w:hAnsi="Arial" w:cs="Arial"/>
          <w:sz w:val="24"/>
          <w:szCs w:val="24"/>
          <w:lang w:eastAsia="en-US"/>
        </w:rPr>
        <w:t>00 general needs properties: approximately 26,</w:t>
      </w:r>
      <w:r w:rsidR="009C4791">
        <w:rPr>
          <w:rFonts w:ascii="Arial" w:hAnsi="Arial" w:cs="Arial"/>
          <w:sz w:val="24"/>
          <w:szCs w:val="24"/>
          <w:lang w:eastAsia="en-US"/>
        </w:rPr>
        <w:t>3</w:t>
      </w:r>
      <w:r w:rsidRPr="00B84073">
        <w:rPr>
          <w:rFonts w:ascii="Arial" w:hAnsi="Arial" w:cs="Arial"/>
          <w:sz w:val="24"/>
          <w:szCs w:val="24"/>
          <w:lang w:eastAsia="en-US"/>
        </w:rPr>
        <w:t xml:space="preserve">00 on behalf of Newcastle City Council (NCC), and almost </w:t>
      </w:r>
      <w:r w:rsidR="0009744C">
        <w:rPr>
          <w:rFonts w:ascii="Arial" w:hAnsi="Arial" w:cs="Arial"/>
          <w:sz w:val="24"/>
          <w:szCs w:val="24"/>
          <w:lang w:eastAsia="en-US"/>
        </w:rPr>
        <w:t>70</w:t>
      </w:r>
      <w:r w:rsidRPr="00B84073">
        <w:rPr>
          <w:rFonts w:ascii="Arial" w:hAnsi="Arial" w:cs="Arial"/>
          <w:sz w:val="24"/>
          <w:szCs w:val="24"/>
          <w:lang w:eastAsia="en-US"/>
        </w:rPr>
        <w:t xml:space="preserve">0 which are owned by Leazes Homes. </w:t>
      </w:r>
      <w:r w:rsidRPr="00B84073">
        <w:rPr>
          <w:rFonts w:ascii="Arial" w:hAnsi="Arial" w:cs="Arial"/>
          <w:sz w:val="24"/>
          <w:szCs w:val="24"/>
          <w:lang w:val="en" w:eastAsia="en-US"/>
        </w:rPr>
        <w:t>YHN also manage approximately 1,500 leasehold properties on behalf of Newcastle City Council.</w:t>
      </w:r>
    </w:p>
    <w:p w:rsidR="00B84073" w:rsidRPr="00B84073" w:rsidRDefault="00B84073" w:rsidP="00B84073">
      <w:pPr>
        <w:spacing w:after="0"/>
        <w:jc w:val="both"/>
        <w:rPr>
          <w:rFonts w:ascii="Arial" w:hAnsi="Arial" w:cs="Arial"/>
          <w:sz w:val="24"/>
          <w:szCs w:val="24"/>
          <w:lang w:eastAsia="en-US"/>
        </w:rPr>
      </w:pPr>
    </w:p>
    <w:p w:rsidR="00B84073" w:rsidRDefault="00B84073" w:rsidP="00B84073">
      <w:pPr>
        <w:spacing w:after="0"/>
        <w:ind w:right="-1"/>
        <w:jc w:val="both"/>
        <w:rPr>
          <w:rFonts w:ascii="Arial" w:hAnsi="Arial"/>
          <w:sz w:val="24"/>
          <w:szCs w:val="24"/>
          <w:lang w:eastAsia="en-US"/>
        </w:rPr>
      </w:pPr>
      <w:r w:rsidRPr="00B84073">
        <w:rPr>
          <w:rFonts w:ascii="Arial" w:hAnsi="Arial" w:cs="Arial"/>
          <w:sz w:val="24"/>
          <w:szCs w:val="24"/>
          <w:lang w:eastAsia="en-US"/>
        </w:rPr>
        <w:t xml:space="preserve">As well as being one of the largest ALMOs in the country, YHN are one of the most diverse in terms of the range of services we deliver. </w:t>
      </w:r>
      <w:r w:rsidRPr="00B84073">
        <w:rPr>
          <w:rFonts w:ascii="Arial" w:hAnsi="Arial"/>
          <w:sz w:val="24"/>
          <w:szCs w:val="24"/>
          <w:lang w:eastAsia="en-US"/>
        </w:rPr>
        <w:t>YHN employ over 850 staff.</w:t>
      </w:r>
    </w:p>
    <w:p w:rsidR="0009744C" w:rsidRDefault="0009744C" w:rsidP="00B84073">
      <w:pPr>
        <w:spacing w:after="0"/>
        <w:ind w:right="-1"/>
        <w:jc w:val="both"/>
        <w:rPr>
          <w:rFonts w:ascii="Arial" w:hAnsi="Arial"/>
          <w:sz w:val="24"/>
          <w:szCs w:val="24"/>
          <w:lang w:eastAsia="en-US"/>
        </w:rPr>
      </w:pPr>
    </w:p>
    <w:p w:rsid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Our statement of purpose</w:t>
      </w:r>
      <w:r>
        <w:rPr>
          <w:rFonts w:ascii="Arial" w:hAnsi="Arial"/>
          <w:sz w:val="24"/>
          <w:szCs w:val="24"/>
          <w:lang w:eastAsia="en-US"/>
        </w:rPr>
        <w:t>:-</w:t>
      </w:r>
      <w:r w:rsidRPr="0009744C">
        <w:rPr>
          <w:rFonts w:ascii="Arial" w:hAnsi="Arial"/>
          <w:sz w:val="24"/>
          <w:szCs w:val="24"/>
          <w:lang w:eastAsia="en-US"/>
        </w:rPr>
        <w:t xml:space="preserve"> </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Delivering great services, enabling people to thrive in great communities, supporting a great city</w:t>
      </w:r>
    </w:p>
    <w:p w:rsidR="0009744C" w:rsidRP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 </w:t>
      </w:r>
    </w:p>
    <w:p w:rsidR="0009744C" w:rsidRDefault="0009744C" w:rsidP="0009744C">
      <w:pPr>
        <w:spacing w:after="0"/>
        <w:ind w:right="-1"/>
        <w:jc w:val="both"/>
        <w:rPr>
          <w:rFonts w:ascii="Arial" w:hAnsi="Arial"/>
          <w:sz w:val="24"/>
          <w:szCs w:val="24"/>
          <w:lang w:eastAsia="en-US"/>
        </w:rPr>
      </w:pPr>
      <w:r>
        <w:rPr>
          <w:rFonts w:ascii="Arial" w:hAnsi="Arial"/>
          <w:sz w:val="24"/>
          <w:szCs w:val="24"/>
          <w:lang w:eastAsia="en-US"/>
        </w:rPr>
        <w:t xml:space="preserve">Our vision for 2020:- </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We will be high performing, innovative and focussed on providing quality housing management and support services. We will make the money deliver across everything we do while continuing to create positive outcomes for our customers</w:t>
      </w:r>
    </w:p>
    <w:p w:rsidR="0009744C" w:rsidRP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 </w:t>
      </w:r>
    </w:p>
    <w:p w:rsid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Our objectives</w:t>
      </w:r>
      <w:r>
        <w:rPr>
          <w:rFonts w:ascii="Arial" w:hAnsi="Arial"/>
          <w:sz w:val="24"/>
          <w:szCs w:val="24"/>
          <w:lang w:eastAsia="en-US"/>
        </w:rPr>
        <w:t>:-</w:t>
      </w:r>
      <w:r w:rsidRPr="0009744C">
        <w:rPr>
          <w:rFonts w:ascii="Arial" w:hAnsi="Arial"/>
          <w:sz w:val="24"/>
          <w:szCs w:val="24"/>
          <w:lang w:eastAsia="en-US"/>
        </w:rPr>
        <w:t xml:space="preserve"> </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Keep the housing stock decent, and neighbourhoods clean and safe</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Collect the rent and let properties efficiently</w:t>
      </w:r>
    </w:p>
    <w:p w:rsidR="0009744C" w:rsidRPr="0009744C" w:rsidRDefault="0009744C" w:rsidP="0009744C">
      <w:pPr>
        <w:pStyle w:val="ListParagraph"/>
        <w:numPr>
          <w:ilvl w:val="0"/>
          <w:numId w:val="7"/>
        </w:numPr>
        <w:spacing w:after="0"/>
        <w:ind w:right="-1"/>
        <w:jc w:val="both"/>
        <w:rPr>
          <w:rFonts w:ascii="Arial" w:hAnsi="Arial"/>
          <w:sz w:val="24"/>
          <w:szCs w:val="24"/>
          <w:lang w:eastAsia="en-US"/>
        </w:rPr>
      </w:pPr>
      <w:r w:rsidRPr="0009744C">
        <w:rPr>
          <w:rFonts w:ascii="Arial" w:hAnsi="Arial"/>
          <w:sz w:val="24"/>
          <w:szCs w:val="24"/>
          <w:lang w:eastAsia="en-US"/>
        </w:rPr>
        <w:t>Promote health and wellbeing and support vulnerable people to enjoy independence</w:t>
      </w:r>
    </w:p>
    <w:p w:rsidR="0009744C" w:rsidRP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 xml:space="preserve"> </w:t>
      </w:r>
    </w:p>
    <w:p w:rsidR="0009744C" w:rsidRDefault="0009744C" w:rsidP="0009744C">
      <w:pPr>
        <w:spacing w:after="0"/>
        <w:ind w:right="-1"/>
        <w:jc w:val="both"/>
        <w:rPr>
          <w:rFonts w:ascii="Arial" w:hAnsi="Arial"/>
          <w:sz w:val="24"/>
          <w:szCs w:val="24"/>
          <w:lang w:eastAsia="en-US"/>
        </w:rPr>
      </w:pPr>
      <w:r w:rsidRPr="0009744C">
        <w:rPr>
          <w:rFonts w:ascii="Arial" w:hAnsi="Arial"/>
          <w:sz w:val="24"/>
          <w:szCs w:val="24"/>
          <w:lang w:eastAsia="en-US"/>
        </w:rPr>
        <w:t>Our structure</w:t>
      </w:r>
      <w:r>
        <w:rPr>
          <w:rFonts w:ascii="Arial" w:hAnsi="Arial"/>
          <w:sz w:val="24"/>
          <w:szCs w:val="24"/>
          <w:lang w:eastAsia="en-US"/>
        </w:rPr>
        <w:t>:-</w:t>
      </w:r>
    </w:p>
    <w:p w:rsidR="0009744C" w:rsidRPr="0009744C" w:rsidRDefault="0009744C" w:rsidP="0009744C">
      <w:pPr>
        <w:pStyle w:val="ListParagraph"/>
        <w:numPr>
          <w:ilvl w:val="0"/>
          <w:numId w:val="8"/>
        </w:numPr>
        <w:spacing w:after="0"/>
        <w:ind w:right="-1"/>
        <w:jc w:val="both"/>
        <w:rPr>
          <w:rFonts w:ascii="Arial" w:hAnsi="Arial"/>
          <w:sz w:val="24"/>
          <w:szCs w:val="24"/>
          <w:lang w:eastAsia="en-US"/>
        </w:rPr>
      </w:pPr>
      <w:r w:rsidRPr="0009744C">
        <w:rPr>
          <w:rFonts w:ascii="Arial" w:hAnsi="Arial"/>
          <w:sz w:val="24"/>
          <w:szCs w:val="24"/>
          <w:lang w:eastAsia="en-US"/>
        </w:rPr>
        <w:t xml:space="preserve">In October 2015 we established a new company structure. </w:t>
      </w:r>
      <w:proofErr w:type="spellStart"/>
      <w:r w:rsidRPr="0009744C">
        <w:rPr>
          <w:rFonts w:ascii="Arial" w:hAnsi="Arial"/>
          <w:sz w:val="24"/>
          <w:szCs w:val="24"/>
          <w:lang w:eastAsia="en-US"/>
        </w:rPr>
        <w:t>Asfaleia</w:t>
      </w:r>
      <w:proofErr w:type="spellEnd"/>
      <w:r w:rsidRPr="0009744C">
        <w:rPr>
          <w:rFonts w:ascii="Arial" w:hAnsi="Arial"/>
          <w:sz w:val="24"/>
          <w:szCs w:val="24"/>
          <w:lang w:eastAsia="en-US"/>
        </w:rPr>
        <w:t xml:space="preserve"> Limited is our charitable subsidiary and </w:t>
      </w:r>
      <w:proofErr w:type="spellStart"/>
      <w:r w:rsidRPr="0009744C">
        <w:rPr>
          <w:rFonts w:ascii="Arial" w:hAnsi="Arial"/>
          <w:sz w:val="24"/>
          <w:szCs w:val="24"/>
          <w:lang w:eastAsia="en-US"/>
        </w:rPr>
        <w:t>Abri</w:t>
      </w:r>
      <w:proofErr w:type="spellEnd"/>
      <w:r w:rsidRPr="0009744C">
        <w:rPr>
          <w:rFonts w:ascii="Arial" w:hAnsi="Arial"/>
          <w:sz w:val="24"/>
          <w:szCs w:val="24"/>
          <w:lang w:eastAsia="en-US"/>
        </w:rPr>
        <w:t xml:space="preserve"> Trading Limited is our trading subsidiary</w:t>
      </w:r>
    </w:p>
    <w:p w:rsidR="00B84073" w:rsidRDefault="00B84073" w:rsidP="00B84073">
      <w:pPr>
        <w:spacing w:after="0"/>
        <w:ind w:right="-1"/>
        <w:jc w:val="both"/>
        <w:rPr>
          <w:rFonts w:ascii="Arial" w:hAnsi="Arial"/>
          <w:sz w:val="24"/>
          <w:szCs w:val="24"/>
          <w:lang w:eastAsia="en-US"/>
        </w:rPr>
      </w:pPr>
      <w:r w:rsidRPr="00B84073">
        <w:rPr>
          <w:rFonts w:ascii="Arial" w:hAnsi="Arial"/>
          <w:sz w:val="24"/>
          <w:szCs w:val="24"/>
          <w:lang w:eastAsia="en-US"/>
        </w:rPr>
        <w:t xml:space="preserve"> </w:t>
      </w:r>
    </w:p>
    <w:p w:rsidR="0009744C" w:rsidRPr="00B84073" w:rsidRDefault="0009744C" w:rsidP="00B84073">
      <w:pPr>
        <w:spacing w:after="0"/>
        <w:ind w:right="-1"/>
        <w:jc w:val="both"/>
        <w:rPr>
          <w:rFonts w:ascii="Arial" w:hAnsi="Arial"/>
          <w:sz w:val="24"/>
          <w:szCs w:val="24"/>
          <w:lang w:eastAsia="en-US"/>
        </w:rPr>
      </w:pPr>
      <w:r w:rsidRPr="0009744C">
        <w:rPr>
          <w:rFonts w:ascii="Arial" w:hAnsi="Arial"/>
          <w:sz w:val="24"/>
          <w:szCs w:val="24"/>
          <w:lang w:eastAsia="en-US"/>
        </w:rPr>
        <w:t xml:space="preserve">Further information about Your Homes Newcastle can be found at our website </w:t>
      </w:r>
      <w:hyperlink r:id="rId10" w:history="1">
        <w:r w:rsidRPr="00DD23A3">
          <w:rPr>
            <w:rStyle w:val="Hyperlink"/>
            <w:rFonts w:ascii="Arial" w:hAnsi="Arial"/>
            <w:sz w:val="24"/>
            <w:szCs w:val="24"/>
            <w:lang w:eastAsia="en-US"/>
          </w:rPr>
          <w:t>www.yhn.org.uk</w:t>
        </w:r>
      </w:hyperlink>
      <w:r>
        <w:rPr>
          <w:rFonts w:ascii="Arial" w:hAnsi="Arial"/>
          <w:sz w:val="24"/>
          <w:szCs w:val="24"/>
          <w:lang w:eastAsia="en-US"/>
        </w:rPr>
        <w:t xml:space="preserve"> </w:t>
      </w:r>
    </w:p>
    <w:p w:rsidR="0009744C" w:rsidRDefault="0009744C" w:rsidP="00B84073">
      <w:pPr>
        <w:spacing w:after="0"/>
        <w:ind w:right="-1"/>
        <w:jc w:val="both"/>
        <w:rPr>
          <w:rFonts w:ascii="Arial" w:hAnsi="Arial"/>
          <w:sz w:val="24"/>
          <w:szCs w:val="24"/>
          <w:lang w:eastAsia="en-US"/>
        </w:rPr>
      </w:pPr>
    </w:p>
    <w:p w:rsidR="00BB2125" w:rsidRDefault="00BB2125" w:rsidP="00B84073">
      <w:pPr>
        <w:spacing w:after="0"/>
        <w:jc w:val="both"/>
        <w:rPr>
          <w:rFonts w:ascii="Arial" w:hAnsi="Arial" w:cs="Arial"/>
          <w:sz w:val="24"/>
          <w:szCs w:val="24"/>
          <w:lang w:eastAsia="en-US"/>
        </w:rPr>
      </w:pPr>
    </w:p>
    <w:p w:rsidR="002B7440" w:rsidRPr="00B84073" w:rsidRDefault="002B7440" w:rsidP="00B84073">
      <w:pPr>
        <w:spacing w:after="0"/>
        <w:jc w:val="both"/>
        <w:rPr>
          <w:rFonts w:ascii="Arial" w:hAnsi="Arial" w:cs="Arial"/>
          <w:sz w:val="24"/>
          <w:szCs w:val="24"/>
          <w:lang w:eastAsia="en-US"/>
        </w:rPr>
      </w:pPr>
    </w:p>
    <w:p w:rsidR="002B7440" w:rsidRDefault="006F3EA0" w:rsidP="00B84073">
      <w:pPr>
        <w:spacing w:after="0" w:line="240" w:lineRule="auto"/>
        <w:jc w:val="both"/>
        <w:rPr>
          <w:rFonts w:ascii="Arial" w:hAnsi="Arial"/>
          <w:b/>
          <w:sz w:val="24"/>
          <w:szCs w:val="24"/>
          <w:lang w:eastAsia="en-US"/>
        </w:rPr>
      </w:pPr>
      <w:r>
        <w:rPr>
          <w:rFonts w:ascii="Arial" w:hAnsi="Arial"/>
          <w:b/>
          <w:sz w:val="24"/>
          <w:szCs w:val="24"/>
          <w:lang w:eastAsia="en-US"/>
        </w:rPr>
        <w:lastRenderedPageBreak/>
        <w:t>2.</w:t>
      </w:r>
      <w:r w:rsidR="00B84073" w:rsidRPr="00B84073">
        <w:rPr>
          <w:rFonts w:ascii="Arial" w:hAnsi="Arial"/>
          <w:b/>
          <w:sz w:val="24"/>
          <w:szCs w:val="24"/>
          <w:lang w:eastAsia="en-US"/>
        </w:rPr>
        <w:t xml:space="preserve"> </w:t>
      </w:r>
      <w:r w:rsidR="00551CE8" w:rsidRPr="00B84073">
        <w:rPr>
          <w:rFonts w:ascii="Arial" w:hAnsi="Arial"/>
          <w:b/>
          <w:sz w:val="24"/>
          <w:szCs w:val="24"/>
          <w:lang w:eastAsia="en-US"/>
        </w:rPr>
        <w:t>Specification and Scope of Works:</w:t>
      </w:r>
    </w:p>
    <w:p w:rsidR="002B7440" w:rsidRDefault="002B7440" w:rsidP="00B84073">
      <w:pPr>
        <w:spacing w:after="0" w:line="240" w:lineRule="auto"/>
        <w:jc w:val="both"/>
        <w:rPr>
          <w:rFonts w:ascii="Arial" w:hAnsi="Arial"/>
          <w:b/>
          <w:sz w:val="24"/>
          <w:szCs w:val="24"/>
          <w:lang w:eastAsia="en-US"/>
        </w:rPr>
      </w:pPr>
    </w:p>
    <w:p w:rsidR="00551CE8" w:rsidRPr="00551CE8" w:rsidRDefault="00551CE8" w:rsidP="00551CE8">
      <w:pPr>
        <w:spacing w:after="0" w:line="240" w:lineRule="auto"/>
        <w:jc w:val="both"/>
        <w:rPr>
          <w:rFonts w:ascii="Arial" w:hAnsi="Arial"/>
          <w:sz w:val="24"/>
          <w:szCs w:val="24"/>
          <w:lang w:eastAsia="en-US"/>
        </w:rPr>
      </w:pPr>
      <w:r w:rsidRPr="00551CE8">
        <w:rPr>
          <w:rFonts w:ascii="Arial" w:hAnsi="Arial"/>
          <w:sz w:val="24"/>
          <w:szCs w:val="24"/>
          <w:lang w:eastAsia="en-US"/>
        </w:rPr>
        <w:t>This specification details the routine repairs, maintenance, checking and servicing (and replacement where deemed necessary and approved) to emergency generators and fire sets in selected, identified properties throughout Newcastle upon Tyne.</w:t>
      </w:r>
    </w:p>
    <w:p w:rsidR="00551CE8" w:rsidRPr="00551CE8" w:rsidRDefault="00551CE8" w:rsidP="00551CE8">
      <w:pPr>
        <w:spacing w:after="0" w:line="240" w:lineRule="auto"/>
        <w:jc w:val="both"/>
        <w:rPr>
          <w:rFonts w:ascii="Arial" w:hAnsi="Arial"/>
          <w:sz w:val="24"/>
          <w:szCs w:val="24"/>
          <w:lang w:eastAsia="en-US"/>
        </w:rPr>
      </w:pPr>
    </w:p>
    <w:p w:rsidR="00551CE8" w:rsidRPr="00551CE8" w:rsidRDefault="00551CE8" w:rsidP="00551CE8">
      <w:pPr>
        <w:spacing w:after="0" w:line="240" w:lineRule="auto"/>
        <w:jc w:val="both"/>
        <w:rPr>
          <w:rFonts w:ascii="Arial" w:hAnsi="Arial"/>
          <w:sz w:val="24"/>
          <w:szCs w:val="24"/>
          <w:lang w:eastAsia="en-US"/>
        </w:rPr>
      </w:pPr>
      <w:r>
        <w:rPr>
          <w:rFonts w:ascii="Arial" w:hAnsi="Arial"/>
          <w:sz w:val="24"/>
          <w:szCs w:val="24"/>
          <w:lang w:eastAsia="en-US"/>
        </w:rPr>
        <w:t xml:space="preserve">All </w:t>
      </w:r>
      <w:r w:rsidRPr="00551CE8">
        <w:rPr>
          <w:rFonts w:ascii="Arial" w:hAnsi="Arial"/>
          <w:sz w:val="24"/>
          <w:szCs w:val="24"/>
          <w:lang w:eastAsia="en-US"/>
        </w:rPr>
        <w:t>Work</w:t>
      </w:r>
      <w:r>
        <w:rPr>
          <w:rFonts w:ascii="Arial" w:hAnsi="Arial"/>
          <w:sz w:val="24"/>
          <w:szCs w:val="24"/>
          <w:lang w:eastAsia="en-US"/>
        </w:rPr>
        <w:t xml:space="preserve"> is</w:t>
      </w:r>
      <w:r w:rsidRPr="00551CE8">
        <w:rPr>
          <w:rFonts w:ascii="Arial" w:hAnsi="Arial"/>
          <w:sz w:val="24"/>
          <w:szCs w:val="24"/>
          <w:lang w:eastAsia="en-US"/>
        </w:rPr>
        <w:t xml:space="preserve"> to include all materials, labour, tools, transport and insurance required to complete the works. Details of the properties and equipment to be included in the works are shown in the attached </w:t>
      </w:r>
      <w:r w:rsidR="00E91EEC">
        <w:rPr>
          <w:rFonts w:ascii="Arial" w:hAnsi="Arial"/>
          <w:sz w:val="24"/>
          <w:szCs w:val="24"/>
          <w:lang w:eastAsia="en-US"/>
        </w:rPr>
        <w:t>Appendix 3 ‘Quarterly Servicing P</w:t>
      </w:r>
      <w:r>
        <w:rPr>
          <w:rFonts w:ascii="Arial" w:hAnsi="Arial"/>
          <w:sz w:val="24"/>
          <w:szCs w:val="24"/>
          <w:lang w:eastAsia="en-US"/>
        </w:rPr>
        <w:t xml:space="preserve">ricing </w:t>
      </w:r>
      <w:r w:rsidR="00E91EEC">
        <w:rPr>
          <w:rFonts w:ascii="Arial" w:hAnsi="Arial"/>
          <w:sz w:val="24"/>
          <w:szCs w:val="24"/>
          <w:lang w:eastAsia="en-US"/>
        </w:rPr>
        <w:t>S</w:t>
      </w:r>
      <w:r w:rsidRPr="00551CE8">
        <w:rPr>
          <w:rFonts w:ascii="Arial" w:hAnsi="Arial"/>
          <w:sz w:val="24"/>
          <w:szCs w:val="24"/>
          <w:lang w:eastAsia="en-US"/>
        </w:rPr>
        <w:t>chedule</w:t>
      </w:r>
      <w:r w:rsidR="00E91EEC">
        <w:rPr>
          <w:rFonts w:ascii="Arial" w:hAnsi="Arial"/>
          <w:sz w:val="24"/>
          <w:szCs w:val="24"/>
          <w:lang w:eastAsia="en-US"/>
        </w:rPr>
        <w:t>’</w:t>
      </w:r>
      <w:r w:rsidRPr="00551CE8">
        <w:rPr>
          <w:rFonts w:ascii="Arial" w:hAnsi="Arial"/>
          <w:sz w:val="24"/>
          <w:szCs w:val="24"/>
          <w:lang w:eastAsia="en-US"/>
        </w:rPr>
        <w:t>.</w:t>
      </w:r>
    </w:p>
    <w:p w:rsidR="00551CE8" w:rsidRPr="00551CE8" w:rsidRDefault="00551CE8" w:rsidP="00551CE8">
      <w:pPr>
        <w:spacing w:after="0" w:line="240" w:lineRule="auto"/>
        <w:jc w:val="both"/>
        <w:rPr>
          <w:rFonts w:ascii="Arial" w:hAnsi="Arial"/>
          <w:sz w:val="24"/>
          <w:szCs w:val="24"/>
          <w:lang w:eastAsia="en-US"/>
        </w:rPr>
      </w:pPr>
    </w:p>
    <w:p w:rsidR="00551CE8" w:rsidRPr="00551CE8" w:rsidRDefault="00551CE8" w:rsidP="00551CE8">
      <w:pPr>
        <w:pStyle w:val="ListParagraph"/>
        <w:numPr>
          <w:ilvl w:val="0"/>
          <w:numId w:val="18"/>
        </w:numPr>
        <w:spacing w:after="0" w:line="240" w:lineRule="auto"/>
        <w:ind w:left="426" w:hanging="426"/>
        <w:jc w:val="both"/>
        <w:rPr>
          <w:rFonts w:ascii="Arial" w:hAnsi="Arial"/>
          <w:sz w:val="24"/>
          <w:szCs w:val="24"/>
          <w:u w:val="single"/>
          <w:lang w:eastAsia="en-US"/>
        </w:rPr>
      </w:pPr>
      <w:r w:rsidRPr="00551CE8">
        <w:rPr>
          <w:rFonts w:ascii="Arial" w:hAnsi="Arial"/>
          <w:sz w:val="24"/>
          <w:szCs w:val="24"/>
          <w:u w:val="single"/>
          <w:lang w:eastAsia="en-US"/>
        </w:rPr>
        <w:t>Annual Servicing (Quarterly Visits)</w:t>
      </w:r>
    </w:p>
    <w:p w:rsidR="00551CE8" w:rsidRPr="00551CE8" w:rsidRDefault="00551CE8" w:rsidP="00551CE8">
      <w:pPr>
        <w:spacing w:after="0" w:line="240" w:lineRule="auto"/>
        <w:jc w:val="both"/>
        <w:rPr>
          <w:rFonts w:ascii="Arial" w:hAnsi="Arial"/>
          <w:sz w:val="24"/>
          <w:szCs w:val="24"/>
          <w:u w:val="single"/>
          <w:lang w:eastAsia="en-US"/>
        </w:rPr>
      </w:pPr>
    </w:p>
    <w:p w:rsidR="00551CE8" w:rsidRPr="00551CE8" w:rsidRDefault="00551CE8" w:rsidP="00551CE8">
      <w:pPr>
        <w:spacing w:after="0" w:line="240" w:lineRule="auto"/>
        <w:jc w:val="both"/>
        <w:rPr>
          <w:rFonts w:ascii="Arial" w:hAnsi="Arial"/>
          <w:sz w:val="24"/>
          <w:szCs w:val="24"/>
          <w:lang w:eastAsia="en-US"/>
        </w:rPr>
      </w:pPr>
      <w:r w:rsidRPr="00551CE8">
        <w:rPr>
          <w:rFonts w:ascii="Arial" w:hAnsi="Arial"/>
          <w:sz w:val="24"/>
          <w:szCs w:val="24"/>
          <w:lang w:eastAsia="en-US"/>
        </w:rPr>
        <w:t>Carry</w:t>
      </w:r>
      <w:r>
        <w:rPr>
          <w:rFonts w:ascii="Arial" w:hAnsi="Arial"/>
          <w:sz w:val="24"/>
          <w:szCs w:val="24"/>
          <w:lang w:eastAsia="en-US"/>
        </w:rPr>
        <w:t xml:space="preserve"> </w:t>
      </w:r>
      <w:r w:rsidRPr="00551CE8">
        <w:rPr>
          <w:rFonts w:ascii="Arial" w:hAnsi="Arial"/>
          <w:sz w:val="24"/>
          <w:szCs w:val="24"/>
          <w:lang w:eastAsia="en-US"/>
        </w:rPr>
        <w:t>out quarterly visits to the generator sets and fire sets in the attached list of properties</w:t>
      </w:r>
      <w:r>
        <w:rPr>
          <w:rFonts w:ascii="Arial" w:hAnsi="Arial"/>
          <w:sz w:val="24"/>
          <w:szCs w:val="24"/>
          <w:lang w:eastAsia="en-US"/>
        </w:rPr>
        <w:t xml:space="preserve"> (see the </w:t>
      </w:r>
      <w:r w:rsidR="00E91EEC">
        <w:rPr>
          <w:rFonts w:ascii="Arial" w:hAnsi="Arial"/>
          <w:sz w:val="24"/>
          <w:szCs w:val="24"/>
          <w:lang w:eastAsia="en-US"/>
        </w:rPr>
        <w:t xml:space="preserve">above-mentioned ‘Appendix 3’ </w:t>
      </w:r>
      <w:r>
        <w:rPr>
          <w:rFonts w:ascii="Arial" w:hAnsi="Arial"/>
          <w:sz w:val="24"/>
          <w:szCs w:val="24"/>
          <w:lang w:eastAsia="en-US"/>
        </w:rPr>
        <w:t>pricing schedule)</w:t>
      </w:r>
      <w:r w:rsidRPr="00551CE8">
        <w:rPr>
          <w:rFonts w:ascii="Arial" w:hAnsi="Arial"/>
          <w:sz w:val="24"/>
          <w:szCs w:val="24"/>
          <w:lang w:eastAsia="en-US"/>
        </w:rPr>
        <w:t xml:space="preserve"> comprising servicing </w:t>
      </w:r>
      <w:r w:rsidR="00E91EEC">
        <w:rPr>
          <w:rFonts w:ascii="Arial" w:hAnsi="Arial"/>
          <w:sz w:val="24"/>
          <w:szCs w:val="24"/>
          <w:lang w:eastAsia="en-US"/>
        </w:rPr>
        <w:t>and</w:t>
      </w:r>
      <w:r w:rsidRPr="00551CE8">
        <w:rPr>
          <w:rFonts w:ascii="Arial" w:hAnsi="Arial"/>
          <w:sz w:val="24"/>
          <w:szCs w:val="24"/>
          <w:lang w:eastAsia="en-US"/>
        </w:rPr>
        <w:t xml:space="preserve"> checking </w:t>
      </w:r>
      <w:r w:rsidR="00E91EEC">
        <w:rPr>
          <w:rFonts w:ascii="Arial" w:hAnsi="Arial"/>
          <w:sz w:val="24"/>
          <w:szCs w:val="24"/>
          <w:lang w:eastAsia="en-US"/>
        </w:rPr>
        <w:t xml:space="preserve">(and </w:t>
      </w:r>
      <w:r w:rsidRPr="00551CE8">
        <w:rPr>
          <w:rFonts w:ascii="Arial" w:hAnsi="Arial"/>
          <w:sz w:val="24"/>
          <w:szCs w:val="24"/>
          <w:lang w:eastAsia="en-US"/>
        </w:rPr>
        <w:t>replacement where necessary):-</w:t>
      </w:r>
    </w:p>
    <w:p w:rsidR="009C4791" w:rsidRDefault="009C4791" w:rsidP="00B84073">
      <w:pPr>
        <w:spacing w:after="0" w:line="240" w:lineRule="auto"/>
        <w:rPr>
          <w:rFonts w:ascii="Arial" w:hAnsi="Arial"/>
          <w:b/>
          <w:sz w:val="24"/>
        </w:rPr>
      </w:pP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Engine control linkage</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Engine and installation</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Breather</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Tappet</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Air cleaner</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Fuel filter</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Oil filter</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Oil</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Spark plugs</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smartTag w:uri="urn:schemas-microsoft-com:office:smarttags" w:element="place">
        <w:r w:rsidRPr="00551CE8">
          <w:rPr>
            <w:rFonts w:ascii="Arial" w:hAnsi="Arial"/>
            <w:sz w:val="24"/>
            <w:szCs w:val="24"/>
            <w:lang w:eastAsia="en-US"/>
          </w:rPr>
          <w:t>Battery</w:t>
        </w:r>
      </w:smartTag>
      <w:r w:rsidRPr="00551CE8">
        <w:rPr>
          <w:rFonts w:ascii="Arial" w:hAnsi="Arial"/>
          <w:sz w:val="24"/>
          <w:szCs w:val="24"/>
          <w:lang w:eastAsia="en-US"/>
        </w:rPr>
        <w:t xml:space="preserve"> (terminal &amp; leads, capacity rating, and acid specific gravity)</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Starter motor</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Alternator (belt condition, belt tension, wires &amp; connections, and bearing)</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Water pump</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Fan drive (lubricate, pulley, and belt)</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Coolant</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Cooling system</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Starting (cold)</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Starting (hot)</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Fuel system (including gas)</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Exhaust manifolds pipes</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Fuel pump setting speed</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Governor control</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Water jacket heaters</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Response &amp; power</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Exhaust smoke</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Alternator charging rate</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lastRenderedPageBreak/>
        <w:t>Ignition timing</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Gas mixture</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Engine safety cut-out system</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Oil pressure</w:t>
      </w:r>
    </w:p>
    <w:p w:rsidR="00551CE8" w:rsidRPr="00551CE8" w:rsidRDefault="00551CE8" w:rsidP="00551CE8">
      <w:pPr>
        <w:widowControl w:val="0"/>
        <w:numPr>
          <w:ilvl w:val="0"/>
          <w:numId w:val="14"/>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Water temperature</w:t>
      </w:r>
    </w:p>
    <w:p w:rsidR="00551CE8" w:rsidRPr="00551CE8" w:rsidRDefault="00551CE8" w:rsidP="00551CE8">
      <w:pPr>
        <w:widowControl w:val="0"/>
        <w:numPr>
          <w:ilvl w:val="0"/>
          <w:numId w:val="15"/>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Trickle charge</w:t>
      </w:r>
    </w:p>
    <w:p w:rsidR="00551CE8" w:rsidRPr="00551CE8" w:rsidRDefault="00551CE8" w:rsidP="00551CE8">
      <w:pPr>
        <w:widowControl w:val="0"/>
        <w:numPr>
          <w:ilvl w:val="0"/>
          <w:numId w:val="15"/>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Alternator (main)</w:t>
      </w:r>
    </w:p>
    <w:p w:rsidR="00551CE8" w:rsidRPr="00551CE8" w:rsidRDefault="00551CE8" w:rsidP="00551CE8">
      <w:pPr>
        <w:widowControl w:val="0"/>
        <w:numPr>
          <w:ilvl w:val="0"/>
          <w:numId w:val="15"/>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Voltage regulator</w:t>
      </w:r>
    </w:p>
    <w:p w:rsidR="00551CE8" w:rsidRPr="00551CE8" w:rsidRDefault="00551CE8" w:rsidP="00551CE8">
      <w:pPr>
        <w:widowControl w:val="0"/>
        <w:numPr>
          <w:ilvl w:val="0"/>
          <w:numId w:val="15"/>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Wiring connections</w:t>
      </w:r>
    </w:p>
    <w:p w:rsidR="00551CE8" w:rsidRPr="00551CE8" w:rsidRDefault="00551CE8" w:rsidP="00551CE8">
      <w:pPr>
        <w:widowControl w:val="0"/>
        <w:numPr>
          <w:ilvl w:val="0"/>
          <w:numId w:val="15"/>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Meter cubicle / control panel</w:t>
      </w:r>
    </w:p>
    <w:p w:rsidR="00551CE8" w:rsidRPr="00551CE8" w:rsidRDefault="00551CE8" w:rsidP="00551CE8">
      <w:pPr>
        <w:widowControl w:val="0"/>
        <w:numPr>
          <w:ilvl w:val="0"/>
          <w:numId w:val="15"/>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Ancillary wiring</w:t>
      </w:r>
    </w:p>
    <w:p w:rsidR="00551CE8" w:rsidRPr="00551CE8" w:rsidRDefault="00551CE8" w:rsidP="00551CE8">
      <w:pPr>
        <w:widowControl w:val="0"/>
        <w:numPr>
          <w:ilvl w:val="0"/>
          <w:numId w:val="15"/>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Air filter identification</w:t>
      </w:r>
    </w:p>
    <w:p w:rsidR="00551CE8" w:rsidRPr="00551CE8" w:rsidRDefault="00551CE8" w:rsidP="00551CE8">
      <w:pPr>
        <w:widowControl w:val="0"/>
        <w:numPr>
          <w:ilvl w:val="0"/>
          <w:numId w:val="15"/>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Fuel filter identification</w:t>
      </w:r>
    </w:p>
    <w:p w:rsidR="00551CE8" w:rsidRPr="00551CE8" w:rsidRDefault="00551CE8" w:rsidP="00551CE8">
      <w:pPr>
        <w:widowControl w:val="0"/>
        <w:numPr>
          <w:ilvl w:val="0"/>
          <w:numId w:val="15"/>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Oil filter identification</w:t>
      </w:r>
    </w:p>
    <w:p w:rsidR="00551CE8" w:rsidRPr="00551CE8" w:rsidRDefault="00551CE8" w:rsidP="00551CE8">
      <w:pPr>
        <w:widowControl w:val="0"/>
        <w:numPr>
          <w:ilvl w:val="0"/>
          <w:numId w:val="15"/>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Run engine up to temperature</w:t>
      </w:r>
    </w:p>
    <w:p w:rsidR="00551CE8" w:rsidRPr="00551CE8" w:rsidRDefault="00551CE8" w:rsidP="00551CE8">
      <w:pPr>
        <w:widowControl w:val="0"/>
        <w:numPr>
          <w:ilvl w:val="0"/>
          <w:numId w:val="15"/>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 xml:space="preserve">Removal and replacement of oil (and environmental disposal of waste oil where necessary) </w:t>
      </w:r>
      <w:r w:rsidRPr="00551CE8">
        <w:rPr>
          <w:rFonts w:ascii="Arial" w:hAnsi="Arial"/>
          <w:b/>
          <w:sz w:val="24"/>
          <w:szCs w:val="24"/>
          <w:lang w:eastAsia="en-US"/>
        </w:rPr>
        <w:t>*** THIS WORK IS ONLY TO BE CARRIED OUT ANNUALLY (i.e. once in any 12 month period) ***</w:t>
      </w:r>
    </w:p>
    <w:p w:rsidR="00551CE8" w:rsidRPr="00551CE8" w:rsidRDefault="00551CE8" w:rsidP="00551CE8">
      <w:pPr>
        <w:widowControl w:val="0"/>
        <w:numPr>
          <w:ilvl w:val="0"/>
          <w:numId w:val="15"/>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 xml:space="preserve">Removal and replacement of oil filters (and environmental disposal of oil filters where necessary) </w:t>
      </w:r>
      <w:r w:rsidRPr="00551CE8">
        <w:rPr>
          <w:rFonts w:ascii="Arial" w:hAnsi="Arial"/>
          <w:b/>
          <w:sz w:val="24"/>
          <w:szCs w:val="24"/>
          <w:lang w:eastAsia="en-US"/>
        </w:rPr>
        <w:t>*** THIS WORK IS ONLY TO BE CARRIED OUT ANNUALLY (i.e. once in any 12 month period) ***</w:t>
      </w:r>
    </w:p>
    <w:p w:rsidR="00551CE8" w:rsidRPr="00551CE8" w:rsidRDefault="00551CE8" w:rsidP="00551CE8">
      <w:pPr>
        <w:widowControl w:val="0"/>
        <w:numPr>
          <w:ilvl w:val="0"/>
          <w:numId w:val="15"/>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 xml:space="preserve">Carry out ‘Full Load Bank Tests’ (same day) </w:t>
      </w:r>
      <w:r w:rsidRPr="00551CE8">
        <w:rPr>
          <w:rFonts w:ascii="Arial" w:hAnsi="Arial"/>
          <w:b/>
          <w:sz w:val="24"/>
          <w:szCs w:val="24"/>
          <w:lang w:eastAsia="en-US"/>
        </w:rPr>
        <w:t>*** THIS WORK IS ONLY TO BE CARRIED OUT ANNUALLY (i.e. once in any 12 month period)</w:t>
      </w:r>
    </w:p>
    <w:p w:rsidR="00551CE8" w:rsidRPr="00551CE8" w:rsidRDefault="00551CE8" w:rsidP="00551CE8">
      <w:pPr>
        <w:widowControl w:val="0"/>
        <w:numPr>
          <w:ilvl w:val="0"/>
          <w:numId w:val="15"/>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 xml:space="preserve">Take an exhaust gas analysis </w:t>
      </w:r>
      <w:r w:rsidRPr="00551CE8">
        <w:rPr>
          <w:rFonts w:ascii="Arial" w:hAnsi="Arial"/>
          <w:b/>
          <w:sz w:val="24"/>
          <w:szCs w:val="24"/>
          <w:lang w:eastAsia="en-US"/>
        </w:rPr>
        <w:t>*** THIS WORK IS ONLY TO BE CARRIED OUT ANNUALLY, ALONG-SIDE THE ANNUAL FULL LOAD BANK TEST (i.e. once in any 12 month period) ***</w:t>
      </w:r>
    </w:p>
    <w:p w:rsidR="00551CE8" w:rsidRDefault="00551CE8" w:rsidP="00B84073">
      <w:pPr>
        <w:spacing w:after="0" w:line="240" w:lineRule="auto"/>
        <w:rPr>
          <w:rFonts w:ascii="Arial" w:hAnsi="Arial"/>
          <w:b/>
          <w:sz w:val="24"/>
        </w:rPr>
      </w:pPr>
    </w:p>
    <w:p w:rsidR="00551CE8" w:rsidRPr="00551CE8" w:rsidRDefault="00551CE8" w:rsidP="00551CE8">
      <w:pPr>
        <w:pStyle w:val="ListParagraph"/>
        <w:numPr>
          <w:ilvl w:val="0"/>
          <w:numId w:val="18"/>
        </w:numPr>
        <w:spacing w:after="0" w:line="240" w:lineRule="auto"/>
        <w:ind w:left="426" w:hanging="426"/>
        <w:jc w:val="both"/>
        <w:rPr>
          <w:rFonts w:ascii="Arial" w:hAnsi="Arial"/>
          <w:sz w:val="24"/>
          <w:szCs w:val="24"/>
          <w:u w:val="single"/>
          <w:lang w:eastAsia="en-US"/>
        </w:rPr>
      </w:pPr>
      <w:r w:rsidRPr="00551CE8">
        <w:rPr>
          <w:rFonts w:ascii="Arial" w:hAnsi="Arial"/>
          <w:sz w:val="24"/>
          <w:szCs w:val="24"/>
          <w:u w:val="single"/>
          <w:lang w:eastAsia="en-US"/>
        </w:rPr>
        <w:t>Repairs</w:t>
      </w:r>
    </w:p>
    <w:p w:rsidR="00551CE8" w:rsidRPr="00551CE8" w:rsidRDefault="00551CE8" w:rsidP="00551CE8">
      <w:pPr>
        <w:spacing w:after="0" w:line="240" w:lineRule="auto"/>
        <w:jc w:val="both"/>
        <w:rPr>
          <w:rFonts w:ascii="Arial" w:hAnsi="Arial"/>
          <w:sz w:val="24"/>
          <w:szCs w:val="24"/>
          <w:u w:val="single"/>
          <w:lang w:eastAsia="en-US"/>
        </w:rPr>
      </w:pPr>
    </w:p>
    <w:p w:rsidR="00551CE8" w:rsidRPr="00551CE8" w:rsidRDefault="00551CE8" w:rsidP="00551CE8">
      <w:pPr>
        <w:widowControl w:val="0"/>
        <w:numPr>
          <w:ilvl w:val="0"/>
          <w:numId w:val="17"/>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 xml:space="preserve">Any repairs or additional servicing charges that are required </w:t>
      </w:r>
      <w:r w:rsidRPr="00551CE8">
        <w:rPr>
          <w:rFonts w:ascii="Arial" w:hAnsi="Arial"/>
          <w:b/>
          <w:sz w:val="24"/>
          <w:szCs w:val="24"/>
          <w:u w:val="single"/>
          <w:lang w:eastAsia="en-US"/>
        </w:rPr>
        <w:t>must be authorised</w:t>
      </w:r>
      <w:r w:rsidRPr="00551CE8">
        <w:rPr>
          <w:rFonts w:ascii="Arial" w:hAnsi="Arial"/>
          <w:sz w:val="24"/>
          <w:szCs w:val="24"/>
          <w:lang w:eastAsia="en-US"/>
        </w:rPr>
        <w:t xml:space="preserve"> by the YHN Supervising Officer </w:t>
      </w:r>
      <w:r w:rsidRPr="00551CE8">
        <w:rPr>
          <w:rFonts w:ascii="Arial" w:hAnsi="Arial"/>
          <w:b/>
          <w:sz w:val="24"/>
          <w:szCs w:val="24"/>
          <w:u w:val="single"/>
          <w:lang w:eastAsia="en-US"/>
        </w:rPr>
        <w:t>before</w:t>
      </w:r>
      <w:r w:rsidRPr="00551CE8">
        <w:rPr>
          <w:rFonts w:ascii="Arial" w:hAnsi="Arial"/>
          <w:sz w:val="24"/>
          <w:szCs w:val="24"/>
          <w:lang w:eastAsia="en-US"/>
        </w:rPr>
        <w:t xml:space="preserve"> being carried out.</w:t>
      </w:r>
    </w:p>
    <w:p w:rsidR="00551CE8" w:rsidRDefault="00551CE8" w:rsidP="00551CE8">
      <w:pPr>
        <w:widowControl w:val="0"/>
        <w:numPr>
          <w:ilvl w:val="0"/>
          <w:numId w:val="16"/>
        </w:numPr>
        <w:adjustRightInd w:val="0"/>
        <w:spacing w:after="0" w:line="360" w:lineRule="atLeast"/>
        <w:jc w:val="both"/>
        <w:textAlignment w:val="baseline"/>
        <w:rPr>
          <w:rFonts w:ascii="Arial" w:hAnsi="Arial"/>
          <w:sz w:val="24"/>
          <w:szCs w:val="24"/>
          <w:lang w:eastAsia="en-US"/>
        </w:rPr>
      </w:pPr>
      <w:r w:rsidRPr="00551CE8">
        <w:rPr>
          <w:rFonts w:ascii="Arial" w:hAnsi="Arial"/>
          <w:sz w:val="24"/>
          <w:szCs w:val="24"/>
          <w:lang w:eastAsia="en-US"/>
        </w:rPr>
        <w:t xml:space="preserve">The YHN supervising officer </w:t>
      </w:r>
      <w:r w:rsidRPr="00551CE8">
        <w:rPr>
          <w:rFonts w:ascii="Arial" w:hAnsi="Arial"/>
          <w:b/>
          <w:sz w:val="24"/>
          <w:szCs w:val="24"/>
          <w:u w:val="single"/>
          <w:lang w:eastAsia="en-US"/>
        </w:rPr>
        <w:t>must</w:t>
      </w:r>
      <w:r w:rsidRPr="00551CE8">
        <w:rPr>
          <w:rFonts w:ascii="Arial" w:hAnsi="Arial"/>
          <w:sz w:val="24"/>
          <w:szCs w:val="24"/>
          <w:lang w:eastAsia="en-US"/>
        </w:rPr>
        <w:t xml:space="preserve"> also be provided with a report indicating the existing fault and the cost to correct the fault.</w:t>
      </w:r>
    </w:p>
    <w:p w:rsidR="009A06E9" w:rsidRPr="00551CE8" w:rsidRDefault="009A06E9" w:rsidP="00551CE8">
      <w:pPr>
        <w:widowControl w:val="0"/>
        <w:numPr>
          <w:ilvl w:val="0"/>
          <w:numId w:val="16"/>
        </w:numPr>
        <w:adjustRightInd w:val="0"/>
        <w:spacing w:after="0" w:line="360" w:lineRule="atLeast"/>
        <w:jc w:val="both"/>
        <w:textAlignment w:val="baseline"/>
        <w:rPr>
          <w:rFonts w:ascii="Arial" w:hAnsi="Arial"/>
          <w:sz w:val="24"/>
          <w:szCs w:val="24"/>
          <w:lang w:eastAsia="en-US"/>
        </w:rPr>
      </w:pPr>
      <w:r>
        <w:rPr>
          <w:rFonts w:ascii="Arial" w:hAnsi="Arial"/>
          <w:sz w:val="24"/>
          <w:szCs w:val="24"/>
          <w:lang w:eastAsia="en-US"/>
        </w:rPr>
        <w:t>Appendix 4 is a ‘parts and works’ price list that requires completion to identify the costs of replacing specific parts, etc.</w:t>
      </w:r>
    </w:p>
    <w:p w:rsidR="00551CE8" w:rsidRPr="00551CE8" w:rsidRDefault="00551CE8" w:rsidP="00551CE8">
      <w:pPr>
        <w:spacing w:after="0" w:line="240" w:lineRule="auto"/>
        <w:jc w:val="both"/>
        <w:rPr>
          <w:rFonts w:ascii="Arial" w:hAnsi="Arial"/>
          <w:sz w:val="24"/>
          <w:szCs w:val="24"/>
          <w:lang w:eastAsia="en-US"/>
        </w:rPr>
      </w:pPr>
    </w:p>
    <w:p w:rsidR="00551CE8" w:rsidRPr="00551CE8" w:rsidRDefault="00551CE8" w:rsidP="00551CE8">
      <w:pPr>
        <w:spacing w:after="0" w:line="240" w:lineRule="auto"/>
        <w:jc w:val="both"/>
        <w:rPr>
          <w:rFonts w:ascii="Arial" w:hAnsi="Arial"/>
          <w:b/>
          <w:sz w:val="24"/>
          <w:szCs w:val="24"/>
          <w:lang w:eastAsia="en-US"/>
        </w:rPr>
      </w:pPr>
    </w:p>
    <w:p w:rsidR="00551CE8" w:rsidRPr="00551CE8" w:rsidRDefault="00551CE8" w:rsidP="00551CE8">
      <w:pPr>
        <w:spacing w:after="0" w:line="240" w:lineRule="auto"/>
        <w:jc w:val="both"/>
        <w:rPr>
          <w:rFonts w:ascii="Arial" w:hAnsi="Arial"/>
          <w:sz w:val="24"/>
          <w:szCs w:val="24"/>
          <w:u w:val="single"/>
          <w:lang w:eastAsia="en-US"/>
        </w:rPr>
      </w:pPr>
      <w:r>
        <w:rPr>
          <w:rFonts w:ascii="Arial" w:hAnsi="Arial"/>
          <w:sz w:val="24"/>
          <w:szCs w:val="24"/>
          <w:u w:val="single"/>
          <w:lang w:eastAsia="en-US"/>
        </w:rPr>
        <w:t>Important Note</w:t>
      </w:r>
      <w:proofErr w:type="gramStart"/>
      <w:r>
        <w:rPr>
          <w:rFonts w:ascii="Arial" w:hAnsi="Arial"/>
          <w:sz w:val="24"/>
          <w:szCs w:val="24"/>
          <w:u w:val="single"/>
          <w:lang w:eastAsia="en-US"/>
        </w:rPr>
        <w:t>:-</w:t>
      </w:r>
      <w:proofErr w:type="gramEnd"/>
      <w:r>
        <w:rPr>
          <w:rFonts w:ascii="Arial" w:hAnsi="Arial"/>
          <w:sz w:val="24"/>
          <w:szCs w:val="24"/>
          <w:u w:val="single"/>
          <w:lang w:eastAsia="en-US"/>
        </w:rPr>
        <w:t xml:space="preserve"> </w:t>
      </w:r>
      <w:r w:rsidRPr="00551CE8">
        <w:rPr>
          <w:rFonts w:ascii="Arial" w:hAnsi="Arial"/>
          <w:sz w:val="24"/>
          <w:szCs w:val="24"/>
          <w:u w:val="single"/>
          <w:lang w:eastAsia="en-US"/>
        </w:rPr>
        <w:t>When claiming payment the Contractor must provide an invoice and a service report clearly identifying the work carried out for each separate repair and, highlighting all findings.</w:t>
      </w:r>
    </w:p>
    <w:p w:rsidR="00551CE8" w:rsidRDefault="00551CE8" w:rsidP="00B84073">
      <w:pPr>
        <w:spacing w:after="0" w:line="240" w:lineRule="auto"/>
        <w:rPr>
          <w:rFonts w:ascii="Arial" w:hAnsi="Arial"/>
          <w:b/>
          <w:sz w:val="24"/>
        </w:rPr>
      </w:pPr>
    </w:p>
    <w:p w:rsidR="009C4791" w:rsidRDefault="00A64B34" w:rsidP="00A64B34">
      <w:pPr>
        <w:spacing w:after="0" w:line="240" w:lineRule="auto"/>
        <w:jc w:val="both"/>
        <w:rPr>
          <w:rFonts w:ascii="Arial" w:hAnsi="Arial"/>
          <w:sz w:val="24"/>
        </w:rPr>
      </w:pPr>
      <w:r>
        <w:rPr>
          <w:rFonts w:ascii="Arial" w:hAnsi="Arial"/>
          <w:sz w:val="24"/>
        </w:rPr>
        <w:lastRenderedPageBreak/>
        <w:t xml:space="preserve">*** Please note that all </w:t>
      </w:r>
      <w:r w:rsidR="00E91EEC">
        <w:rPr>
          <w:rFonts w:ascii="Arial" w:hAnsi="Arial"/>
          <w:sz w:val="24"/>
        </w:rPr>
        <w:t>Contractors</w:t>
      </w:r>
      <w:r w:rsidRPr="00A64B34">
        <w:rPr>
          <w:rFonts w:ascii="Arial" w:hAnsi="Arial"/>
          <w:sz w:val="24"/>
        </w:rPr>
        <w:t xml:space="preserve"> must provide full details of any dependencies in terms of hardware or software requirements, </w:t>
      </w:r>
      <w:r>
        <w:rPr>
          <w:rFonts w:ascii="Arial" w:hAnsi="Arial"/>
          <w:sz w:val="24"/>
        </w:rPr>
        <w:t>(</w:t>
      </w:r>
      <w:r w:rsidRPr="00A64B34">
        <w:rPr>
          <w:rFonts w:ascii="Arial" w:hAnsi="Arial"/>
          <w:sz w:val="24"/>
        </w:rPr>
        <w:t>for example servers and server software licences</w:t>
      </w:r>
      <w:r w:rsidR="005C41C9">
        <w:rPr>
          <w:rFonts w:ascii="Arial" w:hAnsi="Arial"/>
          <w:sz w:val="24"/>
        </w:rPr>
        <w:t>,</w:t>
      </w:r>
      <w:r w:rsidRPr="00A64B34">
        <w:rPr>
          <w:rFonts w:ascii="Arial" w:hAnsi="Arial"/>
          <w:sz w:val="24"/>
        </w:rPr>
        <w:t xml:space="preserve"> </w:t>
      </w:r>
      <w:proofErr w:type="spellStart"/>
      <w:r w:rsidRPr="00A64B34">
        <w:rPr>
          <w:rFonts w:ascii="Arial" w:hAnsi="Arial"/>
          <w:sz w:val="24"/>
        </w:rPr>
        <w:t>etc</w:t>
      </w:r>
      <w:proofErr w:type="spellEnd"/>
      <w:r>
        <w:rPr>
          <w:rFonts w:ascii="Arial" w:hAnsi="Arial"/>
          <w:sz w:val="24"/>
        </w:rPr>
        <w:t>) ***</w:t>
      </w:r>
    </w:p>
    <w:p w:rsidR="00793F3F" w:rsidRDefault="00793F3F" w:rsidP="00955E53">
      <w:pPr>
        <w:spacing w:after="0" w:line="240" w:lineRule="auto"/>
        <w:jc w:val="both"/>
        <w:rPr>
          <w:rFonts w:ascii="Arial" w:hAnsi="Arial"/>
          <w:b/>
          <w:sz w:val="24"/>
          <w:szCs w:val="24"/>
          <w:lang w:eastAsia="en-US"/>
        </w:rPr>
      </w:pPr>
    </w:p>
    <w:p w:rsidR="00793F3F" w:rsidRDefault="00793F3F" w:rsidP="00955E53">
      <w:pPr>
        <w:spacing w:after="0" w:line="240" w:lineRule="auto"/>
        <w:jc w:val="both"/>
        <w:rPr>
          <w:rFonts w:ascii="Arial" w:hAnsi="Arial"/>
          <w:b/>
          <w:sz w:val="24"/>
          <w:szCs w:val="24"/>
          <w:lang w:eastAsia="en-US"/>
        </w:rPr>
      </w:pPr>
    </w:p>
    <w:p w:rsidR="00955E53" w:rsidRPr="00955E53" w:rsidRDefault="002B7440" w:rsidP="00955E53">
      <w:pPr>
        <w:spacing w:after="0" w:line="240" w:lineRule="auto"/>
        <w:jc w:val="both"/>
        <w:rPr>
          <w:rFonts w:ascii="Arial" w:hAnsi="Arial"/>
          <w:b/>
          <w:sz w:val="24"/>
          <w:szCs w:val="24"/>
          <w:u w:val="single"/>
          <w:lang w:eastAsia="en-US"/>
        </w:rPr>
      </w:pPr>
      <w:r>
        <w:rPr>
          <w:rFonts w:ascii="Arial" w:hAnsi="Arial"/>
          <w:b/>
          <w:sz w:val="24"/>
          <w:szCs w:val="24"/>
          <w:lang w:eastAsia="en-US"/>
        </w:rPr>
        <w:t>4</w:t>
      </w:r>
      <w:r w:rsidR="006F3EA0">
        <w:rPr>
          <w:rFonts w:ascii="Arial" w:hAnsi="Arial"/>
          <w:b/>
          <w:sz w:val="24"/>
          <w:szCs w:val="24"/>
          <w:lang w:eastAsia="en-US"/>
        </w:rPr>
        <w:t>.</w:t>
      </w:r>
      <w:r w:rsidR="00955E53" w:rsidRPr="00955E53">
        <w:rPr>
          <w:rFonts w:ascii="Arial" w:hAnsi="Arial"/>
          <w:b/>
          <w:sz w:val="24"/>
          <w:szCs w:val="24"/>
          <w:lang w:eastAsia="en-US"/>
        </w:rPr>
        <w:t xml:space="preserve"> </w:t>
      </w:r>
      <w:r w:rsidR="00E91EEC">
        <w:rPr>
          <w:rFonts w:ascii="Arial" w:hAnsi="Arial"/>
          <w:b/>
          <w:sz w:val="24"/>
          <w:szCs w:val="24"/>
          <w:lang w:eastAsia="en-US"/>
        </w:rPr>
        <w:t>Quotation</w:t>
      </w:r>
      <w:r w:rsidR="00955E53" w:rsidRPr="00955E53">
        <w:rPr>
          <w:rFonts w:ascii="Arial" w:hAnsi="Arial"/>
          <w:b/>
          <w:sz w:val="24"/>
          <w:szCs w:val="24"/>
          <w:lang w:eastAsia="en-US"/>
        </w:rPr>
        <w:t xml:space="preserve"> Submission:</w:t>
      </w:r>
    </w:p>
    <w:p w:rsidR="00955E53" w:rsidRPr="00955E53" w:rsidRDefault="00955E53" w:rsidP="00955E53">
      <w:pPr>
        <w:spacing w:after="0" w:line="240" w:lineRule="auto"/>
        <w:jc w:val="both"/>
        <w:rPr>
          <w:rFonts w:ascii="Arial" w:hAnsi="Arial"/>
          <w:sz w:val="24"/>
          <w:szCs w:val="24"/>
          <w:u w:val="single"/>
          <w:lang w:eastAsia="en-US"/>
        </w:rPr>
      </w:pPr>
    </w:p>
    <w:p w:rsidR="00955E53" w:rsidRPr="00955E53" w:rsidRDefault="00955E53" w:rsidP="00955E53">
      <w:pPr>
        <w:spacing w:after="0" w:line="240" w:lineRule="auto"/>
        <w:jc w:val="both"/>
        <w:rPr>
          <w:rFonts w:ascii="Arial" w:hAnsi="Arial"/>
          <w:sz w:val="24"/>
          <w:szCs w:val="24"/>
          <w:lang w:eastAsia="en-US"/>
        </w:rPr>
      </w:pPr>
      <w:r w:rsidRPr="00955E53">
        <w:rPr>
          <w:rFonts w:ascii="Arial" w:hAnsi="Arial"/>
          <w:sz w:val="24"/>
          <w:szCs w:val="24"/>
          <w:lang w:eastAsia="en-US"/>
        </w:rPr>
        <w:t xml:space="preserve">When you are submitting your </w:t>
      </w:r>
      <w:r w:rsidR="00E91EEC">
        <w:rPr>
          <w:rFonts w:ascii="Arial" w:hAnsi="Arial"/>
          <w:sz w:val="24"/>
          <w:szCs w:val="24"/>
          <w:lang w:eastAsia="en-US"/>
        </w:rPr>
        <w:t>quotation</w:t>
      </w:r>
      <w:r w:rsidRPr="00955E53">
        <w:rPr>
          <w:rFonts w:ascii="Arial" w:hAnsi="Arial"/>
          <w:sz w:val="24"/>
          <w:szCs w:val="24"/>
          <w:lang w:eastAsia="en-US"/>
        </w:rPr>
        <w:t xml:space="preserve"> electronically by means of Your Homes Newcastle’s e-tendering system</w:t>
      </w:r>
      <w:r w:rsidR="00B52A05">
        <w:rPr>
          <w:rFonts w:ascii="Arial" w:hAnsi="Arial"/>
          <w:sz w:val="24"/>
          <w:szCs w:val="24"/>
          <w:lang w:eastAsia="en-US"/>
        </w:rPr>
        <w:t xml:space="preserve"> (Pro-Contract)</w:t>
      </w:r>
      <w:r w:rsidRPr="00955E53">
        <w:rPr>
          <w:rFonts w:ascii="Arial" w:hAnsi="Arial"/>
          <w:sz w:val="24"/>
          <w:szCs w:val="24"/>
          <w:lang w:eastAsia="en-US"/>
        </w:rPr>
        <w:t xml:space="preserve">, the </w:t>
      </w:r>
      <w:r w:rsidR="00E91EEC">
        <w:rPr>
          <w:rFonts w:ascii="Arial" w:hAnsi="Arial"/>
          <w:sz w:val="24"/>
          <w:szCs w:val="24"/>
          <w:lang w:eastAsia="en-US"/>
        </w:rPr>
        <w:t>quotation</w:t>
      </w:r>
      <w:r w:rsidRPr="00955E53">
        <w:rPr>
          <w:rFonts w:ascii="Arial" w:hAnsi="Arial"/>
          <w:sz w:val="24"/>
          <w:szCs w:val="24"/>
          <w:lang w:eastAsia="en-US"/>
        </w:rPr>
        <w:t xml:space="preserve"> should be submitted in accordance with its conditions</w:t>
      </w:r>
      <w:r w:rsidR="00793F3F">
        <w:rPr>
          <w:rFonts w:ascii="Arial" w:hAnsi="Arial"/>
          <w:sz w:val="24"/>
          <w:szCs w:val="24"/>
          <w:lang w:eastAsia="en-US"/>
        </w:rPr>
        <w:t xml:space="preserve"> as stated within </w:t>
      </w:r>
      <w:r w:rsidR="00B52A05" w:rsidRPr="00BB7BC6">
        <w:rPr>
          <w:rFonts w:ascii="Arial" w:hAnsi="Arial"/>
          <w:sz w:val="24"/>
          <w:szCs w:val="24"/>
          <w:lang w:eastAsia="en-US"/>
        </w:rPr>
        <w:t>RFQ</w:t>
      </w:r>
      <w:r w:rsidR="00793F3F" w:rsidRPr="00BB7BC6">
        <w:rPr>
          <w:rFonts w:ascii="Arial" w:hAnsi="Arial"/>
          <w:sz w:val="24"/>
          <w:szCs w:val="24"/>
          <w:lang w:eastAsia="en-US"/>
        </w:rPr>
        <w:t xml:space="preserve"> Part –</w:t>
      </w:r>
      <w:r w:rsidR="00BB7BC6" w:rsidRPr="00BB7BC6">
        <w:rPr>
          <w:rFonts w:ascii="Arial" w:hAnsi="Arial"/>
          <w:sz w:val="24"/>
          <w:szCs w:val="24"/>
          <w:lang w:eastAsia="en-US"/>
        </w:rPr>
        <w:t>‘</w:t>
      </w:r>
      <w:r w:rsidR="00793F3F" w:rsidRPr="00BB7BC6">
        <w:rPr>
          <w:rFonts w:ascii="Arial" w:hAnsi="Arial"/>
          <w:sz w:val="24"/>
          <w:szCs w:val="24"/>
          <w:lang w:eastAsia="en-US"/>
        </w:rPr>
        <w:t xml:space="preserve">Instructions </w:t>
      </w:r>
      <w:r w:rsidR="00BB7BC6" w:rsidRPr="00BB7BC6">
        <w:rPr>
          <w:rFonts w:ascii="Arial" w:hAnsi="Arial"/>
          <w:sz w:val="24"/>
          <w:szCs w:val="24"/>
          <w:lang w:eastAsia="en-US"/>
        </w:rPr>
        <w:t>to Companies’</w:t>
      </w:r>
      <w:r w:rsidR="00793F3F" w:rsidRPr="00BB7BC6">
        <w:rPr>
          <w:rFonts w:ascii="Arial" w:hAnsi="Arial"/>
          <w:sz w:val="24"/>
          <w:szCs w:val="24"/>
          <w:lang w:eastAsia="en-US"/>
        </w:rPr>
        <w:t xml:space="preserve"> document</w:t>
      </w:r>
      <w:r w:rsidRPr="00955E53">
        <w:rPr>
          <w:rFonts w:ascii="Arial" w:hAnsi="Arial"/>
          <w:sz w:val="24"/>
          <w:szCs w:val="24"/>
          <w:lang w:eastAsia="en-US"/>
        </w:rPr>
        <w:t>.</w:t>
      </w:r>
    </w:p>
    <w:p w:rsidR="00955E53" w:rsidRPr="00955E53" w:rsidRDefault="00955E53" w:rsidP="00955E53">
      <w:pPr>
        <w:spacing w:after="0"/>
        <w:jc w:val="both"/>
        <w:rPr>
          <w:rFonts w:ascii="Arial" w:hAnsi="Arial"/>
          <w:sz w:val="24"/>
          <w:szCs w:val="24"/>
          <w:lang w:eastAsia="en-US"/>
        </w:rPr>
      </w:pPr>
    </w:p>
    <w:p w:rsidR="00955E53" w:rsidRPr="00955E53" w:rsidRDefault="00955E53" w:rsidP="00955E53">
      <w:pPr>
        <w:spacing w:after="0"/>
        <w:jc w:val="both"/>
        <w:rPr>
          <w:rFonts w:ascii="Arial" w:hAnsi="Arial"/>
          <w:sz w:val="24"/>
          <w:szCs w:val="24"/>
          <w:lang w:eastAsia="en-US"/>
        </w:rPr>
      </w:pPr>
    </w:p>
    <w:p w:rsidR="00955E53" w:rsidRPr="00955E53" w:rsidRDefault="002B7440" w:rsidP="00955E53">
      <w:pPr>
        <w:spacing w:after="0"/>
        <w:jc w:val="both"/>
        <w:rPr>
          <w:rFonts w:ascii="Arial" w:hAnsi="Arial"/>
          <w:b/>
          <w:sz w:val="24"/>
          <w:szCs w:val="24"/>
          <w:lang w:eastAsia="en-US"/>
        </w:rPr>
      </w:pPr>
      <w:r>
        <w:rPr>
          <w:rFonts w:ascii="Arial" w:hAnsi="Arial"/>
          <w:b/>
          <w:sz w:val="24"/>
          <w:szCs w:val="24"/>
          <w:lang w:eastAsia="en-US"/>
        </w:rPr>
        <w:t>5</w:t>
      </w:r>
      <w:r w:rsidR="006F3EA0">
        <w:rPr>
          <w:rFonts w:ascii="Arial" w:hAnsi="Arial"/>
          <w:b/>
          <w:sz w:val="24"/>
          <w:szCs w:val="24"/>
          <w:lang w:eastAsia="en-US"/>
        </w:rPr>
        <w:t>.</w:t>
      </w:r>
      <w:r w:rsidR="00955E53" w:rsidRPr="00955E53">
        <w:rPr>
          <w:rFonts w:ascii="Arial" w:hAnsi="Arial"/>
          <w:b/>
          <w:sz w:val="24"/>
          <w:szCs w:val="24"/>
          <w:lang w:eastAsia="en-US"/>
        </w:rPr>
        <w:t xml:space="preserve"> The Contract:</w:t>
      </w:r>
    </w:p>
    <w:p w:rsidR="00955E53" w:rsidRPr="00955E53" w:rsidRDefault="00955E53" w:rsidP="00955E53">
      <w:pPr>
        <w:spacing w:after="0"/>
        <w:ind w:left="720"/>
        <w:contextualSpacing/>
        <w:jc w:val="both"/>
        <w:rPr>
          <w:rFonts w:ascii="Arial" w:hAnsi="Arial"/>
          <w:sz w:val="24"/>
          <w:szCs w:val="24"/>
          <w:lang w:eastAsia="en-US"/>
        </w:rPr>
      </w:pPr>
    </w:p>
    <w:p w:rsidR="00955E53" w:rsidRPr="00955E53" w:rsidRDefault="00955E53" w:rsidP="00955E53">
      <w:pPr>
        <w:spacing w:after="0"/>
        <w:jc w:val="both"/>
        <w:rPr>
          <w:rFonts w:ascii="Arial" w:hAnsi="Arial"/>
          <w:sz w:val="24"/>
          <w:szCs w:val="24"/>
          <w:lang w:eastAsia="en-US"/>
        </w:rPr>
      </w:pPr>
      <w:r w:rsidRPr="00955E53">
        <w:rPr>
          <w:rFonts w:ascii="Arial" w:hAnsi="Arial"/>
          <w:sz w:val="24"/>
          <w:szCs w:val="24"/>
          <w:lang w:eastAsia="en-US"/>
        </w:rPr>
        <w:t xml:space="preserve">YHN will contract only on the accompanying terms and conditions. The work </w:t>
      </w:r>
      <w:r w:rsidR="006F3EA0">
        <w:rPr>
          <w:rFonts w:ascii="Arial" w:hAnsi="Arial"/>
          <w:sz w:val="24"/>
          <w:szCs w:val="24"/>
          <w:lang w:eastAsia="en-US"/>
        </w:rPr>
        <w:t xml:space="preserve">and services </w:t>
      </w:r>
      <w:r w:rsidRPr="00955E53">
        <w:rPr>
          <w:rFonts w:ascii="Arial" w:hAnsi="Arial"/>
          <w:sz w:val="24"/>
          <w:szCs w:val="24"/>
          <w:lang w:eastAsia="en-US"/>
        </w:rPr>
        <w:t xml:space="preserve">will be </w:t>
      </w:r>
      <w:r w:rsidR="006F3EA0">
        <w:rPr>
          <w:rFonts w:ascii="Arial" w:hAnsi="Arial"/>
          <w:sz w:val="24"/>
          <w:szCs w:val="24"/>
          <w:lang w:eastAsia="en-US"/>
        </w:rPr>
        <w:t>charged and paid</w:t>
      </w:r>
      <w:r w:rsidRPr="00955E53">
        <w:rPr>
          <w:rFonts w:ascii="Arial" w:hAnsi="Arial"/>
          <w:sz w:val="24"/>
          <w:szCs w:val="24"/>
          <w:lang w:eastAsia="en-US"/>
        </w:rPr>
        <w:t xml:space="preserve"> against the prices submitted </w:t>
      </w:r>
      <w:r w:rsidR="006F3EA0">
        <w:rPr>
          <w:rFonts w:ascii="Arial" w:hAnsi="Arial"/>
          <w:sz w:val="24"/>
          <w:szCs w:val="24"/>
          <w:lang w:eastAsia="en-US"/>
        </w:rPr>
        <w:t xml:space="preserve">and agreed </w:t>
      </w:r>
      <w:r w:rsidRPr="00955E53">
        <w:rPr>
          <w:rFonts w:ascii="Arial" w:hAnsi="Arial"/>
          <w:sz w:val="24"/>
          <w:szCs w:val="24"/>
          <w:lang w:eastAsia="en-US"/>
        </w:rPr>
        <w:t>in the pricing schedule</w:t>
      </w:r>
      <w:r w:rsidR="00DA1814">
        <w:rPr>
          <w:rFonts w:ascii="Arial" w:hAnsi="Arial"/>
          <w:sz w:val="24"/>
          <w:szCs w:val="24"/>
          <w:lang w:eastAsia="en-US"/>
        </w:rPr>
        <w:t>, for the initial Contract term.</w:t>
      </w:r>
    </w:p>
    <w:p w:rsidR="00955E53" w:rsidRPr="00955E53" w:rsidRDefault="00955E53" w:rsidP="00955E53">
      <w:pPr>
        <w:spacing w:after="0"/>
        <w:jc w:val="both"/>
        <w:rPr>
          <w:rFonts w:ascii="Arial" w:hAnsi="Arial" w:cs="Arial"/>
          <w:b/>
          <w:sz w:val="24"/>
          <w:szCs w:val="24"/>
          <w:lang w:eastAsia="en-US"/>
        </w:rPr>
      </w:pPr>
    </w:p>
    <w:p w:rsidR="00955E53" w:rsidRPr="00955E53" w:rsidRDefault="00E91EEC" w:rsidP="00955E53">
      <w:pPr>
        <w:spacing w:after="0"/>
        <w:ind w:right="-1"/>
        <w:jc w:val="both"/>
        <w:rPr>
          <w:rFonts w:ascii="Arial" w:hAnsi="Arial" w:cs="Arial"/>
          <w:sz w:val="24"/>
        </w:rPr>
      </w:pPr>
      <w:r>
        <w:rPr>
          <w:rFonts w:ascii="Arial" w:hAnsi="Arial"/>
          <w:sz w:val="24"/>
          <w:szCs w:val="24"/>
          <w:lang w:eastAsia="en-US"/>
        </w:rPr>
        <w:t>Contractors</w:t>
      </w:r>
      <w:r w:rsidR="00955E53" w:rsidRPr="00955E53">
        <w:rPr>
          <w:rFonts w:ascii="Arial" w:hAnsi="Arial"/>
          <w:sz w:val="24"/>
          <w:szCs w:val="24"/>
          <w:lang w:eastAsia="en-US"/>
        </w:rPr>
        <w:t xml:space="preserve"> should submit one electronic copy of their </w:t>
      </w:r>
      <w:r>
        <w:rPr>
          <w:rFonts w:ascii="Arial" w:hAnsi="Arial"/>
          <w:sz w:val="24"/>
          <w:szCs w:val="24"/>
          <w:lang w:eastAsia="en-US"/>
        </w:rPr>
        <w:t>quotation</w:t>
      </w:r>
      <w:r w:rsidR="00955E53" w:rsidRPr="00955E53">
        <w:rPr>
          <w:rFonts w:ascii="Arial" w:hAnsi="Arial"/>
          <w:sz w:val="24"/>
          <w:szCs w:val="24"/>
          <w:lang w:eastAsia="en-US"/>
        </w:rPr>
        <w:t xml:space="preserve"> via the web portal </w:t>
      </w:r>
      <w:hyperlink r:id="rId11" w:history="1">
        <w:r w:rsidR="00955BAB" w:rsidRPr="00955BAB">
          <w:rPr>
            <w:rStyle w:val="Hyperlink"/>
            <w:rFonts w:ascii="Arial" w:hAnsi="Arial" w:cs="Arial"/>
            <w:b/>
            <w:bCs/>
            <w:sz w:val="24"/>
            <w:szCs w:val="24"/>
          </w:rPr>
          <w:t>https://procontract.due-north.com</w:t>
        </w:r>
      </w:hyperlink>
      <w:r w:rsidR="00955E53" w:rsidRPr="00955E53">
        <w:rPr>
          <w:rFonts w:ascii="Arial" w:hAnsi="Arial"/>
          <w:sz w:val="24"/>
          <w:szCs w:val="24"/>
          <w:lang w:eastAsia="en-US"/>
        </w:rPr>
        <w:t xml:space="preserve">, which is compatible with Microsoft Office 2010 or Acrobat/PDF. Your </w:t>
      </w:r>
      <w:r>
        <w:rPr>
          <w:rFonts w:ascii="Arial" w:hAnsi="Arial"/>
          <w:sz w:val="24"/>
          <w:szCs w:val="24"/>
          <w:lang w:eastAsia="en-US"/>
        </w:rPr>
        <w:t>quotation</w:t>
      </w:r>
      <w:r w:rsidR="00955E53" w:rsidRPr="00955E53">
        <w:rPr>
          <w:rFonts w:ascii="Arial" w:hAnsi="Arial"/>
          <w:sz w:val="24"/>
          <w:szCs w:val="24"/>
          <w:lang w:eastAsia="en-US"/>
        </w:rPr>
        <w:t xml:space="preserve"> submission should be uploaded onto the portal </w:t>
      </w:r>
      <w:r w:rsidR="00955E53" w:rsidRPr="00955E53">
        <w:rPr>
          <w:rFonts w:ascii="Arial" w:hAnsi="Arial"/>
          <w:b/>
          <w:sz w:val="24"/>
          <w:szCs w:val="24"/>
          <w:highlight w:val="yellow"/>
          <w:lang w:eastAsia="en-US"/>
        </w:rPr>
        <w:t xml:space="preserve">no later than 12.00pm, </w:t>
      </w:r>
      <w:r w:rsidR="00707D61">
        <w:rPr>
          <w:rFonts w:ascii="Arial" w:hAnsi="Arial"/>
          <w:b/>
          <w:sz w:val="24"/>
          <w:szCs w:val="24"/>
          <w:highlight w:val="yellow"/>
          <w:lang w:eastAsia="en-US"/>
        </w:rPr>
        <w:t>(</w:t>
      </w:r>
      <w:r w:rsidR="00955E53" w:rsidRPr="00DA1814">
        <w:rPr>
          <w:rFonts w:ascii="Arial" w:hAnsi="Arial"/>
          <w:b/>
          <w:sz w:val="24"/>
          <w:szCs w:val="24"/>
          <w:highlight w:val="yellow"/>
          <w:lang w:eastAsia="en-US"/>
        </w:rPr>
        <w:t>noon</w:t>
      </w:r>
      <w:r w:rsidR="00707D61">
        <w:rPr>
          <w:rFonts w:ascii="Arial" w:hAnsi="Arial"/>
          <w:b/>
          <w:sz w:val="24"/>
          <w:szCs w:val="24"/>
          <w:highlight w:val="yellow"/>
          <w:lang w:eastAsia="en-US"/>
        </w:rPr>
        <w:t>)</w:t>
      </w:r>
      <w:r w:rsidR="00955E53" w:rsidRPr="00DA1814">
        <w:rPr>
          <w:rFonts w:ascii="Arial" w:hAnsi="Arial"/>
          <w:b/>
          <w:sz w:val="24"/>
          <w:szCs w:val="24"/>
          <w:highlight w:val="yellow"/>
          <w:lang w:eastAsia="en-US"/>
        </w:rPr>
        <w:t xml:space="preserve"> on </w:t>
      </w:r>
      <w:r w:rsidR="00300A35">
        <w:rPr>
          <w:rFonts w:ascii="Arial" w:hAnsi="Arial"/>
          <w:b/>
          <w:sz w:val="24"/>
          <w:szCs w:val="24"/>
          <w:highlight w:val="yellow"/>
          <w:lang w:eastAsia="en-US"/>
        </w:rPr>
        <w:t>Friday</w:t>
      </w:r>
      <w:r w:rsidR="00955E53" w:rsidRPr="00DA1814">
        <w:rPr>
          <w:rFonts w:ascii="Arial" w:hAnsi="Arial"/>
          <w:b/>
          <w:sz w:val="24"/>
          <w:szCs w:val="24"/>
          <w:highlight w:val="yellow"/>
          <w:lang w:eastAsia="en-US"/>
        </w:rPr>
        <w:t xml:space="preserve"> </w:t>
      </w:r>
      <w:r w:rsidR="00707D61">
        <w:rPr>
          <w:rFonts w:ascii="Arial" w:hAnsi="Arial"/>
          <w:b/>
          <w:sz w:val="24"/>
          <w:szCs w:val="24"/>
          <w:highlight w:val="yellow"/>
          <w:lang w:eastAsia="en-US"/>
        </w:rPr>
        <w:t>16</w:t>
      </w:r>
      <w:r w:rsidR="00DA1814" w:rsidRPr="00DA1814">
        <w:rPr>
          <w:rFonts w:ascii="Arial" w:hAnsi="Arial"/>
          <w:b/>
          <w:sz w:val="24"/>
          <w:szCs w:val="24"/>
          <w:highlight w:val="yellow"/>
          <w:vertAlign w:val="superscript"/>
          <w:lang w:eastAsia="en-US"/>
        </w:rPr>
        <w:t>th</w:t>
      </w:r>
      <w:r w:rsidR="00DA1814" w:rsidRPr="00DA1814">
        <w:rPr>
          <w:rFonts w:ascii="Arial" w:hAnsi="Arial"/>
          <w:b/>
          <w:sz w:val="24"/>
          <w:szCs w:val="24"/>
          <w:highlight w:val="yellow"/>
          <w:lang w:eastAsia="en-US"/>
        </w:rPr>
        <w:t xml:space="preserve"> </w:t>
      </w:r>
      <w:r w:rsidR="00707D61">
        <w:rPr>
          <w:rFonts w:ascii="Arial" w:hAnsi="Arial"/>
          <w:b/>
          <w:sz w:val="24"/>
          <w:szCs w:val="24"/>
          <w:highlight w:val="yellow"/>
          <w:lang w:eastAsia="en-US"/>
        </w:rPr>
        <w:t>March</w:t>
      </w:r>
      <w:r w:rsidR="00DA1814" w:rsidRPr="00DA1814">
        <w:rPr>
          <w:rFonts w:ascii="Arial" w:hAnsi="Arial"/>
          <w:b/>
          <w:sz w:val="24"/>
          <w:szCs w:val="24"/>
          <w:highlight w:val="yellow"/>
          <w:lang w:eastAsia="en-US"/>
        </w:rPr>
        <w:t xml:space="preserve"> 201</w:t>
      </w:r>
      <w:r w:rsidR="00793F3F" w:rsidRPr="00300A35">
        <w:rPr>
          <w:rFonts w:ascii="Arial" w:hAnsi="Arial"/>
          <w:b/>
          <w:sz w:val="24"/>
          <w:szCs w:val="24"/>
          <w:highlight w:val="yellow"/>
          <w:lang w:eastAsia="en-US"/>
        </w:rPr>
        <w:t>8</w:t>
      </w:r>
      <w:r w:rsidR="00955E53" w:rsidRPr="00955E53">
        <w:rPr>
          <w:rFonts w:ascii="Arial" w:hAnsi="Arial"/>
          <w:b/>
          <w:sz w:val="24"/>
          <w:szCs w:val="24"/>
          <w:lang w:eastAsia="en-US"/>
        </w:rPr>
        <w:t>.</w:t>
      </w:r>
    </w:p>
    <w:p w:rsidR="00B84073" w:rsidRPr="00B84073" w:rsidRDefault="00B84073" w:rsidP="00B84073">
      <w:pPr>
        <w:spacing w:after="0" w:line="240" w:lineRule="auto"/>
        <w:rPr>
          <w:rFonts w:ascii="Arial" w:hAnsi="Arial"/>
          <w:b/>
          <w:sz w:val="24"/>
        </w:rPr>
      </w:pPr>
    </w:p>
    <w:p w:rsidR="00B84073" w:rsidRPr="00B84073" w:rsidRDefault="00B84073" w:rsidP="00B84073">
      <w:pPr>
        <w:spacing w:after="0" w:line="240" w:lineRule="auto"/>
        <w:rPr>
          <w:rFonts w:ascii="Arial" w:hAnsi="Arial"/>
          <w:b/>
          <w:sz w:val="24"/>
        </w:rPr>
      </w:pPr>
    </w:p>
    <w:p w:rsidR="005F3640" w:rsidRDefault="005F3640" w:rsidP="0099002F">
      <w:pPr>
        <w:spacing w:after="0" w:line="240" w:lineRule="auto"/>
      </w:pPr>
    </w:p>
    <w:sectPr w:rsidR="005F3640" w:rsidSect="0099002F">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567" w:footer="340" w:gutter="0"/>
      <w:paperSrc w:first="15" w:other="15"/>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50F" w:rsidRDefault="007F050F" w:rsidP="00030C44">
      <w:pPr>
        <w:spacing w:after="0" w:line="240" w:lineRule="auto"/>
      </w:pPr>
      <w:r>
        <w:separator/>
      </w:r>
    </w:p>
  </w:endnote>
  <w:endnote w:type="continuationSeparator" w:id="0">
    <w:p w:rsidR="007F050F" w:rsidRDefault="007F050F" w:rsidP="0003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0F" w:rsidRDefault="007F05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0F" w:rsidRDefault="007F050F" w:rsidP="00030C44">
    <w:pPr>
      <w:pStyle w:val="Footer"/>
      <w:jc w:val="center"/>
    </w:pPr>
    <w:r w:rsidRPr="00030C44">
      <w:rPr>
        <w:rFonts w:ascii="Arial Black" w:hAnsi="Arial Black"/>
        <w:color w:val="FF0000"/>
        <w:sz w:val="24"/>
      </w:rPr>
      <w:t>NOT PROTECTIVELY MARKED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0F" w:rsidRDefault="007F0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50F" w:rsidRDefault="007F050F" w:rsidP="00030C44">
      <w:pPr>
        <w:spacing w:after="0" w:line="240" w:lineRule="auto"/>
      </w:pPr>
      <w:r>
        <w:separator/>
      </w:r>
    </w:p>
  </w:footnote>
  <w:footnote w:type="continuationSeparator" w:id="0">
    <w:p w:rsidR="007F050F" w:rsidRDefault="007F050F" w:rsidP="00030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0F" w:rsidRDefault="007F05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0F" w:rsidRDefault="007F05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0F" w:rsidRDefault="007F05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482E"/>
    <w:multiLevelType w:val="hybridMultilevel"/>
    <w:tmpl w:val="A5683676"/>
    <w:lvl w:ilvl="0" w:tplc="87A2B1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7F2104"/>
    <w:multiLevelType w:val="hybridMultilevel"/>
    <w:tmpl w:val="AECC3F7E"/>
    <w:lvl w:ilvl="0" w:tplc="30AC837A">
      <w:start w:val="1"/>
      <w:numFmt w:val="bullet"/>
      <w:lvlText w:val=""/>
      <w:lvlJc w:val="left"/>
      <w:pPr>
        <w:ind w:left="720" w:hanging="360"/>
      </w:pPr>
      <w:rPr>
        <w:rFonts w:ascii="Symbol" w:hAnsi="Symbol" w:hint="default"/>
      </w:rPr>
    </w:lvl>
    <w:lvl w:ilvl="1" w:tplc="639A88FE">
      <w:start w:val="1"/>
      <w:numFmt w:val="bullet"/>
      <w:lvlText w:val=""/>
      <w:lvlJc w:val="left"/>
      <w:pPr>
        <w:ind w:left="1440" w:hanging="360"/>
      </w:pPr>
      <w:rPr>
        <w:rFonts w:ascii="Symbol" w:hAnsi="Symbol" w:hint="default"/>
      </w:rPr>
    </w:lvl>
    <w:lvl w:ilvl="2" w:tplc="EE5E33F8">
      <w:start w:val="1"/>
      <w:numFmt w:val="bullet"/>
      <w:lvlText w:val=""/>
      <w:lvlJc w:val="left"/>
      <w:pPr>
        <w:ind w:left="2160" w:hanging="360"/>
      </w:pPr>
      <w:rPr>
        <w:rFonts w:ascii="Wingdings" w:hAnsi="Wingdings" w:hint="default"/>
      </w:rPr>
    </w:lvl>
    <w:lvl w:ilvl="3" w:tplc="37E6F248">
      <w:start w:val="1"/>
      <w:numFmt w:val="bullet"/>
      <w:lvlText w:val=""/>
      <w:lvlJc w:val="left"/>
      <w:pPr>
        <w:ind w:left="2880" w:hanging="360"/>
      </w:pPr>
      <w:rPr>
        <w:rFonts w:ascii="Symbol" w:hAnsi="Symbol" w:hint="default"/>
      </w:rPr>
    </w:lvl>
    <w:lvl w:ilvl="4" w:tplc="6AC0BC90">
      <w:start w:val="1"/>
      <w:numFmt w:val="bullet"/>
      <w:lvlText w:val="o"/>
      <w:lvlJc w:val="left"/>
      <w:pPr>
        <w:ind w:left="3600" w:hanging="360"/>
      </w:pPr>
      <w:rPr>
        <w:rFonts w:ascii="Courier New" w:hAnsi="Courier New" w:hint="default"/>
      </w:rPr>
    </w:lvl>
    <w:lvl w:ilvl="5" w:tplc="50846D48">
      <w:start w:val="1"/>
      <w:numFmt w:val="bullet"/>
      <w:lvlText w:val=""/>
      <w:lvlJc w:val="left"/>
      <w:pPr>
        <w:ind w:left="4320" w:hanging="360"/>
      </w:pPr>
      <w:rPr>
        <w:rFonts w:ascii="Wingdings" w:hAnsi="Wingdings" w:hint="default"/>
      </w:rPr>
    </w:lvl>
    <w:lvl w:ilvl="6" w:tplc="023E5508">
      <w:start w:val="1"/>
      <w:numFmt w:val="bullet"/>
      <w:lvlText w:val=""/>
      <w:lvlJc w:val="left"/>
      <w:pPr>
        <w:ind w:left="5040" w:hanging="360"/>
      </w:pPr>
      <w:rPr>
        <w:rFonts w:ascii="Symbol" w:hAnsi="Symbol" w:hint="default"/>
      </w:rPr>
    </w:lvl>
    <w:lvl w:ilvl="7" w:tplc="94529682">
      <w:start w:val="1"/>
      <w:numFmt w:val="bullet"/>
      <w:lvlText w:val="o"/>
      <w:lvlJc w:val="left"/>
      <w:pPr>
        <w:ind w:left="5760" w:hanging="360"/>
      </w:pPr>
      <w:rPr>
        <w:rFonts w:ascii="Courier New" w:hAnsi="Courier New" w:hint="default"/>
      </w:rPr>
    </w:lvl>
    <w:lvl w:ilvl="8" w:tplc="6962550A">
      <w:start w:val="1"/>
      <w:numFmt w:val="bullet"/>
      <w:lvlText w:val=""/>
      <w:lvlJc w:val="left"/>
      <w:pPr>
        <w:ind w:left="6480" w:hanging="360"/>
      </w:pPr>
      <w:rPr>
        <w:rFonts w:ascii="Wingdings" w:hAnsi="Wingdings" w:hint="default"/>
      </w:rPr>
    </w:lvl>
  </w:abstractNum>
  <w:abstractNum w:abstractNumId="2">
    <w:nsid w:val="0DBB6E99"/>
    <w:multiLevelType w:val="hybridMultilevel"/>
    <w:tmpl w:val="54281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E96416"/>
    <w:multiLevelType w:val="hybridMultilevel"/>
    <w:tmpl w:val="B1AA7D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956208"/>
    <w:multiLevelType w:val="hybridMultilevel"/>
    <w:tmpl w:val="3924AE00"/>
    <w:lvl w:ilvl="0" w:tplc="B714213A">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868740C"/>
    <w:multiLevelType w:val="hybridMultilevel"/>
    <w:tmpl w:val="72EEB0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nsid w:val="2B2572B3"/>
    <w:multiLevelType w:val="hybridMultilevel"/>
    <w:tmpl w:val="6084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9106ED"/>
    <w:multiLevelType w:val="hybridMultilevel"/>
    <w:tmpl w:val="CF54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BF5C5B"/>
    <w:multiLevelType w:val="hybridMultilevel"/>
    <w:tmpl w:val="5AF613C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4EC17DE7"/>
    <w:multiLevelType w:val="hybridMultilevel"/>
    <w:tmpl w:val="F1B6803E"/>
    <w:lvl w:ilvl="0" w:tplc="87A2B1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C53631"/>
    <w:multiLevelType w:val="hybridMultilevel"/>
    <w:tmpl w:val="85D8139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nsid w:val="5CF266D5"/>
    <w:multiLevelType w:val="hybridMultilevel"/>
    <w:tmpl w:val="76144CEA"/>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EFD64F2"/>
    <w:multiLevelType w:val="hybridMultilevel"/>
    <w:tmpl w:val="7BFE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87149C"/>
    <w:multiLevelType w:val="hybridMultilevel"/>
    <w:tmpl w:val="9C88B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BCD5338"/>
    <w:multiLevelType w:val="hybridMultilevel"/>
    <w:tmpl w:val="4FCA8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2087E29"/>
    <w:multiLevelType w:val="hybridMultilevel"/>
    <w:tmpl w:val="BA3284AC"/>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4CA39ED"/>
    <w:multiLevelType w:val="hybridMultilevel"/>
    <w:tmpl w:val="F6745A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nsid w:val="7D933D2C"/>
    <w:multiLevelType w:val="hybridMultilevel"/>
    <w:tmpl w:val="6C1CD58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7"/>
  </w:num>
  <w:num w:numId="2">
    <w:abstractNumId w:val="9"/>
  </w:num>
  <w:num w:numId="3">
    <w:abstractNumId w:val="0"/>
  </w:num>
  <w:num w:numId="4">
    <w:abstractNumId w:val="6"/>
  </w:num>
  <w:num w:numId="5">
    <w:abstractNumId w:val="14"/>
  </w:num>
  <w:num w:numId="6">
    <w:abstractNumId w:val="4"/>
  </w:num>
  <w:num w:numId="7">
    <w:abstractNumId w:val="12"/>
  </w:num>
  <w:num w:numId="8">
    <w:abstractNumId w:val="7"/>
  </w:num>
  <w:num w:numId="9">
    <w:abstractNumId w:val="1"/>
  </w:num>
  <w:num w:numId="10">
    <w:abstractNumId w:val="10"/>
  </w:num>
  <w:num w:numId="11">
    <w:abstractNumId w:val="2"/>
  </w:num>
  <w:num w:numId="12">
    <w:abstractNumId w:val="8"/>
  </w:num>
  <w:num w:numId="13">
    <w:abstractNumId w:val="13"/>
  </w:num>
  <w:num w:numId="14">
    <w:abstractNumId w:val="16"/>
  </w:num>
  <w:num w:numId="15">
    <w:abstractNumId w:val="15"/>
  </w:num>
  <w:num w:numId="16">
    <w:abstractNumId w:val="11"/>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640"/>
    <w:rsid w:val="00030C44"/>
    <w:rsid w:val="00096A0A"/>
    <w:rsid w:val="0009744C"/>
    <w:rsid w:val="000B46CC"/>
    <w:rsid w:val="000D0443"/>
    <w:rsid w:val="001D6D77"/>
    <w:rsid w:val="001E0713"/>
    <w:rsid w:val="002B7440"/>
    <w:rsid w:val="002D0513"/>
    <w:rsid w:val="00300A35"/>
    <w:rsid w:val="004810E0"/>
    <w:rsid w:val="00541180"/>
    <w:rsid w:val="00551B6B"/>
    <w:rsid w:val="00551CE8"/>
    <w:rsid w:val="005C41C9"/>
    <w:rsid w:val="005F3640"/>
    <w:rsid w:val="006B6340"/>
    <w:rsid w:val="006F3EA0"/>
    <w:rsid w:val="00707D61"/>
    <w:rsid w:val="00727FBA"/>
    <w:rsid w:val="00770CDC"/>
    <w:rsid w:val="00793F3F"/>
    <w:rsid w:val="007F050F"/>
    <w:rsid w:val="008415E5"/>
    <w:rsid w:val="00853358"/>
    <w:rsid w:val="008633A9"/>
    <w:rsid w:val="00870C79"/>
    <w:rsid w:val="008A0AEB"/>
    <w:rsid w:val="008C3C57"/>
    <w:rsid w:val="008D3287"/>
    <w:rsid w:val="00921822"/>
    <w:rsid w:val="00925C6F"/>
    <w:rsid w:val="00952342"/>
    <w:rsid w:val="00955BAB"/>
    <w:rsid w:val="00955E53"/>
    <w:rsid w:val="0099002F"/>
    <w:rsid w:val="009A06E9"/>
    <w:rsid w:val="009B5303"/>
    <w:rsid w:val="009C4791"/>
    <w:rsid w:val="00A55E00"/>
    <w:rsid w:val="00A64B34"/>
    <w:rsid w:val="00A8023B"/>
    <w:rsid w:val="00A9166E"/>
    <w:rsid w:val="00AC21E5"/>
    <w:rsid w:val="00B52A05"/>
    <w:rsid w:val="00B84073"/>
    <w:rsid w:val="00B91446"/>
    <w:rsid w:val="00BB2125"/>
    <w:rsid w:val="00BB7BC6"/>
    <w:rsid w:val="00BC0A00"/>
    <w:rsid w:val="00C05D93"/>
    <w:rsid w:val="00C4199A"/>
    <w:rsid w:val="00D73554"/>
    <w:rsid w:val="00D92115"/>
    <w:rsid w:val="00DA1814"/>
    <w:rsid w:val="00E417E3"/>
    <w:rsid w:val="00E55440"/>
    <w:rsid w:val="00E91EEC"/>
    <w:rsid w:val="00EB06C8"/>
    <w:rsid w:val="00EB672D"/>
    <w:rsid w:val="00F613CF"/>
    <w:rsid w:val="00F92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640"/>
    <w:rPr>
      <w:rFonts w:ascii="Tahoma" w:hAnsi="Tahoma" w:cs="Tahoma"/>
      <w:sz w:val="16"/>
      <w:szCs w:val="16"/>
      <w:lang w:eastAsia="en-GB"/>
    </w:rPr>
  </w:style>
  <w:style w:type="paragraph" w:styleId="Header">
    <w:name w:val="header"/>
    <w:basedOn w:val="Normal"/>
    <w:link w:val="HeaderChar"/>
    <w:uiPriority w:val="99"/>
    <w:unhideWhenUsed/>
    <w:rsid w:val="00030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C44"/>
    <w:rPr>
      <w:rFonts w:ascii="Times New Roman" w:hAnsi="Times New Roman" w:cs="Times New Roman"/>
      <w:sz w:val="20"/>
      <w:lang w:eastAsia="en-GB"/>
    </w:rPr>
  </w:style>
  <w:style w:type="paragraph" w:styleId="Footer">
    <w:name w:val="footer"/>
    <w:basedOn w:val="Normal"/>
    <w:link w:val="FooterChar"/>
    <w:uiPriority w:val="99"/>
    <w:unhideWhenUsed/>
    <w:rsid w:val="00030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C44"/>
    <w:rPr>
      <w:rFonts w:ascii="Times New Roman" w:hAnsi="Times New Roman" w:cs="Times New Roman"/>
      <w:sz w:val="20"/>
      <w:lang w:eastAsia="en-GB"/>
    </w:rPr>
  </w:style>
  <w:style w:type="paragraph" w:styleId="ListParagraph">
    <w:name w:val="List Paragraph"/>
    <w:basedOn w:val="Normal"/>
    <w:uiPriority w:val="34"/>
    <w:qFormat/>
    <w:rsid w:val="009B5303"/>
    <w:pPr>
      <w:ind w:left="720"/>
      <w:contextualSpacing/>
    </w:pPr>
  </w:style>
  <w:style w:type="character" w:styleId="PageNumber">
    <w:name w:val="page number"/>
    <w:rsid w:val="00B84073"/>
    <w:rPr>
      <w:sz w:val="16"/>
    </w:rPr>
  </w:style>
  <w:style w:type="character" w:styleId="Hyperlink">
    <w:name w:val="Hyperlink"/>
    <w:basedOn w:val="DefaultParagraphFont"/>
    <w:uiPriority w:val="99"/>
    <w:unhideWhenUsed/>
    <w:rsid w:val="0009744C"/>
    <w:rPr>
      <w:color w:val="0000FF" w:themeColor="hyperlink"/>
      <w:u w:val="single"/>
    </w:rPr>
  </w:style>
  <w:style w:type="table" w:styleId="TableGrid">
    <w:name w:val="Table Grid"/>
    <w:basedOn w:val="TableNormal"/>
    <w:uiPriority w:val="59"/>
    <w:rsid w:val="009C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5B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640"/>
    <w:rPr>
      <w:rFonts w:ascii="Tahoma" w:hAnsi="Tahoma" w:cs="Tahoma"/>
      <w:sz w:val="16"/>
      <w:szCs w:val="16"/>
      <w:lang w:eastAsia="en-GB"/>
    </w:rPr>
  </w:style>
  <w:style w:type="paragraph" w:styleId="Header">
    <w:name w:val="header"/>
    <w:basedOn w:val="Normal"/>
    <w:link w:val="HeaderChar"/>
    <w:uiPriority w:val="99"/>
    <w:unhideWhenUsed/>
    <w:rsid w:val="00030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C44"/>
    <w:rPr>
      <w:rFonts w:ascii="Times New Roman" w:hAnsi="Times New Roman" w:cs="Times New Roman"/>
      <w:sz w:val="20"/>
      <w:lang w:eastAsia="en-GB"/>
    </w:rPr>
  </w:style>
  <w:style w:type="paragraph" w:styleId="Footer">
    <w:name w:val="footer"/>
    <w:basedOn w:val="Normal"/>
    <w:link w:val="FooterChar"/>
    <w:uiPriority w:val="99"/>
    <w:unhideWhenUsed/>
    <w:rsid w:val="00030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C44"/>
    <w:rPr>
      <w:rFonts w:ascii="Times New Roman" w:hAnsi="Times New Roman" w:cs="Times New Roman"/>
      <w:sz w:val="20"/>
      <w:lang w:eastAsia="en-GB"/>
    </w:rPr>
  </w:style>
  <w:style w:type="paragraph" w:styleId="ListParagraph">
    <w:name w:val="List Paragraph"/>
    <w:basedOn w:val="Normal"/>
    <w:uiPriority w:val="34"/>
    <w:qFormat/>
    <w:rsid w:val="009B5303"/>
    <w:pPr>
      <w:ind w:left="720"/>
      <w:contextualSpacing/>
    </w:pPr>
  </w:style>
  <w:style w:type="character" w:styleId="PageNumber">
    <w:name w:val="page number"/>
    <w:rsid w:val="00B84073"/>
    <w:rPr>
      <w:sz w:val="16"/>
    </w:rPr>
  </w:style>
  <w:style w:type="character" w:styleId="Hyperlink">
    <w:name w:val="Hyperlink"/>
    <w:basedOn w:val="DefaultParagraphFont"/>
    <w:uiPriority w:val="99"/>
    <w:unhideWhenUsed/>
    <w:rsid w:val="0009744C"/>
    <w:rPr>
      <w:color w:val="0000FF" w:themeColor="hyperlink"/>
      <w:u w:val="single"/>
    </w:rPr>
  </w:style>
  <w:style w:type="table" w:styleId="TableGrid">
    <w:name w:val="Table Grid"/>
    <w:basedOn w:val="TableNormal"/>
    <w:uiPriority w:val="59"/>
    <w:rsid w:val="009C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5B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ocontract.due-nort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yhn.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Your Homes Newcastle</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David (YHN)</dc:creator>
  <cp:lastModifiedBy>Bell, David (YHN)</cp:lastModifiedBy>
  <cp:revision>17</cp:revision>
  <cp:lastPrinted>2016-07-08T09:16:00Z</cp:lastPrinted>
  <dcterms:created xsi:type="dcterms:W3CDTF">2017-11-29T15:18:00Z</dcterms:created>
  <dcterms:modified xsi:type="dcterms:W3CDTF">2018-03-01T11:44:00Z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NOT PROTECTIVELY MARKED</vt:lpwstr>
  </property>
  <property fmtid="{D5CDD505-2E9C-101B-9397-08002B2CF9AE}" pid="3" name="Additional Descriptor">
    <vt:lpwstr/>
  </property>
  <property fmtid="{D5CDD505-2E9C-101B-9397-08002B2CF9AE}" pid="4" name="Impact Level">
    <vt:i4>0</vt:i4>
  </property>
</Properties>
</file>