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87" w:rsidRPr="00113259" w:rsidRDefault="007C2C87" w:rsidP="007C2C87">
      <w:pPr>
        <w:jc w:val="center"/>
        <w:rPr>
          <w:rFonts w:cs="Arial"/>
          <w:b/>
          <w:sz w:val="24"/>
        </w:rPr>
      </w:pPr>
      <w:r w:rsidRPr="00113259">
        <w:rPr>
          <w:rFonts w:cs="Arial"/>
          <w:b/>
          <w:sz w:val="24"/>
        </w:rPr>
        <w:t>Sheffield Children’s NHS Foundation Trust</w:t>
      </w:r>
    </w:p>
    <w:p w:rsidR="007C2C87" w:rsidRPr="00113259" w:rsidRDefault="007C2C87" w:rsidP="007C2C87">
      <w:pPr>
        <w:jc w:val="center"/>
        <w:rPr>
          <w:rFonts w:cs="Arial"/>
          <w:b/>
          <w:sz w:val="24"/>
        </w:rPr>
      </w:pPr>
      <w:r w:rsidRPr="00113259">
        <w:rPr>
          <w:rFonts w:cs="Arial"/>
          <w:b/>
          <w:sz w:val="24"/>
        </w:rPr>
        <w:t>Invitation to Tender (ITT)</w:t>
      </w:r>
    </w:p>
    <w:p w:rsidR="007C2C87" w:rsidRPr="00113259" w:rsidRDefault="007C2C87" w:rsidP="007C2C87">
      <w:pPr>
        <w:jc w:val="center"/>
        <w:rPr>
          <w:rFonts w:cs="Arial"/>
          <w:b/>
          <w:sz w:val="24"/>
        </w:rPr>
      </w:pPr>
      <w:r w:rsidRPr="00113259">
        <w:rPr>
          <w:rFonts w:cs="Arial"/>
          <w:b/>
          <w:sz w:val="24"/>
        </w:rPr>
        <w:t>Lift Maintenance Service</w:t>
      </w:r>
    </w:p>
    <w:p w:rsidR="007C2C87" w:rsidRPr="00113259" w:rsidRDefault="007C2C87" w:rsidP="007C2C87">
      <w:pPr>
        <w:pStyle w:val="Heading2"/>
        <w:tabs>
          <w:tab w:val="clear" w:pos="720"/>
        </w:tabs>
        <w:ind w:left="0" w:firstLine="0"/>
        <w:rPr>
          <w:rFonts w:cs="Arial"/>
        </w:rPr>
      </w:pPr>
    </w:p>
    <w:p w:rsidR="007C2C87" w:rsidRPr="00113259" w:rsidRDefault="007C2C87" w:rsidP="007C2C87">
      <w:pPr>
        <w:pStyle w:val="Heading2"/>
        <w:tabs>
          <w:tab w:val="clear" w:pos="720"/>
        </w:tabs>
        <w:ind w:left="0" w:firstLine="0"/>
        <w:jc w:val="center"/>
        <w:rPr>
          <w:rFonts w:cs="Arial"/>
          <w:shd w:val="clear" w:color="auto" w:fill="FFFF66"/>
        </w:rPr>
      </w:pPr>
      <w:r w:rsidRPr="00113259">
        <w:rPr>
          <w:rFonts w:cs="Arial"/>
        </w:rPr>
        <w:t xml:space="preserve">Date of advertisement on Contract Finder: </w:t>
      </w:r>
      <w:r w:rsidR="001274D2" w:rsidRPr="008850A5">
        <w:rPr>
          <w:rFonts w:cs="Arial"/>
          <w:b/>
        </w:rPr>
        <w:t>01/02/2017</w:t>
      </w:r>
      <w:bookmarkStart w:id="0" w:name="_GoBack"/>
      <w:bookmarkEnd w:id="0"/>
      <w:r w:rsidRPr="00113259">
        <w:rPr>
          <w:rFonts w:cs="Arial"/>
          <w:b/>
        </w:rPr>
        <w:br/>
      </w:r>
      <w:r w:rsidRPr="00113259">
        <w:rPr>
          <w:rFonts w:cs="Arial"/>
        </w:rPr>
        <w:t xml:space="preserve">Trust's reference number:  </w:t>
      </w:r>
      <w:r w:rsidRPr="00113259">
        <w:rPr>
          <w:rFonts w:cs="Arial"/>
          <w:b/>
        </w:rPr>
        <w:t>1637/</w:t>
      </w:r>
      <w:r w:rsidR="0019532E">
        <w:rPr>
          <w:rFonts w:cs="Arial"/>
          <w:b/>
        </w:rPr>
        <w:t>T</w:t>
      </w:r>
      <w:r w:rsidRPr="00113259">
        <w:rPr>
          <w:rFonts w:cs="Arial"/>
          <w:b/>
        </w:rPr>
        <w:t>/JS</w:t>
      </w:r>
      <w:r w:rsidRPr="00113259">
        <w:rPr>
          <w:rFonts w:cs="Arial"/>
          <w:shd w:val="clear" w:color="auto" w:fill="FFFF66"/>
        </w:rPr>
        <w:br/>
      </w:r>
      <w:r w:rsidRPr="00113259">
        <w:rPr>
          <w:rFonts w:cs="Arial"/>
        </w:rPr>
        <w:t xml:space="preserve">Deadline for Tenders to be received: </w:t>
      </w:r>
      <w:r w:rsidR="00493757">
        <w:rPr>
          <w:rFonts w:cs="Arial"/>
          <w:b/>
        </w:rPr>
        <w:t>03</w:t>
      </w:r>
      <w:r w:rsidRPr="00113259">
        <w:rPr>
          <w:rFonts w:cs="Arial"/>
          <w:b/>
        </w:rPr>
        <w:t>/0</w:t>
      </w:r>
      <w:r w:rsidR="00493757">
        <w:rPr>
          <w:rFonts w:cs="Arial"/>
          <w:b/>
        </w:rPr>
        <w:t>3</w:t>
      </w:r>
      <w:r w:rsidRPr="00113259">
        <w:rPr>
          <w:rFonts w:cs="Arial"/>
          <w:b/>
        </w:rPr>
        <w:t>/2017 12pm</w:t>
      </w:r>
    </w:p>
    <w:p w:rsidR="007C2C87" w:rsidRDefault="007C2C87" w:rsidP="007C2C87">
      <w:pPr>
        <w:tabs>
          <w:tab w:val="left" w:pos="0"/>
        </w:tabs>
        <w:suppressAutoHyphens/>
        <w:jc w:val="center"/>
        <w:rPr>
          <w:rFonts w:cs="Arial"/>
          <w:b/>
        </w:rPr>
      </w:pPr>
      <w:r w:rsidRPr="00113259">
        <w:rPr>
          <w:rFonts w:cs="Arial"/>
          <w:b/>
        </w:rPr>
        <w:t xml:space="preserve">SCHEDULE </w:t>
      </w:r>
      <w:r>
        <w:rPr>
          <w:rFonts w:cs="Arial"/>
          <w:b/>
        </w:rPr>
        <w:t>6</w:t>
      </w:r>
      <w:r w:rsidRPr="00113259">
        <w:rPr>
          <w:rFonts w:cs="Arial"/>
          <w:b/>
        </w:rPr>
        <w:t xml:space="preserve"> </w:t>
      </w:r>
      <w:r>
        <w:rPr>
          <w:rFonts w:cs="Arial"/>
          <w:b/>
        </w:rPr>
        <w:t xml:space="preserve">– </w:t>
      </w:r>
      <w:r w:rsidR="008833A8">
        <w:rPr>
          <w:rFonts w:cs="Arial"/>
          <w:b/>
        </w:rPr>
        <w:t xml:space="preserve">Lift </w:t>
      </w:r>
      <w:r>
        <w:rPr>
          <w:rFonts w:cs="Arial"/>
          <w:b/>
        </w:rPr>
        <w:t>Specification</w:t>
      </w:r>
    </w:p>
    <w:p w:rsidR="00817010" w:rsidRPr="00113259" w:rsidRDefault="00817010" w:rsidP="007C2C87">
      <w:pPr>
        <w:tabs>
          <w:tab w:val="left" w:pos="0"/>
        </w:tabs>
        <w:suppressAutoHyphens/>
        <w:jc w:val="center"/>
        <w:rPr>
          <w:rFonts w:cs="Arial"/>
          <w:b/>
        </w:rPr>
      </w:pPr>
    </w:p>
    <w:p w:rsidR="007C2C87" w:rsidRPr="00E33395" w:rsidRDefault="007C2C87" w:rsidP="007C2C87">
      <w:pPr>
        <w:ind w:left="720"/>
        <w:jc w:val="both"/>
        <w:rPr>
          <w:sz w:val="20"/>
        </w:rPr>
      </w:pPr>
    </w:p>
    <w:tbl>
      <w:tblPr>
        <w:tblW w:w="7927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1"/>
        <w:gridCol w:w="9"/>
        <w:gridCol w:w="7207"/>
      </w:tblGrid>
      <w:tr w:rsidR="00817010" w:rsidRPr="00E33395" w:rsidTr="00817010">
        <w:trPr>
          <w:cantSplit/>
        </w:trPr>
        <w:tc>
          <w:tcPr>
            <w:tcW w:w="711" w:type="dxa"/>
            <w:tcBorders>
              <w:bottom w:val="double" w:sz="4" w:space="0" w:color="auto"/>
            </w:tcBorders>
          </w:tcPr>
          <w:p w:rsidR="00817010" w:rsidRPr="00E33395" w:rsidRDefault="00817010" w:rsidP="0097254E">
            <w:pPr>
              <w:rPr>
                <w:b/>
                <w:snapToGrid w:val="0"/>
                <w:sz w:val="20"/>
                <w:lang w:val="en-US"/>
              </w:rPr>
            </w:pPr>
            <w:r w:rsidRPr="00E33395">
              <w:rPr>
                <w:b/>
                <w:snapToGrid w:val="0"/>
                <w:sz w:val="20"/>
                <w:lang w:val="en-US"/>
              </w:rPr>
              <w:t>Item</w:t>
            </w:r>
          </w:p>
          <w:p w:rsidR="00817010" w:rsidRPr="00E33395" w:rsidRDefault="00817010" w:rsidP="0097254E">
            <w:pPr>
              <w:rPr>
                <w:b/>
                <w:snapToGrid w:val="0"/>
                <w:sz w:val="20"/>
                <w:lang w:val="en-US"/>
              </w:rPr>
            </w:pPr>
            <w:r w:rsidRPr="00E33395">
              <w:rPr>
                <w:b/>
                <w:snapToGrid w:val="0"/>
                <w:sz w:val="20"/>
                <w:lang w:val="en-US"/>
              </w:rPr>
              <w:t>No.</w:t>
            </w:r>
          </w:p>
          <w:p w:rsidR="00817010" w:rsidRPr="00E33395" w:rsidRDefault="00817010" w:rsidP="0097254E">
            <w:pPr>
              <w:rPr>
                <w:b/>
                <w:snapToGrid w:val="0"/>
                <w:sz w:val="20"/>
                <w:lang w:val="en-US"/>
              </w:rPr>
            </w:pPr>
          </w:p>
        </w:tc>
        <w:tc>
          <w:tcPr>
            <w:tcW w:w="7216" w:type="dxa"/>
            <w:gridSpan w:val="2"/>
            <w:tcBorders>
              <w:bottom w:val="double" w:sz="4" w:space="0" w:color="auto"/>
            </w:tcBorders>
          </w:tcPr>
          <w:p w:rsidR="00817010" w:rsidRPr="00E33395" w:rsidRDefault="00817010" w:rsidP="0097254E">
            <w:pPr>
              <w:rPr>
                <w:b/>
                <w:snapToGrid w:val="0"/>
                <w:sz w:val="20"/>
                <w:lang w:val="en-US"/>
              </w:rPr>
            </w:pPr>
            <w:r w:rsidRPr="00E33395">
              <w:rPr>
                <w:b/>
                <w:snapToGrid w:val="0"/>
                <w:sz w:val="20"/>
                <w:lang w:val="en-US"/>
              </w:rPr>
              <w:t>Description</w:t>
            </w:r>
          </w:p>
          <w:p w:rsidR="00817010" w:rsidRPr="00E33395" w:rsidRDefault="00817010" w:rsidP="0097254E">
            <w:pPr>
              <w:rPr>
                <w:b/>
                <w:snapToGrid w:val="0"/>
                <w:sz w:val="20"/>
                <w:lang w:val="en-US"/>
              </w:rPr>
            </w:pPr>
          </w:p>
          <w:p w:rsidR="00817010" w:rsidRPr="00E33395" w:rsidRDefault="00817010" w:rsidP="0097254E">
            <w:pPr>
              <w:rPr>
                <w:b/>
                <w:snapToGrid w:val="0"/>
                <w:sz w:val="20"/>
                <w:lang w:val="en-US"/>
              </w:rPr>
            </w:pPr>
          </w:p>
        </w:tc>
      </w:tr>
      <w:tr w:rsidR="00817010" w:rsidRPr="00E33395" w:rsidTr="00817010">
        <w:trPr>
          <w:cantSplit/>
        </w:trPr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817010" w:rsidRPr="00E33395" w:rsidRDefault="00817010" w:rsidP="0097254E">
            <w:pPr>
              <w:spacing w:before="120" w:after="120"/>
              <w:rPr>
                <w:b/>
                <w:snapToGrid w:val="0"/>
                <w:sz w:val="20"/>
                <w:lang w:val="en-US"/>
              </w:rPr>
            </w:pPr>
            <w:r w:rsidRPr="00E33395">
              <w:rPr>
                <w:b/>
                <w:snapToGrid w:val="0"/>
                <w:sz w:val="20"/>
                <w:lang w:val="en-US"/>
              </w:rPr>
              <w:t>A</w:t>
            </w:r>
          </w:p>
        </w:tc>
        <w:tc>
          <w:tcPr>
            <w:tcW w:w="721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17010" w:rsidRPr="00E33395" w:rsidRDefault="00817010" w:rsidP="0097254E">
            <w:pPr>
              <w:spacing w:before="120" w:after="120"/>
              <w:rPr>
                <w:b/>
                <w:snapToGrid w:val="0"/>
                <w:sz w:val="20"/>
                <w:lang w:val="en-US"/>
              </w:rPr>
            </w:pPr>
            <w:r w:rsidRPr="00E33395">
              <w:rPr>
                <w:b/>
                <w:snapToGrid w:val="0"/>
                <w:sz w:val="20"/>
                <w:lang w:val="en-US"/>
              </w:rPr>
              <w:t>MACHINE ROOM</w:t>
            </w:r>
          </w:p>
        </w:tc>
      </w:tr>
      <w:tr w:rsidR="00817010" w:rsidRPr="00E33395" w:rsidTr="00817010">
        <w:trPr>
          <w:cantSplit/>
        </w:trPr>
        <w:tc>
          <w:tcPr>
            <w:tcW w:w="711" w:type="dxa"/>
            <w:tcBorders>
              <w:top w:val="single" w:sz="4" w:space="0" w:color="auto"/>
            </w:tcBorders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</w:t>
            </w:r>
          </w:p>
        </w:tc>
        <w:tc>
          <w:tcPr>
            <w:tcW w:w="7216" w:type="dxa"/>
            <w:gridSpan w:val="2"/>
            <w:tcBorders>
              <w:top w:val="single" w:sz="4" w:space="0" w:color="auto"/>
            </w:tcBorders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safe and adequately lit access.  Light fittings - 2 Units (Max 5M)</w:t>
            </w:r>
          </w:p>
        </w:tc>
      </w:tr>
      <w:tr w:rsidR="00817010" w:rsidRPr="00E33395" w:rsidTr="00817010">
        <w:trPr>
          <w:cantSplit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2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hoops to access ladder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3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guard rails to access trap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4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counterbalance to access trap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5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Fit trap door notices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6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Test and mark SWL on access trap</w:t>
            </w:r>
          </w:p>
        </w:tc>
      </w:tr>
      <w:tr w:rsidR="00817010" w:rsidRPr="00E33395" w:rsidTr="00817010">
        <w:trPr>
          <w:cantSplit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7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Make machine room lockable and able to be opened from inside without a key.  To open outwards.</w:t>
            </w:r>
          </w:p>
        </w:tc>
      </w:tr>
      <w:tr w:rsidR="00817010" w:rsidRPr="00E33395" w:rsidTr="00817010">
        <w:trPr>
          <w:cantSplit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8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Fit current danger notice to machine room doors</w:t>
            </w:r>
          </w:p>
        </w:tc>
      </w:tr>
      <w:tr w:rsidR="00817010" w:rsidRPr="00E33395" w:rsidTr="00817010">
        <w:trPr>
          <w:cantSplit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9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Provide machine room lighting to give 200 lux at floor level (Max 2 Double Fittings) </w:t>
            </w:r>
          </w:p>
        </w:tc>
      </w:tr>
      <w:tr w:rsidR="00817010" w:rsidRPr="00E33395" w:rsidTr="00817010">
        <w:trPr>
          <w:cantSplit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10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guards to machine room lighting fittings (2 Fittings)</w:t>
            </w:r>
          </w:p>
        </w:tc>
      </w:tr>
      <w:tr w:rsidR="00817010" w:rsidRPr="00E33395" w:rsidTr="00817010">
        <w:trPr>
          <w:cantSplit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11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socket outlet in machine room      Local Supply.</w:t>
            </w:r>
          </w:p>
        </w:tc>
      </w:tr>
      <w:tr w:rsidR="00817010" w:rsidRPr="00E33395" w:rsidTr="00817010">
        <w:trPr>
          <w:cantSplit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12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light switch adjacent to access.</w:t>
            </w:r>
          </w:p>
        </w:tc>
      </w:tr>
      <w:tr w:rsidR="00817010" w:rsidRPr="00E33395" w:rsidTr="00817010">
        <w:trPr>
          <w:cantSplit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13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emergency lighting (2 units) and test switch</w:t>
            </w:r>
          </w:p>
        </w:tc>
      </w:tr>
      <w:tr w:rsidR="00817010" w:rsidRPr="00E33395" w:rsidTr="00817010">
        <w:trPr>
          <w:trHeight w:val="268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14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Replace Ellison with lockable mains switch fuse</w:t>
            </w:r>
          </w:p>
        </w:tc>
      </w:tr>
      <w:tr w:rsidR="00817010" w:rsidRPr="00E33395" w:rsidTr="00817010">
        <w:trPr>
          <w:trHeight w:val="268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15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means to lock off main switch</w:t>
            </w:r>
          </w:p>
        </w:tc>
      </w:tr>
      <w:tr w:rsidR="00817010" w:rsidRPr="00E33395" w:rsidTr="00817010">
        <w:trPr>
          <w:trHeight w:val="266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16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guards to tubular heaters</w:t>
            </w:r>
          </w:p>
        </w:tc>
      </w:tr>
      <w:tr w:rsidR="00817010" w:rsidRPr="00E33395" w:rsidTr="00817010">
        <w:trPr>
          <w:trHeight w:val="266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17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Suitably identify tripping and/or head hazards with black and yellow markings </w:t>
            </w:r>
          </w:p>
        </w:tc>
      </w:tr>
      <w:tr w:rsidR="00817010" w:rsidRPr="00E33395" w:rsidTr="00817010">
        <w:trPr>
          <w:trHeight w:val="266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18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‘Low Headroom’ notice</w:t>
            </w:r>
          </w:p>
        </w:tc>
      </w:tr>
      <w:tr w:rsidR="00817010" w:rsidRPr="00E33395" w:rsidTr="00817010">
        <w:trPr>
          <w:trHeight w:val="266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19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ventilation/heating to maintain +5</w:t>
            </w:r>
            <w:r w:rsidRPr="00E33395">
              <w:rPr>
                <w:rFonts w:cs="Arial"/>
                <w:snapToGrid w:val="0"/>
                <w:sz w:val="20"/>
                <w:lang w:val="en-US"/>
              </w:rPr>
              <w:t>º</w:t>
            </w:r>
            <w:r w:rsidRPr="00E33395">
              <w:rPr>
                <w:snapToGrid w:val="0"/>
                <w:sz w:val="20"/>
                <w:lang w:val="en-US"/>
              </w:rPr>
              <w:t>C to 35</w:t>
            </w:r>
            <w:r w:rsidRPr="00E33395">
              <w:rPr>
                <w:rFonts w:cs="Arial"/>
                <w:snapToGrid w:val="0"/>
                <w:sz w:val="20"/>
                <w:lang w:val="en-US"/>
              </w:rPr>
              <w:t>º</w:t>
            </w:r>
            <w:r w:rsidRPr="00E33395">
              <w:rPr>
                <w:snapToGrid w:val="0"/>
                <w:sz w:val="20"/>
                <w:lang w:val="en-US"/>
              </w:rPr>
              <w:t>C</w:t>
            </w:r>
          </w:p>
        </w:tc>
      </w:tr>
      <w:tr w:rsidR="00817010" w:rsidRPr="00E33395" w:rsidTr="00817010">
        <w:trPr>
          <w:trHeight w:val="266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20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Screen foreign apparatus in machine room (water tanks, ducts, etc.) (Max 3Mx3M)</w:t>
            </w:r>
          </w:p>
        </w:tc>
      </w:tr>
      <w:tr w:rsidR="00817010" w:rsidRPr="00E33395" w:rsidTr="00817010">
        <w:trPr>
          <w:trHeight w:val="270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21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guard rail and steps (if motor plinth over 500mm) (Max guardrail length 3M)</w:t>
            </w:r>
          </w:p>
        </w:tc>
      </w:tr>
      <w:tr w:rsidR="00817010" w:rsidRPr="00E33395" w:rsidTr="00817010">
        <w:trPr>
          <w:trHeight w:val="270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22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adequate guarding to selectors</w:t>
            </w:r>
          </w:p>
        </w:tc>
      </w:tr>
      <w:tr w:rsidR="00817010" w:rsidRPr="00E33395" w:rsidTr="00817010">
        <w:trPr>
          <w:trHeight w:val="270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23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adequate guarding to governor</w:t>
            </w:r>
          </w:p>
        </w:tc>
      </w:tr>
      <w:tr w:rsidR="00817010" w:rsidRPr="00E33395" w:rsidTr="00817010">
        <w:trPr>
          <w:trHeight w:val="270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24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adequate guarding to machine/sheaves     Per Guard</w:t>
            </w:r>
          </w:p>
        </w:tc>
      </w:tr>
      <w:tr w:rsidR="00817010" w:rsidRPr="00E33395" w:rsidTr="00817010">
        <w:trPr>
          <w:trHeight w:val="270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25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adequate guarding to ropes</w:t>
            </w:r>
          </w:p>
        </w:tc>
      </w:tr>
      <w:tr w:rsidR="00817010" w:rsidRPr="00E33395" w:rsidTr="00817010">
        <w:trPr>
          <w:trHeight w:val="270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26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adequate guarding to dead end hitches   (Per Box )</w:t>
            </w:r>
          </w:p>
        </w:tc>
      </w:tr>
      <w:tr w:rsidR="00817010" w:rsidRPr="00E33395" w:rsidTr="00817010">
        <w:trPr>
          <w:trHeight w:val="270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27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rope jump guards to sheave where required</w:t>
            </w:r>
          </w:p>
        </w:tc>
      </w:tr>
      <w:tr w:rsidR="00817010" w:rsidRPr="00E33395" w:rsidTr="00817010">
        <w:trPr>
          <w:trHeight w:val="270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28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Paint sheaves and </w:t>
            </w:r>
            <w:proofErr w:type="spellStart"/>
            <w:r w:rsidRPr="00E33395">
              <w:rPr>
                <w:snapToGrid w:val="0"/>
                <w:sz w:val="20"/>
                <w:lang w:val="en-US"/>
              </w:rPr>
              <w:t>handwinding</w:t>
            </w:r>
            <w:proofErr w:type="spellEnd"/>
            <w:r w:rsidRPr="00E33395">
              <w:rPr>
                <w:snapToGrid w:val="0"/>
                <w:sz w:val="20"/>
                <w:lang w:val="en-US"/>
              </w:rPr>
              <w:t xml:space="preserve"> wheels safety yellow  Per Sheave</w:t>
            </w:r>
          </w:p>
        </w:tc>
      </w:tr>
      <w:tr w:rsidR="00817010" w:rsidRPr="00E33395" w:rsidTr="00817010">
        <w:trPr>
          <w:trHeight w:val="270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29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Provide smooth rimmed </w:t>
            </w:r>
            <w:proofErr w:type="spellStart"/>
            <w:r w:rsidRPr="00E33395">
              <w:rPr>
                <w:snapToGrid w:val="0"/>
                <w:sz w:val="20"/>
                <w:lang w:val="en-US"/>
              </w:rPr>
              <w:t>handwinding</w:t>
            </w:r>
            <w:proofErr w:type="spellEnd"/>
            <w:r w:rsidRPr="00E33395">
              <w:rPr>
                <w:snapToGrid w:val="0"/>
                <w:sz w:val="20"/>
                <w:lang w:val="en-US"/>
              </w:rPr>
              <w:t xml:space="preserve"> wheel </w:t>
            </w:r>
          </w:p>
        </w:tc>
      </w:tr>
      <w:tr w:rsidR="00817010" w:rsidRPr="00E33395" w:rsidTr="00817010">
        <w:trPr>
          <w:trHeight w:val="270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30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Provide brake release lever (or manual lowering device - </w:t>
            </w:r>
            <w:proofErr w:type="spellStart"/>
            <w:r w:rsidRPr="00E33395">
              <w:rPr>
                <w:snapToGrid w:val="0"/>
                <w:sz w:val="20"/>
                <w:lang w:val="en-US"/>
              </w:rPr>
              <w:t>Hyd</w:t>
            </w:r>
            <w:proofErr w:type="spellEnd"/>
            <w:r w:rsidRPr="00E33395">
              <w:rPr>
                <w:snapToGrid w:val="0"/>
                <w:sz w:val="20"/>
                <w:lang w:val="en-US"/>
              </w:rPr>
              <w:t>)</w:t>
            </w:r>
          </w:p>
        </w:tc>
      </w:tr>
      <w:tr w:rsidR="00817010" w:rsidRPr="00E33395" w:rsidTr="00817010">
        <w:trPr>
          <w:trHeight w:val="270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31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Provide </w:t>
            </w:r>
            <w:proofErr w:type="spellStart"/>
            <w:r w:rsidRPr="00E33395">
              <w:rPr>
                <w:snapToGrid w:val="0"/>
                <w:sz w:val="20"/>
                <w:lang w:val="en-US"/>
              </w:rPr>
              <w:t>handwinding</w:t>
            </w:r>
            <w:proofErr w:type="spellEnd"/>
            <w:r w:rsidRPr="00E33395">
              <w:rPr>
                <w:snapToGrid w:val="0"/>
                <w:sz w:val="20"/>
                <w:lang w:val="en-US"/>
              </w:rPr>
              <w:t>/lowering car position indication</w:t>
            </w:r>
          </w:p>
        </w:tc>
      </w:tr>
      <w:tr w:rsidR="00817010" w:rsidRPr="00E33395" w:rsidTr="00817010">
        <w:trPr>
          <w:trHeight w:val="368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lastRenderedPageBreak/>
              <w:t>32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brake with two springs in accordance with BS5655 Part 1</w:t>
            </w:r>
          </w:p>
        </w:tc>
      </w:tr>
      <w:tr w:rsidR="00817010" w:rsidRPr="00E33395" w:rsidTr="00817010">
        <w:trPr>
          <w:trHeight w:val="368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33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shut-off valve between jack and hydraulic tank unit.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34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hand pump and pressure gauge on hydraulic lifts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35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Display </w:t>
            </w:r>
            <w:proofErr w:type="spellStart"/>
            <w:r w:rsidRPr="00E33395">
              <w:rPr>
                <w:snapToGrid w:val="0"/>
                <w:sz w:val="20"/>
                <w:lang w:val="en-US"/>
              </w:rPr>
              <w:t>handwinding</w:t>
            </w:r>
            <w:proofErr w:type="spellEnd"/>
            <w:r w:rsidRPr="00E33395">
              <w:rPr>
                <w:snapToGrid w:val="0"/>
                <w:sz w:val="20"/>
                <w:lang w:val="en-US"/>
              </w:rPr>
              <w:t>/lowering instructions adjacent to machine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36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push to stop switch adjacent to machine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37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Mark main switches, controllers, selectors, governors etc.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38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notices warning of interconnecting wiring (duplex or group)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39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notice on controller warning of live terminals; isolate before opening.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40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marking and notices to group/signal supplies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41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700mm clear space to front/rear of controller  Local Cost if Practicable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42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Test lifting beam and mark with SWL   Per Beam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43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Fit electric shock notice near main switch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44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fire extinguisher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45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Fit 50mm ferrules around all openings through machine floor slab (per opening)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46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means to contain oil spill (bund) - Hyd.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47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Fit controller covers and doors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48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Fit suitable shrouds to exposed 240/415v terminals in controller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49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rubber mats front and back (if needed) of controllers - Per Mat.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50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Provide </w:t>
            </w:r>
            <w:proofErr w:type="spellStart"/>
            <w:r w:rsidRPr="00E33395">
              <w:rPr>
                <w:snapToGrid w:val="0"/>
                <w:sz w:val="20"/>
                <w:lang w:val="en-US"/>
              </w:rPr>
              <w:t>overspeed</w:t>
            </w:r>
            <w:proofErr w:type="spellEnd"/>
            <w:r w:rsidRPr="00E33395">
              <w:rPr>
                <w:snapToGrid w:val="0"/>
                <w:sz w:val="20"/>
                <w:lang w:val="en-US"/>
              </w:rPr>
              <w:t xml:space="preserve"> governor to operate safety gear (if appropriate)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51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Provide contract specific record of </w:t>
            </w:r>
            <w:proofErr w:type="spellStart"/>
            <w:r w:rsidRPr="00E33395">
              <w:rPr>
                <w:snapToGrid w:val="0"/>
                <w:sz w:val="20"/>
                <w:lang w:val="en-US"/>
              </w:rPr>
              <w:t>SAFed</w:t>
            </w:r>
            <w:proofErr w:type="spellEnd"/>
            <w:r w:rsidRPr="00E33395">
              <w:rPr>
                <w:snapToGrid w:val="0"/>
                <w:sz w:val="20"/>
                <w:lang w:val="en-US"/>
              </w:rPr>
              <w:t xml:space="preserve"> periodic inspections   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52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means to detect machine room temperature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spacing w:before="120" w:after="120"/>
              <w:rPr>
                <w:b/>
                <w:snapToGrid w:val="0"/>
                <w:sz w:val="20"/>
                <w:lang w:val="en-US"/>
              </w:rPr>
            </w:pPr>
            <w:r w:rsidRPr="00E33395">
              <w:rPr>
                <w:b/>
                <w:snapToGrid w:val="0"/>
                <w:sz w:val="20"/>
                <w:lang w:val="en-US"/>
              </w:rPr>
              <w:t>B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spacing w:before="120" w:after="120"/>
              <w:rPr>
                <w:b/>
                <w:snapToGrid w:val="0"/>
                <w:sz w:val="20"/>
                <w:lang w:val="en-US"/>
              </w:rPr>
            </w:pPr>
            <w:r w:rsidRPr="00E33395">
              <w:rPr>
                <w:b/>
                <w:snapToGrid w:val="0"/>
                <w:sz w:val="20"/>
                <w:lang w:val="en-US"/>
              </w:rPr>
              <w:t>PULLEY ROOM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53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Provide safe and adequately lit access. - Lighting - 2 Units (Max 5M) 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54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Make pulley room door lockable and able to be opened from inside without a key.  To open outwards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55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Fit current danger notice to door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56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push to stop switch adjacent to door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57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Paint sheaves safety yellow  Per Sheave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58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adequate guarding to overhead pulleys  Per Guard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59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adequate guarding to governor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60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adequate guarding to ropes  (Max 3M Per Sheave)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61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adequate guarding to dead end hitches  Per Hitch</w:t>
            </w:r>
          </w:p>
        </w:tc>
      </w:tr>
      <w:tr w:rsidR="00817010" w:rsidRPr="00E33395" w:rsidTr="00817010">
        <w:trPr>
          <w:trHeight w:val="350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62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rope hole closers/</w:t>
            </w:r>
            <w:proofErr w:type="spellStart"/>
            <w:r w:rsidRPr="00E33395">
              <w:rPr>
                <w:snapToGrid w:val="0"/>
                <w:sz w:val="20"/>
                <w:lang w:val="en-US"/>
              </w:rPr>
              <w:t>upstands</w:t>
            </w:r>
            <w:proofErr w:type="spellEnd"/>
            <w:r w:rsidRPr="00E33395">
              <w:rPr>
                <w:snapToGrid w:val="0"/>
                <w:sz w:val="20"/>
                <w:lang w:val="en-US"/>
              </w:rPr>
              <w:t xml:space="preserve">  Per Hole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63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lighting to give a minimum of 200 lux at floor level  Max 2 Double Fittings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64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emergency lighting (2 Units) and test switch.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65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light switch adjacent to access.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66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guards to pulley room light fittings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67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socket outlet in pulley room       Local Supply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68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Provide imperforate pulley room floor   Max 3M x 3M </w:t>
            </w:r>
            <w:proofErr w:type="spellStart"/>
            <w:r w:rsidRPr="00E33395">
              <w:rPr>
                <w:snapToGrid w:val="0"/>
                <w:sz w:val="20"/>
                <w:lang w:val="en-US"/>
              </w:rPr>
              <w:t>Chequer</w:t>
            </w:r>
            <w:proofErr w:type="spellEnd"/>
            <w:r w:rsidRPr="00E33395">
              <w:rPr>
                <w:snapToGrid w:val="0"/>
                <w:sz w:val="20"/>
                <w:lang w:val="en-US"/>
              </w:rPr>
              <w:t xml:space="preserve"> plate.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69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‘Low Headroom’ notice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spacing w:before="120" w:after="120"/>
              <w:rPr>
                <w:b/>
                <w:snapToGrid w:val="0"/>
                <w:sz w:val="20"/>
                <w:lang w:val="en-US"/>
              </w:rPr>
            </w:pPr>
            <w:r w:rsidRPr="00E33395">
              <w:rPr>
                <w:b/>
                <w:snapToGrid w:val="0"/>
                <w:sz w:val="20"/>
                <w:lang w:val="en-US"/>
              </w:rPr>
              <w:t>C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spacing w:before="120" w:after="120"/>
              <w:rPr>
                <w:b/>
                <w:snapToGrid w:val="0"/>
                <w:sz w:val="20"/>
                <w:lang w:val="en-US"/>
              </w:rPr>
            </w:pPr>
            <w:r w:rsidRPr="00E33395">
              <w:rPr>
                <w:b/>
                <w:snapToGrid w:val="0"/>
                <w:sz w:val="20"/>
                <w:lang w:val="en-US"/>
              </w:rPr>
              <w:t>TOP OF CAR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70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Screen any excessive gaps between the car top/well walls. Screen 3M x 3M Max.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71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car top balustrade, mid rail and toe board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72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warning notice for car top balustrade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lastRenderedPageBreak/>
              <w:t>73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eye bolts for safety harness SWL 90kg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74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notice on scenic lifts ‘Danger of falling – fall arrest equipment must be worn’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75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car top communication system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76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top of car inspection control in accordance with BS7255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77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additional ‘Stop/Run’ switch on car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78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top of car inspection lamp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79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Fit up test limit to stop car 1.8m from nearest obstruction   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80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restricted headroom notice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81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means to detect presence of person on car top (if required)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82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Reinforce the car top to support anticipated personnel plus tools Min. 2.5M x 2.5M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83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car top sheave guards  Per Guard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84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guards to ram head or counterweight pulleys   Per Guard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85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‘Do not ride on car top’ notice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spacing w:before="120" w:after="120"/>
              <w:rPr>
                <w:snapToGrid w:val="0"/>
                <w:sz w:val="20"/>
                <w:lang w:val="en-US"/>
              </w:rPr>
            </w:pPr>
            <w:r w:rsidRPr="00E33395">
              <w:rPr>
                <w:b/>
                <w:snapToGrid w:val="0"/>
                <w:sz w:val="20"/>
                <w:lang w:val="en-US"/>
              </w:rPr>
              <w:t>D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spacing w:before="120" w:after="120"/>
              <w:rPr>
                <w:b/>
                <w:snapToGrid w:val="0"/>
                <w:sz w:val="20"/>
                <w:lang w:val="en-US"/>
              </w:rPr>
            </w:pPr>
            <w:r w:rsidRPr="00E33395">
              <w:rPr>
                <w:b/>
                <w:snapToGrid w:val="0"/>
                <w:sz w:val="20"/>
                <w:lang w:val="en-US"/>
              </w:rPr>
              <w:t>LIFT CAR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86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Fit imperforate car door  Shutter Gate (2.5W x 2.0H Max)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87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car overload detection and indicator  Strain Gauge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88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car door lock and interlock during travel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89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Fit</w:t>
            </w:r>
            <w:r w:rsidRPr="00E33395">
              <w:rPr>
                <w:snapToGrid w:val="0"/>
                <w:sz w:val="20"/>
              </w:rPr>
              <w:t xml:space="preserve"> </w:t>
            </w:r>
            <w:proofErr w:type="spellStart"/>
            <w:r w:rsidRPr="00E33395">
              <w:rPr>
                <w:snapToGrid w:val="0"/>
                <w:sz w:val="20"/>
              </w:rPr>
              <w:t>loadplate</w:t>
            </w:r>
            <w:proofErr w:type="spellEnd"/>
            <w:r w:rsidRPr="00E33395">
              <w:rPr>
                <w:snapToGrid w:val="0"/>
                <w:sz w:val="20"/>
                <w:lang w:val="en-US"/>
              </w:rPr>
              <w:t xml:space="preserve"> in car with manufacturers name and reference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90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non-contact door reversal devices -  3D Detectors/Units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91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alarm bell and maintained supply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92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means of communication with a permanently manned rescue service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93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emergency lighting 3 hour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94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toe guard on car platform minimum 750mm deep (Collapsible type if restricted pit)</w:t>
            </w:r>
          </w:p>
        </w:tc>
      </w:tr>
      <w:tr w:rsidR="00817010" w:rsidRPr="00E33395" w:rsidTr="00817010">
        <w:trPr>
          <w:trHeight w:val="269"/>
        </w:trPr>
        <w:tc>
          <w:tcPr>
            <w:tcW w:w="711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95</w:t>
            </w:r>
          </w:p>
        </w:tc>
        <w:tc>
          <w:tcPr>
            <w:tcW w:w="7216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safety gear capable of release by raising car (i.e. not drum wound) Geared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spacing w:before="120" w:after="120"/>
              <w:rPr>
                <w:b/>
                <w:snapToGrid w:val="0"/>
                <w:sz w:val="20"/>
                <w:lang w:val="en-US"/>
              </w:rPr>
            </w:pPr>
            <w:r w:rsidRPr="00E33395">
              <w:rPr>
                <w:b/>
                <w:snapToGrid w:val="0"/>
                <w:sz w:val="20"/>
                <w:lang w:val="en-US"/>
              </w:rPr>
              <w:t>E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spacing w:before="120" w:after="120"/>
              <w:rPr>
                <w:b/>
                <w:snapToGrid w:val="0"/>
                <w:sz w:val="20"/>
                <w:lang w:val="en-US"/>
              </w:rPr>
            </w:pPr>
            <w:r w:rsidRPr="00E33395">
              <w:rPr>
                <w:b/>
                <w:snapToGrid w:val="0"/>
                <w:sz w:val="20"/>
                <w:lang w:val="en-US"/>
              </w:rPr>
              <w:t>WELL AND PIT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96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Make shaft enclosures imperforate   (Per Contract)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97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smoke ventilation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98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rupture valve on hydraulic jack (per jack)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99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slack chain/rope device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100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Test and mark lifting beam in shaft (hydraulic) – per beam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101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lifting beam/facilities in shaft.    Max 3M Long/Per Beam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102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Provide well lighting 500mm from top &amp; bottom to give 50 lux on car top Max 6 </w:t>
            </w:r>
            <w:proofErr w:type="spellStart"/>
            <w:r w:rsidRPr="00E33395">
              <w:rPr>
                <w:snapToGrid w:val="0"/>
                <w:sz w:val="20"/>
                <w:lang w:val="en-US"/>
              </w:rPr>
              <w:t>Flrs</w:t>
            </w:r>
            <w:proofErr w:type="spellEnd"/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103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emergency lighting in pit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104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Make shaft lighting 2-way switched (pit and machine room)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105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covers/guards to shaft lights   Max 8 Fittings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106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imperforate landing doors.  Shutter Per Entrance.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107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doors with flush internal faces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108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Fit landing door closers -  Per Closer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109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Provide landing door emergency lock release, all floors (Euro triangle) - Per Lock 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110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Provide landing door slave contacts or mechanical connection </w:t>
            </w:r>
            <w:proofErr w:type="gramStart"/>
            <w:r w:rsidRPr="00E33395">
              <w:rPr>
                <w:snapToGrid w:val="0"/>
                <w:sz w:val="20"/>
                <w:lang w:val="en-US"/>
              </w:rPr>
              <w:t>-  Per</w:t>
            </w:r>
            <w:proofErr w:type="gramEnd"/>
            <w:r w:rsidRPr="00E33395">
              <w:rPr>
                <w:snapToGrid w:val="0"/>
                <w:sz w:val="20"/>
                <w:lang w:val="en-US"/>
              </w:rPr>
              <w:t xml:space="preserve"> Entrance.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111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pre-locking and retiring cam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112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covers to locks easily removed for inspection - Per Lock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113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warning notices to all switches above 50v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lastRenderedPageBreak/>
              <w:t>114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fascia covers or toe guards where required  - Per Fascia (Max 2M x 2M)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115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counterweight screen fitted height 2500mm above pit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116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division screens full height of shaft  6 Floors (Max 3MD x 3MH)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117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pit ladder with flat rungs and hand holds  Max Pit Depth 2M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118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 xml:space="preserve">Provide pit switch push to stop 1.3m above landing </w:t>
            </w:r>
            <w:proofErr w:type="spellStart"/>
            <w:r w:rsidRPr="00E33395">
              <w:rPr>
                <w:snapToGrid w:val="0"/>
                <w:sz w:val="20"/>
                <w:lang w:val="en-US"/>
              </w:rPr>
              <w:t>cill</w:t>
            </w:r>
            <w:proofErr w:type="spellEnd"/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119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additional stop switch in pit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120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Supply landing door barrier  Per Barriers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121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emergency release key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122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Supply and install electrically interlocked pit props or guide clamps for lifts with restricted pit space.  To be painted yellow.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123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a notice - position prop or clamps before entering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124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reduced pit depth notice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125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Mark safe refuge space in pit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126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socket outlet in the pit   Local Supply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127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guard to governor tension weight pulley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128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governor tension weight switch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129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buffers to replace solid timber blocks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130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buffer check switches  -  Per Buffer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131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pit communication system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132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means to prevent uncontrolled upward movement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133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counterweight safety gear if void beneath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134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Paint the counterweight yellow</w:t>
            </w:r>
          </w:p>
        </w:tc>
      </w:tr>
      <w:tr w:rsidR="00817010" w:rsidRPr="00E33395" w:rsidTr="00817010">
        <w:trPr>
          <w:trHeight w:val="269"/>
        </w:trPr>
        <w:tc>
          <w:tcPr>
            <w:tcW w:w="720" w:type="dxa"/>
            <w:gridSpan w:val="2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135</w:t>
            </w:r>
          </w:p>
        </w:tc>
        <w:tc>
          <w:tcPr>
            <w:tcW w:w="7207" w:type="dxa"/>
          </w:tcPr>
          <w:p w:rsidR="00817010" w:rsidRPr="00E33395" w:rsidRDefault="00817010" w:rsidP="0097254E">
            <w:pPr>
              <w:rPr>
                <w:snapToGrid w:val="0"/>
                <w:sz w:val="20"/>
                <w:lang w:val="en-US"/>
              </w:rPr>
            </w:pPr>
            <w:r w:rsidRPr="00E33395">
              <w:rPr>
                <w:snapToGrid w:val="0"/>
                <w:sz w:val="20"/>
                <w:lang w:val="en-US"/>
              </w:rPr>
              <w:t>Provide 4 rope grips to all eye bolt rope terminations</w:t>
            </w:r>
          </w:p>
        </w:tc>
      </w:tr>
    </w:tbl>
    <w:p w:rsidR="00D65AE6" w:rsidRDefault="00D65AE6"/>
    <w:sectPr w:rsidR="00D65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B3732"/>
    <w:multiLevelType w:val="hybridMultilevel"/>
    <w:tmpl w:val="797C2064"/>
    <w:lvl w:ilvl="0" w:tplc="E8F82066">
      <w:start w:val="1"/>
      <w:numFmt w:val="decimal"/>
      <w:lvlText w:val="3.%1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E6"/>
    <w:rsid w:val="001274D2"/>
    <w:rsid w:val="0019532E"/>
    <w:rsid w:val="00493757"/>
    <w:rsid w:val="004D512D"/>
    <w:rsid w:val="007C2C87"/>
    <w:rsid w:val="00817010"/>
    <w:rsid w:val="008833A8"/>
    <w:rsid w:val="009A4DE6"/>
    <w:rsid w:val="00D65AE6"/>
    <w:rsid w:val="00E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C87"/>
    <w:rPr>
      <w:rFonts w:ascii="Arial" w:eastAsia="Times New Roman" w:hAnsi="Arial"/>
      <w:sz w:val="22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"/>
    <w:basedOn w:val="Normal"/>
    <w:link w:val="Heading1Char"/>
    <w:qFormat/>
    <w:rsid w:val="004D512D"/>
    <w:pPr>
      <w:keepNext/>
      <w:tabs>
        <w:tab w:val="num" w:pos="720"/>
      </w:tabs>
      <w:adjustRightInd w:val="0"/>
      <w:spacing w:after="240"/>
      <w:ind w:left="720" w:hanging="72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4D512D"/>
    <w:pPr>
      <w:tabs>
        <w:tab w:val="num" w:pos="720"/>
      </w:tabs>
      <w:adjustRightInd w:val="0"/>
      <w:spacing w:after="240"/>
      <w:ind w:left="720" w:hanging="72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4D512D"/>
    <w:pPr>
      <w:tabs>
        <w:tab w:val="num" w:pos="2400"/>
      </w:tabs>
      <w:adjustRightInd w:val="0"/>
      <w:spacing w:after="240"/>
      <w:ind w:left="2400" w:hanging="108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4D512D"/>
    <w:pPr>
      <w:tabs>
        <w:tab w:val="num" w:pos="2880"/>
      </w:tabs>
      <w:adjustRightInd w:val="0"/>
      <w:spacing w:after="240"/>
      <w:ind w:left="2880" w:hanging="108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4D512D"/>
    <w:pPr>
      <w:tabs>
        <w:tab w:val="num" w:pos="3600"/>
      </w:tabs>
      <w:adjustRightInd w:val="0"/>
      <w:spacing w:after="240"/>
      <w:ind w:left="3600" w:hanging="72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4D512D"/>
    <w:pPr>
      <w:tabs>
        <w:tab w:val="num" w:pos="4320"/>
      </w:tabs>
      <w:adjustRightInd w:val="0"/>
      <w:spacing w:after="240"/>
      <w:ind w:left="4320" w:hanging="72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"/>
    <w:link w:val="Heading1"/>
    <w:rsid w:val="004D512D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4D512D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link w:val="Heading3"/>
    <w:rsid w:val="004D512D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link w:val="Heading4"/>
    <w:rsid w:val="004D512D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4D512D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link w:val="Heading6"/>
    <w:rsid w:val="004D512D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link w:val="Heading7"/>
    <w:rsid w:val="004D512D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link w:val="Heading8"/>
    <w:rsid w:val="004D512D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link w:val="Heading9"/>
    <w:rsid w:val="004D512D"/>
    <w:rPr>
      <w:rFonts w:ascii="Arial" w:eastAsia="STZhongsong" w:hAnsi="Arial"/>
      <w:sz w:val="22"/>
      <w:lang w:eastAsia="zh-CN"/>
    </w:rPr>
  </w:style>
  <w:style w:type="paragraph" w:styleId="Caption">
    <w:name w:val="caption"/>
    <w:basedOn w:val="Normal"/>
    <w:next w:val="Normal"/>
    <w:qFormat/>
    <w:rsid w:val="004D512D"/>
  </w:style>
  <w:style w:type="paragraph" w:styleId="Title">
    <w:name w:val="Title"/>
    <w:basedOn w:val="Normal"/>
    <w:link w:val="TitleChar"/>
    <w:qFormat/>
    <w:rsid w:val="004D512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rsid w:val="004D512D"/>
    <w:rPr>
      <w:rFonts w:ascii="Arial" w:eastAsia="SimSun" w:hAnsi="Arial" w:cs="Arial"/>
      <w:b/>
      <w:bCs/>
      <w:kern w:val="28"/>
      <w:sz w:val="32"/>
      <w:szCs w:val="32"/>
      <w:lang w:val="x-none" w:eastAsia="zh-CN"/>
    </w:rPr>
  </w:style>
  <w:style w:type="paragraph" w:styleId="Subtitle">
    <w:name w:val="Subtitle"/>
    <w:basedOn w:val="Normal"/>
    <w:link w:val="SubtitleChar"/>
    <w:qFormat/>
    <w:rsid w:val="004D512D"/>
    <w:pPr>
      <w:spacing w:after="60"/>
      <w:jc w:val="center"/>
      <w:outlineLvl w:val="1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rsid w:val="004D512D"/>
    <w:rPr>
      <w:rFonts w:ascii="Arial" w:eastAsia="SimSun" w:hAnsi="Arial" w:cs="Arial"/>
      <w:sz w:val="24"/>
      <w:szCs w:val="24"/>
      <w:lang w:eastAsia="zh-CN"/>
    </w:rPr>
  </w:style>
  <w:style w:type="character" w:styleId="Strong">
    <w:name w:val="Strong"/>
    <w:qFormat/>
    <w:rsid w:val="004D512D"/>
    <w:rPr>
      <w:rFonts w:cs="Times New Roman"/>
      <w:b/>
      <w:bCs/>
    </w:rPr>
  </w:style>
  <w:style w:type="character" w:styleId="Emphasis">
    <w:name w:val="Emphasis"/>
    <w:qFormat/>
    <w:rsid w:val="004D512D"/>
    <w:rPr>
      <w:rFonts w:cs="Times New Roman"/>
      <w:i/>
      <w:iCs/>
    </w:rPr>
  </w:style>
  <w:style w:type="paragraph" w:styleId="NoSpacing">
    <w:name w:val="No Spacing"/>
    <w:link w:val="NoSpacingChar"/>
    <w:qFormat/>
    <w:rsid w:val="004D512D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rsid w:val="004D512D"/>
    <w:rPr>
      <w:rFonts w:ascii="Calibri" w:hAnsi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4D512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C87"/>
    <w:rPr>
      <w:rFonts w:ascii="Arial" w:eastAsia="Times New Roman" w:hAnsi="Arial"/>
      <w:sz w:val="22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"/>
    <w:basedOn w:val="Normal"/>
    <w:link w:val="Heading1Char"/>
    <w:qFormat/>
    <w:rsid w:val="004D512D"/>
    <w:pPr>
      <w:keepNext/>
      <w:tabs>
        <w:tab w:val="num" w:pos="720"/>
      </w:tabs>
      <w:adjustRightInd w:val="0"/>
      <w:spacing w:after="240"/>
      <w:ind w:left="720" w:hanging="72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4D512D"/>
    <w:pPr>
      <w:tabs>
        <w:tab w:val="num" w:pos="720"/>
      </w:tabs>
      <w:adjustRightInd w:val="0"/>
      <w:spacing w:after="240"/>
      <w:ind w:left="720" w:hanging="72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4D512D"/>
    <w:pPr>
      <w:tabs>
        <w:tab w:val="num" w:pos="2400"/>
      </w:tabs>
      <w:adjustRightInd w:val="0"/>
      <w:spacing w:after="240"/>
      <w:ind w:left="2400" w:hanging="108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4D512D"/>
    <w:pPr>
      <w:tabs>
        <w:tab w:val="num" w:pos="2880"/>
      </w:tabs>
      <w:adjustRightInd w:val="0"/>
      <w:spacing w:after="240"/>
      <w:ind w:left="2880" w:hanging="108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4D512D"/>
    <w:pPr>
      <w:tabs>
        <w:tab w:val="num" w:pos="3600"/>
      </w:tabs>
      <w:adjustRightInd w:val="0"/>
      <w:spacing w:after="240"/>
      <w:ind w:left="3600" w:hanging="72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4D512D"/>
    <w:pPr>
      <w:tabs>
        <w:tab w:val="num" w:pos="4320"/>
      </w:tabs>
      <w:adjustRightInd w:val="0"/>
      <w:spacing w:after="240"/>
      <w:ind w:left="4320" w:hanging="72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4D512D"/>
    <w:pPr>
      <w:tabs>
        <w:tab w:val="num" w:pos="5040"/>
      </w:tabs>
      <w:adjustRightInd w:val="0"/>
      <w:spacing w:after="240"/>
      <w:ind w:left="5040" w:hanging="72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"/>
    <w:link w:val="Heading1"/>
    <w:rsid w:val="004D512D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4D512D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link w:val="Heading3"/>
    <w:rsid w:val="004D512D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link w:val="Heading4"/>
    <w:rsid w:val="004D512D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4D512D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link w:val="Heading6"/>
    <w:rsid w:val="004D512D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link w:val="Heading7"/>
    <w:rsid w:val="004D512D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link w:val="Heading8"/>
    <w:rsid w:val="004D512D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link w:val="Heading9"/>
    <w:rsid w:val="004D512D"/>
    <w:rPr>
      <w:rFonts w:ascii="Arial" w:eastAsia="STZhongsong" w:hAnsi="Arial"/>
      <w:sz w:val="22"/>
      <w:lang w:eastAsia="zh-CN"/>
    </w:rPr>
  </w:style>
  <w:style w:type="paragraph" w:styleId="Caption">
    <w:name w:val="caption"/>
    <w:basedOn w:val="Normal"/>
    <w:next w:val="Normal"/>
    <w:qFormat/>
    <w:rsid w:val="004D512D"/>
  </w:style>
  <w:style w:type="paragraph" w:styleId="Title">
    <w:name w:val="Title"/>
    <w:basedOn w:val="Normal"/>
    <w:link w:val="TitleChar"/>
    <w:qFormat/>
    <w:rsid w:val="004D512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rsid w:val="004D512D"/>
    <w:rPr>
      <w:rFonts w:ascii="Arial" w:eastAsia="SimSun" w:hAnsi="Arial" w:cs="Arial"/>
      <w:b/>
      <w:bCs/>
      <w:kern w:val="28"/>
      <w:sz w:val="32"/>
      <w:szCs w:val="32"/>
      <w:lang w:val="x-none" w:eastAsia="zh-CN"/>
    </w:rPr>
  </w:style>
  <w:style w:type="paragraph" w:styleId="Subtitle">
    <w:name w:val="Subtitle"/>
    <w:basedOn w:val="Normal"/>
    <w:link w:val="SubtitleChar"/>
    <w:qFormat/>
    <w:rsid w:val="004D512D"/>
    <w:pPr>
      <w:spacing w:after="60"/>
      <w:jc w:val="center"/>
      <w:outlineLvl w:val="1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rsid w:val="004D512D"/>
    <w:rPr>
      <w:rFonts w:ascii="Arial" w:eastAsia="SimSun" w:hAnsi="Arial" w:cs="Arial"/>
      <w:sz w:val="24"/>
      <w:szCs w:val="24"/>
      <w:lang w:eastAsia="zh-CN"/>
    </w:rPr>
  </w:style>
  <w:style w:type="character" w:styleId="Strong">
    <w:name w:val="Strong"/>
    <w:qFormat/>
    <w:rsid w:val="004D512D"/>
    <w:rPr>
      <w:rFonts w:cs="Times New Roman"/>
      <w:b/>
      <w:bCs/>
    </w:rPr>
  </w:style>
  <w:style w:type="character" w:styleId="Emphasis">
    <w:name w:val="Emphasis"/>
    <w:qFormat/>
    <w:rsid w:val="004D512D"/>
    <w:rPr>
      <w:rFonts w:cs="Times New Roman"/>
      <w:i/>
      <w:iCs/>
    </w:rPr>
  </w:style>
  <w:style w:type="paragraph" w:styleId="NoSpacing">
    <w:name w:val="No Spacing"/>
    <w:link w:val="NoSpacingChar"/>
    <w:qFormat/>
    <w:rsid w:val="004D512D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rsid w:val="004D512D"/>
    <w:rPr>
      <w:rFonts w:ascii="Calibri" w:hAnsi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4D51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AB096A76</Template>
  <TotalTime>3</TotalTime>
  <Pages>4</Pages>
  <Words>1240</Words>
  <Characters>7070</Characters>
  <Application>Microsoft Office Word</Application>
  <DocSecurity>0</DocSecurity>
  <Lines>58</Lines>
  <Paragraphs>16</Paragraphs>
  <ScaleCrop>false</ScaleCrop>
  <Company>SCH</Company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Seaman</dc:creator>
  <cp:keywords/>
  <dc:description/>
  <cp:lastModifiedBy>Justin Seaman</cp:lastModifiedBy>
  <cp:revision>8</cp:revision>
  <dcterms:created xsi:type="dcterms:W3CDTF">2017-01-04T13:53:00Z</dcterms:created>
  <dcterms:modified xsi:type="dcterms:W3CDTF">2017-01-27T13:22:00Z</dcterms:modified>
</cp:coreProperties>
</file>