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652C0" w14:textId="77777777" w:rsidR="001A236D" w:rsidRDefault="001A236D" w:rsidP="001A236D"/>
    <w:p w14:paraId="33A16B8A" w14:textId="77777777" w:rsidR="001A236D" w:rsidRDefault="007C6A37" w:rsidP="001A236D">
      <w:r>
        <w:rPr>
          <w:noProof/>
          <w:lang w:eastAsia="en-GB"/>
        </w:rPr>
        <mc:AlternateContent>
          <mc:Choice Requires="wps">
            <w:drawing>
              <wp:anchor distT="0" distB="0" distL="114300" distR="114300" simplePos="0" relativeHeight="251658752" behindDoc="0" locked="0" layoutInCell="1" allowOverlap="1" wp14:anchorId="62D3D09B" wp14:editId="72F6AFB0">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CFD21" id="Rectangle 15" o:spid="_x0000_s1026" style="position:absolute;margin-left:387pt;margin-top:6.6pt;width:99.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tA6gEAALUDAAAOAAAAZHJzL2Uyb0RvYy54bWysU9uO2yAQfa/Uf0C8N7aTbLqx4qxWWW1V&#10;aXuRtv0AjLGNihk6kDjp13fA2WzUvlV9QQwzHOacOWzujoNhB4Veg614Mcs5U1ZCo21X8e/fHt/d&#10;cuaDsI0wYFXFT8rzu+3bN5vRlWoOPZhGISMQ68vRVbwPwZVZ5mWvBuFn4JSlZAs4iEAhdlmDYiT0&#10;wWTzPF9lI2DjEKTynk4fpiTfJvy2VTJ8aVuvAjMVp95CWjGtdVyz7UaUHQrXa3luQ/xDF4PQlh69&#10;QD2IINge9V9Qg5YIHtowkzBk0LZaqsSB2BT5H2yee+FU4kLieHeRyf8/WPn58Oy+YmzduyeQPzyz&#10;sOuF7dQ9Ioy9Eg09V0ShstH58nIhBp6usnr8BA2NVuwDJA2OLQ4RkNixY5L6dJFaHQOTdFjMb9a3&#10;S5qIpFxRLBd5mkUmypfbDn34oGBgcVNxpFEmdHF48iF2I8qXktQ9GN08amNSgF29M8gOgsa+WKzX&#10;q1UiQCSvy4yNxRbitQkxniSakVk0kS9raE7EEmHyDnmdNj3gL85G8k3F/c+9QMWZ+WhJqXWxjLRC&#10;CpY37+cU4HWmvs4IKwmq4oGzabsLkzn3DnXX00tFIm3hntRtdSL+2tW5WfJG0uPs42i+6zhVvf62&#10;7W8AAAD//wMAUEsDBBQABgAIAAAAIQASdAis3wAAAAkBAAAPAAAAZHJzL2Rvd25yZXYueG1sTI9B&#10;T4NAEIXvJv6HzZh4swu0KYosjSHRmHgwRQ8ct+wUiOwssluK/nrHkx4n7+Wb7+W7xQ5ixsn3jhTE&#10;qwgEUuNMT62C97fHm1sQPmgyenCECr7Qw664vMh1ZtyZ9jhXoRUMIZ9pBV0IYyalbzq02q/ciMTZ&#10;0U1WBz6nVppJnxluB5lE0VZa3RN/6PSIZYfNR3WyCtb0eXx5NVU91/Tdldu4jp/KZ6Wur5aHexAB&#10;l/BXhl99VoeCnQ7uRMaLQUGabnhL4GCdgODCXZpsQByYHicgi1z+X1D8AAAA//8DAFBLAQItABQA&#10;BgAIAAAAIQC2gziS/gAAAOEBAAATAAAAAAAAAAAAAAAAAAAAAABbQ29udGVudF9UeXBlc10ueG1s&#10;UEsBAi0AFAAGAAgAAAAhADj9If/WAAAAlAEAAAsAAAAAAAAAAAAAAAAALwEAAF9yZWxzLy5yZWxz&#10;UEsBAi0AFAAGAAgAAAAhABSrO0DqAQAAtQMAAA4AAAAAAAAAAAAAAAAALgIAAGRycy9lMm9Eb2Mu&#10;eG1sUEsBAi0AFAAGAAgAAAAhABJ0CKzfAAAACQEAAA8AAAAAAAAAAAAAAAAARAQAAGRycy9kb3du&#10;cmV2LnhtbFBLBQYAAAAABAAEAPMAAABQBQAAAAA=&#10;" fillcolor="#396" stroked="f" strokecolor="#36f"/>
            </w:pict>
          </mc:Fallback>
        </mc:AlternateContent>
      </w:r>
      <w:r>
        <w:rPr>
          <w:noProof/>
          <w:sz w:val="20"/>
          <w:lang w:eastAsia="en-GB"/>
        </w:rPr>
        <mc:AlternateContent>
          <mc:Choice Requires="wps">
            <w:drawing>
              <wp:anchor distT="0" distB="0" distL="114300" distR="114300" simplePos="0" relativeHeight="251657728" behindDoc="0" locked="0" layoutInCell="1" allowOverlap="1" wp14:anchorId="7CBEDA8F" wp14:editId="40D3A83E">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EA7AC2B" w14:textId="77777777" w:rsidR="00C66AF0" w:rsidRDefault="00C66AF0"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EDA8F" id="_x0000_t202" coordsize="21600,21600" o:spt="202" path="m,l,21600r21600,l21600,xe">
                <v:stroke joinstyle="miter"/>
                <v:path gradientshapeok="t" o:connecttype="rect"/>
              </v:shapetype>
              <v:shape id="Text Box 12" o:spid="_x0000_s1026" type="#_x0000_t202" style="position:absolute;margin-left:-54pt;margin-top:6.6pt;width:44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nt8gEAAMoDAAAOAAAAZHJzL2Uyb0RvYy54bWysU1Fv0zAQfkfiP1h+p0m6boOo6TQ6DSGN&#10;gTT4AY7jJBaOz5zdJuXXc3babsAbIg/Wne/83X3fXdY302DYXqHXYCteLHLOlJXQaNtV/NvX+zdv&#10;OfNB2EYYsKriB+X5zeb1q/XoSrWEHkyjkBGI9eXoKt6H4Mos87JXg/ALcMpSsAUcRCAXu6xBMRL6&#10;YLJlnl9lI2DjEKTynm7v5iDfJPy2VTJ8bluvAjMVp95COjGddTyzzVqUHQrXa3lsQ/xDF4PQloqe&#10;oe5EEGyH+i+oQUsED21YSBgyaFstVeJAbIr8DzZPvXAqcSFxvDvL5P8frHzcP7kvyML0HiYaYCLh&#10;3QPI755Z2PbCduoWEcZeiYYKF1GybHS+PD6NUvvSR5B6/AQNDVnsAiSgqcUhqkI8GaHTAA5n0dUU&#10;mKTLy6s8v84pJClWFKsLsmMJUZ5eO/Thg4KBRaPiSENN6GL/4MOcekqJxTwY3dxrY5KDXb01yPYi&#10;LkD6jui/pRkbky3EZzNivEk0I7OZY5jqiYKRbg3NgQgjzAtFPwAZPeBPzkZapor7HzuBijPz0ZJo&#10;74rVKm5fci6IMDn4MlInZ3V5vaSIsJKgKh5O5jbMG7tzqLueKs1jsnBLQrc6afDc1bFvWpik4nG5&#10;40a+9FPW8y+4+QUAAP//AwBQSwMEFAAGAAgAAAAhAIZxocDhAAAACgEAAA8AAABkcnMvZG93bnJl&#10;di54bWxMj81OwzAQhO9IvIO1SFyq1vlBNApxqoLEBYkWWnp3420SiNdR7Kbh7VlOcNyZ0ew3xWqy&#10;nRhx8K0jBfEiAoFUOdNSreBj/zzPQPigyejOESr4Rg+r8vqq0LlxF3rHcRdqwSXkc62gCaHPpfRV&#10;g1b7heuR2Du5werA51BLM+gLl9tOJlF0L61uiT80usenBquv3dkqWB9eZ+PmEOL9Y/b5tjn16fZl&#10;Rkrd3kzrBxABp/AXhl98RoeSmY7uTMaLTsE8jjIeE9hJExCcWC7vWDgqSOMEZFnI/xPKHwAAAP//&#10;AwBQSwECLQAUAAYACAAAACEAtoM4kv4AAADhAQAAEwAAAAAAAAAAAAAAAAAAAAAAW0NvbnRlbnRf&#10;VHlwZXNdLnhtbFBLAQItABQABgAIAAAAIQA4/SH/1gAAAJQBAAALAAAAAAAAAAAAAAAAAC8BAABf&#10;cmVscy8ucmVsc1BLAQItABQABgAIAAAAIQCHj4nt8gEAAMoDAAAOAAAAAAAAAAAAAAAAAC4CAABk&#10;cnMvZTJvRG9jLnhtbFBLAQItABQABgAIAAAAIQCGcaHA4QAAAAoBAAAPAAAAAAAAAAAAAAAAAEwE&#10;AABkcnMvZG93bnJldi54bWxQSwUGAAAAAAQABADzAAAAWgUAAAAA&#10;" fillcolor="black" stroked="f" strokeweight=".25pt">
                <v:textbox inset=",1mm">
                  <w:txbxContent>
                    <w:p w14:paraId="7EA7AC2B" w14:textId="77777777" w:rsidR="00C66AF0" w:rsidRDefault="00C66AF0" w:rsidP="001A236D">
                      <w:pPr>
                        <w:pStyle w:val="Header"/>
                        <w:tabs>
                          <w:tab w:val="clear" w:pos="4320"/>
                          <w:tab w:val="clear" w:pos="8640"/>
                        </w:tabs>
                        <w:rPr>
                          <w:rFonts w:ascii="Arial" w:hAnsi="Arial"/>
                          <w:color w:val="FFFFFF"/>
                          <w:sz w:val="36"/>
                        </w:rPr>
                      </w:pPr>
                    </w:p>
                  </w:txbxContent>
                </v:textbox>
              </v:shape>
            </w:pict>
          </mc:Fallback>
        </mc:AlternateContent>
      </w:r>
    </w:p>
    <w:p w14:paraId="52A7542A" w14:textId="77777777" w:rsidR="001A236D" w:rsidRDefault="001A236D" w:rsidP="001A236D"/>
    <w:p w14:paraId="7854B096" w14:textId="77777777" w:rsidR="001A236D" w:rsidRDefault="001A236D" w:rsidP="001A236D"/>
    <w:p w14:paraId="640768D2" w14:textId="77777777" w:rsidR="001A236D" w:rsidRDefault="001A236D" w:rsidP="001A236D"/>
    <w:p w14:paraId="0B4D23B9" w14:textId="77777777" w:rsidR="001A236D" w:rsidRPr="00B823DD" w:rsidRDefault="001A236D" w:rsidP="001A236D"/>
    <w:p w14:paraId="2960251C" w14:textId="5B2BBAC0" w:rsidR="001A236D" w:rsidRDefault="001A236D" w:rsidP="001A236D"/>
    <w:p w14:paraId="37A82D78" w14:textId="49E526A4" w:rsidR="00AE3D3E" w:rsidRDefault="00AE3D3E" w:rsidP="001A236D"/>
    <w:p w14:paraId="77083771" w14:textId="77777777" w:rsidR="00AE3D3E" w:rsidRPr="00B823DD" w:rsidRDefault="00AE3D3E" w:rsidP="001A236D"/>
    <w:p w14:paraId="687C5FC9" w14:textId="77777777" w:rsidR="001A236D" w:rsidRPr="00B823DD" w:rsidRDefault="003049E0" w:rsidP="001A236D">
      <w:r>
        <w:rPr>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C66AF0" w:rsidRPr="00556954" w:rsidRDefault="00C66AF0"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A3BF3" id="Text Box 11" o:spid="_x0000_s1027"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443QEAAKADAAAOAAAAZHJzL2Uyb0RvYy54bWysU8Fu2zAMvQ/YPwi6L3aKrMiMOEXXosOA&#10;bivQ7QMYWbaF2aJGKbGzrx8lO2m33opdBIqUH997pDdXY9+JgyZv0JZyucil0FZhZWxTyh/f796t&#10;pfABbAUdWl3Ko/byavv2zWZwhb7AFrtKk2AQ64vBlbINwRVZ5lWre/ALdNpysUbqIfCVmqwiGBi9&#10;77KLPL/MBqTKESrtPWdvp6LcJvy61ip8q2uvg+hKydxCOimdu3hm2w0UDYFrjZppwCtY9GAsNz1D&#10;3UIAsSfzAqo3itBjHRYK+wzr2iidNLCaZf6PmscWnE5a2Bzvzjb5/wervh4e3QOJMH7EkQeYRHh3&#10;j+qnFxZvWrCNvibCodVQceNltCwbnC/mT6PVvvARZDd8wYqHDPuACWisqY+usE7B6DyA49l0PQah&#10;OPl+tb5c5VxSXFvn7EKaSgbF6WtHPnzS2IsYlJJ4qAkdDvc+RDZQnJ7EZhbvTNelwXb2rwQ/jJnE&#10;PhKeqIdxNwpTzdKimB1WR5ZDOK0LrzcHLdJvKQZelVL6X3sgLUX32bIlH5arVdytdOGAnmd3pyxY&#10;xRClDFJM4U2Y9nDvyDQtd5jMt3jN9tUmKXtiM9PmNUiC55WNe/b8nl49/VjbPwAAAP//AwBQSwME&#10;FAAGAAgAAAAhAIyVL8rZAAAABgEAAA8AAABkcnMvZG93bnJldi54bWxMj0FPwzAMhe9I/IfISNxY&#10;uoGmqjSdAImdxoGNH+A1pik0TtVka7tfjznByc96T8+fy83kO3WmIbaBDSwXGSjiOtiWGwMfh9e7&#10;HFRMyBa7wGRgpgib6vqqxMKGkd/pvE+NkhKOBRpwKfWF1rF25DEuQk8s3mcYPCZZh0bbAUcp951e&#10;Zdlae2xZLjjs6cVR/b0/eQP+srwMO0T/tZ1XOPaz277tno25vZmeHkElmtJfGH7xBR0qYTqGE9uo&#10;OgPySDKQyxAzXz+IOErqXoSuSv0fv/oBAAD//wMAUEsBAi0AFAAGAAgAAAAhALaDOJL+AAAA4QEA&#10;ABMAAAAAAAAAAAAAAAAAAAAAAFtDb250ZW50X1R5cGVzXS54bWxQSwECLQAUAAYACAAAACEAOP0h&#10;/9YAAACUAQAACwAAAAAAAAAAAAAAAAAvAQAAX3JlbHMvLnJlbHNQSwECLQAUAAYACAAAACEAwMp+&#10;ON0BAACgAwAADgAAAAAAAAAAAAAAAAAuAgAAZHJzL2Uyb0RvYy54bWxQSwECLQAUAAYACAAAACEA&#10;jJUvytkAAAAGAQAADwAAAAAAAAAAAAAAAAA3BAAAZHJzL2Rvd25yZXYueG1sUEsFBgAAAAAEAAQA&#10;8wAAAD0FAAAAAA==&#10;" filled="f" stroked="f">
                <v:textbox inset=",0,,0">
                  <w:txbxContent>
                    <w:p w14:paraId="65B85166" w14:textId="77777777" w:rsidR="00C66AF0" w:rsidRPr="00556954" w:rsidRDefault="00C66AF0"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7958EBB7" w14:textId="77777777" w:rsidR="001A236D" w:rsidRDefault="001A236D" w:rsidP="001A236D">
      <w:pPr>
        <w:jc w:val="center"/>
        <w:rPr>
          <w:rFonts w:ascii="Arial Black" w:hAnsi="Arial Black" w:cs="Arial"/>
          <w:sz w:val="40"/>
          <w:szCs w:val="40"/>
        </w:rPr>
      </w:pPr>
    </w:p>
    <w:p w14:paraId="3681FF0D" w14:textId="77777777" w:rsidR="00AE3D3E" w:rsidRDefault="00AE3D3E" w:rsidP="001A236D">
      <w:pPr>
        <w:jc w:val="center"/>
        <w:rPr>
          <w:rFonts w:ascii="Arial Black" w:hAnsi="Arial Black" w:cs="Arial"/>
          <w:sz w:val="40"/>
          <w:szCs w:val="40"/>
        </w:rPr>
      </w:pPr>
    </w:p>
    <w:p w14:paraId="28583666" w14:textId="77777777" w:rsidR="00AE3D3E" w:rsidRDefault="00AE3D3E" w:rsidP="001A236D">
      <w:pPr>
        <w:jc w:val="center"/>
        <w:rPr>
          <w:rFonts w:ascii="Arial Black" w:hAnsi="Arial Black" w:cs="Arial"/>
          <w:sz w:val="40"/>
          <w:szCs w:val="40"/>
        </w:rPr>
      </w:pPr>
    </w:p>
    <w:p w14:paraId="7E922047" w14:textId="77777777" w:rsidR="00AE3D3E" w:rsidRDefault="00AE3D3E" w:rsidP="001A236D">
      <w:pPr>
        <w:jc w:val="center"/>
        <w:rPr>
          <w:rFonts w:ascii="Arial Black" w:hAnsi="Arial Black" w:cs="Arial"/>
          <w:sz w:val="40"/>
          <w:szCs w:val="40"/>
        </w:rPr>
      </w:pPr>
    </w:p>
    <w:p w14:paraId="161FED5B" w14:textId="77777777" w:rsidR="00AE3D3E" w:rsidRDefault="00AE3D3E" w:rsidP="001A236D">
      <w:pPr>
        <w:jc w:val="center"/>
        <w:rPr>
          <w:rFonts w:ascii="Arial Black" w:hAnsi="Arial Black" w:cs="Arial"/>
          <w:sz w:val="40"/>
          <w:szCs w:val="40"/>
        </w:rPr>
      </w:pPr>
    </w:p>
    <w:p w14:paraId="6357B607" w14:textId="738267CE" w:rsidR="001A236D" w:rsidRDefault="00633F00" w:rsidP="001A236D">
      <w:pPr>
        <w:jc w:val="center"/>
        <w:rPr>
          <w:rFonts w:ascii="Arial Black" w:hAnsi="Arial Black" w:cs="Arial"/>
          <w:sz w:val="40"/>
          <w:szCs w:val="40"/>
        </w:rPr>
      </w:pPr>
      <w:r>
        <w:rPr>
          <w:rFonts w:ascii="Arial Black" w:hAnsi="Arial Black" w:cs="Arial"/>
          <w:sz w:val="40"/>
          <w:szCs w:val="40"/>
        </w:rPr>
        <w:t xml:space="preserve">Provision of </w:t>
      </w:r>
      <w:r w:rsidR="00AE3D3E">
        <w:rPr>
          <w:rFonts w:ascii="Arial Black" w:hAnsi="Arial Black" w:cs="Arial"/>
          <w:sz w:val="40"/>
          <w:szCs w:val="40"/>
        </w:rPr>
        <w:t xml:space="preserve">ITS Recruitment </w:t>
      </w:r>
      <w:r w:rsidR="00D410A6">
        <w:rPr>
          <w:rFonts w:ascii="Arial Black" w:hAnsi="Arial Black" w:cs="Arial"/>
          <w:sz w:val="40"/>
          <w:szCs w:val="40"/>
        </w:rPr>
        <w:t>202</w:t>
      </w:r>
      <w:r w:rsidR="00BE04CA">
        <w:rPr>
          <w:rFonts w:ascii="Arial Black" w:hAnsi="Arial Black" w:cs="Arial"/>
          <w:sz w:val="40"/>
          <w:szCs w:val="40"/>
        </w:rPr>
        <w:t>3</w:t>
      </w:r>
    </w:p>
    <w:p w14:paraId="36EF0FC6" w14:textId="5C8C7B0D" w:rsidR="001A236D" w:rsidRPr="00B823DD" w:rsidRDefault="00522E5D" w:rsidP="001A236D">
      <w:pPr>
        <w:jc w:val="center"/>
        <w:rPr>
          <w:rFonts w:cs="Arial"/>
          <w:sz w:val="32"/>
          <w:szCs w:val="32"/>
        </w:rPr>
      </w:pPr>
      <w:r>
        <w:rPr>
          <w:rFonts w:cs="Arial"/>
          <w:sz w:val="32"/>
          <w:szCs w:val="32"/>
        </w:rPr>
        <w:t>Information Technology Services</w:t>
      </w:r>
    </w:p>
    <w:p w14:paraId="0C3CE19F" w14:textId="77777777"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1F305B93" w14:textId="77777777" w:rsidR="00AE3D3E" w:rsidRDefault="00AE3D3E" w:rsidP="001A236D">
      <w:pPr>
        <w:rPr>
          <w:rFonts w:cs="Arial"/>
          <w:b/>
          <w:sz w:val="36"/>
          <w:szCs w:val="36"/>
        </w:rPr>
      </w:pPr>
    </w:p>
    <w:p w14:paraId="36C1C98E" w14:textId="77777777" w:rsidR="00AE3D3E" w:rsidRDefault="00AE3D3E" w:rsidP="001A236D">
      <w:pPr>
        <w:rPr>
          <w:rFonts w:cs="Arial"/>
          <w:b/>
          <w:sz w:val="36"/>
          <w:szCs w:val="36"/>
        </w:rPr>
      </w:pPr>
    </w:p>
    <w:p w14:paraId="51AB1F18" w14:textId="46E44C93" w:rsidR="001A236D" w:rsidRDefault="001A236D" w:rsidP="001A236D">
      <w:pPr>
        <w:rPr>
          <w:rFonts w:cs="Arial"/>
          <w:sz w:val="36"/>
          <w:szCs w:val="36"/>
        </w:rPr>
      </w:pPr>
      <w:r>
        <w:rPr>
          <w:rFonts w:cs="Arial"/>
          <w:b/>
          <w:sz w:val="36"/>
          <w:szCs w:val="36"/>
        </w:rPr>
        <w:t>Contract Reference:</w:t>
      </w:r>
      <w:r w:rsidR="00AE4346">
        <w:rPr>
          <w:rFonts w:cs="Arial"/>
          <w:b/>
          <w:sz w:val="36"/>
          <w:szCs w:val="36"/>
        </w:rPr>
        <w:t xml:space="preserve"> PS-22-160</w:t>
      </w:r>
    </w:p>
    <w:p w14:paraId="2CD4C0F3" w14:textId="77777777" w:rsidR="001A236D" w:rsidRPr="00B823DD" w:rsidRDefault="001A236D" w:rsidP="001A236D">
      <w:pPr>
        <w:rPr>
          <w:rFonts w:cs="Arial"/>
          <w:b/>
          <w:sz w:val="28"/>
          <w:szCs w:val="28"/>
        </w:rPr>
      </w:pPr>
    </w:p>
    <w:p w14:paraId="78FAECF6" w14:textId="77777777" w:rsidR="001A236D" w:rsidRPr="00B823DD" w:rsidRDefault="001A236D" w:rsidP="001A236D">
      <w:pPr>
        <w:rPr>
          <w:rFonts w:cs="Arial"/>
          <w:b/>
          <w:sz w:val="28"/>
          <w:szCs w:val="28"/>
        </w:rPr>
      </w:pPr>
    </w:p>
    <w:p w14:paraId="4D618C88" w14:textId="497CCBB0" w:rsidR="001A236D" w:rsidRPr="00556954" w:rsidRDefault="001A236D" w:rsidP="001A236D">
      <w:pPr>
        <w:rPr>
          <w:rFonts w:cs="Arial"/>
          <w:b/>
          <w:szCs w:val="24"/>
        </w:rPr>
      </w:pPr>
      <w:r w:rsidRPr="00556954">
        <w:rPr>
          <w:rFonts w:cs="Arial"/>
          <w:b/>
          <w:szCs w:val="24"/>
        </w:rPr>
        <w:t>Date:</w:t>
      </w:r>
      <w:r w:rsidR="00522E5D">
        <w:rPr>
          <w:rFonts w:cs="Arial"/>
          <w:b/>
          <w:szCs w:val="24"/>
        </w:rPr>
        <w:t xml:space="preserve"> </w:t>
      </w:r>
      <w:r w:rsidR="00F72DDC">
        <w:rPr>
          <w:rFonts w:cs="Arial"/>
          <w:b/>
          <w:szCs w:val="24"/>
        </w:rPr>
        <w:t>10/02/2023</w:t>
      </w:r>
    </w:p>
    <w:p w14:paraId="32591E4A" w14:textId="67E06EFA" w:rsidR="00522E5D" w:rsidRDefault="001A236D" w:rsidP="001A236D">
      <w:pPr>
        <w:rPr>
          <w:rFonts w:cs="Arial"/>
          <w:b/>
          <w:szCs w:val="24"/>
        </w:rPr>
      </w:pPr>
      <w:r w:rsidRPr="00556954">
        <w:rPr>
          <w:rFonts w:cs="Arial"/>
          <w:b/>
          <w:szCs w:val="24"/>
        </w:rPr>
        <w:t>Version:</w:t>
      </w:r>
      <w:r w:rsidR="00522E5D">
        <w:rPr>
          <w:rFonts w:cs="Arial"/>
          <w:b/>
          <w:szCs w:val="24"/>
        </w:rPr>
        <w:t xml:space="preserve"> </w:t>
      </w:r>
      <w:r w:rsidR="00F72DDC">
        <w:rPr>
          <w:rFonts w:cs="Arial"/>
          <w:b/>
          <w:szCs w:val="24"/>
        </w:rPr>
        <w:t>1.0</w:t>
      </w:r>
    </w:p>
    <w:p w14:paraId="35D4D0C2" w14:textId="77777777" w:rsidR="00522E5D" w:rsidRDefault="00522E5D">
      <w:pPr>
        <w:rPr>
          <w:rFonts w:cs="Arial"/>
          <w:b/>
          <w:szCs w:val="24"/>
        </w:rPr>
      </w:pPr>
      <w:r>
        <w:rPr>
          <w:rFonts w:cs="Arial"/>
          <w:b/>
          <w:szCs w:val="24"/>
        </w:rPr>
        <w:br w:type="page"/>
      </w:r>
    </w:p>
    <w:p w14:paraId="08EECFFB" w14:textId="25061542" w:rsidR="001A236D" w:rsidRDefault="00AE3D3E" w:rsidP="001A236D">
      <w:pPr>
        <w:rPr>
          <w:rFonts w:cs="Arial"/>
          <w:b/>
          <w:szCs w:val="24"/>
        </w:rPr>
      </w:pPr>
      <w:r>
        <w:rPr>
          <w:rFonts w:cs="Arial"/>
          <w:b/>
          <w:szCs w:val="24"/>
        </w:rPr>
        <w:lastRenderedPageBreak/>
        <w:t>Contents</w:t>
      </w:r>
    </w:p>
    <w:p w14:paraId="756A5659" w14:textId="77777777" w:rsidR="00AE3D3E" w:rsidRDefault="00AE3D3E" w:rsidP="001A236D">
      <w:pPr>
        <w:rPr>
          <w:rFonts w:cs="Arial"/>
          <w:b/>
          <w:szCs w:val="24"/>
        </w:rPr>
      </w:pPr>
    </w:p>
    <w:bookmarkStart w:id="0" w:name="_Toc177969165"/>
    <w:bookmarkStart w:id="1" w:name="_Toc180380664"/>
    <w:p w14:paraId="6B4369FE" w14:textId="12E8E59C" w:rsidR="00B26E70" w:rsidRDefault="00344563" w:rsidP="003378CE">
      <w:pPr>
        <w:pStyle w:val="TOC2"/>
        <w:rPr>
          <w:rFonts w:asciiTheme="minorHAnsi" w:eastAsiaTheme="minorEastAsia" w:hAnsiTheme="minorHAnsi" w:cstheme="minorBidi"/>
          <w:noProof/>
          <w:sz w:val="22"/>
          <w:szCs w:val="22"/>
          <w:lang w:eastAsia="en-GB"/>
        </w:rPr>
      </w:pPr>
      <w:r w:rsidRPr="005F7352">
        <w:rPr>
          <w:rFonts w:cs="Arial"/>
          <w:sz w:val="24"/>
          <w:szCs w:val="24"/>
        </w:rPr>
        <w:fldChar w:fldCharType="begin"/>
      </w:r>
      <w:r w:rsidR="001A236D" w:rsidRPr="005F7352">
        <w:rPr>
          <w:rFonts w:cs="Arial"/>
          <w:sz w:val="24"/>
          <w:szCs w:val="24"/>
        </w:rPr>
        <w:instrText xml:space="preserve"> TOC \o "1-3" \h \z \u </w:instrText>
      </w:r>
      <w:r w:rsidRPr="005F7352">
        <w:rPr>
          <w:rFonts w:cs="Arial"/>
          <w:sz w:val="24"/>
          <w:szCs w:val="24"/>
        </w:rPr>
        <w:fldChar w:fldCharType="separate"/>
      </w:r>
      <w:hyperlink w:anchor="_Toc126158602" w:history="1">
        <w:r w:rsidR="00B26E70" w:rsidRPr="006657CC">
          <w:rPr>
            <w:rStyle w:val="Hyperlink"/>
            <w:noProof/>
          </w:rPr>
          <w:t>1.</w:t>
        </w:r>
        <w:r w:rsidR="00B26E70">
          <w:rPr>
            <w:rFonts w:asciiTheme="minorHAnsi" w:eastAsiaTheme="minorEastAsia" w:hAnsiTheme="minorHAnsi" w:cstheme="minorBidi"/>
            <w:noProof/>
            <w:sz w:val="22"/>
            <w:szCs w:val="22"/>
            <w:lang w:eastAsia="en-GB"/>
          </w:rPr>
          <w:tab/>
        </w:r>
        <w:r w:rsidR="00B26E70" w:rsidRPr="006657CC">
          <w:rPr>
            <w:rStyle w:val="Hyperlink"/>
            <w:noProof/>
          </w:rPr>
          <w:t>Introduction</w:t>
        </w:r>
        <w:r w:rsidR="00B26E70">
          <w:rPr>
            <w:noProof/>
            <w:webHidden/>
          </w:rPr>
          <w:tab/>
        </w:r>
        <w:r w:rsidR="00B26E70">
          <w:rPr>
            <w:noProof/>
            <w:webHidden/>
          </w:rPr>
          <w:fldChar w:fldCharType="begin"/>
        </w:r>
        <w:r w:rsidR="00B26E70">
          <w:rPr>
            <w:noProof/>
            <w:webHidden/>
          </w:rPr>
          <w:instrText xml:space="preserve"> PAGEREF _Toc126158602 \h </w:instrText>
        </w:r>
        <w:r w:rsidR="00B26E70">
          <w:rPr>
            <w:noProof/>
            <w:webHidden/>
          </w:rPr>
        </w:r>
        <w:r w:rsidR="00B26E70">
          <w:rPr>
            <w:noProof/>
            <w:webHidden/>
          </w:rPr>
          <w:fldChar w:fldCharType="separate"/>
        </w:r>
        <w:r w:rsidR="00B26E70">
          <w:rPr>
            <w:noProof/>
            <w:webHidden/>
          </w:rPr>
          <w:t>3</w:t>
        </w:r>
        <w:r w:rsidR="00B26E70">
          <w:rPr>
            <w:noProof/>
            <w:webHidden/>
          </w:rPr>
          <w:fldChar w:fldCharType="end"/>
        </w:r>
      </w:hyperlink>
    </w:p>
    <w:p w14:paraId="14462C0A" w14:textId="7D8B772E" w:rsidR="00B26E70" w:rsidRDefault="00F42CA7" w:rsidP="003378CE">
      <w:pPr>
        <w:pStyle w:val="TOC2"/>
        <w:rPr>
          <w:rFonts w:asciiTheme="minorHAnsi" w:eastAsiaTheme="minorEastAsia" w:hAnsiTheme="minorHAnsi" w:cstheme="minorBidi"/>
          <w:noProof/>
          <w:sz w:val="22"/>
          <w:szCs w:val="22"/>
          <w:lang w:eastAsia="en-GB"/>
        </w:rPr>
      </w:pPr>
      <w:hyperlink w:anchor="_Toc126158603" w:history="1">
        <w:r w:rsidR="00B26E70" w:rsidRPr="006657CC">
          <w:rPr>
            <w:rStyle w:val="Hyperlink"/>
            <w:noProof/>
          </w:rPr>
          <w:t>2.</w:t>
        </w:r>
        <w:r w:rsidR="00B26E70" w:rsidRPr="006657CC">
          <w:rPr>
            <w:rStyle w:val="Hyperlink"/>
            <w:rFonts w:cs="Arial"/>
            <w:noProof/>
          </w:rPr>
          <w:t xml:space="preserve"> </w:t>
        </w:r>
        <w:r w:rsidR="00B26E70" w:rsidRPr="006657CC">
          <w:rPr>
            <w:rStyle w:val="Hyperlink"/>
            <w:noProof/>
          </w:rPr>
          <w:t>Background to the Requirement</w:t>
        </w:r>
        <w:r w:rsidR="00B26E70">
          <w:rPr>
            <w:noProof/>
            <w:webHidden/>
          </w:rPr>
          <w:tab/>
        </w:r>
        <w:r w:rsidR="00B26E70">
          <w:rPr>
            <w:noProof/>
            <w:webHidden/>
          </w:rPr>
          <w:fldChar w:fldCharType="begin"/>
        </w:r>
        <w:r w:rsidR="00B26E70">
          <w:rPr>
            <w:noProof/>
            <w:webHidden/>
          </w:rPr>
          <w:instrText xml:space="preserve"> PAGEREF _Toc126158603 \h </w:instrText>
        </w:r>
        <w:r w:rsidR="00B26E70">
          <w:rPr>
            <w:noProof/>
            <w:webHidden/>
          </w:rPr>
        </w:r>
        <w:r w:rsidR="00B26E70">
          <w:rPr>
            <w:noProof/>
            <w:webHidden/>
          </w:rPr>
          <w:fldChar w:fldCharType="separate"/>
        </w:r>
        <w:r w:rsidR="00B26E70">
          <w:rPr>
            <w:noProof/>
            <w:webHidden/>
          </w:rPr>
          <w:t>3</w:t>
        </w:r>
        <w:r w:rsidR="00B26E70">
          <w:rPr>
            <w:noProof/>
            <w:webHidden/>
          </w:rPr>
          <w:fldChar w:fldCharType="end"/>
        </w:r>
      </w:hyperlink>
    </w:p>
    <w:p w14:paraId="63142B5C" w14:textId="37A3E020" w:rsidR="00B26E70" w:rsidRDefault="00F42CA7" w:rsidP="003378CE">
      <w:pPr>
        <w:pStyle w:val="TOC2"/>
        <w:rPr>
          <w:rFonts w:asciiTheme="minorHAnsi" w:eastAsiaTheme="minorEastAsia" w:hAnsiTheme="minorHAnsi" w:cstheme="minorBidi"/>
          <w:noProof/>
          <w:sz w:val="22"/>
          <w:szCs w:val="22"/>
          <w:lang w:eastAsia="en-GB"/>
        </w:rPr>
      </w:pPr>
      <w:hyperlink w:anchor="_Toc126158604" w:history="1">
        <w:r w:rsidR="00B26E70" w:rsidRPr="006657CC">
          <w:rPr>
            <w:rStyle w:val="Hyperlink"/>
            <w:noProof/>
          </w:rPr>
          <w:t>3.</w:t>
        </w:r>
        <w:r w:rsidR="00B26E70" w:rsidRPr="006657CC">
          <w:rPr>
            <w:rStyle w:val="Hyperlink"/>
            <w:rFonts w:cs="Arial"/>
            <w:noProof/>
          </w:rPr>
          <w:t xml:space="preserve"> </w:t>
        </w:r>
        <w:r w:rsidR="00B26E70" w:rsidRPr="006657CC">
          <w:rPr>
            <w:rStyle w:val="Hyperlink"/>
            <w:noProof/>
          </w:rPr>
          <w:t>Procurement Timetable</w:t>
        </w:r>
        <w:r w:rsidR="00B26E70">
          <w:rPr>
            <w:noProof/>
            <w:webHidden/>
          </w:rPr>
          <w:tab/>
        </w:r>
        <w:r w:rsidR="00B26E70">
          <w:rPr>
            <w:noProof/>
            <w:webHidden/>
          </w:rPr>
          <w:fldChar w:fldCharType="begin"/>
        </w:r>
        <w:r w:rsidR="00B26E70">
          <w:rPr>
            <w:noProof/>
            <w:webHidden/>
          </w:rPr>
          <w:instrText xml:space="preserve"> PAGEREF _Toc126158604 \h </w:instrText>
        </w:r>
        <w:r w:rsidR="00B26E70">
          <w:rPr>
            <w:noProof/>
            <w:webHidden/>
          </w:rPr>
        </w:r>
        <w:r w:rsidR="00B26E70">
          <w:rPr>
            <w:noProof/>
            <w:webHidden/>
          </w:rPr>
          <w:fldChar w:fldCharType="separate"/>
        </w:r>
        <w:r w:rsidR="00B26E70">
          <w:rPr>
            <w:noProof/>
            <w:webHidden/>
          </w:rPr>
          <w:t>4</w:t>
        </w:r>
        <w:r w:rsidR="00B26E70">
          <w:rPr>
            <w:noProof/>
            <w:webHidden/>
          </w:rPr>
          <w:fldChar w:fldCharType="end"/>
        </w:r>
      </w:hyperlink>
    </w:p>
    <w:p w14:paraId="17D05D50" w14:textId="432E0FB1" w:rsidR="00B26E70" w:rsidRDefault="00F42CA7" w:rsidP="003378CE">
      <w:pPr>
        <w:pStyle w:val="TOC2"/>
        <w:rPr>
          <w:rFonts w:asciiTheme="minorHAnsi" w:eastAsiaTheme="minorEastAsia" w:hAnsiTheme="minorHAnsi" w:cstheme="minorBidi"/>
          <w:noProof/>
          <w:sz w:val="22"/>
          <w:szCs w:val="22"/>
          <w:lang w:eastAsia="en-GB"/>
        </w:rPr>
      </w:pPr>
      <w:hyperlink w:anchor="_Toc126158605" w:history="1">
        <w:r w:rsidR="00B26E70" w:rsidRPr="006657CC">
          <w:rPr>
            <w:rStyle w:val="Hyperlink"/>
            <w:noProof/>
          </w:rPr>
          <w:t>4. Scope</w:t>
        </w:r>
        <w:r w:rsidR="00B26E70">
          <w:rPr>
            <w:noProof/>
            <w:webHidden/>
          </w:rPr>
          <w:tab/>
        </w:r>
        <w:r w:rsidR="00B26E70">
          <w:rPr>
            <w:noProof/>
            <w:webHidden/>
          </w:rPr>
          <w:fldChar w:fldCharType="begin"/>
        </w:r>
        <w:r w:rsidR="00B26E70">
          <w:rPr>
            <w:noProof/>
            <w:webHidden/>
          </w:rPr>
          <w:instrText xml:space="preserve"> PAGEREF _Toc126158605 \h </w:instrText>
        </w:r>
        <w:r w:rsidR="00B26E70">
          <w:rPr>
            <w:noProof/>
            <w:webHidden/>
          </w:rPr>
        </w:r>
        <w:r w:rsidR="00B26E70">
          <w:rPr>
            <w:noProof/>
            <w:webHidden/>
          </w:rPr>
          <w:fldChar w:fldCharType="separate"/>
        </w:r>
        <w:r w:rsidR="00B26E70">
          <w:rPr>
            <w:noProof/>
            <w:webHidden/>
          </w:rPr>
          <w:t>4</w:t>
        </w:r>
        <w:r w:rsidR="00B26E70">
          <w:rPr>
            <w:noProof/>
            <w:webHidden/>
          </w:rPr>
          <w:fldChar w:fldCharType="end"/>
        </w:r>
      </w:hyperlink>
    </w:p>
    <w:p w14:paraId="2F988754" w14:textId="6B912A59" w:rsidR="00B26E70" w:rsidRDefault="00F42CA7" w:rsidP="003378CE">
      <w:pPr>
        <w:pStyle w:val="TOC2"/>
        <w:rPr>
          <w:rFonts w:asciiTheme="minorHAnsi" w:eastAsiaTheme="minorEastAsia" w:hAnsiTheme="minorHAnsi" w:cstheme="minorBidi"/>
          <w:noProof/>
          <w:sz w:val="22"/>
          <w:szCs w:val="22"/>
          <w:lang w:eastAsia="en-GB"/>
        </w:rPr>
      </w:pPr>
      <w:hyperlink w:anchor="_Toc126158606" w:history="1">
        <w:r w:rsidR="00B26E70" w:rsidRPr="006657CC">
          <w:rPr>
            <w:rStyle w:val="Hyperlink"/>
            <w:noProof/>
          </w:rPr>
          <w:t>5. Implementation and Deliverables</w:t>
        </w:r>
        <w:r w:rsidR="00B26E70">
          <w:rPr>
            <w:noProof/>
            <w:webHidden/>
          </w:rPr>
          <w:tab/>
        </w:r>
        <w:r w:rsidR="00B26E70">
          <w:rPr>
            <w:noProof/>
            <w:webHidden/>
          </w:rPr>
          <w:fldChar w:fldCharType="begin"/>
        </w:r>
        <w:r w:rsidR="00B26E70">
          <w:rPr>
            <w:noProof/>
            <w:webHidden/>
          </w:rPr>
          <w:instrText xml:space="preserve"> PAGEREF _Toc126158606 \h </w:instrText>
        </w:r>
        <w:r w:rsidR="00B26E70">
          <w:rPr>
            <w:noProof/>
            <w:webHidden/>
          </w:rPr>
        </w:r>
        <w:r w:rsidR="00B26E70">
          <w:rPr>
            <w:noProof/>
            <w:webHidden/>
          </w:rPr>
          <w:fldChar w:fldCharType="separate"/>
        </w:r>
        <w:r w:rsidR="00B26E70">
          <w:rPr>
            <w:noProof/>
            <w:webHidden/>
          </w:rPr>
          <w:t>6</w:t>
        </w:r>
        <w:r w:rsidR="00B26E70">
          <w:rPr>
            <w:noProof/>
            <w:webHidden/>
          </w:rPr>
          <w:fldChar w:fldCharType="end"/>
        </w:r>
      </w:hyperlink>
    </w:p>
    <w:p w14:paraId="098C5D03" w14:textId="4A2127AE" w:rsidR="00B26E70" w:rsidRDefault="00F42CA7" w:rsidP="003378CE">
      <w:pPr>
        <w:pStyle w:val="TOC2"/>
        <w:rPr>
          <w:rFonts w:asciiTheme="minorHAnsi" w:eastAsiaTheme="minorEastAsia" w:hAnsiTheme="minorHAnsi" w:cstheme="minorBidi"/>
          <w:noProof/>
          <w:sz w:val="22"/>
          <w:szCs w:val="22"/>
          <w:lang w:eastAsia="en-GB"/>
        </w:rPr>
      </w:pPr>
      <w:hyperlink w:anchor="_Toc126158607" w:history="1">
        <w:r w:rsidR="00B26E70" w:rsidRPr="006657CC">
          <w:rPr>
            <w:rStyle w:val="Hyperlink"/>
            <w:noProof/>
          </w:rPr>
          <w:t>6. Specifying Goods and / or Services</w:t>
        </w:r>
        <w:r w:rsidR="00B26E70">
          <w:rPr>
            <w:noProof/>
            <w:webHidden/>
          </w:rPr>
          <w:tab/>
        </w:r>
        <w:r w:rsidR="00B26E70">
          <w:rPr>
            <w:noProof/>
            <w:webHidden/>
          </w:rPr>
          <w:fldChar w:fldCharType="begin"/>
        </w:r>
        <w:r w:rsidR="00B26E70">
          <w:rPr>
            <w:noProof/>
            <w:webHidden/>
          </w:rPr>
          <w:instrText xml:space="preserve"> PAGEREF _Toc126158607 \h </w:instrText>
        </w:r>
        <w:r w:rsidR="00B26E70">
          <w:rPr>
            <w:noProof/>
            <w:webHidden/>
          </w:rPr>
        </w:r>
        <w:r w:rsidR="00B26E70">
          <w:rPr>
            <w:noProof/>
            <w:webHidden/>
          </w:rPr>
          <w:fldChar w:fldCharType="separate"/>
        </w:r>
        <w:r w:rsidR="00B26E70">
          <w:rPr>
            <w:noProof/>
            <w:webHidden/>
          </w:rPr>
          <w:t>6</w:t>
        </w:r>
        <w:r w:rsidR="00B26E70">
          <w:rPr>
            <w:noProof/>
            <w:webHidden/>
          </w:rPr>
          <w:fldChar w:fldCharType="end"/>
        </w:r>
      </w:hyperlink>
    </w:p>
    <w:p w14:paraId="68D8F81B" w14:textId="71B26CC0" w:rsidR="00B26E70" w:rsidRDefault="00F42CA7" w:rsidP="003378CE">
      <w:pPr>
        <w:pStyle w:val="TOC2"/>
        <w:rPr>
          <w:rFonts w:asciiTheme="minorHAnsi" w:eastAsiaTheme="minorEastAsia" w:hAnsiTheme="minorHAnsi" w:cstheme="minorBidi"/>
          <w:noProof/>
          <w:sz w:val="22"/>
          <w:szCs w:val="22"/>
          <w:lang w:eastAsia="en-GB"/>
        </w:rPr>
      </w:pPr>
      <w:hyperlink w:anchor="_Toc126158608" w:history="1">
        <w:r w:rsidR="00B26E70" w:rsidRPr="006657CC">
          <w:rPr>
            <w:rStyle w:val="Hyperlink"/>
            <w:noProof/>
          </w:rPr>
          <w:t>7. Quality Assurance Requirements</w:t>
        </w:r>
        <w:r w:rsidR="00B26E70">
          <w:rPr>
            <w:noProof/>
            <w:webHidden/>
          </w:rPr>
          <w:tab/>
        </w:r>
        <w:r w:rsidR="00B26E70">
          <w:rPr>
            <w:noProof/>
            <w:webHidden/>
          </w:rPr>
          <w:fldChar w:fldCharType="begin"/>
        </w:r>
        <w:r w:rsidR="00B26E70">
          <w:rPr>
            <w:noProof/>
            <w:webHidden/>
          </w:rPr>
          <w:instrText xml:space="preserve"> PAGEREF _Toc126158608 \h </w:instrText>
        </w:r>
        <w:r w:rsidR="00B26E70">
          <w:rPr>
            <w:noProof/>
            <w:webHidden/>
          </w:rPr>
        </w:r>
        <w:r w:rsidR="00B26E70">
          <w:rPr>
            <w:noProof/>
            <w:webHidden/>
          </w:rPr>
          <w:fldChar w:fldCharType="separate"/>
        </w:r>
        <w:r w:rsidR="00B26E70">
          <w:rPr>
            <w:noProof/>
            <w:webHidden/>
          </w:rPr>
          <w:t>8</w:t>
        </w:r>
        <w:r w:rsidR="00B26E70">
          <w:rPr>
            <w:noProof/>
            <w:webHidden/>
          </w:rPr>
          <w:fldChar w:fldCharType="end"/>
        </w:r>
      </w:hyperlink>
    </w:p>
    <w:p w14:paraId="66B3109A" w14:textId="30769787" w:rsidR="00B26E70" w:rsidRDefault="00F42CA7" w:rsidP="003378CE">
      <w:pPr>
        <w:pStyle w:val="TOC2"/>
        <w:rPr>
          <w:rFonts w:asciiTheme="minorHAnsi" w:eastAsiaTheme="minorEastAsia" w:hAnsiTheme="minorHAnsi" w:cstheme="minorBidi"/>
          <w:noProof/>
          <w:sz w:val="22"/>
          <w:szCs w:val="22"/>
          <w:lang w:eastAsia="en-GB"/>
        </w:rPr>
      </w:pPr>
      <w:hyperlink w:anchor="_Toc126158609" w:history="1">
        <w:r w:rsidR="00B26E70" w:rsidRPr="006657CC">
          <w:rPr>
            <w:rStyle w:val="Hyperlink"/>
            <w:noProof/>
          </w:rPr>
          <w:t>8. Other Requirements</w:t>
        </w:r>
        <w:r w:rsidR="00B26E70">
          <w:rPr>
            <w:noProof/>
            <w:webHidden/>
          </w:rPr>
          <w:tab/>
        </w:r>
        <w:r w:rsidR="00B26E70">
          <w:rPr>
            <w:noProof/>
            <w:webHidden/>
          </w:rPr>
          <w:fldChar w:fldCharType="begin"/>
        </w:r>
        <w:r w:rsidR="00B26E70">
          <w:rPr>
            <w:noProof/>
            <w:webHidden/>
          </w:rPr>
          <w:instrText xml:space="preserve"> PAGEREF _Toc126158609 \h </w:instrText>
        </w:r>
        <w:r w:rsidR="00B26E70">
          <w:rPr>
            <w:noProof/>
            <w:webHidden/>
          </w:rPr>
        </w:r>
        <w:r w:rsidR="00B26E70">
          <w:rPr>
            <w:noProof/>
            <w:webHidden/>
          </w:rPr>
          <w:fldChar w:fldCharType="separate"/>
        </w:r>
        <w:r w:rsidR="00B26E70">
          <w:rPr>
            <w:noProof/>
            <w:webHidden/>
          </w:rPr>
          <w:t>8</w:t>
        </w:r>
        <w:r w:rsidR="00B26E70">
          <w:rPr>
            <w:noProof/>
            <w:webHidden/>
          </w:rPr>
          <w:fldChar w:fldCharType="end"/>
        </w:r>
      </w:hyperlink>
    </w:p>
    <w:p w14:paraId="7E90DA41" w14:textId="2342A28A" w:rsidR="00B26E70" w:rsidRDefault="00F42CA7" w:rsidP="003378CE">
      <w:pPr>
        <w:pStyle w:val="TOC2"/>
        <w:rPr>
          <w:rFonts w:asciiTheme="minorHAnsi" w:eastAsiaTheme="minorEastAsia" w:hAnsiTheme="minorHAnsi" w:cstheme="minorBidi"/>
          <w:noProof/>
          <w:sz w:val="22"/>
          <w:szCs w:val="22"/>
          <w:lang w:eastAsia="en-GB"/>
        </w:rPr>
      </w:pPr>
      <w:hyperlink w:anchor="_Toc126158610" w:history="1">
        <w:r w:rsidR="00B26E70" w:rsidRPr="006657CC">
          <w:rPr>
            <w:rStyle w:val="Hyperlink"/>
            <w:rFonts w:cs="Arial"/>
            <w:noProof/>
          </w:rPr>
          <w:t>9. Management and Contract Administration</w:t>
        </w:r>
        <w:r w:rsidR="00B26E70">
          <w:rPr>
            <w:noProof/>
            <w:webHidden/>
          </w:rPr>
          <w:tab/>
        </w:r>
        <w:r w:rsidR="00B26E70">
          <w:rPr>
            <w:noProof/>
            <w:webHidden/>
          </w:rPr>
          <w:fldChar w:fldCharType="begin"/>
        </w:r>
        <w:r w:rsidR="00B26E70">
          <w:rPr>
            <w:noProof/>
            <w:webHidden/>
          </w:rPr>
          <w:instrText xml:space="preserve"> PAGEREF _Toc126158610 \h </w:instrText>
        </w:r>
        <w:r w:rsidR="00B26E70">
          <w:rPr>
            <w:noProof/>
            <w:webHidden/>
          </w:rPr>
        </w:r>
        <w:r w:rsidR="00B26E70">
          <w:rPr>
            <w:noProof/>
            <w:webHidden/>
          </w:rPr>
          <w:fldChar w:fldCharType="separate"/>
        </w:r>
        <w:r w:rsidR="00B26E70">
          <w:rPr>
            <w:noProof/>
            <w:webHidden/>
          </w:rPr>
          <w:t>11</w:t>
        </w:r>
        <w:r w:rsidR="00B26E70">
          <w:rPr>
            <w:noProof/>
            <w:webHidden/>
          </w:rPr>
          <w:fldChar w:fldCharType="end"/>
        </w:r>
      </w:hyperlink>
    </w:p>
    <w:p w14:paraId="1611E88D" w14:textId="78E50356" w:rsidR="00B26E70" w:rsidRDefault="00F42CA7" w:rsidP="003378CE">
      <w:pPr>
        <w:pStyle w:val="TOC2"/>
        <w:rPr>
          <w:rFonts w:asciiTheme="minorHAnsi" w:eastAsiaTheme="minorEastAsia" w:hAnsiTheme="minorHAnsi" w:cstheme="minorBidi"/>
          <w:noProof/>
          <w:sz w:val="22"/>
          <w:szCs w:val="22"/>
          <w:lang w:eastAsia="en-GB"/>
        </w:rPr>
      </w:pPr>
      <w:hyperlink w:anchor="_Toc126158611" w:history="1">
        <w:r w:rsidR="00B26E70" w:rsidRPr="006657CC">
          <w:rPr>
            <w:rStyle w:val="Hyperlink"/>
            <w:rFonts w:cs="Arial"/>
            <w:noProof/>
          </w:rPr>
          <w:t>10.  Training / Skills / Knowledge Transfer</w:t>
        </w:r>
        <w:r w:rsidR="00B26E70">
          <w:rPr>
            <w:noProof/>
            <w:webHidden/>
          </w:rPr>
          <w:tab/>
        </w:r>
        <w:r w:rsidR="00B26E70">
          <w:rPr>
            <w:noProof/>
            <w:webHidden/>
          </w:rPr>
          <w:fldChar w:fldCharType="begin"/>
        </w:r>
        <w:r w:rsidR="00B26E70">
          <w:rPr>
            <w:noProof/>
            <w:webHidden/>
          </w:rPr>
          <w:instrText xml:space="preserve"> PAGEREF _Toc126158611 \h </w:instrText>
        </w:r>
        <w:r w:rsidR="00B26E70">
          <w:rPr>
            <w:noProof/>
            <w:webHidden/>
          </w:rPr>
        </w:r>
        <w:r w:rsidR="00B26E70">
          <w:rPr>
            <w:noProof/>
            <w:webHidden/>
          </w:rPr>
          <w:fldChar w:fldCharType="separate"/>
        </w:r>
        <w:r w:rsidR="00B26E70">
          <w:rPr>
            <w:noProof/>
            <w:webHidden/>
          </w:rPr>
          <w:t>11</w:t>
        </w:r>
        <w:r w:rsidR="00B26E70">
          <w:rPr>
            <w:noProof/>
            <w:webHidden/>
          </w:rPr>
          <w:fldChar w:fldCharType="end"/>
        </w:r>
      </w:hyperlink>
    </w:p>
    <w:p w14:paraId="4813234B" w14:textId="3D48740C" w:rsidR="00B26E70" w:rsidRDefault="00F42CA7" w:rsidP="003378CE">
      <w:pPr>
        <w:pStyle w:val="TOC2"/>
        <w:rPr>
          <w:rFonts w:asciiTheme="minorHAnsi" w:eastAsiaTheme="minorEastAsia" w:hAnsiTheme="minorHAnsi" w:cstheme="minorBidi"/>
          <w:noProof/>
          <w:sz w:val="22"/>
          <w:szCs w:val="22"/>
          <w:lang w:eastAsia="en-GB"/>
        </w:rPr>
      </w:pPr>
      <w:hyperlink w:anchor="_Toc126158612" w:history="1">
        <w:r w:rsidR="00B26E70" w:rsidRPr="006657CC">
          <w:rPr>
            <w:rStyle w:val="Hyperlink"/>
            <w:rFonts w:cs="Arial"/>
            <w:noProof/>
          </w:rPr>
          <w:t>11. Documentation</w:t>
        </w:r>
        <w:r w:rsidR="00B26E70">
          <w:rPr>
            <w:noProof/>
            <w:webHidden/>
          </w:rPr>
          <w:tab/>
        </w:r>
        <w:r w:rsidR="00B26E70">
          <w:rPr>
            <w:noProof/>
            <w:webHidden/>
          </w:rPr>
          <w:fldChar w:fldCharType="begin"/>
        </w:r>
        <w:r w:rsidR="00B26E70">
          <w:rPr>
            <w:noProof/>
            <w:webHidden/>
          </w:rPr>
          <w:instrText xml:space="preserve"> PAGEREF _Toc126158612 \h </w:instrText>
        </w:r>
        <w:r w:rsidR="00B26E70">
          <w:rPr>
            <w:noProof/>
            <w:webHidden/>
          </w:rPr>
        </w:r>
        <w:r w:rsidR="00B26E70">
          <w:rPr>
            <w:noProof/>
            <w:webHidden/>
          </w:rPr>
          <w:fldChar w:fldCharType="separate"/>
        </w:r>
        <w:r w:rsidR="00B26E70">
          <w:rPr>
            <w:noProof/>
            <w:webHidden/>
          </w:rPr>
          <w:t>11</w:t>
        </w:r>
        <w:r w:rsidR="00B26E70">
          <w:rPr>
            <w:noProof/>
            <w:webHidden/>
          </w:rPr>
          <w:fldChar w:fldCharType="end"/>
        </w:r>
      </w:hyperlink>
    </w:p>
    <w:p w14:paraId="213DC552" w14:textId="47C50C78" w:rsidR="00B26E70" w:rsidRDefault="00F42CA7" w:rsidP="003378CE">
      <w:pPr>
        <w:pStyle w:val="TOC2"/>
        <w:rPr>
          <w:rFonts w:asciiTheme="minorHAnsi" w:eastAsiaTheme="minorEastAsia" w:hAnsiTheme="minorHAnsi" w:cstheme="minorBidi"/>
          <w:noProof/>
          <w:sz w:val="22"/>
          <w:szCs w:val="22"/>
          <w:lang w:eastAsia="en-GB"/>
        </w:rPr>
      </w:pPr>
      <w:hyperlink w:anchor="_Toc126158613" w:history="1">
        <w:r w:rsidR="00B26E70" w:rsidRPr="006657CC">
          <w:rPr>
            <w:rStyle w:val="Hyperlink"/>
            <w:noProof/>
          </w:rPr>
          <w:t>12. Arrangement for End of Contract</w:t>
        </w:r>
        <w:r w:rsidR="00B26E70">
          <w:rPr>
            <w:noProof/>
            <w:webHidden/>
          </w:rPr>
          <w:tab/>
        </w:r>
        <w:r w:rsidR="00B26E70">
          <w:rPr>
            <w:noProof/>
            <w:webHidden/>
          </w:rPr>
          <w:fldChar w:fldCharType="begin"/>
        </w:r>
        <w:r w:rsidR="00B26E70">
          <w:rPr>
            <w:noProof/>
            <w:webHidden/>
          </w:rPr>
          <w:instrText xml:space="preserve"> PAGEREF _Toc126158613 \h </w:instrText>
        </w:r>
        <w:r w:rsidR="00B26E70">
          <w:rPr>
            <w:noProof/>
            <w:webHidden/>
          </w:rPr>
        </w:r>
        <w:r w:rsidR="00B26E70">
          <w:rPr>
            <w:noProof/>
            <w:webHidden/>
          </w:rPr>
          <w:fldChar w:fldCharType="separate"/>
        </w:r>
        <w:r w:rsidR="00B26E70">
          <w:rPr>
            <w:noProof/>
            <w:webHidden/>
          </w:rPr>
          <w:t>11</w:t>
        </w:r>
        <w:r w:rsidR="00B26E70">
          <w:rPr>
            <w:noProof/>
            <w:webHidden/>
          </w:rPr>
          <w:fldChar w:fldCharType="end"/>
        </w:r>
      </w:hyperlink>
    </w:p>
    <w:p w14:paraId="59C7A2CB" w14:textId="1F21C5EE" w:rsidR="00B26E70" w:rsidRDefault="00F42CA7" w:rsidP="003378CE">
      <w:pPr>
        <w:pStyle w:val="TOC2"/>
        <w:rPr>
          <w:rFonts w:asciiTheme="minorHAnsi" w:eastAsiaTheme="minorEastAsia" w:hAnsiTheme="minorHAnsi" w:cstheme="minorBidi"/>
          <w:noProof/>
          <w:sz w:val="22"/>
          <w:szCs w:val="22"/>
          <w:lang w:eastAsia="en-GB"/>
        </w:rPr>
      </w:pPr>
      <w:hyperlink w:anchor="_Toc126158614" w:history="1">
        <w:r w:rsidR="00B26E70" w:rsidRPr="006657CC">
          <w:rPr>
            <w:rStyle w:val="Hyperlink"/>
            <w:noProof/>
          </w:rPr>
          <w:t>13. Evaluation Criteria</w:t>
        </w:r>
        <w:r w:rsidR="00B26E70">
          <w:rPr>
            <w:noProof/>
            <w:webHidden/>
          </w:rPr>
          <w:tab/>
        </w:r>
        <w:r w:rsidR="00B26E70">
          <w:rPr>
            <w:noProof/>
            <w:webHidden/>
          </w:rPr>
          <w:fldChar w:fldCharType="begin"/>
        </w:r>
        <w:r w:rsidR="00B26E70">
          <w:rPr>
            <w:noProof/>
            <w:webHidden/>
          </w:rPr>
          <w:instrText xml:space="preserve"> PAGEREF _Toc126158614 \h </w:instrText>
        </w:r>
        <w:r w:rsidR="00B26E70">
          <w:rPr>
            <w:noProof/>
            <w:webHidden/>
          </w:rPr>
        </w:r>
        <w:r w:rsidR="00B26E70">
          <w:rPr>
            <w:noProof/>
            <w:webHidden/>
          </w:rPr>
          <w:fldChar w:fldCharType="separate"/>
        </w:r>
        <w:r w:rsidR="00B26E70">
          <w:rPr>
            <w:noProof/>
            <w:webHidden/>
          </w:rPr>
          <w:t>12</w:t>
        </w:r>
        <w:r w:rsidR="00B26E70">
          <w:rPr>
            <w:noProof/>
            <w:webHidden/>
          </w:rPr>
          <w:fldChar w:fldCharType="end"/>
        </w:r>
      </w:hyperlink>
    </w:p>
    <w:p w14:paraId="5ABD34F0" w14:textId="2B1D127A" w:rsidR="00B26E70" w:rsidRDefault="00F42CA7" w:rsidP="003378CE">
      <w:pPr>
        <w:pStyle w:val="TOC2"/>
        <w:rPr>
          <w:rFonts w:asciiTheme="minorHAnsi" w:eastAsiaTheme="minorEastAsia" w:hAnsiTheme="minorHAnsi" w:cstheme="minorBidi"/>
          <w:noProof/>
          <w:sz w:val="22"/>
          <w:szCs w:val="22"/>
          <w:lang w:eastAsia="en-GB"/>
        </w:rPr>
      </w:pPr>
      <w:hyperlink w:anchor="_Toc126158615" w:history="1">
        <w:r w:rsidR="00B26E70" w:rsidRPr="006657CC">
          <w:rPr>
            <w:rStyle w:val="Hyperlink"/>
            <w:noProof/>
          </w:rPr>
          <w:t>14. Points of Contact</w:t>
        </w:r>
        <w:r w:rsidR="00B26E70">
          <w:rPr>
            <w:noProof/>
            <w:webHidden/>
          </w:rPr>
          <w:tab/>
        </w:r>
        <w:r w:rsidR="00B26E70">
          <w:rPr>
            <w:noProof/>
            <w:webHidden/>
          </w:rPr>
          <w:fldChar w:fldCharType="begin"/>
        </w:r>
        <w:r w:rsidR="00B26E70">
          <w:rPr>
            <w:noProof/>
            <w:webHidden/>
          </w:rPr>
          <w:instrText xml:space="preserve"> PAGEREF _Toc126158615 \h </w:instrText>
        </w:r>
        <w:r w:rsidR="00B26E70">
          <w:rPr>
            <w:noProof/>
            <w:webHidden/>
          </w:rPr>
        </w:r>
        <w:r w:rsidR="00B26E70">
          <w:rPr>
            <w:noProof/>
            <w:webHidden/>
          </w:rPr>
          <w:fldChar w:fldCharType="separate"/>
        </w:r>
        <w:r w:rsidR="00B26E70">
          <w:rPr>
            <w:noProof/>
            <w:webHidden/>
          </w:rPr>
          <w:t>14</w:t>
        </w:r>
        <w:r w:rsidR="00B26E70">
          <w:rPr>
            <w:noProof/>
            <w:webHidden/>
          </w:rPr>
          <w:fldChar w:fldCharType="end"/>
        </w:r>
      </w:hyperlink>
    </w:p>
    <w:p w14:paraId="27A4CA4F" w14:textId="4447056D" w:rsidR="00B26E70" w:rsidRDefault="00F42CA7" w:rsidP="003378CE">
      <w:pPr>
        <w:pStyle w:val="TOC2"/>
        <w:rPr>
          <w:rFonts w:asciiTheme="minorHAnsi" w:eastAsiaTheme="minorEastAsia" w:hAnsiTheme="minorHAnsi" w:cstheme="minorBidi"/>
          <w:noProof/>
          <w:sz w:val="22"/>
          <w:szCs w:val="22"/>
          <w:lang w:eastAsia="en-GB"/>
        </w:rPr>
      </w:pPr>
      <w:hyperlink w:anchor="_Toc126158616" w:history="1">
        <w:r w:rsidR="00B26E70" w:rsidRPr="006657CC">
          <w:rPr>
            <w:rStyle w:val="Hyperlink"/>
            <w:noProof/>
          </w:rPr>
          <w:t>15.</w:t>
        </w:r>
        <w:r w:rsidR="00B26E70" w:rsidRPr="006657CC">
          <w:rPr>
            <w:rStyle w:val="Hyperlink"/>
            <w:rFonts w:cs="Arial"/>
            <w:noProof/>
          </w:rPr>
          <w:t xml:space="preserve"> </w:t>
        </w:r>
        <w:r w:rsidR="00B26E70" w:rsidRPr="006657CC">
          <w:rPr>
            <w:rStyle w:val="Hyperlink"/>
            <w:noProof/>
          </w:rPr>
          <w:t>Annexes:</w:t>
        </w:r>
        <w:r w:rsidR="00B26E70">
          <w:rPr>
            <w:noProof/>
            <w:webHidden/>
          </w:rPr>
          <w:tab/>
        </w:r>
        <w:r w:rsidR="00B26E70">
          <w:rPr>
            <w:noProof/>
            <w:webHidden/>
          </w:rPr>
          <w:fldChar w:fldCharType="begin"/>
        </w:r>
        <w:r w:rsidR="00B26E70">
          <w:rPr>
            <w:noProof/>
            <w:webHidden/>
          </w:rPr>
          <w:instrText xml:space="preserve"> PAGEREF _Toc126158616 \h </w:instrText>
        </w:r>
        <w:r w:rsidR="00B26E70">
          <w:rPr>
            <w:noProof/>
            <w:webHidden/>
          </w:rPr>
        </w:r>
        <w:r w:rsidR="00B26E70">
          <w:rPr>
            <w:noProof/>
            <w:webHidden/>
          </w:rPr>
          <w:fldChar w:fldCharType="separate"/>
        </w:r>
        <w:r w:rsidR="00B26E70">
          <w:rPr>
            <w:noProof/>
            <w:webHidden/>
          </w:rPr>
          <w:t>15</w:t>
        </w:r>
        <w:r w:rsidR="00B26E70">
          <w:rPr>
            <w:noProof/>
            <w:webHidden/>
          </w:rPr>
          <w:fldChar w:fldCharType="end"/>
        </w:r>
      </w:hyperlink>
    </w:p>
    <w:p w14:paraId="77F1FA7C" w14:textId="61F8DEED" w:rsidR="00B26E70" w:rsidRDefault="00F42CA7">
      <w:pPr>
        <w:pStyle w:val="TOC3"/>
        <w:tabs>
          <w:tab w:val="right" w:pos="9350"/>
        </w:tabs>
        <w:rPr>
          <w:rFonts w:asciiTheme="minorHAnsi" w:eastAsiaTheme="minorEastAsia" w:hAnsiTheme="minorHAnsi" w:cstheme="minorBidi"/>
          <w:noProof/>
          <w:sz w:val="22"/>
          <w:szCs w:val="22"/>
          <w:lang w:eastAsia="en-GB"/>
        </w:rPr>
      </w:pPr>
      <w:hyperlink w:anchor="_Toc126158617" w:history="1">
        <w:r w:rsidR="00B26E70" w:rsidRPr="006657CC">
          <w:rPr>
            <w:rStyle w:val="Hyperlink"/>
            <w:noProof/>
          </w:rPr>
          <w:t>Annex 1 – Evaluation Criteria:</w:t>
        </w:r>
        <w:r w:rsidR="00B26E70">
          <w:rPr>
            <w:noProof/>
            <w:webHidden/>
          </w:rPr>
          <w:tab/>
        </w:r>
        <w:r w:rsidR="00B26E70">
          <w:rPr>
            <w:noProof/>
            <w:webHidden/>
          </w:rPr>
          <w:fldChar w:fldCharType="begin"/>
        </w:r>
        <w:r w:rsidR="00B26E70">
          <w:rPr>
            <w:noProof/>
            <w:webHidden/>
          </w:rPr>
          <w:instrText xml:space="preserve"> PAGEREF _Toc126158617 \h </w:instrText>
        </w:r>
        <w:r w:rsidR="00B26E70">
          <w:rPr>
            <w:noProof/>
            <w:webHidden/>
          </w:rPr>
        </w:r>
        <w:r w:rsidR="00B26E70">
          <w:rPr>
            <w:noProof/>
            <w:webHidden/>
          </w:rPr>
          <w:fldChar w:fldCharType="separate"/>
        </w:r>
        <w:r w:rsidR="00B26E70">
          <w:rPr>
            <w:noProof/>
            <w:webHidden/>
          </w:rPr>
          <w:t>15</w:t>
        </w:r>
        <w:r w:rsidR="00B26E70">
          <w:rPr>
            <w:noProof/>
            <w:webHidden/>
          </w:rPr>
          <w:fldChar w:fldCharType="end"/>
        </w:r>
      </w:hyperlink>
    </w:p>
    <w:p w14:paraId="19235352" w14:textId="4679F1BC" w:rsidR="00B26E70" w:rsidRDefault="00F42CA7">
      <w:pPr>
        <w:pStyle w:val="TOC3"/>
        <w:tabs>
          <w:tab w:val="right" w:pos="9350"/>
        </w:tabs>
        <w:rPr>
          <w:rFonts w:asciiTheme="minorHAnsi" w:eastAsiaTheme="minorEastAsia" w:hAnsiTheme="minorHAnsi" w:cstheme="minorBidi"/>
          <w:noProof/>
          <w:sz w:val="22"/>
          <w:szCs w:val="22"/>
          <w:lang w:eastAsia="en-GB"/>
        </w:rPr>
      </w:pPr>
      <w:hyperlink w:anchor="_Toc126158618" w:history="1">
        <w:r w:rsidR="00B26E70" w:rsidRPr="006657CC">
          <w:rPr>
            <w:rStyle w:val="Hyperlink"/>
            <w:noProof/>
          </w:rPr>
          <w:t>Scored Quality Criteria:</w:t>
        </w:r>
        <w:r w:rsidR="00B26E70">
          <w:rPr>
            <w:noProof/>
            <w:webHidden/>
          </w:rPr>
          <w:tab/>
        </w:r>
        <w:r w:rsidR="00B26E70">
          <w:rPr>
            <w:noProof/>
            <w:webHidden/>
          </w:rPr>
          <w:fldChar w:fldCharType="begin"/>
        </w:r>
        <w:r w:rsidR="00B26E70">
          <w:rPr>
            <w:noProof/>
            <w:webHidden/>
          </w:rPr>
          <w:instrText xml:space="preserve"> PAGEREF _Toc126158618 \h </w:instrText>
        </w:r>
        <w:r w:rsidR="00B26E70">
          <w:rPr>
            <w:noProof/>
            <w:webHidden/>
          </w:rPr>
        </w:r>
        <w:r w:rsidR="00B26E70">
          <w:rPr>
            <w:noProof/>
            <w:webHidden/>
          </w:rPr>
          <w:fldChar w:fldCharType="separate"/>
        </w:r>
        <w:r w:rsidR="00B26E70">
          <w:rPr>
            <w:noProof/>
            <w:webHidden/>
          </w:rPr>
          <w:t>15</w:t>
        </w:r>
        <w:r w:rsidR="00B26E70">
          <w:rPr>
            <w:noProof/>
            <w:webHidden/>
          </w:rPr>
          <w:fldChar w:fldCharType="end"/>
        </w:r>
      </w:hyperlink>
    </w:p>
    <w:p w14:paraId="7B403665" w14:textId="47715629" w:rsidR="00B26E70" w:rsidRDefault="00F42CA7">
      <w:pPr>
        <w:pStyle w:val="TOC3"/>
        <w:tabs>
          <w:tab w:val="right" w:pos="9350"/>
        </w:tabs>
        <w:rPr>
          <w:rFonts w:asciiTheme="minorHAnsi" w:eastAsiaTheme="minorEastAsia" w:hAnsiTheme="minorHAnsi" w:cstheme="minorBidi"/>
          <w:noProof/>
          <w:sz w:val="22"/>
          <w:szCs w:val="22"/>
          <w:lang w:eastAsia="en-GB"/>
        </w:rPr>
      </w:pPr>
      <w:hyperlink w:anchor="_Toc126158619" w:history="1">
        <w:r w:rsidR="00B26E70" w:rsidRPr="006657CC">
          <w:rPr>
            <w:rStyle w:val="Hyperlink"/>
            <w:noProof/>
          </w:rPr>
          <w:t>Financial/Pricing Criteria</w:t>
        </w:r>
        <w:r w:rsidR="00B26E70">
          <w:rPr>
            <w:noProof/>
            <w:webHidden/>
          </w:rPr>
          <w:tab/>
        </w:r>
        <w:r w:rsidR="00B26E70">
          <w:rPr>
            <w:noProof/>
            <w:webHidden/>
          </w:rPr>
          <w:fldChar w:fldCharType="begin"/>
        </w:r>
        <w:r w:rsidR="00B26E70">
          <w:rPr>
            <w:noProof/>
            <w:webHidden/>
          </w:rPr>
          <w:instrText xml:space="preserve"> PAGEREF _Toc126158619 \h </w:instrText>
        </w:r>
        <w:r w:rsidR="00B26E70">
          <w:rPr>
            <w:noProof/>
            <w:webHidden/>
          </w:rPr>
        </w:r>
        <w:r w:rsidR="00B26E70">
          <w:rPr>
            <w:noProof/>
            <w:webHidden/>
          </w:rPr>
          <w:fldChar w:fldCharType="separate"/>
        </w:r>
        <w:r w:rsidR="00B26E70">
          <w:rPr>
            <w:noProof/>
            <w:webHidden/>
          </w:rPr>
          <w:t>16</w:t>
        </w:r>
        <w:r w:rsidR="00B26E70">
          <w:rPr>
            <w:noProof/>
            <w:webHidden/>
          </w:rPr>
          <w:fldChar w:fldCharType="end"/>
        </w:r>
      </w:hyperlink>
    </w:p>
    <w:p w14:paraId="6973B713" w14:textId="62F121BD" w:rsidR="00B26E70" w:rsidRDefault="00F42CA7">
      <w:pPr>
        <w:pStyle w:val="TOC3"/>
        <w:tabs>
          <w:tab w:val="right" w:pos="9350"/>
        </w:tabs>
        <w:rPr>
          <w:rFonts w:asciiTheme="minorHAnsi" w:eastAsiaTheme="minorEastAsia" w:hAnsiTheme="minorHAnsi" w:cstheme="minorBidi"/>
          <w:noProof/>
          <w:sz w:val="22"/>
          <w:szCs w:val="22"/>
          <w:lang w:eastAsia="en-GB"/>
        </w:rPr>
      </w:pPr>
      <w:hyperlink w:anchor="_Toc126158620" w:history="1">
        <w:r w:rsidR="00B26E70" w:rsidRPr="006657CC">
          <w:rPr>
            <w:rStyle w:val="Hyperlink"/>
            <w:noProof/>
          </w:rPr>
          <w:t>Annex 2 – Pricing Schedule</w:t>
        </w:r>
        <w:r w:rsidR="00B26E70">
          <w:rPr>
            <w:noProof/>
            <w:webHidden/>
          </w:rPr>
          <w:tab/>
        </w:r>
        <w:r w:rsidR="00B26E70">
          <w:rPr>
            <w:noProof/>
            <w:webHidden/>
          </w:rPr>
          <w:fldChar w:fldCharType="begin"/>
        </w:r>
        <w:r w:rsidR="00B26E70">
          <w:rPr>
            <w:noProof/>
            <w:webHidden/>
          </w:rPr>
          <w:instrText xml:space="preserve"> PAGEREF _Toc126158620 \h </w:instrText>
        </w:r>
        <w:r w:rsidR="00B26E70">
          <w:rPr>
            <w:noProof/>
            <w:webHidden/>
          </w:rPr>
        </w:r>
        <w:r w:rsidR="00B26E70">
          <w:rPr>
            <w:noProof/>
            <w:webHidden/>
          </w:rPr>
          <w:fldChar w:fldCharType="separate"/>
        </w:r>
        <w:r w:rsidR="00B26E70">
          <w:rPr>
            <w:noProof/>
            <w:webHidden/>
          </w:rPr>
          <w:t>17</w:t>
        </w:r>
        <w:r w:rsidR="00B26E70">
          <w:rPr>
            <w:noProof/>
            <w:webHidden/>
          </w:rPr>
          <w:fldChar w:fldCharType="end"/>
        </w:r>
      </w:hyperlink>
    </w:p>
    <w:p w14:paraId="174353CF" w14:textId="71B03CA6" w:rsidR="00B26E70" w:rsidRDefault="00F42CA7">
      <w:pPr>
        <w:pStyle w:val="TOC3"/>
        <w:tabs>
          <w:tab w:val="right" w:pos="9350"/>
        </w:tabs>
        <w:rPr>
          <w:rFonts w:asciiTheme="minorHAnsi" w:eastAsiaTheme="minorEastAsia" w:hAnsiTheme="minorHAnsi" w:cstheme="minorBidi"/>
          <w:noProof/>
          <w:sz w:val="22"/>
          <w:szCs w:val="22"/>
          <w:lang w:eastAsia="en-GB"/>
        </w:rPr>
      </w:pPr>
      <w:hyperlink w:anchor="_Toc126158621" w:history="1">
        <w:r w:rsidR="00B26E70" w:rsidRPr="006657CC">
          <w:rPr>
            <w:rStyle w:val="Hyperlink"/>
            <w:rFonts w:eastAsia="Calibri"/>
            <w:noProof/>
          </w:rPr>
          <w:t>Annex 3 – Health and Safety Policy (for information)</w:t>
        </w:r>
        <w:r w:rsidR="00B26E70">
          <w:rPr>
            <w:noProof/>
            <w:webHidden/>
          </w:rPr>
          <w:tab/>
        </w:r>
        <w:r w:rsidR="00B26E70">
          <w:rPr>
            <w:noProof/>
            <w:webHidden/>
          </w:rPr>
          <w:fldChar w:fldCharType="begin"/>
        </w:r>
        <w:r w:rsidR="00B26E70">
          <w:rPr>
            <w:noProof/>
            <w:webHidden/>
          </w:rPr>
          <w:instrText xml:space="preserve"> PAGEREF _Toc126158621 \h </w:instrText>
        </w:r>
        <w:r w:rsidR="00B26E70">
          <w:rPr>
            <w:noProof/>
            <w:webHidden/>
          </w:rPr>
        </w:r>
        <w:r w:rsidR="00B26E70">
          <w:rPr>
            <w:noProof/>
            <w:webHidden/>
          </w:rPr>
          <w:fldChar w:fldCharType="separate"/>
        </w:r>
        <w:r w:rsidR="00B26E70">
          <w:rPr>
            <w:noProof/>
            <w:webHidden/>
          </w:rPr>
          <w:t>17</w:t>
        </w:r>
        <w:r w:rsidR="00B26E70">
          <w:rPr>
            <w:noProof/>
            <w:webHidden/>
          </w:rPr>
          <w:fldChar w:fldCharType="end"/>
        </w:r>
      </w:hyperlink>
    </w:p>
    <w:p w14:paraId="0CF2E200" w14:textId="441C704B" w:rsidR="00B26E70" w:rsidRDefault="00F42CA7">
      <w:pPr>
        <w:pStyle w:val="TOC3"/>
        <w:tabs>
          <w:tab w:val="right" w:pos="9350"/>
        </w:tabs>
        <w:rPr>
          <w:rFonts w:asciiTheme="minorHAnsi" w:eastAsiaTheme="minorEastAsia" w:hAnsiTheme="minorHAnsi" w:cstheme="minorBidi"/>
          <w:noProof/>
          <w:sz w:val="22"/>
          <w:szCs w:val="22"/>
          <w:lang w:eastAsia="en-GB"/>
        </w:rPr>
      </w:pPr>
      <w:hyperlink w:anchor="_Toc126158622" w:history="1">
        <w:r w:rsidR="00B26E70" w:rsidRPr="006657CC">
          <w:rPr>
            <w:rStyle w:val="Hyperlink"/>
            <w:rFonts w:eastAsia="Calibri"/>
            <w:noProof/>
          </w:rPr>
          <w:t>Annex 4 – Procurement Fraud Statement (for information)</w:t>
        </w:r>
        <w:r w:rsidR="00B26E70">
          <w:rPr>
            <w:noProof/>
            <w:webHidden/>
          </w:rPr>
          <w:tab/>
        </w:r>
        <w:r w:rsidR="00B26E70">
          <w:rPr>
            <w:noProof/>
            <w:webHidden/>
          </w:rPr>
          <w:fldChar w:fldCharType="begin"/>
        </w:r>
        <w:r w:rsidR="00B26E70">
          <w:rPr>
            <w:noProof/>
            <w:webHidden/>
          </w:rPr>
          <w:instrText xml:space="preserve"> PAGEREF _Toc126158622 \h </w:instrText>
        </w:r>
        <w:r w:rsidR="00B26E70">
          <w:rPr>
            <w:noProof/>
            <w:webHidden/>
          </w:rPr>
        </w:r>
        <w:r w:rsidR="00B26E70">
          <w:rPr>
            <w:noProof/>
            <w:webHidden/>
          </w:rPr>
          <w:fldChar w:fldCharType="separate"/>
        </w:r>
        <w:r w:rsidR="00B26E70">
          <w:rPr>
            <w:noProof/>
            <w:webHidden/>
          </w:rPr>
          <w:t>17</w:t>
        </w:r>
        <w:r w:rsidR="00B26E70">
          <w:rPr>
            <w:noProof/>
            <w:webHidden/>
          </w:rPr>
          <w:fldChar w:fldCharType="end"/>
        </w:r>
      </w:hyperlink>
    </w:p>
    <w:p w14:paraId="5CD4DD82" w14:textId="5DC55332" w:rsidR="00B26E70" w:rsidRDefault="00F42CA7">
      <w:pPr>
        <w:pStyle w:val="TOC3"/>
        <w:tabs>
          <w:tab w:val="right" w:pos="9350"/>
        </w:tabs>
        <w:rPr>
          <w:rFonts w:asciiTheme="minorHAnsi" w:eastAsiaTheme="minorEastAsia" w:hAnsiTheme="minorHAnsi" w:cstheme="minorBidi"/>
          <w:noProof/>
          <w:sz w:val="22"/>
          <w:szCs w:val="22"/>
          <w:lang w:eastAsia="en-GB"/>
        </w:rPr>
      </w:pPr>
      <w:hyperlink w:anchor="_Toc126158623" w:history="1">
        <w:r w:rsidR="00B26E70" w:rsidRPr="006657CC">
          <w:rPr>
            <w:rStyle w:val="Hyperlink"/>
            <w:noProof/>
          </w:rPr>
          <w:t>Annex 5 - Diversity and Inclusion Policy (for information)</w:t>
        </w:r>
        <w:r w:rsidR="00B26E70">
          <w:rPr>
            <w:noProof/>
            <w:webHidden/>
          </w:rPr>
          <w:tab/>
        </w:r>
        <w:r w:rsidR="00B26E70">
          <w:rPr>
            <w:noProof/>
            <w:webHidden/>
          </w:rPr>
          <w:fldChar w:fldCharType="begin"/>
        </w:r>
        <w:r w:rsidR="00B26E70">
          <w:rPr>
            <w:noProof/>
            <w:webHidden/>
          </w:rPr>
          <w:instrText xml:space="preserve"> PAGEREF _Toc126158623 \h </w:instrText>
        </w:r>
        <w:r w:rsidR="00B26E70">
          <w:rPr>
            <w:noProof/>
            <w:webHidden/>
          </w:rPr>
        </w:r>
        <w:r w:rsidR="00B26E70">
          <w:rPr>
            <w:noProof/>
            <w:webHidden/>
          </w:rPr>
          <w:fldChar w:fldCharType="separate"/>
        </w:r>
        <w:r w:rsidR="00B26E70">
          <w:rPr>
            <w:noProof/>
            <w:webHidden/>
          </w:rPr>
          <w:t>17</w:t>
        </w:r>
        <w:r w:rsidR="00B26E70">
          <w:rPr>
            <w:noProof/>
            <w:webHidden/>
          </w:rPr>
          <w:fldChar w:fldCharType="end"/>
        </w:r>
      </w:hyperlink>
    </w:p>
    <w:p w14:paraId="6D42B750" w14:textId="6063CBDD" w:rsidR="00B26E70" w:rsidRDefault="00F42CA7">
      <w:pPr>
        <w:pStyle w:val="TOC3"/>
        <w:tabs>
          <w:tab w:val="right" w:pos="9350"/>
        </w:tabs>
        <w:rPr>
          <w:rFonts w:asciiTheme="minorHAnsi" w:eastAsiaTheme="minorEastAsia" w:hAnsiTheme="minorHAnsi" w:cstheme="minorBidi"/>
          <w:noProof/>
          <w:sz w:val="22"/>
          <w:szCs w:val="22"/>
          <w:lang w:eastAsia="en-GB"/>
        </w:rPr>
      </w:pPr>
      <w:hyperlink w:anchor="_Toc126158624" w:history="1">
        <w:r w:rsidR="00B26E70" w:rsidRPr="006657CC">
          <w:rPr>
            <w:rStyle w:val="Hyperlink"/>
            <w:rFonts w:eastAsia="Calibri"/>
            <w:noProof/>
          </w:rPr>
          <w:t>Annex 6 – Invoicing Procedures (for information)</w:t>
        </w:r>
        <w:r w:rsidR="00B26E70">
          <w:rPr>
            <w:noProof/>
            <w:webHidden/>
          </w:rPr>
          <w:tab/>
        </w:r>
        <w:r w:rsidR="00B26E70">
          <w:rPr>
            <w:noProof/>
            <w:webHidden/>
          </w:rPr>
          <w:fldChar w:fldCharType="begin"/>
        </w:r>
        <w:r w:rsidR="00B26E70">
          <w:rPr>
            <w:noProof/>
            <w:webHidden/>
          </w:rPr>
          <w:instrText xml:space="preserve"> PAGEREF _Toc126158624 \h </w:instrText>
        </w:r>
        <w:r w:rsidR="00B26E70">
          <w:rPr>
            <w:noProof/>
            <w:webHidden/>
          </w:rPr>
        </w:r>
        <w:r w:rsidR="00B26E70">
          <w:rPr>
            <w:noProof/>
            <w:webHidden/>
          </w:rPr>
          <w:fldChar w:fldCharType="separate"/>
        </w:r>
        <w:r w:rsidR="00B26E70">
          <w:rPr>
            <w:noProof/>
            <w:webHidden/>
          </w:rPr>
          <w:t>17</w:t>
        </w:r>
        <w:r w:rsidR="00B26E70">
          <w:rPr>
            <w:noProof/>
            <w:webHidden/>
          </w:rPr>
          <w:fldChar w:fldCharType="end"/>
        </w:r>
      </w:hyperlink>
    </w:p>
    <w:p w14:paraId="337F7844" w14:textId="23083623" w:rsidR="00B26E70" w:rsidRDefault="00F42CA7">
      <w:pPr>
        <w:pStyle w:val="TOC3"/>
        <w:tabs>
          <w:tab w:val="right" w:pos="9350"/>
        </w:tabs>
        <w:rPr>
          <w:rFonts w:asciiTheme="minorHAnsi" w:eastAsiaTheme="minorEastAsia" w:hAnsiTheme="minorHAnsi" w:cstheme="minorBidi"/>
          <w:noProof/>
          <w:sz w:val="22"/>
          <w:szCs w:val="22"/>
          <w:lang w:eastAsia="en-GB"/>
        </w:rPr>
      </w:pPr>
      <w:hyperlink w:anchor="_Toc126158625" w:history="1">
        <w:r w:rsidR="00B26E70" w:rsidRPr="006657CC">
          <w:rPr>
            <w:rStyle w:val="Hyperlink"/>
            <w:rFonts w:eastAsia="Calibri"/>
            <w:noProof/>
          </w:rPr>
          <w:t>Annex 7 – Armed Forces (to be completed and returned by successful bidder)</w:t>
        </w:r>
        <w:r w:rsidR="00B26E70">
          <w:rPr>
            <w:noProof/>
            <w:webHidden/>
          </w:rPr>
          <w:tab/>
        </w:r>
        <w:r w:rsidR="00B26E70">
          <w:rPr>
            <w:noProof/>
            <w:webHidden/>
          </w:rPr>
          <w:fldChar w:fldCharType="begin"/>
        </w:r>
        <w:r w:rsidR="00B26E70">
          <w:rPr>
            <w:noProof/>
            <w:webHidden/>
          </w:rPr>
          <w:instrText xml:space="preserve"> PAGEREF _Toc126158625 \h </w:instrText>
        </w:r>
        <w:r w:rsidR="00B26E70">
          <w:rPr>
            <w:noProof/>
            <w:webHidden/>
          </w:rPr>
        </w:r>
        <w:r w:rsidR="00B26E70">
          <w:rPr>
            <w:noProof/>
            <w:webHidden/>
          </w:rPr>
          <w:fldChar w:fldCharType="separate"/>
        </w:r>
        <w:r w:rsidR="00B26E70">
          <w:rPr>
            <w:noProof/>
            <w:webHidden/>
          </w:rPr>
          <w:t>17</w:t>
        </w:r>
        <w:r w:rsidR="00B26E70">
          <w:rPr>
            <w:noProof/>
            <w:webHidden/>
          </w:rPr>
          <w:fldChar w:fldCharType="end"/>
        </w:r>
      </w:hyperlink>
    </w:p>
    <w:p w14:paraId="3C359A73" w14:textId="2DD4FB0D" w:rsidR="00B26E70" w:rsidRDefault="00F42CA7">
      <w:pPr>
        <w:pStyle w:val="TOC3"/>
        <w:tabs>
          <w:tab w:val="right" w:pos="9350"/>
        </w:tabs>
        <w:rPr>
          <w:rFonts w:asciiTheme="minorHAnsi" w:eastAsiaTheme="minorEastAsia" w:hAnsiTheme="minorHAnsi" w:cstheme="minorBidi"/>
          <w:noProof/>
          <w:sz w:val="22"/>
          <w:szCs w:val="22"/>
          <w:lang w:eastAsia="en-GB"/>
        </w:rPr>
      </w:pPr>
      <w:hyperlink w:anchor="_Toc126158626" w:history="1">
        <w:r w:rsidR="00B26E70" w:rsidRPr="006657CC">
          <w:rPr>
            <w:rStyle w:val="Hyperlink"/>
            <w:rFonts w:eastAsia="Calibri"/>
            <w:noProof/>
          </w:rPr>
          <w:t>Annex 8 – Schedule [X]: Schedule of Processing, Personal Data &amp; Data Subjects (to be completed and returned by successful bidder)</w:t>
        </w:r>
        <w:r w:rsidR="00B26E70">
          <w:rPr>
            <w:noProof/>
            <w:webHidden/>
          </w:rPr>
          <w:tab/>
        </w:r>
        <w:r w:rsidR="00B26E70">
          <w:rPr>
            <w:noProof/>
            <w:webHidden/>
          </w:rPr>
          <w:fldChar w:fldCharType="begin"/>
        </w:r>
        <w:r w:rsidR="00B26E70">
          <w:rPr>
            <w:noProof/>
            <w:webHidden/>
          </w:rPr>
          <w:instrText xml:space="preserve"> PAGEREF _Toc126158626 \h </w:instrText>
        </w:r>
        <w:r w:rsidR="00B26E70">
          <w:rPr>
            <w:noProof/>
            <w:webHidden/>
          </w:rPr>
        </w:r>
        <w:r w:rsidR="00B26E70">
          <w:rPr>
            <w:noProof/>
            <w:webHidden/>
          </w:rPr>
          <w:fldChar w:fldCharType="separate"/>
        </w:r>
        <w:r w:rsidR="00B26E70">
          <w:rPr>
            <w:noProof/>
            <w:webHidden/>
          </w:rPr>
          <w:t>18</w:t>
        </w:r>
        <w:r w:rsidR="00B26E70">
          <w:rPr>
            <w:noProof/>
            <w:webHidden/>
          </w:rPr>
          <w:fldChar w:fldCharType="end"/>
        </w:r>
      </w:hyperlink>
    </w:p>
    <w:p w14:paraId="6F730E22" w14:textId="3C31F4FC" w:rsidR="00B26E70" w:rsidRDefault="00F42CA7">
      <w:pPr>
        <w:pStyle w:val="TOC3"/>
        <w:tabs>
          <w:tab w:val="right" w:pos="9350"/>
        </w:tabs>
        <w:rPr>
          <w:rFonts w:asciiTheme="minorHAnsi" w:eastAsiaTheme="minorEastAsia" w:hAnsiTheme="minorHAnsi" w:cstheme="minorBidi"/>
          <w:noProof/>
          <w:sz w:val="22"/>
          <w:szCs w:val="22"/>
          <w:lang w:eastAsia="en-GB"/>
        </w:rPr>
      </w:pPr>
      <w:hyperlink w:anchor="_Toc126158627" w:history="1">
        <w:r w:rsidR="00B26E70" w:rsidRPr="006657CC">
          <w:rPr>
            <w:rStyle w:val="Hyperlink"/>
            <w:rFonts w:eastAsia="Calibri" w:cstheme="minorHAnsi"/>
            <w:noProof/>
          </w:rPr>
          <w:t xml:space="preserve">Annex 9 – Statement of Assurance Questionnaire </w:t>
        </w:r>
        <w:r w:rsidR="00B26E70" w:rsidRPr="006657CC">
          <w:rPr>
            <w:rStyle w:val="Hyperlink"/>
            <w:rFonts w:eastAsia="Calibri"/>
            <w:noProof/>
          </w:rPr>
          <w:t>(to be completed and returned by successful bidder)</w:t>
        </w:r>
        <w:r w:rsidR="00B26E70">
          <w:rPr>
            <w:noProof/>
            <w:webHidden/>
          </w:rPr>
          <w:tab/>
        </w:r>
        <w:r w:rsidR="00B26E70">
          <w:rPr>
            <w:noProof/>
            <w:webHidden/>
          </w:rPr>
          <w:fldChar w:fldCharType="begin"/>
        </w:r>
        <w:r w:rsidR="00B26E70">
          <w:rPr>
            <w:noProof/>
            <w:webHidden/>
          </w:rPr>
          <w:instrText xml:space="preserve"> PAGEREF _Toc126158627 \h </w:instrText>
        </w:r>
        <w:r w:rsidR="00B26E70">
          <w:rPr>
            <w:noProof/>
            <w:webHidden/>
          </w:rPr>
        </w:r>
        <w:r w:rsidR="00B26E70">
          <w:rPr>
            <w:noProof/>
            <w:webHidden/>
          </w:rPr>
          <w:fldChar w:fldCharType="separate"/>
        </w:r>
        <w:r w:rsidR="00B26E70">
          <w:rPr>
            <w:noProof/>
            <w:webHidden/>
          </w:rPr>
          <w:t>20</w:t>
        </w:r>
        <w:r w:rsidR="00B26E70">
          <w:rPr>
            <w:noProof/>
            <w:webHidden/>
          </w:rPr>
          <w:fldChar w:fldCharType="end"/>
        </w:r>
      </w:hyperlink>
    </w:p>
    <w:p w14:paraId="2BF21ED2" w14:textId="35B7F1F8" w:rsidR="00B26E70" w:rsidRDefault="00F42CA7">
      <w:pPr>
        <w:pStyle w:val="TOC3"/>
        <w:tabs>
          <w:tab w:val="right" w:pos="9350"/>
        </w:tabs>
        <w:rPr>
          <w:rFonts w:asciiTheme="minorHAnsi" w:eastAsiaTheme="minorEastAsia" w:hAnsiTheme="minorHAnsi" w:cstheme="minorBidi"/>
          <w:noProof/>
          <w:sz w:val="22"/>
          <w:szCs w:val="22"/>
          <w:lang w:eastAsia="en-GB"/>
        </w:rPr>
      </w:pPr>
      <w:hyperlink w:anchor="_Toc126158628" w:history="1">
        <w:r w:rsidR="00B26E70" w:rsidRPr="006657CC">
          <w:rPr>
            <w:rStyle w:val="Hyperlink"/>
            <w:rFonts w:eastAsia="Calibri"/>
            <w:noProof/>
          </w:rPr>
          <w:t>Annex 10 – Corporate Environment Policy (for information)</w:t>
        </w:r>
        <w:r w:rsidR="00B26E70">
          <w:rPr>
            <w:noProof/>
            <w:webHidden/>
          </w:rPr>
          <w:tab/>
        </w:r>
        <w:r w:rsidR="00B26E70">
          <w:rPr>
            <w:noProof/>
            <w:webHidden/>
          </w:rPr>
          <w:fldChar w:fldCharType="begin"/>
        </w:r>
        <w:r w:rsidR="00B26E70">
          <w:rPr>
            <w:noProof/>
            <w:webHidden/>
          </w:rPr>
          <w:instrText xml:space="preserve"> PAGEREF _Toc126158628 \h </w:instrText>
        </w:r>
        <w:r w:rsidR="00B26E70">
          <w:rPr>
            <w:noProof/>
            <w:webHidden/>
          </w:rPr>
        </w:r>
        <w:r w:rsidR="00B26E70">
          <w:rPr>
            <w:noProof/>
            <w:webHidden/>
          </w:rPr>
          <w:fldChar w:fldCharType="separate"/>
        </w:r>
        <w:r w:rsidR="00B26E70">
          <w:rPr>
            <w:noProof/>
            <w:webHidden/>
          </w:rPr>
          <w:t>20</w:t>
        </w:r>
        <w:r w:rsidR="00B26E70">
          <w:rPr>
            <w:noProof/>
            <w:webHidden/>
          </w:rPr>
          <w:fldChar w:fldCharType="end"/>
        </w:r>
      </w:hyperlink>
    </w:p>
    <w:p w14:paraId="02952A7F" w14:textId="62F9A9DF" w:rsidR="00B26E70" w:rsidRDefault="00F42CA7">
      <w:pPr>
        <w:pStyle w:val="TOC3"/>
        <w:tabs>
          <w:tab w:val="right" w:pos="9350"/>
        </w:tabs>
        <w:rPr>
          <w:rFonts w:asciiTheme="minorHAnsi" w:eastAsiaTheme="minorEastAsia" w:hAnsiTheme="minorHAnsi" w:cstheme="minorBidi"/>
          <w:noProof/>
          <w:sz w:val="22"/>
          <w:szCs w:val="22"/>
          <w:lang w:eastAsia="en-GB"/>
        </w:rPr>
      </w:pPr>
      <w:hyperlink w:anchor="_Toc126158629" w:history="1">
        <w:r w:rsidR="00B26E70" w:rsidRPr="006657CC">
          <w:rPr>
            <w:rStyle w:val="Hyperlink"/>
            <w:rFonts w:eastAsia="Calibri"/>
            <w:noProof/>
          </w:rPr>
          <w:t>Annex 11 – Information to be provided by Bidders (for information)</w:t>
        </w:r>
        <w:r w:rsidR="00B26E70">
          <w:rPr>
            <w:noProof/>
            <w:webHidden/>
          </w:rPr>
          <w:tab/>
        </w:r>
        <w:r w:rsidR="00B26E70">
          <w:rPr>
            <w:noProof/>
            <w:webHidden/>
          </w:rPr>
          <w:fldChar w:fldCharType="begin"/>
        </w:r>
        <w:r w:rsidR="00B26E70">
          <w:rPr>
            <w:noProof/>
            <w:webHidden/>
          </w:rPr>
          <w:instrText xml:space="preserve"> PAGEREF _Toc126158629 \h </w:instrText>
        </w:r>
        <w:r w:rsidR="00B26E70">
          <w:rPr>
            <w:noProof/>
            <w:webHidden/>
          </w:rPr>
        </w:r>
        <w:r w:rsidR="00B26E70">
          <w:rPr>
            <w:noProof/>
            <w:webHidden/>
          </w:rPr>
          <w:fldChar w:fldCharType="separate"/>
        </w:r>
        <w:r w:rsidR="00B26E70">
          <w:rPr>
            <w:noProof/>
            <w:webHidden/>
          </w:rPr>
          <w:t>20</w:t>
        </w:r>
        <w:r w:rsidR="00B26E70">
          <w:rPr>
            <w:noProof/>
            <w:webHidden/>
          </w:rPr>
          <w:fldChar w:fldCharType="end"/>
        </w:r>
      </w:hyperlink>
    </w:p>
    <w:p w14:paraId="7FB5C953" w14:textId="2F8BF333" w:rsidR="008A006D" w:rsidRPr="005A7DF2" w:rsidRDefault="00344563" w:rsidP="00476BAD">
      <w:pPr>
        <w:pStyle w:val="Heading2"/>
        <w:rPr>
          <w:rFonts w:cs="Arial"/>
          <w:bCs/>
          <w:sz w:val="20"/>
        </w:rPr>
      </w:pPr>
      <w:r w:rsidRPr="005F7352">
        <w:rPr>
          <w:rFonts w:cs="Arial"/>
          <w:bCs/>
          <w:sz w:val="24"/>
          <w:szCs w:val="24"/>
        </w:rPr>
        <w:fldChar w:fldCharType="end"/>
      </w:r>
    </w:p>
    <w:p w14:paraId="7BF96BD6" w14:textId="77777777" w:rsidR="008A006D" w:rsidRPr="00BF6E83" w:rsidRDefault="008A006D" w:rsidP="00476BAD">
      <w:pPr>
        <w:pStyle w:val="Heading2"/>
        <w:rPr>
          <w:rFonts w:cs="Arial"/>
          <w:bCs/>
          <w:sz w:val="24"/>
          <w:szCs w:val="24"/>
        </w:rPr>
      </w:pPr>
    </w:p>
    <w:p w14:paraId="4505B575" w14:textId="77777777" w:rsidR="00522E5D" w:rsidRDefault="00522E5D">
      <w:pPr>
        <w:rPr>
          <w:b/>
          <w:sz w:val="28"/>
        </w:rPr>
      </w:pPr>
      <w:r>
        <w:br w:type="page"/>
      </w:r>
    </w:p>
    <w:p w14:paraId="6625F69E" w14:textId="363811F9" w:rsidR="00BA0E8C" w:rsidRDefault="001A236D" w:rsidP="00E726EC">
      <w:pPr>
        <w:pStyle w:val="Heading2"/>
        <w:numPr>
          <w:ilvl w:val="0"/>
          <w:numId w:val="16"/>
        </w:numPr>
        <w:tabs>
          <w:tab w:val="clear" w:pos="0"/>
          <w:tab w:val="left" w:pos="-180"/>
        </w:tabs>
      </w:pPr>
      <w:bookmarkStart w:id="2" w:name="_Toc126158602"/>
      <w:r w:rsidRPr="00237E4B">
        <w:lastRenderedPageBreak/>
        <w:t>Introduction</w:t>
      </w:r>
      <w:bookmarkEnd w:id="0"/>
      <w:bookmarkEnd w:id="1"/>
      <w:bookmarkEnd w:id="2"/>
    </w:p>
    <w:p w14:paraId="204A3F9C" w14:textId="77777777" w:rsidR="00E726EC" w:rsidRPr="00E726EC" w:rsidRDefault="00E726EC" w:rsidP="00E726EC">
      <w:pPr>
        <w:pStyle w:val="Heading3"/>
        <w:ind w:left="720"/>
      </w:pPr>
    </w:p>
    <w:p w14:paraId="714F2120" w14:textId="1756AC84" w:rsidR="005E3488" w:rsidRDefault="001A236D" w:rsidP="0062619E">
      <w:pPr>
        <w:tabs>
          <w:tab w:val="left" w:pos="-180"/>
        </w:tabs>
        <w:spacing w:line="360" w:lineRule="auto"/>
        <w:ind w:left="-180"/>
        <w:jc w:val="both"/>
        <w:rPr>
          <w:rFonts w:cs="Arial"/>
        </w:rPr>
      </w:pPr>
      <w:r w:rsidRPr="00522E5D">
        <w:rPr>
          <w:rFonts w:cs="Arial"/>
        </w:rPr>
        <w:t xml:space="preserve">The Department for Transport (DfT) invites proposals for the following </w:t>
      </w:r>
      <w:r w:rsidR="00AE3D3E">
        <w:rPr>
          <w:rFonts w:cs="Arial"/>
        </w:rPr>
        <w:t>services</w:t>
      </w:r>
      <w:r w:rsidR="00522E5D" w:rsidRPr="00522E5D">
        <w:rPr>
          <w:rFonts w:cs="Arial"/>
        </w:rPr>
        <w:t xml:space="preserve"> for</w:t>
      </w:r>
      <w:r w:rsidR="00AE3D3E">
        <w:rPr>
          <w:rFonts w:cs="Arial"/>
        </w:rPr>
        <w:t xml:space="preserve"> General Recruitment - </w:t>
      </w:r>
      <w:r w:rsidR="00AE3D3E" w:rsidRPr="00AE3D3E">
        <w:rPr>
          <w:rFonts w:cs="Arial"/>
        </w:rPr>
        <w:t>Digital, Data and Technology (</w:t>
      </w:r>
      <w:proofErr w:type="spellStart"/>
      <w:r w:rsidR="00AE3D3E" w:rsidRPr="00AE3D3E">
        <w:rPr>
          <w:rFonts w:cs="Arial"/>
        </w:rPr>
        <w:t>DDaT</w:t>
      </w:r>
      <w:proofErr w:type="spellEnd"/>
      <w:r w:rsidR="00AE3D3E" w:rsidRPr="00AE3D3E">
        <w:rPr>
          <w:rFonts w:cs="Arial"/>
        </w:rPr>
        <w:t>)</w:t>
      </w:r>
      <w:r w:rsidR="00522E5D" w:rsidRPr="00522E5D">
        <w:rPr>
          <w:rFonts w:cs="Arial"/>
        </w:rPr>
        <w:t xml:space="preserve"> various roles within the Information Technology Services Directorate at DVLA.  </w:t>
      </w:r>
    </w:p>
    <w:p w14:paraId="73250AE8" w14:textId="77777777" w:rsidR="0062619E" w:rsidRPr="00522E5D" w:rsidRDefault="0062619E" w:rsidP="0062619E">
      <w:pPr>
        <w:tabs>
          <w:tab w:val="left" w:pos="-180"/>
        </w:tabs>
        <w:spacing w:line="360" w:lineRule="auto"/>
        <w:ind w:left="-180"/>
        <w:jc w:val="both"/>
        <w:rPr>
          <w:rFonts w:cs="Arial"/>
        </w:rPr>
      </w:pPr>
    </w:p>
    <w:p w14:paraId="7DFF8A28" w14:textId="73127C70" w:rsidR="00522E5D" w:rsidRPr="00522E5D" w:rsidRDefault="005E3488" w:rsidP="0062619E">
      <w:pPr>
        <w:spacing w:line="360" w:lineRule="auto"/>
        <w:ind w:left="-180"/>
        <w:jc w:val="both"/>
        <w:rPr>
          <w:rFonts w:cs="Arial"/>
        </w:rPr>
      </w:pPr>
      <w:r w:rsidRPr="00522E5D">
        <w:rPr>
          <w:rFonts w:cs="Arial"/>
        </w:rPr>
        <w:t xml:space="preserve">In accordance with the terms and conditions </w:t>
      </w:r>
      <w:r w:rsidR="00522E5D" w:rsidRPr="00522E5D">
        <w:rPr>
          <w:rFonts w:cs="Arial"/>
        </w:rPr>
        <w:t xml:space="preserve">of </w:t>
      </w:r>
      <w:r w:rsidR="00522E5D" w:rsidRPr="0054210A">
        <w:rPr>
          <w:rFonts w:cs="Arial"/>
          <w:b/>
          <w:bCs/>
        </w:rPr>
        <w:t xml:space="preserve">Permanent Recruitment </w:t>
      </w:r>
      <w:r w:rsidR="00D410A6" w:rsidRPr="0054210A">
        <w:rPr>
          <w:rFonts w:cs="Arial"/>
          <w:b/>
          <w:bCs/>
        </w:rPr>
        <w:t>2</w:t>
      </w:r>
      <w:r w:rsidR="00522E5D" w:rsidRPr="0054210A">
        <w:rPr>
          <w:rFonts w:cs="Arial"/>
          <w:b/>
          <w:bCs/>
        </w:rPr>
        <w:t xml:space="preserve"> – RM6</w:t>
      </w:r>
      <w:r w:rsidR="00D410A6" w:rsidRPr="0054210A">
        <w:rPr>
          <w:rFonts w:cs="Arial"/>
          <w:b/>
          <w:bCs/>
        </w:rPr>
        <w:t>229</w:t>
      </w:r>
      <w:r w:rsidR="00522E5D" w:rsidRPr="0054210A">
        <w:rPr>
          <w:rFonts w:cs="Arial"/>
          <w:b/>
          <w:bCs/>
        </w:rPr>
        <w:t>.</w:t>
      </w:r>
      <w:r w:rsidR="00522E5D" w:rsidRPr="00522E5D">
        <w:rPr>
          <w:rFonts w:cs="Arial"/>
          <w:b/>
          <w:bCs/>
        </w:rPr>
        <w:t xml:space="preserve"> </w:t>
      </w:r>
      <w:r w:rsidR="00522E5D" w:rsidRPr="00522E5D">
        <w:rPr>
          <w:rFonts w:cs="Arial"/>
        </w:rPr>
        <w:t>T</w:t>
      </w:r>
      <w:r w:rsidRPr="00522E5D">
        <w:rPr>
          <w:rFonts w:cs="Arial"/>
        </w:rPr>
        <w:t>he Department for Transport (DfT) invites proposals for t</w:t>
      </w:r>
      <w:r w:rsidR="002039B7">
        <w:rPr>
          <w:rFonts w:cs="Arial"/>
        </w:rPr>
        <w:t xml:space="preserve">he recruitment of specialist </w:t>
      </w:r>
      <w:proofErr w:type="spellStart"/>
      <w:r w:rsidR="002039B7">
        <w:rPr>
          <w:rFonts w:cs="Arial"/>
        </w:rPr>
        <w:t>DDaT</w:t>
      </w:r>
      <w:proofErr w:type="spellEnd"/>
      <w:r w:rsidR="002039B7">
        <w:rPr>
          <w:rFonts w:cs="Arial"/>
        </w:rPr>
        <w:t xml:space="preserve"> roles (outlined in Section 2).</w:t>
      </w:r>
    </w:p>
    <w:p w14:paraId="4F12006D" w14:textId="49E5A52C" w:rsidR="00522E5D" w:rsidRDefault="00522E5D" w:rsidP="005E3488">
      <w:pPr>
        <w:ind w:left="-180"/>
        <w:rPr>
          <w:rFonts w:cs="Arial"/>
        </w:rPr>
      </w:pPr>
    </w:p>
    <w:p w14:paraId="59AAF719" w14:textId="462C6EFB" w:rsidR="001A236D" w:rsidRDefault="00237E4B" w:rsidP="00237E4B">
      <w:pPr>
        <w:pStyle w:val="Heading2"/>
        <w:tabs>
          <w:tab w:val="clear" w:pos="0"/>
          <w:tab w:val="left" w:pos="-180"/>
        </w:tabs>
        <w:ind w:hanging="180"/>
      </w:pPr>
      <w:bookmarkStart w:id="3" w:name="_Toc126158603"/>
      <w:r w:rsidRPr="00237E4B">
        <w:t>2.</w:t>
      </w:r>
      <w:r>
        <w:rPr>
          <w:rFonts w:cs="Arial"/>
          <w:sz w:val="24"/>
        </w:rPr>
        <w:t xml:space="preserve"> </w:t>
      </w:r>
      <w:r w:rsidR="001A236D">
        <w:t>Background to the Requirement</w:t>
      </w:r>
      <w:bookmarkEnd w:id="3"/>
    </w:p>
    <w:p w14:paraId="31AA774A" w14:textId="77777777" w:rsidR="00E726EC" w:rsidRPr="00E726EC" w:rsidRDefault="00E726EC" w:rsidP="0054210A"/>
    <w:p w14:paraId="0ED67199" w14:textId="64F5BFD2" w:rsidR="005E3488" w:rsidRDefault="005E3488" w:rsidP="0062619E">
      <w:pPr>
        <w:spacing w:line="360" w:lineRule="auto"/>
        <w:ind w:left="-142"/>
        <w:jc w:val="both"/>
        <w:rPr>
          <w:rFonts w:eastAsia="STZhongsong" w:cs="Arial"/>
          <w:lang w:eastAsia="zh-CN"/>
        </w:rPr>
      </w:pPr>
      <w:r w:rsidRPr="003D5E49">
        <w:rPr>
          <w:rFonts w:eastAsia="STZhongsong" w:cs="Arial"/>
          <w:lang w:eastAsia="zh-CN"/>
        </w:rPr>
        <w:t>The Driver and Vehicle Licensing Agency (DVLA)</w:t>
      </w:r>
      <w:r w:rsidR="00920CD3" w:rsidRPr="00920CD3">
        <w:rPr>
          <w:rFonts w:eastAsia="STZhongsong" w:cs="Arial"/>
          <w:b/>
          <w:lang w:eastAsia="zh-CN"/>
        </w:rPr>
        <w:t xml:space="preserve"> </w:t>
      </w:r>
      <w:r w:rsidRPr="003D5E49">
        <w:rPr>
          <w:rFonts w:eastAsia="STZhongsong" w:cs="Arial"/>
          <w:lang w:eastAsia="zh-CN"/>
        </w:rPr>
        <w:t xml:space="preserve">is an Executive Agency of </w:t>
      </w:r>
      <w:r>
        <w:rPr>
          <w:rFonts w:eastAsia="STZhongsong" w:cs="Arial"/>
          <w:lang w:eastAsia="zh-CN"/>
        </w:rPr>
        <w:t>DfT</w:t>
      </w:r>
      <w:r w:rsidRPr="003D5E49">
        <w:rPr>
          <w:rFonts w:eastAsia="STZhongsong" w:cs="Arial"/>
          <w:lang w:eastAsia="zh-CN"/>
        </w:rPr>
        <w:t>, based in Swansea</w:t>
      </w:r>
      <w:r w:rsidR="005A4D9F">
        <w:rPr>
          <w:rFonts w:eastAsia="STZhongsong" w:cs="Arial"/>
          <w:lang w:eastAsia="zh-CN"/>
        </w:rPr>
        <w:t>.</w:t>
      </w:r>
      <w:r w:rsidRPr="003D5E49">
        <w:rPr>
          <w:rFonts w:eastAsia="STZhongsong" w:cs="Arial"/>
          <w:lang w:eastAsia="zh-CN"/>
        </w:rPr>
        <w:t xml:space="preserve"> The Agency’s primary aims are to facilitate road safety and general law enforcement by maintaining accurate registers of drivers and vehicle keepers and to collect Vehicle Excise Duty</w:t>
      </w:r>
      <w:r>
        <w:rPr>
          <w:rFonts w:eastAsia="STZhongsong" w:cs="Arial"/>
          <w:lang w:eastAsia="zh-CN"/>
        </w:rPr>
        <w:t xml:space="preserve"> (VED)</w:t>
      </w:r>
      <w:r w:rsidRPr="003D5E49">
        <w:rPr>
          <w:rFonts w:eastAsia="STZhongsong" w:cs="Arial"/>
          <w:lang w:eastAsia="zh-CN"/>
        </w:rPr>
        <w:t xml:space="preserve">. </w:t>
      </w:r>
    </w:p>
    <w:p w14:paraId="42CCBF2B" w14:textId="43CEB355" w:rsidR="00A66CEE" w:rsidRDefault="00A66CEE" w:rsidP="0062619E">
      <w:pPr>
        <w:spacing w:line="360" w:lineRule="auto"/>
        <w:ind w:left="-142"/>
        <w:jc w:val="both"/>
        <w:rPr>
          <w:rFonts w:eastAsia="STZhongsong" w:cs="Arial"/>
          <w:lang w:eastAsia="zh-CN"/>
        </w:rPr>
      </w:pPr>
    </w:p>
    <w:p w14:paraId="4913923E" w14:textId="5F120CF5" w:rsidR="00AE3D3E" w:rsidRDefault="00AE3D3E" w:rsidP="0062619E">
      <w:pPr>
        <w:tabs>
          <w:tab w:val="left" w:pos="-180"/>
        </w:tabs>
        <w:spacing w:line="360" w:lineRule="auto"/>
        <w:ind w:left="-180"/>
        <w:jc w:val="both"/>
        <w:rPr>
          <w:rFonts w:cs="Arial"/>
        </w:rPr>
      </w:pPr>
      <w:r w:rsidRPr="00AE3D3E">
        <w:rPr>
          <w:rFonts w:eastAsia="STZhongsong" w:cs="Arial"/>
          <w:lang w:eastAsia="zh-CN"/>
        </w:rPr>
        <w:t xml:space="preserve">To provide a recruitment service to include, sourcing suitable candidates to fill the </w:t>
      </w:r>
      <w:r>
        <w:rPr>
          <w:rFonts w:eastAsia="STZhongsong" w:cs="Arial"/>
          <w:lang w:eastAsia="zh-CN"/>
        </w:rPr>
        <w:t xml:space="preserve">following roles </w:t>
      </w:r>
      <w:r w:rsidRPr="00522E5D">
        <w:rPr>
          <w:rFonts w:cs="Arial"/>
        </w:rPr>
        <w:t xml:space="preserve">within the Information Technology Services Directorate at DVLA.  </w:t>
      </w:r>
      <w:r w:rsidR="006D54B0">
        <w:rPr>
          <w:rFonts w:cs="Arial"/>
        </w:rPr>
        <w:t>DVLA is operating a hybrid working model that allows candidates to work between home and on-site (</w:t>
      </w:r>
      <w:r w:rsidR="00063236">
        <w:rPr>
          <w:rFonts w:cs="Arial"/>
        </w:rPr>
        <w:t xml:space="preserve">minimum of </w:t>
      </w:r>
      <w:r w:rsidR="006D54B0">
        <w:rPr>
          <w:rFonts w:cs="Arial"/>
        </w:rPr>
        <w:t>40% of their time) giving greater flexibility.</w:t>
      </w:r>
    </w:p>
    <w:p w14:paraId="5C68CEB5" w14:textId="77777777" w:rsidR="00C125F2" w:rsidRDefault="00C125F2" w:rsidP="0062619E">
      <w:pPr>
        <w:spacing w:line="360" w:lineRule="auto"/>
        <w:ind w:left="-142"/>
        <w:jc w:val="both"/>
        <w:rPr>
          <w:rFonts w:eastAsia="STZhongsong" w:cs="Arial"/>
          <w:lang w:eastAsia="zh-CN"/>
        </w:rPr>
      </w:pPr>
    </w:p>
    <w:p w14:paraId="33A22218" w14:textId="71DD934C" w:rsidR="00A66CEE" w:rsidRDefault="00AE3D3E" w:rsidP="0062619E">
      <w:pPr>
        <w:spacing w:line="360" w:lineRule="auto"/>
        <w:ind w:left="-142"/>
        <w:jc w:val="both"/>
        <w:rPr>
          <w:rFonts w:eastAsia="STZhongsong" w:cs="Arial"/>
          <w:lang w:eastAsia="zh-CN"/>
        </w:rPr>
      </w:pPr>
      <w:r w:rsidRPr="00AE3D3E">
        <w:rPr>
          <w:rFonts w:eastAsia="STZhongsong" w:cs="Arial"/>
          <w:lang w:eastAsia="zh-CN"/>
        </w:rPr>
        <w:t>Candidates will need to have relevant skills and experience for the role</w:t>
      </w:r>
      <w:r>
        <w:rPr>
          <w:rFonts w:eastAsia="STZhongsong" w:cs="Arial"/>
          <w:lang w:eastAsia="zh-CN"/>
        </w:rPr>
        <w:t>(s)</w:t>
      </w:r>
      <w:r w:rsidRPr="00AE3D3E">
        <w:rPr>
          <w:rFonts w:eastAsia="STZhongsong" w:cs="Arial"/>
          <w:lang w:eastAsia="zh-CN"/>
        </w:rPr>
        <w:t xml:space="preserve"> aligned to the job profile and person specification.</w:t>
      </w:r>
    </w:p>
    <w:p w14:paraId="3572F344" w14:textId="77777777" w:rsidR="004271BF" w:rsidRDefault="004271BF" w:rsidP="0062619E">
      <w:pPr>
        <w:spacing w:line="360" w:lineRule="auto"/>
        <w:ind w:left="-142"/>
        <w:jc w:val="both"/>
        <w:rPr>
          <w:rFonts w:eastAsia="STZhongsong" w:cs="Arial"/>
          <w:lang w:eastAsia="zh-CN"/>
        </w:rPr>
      </w:pPr>
    </w:p>
    <w:p w14:paraId="43FF4366" w14:textId="64D9256C" w:rsidR="00A66CEE" w:rsidRPr="00A66CEE" w:rsidRDefault="00A66CEE" w:rsidP="0062619E">
      <w:pPr>
        <w:spacing w:line="360" w:lineRule="auto"/>
        <w:ind w:left="-142"/>
        <w:jc w:val="both"/>
        <w:rPr>
          <w:rFonts w:eastAsia="STZhongsong" w:cs="Arial"/>
          <w:lang w:eastAsia="zh-CN"/>
        </w:rPr>
      </w:pPr>
      <w:r w:rsidRPr="00A66CEE">
        <w:rPr>
          <w:rFonts w:eastAsia="STZhongsong" w:cs="Arial"/>
          <w:lang w:eastAsia="zh-CN"/>
        </w:rPr>
        <w:t>The key roles that we anticipate recruiting are outlined below</w:t>
      </w:r>
      <w:r w:rsidR="004271BF">
        <w:rPr>
          <w:rFonts w:eastAsia="STZhongsong" w:cs="Arial"/>
          <w:lang w:eastAsia="zh-CN"/>
        </w:rPr>
        <w:t>:</w:t>
      </w:r>
    </w:p>
    <w:p w14:paraId="77C156D6" w14:textId="22B8F6DB" w:rsidR="001C54EA" w:rsidRPr="001C54EA" w:rsidRDefault="001C54EA" w:rsidP="001C54EA">
      <w:pPr>
        <w:pStyle w:val="ListParagraph"/>
        <w:numPr>
          <w:ilvl w:val="0"/>
          <w:numId w:val="12"/>
        </w:numPr>
        <w:spacing w:line="360" w:lineRule="auto"/>
        <w:rPr>
          <w:rFonts w:ascii="Arial" w:eastAsia="STZhongsong" w:hAnsi="Arial" w:cs="Arial"/>
          <w:sz w:val="24"/>
          <w:szCs w:val="24"/>
          <w:lang w:eastAsia="zh-CN"/>
        </w:rPr>
      </w:pPr>
      <w:bookmarkStart w:id="4" w:name="_Hlk81993733"/>
      <w:proofErr w:type="spellStart"/>
      <w:r>
        <w:rPr>
          <w:rFonts w:ascii="Arial" w:eastAsia="STZhongsong" w:hAnsi="Arial" w:cs="Arial"/>
          <w:sz w:val="24"/>
          <w:szCs w:val="24"/>
          <w:lang w:eastAsia="zh-CN"/>
        </w:rPr>
        <w:t>DDaT</w:t>
      </w:r>
      <w:proofErr w:type="spellEnd"/>
      <w:r>
        <w:rPr>
          <w:rFonts w:ascii="Arial" w:eastAsia="STZhongsong" w:hAnsi="Arial" w:cs="Arial"/>
          <w:sz w:val="24"/>
          <w:szCs w:val="24"/>
          <w:lang w:eastAsia="zh-CN"/>
        </w:rPr>
        <w:t xml:space="preserve"> Technical Roles</w:t>
      </w:r>
    </w:p>
    <w:p w14:paraId="6AEC08CB" w14:textId="4DCB3A7C" w:rsidR="00A66CEE" w:rsidRPr="00AE3D3E" w:rsidRDefault="00A66CEE" w:rsidP="001C54EA">
      <w:pPr>
        <w:pStyle w:val="ListParagraph"/>
        <w:numPr>
          <w:ilvl w:val="1"/>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t xml:space="preserve">Software Engineers </w:t>
      </w:r>
    </w:p>
    <w:p w14:paraId="65D2DDEA" w14:textId="77777777" w:rsidR="001C54EA" w:rsidRPr="009607E3" w:rsidRDefault="001C54EA" w:rsidP="001C54EA">
      <w:pPr>
        <w:pStyle w:val="ListParagraph"/>
        <w:numPr>
          <w:ilvl w:val="1"/>
          <w:numId w:val="12"/>
        </w:numPr>
        <w:spacing w:line="360" w:lineRule="auto"/>
        <w:rPr>
          <w:rFonts w:ascii="Arial" w:eastAsia="STZhongsong" w:hAnsi="Arial" w:cs="Arial"/>
          <w:sz w:val="24"/>
          <w:szCs w:val="24"/>
          <w:lang w:eastAsia="zh-CN"/>
        </w:rPr>
      </w:pPr>
      <w:r>
        <w:rPr>
          <w:rFonts w:ascii="Arial" w:eastAsia="STZhongsong" w:hAnsi="Arial" w:cs="Arial"/>
          <w:sz w:val="24"/>
          <w:szCs w:val="24"/>
          <w:lang w:eastAsia="zh-CN"/>
        </w:rPr>
        <w:t>Software Engineer in Test (SDET)</w:t>
      </w:r>
    </w:p>
    <w:p w14:paraId="685A9E60" w14:textId="3DB9DCC8" w:rsidR="0091741D" w:rsidRPr="00AE3D3E" w:rsidRDefault="0091741D" w:rsidP="001C54EA">
      <w:pPr>
        <w:pStyle w:val="ListParagraph"/>
        <w:numPr>
          <w:ilvl w:val="1"/>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t>Cloud Engineers</w:t>
      </w:r>
    </w:p>
    <w:p w14:paraId="7D1DFF50" w14:textId="6F72DE41" w:rsidR="00A66CEE" w:rsidRPr="001C54EA" w:rsidRDefault="00A66CEE" w:rsidP="001C54EA">
      <w:pPr>
        <w:pStyle w:val="ListParagraph"/>
        <w:numPr>
          <w:ilvl w:val="1"/>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t>Infrastructure Engineers [Web Ops, Network Ops, Wintel Ops</w:t>
      </w:r>
      <w:r w:rsidR="0091741D" w:rsidRPr="00AE3D3E">
        <w:rPr>
          <w:rFonts w:ascii="Arial" w:eastAsia="STZhongsong" w:hAnsi="Arial" w:cs="Arial"/>
          <w:sz w:val="24"/>
          <w:szCs w:val="24"/>
          <w:lang w:eastAsia="zh-CN"/>
        </w:rPr>
        <w:t>, Telecoms</w:t>
      </w:r>
      <w:r w:rsidRPr="00AE3D3E">
        <w:rPr>
          <w:rFonts w:ascii="Arial" w:eastAsia="STZhongsong" w:hAnsi="Arial" w:cs="Arial"/>
          <w:sz w:val="24"/>
          <w:szCs w:val="24"/>
          <w:lang w:eastAsia="zh-CN"/>
        </w:rPr>
        <w:t xml:space="preserve"> </w:t>
      </w:r>
      <w:r w:rsidRPr="001C54EA">
        <w:rPr>
          <w:rFonts w:ascii="Arial" w:eastAsia="STZhongsong" w:hAnsi="Arial" w:cs="Arial"/>
          <w:sz w:val="24"/>
          <w:szCs w:val="24"/>
          <w:lang w:eastAsia="zh-CN"/>
        </w:rPr>
        <w:t>and UNIX Ops]</w:t>
      </w:r>
    </w:p>
    <w:p w14:paraId="517128DB" w14:textId="3A8707C1" w:rsidR="00A66CEE" w:rsidRDefault="00A66CEE" w:rsidP="001C54EA">
      <w:pPr>
        <w:pStyle w:val="ListParagraph"/>
        <w:numPr>
          <w:ilvl w:val="1"/>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t>Solution Architects</w:t>
      </w:r>
    </w:p>
    <w:p w14:paraId="69414A22" w14:textId="7B402737" w:rsidR="001C54EA" w:rsidRPr="00AE3D3E" w:rsidRDefault="001C54EA" w:rsidP="001C54EA">
      <w:pPr>
        <w:pStyle w:val="ListParagraph"/>
        <w:numPr>
          <w:ilvl w:val="1"/>
          <w:numId w:val="12"/>
        </w:numPr>
        <w:spacing w:line="360" w:lineRule="auto"/>
        <w:rPr>
          <w:rFonts w:ascii="Arial" w:eastAsia="STZhongsong" w:hAnsi="Arial" w:cs="Arial"/>
          <w:sz w:val="24"/>
          <w:szCs w:val="24"/>
          <w:lang w:eastAsia="zh-CN"/>
        </w:rPr>
      </w:pPr>
      <w:r>
        <w:rPr>
          <w:rFonts w:ascii="Arial" w:eastAsia="STZhongsong" w:hAnsi="Arial" w:cs="Arial"/>
          <w:sz w:val="24"/>
          <w:szCs w:val="24"/>
          <w:lang w:eastAsia="zh-CN"/>
        </w:rPr>
        <w:t>Technical Architects</w:t>
      </w:r>
    </w:p>
    <w:p w14:paraId="425511B7" w14:textId="77777777" w:rsidR="00A66CEE" w:rsidRPr="00AE3D3E" w:rsidRDefault="00A66CEE" w:rsidP="001C54EA">
      <w:pPr>
        <w:pStyle w:val="ListParagraph"/>
        <w:numPr>
          <w:ilvl w:val="1"/>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lastRenderedPageBreak/>
        <w:t xml:space="preserve">Cyber Security Experts </w:t>
      </w:r>
    </w:p>
    <w:p w14:paraId="547F1A3A" w14:textId="77777777" w:rsidR="001C54EA" w:rsidRPr="00AE3D3E" w:rsidRDefault="001C54EA" w:rsidP="001C54EA">
      <w:pPr>
        <w:pStyle w:val="ListParagraph"/>
        <w:spacing w:line="360" w:lineRule="auto"/>
        <w:ind w:left="1298"/>
        <w:rPr>
          <w:rFonts w:ascii="Arial" w:eastAsia="STZhongsong" w:hAnsi="Arial" w:cs="Arial"/>
          <w:sz w:val="24"/>
          <w:szCs w:val="24"/>
          <w:lang w:eastAsia="zh-CN"/>
        </w:rPr>
      </w:pPr>
    </w:p>
    <w:p w14:paraId="20ABD983" w14:textId="6EEA4DB2" w:rsidR="0091741D" w:rsidRPr="00AE3D3E" w:rsidRDefault="001C54EA" w:rsidP="00B92E7C">
      <w:pPr>
        <w:pStyle w:val="ListParagraph"/>
        <w:numPr>
          <w:ilvl w:val="0"/>
          <w:numId w:val="12"/>
        </w:numPr>
        <w:spacing w:line="360" w:lineRule="auto"/>
        <w:rPr>
          <w:rFonts w:ascii="Arial" w:eastAsia="STZhongsong" w:hAnsi="Arial" w:cs="Arial"/>
          <w:sz w:val="24"/>
          <w:szCs w:val="24"/>
          <w:lang w:eastAsia="zh-CN"/>
        </w:rPr>
      </w:pPr>
      <w:proofErr w:type="spellStart"/>
      <w:r>
        <w:rPr>
          <w:rFonts w:ascii="Arial" w:eastAsia="STZhongsong" w:hAnsi="Arial" w:cs="Arial"/>
          <w:sz w:val="24"/>
          <w:szCs w:val="24"/>
          <w:lang w:eastAsia="zh-CN"/>
        </w:rPr>
        <w:t>DDaT</w:t>
      </w:r>
      <w:proofErr w:type="spellEnd"/>
      <w:r>
        <w:rPr>
          <w:rFonts w:ascii="Arial" w:eastAsia="STZhongsong" w:hAnsi="Arial" w:cs="Arial"/>
          <w:sz w:val="24"/>
          <w:szCs w:val="24"/>
          <w:lang w:eastAsia="zh-CN"/>
        </w:rPr>
        <w:t xml:space="preserve"> Product &amp; Delivery roles</w:t>
      </w:r>
    </w:p>
    <w:p w14:paraId="3F9C4A4A" w14:textId="65984C7F" w:rsidR="0091741D" w:rsidRDefault="0091741D" w:rsidP="001C54EA">
      <w:pPr>
        <w:pStyle w:val="ListParagraph"/>
        <w:numPr>
          <w:ilvl w:val="1"/>
          <w:numId w:val="12"/>
        </w:numPr>
        <w:spacing w:line="360" w:lineRule="auto"/>
        <w:rPr>
          <w:rFonts w:ascii="Arial" w:eastAsia="STZhongsong" w:hAnsi="Arial" w:cs="Arial"/>
          <w:sz w:val="24"/>
          <w:szCs w:val="24"/>
          <w:lang w:eastAsia="zh-CN"/>
        </w:rPr>
      </w:pPr>
      <w:r w:rsidRPr="00AE3D3E">
        <w:rPr>
          <w:rFonts w:ascii="Arial" w:eastAsia="STZhongsong" w:hAnsi="Arial" w:cs="Arial"/>
          <w:sz w:val="24"/>
          <w:szCs w:val="24"/>
          <w:lang w:eastAsia="zh-CN"/>
        </w:rPr>
        <w:t>Product Managers</w:t>
      </w:r>
    </w:p>
    <w:p w14:paraId="1EBB92F5" w14:textId="4E2F1201" w:rsidR="001C54EA" w:rsidRPr="001C54EA" w:rsidRDefault="001C54EA" w:rsidP="001C54EA">
      <w:pPr>
        <w:pStyle w:val="ListParagraph"/>
        <w:numPr>
          <w:ilvl w:val="1"/>
          <w:numId w:val="12"/>
        </w:numPr>
        <w:spacing w:line="360" w:lineRule="auto"/>
        <w:rPr>
          <w:rFonts w:ascii="Arial" w:eastAsia="STZhongsong" w:hAnsi="Arial" w:cs="Arial"/>
          <w:sz w:val="24"/>
          <w:szCs w:val="24"/>
          <w:lang w:eastAsia="zh-CN"/>
        </w:rPr>
      </w:pPr>
      <w:r w:rsidRPr="001C54EA">
        <w:rPr>
          <w:rFonts w:ascii="Arial" w:eastAsia="STZhongsong" w:hAnsi="Arial" w:cs="Arial"/>
          <w:sz w:val="24"/>
          <w:szCs w:val="24"/>
          <w:lang w:eastAsia="zh-CN"/>
        </w:rPr>
        <w:t>Agile Delivery Managers</w:t>
      </w:r>
    </w:p>
    <w:p w14:paraId="066A09B6" w14:textId="749EA7E8" w:rsidR="00CC5380" w:rsidRPr="00DC70FE" w:rsidRDefault="009607E3" w:rsidP="00DC70FE">
      <w:pPr>
        <w:pStyle w:val="ListParagraph"/>
        <w:numPr>
          <w:ilvl w:val="1"/>
          <w:numId w:val="12"/>
        </w:numPr>
        <w:spacing w:line="360" w:lineRule="auto"/>
        <w:rPr>
          <w:rFonts w:ascii="Arial" w:eastAsia="STZhongsong" w:hAnsi="Arial" w:cs="Arial"/>
          <w:sz w:val="24"/>
          <w:szCs w:val="24"/>
          <w:lang w:eastAsia="zh-CN"/>
        </w:rPr>
      </w:pPr>
      <w:r w:rsidRPr="001C54EA">
        <w:rPr>
          <w:rFonts w:ascii="Arial" w:eastAsia="STZhongsong" w:hAnsi="Arial" w:cs="Arial"/>
          <w:sz w:val="24"/>
          <w:szCs w:val="24"/>
          <w:lang w:eastAsia="zh-CN"/>
        </w:rPr>
        <w:t>Project Managers</w:t>
      </w:r>
    </w:p>
    <w:bookmarkEnd w:id="4"/>
    <w:p w14:paraId="5A79437D" w14:textId="77777777" w:rsidR="00AE4346" w:rsidRPr="001C54EA" w:rsidRDefault="00AE4346" w:rsidP="00AE4346">
      <w:pPr>
        <w:pStyle w:val="ListParagraph"/>
        <w:spacing w:line="360" w:lineRule="auto"/>
        <w:ind w:left="1298"/>
        <w:rPr>
          <w:rFonts w:ascii="Arial" w:eastAsia="STZhongsong" w:hAnsi="Arial" w:cs="Arial"/>
          <w:sz w:val="24"/>
          <w:szCs w:val="24"/>
          <w:lang w:eastAsia="zh-CN"/>
        </w:rPr>
      </w:pPr>
    </w:p>
    <w:p w14:paraId="22CE37CC" w14:textId="77777777" w:rsidR="00AE4346" w:rsidRDefault="00AE4346" w:rsidP="00AE4346">
      <w:pPr>
        <w:tabs>
          <w:tab w:val="left" w:pos="-180"/>
        </w:tabs>
        <w:rPr>
          <w:rFonts w:cs="Arial"/>
        </w:rPr>
      </w:pPr>
      <w:r>
        <w:rPr>
          <w:rFonts w:cs="Arial"/>
        </w:rPr>
        <w:t xml:space="preserve">It is expected that the tenderer will demonstrate a proven track record of delivering all of these roles.  </w:t>
      </w:r>
    </w:p>
    <w:p w14:paraId="7D28FE7A" w14:textId="77777777" w:rsidR="00AE4346" w:rsidRDefault="00AE4346" w:rsidP="0091741D">
      <w:pPr>
        <w:tabs>
          <w:tab w:val="left" w:pos="-180"/>
        </w:tabs>
        <w:rPr>
          <w:rFonts w:cs="Arial"/>
        </w:rPr>
      </w:pPr>
    </w:p>
    <w:p w14:paraId="3FFAD001" w14:textId="77777777" w:rsidR="00AE4346" w:rsidRDefault="00AE4346" w:rsidP="0091741D">
      <w:pPr>
        <w:tabs>
          <w:tab w:val="left" w:pos="-180"/>
        </w:tabs>
        <w:rPr>
          <w:rFonts w:cs="Arial"/>
        </w:rPr>
      </w:pPr>
    </w:p>
    <w:p w14:paraId="4D5FEC7E" w14:textId="01F7D8E3" w:rsidR="001A236D" w:rsidRDefault="00237E4B" w:rsidP="00850192">
      <w:pPr>
        <w:pStyle w:val="Heading2"/>
        <w:tabs>
          <w:tab w:val="clear" w:pos="0"/>
          <w:tab w:val="left" w:pos="-180"/>
        </w:tabs>
        <w:spacing w:before="0"/>
        <w:ind w:hanging="181"/>
      </w:pPr>
      <w:bookmarkStart w:id="5" w:name="_Toc253400957"/>
      <w:bookmarkStart w:id="6" w:name="_Toc126158604"/>
      <w:r w:rsidRPr="00ED4B17">
        <w:t>3.</w:t>
      </w:r>
      <w:r w:rsidRPr="00ED4B17">
        <w:rPr>
          <w:rFonts w:cs="Arial"/>
          <w:b w:val="0"/>
          <w:sz w:val="24"/>
        </w:rPr>
        <w:t xml:space="preserve"> </w:t>
      </w:r>
      <w:r w:rsidR="001A236D" w:rsidRPr="00ED4B17">
        <w:t>Procurement Timetable</w:t>
      </w:r>
      <w:bookmarkEnd w:id="5"/>
      <w:bookmarkEnd w:id="6"/>
    </w:p>
    <w:p w14:paraId="28428016" w14:textId="77777777" w:rsidR="00E726EC" w:rsidRDefault="00E726EC" w:rsidP="0062619E">
      <w:pPr>
        <w:tabs>
          <w:tab w:val="left" w:pos="-180"/>
        </w:tabs>
        <w:spacing w:line="360" w:lineRule="auto"/>
        <w:ind w:hanging="181"/>
        <w:jc w:val="both"/>
        <w:rPr>
          <w:rFonts w:eastAsia="STZhongsong" w:cs="Arial"/>
          <w:lang w:eastAsia="zh-CN"/>
        </w:rPr>
      </w:pPr>
    </w:p>
    <w:p w14:paraId="190B0099" w14:textId="6AA07201" w:rsidR="000020A9" w:rsidRDefault="000020A9" w:rsidP="0062619E">
      <w:pPr>
        <w:tabs>
          <w:tab w:val="left" w:pos="-180"/>
        </w:tabs>
        <w:spacing w:line="360" w:lineRule="auto"/>
        <w:ind w:hanging="181"/>
        <w:jc w:val="both"/>
        <w:rPr>
          <w:rFonts w:eastAsia="STZhongsong" w:cs="Arial"/>
          <w:lang w:eastAsia="zh-CN"/>
        </w:rPr>
      </w:pPr>
      <w:r w:rsidRPr="000020A9">
        <w:rPr>
          <w:rFonts w:eastAsia="STZhongsong" w:cs="Arial"/>
          <w:lang w:eastAsia="zh-CN"/>
        </w:rPr>
        <w:t xml:space="preserve">The timetable for this Procurement is set out in </w:t>
      </w:r>
      <w:r>
        <w:rPr>
          <w:rFonts w:eastAsia="STZhongsong" w:cs="Arial"/>
          <w:lang w:eastAsia="zh-CN"/>
        </w:rPr>
        <w:t>Invitation to Tender (ITT)</w:t>
      </w:r>
      <w:r w:rsidRPr="000020A9">
        <w:rPr>
          <w:rFonts w:eastAsia="STZhongsong" w:cs="Arial"/>
          <w:lang w:eastAsia="zh-CN"/>
        </w:rPr>
        <w:t>.</w:t>
      </w:r>
      <w:r>
        <w:rPr>
          <w:rFonts w:eastAsia="STZhongsong" w:cs="Arial"/>
          <w:lang w:eastAsia="zh-CN"/>
        </w:rPr>
        <w:t xml:space="preserve"> </w:t>
      </w:r>
      <w:r w:rsidRPr="000020A9">
        <w:rPr>
          <w:rFonts w:eastAsia="STZhongsong" w:cs="Arial"/>
          <w:lang w:eastAsia="zh-CN"/>
        </w:rPr>
        <w:t xml:space="preserve">This timetable </w:t>
      </w:r>
    </w:p>
    <w:p w14:paraId="7A73ADAB" w14:textId="02BDDF7D" w:rsidR="000020A9" w:rsidRDefault="000020A9" w:rsidP="0062619E">
      <w:pPr>
        <w:tabs>
          <w:tab w:val="left" w:pos="-180"/>
        </w:tabs>
        <w:spacing w:line="360" w:lineRule="auto"/>
        <w:ind w:hanging="181"/>
        <w:jc w:val="both"/>
        <w:rPr>
          <w:rFonts w:eastAsia="STZhongsong" w:cs="Arial"/>
          <w:lang w:eastAsia="zh-CN"/>
        </w:rPr>
      </w:pPr>
      <w:r w:rsidRPr="000020A9">
        <w:rPr>
          <w:rFonts w:eastAsia="STZhongsong" w:cs="Arial"/>
          <w:lang w:eastAsia="zh-CN"/>
        </w:rPr>
        <w:t>may be changed at any time</w:t>
      </w:r>
      <w:r>
        <w:rPr>
          <w:rFonts w:eastAsia="STZhongsong" w:cs="Arial"/>
          <w:lang w:eastAsia="zh-CN"/>
        </w:rPr>
        <w:t xml:space="preserve"> but any changes to the dates will be made in </w:t>
      </w:r>
      <w:r w:rsidRPr="000020A9">
        <w:rPr>
          <w:rFonts w:eastAsia="STZhongsong" w:cs="Arial"/>
          <w:lang w:eastAsia="zh-CN"/>
        </w:rPr>
        <w:t xml:space="preserve">accordance </w:t>
      </w:r>
    </w:p>
    <w:p w14:paraId="06F19414" w14:textId="0C53A84D" w:rsidR="00E726EC" w:rsidRDefault="000020A9" w:rsidP="00633F00">
      <w:pPr>
        <w:tabs>
          <w:tab w:val="left" w:pos="-180"/>
        </w:tabs>
        <w:spacing w:line="360" w:lineRule="auto"/>
        <w:ind w:hanging="181"/>
        <w:jc w:val="both"/>
        <w:rPr>
          <w:rFonts w:eastAsia="STZhongsong" w:cs="Arial"/>
          <w:lang w:eastAsia="zh-CN"/>
        </w:rPr>
      </w:pPr>
      <w:r w:rsidRPr="000020A9">
        <w:rPr>
          <w:rFonts w:eastAsia="STZhongsong" w:cs="Arial"/>
          <w:lang w:eastAsia="zh-CN"/>
        </w:rPr>
        <w:t>with the Regulations (where applicable).</w:t>
      </w:r>
    </w:p>
    <w:p w14:paraId="006C49B9" w14:textId="77777777" w:rsidR="00633F00" w:rsidRDefault="00633F00" w:rsidP="00633F00">
      <w:pPr>
        <w:tabs>
          <w:tab w:val="left" w:pos="-180"/>
        </w:tabs>
        <w:spacing w:line="360" w:lineRule="auto"/>
        <w:ind w:hanging="181"/>
        <w:jc w:val="both"/>
        <w:rPr>
          <w:rFonts w:eastAsia="STZhongsong" w:cs="Arial"/>
          <w:lang w:eastAsia="zh-CN"/>
        </w:rPr>
      </w:pPr>
    </w:p>
    <w:p w14:paraId="2EBA9496" w14:textId="7CCA6641" w:rsidR="009746EF" w:rsidRDefault="000020A9" w:rsidP="0062619E">
      <w:pPr>
        <w:tabs>
          <w:tab w:val="left" w:pos="-180"/>
        </w:tabs>
        <w:spacing w:line="360" w:lineRule="auto"/>
        <w:ind w:hanging="181"/>
        <w:jc w:val="both"/>
        <w:rPr>
          <w:rFonts w:eastAsia="STZhongsong" w:cs="Arial"/>
          <w:lang w:eastAsia="zh-CN"/>
        </w:rPr>
      </w:pPr>
      <w:r w:rsidRPr="000020A9">
        <w:rPr>
          <w:rFonts w:eastAsia="STZhongsong" w:cs="Arial"/>
          <w:lang w:eastAsia="zh-CN"/>
        </w:rPr>
        <w:t>Potential tenderers will be informed if changes to this timetable are necessary.</w:t>
      </w:r>
    </w:p>
    <w:p w14:paraId="7BC1C525" w14:textId="77777777" w:rsidR="00E726EC" w:rsidRDefault="00E726EC" w:rsidP="0062619E">
      <w:pPr>
        <w:tabs>
          <w:tab w:val="left" w:pos="-180"/>
        </w:tabs>
        <w:spacing w:line="360" w:lineRule="auto"/>
        <w:ind w:hanging="181"/>
        <w:jc w:val="both"/>
        <w:rPr>
          <w:rFonts w:eastAsia="STZhongsong" w:cs="Arial"/>
          <w:lang w:eastAsia="zh-CN"/>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3105"/>
      </w:tblGrid>
      <w:tr w:rsidR="00D734A7" w:rsidRPr="008B20DA" w14:paraId="3BFFF7D0" w14:textId="77777777" w:rsidTr="00C015C6">
        <w:tc>
          <w:tcPr>
            <w:tcW w:w="4261" w:type="dxa"/>
            <w:shd w:val="clear" w:color="auto" w:fill="auto"/>
          </w:tcPr>
          <w:p w14:paraId="75CF9357" w14:textId="77777777" w:rsidR="00D734A7" w:rsidRPr="00D734A7" w:rsidRDefault="00D734A7" w:rsidP="00C66AF0">
            <w:pPr>
              <w:spacing w:line="360" w:lineRule="auto"/>
              <w:rPr>
                <w:rFonts w:cs="Arial"/>
                <w:b/>
              </w:rPr>
            </w:pPr>
            <w:r w:rsidRPr="00D734A7">
              <w:rPr>
                <w:rFonts w:cs="Arial"/>
                <w:b/>
              </w:rPr>
              <w:t xml:space="preserve">Description </w:t>
            </w:r>
          </w:p>
        </w:tc>
        <w:tc>
          <w:tcPr>
            <w:tcW w:w="3105" w:type="dxa"/>
            <w:shd w:val="clear" w:color="auto" w:fill="auto"/>
          </w:tcPr>
          <w:p w14:paraId="375466FE" w14:textId="77777777" w:rsidR="00D734A7" w:rsidRPr="00D734A7" w:rsidRDefault="00D734A7" w:rsidP="00C66AF0">
            <w:pPr>
              <w:spacing w:line="360" w:lineRule="auto"/>
              <w:rPr>
                <w:rFonts w:cs="Arial"/>
                <w:b/>
              </w:rPr>
            </w:pPr>
            <w:r w:rsidRPr="00D734A7">
              <w:rPr>
                <w:rFonts w:cs="Arial"/>
                <w:b/>
              </w:rPr>
              <w:t>Date</w:t>
            </w:r>
          </w:p>
        </w:tc>
      </w:tr>
      <w:tr w:rsidR="00D734A7" w:rsidRPr="008B20DA" w14:paraId="4AB97B5B" w14:textId="77777777" w:rsidTr="00C015C6">
        <w:tc>
          <w:tcPr>
            <w:tcW w:w="4261" w:type="dxa"/>
            <w:shd w:val="clear" w:color="auto" w:fill="auto"/>
          </w:tcPr>
          <w:p w14:paraId="65D2C2B9" w14:textId="77777777" w:rsidR="00D734A7" w:rsidRPr="00D734A7" w:rsidRDefault="00D734A7" w:rsidP="002039B7">
            <w:pPr>
              <w:spacing w:line="360" w:lineRule="auto"/>
              <w:ind w:left="-142" w:firstLine="306"/>
              <w:rPr>
                <w:rFonts w:cs="Arial"/>
              </w:rPr>
            </w:pPr>
            <w:r w:rsidRPr="00D734A7">
              <w:rPr>
                <w:rFonts w:cs="Arial"/>
              </w:rPr>
              <w:t>Tender goes live</w:t>
            </w:r>
          </w:p>
        </w:tc>
        <w:tc>
          <w:tcPr>
            <w:tcW w:w="3105" w:type="dxa"/>
            <w:shd w:val="clear" w:color="auto" w:fill="auto"/>
          </w:tcPr>
          <w:p w14:paraId="61851D14" w14:textId="71C2AC7C" w:rsidR="00D734A7" w:rsidRPr="00D734A7" w:rsidRDefault="0086719F" w:rsidP="00AE4346">
            <w:pPr>
              <w:spacing w:line="360" w:lineRule="auto"/>
              <w:ind w:left="-142" w:hanging="38"/>
              <w:jc w:val="center"/>
              <w:rPr>
                <w:rFonts w:cs="Arial"/>
              </w:rPr>
            </w:pPr>
            <w:r>
              <w:rPr>
                <w:rFonts w:cs="Arial"/>
              </w:rPr>
              <w:t>1</w:t>
            </w:r>
            <w:r w:rsidR="00122324">
              <w:rPr>
                <w:rFonts w:cs="Arial"/>
              </w:rPr>
              <w:t>3</w:t>
            </w:r>
            <w:r w:rsidRPr="0086719F">
              <w:rPr>
                <w:rFonts w:cs="Arial"/>
                <w:vertAlign w:val="superscript"/>
              </w:rPr>
              <w:t>th</w:t>
            </w:r>
            <w:r>
              <w:rPr>
                <w:rFonts w:cs="Arial"/>
              </w:rPr>
              <w:t xml:space="preserve"> February 2023</w:t>
            </w:r>
          </w:p>
        </w:tc>
      </w:tr>
      <w:tr w:rsidR="00D734A7" w:rsidRPr="008B20DA" w14:paraId="1827D276" w14:textId="77777777" w:rsidTr="00C015C6">
        <w:tc>
          <w:tcPr>
            <w:tcW w:w="4261" w:type="dxa"/>
            <w:shd w:val="clear" w:color="auto" w:fill="auto"/>
          </w:tcPr>
          <w:p w14:paraId="48BE2BE6" w14:textId="77777777" w:rsidR="00D734A7" w:rsidRPr="00D734A7" w:rsidRDefault="00D734A7" w:rsidP="002039B7">
            <w:pPr>
              <w:spacing w:line="360" w:lineRule="auto"/>
              <w:ind w:left="-142" w:firstLine="306"/>
              <w:rPr>
                <w:rFonts w:cs="Arial"/>
              </w:rPr>
            </w:pPr>
            <w:r w:rsidRPr="00D734A7">
              <w:rPr>
                <w:rFonts w:cs="Arial"/>
              </w:rPr>
              <w:t>Clarification questions period closes</w:t>
            </w:r>
          </w:p>
        </w:tc>
        <w:tc>
          <w:tcPr>
            <w:tcW w:w="3105" w:type="dxa"/>
            <w:shd w:val="clear" w:color="auto" w:fill="auto"/>
          </w:tcPr>
          <w:p w14:paraId="42A6E83A" w14:textId="004126F1" w:rsidR="00D734A7" w:rsidRPr="00D734A7" w:rsidRDefault="0086719F" w:rsidP="00C66AF0">
            <w:pPr>
              <w:spacing w:line="360" w:lineRule="auto"/>
              <w:ind w:left="-142" w:hanging="38"/>
              <w:jc w:val="center"/>
              <w:rPr>
                <w:rFonts w:cs="Arial"/>
              </w:rPr>
            </w:pPr>
            <w:r>
              <w:rPr>
                <w:rFonts w:cs="Arial"/>
              </w:rPr>
              <w:t xml:space="preserve"> 2</w:t>
            </w:r>
            <w:r w:rsidR="00122324">
              <w:rPr>
                <w:rFonts w:cs="Arial"/>
              </w:rPr>
              <w:t>7</w:t>
            </w:r>
            <w:r w:rsidRPr="0086719F">
              <w:rPr>
                <w:rFonts w:cs="Arial"/>
                <w:vertAlign w:val="superscript"/>
              </w:rPr>
              <w:t>th</w:t>
            </w:r>
            <w:r>
              <w:rPr>
                <w:rFonts w:cs="Arial"/>
              </w:rPr>
              <w:t xml:space="preserve"> </w:t>
            </w:r>
            <w:r w:rsidR="00AE4346">
              <w:rPr>
                <w:rFonts w:cs="Arial"/>
              </w:rPr>
              <w:t xml:space="preserve">February 2023 </w:t>
            </w:r>
          </w:p>
        </w:tc>
      </w:tr>
      <w:tr w:rsidR="00D734A7" w:rsidRPr="008B20DA" w14:paraId="19FB80F0" w14:textId="77777777" w:rsidTr="00C015C6">
        <w:tc>
          <w:tcPr>
            <w:tcW w:w="4261" w:type="dxa"/>
            <w:shd w:val="clear" w:color="auto" w:fill="auto"/>
          </w:tcPr>
          <w:p w14:paraId="4AC1C718" w14:textId="77777777" w:rsidR="00D734A7" w:rsidRPr="00D734A7" w:rsidRDefault="00D734A7" w:rsidP="002039B7">
            <w:pPr>
              <w:spacing w:line="360" w:lineRule="auto"/>
              <w:ind w:left="-142" w:firstLine="306"/>
              <w:rPr>
                <w:rFonts w:cs="Arial"/>
              </w:rPr>
            </w:pPr>
            <w:r w:rsidRPr="00D734A7">
              <w:rPr>
                <w:rFonts w:cs="Arial"/>
              </w:rPr>
              <w:t>Tender submission date</w:t>
            </w:r>
          </w:p>
        </w:tc>
        <w:tc>
          <w:tcPr>
            <w:tcW w:w="3105" w:type="dxa"/>
            <w:shd w:val="clear" w:color="auto" w:fill="auto"/>
          </w:tcPr>
          <w:p w14:paraId="06FFAF7A" w14:textId="5F4CD500" w:rsidR="00D734A7" w:rsidRPr="00D734A7" w:rsidRDefault="0086719F" w:rsidP="00C66AF0">
            <w:pPr>
              <w:spacing w:line="360" w:lineRule="auto"/>
              <w:ind w:left="-142" w:hanging="38"/>
              <w:jc w:val="center"/>
              <w:rPr>
                <w:rFonts w:cs="Arial"/>
              </w:rPr>
            </w:pPr>
            <w:r>
              <w:rPr>
                <w:rFonts w:cs="Arial"/>
              </w:rPr>
              <w:t>1</w:t>
            </w:r>
            <w:r w:rsidR="00122324">
              <w:rPr>
                <w:rFonts w:cs="Arial"/>
              </w:rPr>
              <w:t>3</w:t>
            </w:r>
            <w:r w:rsidRPr="0086719F">
              <w:rPr>
                <w:rFonts w:cs="Arial"/>
                <w:vertAlign w:val="superscript"/>
              </w:rPr>
              <w:t>th</w:t>
            </w:r>
            <w:r>
              <w:rPr>
                <w:rFonts w:cs="Arial"/>
              </w:rPr>
              <w:t xml:space="preserve"> March</w:t>
            </w:r>
            <w:r w:rsidR="00AE4346">
              <w:rPr>
                <w:rFonts w:cs="Arial"/>
              </w:rPr>
              <w:t xml:space="preserve"> 2023</w:t>
            </w:r>
          </w:p>
        </w:tc>
      </w:tr>
      <w:tr w:rsidR="00D734A7" w:rsidRPr="008B20DA" w14:paraId="3FA47013" w14:textId="77777777" w:rsidTr="00C015C6">
        <w:tc>
          <w:tcPr>
            <w:tcW w:w="4261" w:type="dxa"/>
            <w:shd w:val="clear" w:color="auto" w:fill="auto"/>
          </w:tcPr>
          <w:p w14:paraId="608E31B4" w14:textId="77777777" w:rsidR="00D734A7" w:rsidRPr="00D734A7" w:rsidRDefault="00D734A7" w:rsidP="002039B7">
            <w:pPr>
              <w:spacing w:line="360" w:lineRule="auto"/>
              <w:ind w:left="-142" w:firstLine="306"/>
              <w:rPr>
                <w:rFonts w:cs="Arial"/>
              </w:rPr>
            </w:pPr>
            <w:r w:rsidRPr="00D734A7">
              <w:rPr>
                <w:rFonts w:cs="Arial"/>
              </w:rPr>
              <w:t>Evaluation</w:t>
            </w:r>
          </w:p>
        </w:tc>
        <w:tc>
          <w:tcPr>
            <w:tcW w:w="3105" w:type="dxa"/>
            <w:shd w:val="clear" w:color="auto" w:fill="auto"/>
          </w:tcPr>
          <w:p w14:paraId="4A15C146" w14:textId="63EA9E2E" w:rsidR="00D734A7" w:rsidRPr="00D734A7" w:rsidRDefault="00AE4346" w:rsidP="00C66AF0">
            <w:pPr>
              <w:spacing w:line="360" w:lineRule="auto"/>
              <w:ind w:left="-142" w:hanging="38"/>
              <w:jc w:val="center"/>
              <w:rPr>
                <w:rFonts w:cs="Arial"/>
              </w:rPr>
            </w:pPr>
            <w:r>
              <w:rPr>
                <w:rFonts w:cs="Arial"/>
              </w:rPr>
              <w:t>1</w:t>
            </w:r>
            <w:r w:rsidR="0086719F">
              <w:rPr>
                <w:rFonts w:cs="Arial"/>
              </w:rPr>
              <w:t>7</w:t>
            </w:r>
            <w:r w:rsidRPr="00C015C6">
              <w:rPr>
                <w:rFonts w:cs="Arial"/>
                <w:vertAlign w:val="superscript"/>
              </w:rPr>
              <w:t>th</w:t>
            </w:r>
            <w:r>
              <w:rPr>
                <w:rFonts w:cs="Arial"/>
              </w:rPr>
              <w:t xml:space="preserve"> March 2023</w:t>
            </w:r>
          </w:p>
        </w:tc>
      </w:tr>
      <w:tr w:rsidR="00D734A7" w:rsidRPr="008B20DA" w14:paraId="6766DD97" w14:textId="77777777" w:rsidTr="00C015C6">
        <w:tc>
          <w:tcPr>
            <w:tcW w:w="4261" w:type="dxa"/>
            <w:shd w:val="clear" w:color="auto" w:fill="auto"/>
          </w:tcPr>
          <w:p w14:paraId="226C53FC" w14:textId="77777777" w:rsidR="00D734A7" w:rsidRPr="00D734A7" w:rsidRDefault="00D734A7" w:rsidP="002039B7">
            <w:pPr>
              <w:spacing w:line="360" w:lineRule="auto"/>
              <w:ind w:left="-142" w:firstLine="306"/>
              <w:rPr>
                <w:rFonts w:cs="Arial"/>
              </w:rPr>
            </w:pPr>
            <w:r w:rsidRPr="00D734A7">
              <w:rPr>
                <w:rFonts w:cs="Arial"/>
              </w:rPr>
              <w:t>Award</w:t>
            </w:r>
          </w:p>
        </w:tc>
        <w:tc>
          <w:tcPr>
            <w:tcW w:w="3105" w:type="dxa"/>
            <w:shd w:val="clear" w:color="auto" w:fill="auto"/>
          </w:tcPr>
          <w:p w14:paraId="30DE9E2C" w14:textId="5339C6E2" w:rsidR="00D734A7" w:rsidRPr="00D734A7" w:rsidRDefault="0086719F" w:rsidP="00C66AF0">
            <w:pPr>
              <w:spacing w:line="360" w:lineRule="auto"/>
              <w:ind w:left="-142" w:hanging="38"/>
              <w:jc w:val="center"/>
              <w:rPr>
                <w:rFonts w:cs="Arial"/>
              </w:rPr>
            </w:pPr>
            <w:r>
              <w:rPr>
                <w:rFonts w:cs="Arial"/>
              </w:rPr>
              <w:t>2</w:t>
            </w:r>
            <w:r w:rsidR="00122324">
              <w:rPr>
                <w:rFonts w:cs="Arial"/>
              </w:rPr>
              <w:t>7</w:t>
            </w:r>
            <w:r w:rsidRPr="0086719F">
              <w:rPr>
                <w:rFonts w:cs="Arial"/>
                <w:vertAlign w:val="superscript"/>
              </w:rPr>
              <w:t>th</w:t>
            </w:r>
            <w:r>
              <w:rPr>
                <w:rFonts w:cs="Arial"/>
              </w:rPr>
              <w:t xml:space="preserve"> </w:t>
            </w:r>
            <w:r w:rsidR="00AE4346">
              <w:rPr>
                <w:rFonts w:cs="Arial"/>
              </w:rPr>
              <w:t>March 2023</w:t>
            </w:r>
          </w:p>
        </w:tc>
      </w:tr>
      <w:tr w:rsidR="00D734A7" w:rsidRPr="008B20DA" w14:paraId="3EDBFC97" w14:textId="77777777" w:rsidTr="00C015C6">
        <w:tc>
          <w:tcPr>
            <w:tcW w:w="4261" w:type="dxa"/>
            <w:shd w:val="clear" w:color="auto" w:fill="auto"/>
          </w:tcPr>
          <w:p w14:paraId="4EEC38EA" w14:textId="5A7EC0E9" w:rsidR="00D734A7" w:rsidRPr="00D734A7" w:rsidRDefault="00D734A7" w:rsidP="002039B7">
            <w:pPr>
              <w:spacing w:line="360" w:lineRule="auto"/>
              <w:ind w:left="-142" w:firstLine="306"/>
              <w:rPr>
                <w:rFonts w:cs="Arial"/>
              </w:rPr>
            </w:pPr>
            <w:r w:rsidRPr="00D734A7">
              <w:rPr>
                <w:rFonts w:cs="Arial"/>
              </w:rPr>
              <w:t>Engagement Exercise Begins</w:t>
            </w:r>
          </w:p>
        </w:tc>
        <w:tc>
          <w:tcPr>
            <w:tcW w:w="3105" w:type="dxa"/>
            <w:shd w:val="clear" w:color="auto" w:fill="auto"/>
          </w:tcPr>
          <w:p w14:paraId="57504E62" w14:textId="108638A9" w:rsidR="00D734A7" w:rsidRPr="00D734A7" w:rsidRDefault="00122324" w:rsidP="00C66AF0">
            <w:pPr>
              <w:spacing w:line="360" w:lineRule="auto"/>
              <w:ind w:left="-142" w:hanging="38"/>
              <w:jc w:val="center"/>
              <w:rPr>
                <w:rFonts w:cs="Arial"/>
              </w:rPr>
            </w:pPr>
            <w:r>
              <w:rPr>
                <w:rFonts w:cs="Arial"/>
              </w:rPr>
              <w:t>3</w:t>
            </w:r>
            <w:r w:rsidRPr="00122324">
              <w:rPr>
                <w:rFonts w:cs="Arial"/>
                <w:vertAlign w:val="superscript"/>
              </w:rPr>
              <w:t>rd</w:t>
            </w:r>
            <w:r>
              <w:rPr>
                <w:rFonts w:cs="Arial"/>
              </w:rPr>
              <w:t xml:space="preserve"> April</w:t>
            </w:r>
            <w:r w:rsidR="00AE4346">
              <w:rPr>
                <w:rFonts w:cs="Arial"/>
              </w:rPr>
              <w:t xml:space="preserve"> 2023</w:t>
            </w:r>
          </w:p>
        </w:tc>
      </w:tr>
    </w:tbl>
    <w:p w14:paraId="0E69063D" w14:textId="77777777" w:rsidR="009746EF" w:rsidRPr="000020A9" w:rsidRDefault="009746EF" w:rsidP="000020A9">
      <w:pPr>
        <w:tabs>
          <w:tab w:val="left" w:pos="-180"/>
        </w:tabs>
        <w:ind w:hanging="180"/>
        <w:rPr>
          <w:rFonts w:eastAsia="STZhongsong" w:cs="Arial"/>
          <w:lang w:eastAsia="zh-CN"/>
        </w:rPr>
      </w:pPr>
    </w:p>
    <w:p w14:paraId="25E1F2AC" w14:textId="2F3047D2" w:rsidR="000020A9" w:rsidRPr="00F3353A" w:rsidRDefault="00F3353A" w:rsidP="00237E4B">
      <w:pPr>
        <w:tabs>
          <w:tab w:val="left" w:pos="-180"/>
        </w:tabs>
        <w:ind w:hanging="180"/>
        <w:rPr>
          <w:rFonts w:cs="Arial"/>
        </w:rPr>
      </w:pPr>
      <w:r w:rsidRPr="0054210A">
        <w:rPr>
          <w:rFonts w:cs="Arial"/>
        </w:rPr>
        <w:t>*These dates are subject to change*</w:t>
      </w:r>
    </w:p>
    <w:p w14:paraId="6F33AC35" w14:textId="77777777" w:rsidR="00F3353A" w:rsidRDefault="00F3353A" w:rsidP="00237E4B">
      <w:pPr>
        <w:tabs>
          <w:tab w:val="left" w:pos="-180"/>
        </w:tabs>
        <w:ind w:hanging="180"/>
        <w:rPr>
          <w:rFonts w:cs="Arial"/>
          <w:highlight w:val="yellow"/>
        </w:rPr>
      </w:pPr>
    </w:p>
    <w:p w14:paraId="50F00BB8" w14:textId="6BA5E185" w:rsidR="001A236D" w:rsidRDefault="00237E4B" w:rsidP="009F2C82">
      <w:pPr>
        <w:pStyle w:val="Heading2"/>
        <w:tabs>
          <w:tab w:val="clear" w:pos="0"/>
          <w:tab w:val="left" w:pos="-180"/>
        </w:tabs>
        <w:spacing w:before="0"/>
        <w:ind w:hanging="181"/>
      </w:pPr>
      <w:bookmarkStart w:id="7" w:name="_Toc177969166"/>
      <w:bookmarkStart w:id="8" w:name="_Toc180380665"/>
      <w:bookmarkStart w:id="9" w:name="_Toc126158605"/>
      <w:r>
        <w:t xml:space="preserve">4. </w:t>
      </w:r>
      <w:r w:rsidR="001A236D">
        <w:t>Scope</w:t>
      </w:r>
      <w:bookmarkStart w:id="10" w:name="_Toc177969167"/>
      <w:bookmarkStart w:id="11" w:name="_Toc180380666"/>
      <w:bookmarkEnd w:id="7"/>
      <w:bookmarkEnd w:id="8"/>
      <w:bookmarkEnd w:id="9"/>
    </w:p>
    <w:p w14:paraId="55C99676" w14:textId="77777777" w:rsidR="00E726EC" w:rsidRPr="00E726EC" w:rsidRDefault="00E726EC" w:rsidP="00E726EC">
      <w:pPr>
        <w:pStyle w:val="Heading3"/>
        <w:ind w:left="720"/>
      </w:pPr>
    </w:p>
    <w:p w14:paraId="0334A9D3" w14:textId="4B7CF900" w:rsidR="000D08CD" w:rsidRDefault="0091741D" w:rsidP="00D13F30">
      <w:pPr>
        <w:tabs>
          <w:tab w:val="left" w:pos="-180"/>
        </w:tabs>
        <w:spacing w:line="360" w:lineRule="auto"/>
        <w:ind w:left="-142"/>
        <w:jc w:val="both"/>
        <w:rPr>
          <w:rFonts w:cs="Arial"/>
        </w:rPr>
      </w:pPr>
      <w:r w:rsidRPr="0091741D">
        <w:rPr>
          <w:rFonts w:cs="Arial"/>
        </w:rPr>
        <w:t xml:space="preserve">The </w:t>
      </w:r>
      <w:r w:rsidR="00063236">
        <w:rPr>
          <w:rFonts w:cs="Arial"/>
        </w:rPr>
        <w:t xml:space="preserve">initial </w:t>
      </w:r>
      <w:r w:rsidRPr="0091741D">
        <w:rPr>
          <w:rFonts w:cs="Arial"/>
        </w:rPr>
        <w:t xml:space="preserve">requirement is </w:t>
      </w:r>
      <w:r w:rsidR="00063236">
        <w:rPr>
          <w:rFonts w:cs="Arial"/>
        </w:rPr>
        <w:t xml:space="preserve">based on current vacancy numbers, the </w:t>
      </w:r>
      <w:r w:rsidR="00D21B1F">
        <w:rPr>
          <w:rFonts w:cs="Arial"/>
        </w:rPr>
        <w:t>1</w:t>
      </w:r>
      <w:r w:rsidR="00F30C29">
        <w:rPr>
          <w:rFonts w:cs="Arial"/>
        </w:rPr>
        <w:t>6</w:t>
      </w:r>
      <w:r w:rsidR="002039B7">
        <w:rPr>
          <w:rFonts w:cs="Arial"/>
        </w:rPr>
        <w:t xml:space="preserve"> </w:t>
      </w:r>
      <w:r w:rsidRPr="0091741D">
        <w:rPr>
          <w:rFonts w:cs="Arial"/>
        </w:rPr>
        <w:t xml:space="preserve">permanent </w:t>
      </w:r>
      <w:r w:rsidR="00063236">
        <w:rPr>
          <w:rFonts w:cs="Arial"/>
        </w:rPr>
        <w:t>C</w:t>
      </w:r>
      <w:r w:rsidRPr="0091741D">
        <w:rPr>
          <w:rFonts w:cs="Arial"/>
        </w:rPr>
        <w:t xml:space="preserve">ivil </w:t>
      </w:r>
      <w:r w:rsidR="00063236">
        <w:rPr>
          <w:rFonts w:cs="Arial"/>
        </w:rPr>
        <w:t>S</w:t>
      </w:r>
      <w:r w:rsidRPr="0091741D">
        <w:rPr>
          <w:rFonts w:cs="Arial"/>
        </w:rPr>
        <w:t xml:space="preserve">ervant roles in </w:t>
      </w:r>
      <w:proofErr w:type="spellStart"/>
      <w:r w:rsidR="000D08CD">
        <w:rPr>
          <w:rFonts w:cs="Arial"/>
        </w:rPr>
        <w:t>DDaT</w:t>
      </w:r>
      <w:proofErr w:type="spellEnd"/>
      <w:r w:rsidR="000D08CD">
        <w:rPr>
          <w:rFonts w:cs="Arial"/>
        </w:rPr>
        <w:t xml:space="preserve"> Technical and Product &amp; Delivery professions</w:t>
      </w:r>
      <w:r w:rsidR="00063236">
        <w:rPr>
          <w:rFonts w:cs="Arial"/>
        </w:rPr>
        <w:t xml:space="preserve"> </w:t>
      </w:r>
      <w:r w:rsidR="00D13F30">
        <w:rPr>
          <w:rFonts w:cs="Arial"/>
        </w:rPr>
        <w:t xml:space="preserve">are </w:t>
      </w:r>
      <w:r w:rsidR="00063236">
        <w:rPr>
          <w:rFonts w:cs="Arial"/>
        </w:rPr>
        <w:t xml:space="preserve">in table </w:t>
      </w:r>
      <w:r w:rsidR="00D13F30">
        <w:rPr>
          <w:rFonts w:cs="Arial"/>
        </w:rPr>
        <w:t xml:space="preserve">1 </w:t>
      </w:r>
      <w:r w:rsidR="00063236">
        <w:rPr>
          <w:rFonts w:cs="Arial"/>
        </w:rPr>
        <w:t>below</w:t>
      </w:r>
      <w:r w:rsidR="00C13E0C">
        <w:rPr>
          <w:rFonts w:cs="Arial"/>
        </w:rPr>
        <w:t>:</w:t>
      </w:r>
    </w:p>
    <w:p w14:paraId="69F30F0D" w14:textId="4A66BB60" w:rsidR="00CD3602" w:rsidRDefault="00CD3602" w:rsidP="0062619E">
      <w:pPr>
        <w:tabs>
          <w:tab w:val="left" w:pos="-180"/>
        </w:tabs>
        <w:spacing w:line="360" w:lineRule="auto"/>
        <w:ind w:left="-142"/>
        <w:jc w:val="both"/>
        <w:rPr>
          <w:rFonts w:cs="Arial"/>
        </w:rPr>
      </w:pPr>
    </w:p>
    <w:p w14:paraId="622F2DE3" w14:textId="77777777" w:rsidR="00524316" w:rsidRDefault="00524316" w:rsidP="0062619E">
      <w:pPr>
        <w:tabs>
          <w:tab w:val="left" w:pos="-180"/>
        </w:tabs>
        <w:spacing w:line="360" w:lineRule="auto"/>
        <w:ind w:left="-142"/>
        <w:jc w:val="both"/>
        <w:rPr>
          <w:rFonts w:cs="Arial"/>
        </w:rPr>
      </w:pPr>
    </w:p>
    <w:p w14:paraId="4BE701F8" w14:textId="77777777" w:rsidR="0054210A" w:rsidRDefault="0054210A" w:rsidP="0062619E">
      <w:pPr>
        <w:tabs>
          <w:tab w:val="left" w:pos="-180"/>
        </w:tabs>
        <w:spacing w:line="360" w:lineRule="auto"/>
        <w:ind w:left="-142"/>
        <w:jc w:val="both"/>
        <w:rPr>
          <w:rFonts w:cs="Arial"/>
        </w:rPr>
      </w:pPr>
    </w:p>
    <w:p w14:paraId="7E343B1E" w14:textId="644BD2E8" w:rsidR="00D13F30" w:rsidRPr="00B26E70" w:rsidRDefault="00D13F30" w:rsidP="00B26E70">
      <w:pPr>
        <w:rPr>
          <w:rFonts w:cs="Arial"/>
          <w:b/>
          <w:bCs/>
        </w:rPr>
      </w:pPr>
      <w:r w:rsidRPr="00B26E70">
        <w:rPr>
          <w:rFonts w:cs="Arial"/>
          <w:b/>
          <w:bCs/>
        </w:rPr>
        <w:lastRenderedPageBreak/>
        <w:t>Table 1</w:t>
      </w:r>
    </w:p>
    <w:tbl>
      <w:tblPr>
        <w:tblStyle w:val="TableGrid"/>
        <w:tblW w:w="9209" w:type="dxa"/>
        <w:tblLook w:val="04A0" w:firstRow="1" w:lastRow="0" w:firstColumn="1" w:lastColumn="0" w:noHBand="0" w:noVBand="1"/>
      </w:tblPr>
      <w:tblGrid>
        <w:gridCol w:w="4815"/>
        <w:gridCol w:w="2126"/>
        <w:gridCol w:w="2268"/>
      </w:tblGrid>
      <w:tr w:rsidR="005C5C31" w:rsidRPr="003B73BF" w14:paraId="5AF608BF" w14:textId="4AF636CE" w:rsidTr="004D5757">
        <w:trPr>
          <w:trHeight w:val="288"/>
        </w:trPr>
        <w:tc>
          <w:tcPr>
            <w:tcW w:w="4815" w:type="dxa"/>
            <w:noWrap/>
          </w:tcPr>
          <w:p w14:paraId="6F75CA0F" w14:textId="32B4AF60" w:rsidR="005C5C31" w:rsidRPr="003B73BF" w:rsidRDefault="005C5C31" w:rsidP="005C5C31">
            <w:pPr>
              <w:tabs>
                <w:tab w:val="left" w:pos="-180"/>
              </w:tabs>
              <w:spacing w:line="360" w:lineRule="auto"/>
              <w:ind w:left="-142"/>
              <w:rPr>
                <w:rFonts w:cs="Arial"/>
                <w:b/>
                <w:bCs/>
              </w:rPr>
            </w:pPr>
            <w:r>
              <w:rPr>
                <w:rFonts w:cs="Arial"/>
                <w:b/>
                <w:bCs/>
              </w:rPr>
              <w:t xml:space="preserve"> </w:t>
            </w:r>
            <w:r w:rsidRPr="003B73BF">
              <w:rPr>
                <w:rFonts w:cs="Arial"/>
                <w:b/>
                <w:bCs/>
              </w:rPr>
              <w:t>Role title</w:t>
            </w:r>
          </w:p>
        </w:tc>
        <w:tc>
          <w:tcPr>
            <w:tcW w:w="2126" w:type="dxa"/>
            <w:noWrap/>
          </w:tcPr>
          <w:p w14:paraId="14D5845C" w14:textId="33D96F70" w:rsidR="005C5C31" w:rsidRPr="003B73BF" w:rsidRDefault="005C5C31" w:rsidP="005C5C31">
            <w:pPr>
              <w:tabs>
                <w:tab w:val="left" w:pos="-180"/>
              </w:tabs>
              <w:spacing w:line="360" w:lineRule="auto"/>
              <w:ind w:left="-142"/>
              <w:jc w:val="center"/>
              <w:rPr>
                <w:rFonts w:cs="Arial"/>
                <w:b/>
                <w:bCs/>
              </w:rPr>
            </w:pPr>
            <w:r w:rsidRPr="003B73BF">
              <w:rPr>
                <w:rFonts w:cs="Arial"/>
                <w:b/>
                <w:bCs/>
              </w:rPr>
              <w:t>Grade</w:t>
            </w:r>
          </w:p>
        </w:tc>
        <w:tc>
          <w:tcPr>
            <w:tcW w:w="2268" w:type="dxa"/>
            <w:noWrap/>
          </w:tcPr>
          <w:p w14:paraId="5E4367E8" w14:textId="6803B491" w:rsidR="005C5C31" w:rsidRPr="003B73BF" w:rsidRDefault="005C5C31" w:rsidP="005C5C31">
            <w:pPr>
              <w:tabs>
                <w:tab w:val="left" w:pos="-180"/>
              </w:tabs>
              <w:spacing w:line="360" w:lineRule="auto"/>
              <w:ind w:left="-142"/>
              <w:jc w:val="center"/>
              <w:rPr>
                <w:rFonts w:cs="Arial"/>
                <w:b/>
                <w:bCs/>
              </w:rPr>
            </w:pPr>
            <w:r w:rsidRPr="003B73BF">
              <w:rPr>
                <w:rFonts w:cs="Arial"/>
                <w:b/>
                <w:bCs/>
              </w:rPr>
              <w:t>No of roles</w:t>
            </w:r>
          </w:p>
        </w:tc>
      </w:tr>
      <w:tr w:rsidR="00CD3602" w:rsidRPr="003B73BF" w14:paraId="47F58B36" w14:textId="2405C0C7" w:rsidTr="00B26E70">
        <w:trPr>
          <w:trHeight w:val="288"/>
        </w:trPr>
        <w:tc>
          <w:tcPr>
            <w:tcW w:w="4815" w:type="dxa"/>
            <w:noWrap/>
            <w:hideMark/>
          </w:tcPr>
          <w:p w14:paraId="52EFF5A0" w14:textId="0DBA8646" w:rsidR="00CD3602" w:rsidRPr="003B73BF" w:rsidRDefault="00CD3602" w:rsidP="001C54EA">
            <w:pPr>
              <w:tabs>
                <w:tab w:val="left" w:pos="-180"/>
              </w:tabs>
              <w:spacing w:line="360" w:lineRule="auto"/>
              <w:ind w:left="-142"/>
              <w:rPr>
                <w:rFonts w:cs="Arial"/>
              </w:rPr>
            </w:pPr>
            <w:r>
              <w:rPr>
                <w:rFonts w:cs="Arial"/>
              </w:rPr>
              <w:t xml:space="preserve"> </w:t>
            </w:r>
            <w:r w:rsidRPr="003B73BF">
              <w:rPr>
                <w:rFonts w:cs="Arial"/>
              </w:rPr>
              <w:t>Senior Software Engineer MIBI</w:t>
            </w:r>
          </w:p>
        </w:tc>
        <w:tc>
          <w:tcPr>
            <w:tcW w:w="2126" w:type="dxa"/>
            <w:noWrap/>
            <w:vAlign w:val="center"/>
            <w:hideMark/>
          </w:tcPr>
          <w:p w14:paraId="5AAECE85" w14:textId="77777777" w:rsidR="00CD3602" w:rsidRPr="003B73BF" w:rsidRDefault="00CD3602" w:rsidP="001C54EA">
            <w:pPr>
              <w:tabs>
                <w:tab w:val="left" w:pos="-180"/>
              </w:tabs>
              <w:spacing w:line="360" w:lineRule="auto"/>
              <w:ind w:left="-142"/>
              <w:jc w:val="center"/>
              <w:rPr>
                <w:rFonts w:cs="Arial"/>
              </w:rPr>
            </w:pPr>
            <w:r w:rsidRPr="003B73BF">
              <w:rPr>
                <w:rFonts w:cs="Arial"/>
              </w:rPr>
              <w:t>SEO</w:t>
            </w:r>
          </w:p>
        </w:tc>
        <w:tc>
          <w:tcPr>
            <w:tcW w:w="2268" w:type="dxa"/>
            <w:noWrap/>
            <w:vAlign w:val="center"/>
            <w:hideMark/>
          </w:tcPr>
          <w:p w14:paraId="7F35A485" w14:textId="77777777" w:rsidR="00CD3602" w:rsidRPr="003B73BF" w:rsidRDefault="00CD3602" w:rsidP="001C54EA">
            <w:pPr>
              <w:tabs>
                <w:tab w:val="left" w:pos="-180"/>
              </w:tabs>
              <w:spacing w:line="360" w:lineRule="auto"/>
              <w:ind w:left="-142"/>
              <w:jc w:val="center"/>
              <w:rPr>
                <w:rFonts w:cs="Arial"/>
              </w:rPr>
            </w:pPr>
            <w:r w:rsidRPr="003B73BF">
              <w:rPr>
                <w:rFonts w:cs="Arial"/>
              </w:rPr>
              <w:t>2</w:t>
            </w:r>
          </w:p>
        </w:tc>
      </w:tr>
      <w:tr w:rsidR="00CD3602" w:rsidRPr="003B73BF" w14:paraId="25F6DF8B" w14:textId="1BA593FD" w:rsidTr="00B26E70">
        <w:trPr>
          <w:trHeight w:val="288"/>
        </w:trPr>
        <w:tc>
          <w:tcPr>
            <w:tcW w:w="4815" w:type="dxa"/>
            <w:noWrap/>
            <w:hideMark/>
          </w:tcPr>
          <w:p w14:paraId="17DC9EA7" w14:textId="3461660B" w:rsidR="00CD3602" w:rsidRPr="003B73BF" w:rsidRDefault="00CD3602" w:rsidP="001C54EA">
            <w:pPr>
              <w:tabs>
                <w:tab w:val="left" w:pos="-180"/>
              </w:tabs>
              <w:spacing w:line="360" w:lineRule="auto"/>
              <w:ind w:left="-142"/>
              <w:rPr>
                <w:rFonts w:cs="Arial"/>
              </w:rPr>
            </w:pPr>
            <w:r>
              <w:rPr>
                <w:rFonts w:cs="Arial"/>
              </w:rPr>
              <w:t xml:space="preserve"> </w:t>
            </w:r>
            <w:r w:rsidRPr="003B73BF">
              <w:rPr>
                <w:rFonts w:cs="Arial"/>
              </w:rPr>
              <w:t xml:space="preserve">Senior Software Engineer </w:t>
            </w:r>
          </w:p>
        </w:tc>
        <w:tc>
          <w:tcPr>
            <w:tcW w:w="2126" w:type="dxa"/>
            <w:noWrap/>
            <w:vAlign w:val="center"/>
            <w:hideMark/>
          </w:tcPr>
          <w:p w14:paraId="05BF2C10" w14:textId="77777777" w:rsidR="00CD3602" w:rsidRPr="003B73BF" w:rsidRDefault="00CD3602" w:rsidP="001C54EA">
            <w:pPr>
              <w:tabs>
                <w:tab w:val="left" w:pos="-180"/>
              </w:tabs>
              <w:spacing w:line="360" w:lineRule="auto"/>
              <w:ind w:left="-142"/>
              <w:jc w:val="center"/>
              <w:rPr>
                <w:rFonts w:cs="Arial"/>
              </w:rPr>
            </w:pPr>
            <w:r w:rsidRPr="003B73BF">
              <w:rPr>
                <w:rFonts w:cs="Arial"/>
              </w:rPr>
              <w:t>SEO</w:t>
            </w:r>
          </w:p>
        </w:tc>
        <w:tc>
          <w:tcPr>
            <w:tcW w:w="2268" w:type="dxa"/>
            <w:noWrap/>
            <w:vAlign w:val="center"/>
            <w:hideMark/>
          </w:tcPr>
          <w:p w14:paraId="120A088E" w14:textId="7D2A7A62" w:rsidR="00CD3602" w:rsidRPr="003B73BF" w:rsidRDefault="00CD3602" w:rsidP="001C54EA">
            <w:pPr>
              <w:tabs>
                <w:tab w:val="left" w:pos="-180"/>
              </w:tabs>
              <w:spacing w:line="360" w:lineRule="auto"/>
              <w:ind w:left="-142"/>
              <w:jc w:val="center"/>
              <w:rPr>
                <w:rFonts w:cs="Arial"/>
              </w:rPr>
            </w:pPr>
            <w:r>
              <w:rPr>
                <w:rFonts w:cs="Arial"/>
              </w:rPr>
              <w:t>7</w:t>
            </w:r>
          </w:p>
        </w:tc>
      </w:tr>
      <w:tr w:rsidR="00CD3602" w:rsidRPr="003B73BF" w14:paraId="6C74F16A" w14:textId="6BCB1689" w:rsidTr="00B26E70">
        <w:trPr>
          <w:trHeight w:val="324"/>
        </w:trPr>
        <w:tc>
          <w:tcPr>
            <w:tcW w:w="4815" w:type="dxa"/>
            <w:noWrap/>
            <w:hideMark/>
          </w:tcPr>
          <w:p w14:paraId="46ED8010" w14:textId="346BEC67" w:rsidR="00CD3602" w:rsidRPr="003B73BF" w:rsidRDefault="00CD3602" w:rsidP="00D21B1F">
            <w:pPr>
              <w:tabs>
                <w:tab w:val="left" w:pos="-180"/>
                <w:tab w:val="left" w:pos="3648"/>
              </w:tabs>
              <w:spacing w:line="360" w:lineRule="auto"/>
              <w:ind w:left="-142"/>
              <w:rPr>
                <w:rFonts w:cs="Arial"/>
              </w:rPr>
            </w:pPr>
            <w:r>
              <w:rPr>
                <w:rFonts w:cs="Arial"/>
              </w:rPr>
              <w:t xml:space="preserve"> </w:t>
            </w:r>
            <w:r w:rsidRPr="003B73BF">
              <w:rPr>
                <w:rFonts w:cs="Arial"/>
              </w:rPr>
              <w:t>Senior Product Manager</w:t>
            </w:r>
            <w:r w:rsidR="00D21B1F">
              <w:rPr>
                <w:rFonts w:cs="Arial"/>
              </w:rPr>
              <w:tab/>
            </w:r>
          </w:p>
        </w:tc>
        <w:tc>
          <w:tcPr>
            <w:tcW w:w="2126" w:type="dxa"/>
            <w:noWrap/>
            <w:vAlign w:val="center"/>
            <w:hideMark/>
          </w:tcPr>
          <w:p w14:paraId="2056BEAE" w14:textId="77777777" w:rsidR="00CD3602" w:rsidRPr="003B73BF" w:rsidRDefault="00CD3602" w:rsidP="001C54EA">
            <w:pPr>
              <w:tabs>
                <w:tab w:val="left" w:pos="-180"/>
              </w:tabs>
              <w:spacing w:line="360" w:lineRule="auto"/>
              <w:ind w:left="-142"/>
              <w:jc w:val="center"/>
              <w:rPr>
                <w:rFonts w:cs="Arial"/>
              </w:rPr>
            </w:pPr>
            <w:r w:rsidRPr="003B73BF">
              <w:rPr>
                <w:rFonts w:cs="Arial"/>
              </w:rPr>
              <w:t>G7</w:t>
            </w:r>
          </w:p>
        </w:tc>
        <w:tc>
          <w:tcPr>
            <w:tcW w:w="2268" w:type="dxa"/>
            <w:noWrap/>
            <w:vAlign w:val="center"/>
            <w:hideMark/>
          </w:tcPr>
          <w:p w14:paraId="3ADDDD06" w14:textId="0F3791C1" w:rsidR="00CD3602" w:rsidRPr="003B73BF" w:rsidRDefault="00C263A0" w:rsidP="001C54EA">
            <w:pPr>
              <w:tabs>
                <w:tab w:val="left" w:pos="-180"/>
              </w:tabs>
              <w:spacing w:line="360" w:lineRule="auto"/>
              <w:ind w:left="-142"/>
              <w:jc w:val="center"/>
              <w:rPr>
                <w:rFonts w:cs="Arial"/>
              </w:rPr>
            </w:pPr>
            <w:r>
              <w:rPr>
                <w:rFonts w:cs="Arial"/>
              </w:rPr>
              <w:t>4</w:t>
            </w:r>
          </w:p>
        </w:tc>
      </w:tr>
      <w:tr w:rsidR="005C5C31" w:rsidRPr="003B73BF" w14:paraId="5DF17D57" w14:textId="77777777" w:rsidTr="00B26E70">
        <w:trPr>
          <w:trHeight w:val="324"/>
        </w:trPr>
        <w:tc>
          <w:tcPr>
            <w:tcW w:w="4815" w:type="dxa"/>
            <w:noWrap/>
          </w:tcPr>
          <w:p w14:paraId="44751AA8" w14:textId="2246A8A2" w:rsidR="005C5C31" w:rsidRPr="00CF4A64" w:rsidRDefault="005C5C31" w:rsidP="005C5C31">
            <w:pPr>
              <w:tabs>
                <w:tab w:val="left" w:pos="-180"/>
              </w:tabs>
              <w:spacing w:line="360" w:lineRule="auto"/>
              <w:ind w:left="-142"/>
              <w:rPr>
                <w:rFonts w:cs="Arial"/>
              </w:rPr>
            </w:pPr>
            <w:r w:rsidRPr="00CF4A64">
              <w:rPr>
                <w:rFonts w:cs="Arial"/>
              </w:rPr>
              <w:t xml:space="preserve"> Senior Cloud Engineer</w:t>
            </w:r>
          </w:p>
        </w:tc>
        <w:tc>
          <w:tcPr>
            <w:tcW w:w="2126" w:type="dxa"/>
            <w:noWrap/>
            <w:vAlign w:val="center"/>
          </w:tcPr>
          <w:p w14:paraId="5B8C7F76" w14:textId="0BC002B5" w:rsidR="005C5C31" w:rsidRPr="00CF4A64" w:rsidRDefault="005C5C31" w:rsidP="005C5C31">
            <w:pPr>
              <w:tabs>
                <w:tab w:val="left" w:pos="-180"/>
              </w:tabs>
              <w:spacing w:line="360" w:lineRule="auto"/>
              <w:ind w:left="-142"/>
              <w:jc w:val="center"/>
              <w:rPr>
                <w:rFonts w:cs="Arial"/>
              </w:rPr>
            </w:pPr>
            <w:r w:rsidRPr="00CF4A64">
              <w:rPr>
                <w:rFonts w:cs="Arial"/>
              </w:rPr>
              <w:t>SEO</w:t>
            </w:r>
          </w:p>
        </w:tc>
        <w:tc>
          <w:tcPr>
            <w:tcW w:w="2268" w:type="dxa"/>
            <w:noWrap/>
            <w:vAlign w:val="center"/>
          </w:tcPr>
          <w:p w14:paraId="3802C94E" w14:textId="6034818A" w:rsidR="005C5C31" w:rsidRPr="00CF4A64" w:rsidRDefault="005C5C31" w:rsidP="005C5C31">
            <w:pPr>
              <w:tabs>
                <w:tab w:val="left" w:pos="-180"/>
              </w:tabs>
              <w:spacing w:line="360" w:lineRule="auto"/>
              <w:ind w:left="-142"/>
              <w:jc w:val="center"/>
              <w:rPr>
                <w:rFonts w:cs="Arial"/>
              </w:rPr>
            </w:pPr>
            <w:r w:rsidRPr="00CF4A64">
              <w:rPr>
                <w:rFonts w:cs="Arial"/>
              </w:rPr>
              <w:t>1</w:t>
            </w:r>
          </w:p>
        </w:tc>
      </w:tr>
      <w:tr w:rsidR="001B2163" w:rsidRPr="003B73BF" w14:paraId="1E6E6D67" w14:textId="77777777" w:rsidTr="00B26E70">
        <w:trPr>
          <w:trHeight w:val="324"/>
        </w:trPr>
        <w:tc>
          <w:tcPr>
            <w:tcW w:w="4815" w:type="dxa"/>
            <w:noWrap/>
          </w:tcPr>
          <w:p w14:paraId="1974B447" w14:textId="12AD93D8" w:rsidR="001B2163" w:rsidRDefault="001B2163" w:rsidP="001B2163">
            <w:pPr>
              <w:tabs>
                <w:tab w:val="left" w:pos="-180"/>
              </w:tabs>
              <w:spacing w:line="360" w:lineRule="auto"/>
              <w:ind w:left="-142"/>
              <w:rPr>
                <w:rFonts w:cs="Arial"/>
              </w:rPr>
            </w:pPr>
            <w:r>
              <w:rPr>
                <w:rFonts w:cs="Arial"/>
              </w:rPr>
              <w:t xml:space="preserve"> Cyber Security Consultant</w:t>
            </w:r>
          </w:p>
        </w:tc>
        <w:tc>
          <w:tcPr>
            <w:tcW w:w="2126" w:type="dxa"/>
            <w:noWrap/>
            <w:vAlign w:val="center"/>
          </w:tcPr>
          <w:p w14:paraId="2D34CA1B" w14:textId="280D7ECA" w:rsidR="001B2163" w:rsidRPr="003B73BF" w:rsidRDefault="001B2163" w:rsidP="001B2163">
            <w:pPr>
              <w:tabs>
                <w:tab w:val="left" w:pos="-180"/>
              </w:tabs>
              <w:spacing w:line="360" w:lineRule="auto"/>
              <w:ind w:left="-142"/>
              <w:jc w:val="center"/>
              <w:rPr>
                <w:rFonts w:cs="Arial"/>
              </w:rPr>
            </w:pPr>
            <w:r>
              <w:rPr>
                <w:rFonts w:cs="Arial"/>
              </w:rPr>
              <w:t>SEO</w:t>
            </w:r>
          </w:p>
        </w:tc>
        <w:tc>
          <w:tcPr>
            <w:tcW w:w="2268" w:type="dxa"/>
            <w:noWrap/>
            <w:vAlign w:val="center"/>
          </w:tcPr>
          <w:p w14:paraId="5D3A3E21" w14:textId="28C5E380" w:rsidR="001B2163" w:rsidRPr="003B73BF" w:rsidRDefault="001B2163" w:rsidP="001B2163">
            <w:pPr>
              <w:tabs>
                <w:tab w:val="left" w:pos="-180"/>
              </w:tabs>
              <w:spacing w:line="360" w:lineRule="auto"/>
              <w:ind w:left="-142"/>
              <w:jc w:val="center"/>
              <w:rPr>
                <w:rFonts w:cs="Arial"/>
              </w:rPr>
            </w:pPr>
            <w:r>
              <w:rPr>
                <w:rFonts w:cs="Arial"/>
              </w:rPr>
              <w:t>1</w:t>
            </w:r>
          </w:p>
        </w:tc>
      </w:tr>
      <w:tr w:rsidR="00F30C29" w:rsidRPr="003B73BF" w14:paraId="275464E0" w14:textId="77777777" w:rsidTr="00B26E70">
        <w:trPr>
          <w:trHeight w:val="324"/>
        </w:trPr>
        <w:tc>
          <w:tcPr>
            <w:tcW w:w="4815" w:type="dxa"/>
            <w:noWrap/>
          </w:tcPr>
          <w:p w14:paraId="2EC649E0" w14:textId="16811BB1" w:rsidR="00F30C29" w:rsidRPr="00F30C29" w:rsidRDefault="00F30C29" w:rsidP="00F30C29">
            <w:pPr>
              <w:tabs>
                <w:tab w:val="left" w:pos="-180"/>
              </w:tabs>
              <w:spacing w:line="360" w:lineRule="auto"/>
              <w:ind w:left="-142"/>
              <w:rPr>
                <w:rFonts w:cs="Arial"/>
              </w:rPr>
            </w:pPr>
            <w:r w:rsidRPr="00F30C29">
              <w:rPr>
                <w:rFonts w:cs="Arial"/>
              </w:rPr>
              <w:t xml:space="preserve"> Technical Architect</w:t>
            </w:r>
          </w:p>
        </w:tc>
        <w:tc>
          <w:tcPr>
            <w:tcW w:w="2126" w:type="dxa"/>
            <w:noWrap/>
            <w:vAlign w:val="center"/>
          </w:tcPr>
          <w:p w14:paraId="080CDA6A" w14:textId="72101822" w:rsidR="00F30C29" w:rsidRPr="00F30C29" w:rsidRDefault="00F30C29" w:rsidP="00F30C29">
            <w:pPr>
              <w:tabs>
                <w:tab w:val="left" w:pos="-180"/>
              </w:tabs>
              <w:spacing w:line="360" w:lineRule="auto"/>
              <w:ind w:left="-142"/>
              <w:jc w:val="center"/>
              <w:rPr>
                <w:rFonts w:cs="Arial"/>
              </w:rPr>
            </w:pPr>
            <w:r w:rsidRPr="00F30C29">
              <w:rPr>
                <w:rFonts w:cs="Arial"/>
              </w:rPr>
              <w:t>G7</w:t>
            </w:r>
          </w:p>
        </w:tc>
        <w:tc>
          <w:tcPr>
            <w:tcW w:w="2268" w:type="dxa"/>
            <w:noWrap/>
            <w:vAlign w:val="center"/>
          </w:tcPr>
          <w:p w14:paraId="7023C549" w14:textId="6E7AD173" w:rsidR="00F30C29" w:rsidRPr="00F30C29" w:rsidRDefault="00F30C29" w:rsidP="00F30C29">
            <w:pPr>
              <w:tabs>
                <w:tab w:val="left" w:pos="-180"/>
              </w:tabs>
              <w:spacing w:line="360" w:lineRule="auto"/>
              <w:ind w:left="-142"/>
              <w:jc w:val="center"/>
              <w:rPr>
                <w:rFonts w:cs="Arial"/>
              </w:rPr>
            </w:pPr>
            <w:r w:rsidRPr="00F30C29">
              <w:rPr>
                <w:rFonts w:cs="Arial"/>
              </w:rPr>
              <w:t>1</w:t>
            </w:r>
          </w:p>
        </w:tc>
      </w:tr>
    </w:tbl>
    <w:p w14:paraId="785F0646" w14:textId="77777777" w:rsidR="00C263A0" w:rsidRDefault="00C263A0" w:rsidP="0062619E">
      <w:pPr>
        <w:tabs>
          <w:tab w:val="left" w:pos="-180"/>
        </w:tabs>
        <w:spacing w:line="360" w:lineRule="auto"/>
        <w:ind w:left="-142"/>
        <w:jc w:val="both"/>
        <w:rPr>
          <w:rFonts w:cs="Arial"/>
        </w:rPr>
      </w:pPr>
    </w:p>
    <w:p w14:paraId="2FF389A7" w14:textId="0143EF0B" w:rsidR="00D13F30" w:rsidRDefault="002D3A90" w:rsidP="00D13F30">
      <w:pPr>
        <w:tabs>
          <w:tab w:val="left" w:pos="-180"/>
        </w:tabs>
        <w:spacing w:line="360" w:lineRule="auto"/>
        <w:ind w:left="-142"/>
        <w:jc w:val="both"/>
        <w:rPr>
          <w:rFonts w:cs="Arial"/>
        </w:rPr>
      </w:pPr>
      <w:r>
        <w:rPr>
          <w:rFonts w:cs="Arial"/>
        </w:rPr>
        <w:t xml:space="preserve">DVLA </w:t>
      </w:r>
      <w:r w:rsidR="007C6835">
        <w:rPr>
          <w:rFonts w:cs="Arial"/>
        </w:rPr>
        <w:t xml:space="preserve">(outside the scope of the contract) </w:t>
      </w:r>
      <w:r>
        <w:rPr>
          <w:rFonts w:cs="Arial"/>
        </w:rPr>
        <w:t xml:space="preserve">will recruit into the following roles </w:t>
      </w:r>
      <w:r w:rsidR="00D13F30">
        <w:rPr>
          <w:rFonts w:cs="Arial"/>
        </w:rPr>
        <w:t xml:space="preserve">(table 2) </w:t>
      </w:r>
      <w:r>
        <w:rPr>
          <w:rFonts w:cs="Arial"/>
        </w:rPr>
        <w:t>prior to engagement with the successful supplier. I</w:t>
      </w:r>
      <w:r w:rsidR="00D21B1F">
        <w:rPr>
          <w:rFonts w:cs="Arial"/>
        </w:rPr>
        <w:t xml:space="preserve">f the </w:t>
      </w:r>
      <w:r>
        <w:rPr>
          <w:rFonts w:cs="Arial"/>
        </w:rPr>
        <w:t xml:space="preserve">recruitment outcomes are </w:t>
      </w:r>
      <w:r w:rsidR="00D21B1F">
        <w:rPr>
          <w:rFonts w:cs="Arial"/>
        </w:rPr>
        <w:t>partially successful or unsuccessful th</w:t>
      </w:r>
      <w:r>
        <w:rPr>
          <w:rFonts w:cs="Arial"/>
        </w:rPr>
        <w:t>r</w:t>
      </w:r>
      <w:r w:rsidR="00D21B1F">
        <w:rPr>
          <w:rFonts w:cs="Arial"/>
        </w:rPr>
        <w:t xml:space="preserve">ough these </w:t>
      </w:r>
      <w:r w:rsidR="005E7933">
        <w:rPr>
          <w:rFonts w:cs="Arial"/>
        </w:rPr>
        <w:t>schemes,</w:t>
      </w:r>
      <w:r w:rsidR="00D21B1F">
        <w:rPr>
          <w:rFonts w:cs="Arial"/>
        </w:rPr>
        <w:t xml:space="preserve"> then the following </w:t>
      </w:r>
      <w:r w:rsidR="00233C59">
        <w:rPr>
          <w:rFonts w:cs="Arial"/>
        </w:rPr>
        <w:t xml:space="preserve">additional </w:t>
      </w:r>
      <w:r w:rsidR="00D21B1F">
        <w:rPr>
          <w:rFonts w:cs="Arial"/>
        </w:rPr>
        <w:t>requirements</w:t>
      </w:r>
      <w:r w:rsidR="00D13F30">
        <w:rPr>
          <w:rFonts w:cs="Arial"/>
        </w:rPr>
        <w:t xml:space="preserve"> </w:t>
      </w:r>
      <w:r>
        <w:rPr>
          <w:rFonts w:cs="Arial"/>
        </w:rPr>
        <w:t>could in</w:t>
      </w:r>
      <w:r w:rsidR="00D13F30">
        <w:rPr>
          <w:rFonts w:cs="Arial"/>
        </w:rPr>
        <w:t>clude</w:t>
      </w:r>
      <w:r w:rsidR="00524316">
        <w:rPr>
          <w:rFonts w:cs="Arial"/>
        </w:rPr>
        <w:t xml:space="preserve"> the roles outlined in table 2 below:</w:t>
      </w:r>
    </w:p>
    <w:p w14:paraId="680E89E8" w14:textId="77777777" w:rsidR="00524316" w:rsidRDefault="00524316" w:rsidP="00D13F30">
      <w:pPr>
        <w:tabs>
          <w:tab w:val="left" w:pos="-180"/>
        </w:tabs>
        <w:spacing w:line="360" w:lineRule="auto"/>
        <w:ind w:left="-142"/>
        <w:rPr>
          <w:rFonts w:cs="Arial"/>
        </w:rPr>
      </w:pPr>
    </w:p>
    <w:p w14:paraId="6122E909" w14:textId="75EEDFD9" w:rsidR="004D5757" w:rsidRPr="00B26E70" w:rsidRDefault="00D13F30" w:rsidP="00B26E70">
      <w:pPr>
        <w:rPr>
          <w:rFonts w:cs="Arial"/>
          <w:b/>
          <w:bCs/>
        </w:rPr>
      </w:pPr>
      <w:r w:rsidRPr="00B26E70">
        <w:rPr>
          <w:rFonts w:cs="Arial"/>
          <w:b/>
          <w:bCs/>
        </w:rPr>
        <w:t>Table 2</w:t>
      </w:r>
    </w:p>
    <w:tbl>
      <w:tblPr>
        <w:tblStyle w:val="TableGrid"/>
        <w:tblW w:w="9209" w:type="dxa"/>
        <w:tblLook w:val="04A0" w:firstRow="1" w:lastRow="0" w:firstColumn="1" w:lastColumn="0" w:noHBand="0" w:noVBand="1"/>
      </w:tblPr>
      <w:tblGrid>
        <w:gridCol w:w="4815"/>
        <w:gridCol w:w="2126"/>
        <w:gridCol w:w="2268"/>
      </w:tblGrid>
      <w:tr w:rsidR="005C5C31" w:rsidRPr="003B73BF" w14:paraId="395F49FE" w14:textId="77777777" w:rsidTr="002C4989">
        <w:trPr>
          <w:trHeight w:val="288"/>
        </w:trPr>
        <w:tc>
          <w:tcPr>
            <w:tcW w:w="4815" w:type="dxa"/>
            <w:noWrap/>
          </w:tcPr>
          <w:p w14:paraId="5C02DD1E" w14:textId="58B8D3AF" w:rsidR="005C5C31" w:rsidRDefault="005C5C31" w:rsidP="005C5C31">
            <w:pPr>
              <w:tabs>
                <w:tab w:val="left" w:pos="-180"/>
              </w:tabs>
              <w:spacing w:line="360" w:lineRule="auto"/>
              <w:ind w:left="-142"/>
              <w:rPr>
                <w:rFonts w:cs="Arial"/>
              </w:rPr>
            </w:pPr>
            <w:r>
              <w:rPr>
                <w:rFonts w:cs="Arial"/>
                <w:b/>
                <w:bCs/>
              </w:rPr>
              <w:t xml:space="preserve"> </w:t>
            </w:r>
            <w:r w:rsidRPr="003B73BF">
              <w:rPr>
                <w:rFonts w:cs="Arial"/>
                <w:b/>
                <w:bCs/>
              </w:rPr>
              <w:t>Role title</w:t>
            </w:r>
          </w:p>
        </w:tc>
        <w:tc>
          <w:tcPr>
            <w:tcW w:w="2126" w:type="dxa"/>
            <w:noWrap/>
          </w:tcPr>
          <w:p w14:paraId="74E9AEFF" w14:textId="3C7A7DC2" w:rsidR="005C5C31" w:rsidRDefault="005C5C31" w:rsidP="005C5C31">
            <w:pPr>
              <w:tabs>
                <w:tab w:val="left" w:pos="-180"/>
              </w:tabs>
              <w:spacing w:line="360" w:lineRule="auto"/>
              <w:ind w:left="-142"/>
              <w:jc w:val="center"/>
              <w:rPr>
                <w:rFonts w:cs="Arial"/>
              </w:rPr>
            </w:pPr>
            <w:r w:rsidRPr="003B73BF">
              <w:rPr>
                <w:rFonts w:cs="Arial"/>
                <w:b/>
                <w:bCs/>
              </w:rPr>
              <w:t>Grade</w:t>
            </w:r>
          </w:p>
        </w:tc>
        <w:tc>
          <w:tcPr>
            <w:tcW w:w="2268" w:type="dxa"/>
            <w:noWrap/>
          </w:tcPr>
          <w:p w14:paraId="43EB6A71" w14:textId="42375A69" w:rsidR="005C5C31" w:rsidRDefault="005C5C31" w:rsidP="005C5C31">
            <w:pPr>
              <w:tabs>
                <w:tab w:val="left" w:pos="-180"/>
              </w:tabs>
              <w:spacing w:line="360" w:lineRule="auto"/>
              <w:ind w:left="-142"/>
              <w:jc w:val="center"/>
              <w:rPr>
                <w:rFonts w:cs="Arial"/>
              </w:rPr>
            </w:pPr>
            <w:r w:rsidRPr="003B73BF">
              <w:rPr>
                <w:rFonts w:cs="Arial"/>
                <w:b/>
                <w:bCs/>
              </w:rPr>
              <w:t>No of roles</w:t>
            </w:r>
          </w:p>
        </w:tc>
      </w:tr>
      <w:tr w:rsidR="005C5C31" w:rsidRPr="003B73BF" w14:paraId="01932EBA" w14:textId="77777777" w:rsidTr="002C4989">
        <w:trPr>
          <w:trHeight w:val="288"/>
        </w:trPr>
        <w:tc>
          <w:tcPr>
            <w:tcW w:w="4815" w:type="dxa"/>
            <w:noWrap/>
          </w:tcPr>
          <w:p w14:paraId="02475AFF" w14:textId="5FBD224D" w:rsidR="005C5C31" w:rsidRDefault="005C5C31" w:rsidP="005C5C31">
            <w:pPr>
              <w:tabs>
                <w:tab w:val="left" w:pos="-180"/>
              </w:tabs>
              <w:spacing w:line="360" w:lineRule="auto"/>
              <w:ind w:left="-142"/>
              <w:rPr>
                <w:rFonts w:cs="Arial"/>
              </w:rPr>
            </w:pPr>
            <w:r>
              <w:rPr>
                <w:rFonts w:cs="Arial"/>
              </w:rPr>
              <w:t xml:space="preserve"> Portfolio Manager</w:t>
            </w:r>
          </w:p>
        </w:tc>
        <w:tc>
          <w:tcPr>
            <w:tcW w:w="2126" w:type="dxa"/>
            <w:noWrap/>
          </w:tcPr>
          <w:p w14:paraId="067AA914" w14:textId="75D9D171" w:rsidR="005C5C31" w:rsidRPr="003B73BF" w:rsidRDefault="005C5C31" w:rsidP="005C5C31">
            <w:pPr>
              <w:tabs>
                <w:tab w:val="left" w:pos="-180"/>
              </w:tabs>
              <w:spacing w:line="360" w:lineRule="auto"/>
              <w:ind w:left="-142"/>
              <w:jc w:val="center"/>
              <w:rPr>
                <w:rFonts w:cs="Arial"/>
              </w:rPr>
            </w:pPr>
            <w:r>
              <w:rPr>
                <w:rFonts w:cs="Arial"/>
              </w:rPr>
              <w:t>G6</w:t>
            </w:r>
          </w:p>
        </w:tc>
        <w:tc>
          <w:tcPr>
            <w:tcW w:w="2268" w:type="dxa"/>
            <w:noWrap/>
          </w:tcPr>
          <w:p w14:paraId="2AB51FD6" w14:textId="721971AE" w:rsidR="005C5C31" w:rsidRPr="003B73BF" w:rsidRDefault="00524316" w:rsidP="005C5C31">
            <w:pPr>
              <w:tabs>
                <w:tab w:val="left" w:pos="-180"/>
              </w:tabs>
              <w:spacing w:line="360" w:lineRule="auto"/>
              <w:ind w:left="-142"/>
              <w:jc w:val="center"/>
              <w:rPr>
                <w:rFonts w:cs="Arial"/>
              </w:rPr>
            </w:pPr>
            <w:r>
              <w:rPr>
                <w:rFonts w:cs="Arial"/>
              </w:rPr>
              <w:t>1</w:t>
            </w:r>
          </w:p>
        </w:tc>
      </w:tr>
      <w:tr w:rsidR="005C5C31" w:rsidRPr="003B73BF" w14:paraId="742AEF2B" w14:textId="77777777" w:rsidTr="002C4989">
        <w:trPr>
          <w:trHeight w:val="288"/>
        </w:trPr>
        <w:tc>
          <w:tcPr>
            <w:tcW w:w="4815" w:type="dxa"/>
            <w:noWrap/>
          </w:tcPr>
          <w:p w14:paraId="0072EBF4" w14:textId="50C208E8" w:rsidR="005C5C31" w:rsidRPr="005C5C31" w:rsidRDefault="005C5C31" w:rsidP="005C5C31">
            <w:pPr>
              <w:tabs>
                <w:tab w:val="left" w:pos="-180"/>
              </w:tabs>
              <w:spacing w:line="360" w:lineRule="auto"/>
              <w:ind w:left="-142"/>
              <w:rPr>
                <w:rFonts w:cs="Arial"/>
              </w:rPr>
            </w:pPr>
            <w:r w:rsidRPr="005C5C31">
              <w:rPr>
                <w:rFonts w:cs="Arial"/>
              </w:rPr>
              <w:t xml:space="preserve"> Agile Delivery Manager</w:t>
            </w:r>
          </w:p>
        </w:tc>
        <w:tc>
          <w:tcPr>
            <w:tcW w:w="2126" w:type="dxa"/>
            <w:noWrap/>
          </w:tcPr>
          <w:p w14:paraId="53D29C12" w14:textId="3EDC939C" w:rsidR="005C5C31" w:rsidRPr="005C5C31" w:rsidRDefault="005C5C31" w:rsidP="005C5C31">
            <w:pPr>
              <w:tabs>
                <w:tab w:val="left" w:pos="-180"/>
              </w:tabs>
              <w:spacing w:line="360" w:lineRule="auto"/>
              <w:ind w:left="-142"/>
              <w:jc w:val="center"/>
              <w:rPr>
                <w:rFonts w:cs="Arial"/>
              </w:rPr>
            </w:pPr>
            <w:r w:rsidRPr="005C5C31">
              <w:rPr>
                <w:rFonts w:cs="Arial"/>
              </w:rPr>
              <w:t>G7</w:t>
            </w:r>
          </w:p>
        </w:tc>
        <w:tc>
          <w:tcPr>
            <w:tcW w:w="2268" w:type="dxa"/>
            <w:noWrap/>
          </w:tcPr>
          <w:p w14:paraId="51BA53BA" w14:textId="2F178DA8" w:rsidR="005C5C31" w:rsidRPr="005C5C31" w:rsidRDefault="005C5C31" w:rsidP="005C5C31">
            <w:pPr>
              <w:tabs>
                <w:tab w:val="left" w:pos="-180"/>
              </w:tabs>
              <w:spacing w:line="360" w:lineRule="auto"/>
              <w:ind w:left="-142"/>
              <w:jc w:val="center"/>
              <w:rPr>
                <w:rFonts w:cs="Arial"/>
              </w:rPr>
            </w:pPr>
            <w:r w:rsidRPr="005C5C31">
              <w:rPr>
                <w:rFonts w:cs="Arial"/>
              </w:rPr>
              <w:t>2</w:t>
            </w:r>
          </w:p>
        </w:tc>
      </w:tr>
      <w:tr w:rsidR="005C5C31" w:rsidRPr="003B73BF" w14:paraId="6C2ABB73" w14:textId="77777777" w:rsidTr="002C4989">
        <w:trPr>
          <w:trHeight w:val="288"/>
        </w:trPr>
        <w:tc>
          <w:tcPr>
            <w:tcW w:w="4815" w:type="dxa"/>
            <w:noWrap/>
          </w:tcPr>
          <w:p w14:paraId="2451EA63" w14:textId="68166B01" w:rsidR="005C5C31" w:rsidRPr="004D5757" w:rsidRDefault="005C5C31" w:rsidP="005C5C31">
            <w:pPr>
              <w:tabs>
                <w:tab w:val="left" w:pos="-180"/>
              </w:tabs>
              <w:spacing w:line="360" w:lineRule="auto"/>
              <w:ind w:left="-142"/>
              <w:rPr>
                <w:rFonts w:cs="Arial"/>
                <w:highlight w:val="yellow"/>
              </w:rPr>
            </w:pPr>
            <w:r>
              <w:rPr>
                <w:rFonts w:cs="Arial"/>
              </w:rPr>
              <w:t xml:space="preserve"> </w:t>
            </w:r>
            <w:r w:rsidRPr="003B73BF">
              <w:rPr>
                <w:rFonts w:cs="Arial"/>
              </w:rPr>
              <w:t>Technical Architect</w:t>
            </w:r>
          </w:p>
        </w:tc>
        <w:tc>
          <w:tcPr>
            <w:tcW w:w="2126" w:type="dxa"/>
            <w:noWrap/>
          </w:tcPr>
          <w:p w14:paraId="7599ADE8" w14:textId="3F1406FD" w:rsidR="005C5C31" w:rsidRPr="004D5757" w:rsidRDefault="005C5C31" w:rsidP="005C5C31">
            <w:pPr>
              <w:tabs>
                <w:tab w:val="left" w:pos="-180"/>
              </w:tabs>
              <w:spacing w:line="360" w:lineRule="auto"/>
              <w:ind w:left="-142"/>
              <w:jc w:val="center"/>
              <w:rPr>
                <w:rFonts w:cs="Arial"/>
                <w:highlight w:val="yellow"/>
              </w:rPr>
            </w:pPr>
            <w:r w:rsidRPr="003B73BF">
              <w:rPr>
                <w:rFonts w:cs="Arial"/>
              </w:rPr>
              <w:t>SEO</w:t>
            </w:r>
          </w:p>
        </w:tc>
        <w:tc>
          <w:tcPr>
            <w:tcW w:w="2268" w:type="dxa"/>
            <w:noWrap/>
          </w:tcPr>
          <w:p w14:paraId="23B1843C" w14:textId="7E5CFAE3" w:rsidR="005C5C31" w:rsidRPr="004D5757" w:rsidRDefault="005C5C31" w:rsidP="005C5C31">
            <w:pPr>
              <w:tabs>
                <w:tab w:val="left" w:pos="-180"/>
              </w:tabs>
              <w:spacing w:line="360" w:lineRule="auto"/>
              <w:ind w:left="-142"/>
              <w:jc w:val="center"/>
              <w:rPr>
                <w:rFonts w:cs="Arial"/>
                <w:highlight w:val="yellow"/>
              </w:rPr>
            </w:pPr>
            <w:r w:rsidRPr="003B73BF">
              <w:rPr>
                <w:rFonts w:cs="Arial"/>
              </w:rPr>
              <w:t>2</w:t>
            </w:r>
          </w:p>
        </w:tc>
      </w:tr>
      <w:tr w:rsidR="005C5C31" w14:paraId="57707AC0" w14:textId="77777777" w:rsidTr="002C4989">
        <w:trPr>
          <w:trHeight w:val="288"/>
        </w:trPr>
        <w:tc>
          <w:tcPr>
            <w:tcW w:w="4815" w:type="dxa"/>
            <w:noWrap/>
          </w:tcPr>
          <w:p w14:paraId="54DFF872" w14:textId="2D1247B5" w:rsidR="005C5C31" w:rsidRDefault="005C5C31" w:rsidP="005C5C31">
            <w:pPr>
              <w:tabs>
                <w:tab w:val="left" w:pos="-180"/>
              </w:tabs>
              <w:spacing w:line="360" w:lineRule="auto"/>
              <w:ind w:left="-142"/>
              <w:rPr>
                <w:rFonts w:cs="Arial"/>
              </w:rPr>
            </w:pPr>
            <w:r>
              <w:rPr>
                <w:rFonts w:cs="Arial"/>
              </w:rPr>
              <w:t xml:space="preserve"> </w:t>
            </w:r>
            <w:r w:rsidRPr="003B73BF">
              <w:rPr>
                <w:rFonts w:cs="Arial"/>
              </w:rPr>
              <w:t>Project Manager</w:t>
            </w:r>
          </w:p>
        </w:tc>
        <w:tc>
          <w:tcPr>
            <w:tcW w:w="2126" w:type="dxa"/>
            <w:noWrap/>
          </w:tcPr>
          <w:p w14:paraId="2F4B054E" w14:textId="3155AF2A" w:rsidR="005C5C31" w:rsidRDefault="005C5C31" w:rsidP="005C5C31">
            <w:pPr>
              <w:tabs>
                <w:tab w:val="left" w:pos="-180"/>
              </w:tabs>
              <w:spacing w:line="360" w:lineRule="auto"/>
              <w:ind w:left="-142"/>
              <w:jc w:val="center"/>
              <w:rPr>
                <w:rFonts w:cs="Arial"/>
              </w:rPr>
            </w:pPr>
            <w:r w:rsidRPr="003B73BF">
              <w:rPr>
                <w:rFonts w:cs="Arial"/>
              </w:rPr>
              <w:t>SEO</w:t>
            </w:r>
          </w:p>
        </w:tc>
        <w:tc>
          <w:tcPr>
            <w:tcW w:w="2268" w:type="dxa"/>
            <w:noWrap/>
          </w:tcPr>
          <w:p w14:paraId="6C175DA5" w14:textId="3F2DB1E1" w:rsidR="005C5C31" w:rsidRDefault="005C5C31" w:rsidP="005C5C31">
            <w:pPr>
              <w:tabs>
                <w:tab w:val="left" w:pos="-180"/>
              </w:tabs>
              <w:spacing w:line="360" w:lineRule="auto"/>
              <w:ind w:left="-142"/>
              <w:jc w:val="center"/>
              <w:rPr>
                <w:rFonts w:cs="Arial"/>
              </w:rPr>
            </w:pPr>
            <w:r>
              <w:rPr>
                <w:rFonts w:cs="Arial"/>
              </w:rPr>
              <w:t>7</w:t>
            </w:r>
          </w:p>
        </w:tc>
      </w:tr>
      <w:tr w:rsidR="005C5C31" w14:paraId="625C7335" w14:textId="77777777" w:rsidTr="002C4989">
        <w:trPr>
          <w:trHeight w:val="288"/>
        </w:trPr>
        <w:tc>
          <w:tcPr>
            <w:tcW w:w="4815" w:type="dxa"/>
            <w:noWrap/>
          </w:tcPr>
          <w:p w14:paraId="570DD37D" w14:textId="77777777" w:rsidR="005C5C31" w:rsidRDefault="005C5C31" w:rsidP="005C5C31">
            <w:pPr>
              <w:tabs>
                <w:tab w:val="left" w:pos="-180"/>
              </w:tabs>
              <w:spacing w:line="360" w:lineRule="auto"/>
              <w:ind w:left="-142"/>
              <w:rPr>
                <w:rFonts w:cs="Arial"/>
              </w:rPr>
            </w:pPr>
            <w:r>
              <w:rPr>
                <w:rFonts w:cs="Arial"/>
              </w:rPr>
              <w:t xml:space="preserve"> </w:t>
            </w:r>
            <w:r w:rsidRPr="003B73BF">
              <w:rPr>
                <w:rFonts w:cs="Arial"/>
              </w:rPr>
              <w:t xml:space="preserve">Software Development Engineer in Test </w:t>
            </w:r>
          </w:p>
          <w:p w14:paraId="540159C7" w14:textId="398E4979" w:rsidR="005C5C31" w:rsidRDefault="00B11869" w:rsidP="005C5C31">
            <w:pPr>
              <w:tabs>
                <w:tab w:val="left" w:pos="-180"/>
              </w:tabs>
              <w:spacing w:line="360" w:lineRule="auto"/>
              <w:ind w:left="-142"/>
              <w:rPr>
                <w:rFonts w:cs="Arial"/>
              </w:rPr>
            </w:pPr>
            <w:r>
              <w:rPr>
                <w:rFonts w:cs="Arial"/>
              </w:rPr>
              <w:t xml:space="preserve"> </w:t>
            </w:r>
            <w:r w:rsidR="005C5C31" w:rsidRPr="003B73BF">
              <w:rPr>
                <w:rFonts w:cs="Arial"/>
              </w:rPr>
              <w:t>(SDET)</w:t>
            </w:r>
          </w:p>
        </w:tc>
        <w:tc>
          <w:tcPr>
            <w:tcW w:w="2126" w:type="dxa"/>
            <w:noWrap/>
          </w:tcPr>
          <w:p w14:paraId="52DE1C1B" w14:textId="20C25B43" w:rsidR="005C5C31" w:rsidRDefault="005C5C31" w:rsidP="005C5C31">
            <w:pPr>
              <w:tabs>
                <w:tab w:val="left" w:pos="-180"/>
              </w:tabs>
              <w:spacing w:line="360" w:lineRule="auto"/>
              <w:ind w:left="-142"/>
              <w:jc w:val="center"/>
              <w:rPr>
                <w:rFonts w:cs="Arial"/>
              </w:rPr>
            </w:pPr>
            <w:r w:rsidRPr="003B73BF">
              <w:rPr>
                <w:rFonts w:cs="Arial"/>
              </w:rPr>
              <w:t>SEO</w:t>
            </w:r>
          </w:p>
        </w:tc>
        <w:tc>
          <w:tcPr>
            <w:tcW w:w="2268" w:type="dxa"/>
            <w:noWrap/>
          </w:tcPr>
          <w:p w14:paraId="2DE91878" w14:textId="5B33D67B" w:rsidR="005C5C31" w:rsidRDefault="005C5C31" w:rsidP="005C5C31">
            <w:pPr>
              <w:tabs>
                <w:tab w:val="left" w:pos="-180"/>
              </w:tabs>
              <w:spacing w:line="360" w:lineRule="auto"/>
              <w:ind w:left="-142"/>
              <w:jc w:val="center"/>
              <w:rPr>
                <w:rFonts w:cs="Arial"/>
              </w:rPr>
            </w:pPr>
            <w:r w:rsidRPr="003B73BF">
              <w:rPr>
                <w:rFonts w:cs="Arial"/>
              </w:rPr>
              <w:t>5</w:t>
            </w:r>
          </w:p>
        </w:tc>
      </w:tr>
    </w:tbl>
    <w:p w14:paraId="4C152B0C" w14:textId="63215B4D" w:rsidR="004271BF" w:rsidRDefault="004271BF" w:rsidP="00440EE6">
      <w:pPr>
        <w:tabs>
          <w:tab w:val="left" w:pos="-180"/>
        </w:tabs>
        <w:spacing w:line="360" w:lineRule="auto"/>
        <w:jc w:val="both"/>
        <w:rPr>
          <w:rFonts w:cs="Arial"/>
        </w:rPr>
      </w:pPr>
    </w:p>
    <w:p w14:paraId="3227030C" w14:textId="42F74C25" w:rsidR="00E52B93" w:rsidRDefault="002039B7" w:rsidP="0054210A">
      <w:pPr>
        <w:tabs>
          <w:tab w:val="left" w:pos="-180"/>
        </w:tabs>
        <w:spacing w:line="360" w:lineRule="auto"/>
        <w:ind w:left="-142"/>
        <w:jc w:val="both"/>
        <w:rPr>
          <w:rFonts w:cs="Arial"/>
        </w:rPr>
      </w:pPr>
      <w:r>
        <w:rPr>
          <w:rFonts w:cs="Arial"/>
        </w:rPr>
        <w:t>T</w:t>
      </w:r>
      <w:r w:rsidR="00A91237">
        <w:rPr>
          <w:rFonts w:cs="Arial"/>
        </w:rPr>
        <w:t>he</w:t>
      </w:r>
      <w:r w:rsidR="000D08CD">
        <w:rPr>
          <w:rFonts w:cs="Arial"/>
        </w:rPr>
        <w:t xml:space="preserve"> numbers and roles quoted above reflect current vacancy numbers</w:t>
      </w:r>
      <w:r w:rsidR="00B469B1">
        <w:rPr>
          <w:rFonts w:cs="Arial"/>
        </w:rPr>
        <w:t>. In addition to this</w:t>
      </w:r>
      <w:r w:rsidR="000D08CD">
        <w:rPr>
          <w:rFonts w:cs="Arial"/>
        </w:rPr>
        <w:t xml:space="preserve"> there </w:t>
      </w:r>
      <w:r w:rsidR="00A91237">
        <w:rPr>
          <w:rFonts w:cs="Arial"/>
        </w:rPr>
        <w:t>is a</w:t>
      </w:r>
      <w:r w:rsidR="001C54EA">
        <w:rPr>
          <w:rFonts w:cs="Arial"/>
        </w:rPr>
        <w:t xml:space="preserve"> </w:t>
      </w:r>
      <w:r w:rsidR="00A91237">
        <w:rPr>
          <w:rFonts w:cs="Arial"/>
        </w:rPr>
        <w:t xml:space="preserve">possibility </w:t>
      </w:r>
      <w:r w:rsidR="000D08CD">
        <w:rPr>
          <w:rFonts w:cs="Arial"/>
        </w:rPr>
        <w:t>that</w:t>
      </w:r>
      <w:r w:rsidR="00A91237">
        <w:rPr>
          <w:rFonts w:cs="Arial"/>
        </w:rPr>
        <w:t xml:space="preserve"> </w:t>
      </w:r>
      <w:r w:rsidR="002E7423">
        <w:rPr>
          <w:rFonts w:cs="Arial"/>
        </w:rPr>
        <w:t xml:space="preserve">additional </w:t>
      </w:r>
      <w:r w:rsidR="00A91237">
        <w:rPr>
          <w:rFonts w:cs="Arial"/>
        </w:rPr>
        <w:t>roles</w:t>
      </w:r>
      <w:r w:rsidR="001C54EA">
        <w:rPr>
          <w:rFonts w:cs="Arial"/>
        </w:rPr>
        <w:t xml:space="preserve"> </w:t>
      </w:r>
      <w:r w:rsidR="002E7423">
        <w:rPr>
          <w:rFonts w:cs="Arial"/>
        </w:rPr>
        <w:t>to those</w:t>
      </w:r>
      <w:r w:rsidR="001C54EA">
        <w:rPr>
          <w:rFonts w:cs="Arial"/>
        </w:rPr>
        <w:t xml:space="preserve"> indicated </w:t>
      </w:r>
      <w:r w:rsidR="00C11CFF">
        <w:rPr>
          <w:rFonts w:cs="Arial"/>
        </w:rPr>
        <w:t>in table 1 and table 2</w:t>
      </w:r>
      <w:r w:rsidR="001C54EA">
        <w:rPr>
          <w:rFonts w:cs="Arial"/>
        </w:rPr>
        <w:t xml:space="preserve"> will be added to</w:t>
      </w:r>
      <w:r w:rsidR="00A91237">
        <w:rPr>
          <w:rFonts w:cs="Arial"/>
        </w:rPr>
        <w:t xml:space="preserve"> the </w:t>
      </w:r>
      <w:r>
        <w:rPr>
          <w:rFonts w:cs="Arial"/>
        </w:rPr>
        <w:t>requirement</w:t>
      </w:r>
      <w:r w:rsidR="001C54EA">
        <w:rPr>
          <w:rFonts w:cs="Arial"/>
        </w:rPr>
        <w:t xml:space="preserve"> </w:t>
      </w:r>
      <w:r w:rsidR="00C11CFF">
        <w:rPr>
          <w:rFonts w:cs="Arial"/>
        </w:rPr>
        <w:t>through</w:t>
      </w:r>
      <w:r w:rsidR="001C54EA">
        <w:rPr>
          <w:rFonts w:cs="Arial"/>
        </w:rPr>
        <w:t xml:space="preserve"> additional headcount approval and internal movement as a result of promotions/attrition</w:t>
      </w:r>
      <w:r w:rsidR="00602843">
        <w:rPr>
          <w:rFonts w:cs="Arial"/>
        </w:rPr>
        <w:t>.</w:t>
      </w:r>
      <w:r w:rsidR="0054210A">
        <w:rPr>
          <w:rFonts w:cs="Arial"/>
        </w:rPr>
        <w:t xml:space="preserve"> </w:t>
      </w:r>
      <w:r w:rsidR="004D5757">
        <w:rPr>
          <w:rFonts w:cs="Arial"/>
        </w:rPr>
        <w:t xml:space="preserve">These potential schemes would run throughout the duration of the contract between April 2023 and October 2024. </w:t>
      </w:r>
      <w:r w:rsidR="00C13E0C">
        <w:rPr>
          <w:rFonts w:cs="Arial"/>
        </w:rPr>
        <w:t xml:space="preserve">The potential for this is set out </w:t>
      </w:r>
      <w:r w:rsidR="00602843">
        <w:rPr>
          <w:rFonts w:cs="Arial"/>
        </w:rPr>
        <w:t xml:space="preserve">in table 3 </w:t>
      </w:r>
      <w:r w:rsidR="00C13E0C">
        <w:rPr>
          <w:rFonts w:cs="Arial"/>
        </w:rPr>
        <w:t>below:</w:t>
      </w:r>
    </w:p>
    <w:p w14:paraId="0248943A" w14:textId="77777777" w:rsidR="00E52B93" w:rsidRDefault="00E52B93" w:rsidP="001C54EA">
      <w:pPr>
        <w:tabs>
          <w:tab w:val="left" w:pos="-180"/>
        </w:tabs>
        <w:spacing w:line="360" w:lineRule="auto"/>
        <w:ind w:left="-142"/>
        <w:jc w:val="both"/>
        <w:rPr>
          <w:rFonts w:cs="Arial"/>
        </w:rPr>
      </w:pPr>
    </w:p>
    <w:p w14:paraId="1F42308B" w14:textId="09AC9399" w:rsidR="00B17A40" w:rsidRPr="00B26E70" w:rsidRDefault="00602843" w:rsidP="00B26E70">
      <w:pPr>
        <w:rPr>
          <w:rFonts w:cs="Arial"/>
          <w:b/>
          <w:bCs/>
        </w:rPr>
      </w:pPr>
      <w:r w:rsidRPr="00B26E70">
        <w:rPr>
          <w:rFonts w:cs="Arial"/>
          <w:b/>
          <w:bCs/>
        </w:rPr>
        <w:t>Table 3</w:t>
      </w:r>
    </w:p>
    <w:tbl>
      <w:tblPr>
        <w:tblStyle w:val="TableGrid"/>
        <w:tblW w:w="9493" w:type="dxa"/>
        <w:tblCellMar>
          <w:left w:w="198" w:type="dxa"/>
        </w:tblCellMar>
        <w:tblLook w:val="04A0" w:firstRow="1" w:lastRow="0" w:firstColumn="1" w:lastColumn="0" w:noHBand="0" w:noVBand="1"/>
      </w:tblPr>
      <w:tblGrid>
        <w:gridCol w:w="5524"/>
        <w:gridCol w:w="1701"/>
        <w:gridCol w:w="2268"/>
      </w:tblGrid>
      <w:tr w:rsidR="004D5757" w:rsidRPr="003B73BF" w14:paraId="2112A212" w14:textId="77777777" w:rsidTr="00C11CFF">
        <w:trPr>
          <w:trHeight w:val="288"/>
        </w:trPr>
        <w:tc>
          <w:tcPr>
            <w:tcW w:w="5524" w:type="dxa"/>
            <w:noWrap/>
          </w:tcPr>
          <w:p w14:paraId="478C6FC7" w14:textId="77777777" w:rsidR="004D5757" w:rsidRPr="003B73BF" w:rsidRDefault="004D5757" w:rsidP="003A24B0">
            <w:pPr>
              <w:tabs>
                <w:tab w:val="left" w:pos="-180"/>
              </w:tabs>
              <w:spacing w:line="360" w:lineRule="auto"/>
              <w:ind w:left="-142"/>
              <w:jc w:val="center"/>
              <w:rPr>
                <w:rFonts w:cs="Arial"/>
                <w:b/>
                <w:bCs/>
              </w:rPr>
            </w:pPr>
            <w:r w:rsidRPr="003B73BF">
              <w:rPr>
                <w:rFonts w:cs="Arial"/>
                <w:b/>
                <w:bCs/>
              </w:rPr>
              <w:t>Role title</w:t>
            </w:r>
          </w:p>
        </w:tc>
        <w:tc>
          <w:tcPr>
            <w:tcW w:w="1701" w:type="dxa"/>
            <w:noWrap/>
          </w:tcPr>
          <w:p w14:paraId="71A8FD2E" w14:textId="77777777" w:rsidR="004D5757" w:rsidRPr="003B73BF" w:rsidRDefault="004D5757" w:rsidP="003A24B0">
            <w:pPr>
              <w:tabs>
                <w:tab w:val="left" w:pos="-180"/>
              </w:tabs>
              <w:spacing w:line="360" w:lineRule="auto"/>
              <w:ind w:left="-142"/>
              <w:jc w:val="center"/>
              <w:rPr>
                <w:rFonts w:cs="Arial"/>
                <w:b/>
                <w:bCs/>
              </w:rPr>
            </w:pPr>
            <w:r w:rsidRPr="003B73BF">
              <w:rPr>
                <w:rFonts w:cs="Arial"/>
                <w:b/>
                <w:bCs/>
              </w:rPr>
              <w:t>Grade</w:t>
            </w:r>
          </w:p>
        </w:tc>
        <w:tc>
          <w:tcPr>
            <w:tcW w:w="2268" w:type="dxa"/>
            <w:noWrap/>
          </w:tcPr>
          <w:p w14:paraId="7B05D062" w14:textId="77777777" w:rsidR="004D5757" w:rsidRPr="003B73BF" w:rsidRDefault="004D5757" w:rsidP="003A24B0">
            <w:pPr>
              <w:tabs>
                <w:tab w:val="left" w:pos="-180"/>
              </w:tabs>
              <w:spacing w:line="360" w:lineRule="auto"/>
              <w:ind w:left="-142"/>
              <w:jc w:val="center"/>
              <w:rPr>
                <w:rFonts w:cs="Arial"/>
                <w:b/>
                <w:bCs/>
              </w:rPr>
            </w:pPr>
            <w:r w:rsidRPr="003B73BF">
              <w:rPr>
                <w:rFonts w:cs="Arial"/>
                <w:b/>
                <w:bCs/>
              </w:rPr>
              <w:t>No of roles</w:t>
            </w:r>
          </w:p>
        </w:tc>
      </w:tr>
      <w:tr w:rsidR="00C11CFF" w:rsidRPr="003B73BF" w14:paraId="4AB3C16D" w14:textId="77777777" w:rsidTr="00C11CFF">
        <w:trPr>
          <w:trHeight w:val="288"/>
        </w:trPr>
        <w:tc>
          <w:tcPr>
            <w:tcW w:w="5524" w:type="dxa"/>
            <w:noWrap/>
            <w:vAlign w:val="bottom"/>
          </w:tcPr>
          <w:p w14:paraId="2508E20F" w14:textId="2C8A1EFE" w:rsidR="00C11CFF" w:rsidRPr="003B73BF" w:rsidRDefault="00E52B93" w:rsidP="00C11CFF">
            <w:pPr>
              <w:tabs>
                <w:tab w:val="left" w:pos="-180"/>
              </w:tabs>
              <w:spacing w:line="360" w:lineRule="auto"/>
              <w:ind w:left="-142"/>
              <w:rPr>
                <w:rFonts w:cs="Arial"/>
              </w:rPr>
            </w:pPr>
            <w:r>
              <w:rPr>
                <w:rStyle w:val="ui-provider"/>
              </w:rPr>
              <w:t>Cloud Engineer</w:t>
            </w:r>
          </w:p>
        </w:tc>
        <w:tc>
          <w:tcPr>
            <w:tcW w:w="1701" w:type="dxa"/>
            <w:noWrap/>
            <w:vAlign w:val="bottom"/>
          </w:tcPr>
          <w:p w14:paraId="60D517B7" w14:textId="6B5972B7" w:rsidR="00C11CFF" w:rsidRPr="003B73BF" w:rsidRDefault="00E52B93" w:rsidP="00C11CFF">
            <w:pPr>
              <w:tabs>
                <w:tab w:val="left" w:pos="-180"/>
              </w:tabs>
              <w:spacing w:line="360" w:lineRule="auto"/>
              <w:ind w:left="-142"/>
              <w:jc w:val="center"/>
              <w:rPr>
                <w:rFonts w:cs="Arial"/>
              </w:rPr>
            </w:pPr>
            <w:r>
              <w:rPr>
                <w:rStyle w:val="ui-provider"/>
              </w:rPr>
              <w:t>G7/SEO</w:t>
            </w:r>
          </w:p>
        </w:tc>
        <w:tc>
          <w:tcPr>
            <w:tcW w:w="2268" w:type="dxa"/>
            <w:noWrap/>
            <w:vAlign w:val="bottom"/>
          </w:tcPr>
          <w:p w14:paraId="69FB9F25" w14:textId="665E6491" w:rsidR="00C11CFF" w:rsidRPr="003B73BF" w:rsidRDefault="00E52B93" w:rsidP="00C11CFF">
            <w:pPr>
              <w:tabs>
                <w:tab w:val="left" w:pos="-180"/>
              </w:tabs>
              <w:spacing w:line="360" w:lineRule="auto"/>
              <w:ind w:left="-142"/>
              <w:jc w:val="center"/>
              <w:rPr>
                <w:rFonts w:cs="Arial"/>
              </w:rPr>
            </w:pPr>
            <w:r>
              <w:rPr>
                <w:rFonts w:cs="Arial"/>
              </w:rPr>
              <w:t>3</w:t>
            </w:r>
          </w:p>
        </w:tc>
      </w:tr>
      <w:tr w:rsidR="00C11CFF" w:rsidRPr="003B73BF" w14:paraId="5E3F28FA" w14:textId="77777777" w:rsidTr="00C11CFF">
        <w:trPr>
          <w:trHeight w:val="288"/>
        </w:trPr>
        <w:tc>
          <w:tcPr>
            <w:tcW w:w="5524" w:type="dxa"/>
            <w:noWrap/>
            <w:vAlign w:val="bottom"/>
          </w:tcPr>
          <w:p w14:paraId="599425DD" w14:textId="7D9B4633" w:rsidR="00C11CFF" w:rsidRPr="003B73BF" w:rsidRDefault="00E52B93" w:rsidP="00C11CFF">
            <w:pPr>
              <w:tabs>
                <w:tab w:val="left" w:pos="-180"/>
              </w:tabs>
              <w:spacing w:line="360" w:lineRule="auto"/>
              <w:ind w:left="-142"/>
              <w:rPr>
                <w:rFonts w:cs="Arial"/>
              </w:rPr>
            </w:pPr>
            <w:r>
              <w:rPr>
                <w:rStyle w:val="ui-provider"/>
              </w:rPr>
              <w:t>Cyber Security</w:t>
            </w:r>
          </w:p>
        </w:tc>
        <w:tc>
          <w:tcPr>
            <w:tcW w:w="1701" w:type="dxa"/>
            <w:noWrap/>
            <w:vAlign w:val="bottom"/>
          </w:tcPr>
          <w:p w14:paraId="237D7AF6" w14:textId="5BD63DAA" w:rsidR="00C11CFF" w:rsidRPr="003B73BF" w:rsidRDefault="00E52B93" w:rsidP="00C11CFF">
            <w:pPr>
              <w:tabs>
                <w:tab w:val="left" w:pos="-180"/>
              </w:tabs>
              <w:spacing w:line="360" w:lineRule="auto"/>
              <w:ind w:left="-142"/>
              <w:jc w:val="center"/>
              <w:rPr>
                <w:rFonts w:cs="Arial"/>
              </w:rPr>
            </w:pPr>
            <w:r>
              <w:rPr>
                <w:rStyle w:val="ui-provider"/>
              </w:rPr>
              <w:t>G7/SEO</w:t>
            </w:r>
          </w:p>
        </w:tc>
        <w:tc>
          <w:tcPr>
            <w:tcW w:w="2268" w:type="dxa"/>
            <w:noWrap/>
            <w:vAlign w:val="bottom"/>
          </w:tcPr>
          <w:p w14:paraId="1FE2E385" w14:textId="11C5C9DC" w:rsidR="00C11CFF" w:rsidRPr="003B73BF" w:rsidRDefault="00A86758" w:rsidP="00C11CFF">
            <w:pPr>
              <w:tabs>
                <w:tab w:val="left" w:pos="-180"/>
              </w:tabs>
              <w:spacing w:line="360" w:lineRule="auto"/>
              <w:ind w:left="-142"/>
              <w:jc w:val="center"/>
              <w:rPr>
                <w:rFonts w:cs="Arial"/>
              </w:rPr>
            </w:pPr>
            <w:r>
              <w:rPr>
                <w:rFonts w:cs="Arial"/>
              </w:rPr>
              <w:t>2</w:t>
            </w:r>
          </w:p>
        </w:tc>
      </w:tr>
      <w:tr w:rsidR="00C11CFF" w:rsidRPr="003B73BF" w14:paraId="2CFD0144" w14:textId="77777777" w:rsidTr="00C11CFF">
        <w:trPr>
          <w:trHeight w:val="288"/>
        </w:trPr>
        <w:tc>
          <w:tcPr>
            <w:tcW w:w="5524" w:type="dxa"/>
            <w:noWrap/>
            <w:vAlign w:val="bottom"/>
          </w:tcPr>
          <w:p w14:paraId="27B29AF2" w14:textId="434054E6" w:rsidR="00C11CFF" w:rsidRPr="003B73BF" w:rsidRDefault="00E52B93" w:rsidP="00C11CFF">
            <w:pPr>
              <w:tabs>
                <w:tab w:val="left" w:pos="-180"/>
              </w:tabs>
              <w:spacing w:line="360" w:lineRule="auto"/>
              <w:ind w:left="-142"/>
              <w:rPr>
                <w:rFonts w:cs="Arial"/>
              </w:rPr>
            </w:pPr>
            <w:r>
              <w:rPr>
                <w:rStyle w:val="ui-provider"/>
              </w:rPr>
              <w:lastRenderedPageBreak/>
              <w:t xml:space="preserve">Infrastructure Engineer </w:t>
            </w:r>
          </w:p>
        </w:tc>
        <w:tc>
          <w:tcPr>
            <w:tcW w:w="1701" w:type="dxa"/>
            <w:noWrap/>
            <w:vAlign w:val="bottom"/>
          </w:tcPr>
          <w:p w14:paraId="09EEF1C9" w14:textId="711BCF6C" w:rsidR="00C11CFF" w:rsidRPr="003B73BF" w:rsidRDefault="00E52B93" w:rsidP="00C11CFF">
            <w:pPr>
              <w:tabs>
                <w:tab w:val="left" w:pos="-180"/>
              </w:tabs>
              <w:spacing w:line="360" w:lineRule="auto"/>
              <w:ind w:left="-142"/>
              <w:jc w:val="center"/>
              <w:rPr>
                <w:rFonts w:cs="Arial"/>
              </w:rPr>
            </w:pPr>
            <w:r>
              <w:rPr>
                <w:rStyle w:val="ui-provider"/>
              </w:rPr>
              <w:t>G7/SEO/HEO</w:t>
            </w:r>
          </w:p>
        </w:tc>
        <w:tc>
          <w:tcPr>
            <w:tcW w:w="2268" w:type="dxa"/>
            <w:noWrap/>
            <w:vAlign w:val="bottom"/>
          </w:tcPr>
          <w:p w14:paraId="2EBE6484" w14:textId="6F057CBC" w:rsidR="00C11CFF" w:rsidRPr="003B73BF" w:rsidRDefault="00E52B93" w:rsidP="00C11CFF">
            <w:pPr>
              <w:tabs>
                <w:tab w:val="left" w:pos="-180"/>
              </w:tabs>
              <w:spacing w:line="360" w:lineRule="auto"/>
              <w:ind w:left="-142"/>
              <w:jc w:val="center"/>
              <w:rPr>
                <w:rFonts w:cs="Arial"/>
              </w:rPr>
            </w:pPr>
            <w:r>
              <w:rPr>
                <w:rStyle w:val="ui-provider"/>
              </w:rPr>
              <w:t>8</w:t>
            </w:r>
          </w:p>
        </w:tc>
      </w:tr>
      <w:tr w:rsidR="00C11CFF" w:rsidRPr="003B73BF" w14:paraId="2C5841E3" w14:textId="77777777" w:rsidTr="00C11CFF">
        <w:trPr>
          <w:trHeight w:val="288"/>
        </w:trPr>
        <w:tc>
          <w:tcPr>
            <w:tcW w:w="5524" w:type="dxa"/>
            <w:noWrap/>
            <w:vAlign w:val="bottom"/>
          </w:tcPr>
          <w:p w14:paraId="01264EAC" w14:textId="5CB9BF9E" w:rsidR="00C11CFF" w:rsidRPr="003B73BF" w:rsidRDefault="00E52B93" w:rsidP="00C11CFF">
            <w:pPr>
              <w:tabs>
                <w:tab w:val="left" w:pos="-180"/>
              </w:tabs>
              <w:spacing w:line="360" w:lineRule="auto"/>
              <w:ind w:left="-142"/>
              <w:rPr>
                <w:rFonts w:cs="Arial"/>
              </w:rPr>
            </w:pPr>
            <w:r>
              <w:rPr>
                <w:rStyle w:val="ui-provider"/>
              </w:rPr>
              <w:t>Software Engineer</w:t>
            </w:r>
          </w:p>
        </w:tc>
        <w:tc>
          <w:tcPr>
            <w:tcW w:w="1701" w:type="dxa"/>
            <w:noWrap/>
            <w:vAlign w:val="bottom"/>
          </w:tcPr>
          <w:p w14:paraId="35A4BC1B" w14:textId="42126D0C" w:rsidR="00C11CFF" w:rsidRPr="003B73BF" w:rsidRDefault="00E52B93" w:rsidP="00C11CFF">
            <w:pPr>
              <w:tabs>
                <w:tab w:val="left" w:pos="-180"/>
              </w:tabs>
              <w:spacing w:line="360" w:lineRule="auto"/>
              <w:ind w:left="-142"/>
              <w:jc w:val="center"/>
              <w:rPr>
                <w:rFonts w:cs="Arial"/>
              </w:rPr>
            </w:pPr>
            <w:r>
              <w:rPr>
                <w:rStyle w:val="ui-provider"/>
              </w:rPr>
              <w:t>G7/SEO/HEO</w:t>
            </w:r>
          </w:p>
        </w:tc>
        <w:tc>
          <w:tcPr>
            <w:tcW w:w="2268" w:type="dxa"/>
            <w:noWrap/>
            <w:vAlign w:val="bottom"/>
          </w:tcPr>
          <w:p w14:paraId="0BD12451" w14:textId="4BC194F4" w:rsidR="00C11CFF" w:rsidRPr="003B73BF" w:rsidRDefault="00E52B93" w:rsidP="00C11CFF">
            <w:pPr>
              <w:tabs>
                <w:tab w:val="left" w:pos="-180"/>
              </w:tabs>
              <w:spacing w:line="360" w:lineRule="auto"/>
              <w:ind w:left="-142"/>
              <w:jc w:val="center"/>
              <w:rPr>
                <w:rFonts w:cs="Arial"/>
              </w:rPr>
            </w:pPr>
            <w:r>
              <w:rPr>
                <w:rFonts w:cs="Arial"/>
              </w:rPr>
              <w:t>12</w:t>
            </w:r>
          </w:p>
        </w:tc>
      </w:tr>
      <w:tr w:rsidR="00C11CFF" w:rsidRPr="003B73BF" w14:paraId="27EC1558" w14:textId="77777777" w:rsidTr="00C11CFF">
        <w:trPr>
          <w:trHeight w:val="324"/>
        </w:trPr>
        <w:tc>
          <w:tcPr>
            <w:tcW w:w="5524" w:type="dxa"/>
            <w:noWrap/>
            <w:vAlign w:val="bottom"/>
          </w:tcPr>
          <w:p w14:paraId="50E46905" w14:textId="6FA80861" w:rsidR="00C11CFF" w:rsidRPr="003B73BF" w:rsidRDefault="00E52B93" w:rsidP="00C11CFF">
            <w:pPr>
              <w:tabs>
                <w:tab w:val="left" w:pos="-180"/>
              </w:tabs>
              <w:spacing w:line="360" w:lineRule="auto"/>
              <w:ind w:left="-142"/>
              <w:rPr>
                <w:rFonts w:cs="Arial"/>
              </w:rPr>
            </w:pPr>
            <w:r>
              <w:rPr>
                <w:rStyle w:val="ui-provider"/>
              </w:rPr>
              <w:t>Project Manager</w:t>
            </w:r>
          </w:p>
        </w:tc>
        <w:tc>
          <w:tcPr>
            <w:tcW w:w="1701" w:type="dxa"/>
            <w:noWrap/>
            <w:vAlign w:val="bottom"/>
          </w:tcPr>
          <w:p w14:paraId="659DD090" w14:textId="2E154F06" w:rsidR="00C11CFF" w:rsidRPr="003B73BF" w:rsidRDefault="00E52B93" w:rsidP="00C11CFF">
            <w:pPr>
              <w:tabs>
                <w:tab w:val="left" w:pos="-180"/>
              </w:tabs>
              <w:spacing w:line="360" w:lineRule="auto"/>
              <w:ind w:left="-142"/>
              <w:jc w:val="center"/>
              <w:rPr>
                <w:rFonts w:cs="Arial"/>
              </w:rPr>
            </w:pPr>
            <w:r>
              <w:rPr>
                <w:rStyle w:val="ui-provider"/>
              </w:rPr>
              <w:t>G7/SEO</w:t>
            </w:r>
          </w:p>
        </w:tc>
        <w:tc>
          <w:tcPr>
            <w:tcW w:w="2268" w:type="dxa"/>
            <w:noWrap/>
            <w:vAlign w:val="bottom"/>
          </w:tcPr>
          <w:p w14:paraId="725705CB" w14:textId="4417394D" w:rsidR="00C11CFF" w:rsidRPr="003B73BF" w:rsidRDefault="00E52B93" w:rsidP="00C11CFF">
            <w:pPr>
              <w:tabs>
                <w:tab w:val="left" w:pos="-180"/>
              </w:tabs>
              <w:spacing w:line="360" w:lineRule="auto"/>
              <w:ind w:left="-142"/>
              <w:jc w:val="center"/>
              <w:rPr>
                <w:rFonts w:cs="Arial"/>
              </w:rPr>
            </w:pPr>
            <w:r>
              <w:rPr>
                <w:rFonts w:cs="Arial"/>
              </w:rPr>
              <w:t>9</w:t>
            </w:r>
          </w:p>
        </w:tc>
      </w:tr>
      <w:tr w:rsidR="00C11CFF" w:rsidRPr="003B73BF" w14:paraId="4E3FF5C3" w14:textId="77777777" w:rsidTr="00C11CFF">
        <w:trPr>
          <w:trHeight w:val="78"/>
        </w:trPr>
        <w:tc>
          <w:tcPr>
            <w:tcW w:w="5524" w:type="dxa"/>
            <w:noWrap/>
            <w:vAlign w:val="bottom"/>
          </w:tcPr>
          <w:p w14:paraId="26FB9F0C" w14:textId="0F5FC6E6" w:rsidR="00C11CFF" w:rsidRDefault="00E52B93" w:rsidP="00C11CFF">
            <w:pPr>
              <w:tabs>
                <w:tab w:val="left" w:pos="-180"/>
              </w:tabs>
              <w:spacing w:line="360" w:lineRule="auto"/>
              <w:ind w:left="-142"/>
              <w:rPr>
                <w:rFonts w:cs="Arial"/>
              </w:rPr>
            </w:pPr>
            <w:r>
              <w:rPr>
                <w:rStyle w:val="ui-provider"/>
              </w:rPr>
              <w:t>Agile Delivery Manager</w:t>
            </w:r>
          </w:p>
        </w:tc>
        <w:tc>
          <w:tcPr>
            <w:tcW w:w="1701" w:type="dxa"/>
            <w:noWrap/>
            <w:vAlign w:val="bottom"/>
          </w:tcPr>
          <w:p w14:paraId="1E114D2D" w14:textId="1C70F1AD" w:rsidR="00C11CFF" w:rsidRPr="003B73BF" w:rsidRDefault="00E52B93" w:rsidP="00C11CFF">
            <w:pPr>
              <w:tabs>
                <w:tab w:val="left" w:pos="-180"/>
              </w:tabs>
              <w:spacing w:line="360" w:lineRule="auto"/>
              <w:ind w:left="-142"/>
              <w:jc w:val="center"/>
              <w:rPr>
                <w:rFonts w:cs="Arial"/>
              </w:rPr>
            </w:pPr>
            <w:r>
              <w:rPr>
                <w:rFonts w:cs="Arial"/>
              </w:rPr>
              <w:t>G7</w:t>
            </w:r>
          </w:p>
        </w:tc>
        <w:tc>
          <w:tcPr>
            <w:tcW w:w="2268" w:type="dxa"/>
            <w:noWrap/>
            <w:vAlign w:val="bottom"/>
          </w:tcPr>
          <w:p w14:paraId="18CA8B92" w14:textId="11388206" w:rsidR="00C11CFF" w:rsidRPr="003B73BF" w:rsidRDefault="00E52B93" w:rsidP="00C11CFF">
            <w:pPr>
              <w:tabs>
                <w:tab w:val="left" w:pos="-180"/>
              </w:tabs>
              <w:spacing w:line="360" w:lineRule="auto"/>
              <w:ind w:left="-142"/>
              <w:jc w:val="center"/>
              <w:rPr>
                <w:rFonts w:cs="Arial"/>
              </w:rPr>
            </w:pPr>
            <w:r>
              <w:rPr>
                <w:rFonts w:cs="Arial"/>
              </w:rPr>
              <w:t>4</w:t>
            </w:r>
          </w:p>
        </w:tc>
      </w:tr>
      <w:tr w:rsidR="00C11CFF" w:rsidRPr="003B73BF" w14:paraId="5BD37BD3" w14:textId="77777777" w:rsidTr="00C11CFF">
        <w:trPr>
          <w:trHeight w:val="78"/>
        </w:trPr>
        <w:tc>
          <w:tcPr>
            <w:tcW w:w="5524" w:type="dxa"/>
            <w:noWrap/>
            <w:vAlign w:val="bottom"/>
          </w:tcPr>
          <w:p w14:paraId="217F23E0" w14:textId="2D7DB8DB" w:rsidR="00C11CFF" w:rsidRPr="00C60019" w:rsidRDefault="00E52B93" w:rsidP="00C11CFF">
            <w:pPr>
              <w:tabs>
                <w:tab w:val="left" w:pos="-180"/>
              </w:tabs>
              <w:spacing w:line="360" w:lineRule="auto"/>
              <w:ind w:left="-142"/>
              <w:rPr>
                <w:rFonts w:cs="Arial"/>
              </w:rPr>
            </w:pPr>
            <w:r>
              <w:rPr>
                <w:rStyle w:val="ui-provider"/>
              </w:rPr>
              <w:t>Technical Architect</w:t>
            </w:r>
          </w:p>
        </w:tc>
        <w:tc>
          <w:tcPr>
            <w:tcW w:w="1701" w:type="dxa"/>
            <w:noWrap/>
            <w:vAlign w:val="bottom"/>
          </w:tcPr>
          <w:p w14:paraId="25900A64" w14:textId="64738C52" w:rsidR="00C11CFF" w:rsidRPr="00C60019" w:rsidRDefault="00E52B93" w:rsidP="00C11CFF">
            <w:pPr>
              <w:tabs>
                <w:tab w:val="left" w:pos="-180"/>
              </w:tabs>
              <w:spacing w:line="360" w:lineRule="auto"/>
              <w:ind w:left="-142"/>
              <w:jc w:val="center"/>
              <w:rPr>
                <w:rFonts w:cs="Arial"/>
              </w:rPr>
            </w:pPr>
            <w:r>
              <w:rPr>
                <w:rFonts w:cs="Arial"/>
              </w:rPr>
              <w:t>G7</w:t>
            </w:r>
          </w:p>
        </w:tc>
        <w:tc>
          <w:tcPr>
            <w:tcW w:w="2268" w:type="dxa"/>
            <w:noWrap/>
            <w:vAlign w:val="bottom"/>
          </w:tcPr>
          <w:p w14:paraId="21EB52C8" w14:textId="3FDB1475" w:rsidR="00C11CFF" w:rsidRPr="00C60019" w:rsidRDefault="00E52B93" w:rsidP="00C11CFF">
            <w:pPr>
              <w:tabs>
                <w:tab w:val="left" w:pos="-180"/>
              </w:tabs>
              <w:spacing w:line="360" w:lineRule="auto"/>
              <w:ind w:left="-142"/>
              <w:jc w:val="center"/>
              <w:rPr>
                <w:rFonts w:cs="Arial"/>
              </w:rPr>
            </w:pPr>
            <w:r>
              <w:rPr>
                <w:rFonts w:cs="Arial"/>
              </w:rPr>
              <w:t>2</w:t>
            </w:r>
          </w:p>
        </w:tc>
      </w:tr>
    </w:tbl>
    <w:p w14:paraId="3913CC2B" w14:textId="4ED7E8AB" w:rsidR="00B17A40" w:rsidRDefault="00B17A40" w:rsidP="001C54EA">
      <w:pPr>
        <w:tabs>
          <w:tab w:val="left" w:pos="-180"/>
        </w:tabs>
        <w:spacing w:line="360" w:lineRule="auto"/>
        <w:ind w:left="-142"/>
        <w:jc w:val="both"/>
        <w:rPr>
          <w:rFonts w:cs="Arial"/>
        </w:rPr>
      </w:pPr>
    </w:p>
    <w:p w14:paraId="6A65D813" w14:textId="63529E49" w:rsidR="0091741D" w:rsidRDefault="0091741D" w:rsidP="0062619E">
      <w:pPr>
        <w:tabs>
          <w:tab w:val="left" w:pos="-180"/>
        </w:tabs>
        <w:spacing w:line="360" w:lineRule="auto"/>
        <w:ind w:left="-142"/>
        <w:jc w:val="both"/>
        <w:rPr>
          <w:rFonts w:cs="Arial"/>
        </w:rPr>
      </w:pPr>
      <w:r w:rsidRPr="0091741D">
        <w:rPr>
          <w:rFonts w:cs="Arial"/>
        </w:rPr>
        <w:t>This recruitment needs to support both the capability of the DVLA but also reinforce the organisation's brand values and help build its reputation. A professional, commercial feel to the recruitment will be essential to build brand value. In addition, this recruitment is key in bringing in high calibre individuals who will themselves strengthen the culture and reputation of the IT organisation.</w:t>
      </w:r>
    </w:p>
    <w:p w14:paraId="738F4423" w14:textId="77777777" w:rsidR="0062619E" w:rsidRPr="0091741D" w:rsidRDefault="0062619E" w:rsidP="0062619E">
      <w:pPr>
        <w:tabs>
          <w:tab w:val="left" w:pos="-180"/>
        </w:tabs>
        <w:spacing w:line="360" w:lineRule="auto"/>
        <w:ind w:left="-142"/>
        <w:jc w:val="both"/>
        <w:rPr>
          <w:rFonts w:cs="Arial"/>
        </w:rPr>
      </w:pPr>
    </w:p>
    <w:p w14:paraId="466629DD" w14:textId="149AAB46" w:rsidR="0091741D" w:rsidRDefault="0091741D" w:rsidP="0062619E">
      <w:pPr>
        <w:tabs>
          <w:tab w:val="left" w:pos="-180"/>
        </w:tabs>
        <w:spacing w:line="360" w:lineRule="auto"/>
        <w:ind w:left="-142"/>
        <w:jc w:val="both"/>
        <w:rPr>
          <w:rFonts w:cs="Arial"/>
        </w:rPr>
      </w:pPr>
      <w:r w:rsidRPr="0091741D">
        <w:rPr>
          <w:rFonts w:cs="Arial"/>
        </w:rPr>
        <w:t>We require a supplier who is flexible in how they provide the solution and can demonstrate a degree of innovation across the requirement. The supplier is encouraged to consider how they will support DVLA in fulfilling the requirements</w:t>
      </w:r>
      <w:r w:rsidR="00696750">
        <w:rPr>
          <w:rFonts w:cs="Arial"/>
        </w:rPr>
        <w:t>.</w:t>
      </w:r>
    </w:p>
    <w:p w14:paraId="0CA9694F" w14:textId="5A39BD1C" w:rsidR="00E03027" w:rsidRDefault="00E03027" w:rsidP="0062619E">
      <w:pPr>
        <w:tabs>
          <w:tab w:val="left" w:pos="-180"/>
        </w:tabs>
        <w:spacing w:line="360" w:lineRule="auto"/>
        <w:ind w:left="-142"/>
        <w:jc w:val="both"/>
        <w:rPr>
          <w:rFonts w:cs="Arial"/>
        </w:rPr>
      </w:pPr>
    </w:p>
    <w:p w14:paraId="7418CAF6" w14:textId="4AF9AF6B" w:rsidR="00E03027" w:rsidRDefault="00E03027" w:rsidP="0062619E">
      <w:pPr>
        <w:tabs>
          <w:tab w:val="left" w:pos="-180"/>
        </w:tabs>
        <w:spacing w:line="360" w:lineRule="auto"/>
        <w:ind w:left="-142"/>
        <w:jc w:val="both"/>
        <w:rPr>
          <w:rFonts w:cs="Arial"/>
        </w:rPr>
      </w:pPr>
      <w:r>
        <w:rPr>
          <w:rFonts w:cs="Arial"/>
        </w:rPr>
        <w:t>The duration of the contract is for 2 years with an option for a further 12 months, or on the expiry of the published contract value.</w:t>
      </w:r>
    </w:p>
    <w:p w14:paraId="50D11AA2" w14:textId="77777777" w:rsidR="008461E7" w:rsidRPr="004437C5" w:rsidRDefault="008461E7" w:rsidP="0091741D">
      <w:pPr>
        <w:tabs>
          <w:tab w:val="left" w:pos="-180"/>
        </w:tabs>
        <w:rPr>
          <w:rFonts w:cs="Arial"/>
        </w:rPr>
      </w:pPr>
    </w:p>
    <w:p w14:paraId="7D421E0C" w14:textId="40DDFB3C" w:rsidR="008461E7" w:rsidRDefault="00237E4B" w:rsidP="00A900CF">
      <w:pPr>
        <w:pStyle w:val="Heading2"/>
        <w:tabs>
          <w:tab w:val="clear" w:pos="0"/>
          <w:tab w:val="left" w:pos="-180"/>
          <w:tab w:val="num" w:pos="747"/>
          <w:tab w:val="num" w:pos="1080"/>
        </w:tabs>
        <w:ind w:left="-180"/>
      </w:pPr>
      <w:bookmarkStart w:id="12" w:name="_Toc253400959"/>
      <w:bookmarkStart w:id="13" w:name="_Toc126158606"/>
      <w:r>
        <w:t xml:space="preserve">5. </w:t>
      </w:r>
      <w:r w:rsidR="001A236D" w:rsidRPr="000E1435">
        <w:t>Implementation</w:t>
      </w:r>
      <w:r w:rsidR="001A236D">
        <w:t xml:space="preserve"> and Deliverables</w:t>
      </w:r>
      <w:bookmarkEnd w:id="12"/>
      <w:bookmarkEnd w:id="13"/>
    </w:p>
    <w:p w14:paraId="1EFBF7CD" w14:textId="77777777" w:rsidR="00E726EC" w:rsidRPr="00E726EC" w:rsidRDefault="00E726EC" w:rsidP="00E726EC">
      <w:pPr>
        <w:pStyle w:val="Heading3"/>
        <w:ind w:left="720"/>
      </w:pPr>
    </w:p>
    <w:p w14:paraId="34479996" w14:textId="17978428" w:rsidR="00696750" w:rsidRPr="008461E7" w:rsidRDefault="00696750" w:rsidP="0062619E">
      <w:pPr>
        <w:tabs>
          <w:tab w:val="left" w:pos="-180"/>
        </w:tabs>
        <w:spacing w:line="360" w:lineRule="auto"/>
        <w:ind w:left="-142"/>
        <w:jc w:val="both"/>
        <w:rPr>
          <w:rFonts w:cs="Arial"/>
          <w:szCs w:val="24"/>
        </w:rPr>
      </w:pPr>
      <w:r>
        <w:rPr>
          <w:rFonts w:cs="Arial"/>
          <w:szCs w:val="24"/>
        </w:rPr>
        <w:t xml:space="preserve">We </w:t>
      </w:r>
      <w:r w:rsidRPr="00696750">
        <w:rPr>
          <w:rFonts w:cs="Arial"/>
          <w:szCs w:val="24"/>
        </w:rPr>
        <w:t xml:space="preserve">will work with the supplier to agree appropriate dates </w:t>
      </w:r>
      <w:r>
        <w:rPr>
          <w:rFonts w:cs="Arial"/>
          <w:szCs w:val="24"/>
        </w:rPr>
        <w:t xml:space="preserve">for the </w:t>
      </w:r>
      <w:r w:rsidR="00370082">
        <w:rPr>
          <w:rFonts w:cs="Arial"/>
          <w:szCs w:val="24"/>
        </w:rPr>
        <w:t>direct sourcing of candidates once awarded based on the requirements provide:</w:t>
      </w:r>
    </w:p>
    <w:p w14:paraId="43A5AC3A" w14:textId="70919C33" w:rsidR="008461E7" w:rsidRPr="008461E7" w:rsidRDefault="008461E7" w:rsidP="00B92E7C">
      <w:pPr>
        <w:pStyle w:val="ListParagraph"/>
        <w:numPr>
          <w:ilvl w:val="0"/>
          <w:numId w:val="13"/>
        </w:numPr>
        <w:tabs>
          <w:tab w:val="left" w:pos="-180"/>
        </w:tabs>
        <w:spacing w:line="360" w:lineRule="auto"/>
        <w:jc w:val="both"/>
        <w:rPr>
          <w:rFonts w:ascii="Arial" w:hAnsi="Arial" w:cs="Arial"/>
          <w:sz w:val="24"/>
          <w:szCs w:val="24"/>
        </w:rPr>
      </w:pPr>
      <w:r w:rsidRPr="008461E7">
        <w:rPr>
          <w:rFonts w:ascii="Arial" w:hAnsi="Arial" w:cs="Arial"/>
          <w:sz w:val="24"/>
          <w:szCs w:val="24"/>
        </w:rPr>
        <w:t>Provi</w:t>
      </w:r>
      <w:r>
        <w:rPr>
          <w:rFonts w:ascii="Arial" w:hAnsi="Arial" w:cs="Arial"/>
          <w:sz w:val="24"/>
          <w:szCs w:val="24"/>
        </w:rPr>
        <w:t xml:space="preserve">sion of </w:t>
      </w:r>
      <w:r w:rsidRPr="008461E7">
        <w:rPr>
          <w:rFonts w:ascii="Arial" w:hAnsi="Arial" w:cs="Arial"/>
          <w:sz w:val="24"/>
          <w:szCs w:val="24"/>
        </w:rPr>
        <w:t xml:space="preserve">quality and appropriately skilled </w:t>
      </w:r>
      <w:r w:rsidR="00696750">
        <w:rPr>
          <w:rFonts w:ascii="Arial" w:hAnsi="Arial" w:cs="Arial"/>
          <w:sz w:val="24"/>
          <w:szCs w:val="24"/>
        </w:rPr>
        <w:t>candidates</w:t>
      </w:r>
      <w:r w:rsidRPr="008461E7">
        <w:rPr>
          <w:rFonts w:ascii="Arial" w:hAnsi="Arial" w:cs="Arial"/>
          <w:sz w:val="24"/>
          <w:szCs w:val="24"/>
        </w:rPr>
        <w:t xml:space="preserve"> quickly and efficiently</w:t>
      </w:r>
    </w:p>
    <w:p w14:paraId="60A369A3" w14:textId="7FE8FA99" w:rsidR="008461E7" w:rsidRPr="008461E7" w:rsidRDefault="008461E7" w:rsidP="00B92E7C">
      <w:pPr>
        <w:pStyle w:val="ListParagraph"/>
        <w:numPr>
          <w:ilvl w:val="0"/>
          <w:numId w:val="13"/>
        </w:numPr>
        <w:tabs>
          <w:tab w:val="left" w:pos="-180"/>
        </w:tabs>
        <w:spacing w:line="360" w:lineRule="auto"/>
        <w:jc w:val="both"/>
        <w:rPr>
          <w:rFonts w:ascii="Arial" w:hAnsi="Arial" w:cs="Arial"/>
          <w:sz w:val="24"/>
          <w:szCs w:val="24"/>
        </w:rPr>
      </w:pPr>
      <w:r w:rsidRPr="008461E7">
        <w:rPr>
          <w:rFonts w:ascii="Arial" w:hAnsi="Arial" w:cs="Arial"/>
          <w:sz w:val="24"/>
          <w:szCs w:val="24"/>
        </w:rPr>
        <w:t>Reduce administrative burden and management overheads for DVLA</w:t>
      </w:r>
    </w:p>
    <w:p w14:paraId="4BF5A884" w14:textId="27E2BA51" w:rsidR="008461E7" w:rsidRPr="008461E7" w:rsidRDefault="008461E7" w:rsidP="00B92E7C">
      <w:pPr>
        <w:pStyle w:val="ListParagraph"/>
        <w:numPr>
          <w:ilvl w:val="0"/>
          <w:numId w:val="13"/>
        </w:numPr>
        <w:tabs>
          <w:tab w:val="left" w:pos="-180"/>
        </w:tabs>
        <w:spacing w:line="360" w:lineRule="auto"/>
        <w:jc w:val="both"/>
        <w:rPr>
          <w:rFonts w:ascii="Arial" w:hAnsi="Arial" w:cs="Arial"/>
          <w:sz w:val="24"/>
          <w:szCs w:val="24"/>
        </w:rPr>
      </w:pPr>
      <w:r w:rsidRPr="008461E7">
        <w:rPr>
          <w:rFonts w:ascii="Arial" w:hAnsi="Arial" w:cs="Arial"/>
          <w:sz w:val="24"/>
          <w:szCs w:val="24"/>
        </w:rPr>
        <w:t>Maximise opportunities for early matching of people to roles</w:t>
      </w:r>
    </w:p>
    <w:p w14:paraId="4B37CF1B" w14:textId="77777777" w:rsidR="008461E7" w:rsidRPr="008461E7" w:rsidRDefault="008461E7" w:rsidP="008461E7">
      <w:pPr>
        <w:tabs>
          <w:tab w:val="left" w:pos="-180"/>
        </w:tabs>
        <w:rPr>
          <w:rFonts w:cs="Arial"/>
          <w:szCs w:val="24"/>
        </w:rPr>
      </w:pPr>
    </w:p>
    <w:p w14:paraId="7E9F88A3" w14:textId="435E467E" w:rsidR="006F5442" w:rsidRDefault="00237E4B" w:rsidP="00A900CF">
      <w:pPr>
        <w:pStyle w:val="Heading2"/>
        <w:tabs>
          <w:tab w:val="clear" w:pos="0"/>
          <w:tab w:val="left" w:pos="-180"/>
          <w:tab w:val="num" w:pos="747"/>
        </w:tabs>
        <w:ind w:left="-180"/>
      </w:pPr>
      <w:bookmarkStart w:id="14" w:name="_Toc177969168"/>
      <w:bookmarkStart w:id="15" w:name="_Toc180380667"/>
      <w:bookmarkStart w:id="16" w:name="_Toc126158607"/>
      <w:bookmarkEnd w:id="10"/>
      <w:bookmarkEnd w:id="11"/>
      <w:r w:rsidRPr="00237E4B">
        <w:t>6.</w:t>
      </w:r>
      <w:r>
        <w:t xml:space="preserve"> </w:t>
      </w:r>
      <w:r w:rsidR="001A236D" w:rsidRPr="000E1435">
        <w:t>Specifying Goods and / or Services</w:t>
      </w:r>
      <w:bookmarkEnd w:id="14"/>
      <w:bookmarkEnd w:id="15"/>
      <w:bookmarkEnd w:id="16"/>
    </w:p>
    <w:p w14:paraId="12C33382" w14:textId="77777777" w:rsidR="00E726EC" w:rsidRPr="00E726EC" w:rsidRDefault="00E726EC" w:rsidP="00E726EC">
      <w:pPr>
        <w:pStyle w:val="Heading3"/>
        <w:ind w:left="720"/>
      </w:pPr>
    </w:p>
    <w:p w14:paraId="26326101" w14:textId="08BAFA9A" w:rsidR="00696750" w:rsidRPr="00696750" w:rsidRDefault="00696750" w:rsidP="0062619E">
      <w:pPr>
        <w:tabs>
          <w:tab w:val="left" w:pos="-180"/>
        </w:tabs>
        <w:spacing w:line="360" w:lineRule="auto"/>
        <w:ind w:left="-142"/>
        <w:rPr>
          <w:rFonts w:cs="Arial"/>
          <w:szCs w:val="24"/>
        </w:rPr>
      </w:pPr>
      <w:r w:rsidRPr="00696750">
        <w:rPr>
          <w:rFonts w:cs="Arial"/>
          <w:szCs w:val="24"/>
        </w:rPr>
        <w:t>The supplier will be required to:</w:t>
      </w:r>
    </w:p>
    <w:p w14:paraId="0BE3895B" w14:textId="54C69384"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Reach out to p</w:t>
      </w:r>
      <w:r w:rsidR="00FC6806">
        <w:rPr>
          <w:rFonts w:ascii="Arial" w:hAnsi="Arial" w:cs="Arial"/>
          <w:sz w:val="24"/>
          <w:szCs w:val="24"/>
        </w:rPr>
        <w:t>ros</w:t>
      </w:r>
      <w:r w:rsidRPr="00696750">
        <w:rPr>
          <w:rFonts w:ascii="Arial" w:hAnsi="Arial" w:cs="Arial"/>
          <w:sz w:val="24"/>
          <w:szCs w:val="24"/>
        </w:rPr>
        <w:t>pective candidates with an aspiration that this opportunity reaches a diverse pool of candidates.</w:t>
      </w:r>
    </w:p>
    <w:p w14:paraId="3D02E733" w14:textId="77777777"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Collate all candidate application forms</w:t>
      </w:r>
    </w:p>
    <w:p w14:paraId="33009387" w14:textId="1137A41A" w:rsid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lastRenderedPageBreak/>
        <w:t>Conduct an initial sift of applications based on the essential criteria for the role, as indicated by the DVLA</w:t>
      </w:r>
    </w:p>
    <w:p w14:paraId="1E9F29ED" w14:textId="798E34BE" w:rsidR="0003419C" w:rsidRPr="00696750" w:rsidRDefault="0003419C" w:rsidP="00B92E7C">
      <w:pPr>
        <w:pStyle w:val="ListParagraph"/>
        <w:numPr>
          <w:ilvl w:val="0"/>
          <w:numId w:val="14"/>
        </w:numPr>
        <w:tabs>
          <w:tab w:val="left" w:pos="-180"/>
        </w:tabs>
        <w:spacing w:line="360" w:lineRule="auto"/>
        <w:rPr>
          <w:rFonts w:ascii="Arial" w:hAnsi="Arial" w:cs="Arial"/>
          <w:sz w:val="24"/>
          <w:szCs w:val="24"/>
        </w:rPr>
      </w:pPr>
      <w:r>
        <w:rPr>
          <w:rFonts w:ascii="Arial" w:hAnsi="Arial" w:cs="Arial"/>
          <w:sz w:val="24"/>
          <w:szCs w:val="24"/>
        </w:rPr>
        <w:t>Present pre-sifted candidates to DVLA IT Recruitment Team</w:t>
      </w:r>
    </w:p>
    <w:p w14:paraId="7A6F7E3B" w14:textId="0F4C5147"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 xml:space="preserve">Liaise with the DVLA </w:t>
      </w:r>
      <w:r w:rsidR="0003419C">
        <w:rPr>
          <w:rFonts w:ascii="Arial" w:hAnsi="Arial" w:cs="Arial"/>
          <w:sz w:val="24"/>
          <w:szCs w:val="24"/>
        </w:rPr>
        <w:t xml:space="preserve">IT </w:t>
      </w:r>
      <w:r w:rsidR="006D54B0">
        <w:rPr>
          <w:rFonts w:ascii="Arial" w:hAnsi="Arial" w:cs="Arial"/>
          <w:sz w:val="24"/>
          <w:szCs w:val="24"/>
        </w:rPr>
        <w:t>R</w:t>
      </w:r>
      <w:r w:rsidR="0003419C">
        <w:rPr>
          <w:rFonts w:ascii="Arial" w:hAnsi="Arial" w:cs="Arial"/>
          <w:sz w:val="24"/>
          <w:szCs w:val="24"/>
        </w:rPr>
        <w:t xml:space="preserve">ecruitment </w:t>
      </w:r>
      <w:r w:rsidR="006D54B0">
        <w:rPr>
          <w:rFonts w:ascii="Arial" w:hAnsi="Arial" w:cs="Arial"/>
          <w:sz w:val="24"/>
          <w:szCs w:val="24"/>
        </w:rPr>
        <w:t>T</w:t>
      </w:r>
      <w:r w:rsidR="0003419C">
        <w:rPr>
          <w:rFonts w:ascii="Arial" w:hAnsi="Arial" w:cs="Arial"/>
          <w:sz w:val="24"/>
          <w:szCs w:val="24"/>
        </w:rPr>
        <w:t>eam</w:t>
      </w:r>
      <w:r w:rsidRPr="00696750">
        <w:rPr>
          <w:rFonts w:ascii="Arial" w:hAnsi="Arial" w:cs="Arial"/>
          <w:sz w:val="24"/>
          <w:szCs w:val="24"/>
        </w:rPr>
        <w:t xml:space="preserve"> to agree sift/interview dates</w:t>
      </w:r>
    </w:p>
    <w:p w14:paraId="2D332CF7" w14:textId="77777777"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Communicate the sift results to the candidates</w:t>
      </w:r>
    </w:p>
    <w:p w14:paraId="699A359A" w14:textId="77777777"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Invite successful at sift candidates to interview</w:t>
      </w:r>
    </w:p>
    <w:p w14:paraId="53189907" w14:textId="441E4D53"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Inform the candidates of the interview results</w:t>
      </w:r>
      <w:r w:rsidR="0003419C">
        <w:rPr>
          <w:rFonts w:ascii="Arial" w:hAnsi="Arial" w:cs="Arial"/>
          <w:sz w:val="24"/>
          <w:szCs w:val="24"/>
        </w:rPr>
        <w:t xml:space="preserve"> and salary offer </w:t>
      </w:r>
    </w:p>
    <w:p w14:paraId="3D83FDCB" w14:textId="444B595A" w:rsidR="00696750" w:rsidRP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 xml:space="preserve">Provide the </w:t>
      </w:r>
      <w:r w:rsidR="006D54B0">
        <w:rPr>
          <w:rFonts w:ascii="Arial" w:hAnsi="Arial" w:cs="Arial"/>
          <w:sz w:val="24"/>
          <w:szCs w:val="24"/>
        </w:rPr>
        <w:t>DVLA IT Recruitment Team</w:t>
      </w:r>
      <w:r w:rsidRPr="00696750">
        <w:rPr>
          <w:rFonts w:ascii="Arial" w:hAnsi="Arial" w:cs="Arial"/>
          <w:sz w:val="24"/>
          <w:szCs w:val="24"/>
        </w:rPr>
        <w:t xml:space="preserve"> with the successful candidate details so that the Manual Recruitment Process can be started with Government Recruitment Services [GRS]</w:t>
      </w:r>
    </w:p>
    <w:p w14:paraId="1DF4A3E5" w14:textId="27438E26" w:rsidR="00696750" w:rsidRDefault="00696750" w:rsidP="00B92E7C">
      <w:pPr>
        <w:pStyle w:val="ListParagraph"/>
        <w:numPr>
          <w:ilvl w:val="0"/>
          <w:numId w:val="14"/>
        </w:numPr>
        <w:tabs>
          <w:tab w:val="left" w:pos="-180"/>
        </w:tabs>
        <w:spacing w:line="360" w:lineRule="auto"/>
        <w:rPr>
          <w:rFonts w:ascii="Arial" w:hAnsi="Arial" w:cs="Arial"/>
          <w:sz w:val="24"/>
          <w:szCs w:val="24"/>
        </w:rPr>
      </w:pPr>
      <w:r w:rsidRPr="00696750">
        <w:rPr>
          <w:rFonts w:ascii="Arial" w:hAnsi="Arial" w:cs="Arial"/>
          <w:sz w:val="24"/>
          <w:szCs w:val="24"/>
        </w:rPr>
        <w:t>Provide DVLA HR with all Diversity Data on candidates (anonymised)</w:t>
      </w:r>
    </w:p>
    <w:p w14:paraId="65B11055" w14:textId="6871629B" w:rsidR="00295C15" w:rsidRDefault="00295C15" w:rsidP="00B92E7C">
      <w:pPr>
        <w:pStyle w:val="ListParagraph"/>
        <w:numPr>
          <w:ilvl w:val="0"/>
          <w:numId w:val="14"/>
        </w:numPr>
        <w:tabs>
          <w:tab w:val="left" w:pos="-180"/>
        </w:tabs>
        <w:spacing w:line="360" w:lineRule="auto"/>
        <w:rPr>
          <w:rFonts w:ascii="Arial" w:hAnsi="Arial" w:cs="Arial"/>
          <w:sz w:val="24"/>
          <w:szCs w:val="24"/>
        </w:rPr>
      </w:pPr>
      <w:r>
        <w:rPr>
          <w:rFonts w:ascii="Arial" w:hAnsi="Arial" w:cs="Arial"/>
          <w:sz w:val="24"/>
          <w:szCs w:val="24"/>
        </w:rPr>
        <w:t>Provide end of campaign reports</w:t>
      </w:r>
      <w:r w:rsidR="00F00F3F">
        <w:rPr>
          <w:rFonts w:ascii="Arial" w:hAnsi="Arial" w:cs="Arial"/>
          <w:sz w:val="24"/>
          <w:szCs w:val="24"/>
        </w:rPr>
        <w:t xml:space="preserve"> </w:t>
      </w:r>
      <w:r w:rsidR="004277BA">
        <w:rPr>
          <w:rFonts w:ascii="Arial" w:hAnsi="Arial" w:cs="Arial"/>
          <w:sz w:val="24"/>
          <w:szCs w:val="24"/>
        </w:rPr>
        <w:t>–</w:t>
      </w:r>
      <w:r w:rsidR="00F00F3F">
        <w:rPr>
          <w:rFonts w:ascii="Arial" w:hAnsi="Arial" w:cs="Arial"/>
          <w:sz w:val="24"/>
          <w:szCs w:val="24"/>
        </w:rPr>
        <w:t xml:space="preserve"> </w:t>
      </w:r>
      <w:r w:rsidR="00355E72">
        <w:rPr>
          <w:rFonts w:ascii="Arial" w:hAnsi="Arial" w:cs="Arial"/>
          <w:sz w:val="24"/>
          <w:szCs w:val="24"/>
        </w:rPr>
        <w:t>including</w:t>
      </w:r>
      <w:r w:rsidR="00736383">
        <w:rPr>
          <w:rFonts w:ascii="Arial" w:hAnsi="Arial" w:cs="Arial"/>
          <w:sz w:val="24"/>
          <w:szCs w:val="24"/>
        </w:rPr>
        <w:t xml:space="preserve"> but not limited to</w:t>
      </w:r>
      <w:r w:rsidR="00BB7E00">
        <w:rPr>
          <w:rFonts w:ascii="Arial" w:hAnsi="Arial" w:cs="Arial"/>
          <w:sz w:val="24"/>
          <w:szCs w:val="24"/>
        </w:rPr>
        <w:t>;</w:t>
      </w:r>
      <w:r w:rsidR="00355E72">
        <w:rPr>
          <w:rFonts w:ascii="Arial" w:hAnsi="Arial" w:cs="Arial"/>
          <w:sz w:val="24"/>
          <w:szCs w:val="24"/>
        </w:rPr>
        <w:t xml:space="preserve"> </w:t>
      </w:r>
      <w:r w:rsidR="004277BA">
        <w:rPr>
          <w:rFonts w:ascii="Arial" w:hAnsi="Arial" w:cs="Arial"/>
          <w:sz w:val="24"/>
          <w:szCs w:val="24"/>
        </w:rPr>
        <w:t xml:space="preserve">details of scheme </w:t>
      </w:r>
      <w:r w:rsidR="00E558B2">
        <w:rPr>
          <w:rFonts w:ascii="Arial" w:hAnsi="Arial" w:cs="Arial"/>
          <w:sz w:val="24"/>
          <w:szCs w:val="24"/>
        </w:rPr>
        <w:t>approach</w:t>
      </w:r>
      <w:r w:rsidR="00355E72">
        <w:rPr>
          <w:rFonts w:ascii="Arial" w:hAnsi="Arial" w:cs="Arial"/>
          <w:sz w:val="24"/>
          <w:szCs w:val="24"/>
        </w:rPr>
        <w:t>/</w:t>
      </w:r>
      <w:r w:rsidR="004277BA">
        <w:rPr>
          <w:rFonts w:ascii="Arial" w:hAnsi="Arial" w:cs="Arial"/>
          <w:sz w:val="24"/>
          <w:szCs w:val="24"/>
        </w:rPr>
        <w:t>outcomes</w:t>
      </w:r>
      <w:r w:rsidR="00355E72">
        <w:rPr>
          <w:rFonts w:ascii="Arial" w:hAnsi="Arial" w:cs="Arial"/>
          <w:sz w:val="24"/>
          <w:szCs w:val="24"/>
        </w:rPr>
        <w:t>/</w:t>
      </w:r>
      <w:r w:rsidR="004277BA">
        <w:rPr>
          <w:rFonts w:ascii="Arial" w:hAnsi="Arial" w:cs="Arial"/>
          <w:sz w:val="24"/>
          <w:szCs w:val="24"/>
        </w:rPr>
        <w:t>associated</w:t>
      </w:r>
      <w:r w:rsidR="00E558B2">
        <w:rPr>
          <w:rFonts w:ascii="Arial" w:hAnsi="Arial" w:cs="Arial"/>
          <w:sz w:val="24"/>
          <w:szCs w:val="24"/>
        </w:rPr>
        <w:t xml:space="preserve"> supporting evidence</w:t>
      </w:r>
      <w:r w:rsidR="004277BA">
        <w:rPr>
          <w:rFonts w:ascii="Arial" w:hAnsi="Arial" w:cs="Arial"/>
          <w:sz w:val="24"/>
          <w:szCs w:val="24"/>
        </w:rPr>
        <w:t xml:space="preserve"> </w:t>
      </w:r>
      <w:r w:rsidR="006D363C">
        <w:rPr>
          <w:rFonts w:ascii="Arial" w:hAnsi="Arial" w:cs="Arial"/>
          <w:sz w:val="24"/>
          <w:szCs w:val="24"/>
        </w:rPr>
        <w:t>and relevant insight</w:t>
      </w:r>
    </w:p>
    <w:p w14:paraId="7F5AD8C8" w14:textId="024B63B0" w:rsidR="0003419C" w:rsidRPr="00370082" w:rsidRDefault="0003419C" w:rsidP="00B92E7C">
      <w:pPr>
        <w:pStyle w:val="ListParagraph"/>
        <w:numPr>
          <w:ilvl w:val="0"/>
          <w:numId w:val="14"/>
        </w:numPr>
        <w:tabs>
          <w:tab w:val="left" w:pos="-180"/>
        </w:tabs>
        <w:spacing w:line="360" w:lineRule="auto"/>
        <w:rPr>
          <w:rFonts w:ascii="Arial" w:hAnsi="Arial" w:cs="Arial"/>
          <w:sz w:val="24"/>
          <w:szCs w:val="24"/>
        </w:rPr>
      </w:pPr>
      <w:r w:rsidRPr="00370082">
        <w:rPr>
          <w:rFonts w:ascii="Arial" w:hAnsi="Arial" w:cs="Arial"/>
          <w:sz w:val="24"/>
          <w:szCs w:val="24"/>
        </w:rPr>
        <w:t xml:space="preserve">Provide market insight </w:t>
      </w:r>
      <w:r w:rsidR="001A58FB" w:rsidRPr="00370082">
        <w:rPr>
          <w:rFonts w:ascii="Arial" w:hAnsi="Arial" w:cs="Arial"/>
          <w:sz w:val="24"/>
          <w:szCs w:val="24"/>
        </w:rPr>
        <w:t>by role type</w:t>
      </w:r>
    </w:p>
    <w:p w14:paraId="67F13D3F" w14:textId="77777777" w:rsidR="00696750" w:rsidRPr="00696750" w:rsidRDefault="00696750" w:rsidP="0062619E">
      <w:pPr>
        <w:tabs>
          <w:tab w:val="left" w:pos="-180"/>
        </w:tabs>
        <w:spacing w:line="360" w:lineRule="auto"/>
        <w:ind w:left="-142"/>
        <w:rPr>
          <w:rFonts w:cs="Arial"/>
          <w:szCs w:val="24"/>
        </w:rPr>
      </w:pPr>
    </w:p>
    <w:p w14:paraId="7076A500" w14:textId="260BE7EE" w:rsidR="00696750" w:rsidRDefault="00696750" w:rsidP="0062619E">
      <w:pPr>
        <w:tabs>
          <w:tab w:val="left" w:pos="-180"/>
        </w:tabs>
        <w:spacing w:line="360" w:lineRule="auto"/>
        <w:ind w:left="-142"/>
        <w:rPr>
          <w:rFonts w:cs="Arial"/>
          <w:szCs w:val="24"/>
        </w:rPr>
      </w:pPr>
      <w:r w:rsidRPr="00696750">
        <w:rPr>
          <w:rFonts w:cs="Arial"/>
          <w:szCs w:val="24"/>
        </w:rPr>
        <w:t>DVLA is flexible in its approach, and if there are reasonable recommendations to alter how this is done, they can be discussed following award.</w:t>
      </w:r>
      <w:r w:rsidR="00F3353A">
        <w:rPr>
          <w:rFonts w:cs="Arial"/>
          <w:szCs w:val="24"/>
        </w:rPr>
        <w:t xml:space="preserve">  This also applies for timescales.</w:t>
      </w:r>
    </w:p>
    <w:p w14:paraId="7BD4974B" w14:textId="25BD05DE" w:rsidR="003C252F" w:rsidRDefault="003C252F" w:rsidP="0062619E">
      <w:pPr>
        <w:tabs>
          <w:tab w:val="left" w:pos="-180"/>
        </w:tabs>
        <w:spacing w:line="360" w:lineRule="auto"/>
        <w:ind w:left="-142"/>
        <w:rPr>
          <w:rFonts w:cs="Arial"/>
          <w:szCs w:val="24"/>
        </w:rPr>
      </w:pPr>
    </w:p>
    <w:p w14:paraId="7DDCB31B" w14:textId="77777777" w:rsidR="00E839C7" w:rsidRDefault="003C252F" w:rsidP="00E839C7">
      <w:pPr>
        <w:tabs>
          <w:tab w:val="left" w:pos="-180"/>
        </w:tabs>
        <w:spacing w:line="360" w:lineRule="auto"/>
        <w:ind w:left="-142"/>
        <w:rPr>
          <w:rFonts w:cs="Arial"/>
          <w:szCs w:val="24"/>
        </w:rPr>
      </w:pPr>
      <w:r>
        <w:rPr>
          <w:rFonts w:cs="Arial"/>
          <w:szCs w:val="24"/>
        </w:rPr>
        <w:t>As indicated above, DVLA will be conducting the interviews and would expect that this is reflected in the Pricing Schedule.</w:t>
      </w:r>
      <w:r w:rsidR="0088565E">
        <w:rPr>
          <w:rFonts w:cs="Arial"/>
          <w:szCs w:val="24"/>
        </w:rPr>
        <w:t xml:space="preserve"> </w:t>
      </w:r>
    </w:p>
    <w:p w14:paraId="43F833FB" w14:textId="77777777" w:rsidR="00E839C7" w:rsidRDefault="00E839C7" w:rsidP="00E839C7">
      <w:pPr>
        <w:tabs>
          <w:tab w:val="left" w:pos="-180"/>
        </w:tabs>
        <w:spacing w:line="360" w:lineRule="auto"/>
        <w:ind w:left="-142"/>
        <w:rPr>
          <w:rFonts w:cs="Arial"/>
          <w:szCs w:val="24"/>
        </w:rPr>
      </w:pPr>
    </w:p>
    <w:p w14:paraId="07B97BD8" w14:textId="26323E8F" w:rsidR="00AB33BD" w:rsidRDefault="00A67F6A" w:rsidP="003C252F">
      <w:pPr>
        <w:tabs>
          <w:tab w:val="left" w:pos="-180"/>
        </w:tabs>
        <w:spacing w:line="360" w:lineRule="auto"/>
        <w:ind w:left="-142"/>
        <w:rPr>
          <w:rFonts w:cs="Arial"/>
          <w:szCs w:val="24"/>
        </w:rPr>
      </w:pPr>
      <w:r>
        <w:rPr>
          <w:rFonts w:cs="Arial"/>
        </w:rPr>
        <w:t xml:space="preserve">DVLA would except a solution which </w:t>
      </w:r>
      <w:proofErr w:type="gramStart"/>
      <w:r>
        <w:rPr>
          <w:rFonts w:cs="Arial"/>
        </w:rPr>
        <w:t>takes into account</w:t>
      </w:r>
      <w:proofErr w:type="gramEnd"/>
      <w:r>
        <w:rPr>
          <w:rFonts w:cs="Arial"/>
        </w:rPr>
        <w:t xml:space="preserve"> the possibility of internal staff being selected for the specified role</w:t>
      </w:r>
      <w:r w:rsidR="00AB33BD">
        <w:rPr>
          <w:rFonts w:cs="Arial"/>
        </w:rPr>
        <w:t xml:space="preserve">. </w:t>
      </w:r>
      <w:r w:rsidR="00AB33BD" w:rsidRPr="00AB33BD">
        <w:t>The expectation is to recruit externals candidates,</w:t>
      </w:r>
      <w:r w:rsidR="00AB33BD">
        <w:t xml:space="preserve"> but a percentage discount will need to be applied at individual role level in an event of internal promotions.</w:t>
      </w:r>
    </w:p>
    <w:p w14:paraId="56962B91" w14:textId="77777777" w:rsidR="00AB33BD" w:rsidRDefault="00AB33BD" w:rsidP="003C252F">
      <w:pPr>
        <w:tabs>
          <w:tab w:val="left" w:pos="-180"/>
        </w:tabs>
        <w:spacing w:line="360" w:lineRule="auto"/>
        <w:ind w:left="-142"/>
        <w:rPr>
          <w:rFonts w:cs="Arial"/>
          <w:szCs w:val="24"/>
        </w:rPr>
      </w:pPr>
    </w:p>
    <w:p w14:paraId="7BB5CB39" w14:textId="79FEE277" w:rsidR="00171330" w:rsidRDefault="003B029F" w:rsidP="003F7E1C">
      <w:pPr>
        <w:tabs>
          <w:tab w:val="left" w:pos="-180"/>
        </w:tabs>
        <w:spacing w:after="120"/>
        <w:ind w:left="-181"/>
        <w:rPr>
          <w:rFonts w:cs="Arial"/>
          <w:b/>
        </w:rPr>
      </w:pPr>
      <w:r w:rsidRPr="00C03742">
        <w:rPr>
          <w:rFonts w:cs="Arial"/>
          <w:b/>
        </w:rPr>
        <w:t>6.</w:t>
      </w:r>
      <w:r w:rsidR="00696750">
        <w:rPr>
          <w:rFonts w:cs="Arial"/>
          <w:b/>
        </w:rPr>
        <w:t>1</w:t>
      </w:r>
      <w:r w:rsidRPr="00C03742">
        <w:rPr>
          <w:rFonts w:cs="Arial"/>
          <w:b/>
        </w:rPr>
        <w:t xml:space="preserve"> </w:t>
      </w:r>
      <w:r w:rsidR="0070600A" w:rsidRPr="00C03742">
        <w:rPr>
          <w:rFonts w:cs="Arial"/>
          <w:b/>
        </w:rPr>
        <w:t>Social Value Considerations</w:t>
      </w:r>
    </w:p>
    <w:p w14:paraId="734AF3AE" w14:textId="5EAE57C6" w:rsidR="00F06671" w:rsidRPr="00440EE6" w:rsidRDefault="00DD40B6" w:rsidP="00440EE6">
      <w:pPr>
        <w:tabs>
          <w:tab w:val="left" w:pos="-180"/>
        </w:tabs>
        <w:spacing w:line="360" w:lineRule="auto"/>
        <w:ind w:left="-142"/>
        <w:rPr>
          <w:rFonts w:cs="Arial"/>
          <w:szCs w:val="24"/>
        </w:rPr>
      </w:pPr>
      <w:r w:rsidRPr="00440EE6">
        <w:rPr>
          <w:rFonts w:cs="Arial"/>
          <w:szCs w:val="24"/>
        </w:rPr>
        <w:t>DVLA is committed to adding to Social Value and mandates a 10% of each procurement exercise to make sure that its contracts help deliver this.</w:t>
      </w:r>
    </w:p>
    <w:p w14:paraId="616A4183" w14:textId="44601EB9" w:rsidR="00A51348" w:rsidRPr="00440EE6" w:rsidRDefault="00A51348" w:rsidP="00440EE6">
      <w:pPr>
        <w:tabs>
          <w:tab w:val="left" w:pos="-180"/>
        </w:tabs>
        <w:spacing w:line="360" w:lineRule="auto"/>
        <w:ind w:left="-142"/>
        <w:rPr>
          <w:rFonts w:cs="Arial"/>
          <w:szCs w:val="24"/>
        </w:rPr>
      </w:pPr>
    </w:p>
    <w:p w14:paraId="36877AC5" w14:textId="38C255C4" w:rsidR="00A51348" w:rsidRPr="00440EE6" w:rsidRDefault="00A51348" w:rsidP="00440EE6">
      <w:pPr>
        <w:tabs>
          <w:tab w:val="left" w:pos="-180"/>
        </w:tabs>
        <w:spacing w:line="360" w:lineRule="auto"/>
        <w:ind w:left="-142"/>
        <w:rPr>
          <w:rFonts w:cs="Arial"/>
          <w:szCs w:val="24"/>
        </w:rPr>
      </w:pPr>
      <w:r w:rsidRPr="00440EE6">
        <w:rPr>
          <w:rFonts w:cs="Arial"/>
          <w:szCs w:val="24"/>
        </w:rPr>
        <w:t>Please see below embedded document which includes a link to the Social Value Model, and also the criteria and question that is being asked for this procurement.</w:t>
      </w:r>
    </w:p>
    <w:p w14:paraId="7A0A8D67" w14:textId="77777777" w:rsidR="00696750" w:rsidRPr="006432A1" w:rsidRDefault="00696750" w:rsidP="00237E4B">
      <w:pPr>
        <w:tabs>
          <w:tab w:val="left" w:pos="-180"/>
        </w:tabs>
        <w:ind w:left="-180"/>
        <w:rPr>
          <w:rFonts w:cs="Arial"/>
        </w:rPr>
      </w:pPr>
    </w:p>
    <w:p w14:paraId="0CDDE049" w14:textId="1C767F95" w:rsidR="001A236D" w:rsidRDefault="00237E4B" w:rsidP="00850192">
      <w:pPr>
        <w:pStyle w:val="Heading2"/>
        <w:tabs>
          <w:tab w:val="clear" w:pos="0"/>
          <w:tab w:val="left" w:pos="-180"/>
        </w:tabs>
        <w:spacing w:before="0"/>
        <w:ind w:hanging="181"/>
      </w:pPr>
      <w:bookmarkStart w:id="17" w:name="_Toc177969172"/>
      <w:bookmarkStart w:id="18" w:name="_Toc180380671"/>
      <w:bookmarkStart w:id="19" w:name="_Toc126158608"/>
      <w:r>
        <w:t xml:space="preserve">7. </w:t>
      </w:r>
      <w:r w:rsidR="001A236D" w:rsidRPr="000E1435">
        <w:t>Quality Assurance Requirements</w:t>
      </w:r>
      <w:bookmarkEnd w:id="17"/>
      <w:bookmarkEnd w:id="18"/>
      <w:bookmarkEnd w:id="19"/>
    </w:p>
    <w:p w14:paraId="09094702" w14:textId="77777777" w:rsidR="00E726EC" w:rsidRPr="00E726EC" w:rsidRDefault="00E726EC" w:rsidP="00E726EC">
      <w:pPr>
        <w:pStyle w:val="Heading3"/>
        <w:ind w:left="720"/>
      </w:pPr>
    </w:p>
    <w:p w14:paraId="3D65B52F" w14:textId="77777777" w:rsidR="004A668A" w:rsidRPr="004A668A" w:rsidRDefault="004A668A" w:rsidP="0062619E">
      <w:pPr>
        <w:spacing w:line="360" w:lineRule="auto"/>
        <w:jc w:val="both"/>
        <w:rPr>
          <w:rFonts w:cs="Arial"/>
        </w:rPr>
      </w:pPr>
      <w:r w:rsidRPr="004A668A">
        <w:rPr>
          <w:rFonts w:cs="Arial"/>
        </w:rPr>
        <w:t>The following metrics are what DVLA will use to monitor performance during the lifetime of the contract:</w:t>
      </w:r>
    </w:p>
    <w:p w14:paraId="01E4967B" w14:textId="77777777" w:rsidR="004A668A" w:rsidRPr="009401C1" w:rsidRDefault="004A668A" w:rsidP="0062619E">
      <w:pPr>
        <w:jc w:val="both"/>
      </w:pPr>
    </w:p>
    <w:p w14:paraId="396DAE52" w14:textId="77777777" w:rsidR="004A668A" w:rsidRPr="004A668A" w:rsidRDefault="004A668A" w:rsidP="00B92E7C">
      <w:pPr>
        <w:pStyle w:val="ListParagraph"/>
        <w:numPr>
          <w:ilvl w:val="0"/>
          <w:numId w:val="11"/>
        </w:numPr>
        <w:spacing w:line="360" w:lineRule="auto"/>
        <w:jc w:val="both"/>
        <w:rPr>
          <w:rFonts w:ascii="Arial" w:hAnsi="Arial" w:cs="Arial"/>
          <w:sz w:val="24"/>
          <w:szCs w:val="24"/>
        </w:rPr>
      </w:pPr>
      <w:r w:rsidRPr="004A668A">
        <w:rPr>
          <w:rFonts w:ascii="Arial" w:hAnsi="Arial" w:cs="Arial"/>
          <w:sz w:val="24"/>
          <w:szCs w:val="24"/>
        </w:rPr>
        <w:t>Quality and quantity of applications received</w:t>
      </w:r>
    </w:p>
    <w:p w14:paraId="3FC55E20" w14:textId="77777777" w:rsidR="004A668A" w:rsidRPr="004A668A" w:rsidRDefault="004A668A" w:rsidP="00B92E7C">
      <w:pPr>
        <w:pStyle w:val="ListParagraph"/>
        <w:numPr>
          <w:ilvl w:val="0"/>
          <w:numId w:val="11"/>
        </w:numPr>
        <w:spacing w:line="360" w:lineRule="auto"/>
        <w:jc w:val="both"/>
        <w:rPr>
          <w:rFonts w:ascii="Arial" w:hAnsi="Arial" w:cs="Arial"/>
          <w:sz w:val="24"/>
          <w:szCs w:val="24"/>
        </w:rPr>
      </w:pPr>
      <w:r w:rsidRPr="004A668A">
        <w:rPr>
          <w:rFonts w:ascii="Arial" w:hAnsi="Arial" w:cs="Arial"/>
          <w:sz w:val="24"/>
          <w:szCs w:val="24"/>
        </w:rPr>
        <w:t>Quality of a diverse range of candidates</w:t>
      </w:r>
    </w:p>
    <w:p w14:paraId="11B8D668" w14:textId="77777777" w:rsidR="004A668A" w:rsidRPr="004A668A" w:rsidRDefault="004A668A" w:rsidP="00B92E7C">
      <w:pPr>
        <w:pStyle w:val="ListParagraph"/>
        <w:numPr>
          <w:ilvl w:val="0"/>
          <w:numId w:val="11"/>
        </w:numPr>
        <w:spacing w:line="360" w:lineRule="auto"/>
        <w:jc w:val="both"/>
        <w:rPr>
          <w:rFonts w:ascii="Arial" w:hAnsi="Arial" w:cs="Arial"/>
          <w:sz w:val="24"/>
          <w:szCs w:val="24"/>
        </w:rPr>
      </w:pPr>
      <w:r w:rsidRPr="004A668A">
        <w:rPr>
          <w:rFonts w:ascii="Arial" w:hAnsi="Arial" w:cs="Arial"/>
          <w:sz w:val="24"/>
          <w:szCs w:val="24"/>
        </w:rPr>
        <w:t>Quality of initial sift by suppliers</w:t>
      </w:r>
    </w:p>
    <w:p w14:paraId="7B061304" w14:textId="77777777" w:rsidR="004A668A" w:rsidRPr="00370082" w:rsidRDefault="004A668A" w:rsidP="00B92E7C">
      <w:pPr>
        <w:pStyle w:val="ListParagraph"/>
        <w:numPr>
          <w:ilvl w:val="0"/>
          <w:numId w:val="11"/>
        </w:numPr>
        <w:spacing w:line="360" w:lineRule="auto"/>
        <w:jc w:val="both"/>
        <w:rPr>
          <w:rFonts w:ascii="Arial" w:hAnsi="Arial" w:cs="Arial"/>
          <w:sz w:val="24"/>
          <w:szCs w:val="24"/>
        </w:rPr>
      </w:pPr>
      <w:r w:rsidRPr="00370082">
        <w:rPr>
          <w:rFonts w:ascii="Arial" w:hAnsi="Arial" w:cs="Arial"/>
          <w:sz w:val="24"/>
          <w:szCs w:val="24"/>
        </w:rPr>
        <w:t>Quality and timeliness of sift results to candidates</w:t>
      </w:r>
    </w:p>
    <w:p w14:paraId="33148C58" w14:textId="77777777" w:rsidR="004A668A" w:rsidRPr="00370082" w:rsidRDefault="004A668A" w:rsidP="00B92E7C">
      <w:pPr>
        <w:pStyle w:val="ListParagraph"/>
        <w:numPr>
          <w:ilvl w:val="0"/>
          <w:numId w:val="11"/>
        </w:numPr>
        <w:spacing w:line="360" w:lineRule="auto"/>
        <w:jc w:val="both"/>
        <w:rPr>
          <w:rFonts w:ascii="Arial" w:hAnsi="Arial" w:cs="Arial"/>
          <w:sz w:val="24"/>
          <w:szCs w:val="24"/>
        </w:rPr>
      </w:pPr>
      <w:r w:rsidRPr="00370082">
        <w:rPr>
          <w:rFonts w:ascii="Arial" w:hAnsi="Arial" w:cs="Arial"/>
          <w:sz w:val="24"/>
          <w:szCs w:val="24"/>
        </w:rPr>
        <w:t>Quality and timeliness of interview invites to candidates</w:t>
      </w:r>
    </w:p>
    <w:p w14:paraId="3658EA9B" w14:textId="77777777" w:rsidR="004A668A" w:rsidRPr="00370082" w:rsidRDefault="004A668A" w:rsidP="00B92E7C">
      <w:pPr>
        <w:pStyle w:val="ListParagraph"/>
        <w:numPr>
          <w:ilvl w:val="0"/>
          <w:numId w:val="11"/>
        </w:numPr>
        <w:spacing w:line="360" w:lineRule="auto"/>
        <w:jc w:val="both"/>
        <w:rPr>
          <w:rFonts w:ascii="Arial" w:hAnsi="Arial" w:cs="Arial"/>
          <w:sz w:val="24"/>
          <w:szCs w:val="24"/>
        </w:rPr>
      </w:pPr>
      <w:r w:rsidRPr="00370082">
        <w:rPr>
          <w:rFonts w:ascii="Arial" w:hAnsi="Arial" w:cs="Arial"/>
          <w:sz w:val="24"/>
          <w:szCs w:val="24"/>
        </w:rPr>
        <w:t>Quality and timeliness of interview results to candidates</w:t>
      </w:r>
    </w:p>
    <w:p w14:paraId="0C2CFF99" w14:textId="77777777" w:rsidR="004A668A" w:rsidRPr="00370082" w:rsidRDefault="004A668A" w:rsidP="00B92E7C">
      <w:pPr>
        <w:pStyle w:val="ListParagraph"/>
        <w:numPr>
          <w:ilvl w:val="0"/>
          <w:numId w:val="11"/>
        </w:numPr>
        <w:spacing w:line="360" w:lineRule="auto"/>
        <w:jc w:val="both"/>
        <w:rPr>
          <w:rFonts w:ascii="Arial" w:hAnsi="Arial" w:cs="Arial"/>
          <w:sz w:val="24"/>
          <w:szCs w:val="24"/>
        </w:rPr>
      </w:pPr>
      <w:r w:rsidRPr="00370082">
        <w:rPr>
          <w:rFonts w:ascii="Arial" w:hAnsi="Arial" w:cs="Arial"/>
          <w:sz w:val="24"/>
          <w:szCs w:val="24"/>
        </w:rPr>
        <w:t>Quality and timeliness of successful candidates being sent to vacancy holder to enable them to start the manual recruitment process</w:t>
      </w:r>
    </w:p>
    <w:p w14:paraId="35564868" w14:textId="75C3B356" w:rsidR="004A668A" w:rsidRPr="00370082" w:rsidRDefault="004A668A" w:rsidP="00E3535D">
      <w:pPr>
        <w:pStyle w:val="ListParagraph"/>
        <w:numPr>
          <w:ilvl w:val="0"/>
          <w:numId w:val="14"/>
        </w:numPr>
        <w:tabs>
          <w:tab w:val="left" w:pos="-180"/>
        </w:tabs>
        <w:spacing w:line="360" w:lineRule="auto"/>
        <w:rPr>
          <w:rFonts w:ascii="Arial" w:hAnsi="Arial" w:cs="Arial"/>
          <w:sz w:val="24"/>
          <w:szCs w:val="24"/>
        </w:rPr>
      </w:pPr>
      <w:r w:rsidRPr="00370082">
        <w:rPr>
          <w:rFonts w:ascii="Arial" w:hAnsi="Arial" w:cs="Arial"/>
          <w:sz w:val="24"/>
          <w:szCs w:val="24"/>
        </w:rPr>
        <w:t>Quality and handling of MI data and diversity data</w:t>
      </w:r>
      <w:r w:rsidR="002105B2" w:rsidRPr="00370082">
        <w:rPr>
          <w:rFonts w:ascii="Arial" w:hAnsi="Arial" w:cs="Arial"/>
          <w:sz w:val="24"/>
          <w:szCs w:val="24"/>
        </w:rPr>
        <w:t xml:space="preserve">, </w:t>
      </w:r>
      <w:r w:rsidR="00E3535D" w:rsidRPr="00370082">
        <w:rPr>
          <w:rFonts w:ascii="Arial" w:hAnsi="Arial" w:cs="Arial"/>
          <w:sz w:val="24"/>
          <w:szCs w:val="24"/>
        </w:rPr>
        <w:t>p</w:t>
      </w:r>
      <w:r w:rsidR="002105B2" w:rsidRPr="00370082">
        <w:rPr>
          <w:rFonts w:ascii="Arial" w:hAnsi="Arial" w:cs="Arial"/>
          <w:sz w:val="24"/>
          <w:szCs w:val="24"/>
        </w:rPr>
        <w:t>rovid</w:t>
      </w:r>
      <w:r w:rsidR="00E3535D" w:rsidRPr="00370082">
        <w:rPr>
          <w:rFonts w:ascii="Arial" w:hAnsi="Arial" w:cs="Arial"/>
          <w:sz w:val="24"/>
          <w:szCs w:val="24"/>
        </w:rPr>
        <w:t>ing</w:t>
      </w:r>
      <w:r w:rsidR="002105B2" w:rsidRPr="00370082">
        <w:rPr>
          <w:rFonts w:ascii="Arial" w:hAnsi="Arial" w:cs="Arial"/>
          <w:sz w:val="24"/>
          <w:szCs w:val="24"/>
        </w:rPr>
        <w:t xml:space="preserve"> market insight by role type where appropriate</w:t>
      </w:r>
      <w:r w:rsidR="00370082">
        <w:rPr>
          <w:rFonts w:ascii="Arial" w:hAnsi="Arial" w:cs="Arial"/>
          <w:sz w:val="24"/>
          <w:szCs w:val="24"/>
        </w:rPr>
        <w:t>,</w:t>
      </w:r>
      <w:r w:rsidR="00E3535D" w:rsidRPr="00370082">
        <w:rPr>
          <w:rFonts w:ascii="Arial" w:hAnsi="Arial" w:cs="Arial"/>
          <w:sz w:val="24"/>
          <w:szCs w:val="24"/>
        </w:rPr>
        <w:t xml:space="preserve"> </w:t>
      </w:r>
      <w:r w:rsidRPr="00370082">
        <w:rPr>
          <w:rFonts w:ascii="Arial" w:hAnsi="Arial" w:cs="Arial"/>
          <w:sz w:val="24"/>
          <w:szCs w:val="24"/>
        </w:rPr>
        <w:t>including:</w:t>
      </w:r>
    </w:p>
    <w:p w14:paraId="4A247D9F" w14:textId="77777777" w:rsidR="004A668A" w:rsidRPr="00370082" w:rsidRDefault="004A668A" w:rsidP="00B92E7C">
      <w:pPr>
        <w:pStyle w:val="ListParagraph"/>
        <w:numPr>
          <w:ilvl w:val="1"/>
          <w:numId w:val="11"/>
        </w:numPr>
        <w:spacing w:line="360" w:lineRule="auto"/>
        <w:jc w:val="both"/>
        <w:rPr>
          <w:rFonts w:ascii="Arial" w:hAnsi="Arial" w:cs="Arial"/>
          <w:sz w:val="24"/>
          <w:szCs w:val="24"/>
        </w:rPr>
      </w:pPr>
      <w:r w:rsidRPr="00370082">
        <w:rPr>
          <w:rFonts w:ascii="Arial" w:hAnsi="Arial" w:cs="Arial"/>
          <w:sz w:val="24"/>
          <w:szCs w:val="24"/>
        </w:rPr>
        <w:t>No of applications received</w:t>
      </w:r>
    </w:p>
    <w:p w14:paraId="74F40D4F" w14:textId="77777777" w:rsidR="004A668A" w:rsidRPr="00370082" w:rsidRDefault="004A668A" w:rsidP="00B92E7C">
      <w:pPr>
        <w:pStyle w:val="ListParagraph"/>
        <w:numPr>
          <w:ilvl w:val="1"/>
          <w:numId w:val="11"/>
        </w:numPr>
        <w:spacing w:line="360" w:lineRule="auto"/>
        <w:jc w:val="both"/>
        <w:rPr>
          <w:rFonts w:ascii="Arial" w:hAnsi="Arial" w:cs="Arial"/>
          <w:sz w:val="24"/>
          <w:szCs w:val="24"/>
        </w:rPr>
      </w:pPr>
      <w:r w:rsidRPr="00370082">
        <w:rPr>
          <w:rFonts w:ascii="Arial" w:hAnsi="Arial" w:cs="Arial"/>
          <w:sz w:val="24"/>
          <w:szCs w:val="24"/>
        </w:rPr>
        <w:t>Number of applications passing sift</w:t>
      </w:r>
    </w:p>
    <w:p w14:paraId="51AF73A7" w14:textId="77777777" w:rsidR="004A668A" w:rsidRPr="00370082" w:rsidRDefault="004A668A" w:rsidP="00B92E7C">
      <w:pPr>
        <w:pStyle w:val="ListParagraph"/>
        <w:numPr>
          <w:ilvl w:val="1"/>
          <w:numId w:val="11"/>
        </w:numPr>
        <w:spacing w:line="360" w:lineRule="auto"/>
        <w:jc w:val="both"/>
        <w:rPr>
          <w:rFonts w:ascii="Arial" w:hAnsi="Arial" w:cs="Arial"/>
          <w:sz w:val="24"/>
          <w:szCs w:val="24"/>
        </w:rPr>
      </w:pPr>
      <w:r w:rsidRPr="00370082">
        <w:rPr>
          <w:rFonts w:ascii="Arial" w:hAnsi="Arial" w:cs="Arial"/>
          <w:sz w:val="24"/>
          <w:szCs w:val="24"/>
        </w:rPr>
        <w:t>Number of candidates invited to interview</w:t>
      </w:r>
    </w:p>
    <w:p w14:paraId="52F4B37F" w14:textId="77777777" w:rsidR="004A668A" w:rsidRPr="00DD40B6" w:rsidRDefault="004A668A" w:rsidP="00B92E7C">
      <w:pPr>
        <w:pStyle w:val="ListParagraph"/>
        <w:numPr>
          <w:ilvl w:val="1"/>
          <w:numId w:val="11"/>
        </w:numPr>
        <w:spacing w:line="360" w:lineRule="auto"/>
        <w:jc w:val="both"/>
        <w:rPr>
          <w:rFonts w:ascii="Arial" w:hAnsi="Arial" w:cs="Arial"/>
          <w:sz w:val="24"/>
          <w:szCs w:val="24"/>
        </w:rPr>
      </w:pPr>
      <w:r w:rsidRPr="004A668A">
        <w:rPr>
          <w:rFonts w:ascii="Arial" w:hAnsi="Arial" w:cs="Arial"/>
          <w:sz w:val="24"/>
          <w:szCs w:val="24"/>
        </w:rPr>
        <w:t>N</w:t>
      </w:r>
      <w:r w:rsidRPr="00DD40B6">
        <w:rPr>
          <w:rFonts w:ascii="Arial" w:hAnsi="Arial" w:cs="Arial"/>
          <w:sz w:val="24"/>
          <w:szCs w:val="24"/>
        </w:rPr>
        <w:t>umber of candidates interviewed</w:t>
      </w:r>
    </w:p>
    <w:p w14:paraId="1096E336" w14:textId="77777777" w:rsidR="004A668A" w:rsidRPr="00DD40B6" w:rsidRDefault="004A668A" w:rsidP="00B92E7C">
      <w:pPr>
        <w:pStyle w:val="ListParagraph"/>
        <w:numPr>
          <w:ilvl w:val="1"/>
          <w:numId w:val="11"/>
        </w:numPr>
        <w:spacing w:line="360" w:lineRule="auto"/>
        <w:jc w:val="both"/>
        <w:rPr>
          <w:rFonts w:ascii="Arial" w:hAnsi="Arial" w:cs="Arial"/>
          <w:sz w:val="24"/>
          <w:szCs w:val="24"/>
        </w:rPr>
      </w:pPr>
      <w:r w:rsidRPr="00DD40B6">
        <w:rPr>
          <w:rFonts w:ascii="Arial" w:hAnsi="Arial" w:cs="Arial"/>
          <w:sz w:val="24"/>
          <w:szCs w:val="24"/>
        </w:rPr>
        <w:t>Number of candidates passing interview</w:t>
      </w:r>
    </w:p>
    <w:p w14:paraId="07973A74" w14:textId="0530F8C3" w:rsidR="004A668A" w:rsidRDefault="004A668A" w:rsidP="00B92E7C">
      <w:pPr>
        <w:pStyle w:val="ListParagraph"/>
        <w:numPr>
          <w:ilvl w:val="1"/>
          <w:numId w:val="11"/>
        </w:numPr>
        <w:spacing w:line="360" w:lineRule="auto"/>
        <w:jc w:val="both"/>
        <w:rPr>
          <w:rFonts w:ascii="Arial" w:hAnsi="Arial" w:cs="Arial"/>
          <w:sz w:val="24"/>
          <w:szCs w:val="24"/>
        </w:rPr>
      </w:pPr>
      <w:r w:rsidRPr="00DD40B6">
        <w:rPr>
          <w:rFonts w:ascii="Arial" w:hAnsi="Arial" w:cs="Arial"/>
          <w:sz w:val="24"/>
          <w:szCs w:val="24"/>
        </w:rPr>
        <w:t xml:space="preserve">Number of candidates offered role </w:t>
      </w:r>
    </w:p>
    <w:p w14:paraId="539A97BD" w14:textId="3A93C919" w:rsidR="004A668A" w:rsidRDefault="00242087" w:rsidP="0012562C">
      <w:pPr>
        <w:pStyle w:val="ListParagraph"/>
        <w:numPr>
          <w:ilvl w:val="1"/>
          <w:numId w:val="11"/>
        </w:numPr>
        <w:spacing w:line="360" w:lineRule="auto"/>
        <w:jc w:val="both"/>
        <w:rPr>
          <w:rFonts w:ascii="Arial" w:hAnsi="Arial" w:cs="Arial"/>
          <w:sz w:val="24"/>
          <w:szCs w:val="24"/>
        </w:rPr>
      </w:pPr>
      <w:r>
        <w:rPr>
          <w:rFonts w:ascii="Arial" w:hAnsi="Arial" w:cs="Arial"/>
          <w:sz w:val="24"/>
          <w:szCs w:val="24"/>
        </w:rPr>
        <w:t>Number of candidates accepted</w:t>
      </w:r>
      <w:r w:rsidR="00EF038F">
        <w:rPr>
          <w:rFonts w:ascii="Arial" w:hAnsi="Arial" w:cs="Arial"/>
          <w:sz w:val="24"/>
          <w:szCs w:val="24"/>
        </w:rPr>
        <w:t>/declined</w:t>
      </w:r>
      <w:r>
        <w:rPr>
          <w:rFonts w:ascii="Arial" w:hAnsi="Arial" w:cs="Arial"/>
          <w:sz w:val="24"/>
          <w:szCs w:val="24"/>
        </w:rPr>
        <w:t xml:space="preserve"> role</w:t>
      </w:r>
    </w:p>
    <w:p w14:paraId="105CC850" w14:textId="77777777" w:rsidR="0012562C" w:rsidRDefault="0012562C" w:rsidP="0012562C">
      <w:pPr>
        <w:spacing w:line="360" w:lineRule="auto"/>
        <w:jc w:val="both"/>
        <w:rPr>
          <w:rFonts w:cs="Arial"/>
          <w:szCs w:val="24"/>
        </w:rPr>
      </w:pPr>
    </w:p>
    <w:p w14:paraId="52969F7E" w14:textId="19547812" w:rsidR="0012562C" w:rsidRDefault="0012562C" w:rsidP="0012562C">
      <w:pPr>
        <w:spacing w:line="360" w:lineRule="auto"/>
        <w:jc w:val="both"/>
        <w:rPr>
          <w:rFonts w:cs="Arial"/>
          <w:szCs w:val="24"/>
        </w:rPr>
      </w:pPr>
      <w:r>
        <w:rPr>
          <w:rFonts w:cs="Arial"/>
          <w:szCs w:val="24"/>
        </w:rPr>
        <w:t>DVLA will discuss what ‘Acceptable’ looks like with the successful suppler, to ensure that performance is measured fairly.</w:t>
      </w:r>
    </w:p>
    <w:p w14:paraId="588EFA31" w14:textId="77777777" w:rsidR="00B2049D" w:rsidRPr="0012562C" w:rsidRDefault="00B2049D" w:rsidP="0012562C">
      <w:pPr>
        <w:spacing w:line="360" w:lineRule="auto"/>
        <w:jc w:val="both"/>
        <w:rPr>
          <w:rFonts w:cs="Arial"/>
          <w:szCs w:val="24"/>
        </w:rPr>
      </w:pPr>
    </w:p>
    <w:p w14:paraId="29275114" w14:textId="5B973C2F" w:rsidR="00724AF3" w:rsidRDefault="00724AF3" w:rsidP="00961870">
      <w:pPr>
        <w:pStyle w:val="Heading2"/>
        <w:ind w:left="-180"/>
        <w:rPr>
          <w:rFonts w:cs="Arial"/>
          <w:b w:val="0"/>
        </w:rPr>
      </w:pPr>
      <w:bookmarkStart w:id="20" w:name="_Toc92796340"/>
      <w:bookmarkStart w:id="21" w:name="_Toc126158609"/>
      <w:r>
        <w:t>8. Other Requirements</w:t>
      </w:r>
      <w:bookmarkEnd w:id="20"/>
      <w:bookmarkEnd w:id="21"/>
    </w:p>
    <w:p w14:paraId="645E273B" w14:textId="55E29163" w:rsidR="00724AF3" w:rsidRDefault="00724AF3" w:rsidP="00724AF3">
      <w:pPr>
        <w:spacing w:after="120"/>
        <w:rPr>
          <w:rFonts w:cs="Arial"/>
          <w:b/>
        </w:rPr>
      </w:pPr>
      <w:r>
        <w:rPr>
          <w:rFonts w:cs="Arial"/>
          <w:b/>
        </w:rPr>
        <w:t xml:space="preserve">8.1 </w:t>
      </w:r>
      <w:r w:rsidRPr="006D72D3">
        <w:rPr>
          <w:rFonts w:cs="Arial"/>
          <w:b/>
        </w:rPr>
        <w:t xml:space="preserve">Information Assurance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961870" w:rsidRPr="00DD40B6" w14:paraId="79F97C32" w14:textId="77777777" w:rsidTr="006C326D">
        <w:trPr>
          <w:trHeight w:val="3959"/>
        </w:trPr>
        <w:tc>
          <w:tcPr>
            <w:tcW w:w="9170" w:type="dxa"/>
          </w:tcPr>
          <w:p w14:paraId="69E9B625" w14:textId="77777777" w:rsidR="00961870" w:rsidRPr="00C662FC" w:rsidRDefault="00961870" w:rsidP="006C326D">
            <w:pPr>
              <w:rPr>
                <w:rFonts w:cstheme="minorHAnsi"/>
                <w:szCs w:val="22"/>
              </w:rPr>
            </w:pPr>
            <w:r w:rsidRPr="00C662FC">
              <w:rPr>
                <w:rFonts w:cstheme="minorHAnsi"/>
                <w:b/>
                <w:szCs w:val="22"/>
              </w:rPr>
              <w:lastRenderedPageBreak/>
              <w:t>Removable Media</w:t>
            </w:r>
          </w:p>
          <w:p w14:paraId="45FD98DC" w14:textId="77777777" w:rsidR="00961870" w:rsidRPr="00C662FC" w:rsidRDefault="00961870" w:rsidP="006C326D">
            <w:pPr>
              <w:rPr>
                <w:rFonts w:cstheme="minorHAnsi"/>
                <w:szCs w:val="22"/>
              </w:rPr>
            </w:pPr>
            <w:r w:rsidRPr="00C662FC">
              <w:rPr>
                <w:rFonts w:cstheme="minorHAnsi"/>
                <w:szCs w:val="22"/>
              </w:rPr>
              <w:t>Tenderers should note that removable media is not permitted in the delivery of this Contract.  Where there is a requirement for Supplier Staff to take data off site in electronic format, the DVLA will consider if it is appropriate to supply an encrypted hard drive.</w:t>
            </w:r>
          </w:p>
          <w:p w14:paraId="2CDE0D95" w14:textId="77777777" w:rsidR="00961870" w:rsidRPr="00C662FC" w:rsidRDefault="00961870" w:rsidP="006C326D">
            <w:pPr>
              <w:rPr>
                <w:rFonts w:cstheme="minorHAnsi"/>
                <w:b/>
                <w:szCs w:val="22"/>
              </w:rPr>
            </w:pPr>
          </w:p>
          <w:p w14:paraId="5DBBE8EA" w14:textId="77777777" w:rsidR="00961870" w:rsidRPr="00C662FC" w:rsidRDefault="00961870" w:rsidP="006C326D">
            <w:pPr>
              <w:rPr>
                <w:rFonts w:cstheme="minorHAnsi"/>
                <w:szCs w:val="22"/>
              </w:rPr>
            </w:pPr>
            <w:r w:rsidRPr="00C662FC">
              <w:rPr>
                <w:rFonts w:cstheme="minorHAnsi"/>
                <w:b/>
                <w:szCs w:val="22"/>
              </w:rPr>
              <w:t>Security Clearance</w:t>
            </w:r>
          </w:p>
          <w:p w14:paraId="0CE34668" w14:textId="77777777" w:rsidR="00961870" w:rsidRPr="00C662FC" w:rsidRDefault="00961870" w:rsidP="006C326D">
            <w:pPr>
              <w:rPr>
                <w:rFonts w:cstheme="minorHAnsi"/>
                <w:b/>
                <w:szCs w:val="22"/>
              </w:rPr>
            </w:pPr>
          </w:p>
          <w:p w14:paraId="0610BEC1" w14:textId="77777777" w:rsidR="00961870" w:rsidRPr="00C662FC" w:rsidRDefault="00961870" w:rsidP="006C326D">
            <w:pPr>
              <w:rPr>
                <w:rFonts w:cstheme="minorHAnsi"/>
                <w:szCs w:val="22"/>
              </w:rPr>
            </w:pPr>
            <w:r w:rsidRPr="00C662FC">
              <w:rPr>
                <w:rFonts w:cstheme="minorHAnsi"/>
                <w:b/>
                <w:szCs w:val="22"/>
              </w:rPr>
              <w:t>Level 1</w:t>
            </w:r>
          </w:p>
          <w:p w14:paraId="4B72A3B7" w14:textId="77777777" w:rsidR="00961870" w:rsidRPr="00C662FC" w:rsidRDefault="00961870" w:rsidP="006C326D">
            <w:pPr>
              <w:rPr>
                <w:rFonts w:cstheme="minorHAnsi"/>
                <w:szCs w:val="22"/>
              </w:rPr>
            </w:pPr>
            <w:r w:rsidRPr="00C662FC">
              <w:rPr>
                <w:rFonts w:cstheme="minorHAnsi"/>
                <w:szCs w:val="22"/>
              </w:rPr>
              <w:t>Tenderers are required to acknowledge in their response that any Supplier Staff that will have access to the DVLA site for meetings and similar (but have no access to the DVLA systems), must be supervised at all times by DVLA staff.</w:t>
            </w:r>
          </w:p>
          <w:p w14:paraId="07FF86C4" w14:textId="77777777" w:rsidR="00961870" w:rsidRPr="00C662FC" w:rsidRDefault="00961870" w:rsidP="006C326D">
            <w:pPr>
              <w:rPr>
                <w:rFonts w:cstheme="minorHAnsi"/>
                <w:b/>
                <w:szCs w:val="22"/>
              </w:rPr>
            </w:pPr>
            <w:r w:rsidRPr="00C662FC">
              <w:rPr>
                <w:rFonts w:cstheme="minorHAnsi"/>
                <w:b/>
                <w:szCs w:val="22"/>
              </w:rPr>
              <w:br w:type="page"/>
            </w:r>
          </w:p>
          <w:p w14:paraId="70E1B42A" w14:textId="77777777" w:rsidR="00961870" w:rsidRPr="00C662FC" w:rsidRDefault="00961870" w:rsidP="006C326D">
            <w:pPr>
              <w:rPr>
                <w:rFonts w:cstheme="minorHAnsi"/>
                <w:szCs w:val="22"/>
              </w:rPr>
            </w:pPr>
            <w:r w:rsidRPr="00C662FC">
              <w:rPr>
                <w:rFonts w:cstheme="minorHAnsi"/>
                <w:b/>
                <w:szCs w:val="22"/>
              </w:rPr>
              <w:t>Information Supply Chain</w:t>
            </w:r>
          </w:p>
          <w:p w14:paraId="1DC99A7C" w14:textId="77777777" w:rsidR="00961870" w:rsidRPr="00C662FC" w:rsidRDefault="00961870" w:rsidP="006C326D">
            <w:pPr>
              <w:rPr>
                <w:rFonts w:cstheme="minorHAnsi"/>
                <w:szCs w:val="22"/>
              </w:rPr>
            </w:pPr>
            <w:r w:rsidRPr="00C662FC">
              <w:rPr>
                <w:rFonts w:cstheme="minorHAnsi"/>
                <w:szCs w:val="22"/>
              </w:rPr>
              <w:t>Tenderers are required to confirm how DVLA Data will be securely managed at each stage of the Information Supply Chain.  This applies to both Suppliers and Subcontractors.  Retention schedules will need to be defined and agreed prior to award of contract.</w:t>
            </w:r>
          </w:p>
          <w:p w14:paraId="5A3837D3" w14:textId="77777777" w:rsidR="00961870" w:rsidRPr="00C662FC" w:rsidRDefault="00961870" w:rsidP="006C326D">
            <w:pPr>
              <w:rPr>
                <w:rFonts w:cstheme="minorHAnsi"/>
                <w:b/>
                <w:szCs w:val="22"/>
              </w:rPr>
            </w:pPr>
          </w:p>
          <w:p w14:paraId="39C27D02" w14:textId="77777777" w:rsidR="00961870" w:rsidRPr="00C662FC" w:rsidRDefault="00961870" w:rsidP="006C326D">
            <w:pPr>
              <w:rPr>
                <w:rFonts w:cstheme="minorHAnsi"/>
                <w:b/>
                <w:szCs w:val="22"/>
              </w:rPr>
            </w:pPr>
            <w:r w:rsidRPr="00C662FC">
              <w:rPr>
                <w:rFonts w:cstheme="minorHAnsi"/>
                <w:b/>
                <w:szCs w:val="22"/>
              </w:rPr>
              <w:t>Processing of Government Data</w:t>
            </w:r>
          </w:p>
          <w:p w14:paraId="75428A05" w14:textId="77777777" w:rsidR="00961870" w:rsidRPr="00C662FC" w:rsidRDefault="00961870" w:rsidP="006C326D">
            <w:pPr>
              <w:rPr>
                <w:rFonts w:cstheme="minorHAnsi"/>
                <w:szCs w:val="22"/>
              </w:rPr>
            </w:pPr>
            <w:r w:rsidRPr="00C662FC">
              <w:rPr>
                <w:rFonts w:cstheme="minorHAnsi"/>
                <w:szCs w:val="22"/>
              </w:rPr>
              <w:t xml:space="preserve">This contract </w:t>
            </w:r>
            <w:r w:rsidRPr="00C662FC">
              <w:rPr>
                <w:rFonts w:cstheme="minorHAnsi"/>
                <w:b/>
                <w:bCs/>
                <w:szCs w:val="22"/>
              </w:rPr>
              <w:t>may</w:t>
            </w:r>
            <w:r w:rsidRPr="00C662FC">
              <w:rPr>
                <w:rFonts w:cstheme="minorHAnsi"/>
                <w:szCs w:val="22"/>
              </w:rPr>
              <w:t xml:space="preserve"> require the successful tenderer to process Government data on DVLA’s behalf. If or where this is the case the successful tenderer will be required to complete a Statement of Assurance Questionnaire (SoAQ) </w:t>
            </w:r>
            <w:r w:rsidRPr="00C662FC">
              <w:rPr>
                <w:rFonts w:cstheme="minorHAnsi"/>
                <w:iCs/>
                <w:szCs w:val="22"/>
              </w:rPr>
              <w:t>prior to formal contract award and before any processing of data commences in relation to this contract,</w:t>
            </w:r>
            <w:r w:rsidRPr="00C662FC">
              <w:rPr>
                <w:rFonts w:cstheme="minorHAnsi"/>
                <w:szCs w:val="22"/>
              </w:rPr>
              <w:t xml:space="preserve"> to satisfy DVLA that its data will be appropriately protected. The SoAQ is included as part of this Invitation to Tender (ITT). The purpose of the Questionnaire is to assess the maturity of policies, systems and controls associated with the handling of our data. The Questionnaire was developed for use throughout the Government supply chain and is based on ISO27001 criteria and aligned to the HMG Security Policy Framework.</w:t>
            </w:r>
          </w:p>
          <w:p w14:paraId="14B5C8EC" w14:textId="77777777" w:rsidR="00961870" w:rsidRPr="00C662FC" w:rsidRDefault="00961870" w:rsidP="006C326D">
            <w:pPr>
              <w:rPr>
                <w:rFonts w:cstheme="minorHAnsi"/>
                <w:szCs w:val="22"/>
              </w:rPr>
            </w:pPr>
          </w:p>
          <w:p w14:paraId="1CE9B6D1" w14:textId="77777777" w:rsidR="00961870" w:rsidRPr="00C662FC" w:rsidRDefault="00961870" w:rsidP="006C326D">
            <w:pPr>
              <w:rPr>
                <w:rFonts w:cstheme="minorHAnsi"/>
                <w:szCs w:val="22"/>
              </w:rPr>
            </w:pPr>
            <w:r w:rsidRPr="00C662FC">
              <w:rPr>
                <w:rFonts w:cstheme="minorHAnsi"/>
                <w:szCs w:val="22"/>
              </w:rPr>
              <w:t>Tenders are required to confirm their understanding and acceptance of the requirement to complete and return the Questionnaire during the Standstill Period.</w:t>
            </w:r>
          </w:p>
          <w:p w14:paraId="4D17226D" w14:textId="77777777" w:rsidR="00961870" w:rsidRPr="00C662FC" w:rsidRDefault="00961870" w:rsidP="006C326D">
            <w:pPr>
              <w:rPr>
                <w:rFonts w:cstheme="minorHAnsi"/>
                <w:szCs w:val="22"/>
              </w:rPr>
            </w:pPr>
          </w:p>
          <w:p w14:paraId="0B9099C6" w14:textId="77777777" w:rsidR="00961870" w:rsidRPr="00C662FC" w:rsidRDefault="00961870" w:rsidP="006C326D">
            <w:pPr>
              <w:rPr>
                <w:rFonts w:cstheme="minorHAnsi"/>
                <w:szCs w:val="22"/>
              </w:rPr>
            </w:pPr>
            <w:r w:rsidRPr="00C662FC">
              <w:rPr>
                <w:rFonts w:cstheme="minorHAnsi"/>
                <w:szCs w:val="22"/>
              </w:rPr>
              <w:t>The completed Questionnaire will be assessed by our Information Assurance Group and DVLA will work with the successful tenderer to address any information aspects requiring improvement.</w:t>
            </w:r>
          </w:p>
          <w:p w14:paraId="4568032B" w14:textId="77777777" w:rsidR="00961870" w:rsidRPr="00C662FC" w:rsidRDefault="00961870" w:rsidP="006C326D">
            <w:pPr>
              <w:rPr>
                <w:rFonts w:cstheme="minorHAnsi"/>
                <w:szCs w:val="22"/>
              </w:rPr>
            </w:pPr>
          </w:p>
          <w:p w14:paraId="424E51FA" w14:textId="77777777" w:rsidR="00961870" w:rsidRPr="00C662FC" w:rsidRDefault="00961870" w:rsidP="006C326D">
            <w:pPr>
              <w:rPr>
                <w:rFonts w:cstheme="minorHAnsi"/>
                <w:szCs w:val="22"/>
              </w:rPr>
            </w:pPr>
            <w:r w:rsidRPr="00C662FC">
              <w:rPr>
                <w:rFonts w:cstheme="minorHAnsi"/>
                <w:szCs w:val="22"/>
              </w:rPr>
              <w:t>The HMG Security Policy Framework requires Departments to conduct an annual compliance review of third-party suppliers. The Questionnaire will therefore need to be completed annually throughout the term of the contract in order to assess ongoing compliance. DVLA may also audit Suppliers to validate the responses and evidence provided in the Questionnaire.</w:t>
            </w:r>
          </w:p>
          <w:p w14:paraId="51ABB6FD" w14:textId="77777777" w:rsidR="00961870" w:rsidRPr="00C662FC" w:rsidRDefault="00961870" w:rsidP="006C326D">
            <w:pPr>
              <w:rPr>
                <w:rFonts w:cstheme="minorHAnsi"/>
                <w:b/>
                <w:szCs w:val="22"/>
              </w:rPr>
            </w:pPr>
          </w:p>
          <w:p w14:paraId="4397F994" w14:textId="77777777" w:rsidR="00961870" w:rsidRPr="00C662FC" w:rsidRDefault="00961870" w:rsidP="006C326D">
            <w:pPr>
              <w:rPr>
                <w:rFonts w:cstheme="minorHAnsi"/>
                <w:b/>
                <w:szCs w:val="22"/>
              </w:rPr>
            </w:pPr>
          </w:p>
          <w:p w14:paraId="384E6B4C" w14:textId="77777777" w:rsidR="00961870" w:rsidRPr="00C662FC" w:rsidRDefault="00961870" w:rsidP="006C326D">
            <w:pPr>
              <w:rPr>
                <w:rFonts w:cstheme="minorHAnsi"/>
                <w:szCs w:val="22"/>
              </w:rPr>
            </w:pPr>
            <w:r w:rsidRPr="00C662FC">
              <w:rPr>
                <w:rFonts w:cstheme="minorHAnsi"/>
                <w:b/>
                <w:szCs w:val="22"/>
              </w:rPr>
              <w:t>Processing Personal Data</w:t>
            </w:r>
          </w:p>
          <w:p w14:paraId="337715DB" w14:textId="77777777" w:rsidR="00961870" w:rsidRPr="00C662FC" w:rsidRDefault="00961870" w:rsidP="006C326D">
            <w:pPr>
              <w:rPr>
                <w:rFonts w:cstheme="minorHAnsi"/>
                <w:iCs/>
                <w:szCs w:val="22"/>
              </w:rPr>
            </w:pPr>
            <w:r w:rsidRPr="00C662FC">
              <w:rPr>
                <w:rFonts w:cstheme="minorHAnsi"/>
                <w:iCs/>
                <w:szCs w:val="22"/>
              </w:rPr>
              <w:t xml:space="preserve">Please note that the </w:t>
            </w:r>
            <w:r w:rsidRPr="00C662FC">
              <w:rPr>
                <w:rFonts w:cstheme="minorHAnsi"/>
                <w:szCs w:val="22"/>
              </w:rPr>
              <w:t>successful tenderer as part of the contract</w:t>
            </w:r>
            <w:r w:rsidRPr="00C662FC">
              <w:rPr>
                <w:rFonts w:cstheme="minorHAnsi"/>
                <w:iCs/>
                <w:szCs w:val="22"/>
              </w:rPr>
              <w:t xml:space="preserve"> agrees to comply with all applicable requirements of UK Data Protection Legislation (including UK GDPR) and all applicable Law about the processing of personal data and privacy.</w:t>
            </w:r>
          </w:p>
          <w:p w14:paraId="7A8E44D4" w14:textId="77777777" w:rsidR="00961870" w:rsidRPr="00C662FC" w:rsidRDefault="00961870" w:rsidP="006C326D">
            <w:pPr>
              <w:rPr>
                <w:rFonts w:cstheme="minorHAnsi"/>
                <w:b/>
                <w:szCs w:val="22"/>
              </w:rPr>
            </w:pPr>
          </w:p>
          <w:p w14:paraId="3EF363CA" w14:textId="77777777" w:rsidR="00961870" w:rsidRDefault="00961870" w:rsidP="006C326D">
            <w:pPr>
              <w:rPr>
                <w:rFonts w:cstheme="minorHAnsi"/>
                <w:szCs w:val="22"/>
              </w:rPr>
            </w:pPr>
          </w:p>
          <w:p w14:paraId="0FCF2999" w14:textId="77777777" w:rsidR="00961870" w:rsidRPr="00C662FC" w:rsidRDefault="00961870" w:rsidP="006C326D">
            <w:pPr>
              <w:autoSpaceDE w:val="0"/>
              <w:autoSpaceDN w:val="0"/>
              <w:adjustRightInd w:val="0"/>
              <w:rPr>
                <w:rFonts w:cstheme="minorHAnsi"/>
                <w:szCs w:val="22"/>
              </w:rPr>
            </w:pPr>
            <w:r w:rsidRPr="00C662FC">
              <w:rPr>
                <w:rFonts w:cstheme="minorHAnsi"/>
                <w:b/>
                <w:bCs/>
                <w:szCs w:val="22"/>
                <w:lang w:eastAsia="en-GB"/>
              </w:rPr>
              <w:t>Schedule of Processing, Personal Data and Data</w:t>
            </w:r>
            <w:r w:rsidRPr="00C662FC">
              <w:rPr>
                <w:rFonts w:cstheme="minorHAnsi"/>
                <w:b/>
                <w:bCs/>
                <w:color w:val="00488D"/>
                <w:szCs w:val="22"/>
                <w:lang w:eastAsia="en-GB"/>
              </w:rPr>
              <w:t xml:space="preserve"> </w:t>
            </w:r>
          </w:p>
          <w:p w14:paraId="197B8217" w14:textId="77777777" w:rsidR="00961870" w:rsidRPr="00C662FC" w:rsidRDefault="00961870" w:rsidP="006C326D">
            <w:pPr>
              <w:autoSpaceDE w:val="0"/>
              <w:autoSpaceDN w:val="0"/>
              <w:adjustRightInd w:val="0"/>
              <w:rPr>
                <w:rFonts w:cstheme="minorHAnsi"/>
                <w:szCs w:val="22"/>
              </w:rPr>
            </w:pPr>
            <w:r w:rsidRPr="00C662FC">
              <w:rPr>
                <w:rFonts w:cstheme="minorHAnsi"/>
                <w:szCs w:val="22"/>
              </w:rPr>
              <w:t>Where the processing of personal data has been identified as part of this requirement, please refer to the Terms and Conditions of this contract for full details of the instructions to be followed when processing data.</w:t>
            </w:r>
          </w:p>
          <w:p w14:paraId="323A65FA" w14:textId="77777777" w:rsidR="00961870" w:rsidRPr="00C662FC" w:rsidRDefault="00961870" w:rsidP="006C326D">
            <w:pPr>
              <w:autoSpaceDE w:val="0"/>
              <w:autoSpaceDN w:val="0"/>
              <w:adjustRightInd w:val="0"/>
              <w:rPr>
                <w:rFonts w:cstheme="minorHAnsi"/>
                <w:bCs/>
                <w:color w:val="00488D"/>
                <w:szCs w:val="22"/>
                <w:lang w:eastAsia="en-GB"/>
              </w:rPr>
            </w:pPr>
          </w:p>
          <w:p w14:paraId="0566F573" w14:textId="77777777" w:rsidR="00961870" w:rsidRPr="00C662FC" w:rsidRDefault="00961870" w:rsidP="006C326D">
            <w:pPr>
              <w:rPr>
                <w:rFonts w:cstheme="minorHAnsi"/>
                <w:b/>
                <w:szCs w:val="22"/>
              </w:rPr>
            </w:pPr>
            <w:r w:rsidRPr="00C662FC">
              <w:rPr>
                <w:rFonts w:cstheme="minorHAnsi"/>
                <w:b/>
                <w:szCs w:val="22"/>
              </w:rPr>
              <w:t>Offshoring of Government Data</w:t>
            </w:r>
          </w:p>
          <w:p w14:paraId="59E2F725" w14:textId="77777777" w:rsidR="00961870" w:rsidRPr="00C662FC" w:rsidRDefault="00961870" w:rsidP="006C326D">
            <w:pPr>
              <w:rPr>
                <w:rFonts w:cstheme="minorHAnsi"/>
                <w:szCs w:val="22"/>
              </w:rPr>
            </w:pPr>
            <w:r w:rsidRPr="00C662FC">
              <w:rPr>
                <w:rFonts w:cstheme="minorHAnsi"/>
                <w:szCs w:val="22"/>
              </w:rPr>
              <w:t xml:space="preserve">Government policy is that data it holds should be protected appropriately regardless of location. </w:t>
            </w:r>
          </w:p>
          <w:p w14:paraId="73303362" w14:textId="77777777" w:rsidR="00961870" w:rsidRPr="00C662FC" w:rsidRDefault="00961870" w:rsidP="006C326D">
            <w:pPr>
              <w:rPr>
                <w:rFonts w:cstheme="minorHAnsi"/>
                <w:szCs w:val="22"/>
              </w:rPr>
            </w:pPr>
          </w:p>
          <w:p w14:paraId="1B303ADA" w14:textId="77777777" w:rsidR="00961870" w:rsidRPr="00C662FC" w:rsidRDefault="00961870" w:rsidP="006C326D">
            <w:pPr>
              <w:rPr>
                <w:rFonts w:cstheme="minorHAnsi"/>
                <w:szCs w:val="22"/>
              </w:rPr>
            </w:pPr>
            <w:r w:rsidRPr="00C662FC">
              <w:rPr>
                <w:rFonts w:cstheme="minorHAnsi"/>
                <w:szCs w:val="22"/>
              </w:rPr>
              <w:t xml:space="preserve">Offshoring is defined as “Any arrangement where the performance of any part of the services or a solution under a contract may occur outside the UK for domestic (UK) consumption.” </w:t>
            </w:r>
          </w:p>
          <w:p w14:paraId="244E879A" w14:textId="77777777" w:rsidR="00961870" w:rsidRPr="00C662FC" w:rsidRDefault="00961870" w:rsidP="006C326D">
            <w:pPr>
              <w:rPr>
                <w:rFonts w:cstheme="minorHAnsi"/>
                <w:szCs w:val="22"/>
              </w:rPr>
            </w:pPr>
          </w:p>
          <w:p w14:paraId="73B4E094" w14:textId="77777777" w:rsidR="00961870" w:rsidRPr="00C662FC" w:rsidRDefault="00961870" w:rsidP="006C326D">
            <w:pPr>
              <w:rPr>
                <w:rFonts w:cstheme="minorHAnsi"/>
                <w:szCs w:val="22"/>
              </w:rPr>
            </w:pPr>
            <w:r w:rsidRPr="00C662FC">
              <w:rPr>
                <w:rFonts w:cstheme="minorHAnsi"/>
                <w:szCs w:val="22"/>
              </w:rPr>
              <w:t>When offshoring is described, the focus is typically on the physical location where data is hosted (such as where are the data centres located).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7D189276" w14:textId="77777777" w:rsidR="00961870" w:rsidRPr="00C662FC" w:rsidRDefault="00961870" w:rsidP="006C326D">
            <w:pPr>
              <w:rPr>
                <w:rFonts w:cstheme="minorHAnsi"/>
                <w:szCs w:val="22"/>
              </w:rPr>
            </w:pPr>
          </w:p>
          <w:p w14:paraId="32B7AD15" w14:textId="77777777" w:rsidR="00961870" w:rsidRPr="00C662FC" w:rsidRDefault="00961870" w:rsidP="006C326D">
            <w:pPr>
              <w:rPr>
                <w:rFonts w:cstheme="minorHAnsi"/>
                <w:szCs w:val="22"/>
              </w:rPr>
            </w:pPr>
            <w:r w:rsidRPr="00C662FC">
              <w:rPr>
                <w:rFonts w:cstheme="minorHAnsi"/>
                <w:szCs w:val="22"/>
              </w:rPr>
              <w:t>Tenderers must indicate in their response whether any DVLA data supplied as part of the contract, would be offshored. If so, tenderers must confirm the location(s) including the location of any business continuity, disaster recovery and technical support staff.</w:t>
            </w:r>
          </w:p>
          <w:p w14:paraId="4B77CDFA" w14:textId="77777777" w:rsidR="00961870" w:rsidRPr="00C662FC" w:rsidRDefault="00961870" w:rsidP="006C326D">
            <w:pPr>
              <w:rPr>
                <w:rFonts w:cstheme="minorHAnsi"/>
                <w:szCs w:val="22"/>
              </w:rPr>
            </w:pPr>
          </w:p>
          <w:p w14:paraId="4E25D75F" w14:textId="77777777" w:rsidR="00961870" w:rsidRPr="00C662FC" w:rsidRDefault="00961870" w:rsidP="006C326D">
            <w:pPr>
              <w:rPr>
                <w:rFonts w:cstheme="minorHAnsi"/>
                <w:szCs w:val="22"/>
              </w:rPr>
            </w:pPr>
            <w:r w:rsidRPr="00C662FC">
              <w:rPr>
                <w:rFonts w:cstheme="minorHAnsi"/>
                <w:szCs w:val="22"/>
              </w:rPr>
              <w:t xml:space="preserve">All Central Government Departments and Agencies are required to seek approval for any proposed offshoring activity, which ensures that information held offshore is appropriately managed and that pan-government risks are identified, </w:t>
            </w:r>
            <w:proofErr w:type="gramStart"/>
            <w:r w:rsidRPr="00C662FC">
              <w:rPr>
                <w:rFonts w:cstheme="minorHAnsi"/>
                <w:szCs w:val="22"/>
              </w:rPr>
              <w:t>tracked</w:t>
            </w:r>
            <w:proofErr w:type="gramEnd"/>
            <w:r w:rsidRPr="00C662FC">
              <w:rPr>
                <w:rFonts w:cstheme="minorHAnsi"/>
                <w:szCs w:val="22"/>
              </w:rPr>
              <w:t xml:space="preserve"> and managed, where appropriate. </w:t>
            </w:r>
          </w:p>
          <w:p w14:paraId="1CC43267" w14:textId="77777777" w:rsidR="00961870" w:rsidRPr="00C662FC" w:rsidRDefault="00961870" w:rsidP="006C326D">
            <w:pPr>
              <w:rPr>
                <w:rFonts w:cstheme="minorHAnsi"/>
                <w:szCs w:val="22"/>
              </w:rPr>
            </w:pPr>
          </w:p>
          <w:p w14:paraId="2DCE598F" w14:textId="77777777" w:rsidR="00961870" w:rsidRPr="00C662FC" w:rsidRDefault="00961870" w:rsidP="006C326D">
            <w:pPr>
              <w:rPr>
                <w:rFonts w:cstheme="minorHAnsi"/>
                <w:szCs w:val="22"/>
              </w:rPr>
            </w:pPr>
            <w:r w:rsidRPr="00C662FC">
              <w:rPr>
                <w:rFonts w:cstheme="minorHAnsi"/>
                <w:szCs w:val="22"/>
              </w:rPr>
              <w:t xml:space="preserve">In the event that the successful tenderer proposes to offshore any DVLA Data as part of the contract, they would be required to provide details about the processing to be carried out offshore, the privacy risks and the security controls in place to protect the data. If the intention is to store the information in a cloud environment outside the UK, the successful tenderer will also need to confirm the extent to which the environment complies with the cloud security principles. This information would be used to submit the offshoring proposal for approval. </w:t>
            </w:r>
          </w:p>
          <w:p w14:paraId="6DFF6603" w14:textId="006BD438" w:rsidR="00961870" w:rsidRPr="00DD40B6" w:rsidRDefault="00961870" w:rsidP="00961870">
            <w:pPr>
              <w:rPr>
                <w:rFonts w:cs="Arial"/>
                <w:b/>
                <w:szCs w:val="24"/>
              </w:rPr>
            </w:pPr>
            <w:r w:rsidRPr="00C662FC">
              <w:rPr>
                <w:rFonts w:cstheme="minorHAnsi"/>
                <w:szCs w:val="22"/>
              </w:rPr>
              <w:t>Any request to offshore must receive clearance prior to the commencement of any data processing activity.</w:t>
            </w:r>
          </w:p>
        </w:tc>
      </w:tr>
    </w:tbl>
    <w:p w14:paraId="073EB681" w14:textId="77777777" w:rsidR="0054210A" w:rsidRDefault="0054210A" w:rsidP="00961870">
      <w:pPr>
        <w:spacing w:line="360" w:lineRule="auto"/>
        <w:rPr>
          <w:rFonts w:cs="Arial"/>
          <w:b/>
        </w:rPr>
      </w:pPr>
    </w:p>
    <w:p w14:paraId="1DC86EE1" w14:textId="243102A2" w:rsidR="00961870" w:rsidRPr="00DD40B6" w:rsidRDefault="00961870" w:rsidP="00961870">
      <w:pPr>
        <w:spacing w:line="360" w:lineRule="auto"/>
        <w:rPr>
          <w:rFonts w:cs="Arial"/>
          <w:b/>
        </w:rPr>
      </w:pPr>
      <w:r w:rsidRPr="00DD40B6">
        <w:rPr>
          <w:rFonts w:cs="Arial"/>
          <w:b/>
        </w:rPr>
        <w:t>Health and Safety</w:t>
      </w:r>
    </w:p>
    <w:p w14:paraId="4D4B626F" w14:textId="77777777" w:rsidR="00961870" w:rsidRPr="00DD40B6" w:rsidRDefault="00961870" w:rsidP="00961870">
      <w:pPr>
        <w:spacing w:line="360" w:lineRule="auto"/>
        <w:rPr>
          <w:rFonts w:cs="Arial"/>
        </w:rPr>
      </w:pPr>
      <w:r w:rsidRPr="00DD40B6">
        <w:rPr>
          <w:rFonts w:cs="Arial"/>
        </w:rPr>
        <w:t>Please be aware of DVLA’s Health and Safety policy, which must be adhered to whilst on DVLA premises.</w:t>
      </w:r>
    </w:p>
    <w:p w14:paraId="600C296B" w14:textId="77777777" w:rsidR="00961870" w:rsidRDefault="00961870" w:rsidP="00961870">
      <w:pPr>
        <w:spacing w:line="360" w:lineRule="auto"/>
        <w:rPr>
          <w:rFonts w:cs="Arial"/>
        </w:rPr>
      </w:pPr>
      <w:r w:rsidRPr="00DD40B6">
        <w:rPr>
          <w:rFonts w:cs="Arial"/>
        </w:rPr>
        <w:t>Attached with Invitation to tender.</w:t>
      </w:r>
    </w:p>
    <w:p w14:paraId="7DD825A7" w14:textId="77777777" w:rsidR="0054210A" w:rsidRDefault="0054210A" w:rsidP="00961870">
      <w:pPr>
        <w:spacing w:line="360" w:lineRule="auto"/>
        <w:rPr>
          <w:rFonts w:cs="Arial"/>
          <w:b/>
        </w:rPr>
      </w:pPr>
    </w:p>
    <w:p w14:paraId="58D582D1" w14:textId="0BEC2871" w:rsidR="00961870" w:rsidRPr="00DD40B6" w:rsidRDefault="00961870" w:rsidP="00961870">
      <w:pPr>
        <w:spacing w:line="360" w:lineRule="auto"/>
        <w:rPr>
          <w:rFonts w:cs="Arial"/>
          <w:b/>
        </w:rPr>
      </w:pPr>
      <w:r w:rsidRPr="00DD40B6">
        <w:rPr>
          <w:rFonts w:cs="Arial"/>
          <w:b/>
        </w:rPr>
        <w:t>Business Co</w:t>
      </w:r>
      <w:r>
        <w:rPr>
          <w:rFonts w:cs="Arial"/>
          <w:b/>
        </w:rPr>
        <w:t>n</w:t>
      </w:r>
      <w:r w:rsidRPr="00DD40B6">
        <w:rPr>
          <w:rFonts w:cs="Arial"/>
          <w:b/>
        </w:rPr>
        <w:t>tinuity</w:t>
      </w:r>
    </w:p>
    <w:p w14:paraId="12087CD9" w14:textId="6829771E" w:rsidR="00961870" w:rsidRDefault="00961870" w:rsidP="00961870">
      <w:pPr>
        <w:spacing w:line="360" w:lineRule="auto"/>
        <w:rPr>
          <w:rFonts w:cs="Arial"/>
        </w:rPr>
      </w:pPr>
      <w:r w:rsidRPr="00DD40B6">
        <w:rPr>
          <w:rFonts w:cs="Arial"/>
        </w:rPr>
        <w:lastRenderedPageBreak/>
        <w:t>Suppliers shall provide a statement regarding the scope of their Business Continuity and Disaster Recovery Plans to protect the Agency from the consequences of business interruptions.</w:t>
      </w:r>
    </w:p>
    <w:p w14:paraId="19CBB90E" w14:textId="77777777" w:rsidR="0054210A" w:rsidRPr="00DD40B6" w:rsidRDefault="0054210A" w:rsidP="00961870">
      <w:pPr>
        <w:spacing w:line="360" w:lineRule="auto"/>
        <w:rPr>
          <w:rFonts w:cs="Arial"/>
        </w:rPr>
      </w:pPr>
    </w:p>
    <w:p w14:paraId="382CE232" w14:textId="77777777" w:rsidR="00DD40B6" w:rsidRPr="00DD40B6" w:rsidRDefault="00DD40B6" w:rsidP="00DD40B6">
      <w:pPr>
        <w:pStyle w:val="Heading2"/>
        <w:spacing w:line="360" w:lineRule="auto"/>
        <w:rPr>
          <w:rFonts w:cs="Arial"/>
        </w:rPr>
      </w:pPr>
      <w:bookmarkStart w:id="22" w:name="_Toc67922704"/>
      <w:bookmarkStart w:id="23" w:name="_Toc126158610"/>
      <w:r w:rsidRPr="00DD40B6">
        <w:rPr>
          <w:rFonts w:cs="Arial"/>
        </w:rPr>
        <w:t>9. Management and Contract Administration</w:t>
      </w:r>
      <w:bookmarkEnd w:id="22"/>
      <w:bookmarkEnd w:id="23"/>
    </w:p>
    <w:p w14:paraId="2CEE645E" w14:textId="77777777" w:rsidR="00DD40B6" w:rsidRPr="00DD40B6" w:rsidRDefault="00DD40B6" w:rsidP="00DD40B6">
      <w:pPr>
        <w:spacing w:line="360" w:lineRule="auto"/>
        <w:rPr>
          <w:rFonts w:cs="Arial"/>
          <w:bCs/>
        </w:rPr>
      </w:pPr>
      <w:r w:rsidRPr="00DD40B6">
        <w:rPr>
          <w:rFonts w:cs="Arial"/>
          <w:bCs/>
        </w:rPr>
        <w:t>DVLA will ask for progress reviews on an ad-hoc basis to ensure timescales are achievable.  Following award of this contract, we expect a quick turnaround with engagement occurring as soon as possible post award, with a view to achieving as early as possible a start date for the successful candidate.</w:t>
      </w:r>
    </w:p>
    <w:p w14:paraId="508D3992" w14:textId="77777777" w:rsidR="00DD40B6" w:rsidRPr="00DD40B6" w:rsidRDefault="00DD40B6" w:rsidP="00DD40B6">
      <w:pPr>
        <w:spacing w:line="360" w:lineRule="auto"/>
        <w:ind w:left="-180"/>
        <w:rPr>
          <w:rFonts w:cs="Arial"/>
          <w:bCs/>
        </w:rPr>
      </w:pPr>
    </w:p>
    <w:p w14:paraId="54E6848F" w14:textId="77777777" w:rsidR="00DD40B6" w:rsidRPr="00DD40B6" w:rsidRDefault="00DD40B6" w:rsidP="00DD40B6">
      <w:pPr>
        <w:pStyle w:val="Heading2"/>
        <w:spacing w:line="360" w:lineRule="auto"/>
        <w:rPr>
          <w:rFonts w:cs="Arial"/>
        </w:rPr>
      </w:pPr>
      <w:bookmarkStart w:id="24" w:name="_Toc67922705"/>
      <w:bookmarkStart w:id="25" w:name="_Toc126158611"/>
      <w:bookmarkStart w:id="26" w:name="_Toc256417239"/>
      <w:r w:rsidRPr="00DD40B6">
        <w:rPr>
          <w:rFonts w:cs="Arial"/>
        </w:rPr>
        <w:t>10.  Training / Skills / Knowledge Transfer</w:t>
      </w:r>
      <w:bookmarkEnd w:id="24"/>
      <w:bookmarkEnd w:id="25"/>
      <w:r w:rsidRPr="00DD40B6">
        <w:rPr>
          <w:rFonts w:cs="Arial"/>
        </w:rPr>
        <w:tab/>
      </w:r>
    </w:p>
    <w:p w14:paraId="2A7838B8" w14:textId="77777777" w:rsidR="00DD40B6" w:rsidRPr="00DD40B6" w:rsidRDefault="00DD40B6" w:rsidP="00DD40B6">
      <w:pPr>
        <w:rPr>
          <w:rFonts w:cs="Arial"/>
        </w:rPr>
      </w:pPr>
      <w:r w:rsidRPr="00DD40B6">
        <w:rPr>
          <w:rFonts w:cs="Arial"/>
        </w:rPr>
        <w:t>Not applicable.</w:t>
      </w:r>
    </w:p>
    <w:p w14:paraId="6124AB5B" w14:textId="77777777" w:rsidR="00DD40B6" w:rsidRPr="00DD40B6" w:rsidRDefault="00DD40B6" w:rsidP="00DD40B6">
      <w:pPr>
        <w:pStyle w:val="Heading2"/>
        <w:spacing w:line="360" w:lineRule="auto"/>
        <w:rPr>
          <w:rFonts w:cs="Arial"/>
        </w:rPr>
      </w:pPr>
    </w:p>
    <w:p w14:paraId="56CEAAF5" w14:textId="77777777" w:rsidR="00DD40B6" w:rsidRPr="00DD40B6" w:rsidRDefault="00DD40B6" w:rsidP="00DD40B6">
      <w:pPr>
        <w:pStyle w:val="Heading2"/>
        <w:spacing w:line="360" w:lineRule="auto"/>
        <w:rPr>
          <w:rFonts w:cs="Arial"/>
        </w:rPr>
      </w:pPr>
      <w:bookmarkStart w:id="27" w:name="_Toc67922706"/>
      <w:bookmarkStart w:id="28" w:name="_Toc126158612"/>
      <w:r w:rsidRPr="00DD40B6">
        <w:rPr>
          <w:rFonts w:cs="Arial"/>
        </w:rPr>
        <w:t>11. Documentation</w:t>
      </w:r>
      <w:bookmarkEnd w:id="26"/>
      <w:bookmarkEnd w:id="27"/>
      <w:bookmarkEnd w:id="28"/>
    </w:p>
    <w:p w14:paraId="51815E3B" w14:textId="77777777" w:rsidR="00DD40B6" w:rsidRPr="00DD40B6" w:rsidRDefault="00DD40B6" w:rsidP="00DD40B6">
      <w:pPr>
        <w:spacing w:line="360" w:lineRule="auto"/>
        <w:rPr>
          <w:rFonts w:cs="Arial"/>
          <w:bCs/>
        </w:rPr>
      </w:pPr>
      <w:r w:rsidRPr="00DD40B6">
        <w:rPr>
          <w:rFonts w:cs="Arial"/>
          <w:bCs/>
        </w:rPr>
        <w:t>Any report will be required in electronic format, and should outline the approach that was taken, and why the supplier believes the successful candidate is appropriate for the role.</w:t>
      </w:r>
    </w:p>
    <w:p w14:paraId="6B08E67B" w14:textId="77777777" w:rsidR="00DD40B6" w:rsidRPr="00DD40B6" w:rsidRDefault="00DD40B6" w:rsidP="00DD40B6">
      <w:pPr>
        <w:spacing w:line="360" w:lineRule="auto"/>
        <w:rPr>
          <w:rFonts w:cs="Arial"/>
          <w:bCs/>
        </w:rPr>
      </w:pPr>
    </w:p>
    <w:p w14:paraId="4F7EEFD9" w14:textId="550D31E0" w:rsidR="00DD40B6" w:rsidRPr="00DD40B6" w:rsidRDefault="00DD40B6" w:rsidP="00DD40B6">
      <w:pPr>
        <w:spacing w:line="360" w:lineRule="auto"/>
        <w:rPr>
          <w:rFonts w:cs="Arial"/>
        </w:rPr>
      </w:pPr>
      <w:r w:rsidRPr="00DD40B6">
        <w:rPr>
          <w:rFonts w:cs="Arial"/>
        </w:rPr>
        <w:t xml:space="preserve">In </w:t>
      </w:r>
      <w:r w:rsidR="00B26E70" w:rsidRPr="00DD40B6">
        <w:rPr>
          <w:rFonts w:cs="Arial"/>
        </w:rPr>
        <w:t>addition,</w:t>
      </w:r>
      <w:r w:rsidRPr="00DD40B6">
        <w:rPr>
          <w:rFonts w:cs="Arial"/>
        </w:rPr>
        <w:t xml:space="preserve"> the following information will be required post-award:</w:t>
      </w:r>
    </w:p>
    <w:p w14:paraId="53C438B7" w14:textId="77777777" w:rsidR="00DD40B6" w:rsidRDefault="00DD40B6" w:rsidP="00DD40B6">
      <w:pPr>
        <w:spacing w:line="360" w:lineRule="auto"/>
      </w:pPr>
    </w:p>
    <w:p w14:paraId="5CBA6AA4" w14:textId="644FB27E" w:rsidR="00DD40B6" w:rsidRPr="0054210A" w:rsidRDefault="00DD40B6" w:rsidP="00DD40B6">
      <w:pPr>
        <w:pStyle w:val="ListParagraph"/>
        <w:numPr>
          <w:ilvl w:val="0"/>
          <w:numId w:val="9"/>
        </w:numPr>
        <w:spacing w:line="360" w:lineRule="auto"/>
        <w:rPr>
          <w:rFonts w:ascii="Arial" w:hAnsi="Arial" w:cs="Arial"/>
          <w:sz w:val="24"/>
        </w:rPr>
      </w:pPr>
      <w:r w:rsidRPr="00B14D0D">
        <w:rPr>
          <w:rFonts w:ascii="Arial" w:hAnsi="Arial" w:cs="Arial"/>
          <w:iCs/>
          <w:sz w:val="24"/>
        </w:rPr>
        <w:t xml:space="preserve">Completion of Annex 2 </w:t>
      </w:r>
      <w:r w:rsidR="00724AF3">
        <w:rPr>
          <w:rFonts w:ascii="Arial" w:hAnsi="Arial" w:cs="Arial"/>
          <w:iCs/>
          <w:sz w:val="24"/>
        </w:rPr>
        <w:t xml:space="preserve">within Joint Schedule 11 </w:t>
      </w:r>
      <w:r w:rsidRPr="00B14D0D">
        <w:rPr>
          <w:rFonts w:ascii="Arial" w:hAnsi="Arial" w:cs="Arial"/>
          <w:iCs/>
          <w:sz w:val="24"/>
        </w:rPr>
        <w:t>(Schedule of Processing Personal Data &amp; Data Subjects – initial draft included for guidance only)</w:t>
      </w:r>
    </w:p>
    <w:p w14:paraId="0E0C24CF" w14:textId="34625EBF" w:rsidR="00DD40B6" w:rsidRPr="0054210A" w:rsidRDefault="00DD40B6" w:rsidP="00DD40B6">
      <w:pPr>
        <w:pStyle w:val="ListParagraph"/>
        <w:numPr>
          <w:ilvl w:val="0"/>
          <w:numId w:val="9"/>
        </w:numPr>
        <w:spacing w:line="360" w:lineRule="auto"/>
        <w:rPr>
          <w:rFonts w:ascii="Arial" w:hAnsi="Arial" w:cs="Arial"/>
          <w:sz w:val="24"/>
        </w:rPr>
      </w:pPr>
      <w:r w:rsidRPr="00B14D0D">
        <w:rPr>
          <w:rFonts w:ascii="Arial" w:hAnsi="Arial" w:cs="Arial"/>
          <w:sz w:val="24"/>
        </w:rPr>
        <w:t xml:space="preserve">An eligibility check for the candidates right to work in the UK </w:t>
      </w:r>
    </w:p>
    <w:p w14:paraId="5255106E" w14:textId="08520B88" w:rsidR="00DD40B6" w:rsidRPr="0054210A" w:rsidRDefault="00DD40B6" w:rsidP="00DD40B6">
      <w:pPr>
        <w:pStyle w:val="ListParagraph"/>
        <w:numPr>
          <w:ilvl w:val="0"/>
          <w:numId w:val="9"/>
        </w:numPr>
        <w:spacing w:line="360" w:lineRule="auto"/>
        <w:rPr>
          <w:rFonts w:ascii="Arial" w:hAnsi="Arial" w:cs="Arial"/>
          <w:sz w:val="24"/>
        </w:rPr>
      </w:pPr>
      <w:r w:rsidRPr="00B14D0D">
        <w:rPr>
          <w:rFonts w:ascii="Arial" w:hAnsi="Arial" w:cs="Arial"/>
          <w:sz w:val="24"/>
        </w:rPr>
        <w:t xml:space="preserve">Information will be needed for the successful candidate as part of the </w:t>
      </w:r>
      <w:r w:rsidR="00724AF3" w:rsidRPr="00B14D0D">
        <w:rPr>
          <w:rFonts w:ascii="Arial" w:hAnsi="Arial" w:cs="Arial"/>
          <w:sz w:val="24"/>
        </w:rPr>
        <w:t>Pre-Employment</w:t>
      </w:r>
      <w:r w:rsidRPr="00B14D0D">
        <w:rPr>
          <w:rFonts w:ascii="Arial" w:hAnsi="Arial" w:cs="Arial"/>
          <w:sz w:val="24"/>
        </w:rPr>
        <w:t xml:space="preserve"> Checks process.  </w:t>
      </w:r>
    </w:p>
    <w:p w14:paraId="24643D2F" w14:textId="77777777" w:rsidR="00DD40B6" w:rsidRPr="00B14D0D" w:rsidRDefault="00DD40B6" w:rsidP="00DD40B6">
      <w:pPr>
        <w:pStyle w:val="ListParagraph"/>
        <w:numPr>
          <w:ilvl w:val="0"/>
          <w:numId w:val="9"/>
        </w:numPr>
        <w:spacing w:line="360" w:lineRule="auto"/>
        <w:rPr>
          <w:rFonts w:ascii="Arial" w:hAnsi="Arial" w:cs="Arial"/>
          <w:sz w:val="24"/>
        </w:rPr>
      </w:pPr>
      <w:r w:rsidRPr="00B14D0D">
        <w:rPr>
          <w:rFonts w:ascii="Arial" w:hAnsi="Arial" w:cs="Arial"/>
          <w:sz w:val="24"/>
        </w:rPr>
        <w:t>The successful supplier will also be provided with an electronic Diversity Questionnaire that all candidates will need to complete as part of the recruitment process.  This will be provided to the supplier during initial engagement.</w:t>
      </w:r>
    </w:p>
    <w:p w14:paraId="348BE9CD" w14:textId="77777777" w:rsidR="00DD40B6" w:rsidRDefault="00DD40B6" w:rsidP="00DD40B6">
      <w:pPr>
        <w:spacing w:line="360" w:lineRule="auto"/>
      </w:pPr>
    </w:p>
    <w:p w14:paraId="76951A03" w14:textId="4945B568" w:rsidR="00DD40B6" w:rsidRDefault="00DD40B6" w:rsidP="00DD40B6">
      <w:pPr>
        <w:pStyle w:val="Heading2"/>
        <w:tabs>
          <w:tab w:val="clear" w:pos="0"/>
          <w:tab w:val="left" w:pos="-180"/>
          <w:tab w:val="num" w:pos="747"/>
          <w:tab w:val="num" w:pos="1080"/>
        </w:tabs>
        <w:spacing w:before="0" w:after="0"/>
        <w:ind w:hanging="142"/>
      </w:pPr>
      <w:bookmarkStart w:id="29" w:name="_Toc408585090"/>
      <w:bookmarkStart w:id="30" w:name="_Toc67922707"/>
      <w:bookmarkStart w:id="31" w:name="_Toc126158613"/>
      <w:r>
        <w:t>12. Arrangement for End of Contract</w:t>
      </w:r>
      <w:bookmarkEnd w:id="29"/>
      <w:bookmarkEnd w:id="30"/>
      <w:bookmarkEnd w:id="31"/>
    </w:p>
    <w:p w14:paraId="47C587B9" w14:textId="77777777" w:rsidR="00DD40B6" w:rsidRDefault="00DD40B6" w:rsidP="00DD40B6">
      <w:pPr>
        <w:tabs>
          <w:tab w:val="left" w:pos="-180"/>
        </w:tabs>
        <w:spacing w:line="360" w:lineRule="auto"/>
        <w:rPr>
          <w:rFonts w:cs="Arial"/>
          <w:bCs/>
          <w:szCs w:val="24"/>
        </w:rPr>
      </w:pPr>
    </w:p>
    <w:p w14:paraId="66DC6519" w14:textId="7E48D0F4" w:rsidR="00F3353A" w:rsidRDefault="00DD40B6" w:rsidP="00E726EC">
      <w:pPr>
        <w:tabs>
          <w:tab w:val="left" w:pos="-180"/>
        </w:tabs>
        <w:spacing w:line="360" w:lineRule="auto"/>
        <w:rPr>
          <w:rFonts w:cs="Arial"/>
          <w:bCs/>
          <w:szCs w:val="24"/>
        </w:rPr>
      </w:pPr>
      <w:r w:rsidRPr="00DD40B6">
        <w:rPr>
          <w:rFonts w:cs="Arial"/>
          <w:bCs/>
          <w:szCs w:val="24"/>
        </w:rPr>
        <w:lastRenderedPageBreak/>
        <w:t>Not applicable.</w:t>
      </w:r>
    </w:p>
    <w:p w14:paraId="4A851F0B" w14:textId="77777777" w:rsidR="00E726EC" w:rsidRDefault="00E726EC" w:rsidP="00E726EC">
      <w:pPr>
        <w:tabs>
          <w:tab w:val="left" w:pos="-180"/>
        </w:tabs>
        <w:spacing w:line="360" w:lineRule="auto"/>
        <w:rPr>
          <w:b/>
          <w:sz w:val="28"/>
        </w:rPr>
      </w:pPr>
    </w:p>
    <w:p w14:paraId="2AE7BEFA" w14:textId="4CB56B26" w:rsidR="00D52F9F" w:rsidRDefault="005358B8" w:rsidP="00850192">
      <w:pPr>
        <w:pStyle w:val="Heading2"/>
        <w:tabs>
          <w:tab w:val="clear" w:pos="0"/>
          <w:tab w:val="left" w:pos="-180"/>
          <w:tab w:val="num" w:pos="747"/>
          <w:tab w:val="num" w:pos="1080"/>
        </w:tabs>
        <w:spacing w:before="0" w:after="0"/>
        <w:ind w:hanging="142"/>
      </w:pPr>
      <w:bookmarkStart w:id="32" w:name="_Toc126158614"/>
      <w:r>
        <w:t>13</w:t>
      </w:r>
      <w:r w:rsidR="00904F8C">
        <w:t xml:space="preserve">. </w:t>
      </w:r>
      <w:r w:rsidR="001A236D">
        <w:t>Evaluation Criteria</w:t>
      </w:r>
      <w:bookmarkStart w:id="33" w:name="_Toc380578633"/>
      <w:bookmarkEnd w:id="32"/>
    </w:p>
    <w:p w14:paraId="091E4411" w14:textId="77777777" w:rsidR="00213203" w:rsidRPr="00213203" w:rsidRDefault="00213203" w:rsidP="00213203">
      <w:pPr>
        <w:pStyle w:val="Heading3"/>
        <w:spacing w:before="0" w:after="0"/>
      </w:pPr>
    </w:p>
    <w:bookmarkEnd w:id="33"/>
    <w:p w14:paraId="4481E820" w14:textId="2B4A3768" w:rsidR="0062619E" w:rsidRPr="00002AAA" w:rsidRDefault="0062619E" w:rsidP="0062619E">
      <w:pPr>
        <w:spacing w:line="360" w:lineRule="auto"/>
        <w:jc w:val="both"/>
        <w:rPr>
          <w:rFonts w:cs="Arial"/>
          <w:b/>
          <w:bCs/>
        </w:rPr>
      </w:pPr>
      <w:r w:rsidRPr="0062619E">
        <w:rPr>
          <w:rFonts w:cs="Arial"/>
          <w:b/>
          <w:bCs/>
        </w:rPr>
        <w:t>Quality Factors:</w:t>
      </w:r>
      <w:r w:rsidRPr="0062619E">
        <w:rPr>
          <w:rFonts w:cs="Arial"/>
          <w:b/>
          <w:bCs/>
        </w:rPr>
        <w:tab/>
      </w:r>
    </w:p>
    <w:p w14:paraId="46B2E05A" w14:textId="2413531F" w:rsidR="0062619E" w:rsidRPr="0062619E" w:rsidRDefault="0062619E" w:rsidP="0062619E">
      <w:pPr>
        <w:spacing w:line="360" w:lineRule="auto"/>
        <w:jc w:val="both"/>
        <w:rPr>
          <w:rFonts w:cs="Arial"/>
        </w:rPr>
      </w:pPr>
      <w:r w:rsidRPr="0062619E">
        <w:rPr>
          <w:rFonts w:cs="Arial"/>
        </w:rPr>
        <w:t>Selection will be based on the evaluation criteria encompassing the most economically advantageous tender, which demonstrates a high degree of overall value for money, competence, credibility, and ability to deliver.</w:t>
      </w:r>
    </w:p>
    <w:p w14:paraId="5755B689" w14:textId="77777777" w:rsidR="0062619E" w:rsidRPr="0062619E" w:rsidRDefault="0062619E" w:rsidP="0062619E">
      <w:pPr>
        <w:spacing w:line="360" w:lineRule="auto"/>
        <w:jc w:val="both"/>
        <w:rPr>
          <w:rFonts w:cs="Arial"/>
        </w:rPr>
      </w:pPr>
    </w:p>
    <w:p w14:paraId="5A3AF5E0" w14:textId="03E08DD7" w:rsidR="00D52F9F" w:rsidRDefault="0062619E" w:rsidP="0062619E">
      <w:pPr>
        <w:spacing w:line="360" w:lineRule="auto"/>
        <w:jc w:val="both"/>
        <w:rPr>
          <w:rFonts w:cs="Arial"/>
        </w:rPr>
      </w:pPr>
      <w:r w:rsidRPr="0062619E">
        <w:rPr>
          <w:rFonts w:cs="Arial"/>
        </w:rPr>
        <w:t>This tender will be evaluated using [the following weightings/the weightings set out at Annex 1] to obtain the optimal balance of quality and cost.</w:t>
      </w:r>
    </w:p>
    <w:p w14:paraId="131525EB" w14:textId="00B6420F" w:rsidR="000F08FB" w:rsidRDefault="000F08FB" w:rsidP="000F08FB">
      <w:pPr>
        <w:tabs>
          <w:tab w:val="left" w:pos="-180"/>
        </w:tabs>
        <w:rPr>
          <w:rFonts w:cs="Arial"/>
          <w:szCs w:val="24"/>
        </w:rPr>
      </w:pPr>
    </w:p>
    <w:p w14:paraId="0B899C34" w14:textId="1A6F2A00" w:rsidR="000F08FB" w:rsidRPr="00BE17D4" w:rsidRDefault="00685336" w:rsidP="0062619E">
      <w:pPr>
        <w:tabs>
          <w:tab w:val="left" w:pos="-180"/>
        </w:tabs>
        <w:spacing w:after="120" w:line="360" w:lineRule="auto"/>
        <w:jc w:val="both"/>
        <w:rPr>
          <w:rFonts w:cs="Arial"/>
          <w:b/>
          <w:szCs w:val="24"/>
          <w:u w:val="single"/>
        </w:rPr>
      </w:pPr>
      <w:r>
        <w:rPr>
          <w:rFonts w:cs="Arial"/>
          <w:b/>
          <w:szCs w:val="24"/>
          <w:u w:val="single"/>
        </w:rPr>
        <w:t>Quality Criteria</w:t>
      </w:r>
      <w:r w:rsidR="000F08FB" w:rsidRPr="00BE17D4">
        <w:rPr>
          <w:rFonts w:cs="Arial"/>
          <w:b/>
          <w:szCs w:val="24"/>
          <w:u w:val="single"/>
        </w:rPr>
        <w:t xml:space="preserve"> Scoring Methodology</w:t>
      </w:r>
      <w:r w:rsidR="00CA1486" w:rsidRPr="00BE17D4">
        <w:rPr>
          <w:rFonts w:cs="Arial"/>
          <w:b/>
          <w:szCs w:val="24"/>
          <w:u w:val="single"/>
        </w:rPr>
        <w:t>:</w:t>
      </w:r>
    </w:p>
    <w:p w14:paraId="33DA6CF7" w14:textId="4973E1ED" w:rsidR="00AB3234" w:rsidRDefault="00AB3234" w:rsidP="0062619E">
      <w:pPr>
        <w:tabs>
          <w:tab w:val="left" w:pos="-180"/>
        </w:tabs>
        <w:spacing w:line="360" w:lineRule="auto"/>
        <w:jc w:val="both"/>
        <w:rPr>
          <w:bCs/>
        </w:rPr>
      </w:pPr>
      <w:r>
        <w:rPr>
          <w:bCs/>
        </w:rPr>
        <w:t xml:space="preserve">The scoring methodology used to assess and allocate scores to each </w:t>
      </w:r>
      <w:proofErr w:type="gramStart"/>
      <w:r>
        <w:rPr>
          <w:bCs/>
        </w:rPr>
        <w:t>criteria</w:t>
      </w:r>
      <w:proofErr w:type="gramEnd"/>
      <w:r>
        <w:rPr>
          <w:bCs/>
        </w:rPr>
        <w:t xml:space="preserve"> are included in the table below</w:t>
      </w:r>
    </w:p>
    <w:p w14:paraId="7DAF1D8E" w14:textId="77777777" w:rsidR="00AB3234" w:rsidRDefault="00AB3234" w:rsidP="000F08FB">
      <w:pPr>
        <w:tabs>
          <w:tab w:val="left" w:pos="-180"/>
        </w:tabs>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049"/>
      </w:tblGrid>
      <w:tr w:rsidR="00AB3234" w14:paraId="4345768C"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hideMark/>
          </w:tcPr>
          <w:p w14:paraId="28883F70" w14:textId="6C5A90D2" w:rsidR="00AB3234" w:rsidRPr="00F954DC" w:rsidRDefault="00AB3234" w:rsidP="00356175">
            <w:pPr>
              <w:rPr>
                <w:rFonts w:cs="Arial"/>
                <w:b/>
              </w:rPr>
            </w:pPr>
            <w:r w:rsidRPr="00F954DC">
              <w:rPr>
                <w:rFonts w:cs="Arial"/>
                <w:b/>
              </w:rPr>
              <w:t>Points awarded</w:t>
            </w:r>
          </w:p>
        </w:tc>
        <w:tc>
          <w:tcPr>
            <w:tcW w:w="7049" w:type="dxa"/>
            <w:tcBorders>
              <w:top w:val="single" w:sz="4" w:space="0" w:color="000000"/>
              <w:left w:val="single" w:sz="4" w:space="0" w:color="000000"/>
              <w:bottom w:val="single" w:sz="4" w:space="0" w:color="000000"/>
              <w:right w:val="single" w:sz="4" w:space="0" w:color="000000"/>
            </w:tcBorders>
            <w:hideMark/>
          </w:tcPr>
          <w:p w14:paraId="0DF67725" w14:textId="77777777" w:rsidR="00AB3234" w:rsidRPr="00F954DC" w:rsidRDefault="00AB3234" w:rsidP="00356175">
            <w:pPr>
              <w:rPr>
                <w:rFonts w:cs="Arial"/>
                <w:b/>
              </w:rPr>
            </w:pPr>
            <w:r w:rsidRPr="00F954DC">
              <w:rPr>
                <w:rFonts w:cs="Arial"/>
                <w:b/>
              </w:rPr>
              <w:t>Description</w:t>
            </w:r>
          </w:p>
        </w:tc>
      </w:tr>
      <w:tr w:rsidR="00AB3234" w14:paraId="10B488F4"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5AE1A3DC" w14:textId="605E7D98" w:rsidR="00AB3234" w:rsidRPr="00F954DC" w:rsidRDefault="00176795" w:rsidP="00002AAA">
            <w:pPr>
              <w:spacing w:line="360" w:lineRule="auto"/>
              <w:rPr>
                <w:rFonts w:cs="Arial"/>
              </w:rPr>
            </w:pPr>
            <w:r>
              <w:rPr>
                <w:rFonts w:cs="Arial"/>
              </w:rPr>
              <w:t>100</w:t>
            </w:r>
          </w:p>
        </w:tc>
        <w:tc>
          <w:tcPr>
            <w:tcW w:w="7049" w:type="dxa"/>
            <w:tcBorders>
              <w:top w:val="single" w:sz="4" w:space="0" w:color="000000"/>
              <w:left w:val="single" w:sz="4" w:space="0" w:color="000000"/>
              <w:bottom w:val="single" w:sz="4" w:space="0" w:color="000000"/>
              <w:right w:val="single" w:sz="4" w:space="0" w:color="000000"/>
            </w:tcBorders>
          </w:tcPr>
          <w:p w14:paraId="5A0F1C10" w14:textId="593C5A23" w:rsidR="00AB3234" w:rsidRPr="00F954DC" w:rsidRDefault="00AB3234" w:rsidP="00002AAA">
            <w:pPr>
              <w:spacing w:line="360" w:lineRule="auto"/>
              <w:rPr>
                <w:rFonts w:cs="Arial"/>
              </w:rPr>
            </w:pPr>
            <w:r>
              <w:rPr>
                <w:rFonts w:cs="Arial"/>
              </w:rPr>
              <w:t>Fully meets/evidence provided that demonstrates the requirement can be met</w:t>
            </w:r>
          </w:p>
        </w:tc>
      </w:tr>
      <w:tr w:rsidR="00AB3234" w14:paraId="6AF95450"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78F6A4C5" w14:textId="6A63D8EE" w:rsidR="00AB3234" w:rsidRPr="00F954DC" w:rsidRDefault="00176795" w:rsidP="00002AAA">
            <w:pPr>
              <w:spacing w:line="360" w:lineRule="auto"/>
              <w:rPr>
                <w:rFonts w:cs="Arial"/>
              </w:rPr>
            </w:pPr>
            <w:r>
              <w:rPr>
                <w:rFonts w:cs="Arial"/>
              </w:rPr>
              <w:t>60</w:t>
            </w:r>
          </w:p>
        </w:tc>
        <w:tc>
          <w:tcPr>
            <w:tcW w:w="7049" w:type="dxa"/>
            <w:tcBorders>
              <w:top w:val="single" w:sz="4" w:space="0" w:color="000000"/>
              <w:left w:val="single" w:sz="4" w:space="0" w:color="000000"/>
              <w:bottom w:val="single" w:sz="4" w:space="0" w:color="000000"/>
              <w:right w:val="single" w:sz="4" w:space="0" w:color="000000"/>
            </w:tcBorders>
          </w:tcPr>
          <w:p w14:paraId="36014D25" w14:textId="7B5AC3E2" w:rsidR="00AB3234" w:rsidRPr="00F954DC" w:rsidRDefault="00AB3234" w:rsidP="00002AAA">
            <w:pPr>
              <w:spacing w:line="360" w:lineRule="auto"/>
              <w:rPr>
                <w:rFonts w:cs="Arial"/>
              </w:rPr>
            </w:pPr>
            <w:r w:rsidRPr="00F954DC">
              <w:rPr>
                <w:rFonts w:cs="Arial"/>
              </w:rPr>
              <w:t>Minor concerns/issues that the requirement can be met</w:t>
            </w:r>
          </w:p>
        </w:tc>
      </w:tr>
      <w:tr w:rsidR="00AB3234" w14:paraId="7492A529"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7A247306" w14:textId="7758D2CE" w:rsidR="00AB3234" w:rsidRPr="00F954DC" w:rsidRDefault="00DA3D2D" w:rsidP="00002AAA">
            <w:pPr>
              <w:spacing w:line="360" w:lineRule="auto"/>
              <w:rPr>
                <w:rFonts w:cs="Arial"/>
              </w:rPr>
            </w:pPr>
            <w:r>
              <w:rPr>
                <w:rFonts w:cs="Arial"/>
              </w:rPr>
              <w:t>30</w:t>
            </w:r>
          </w:p>
        </w:tc>
        <w:tc>
          <w:tcPr>
            <w:tcW w:w="7049" w:type="dxa"/>
            <w:tcBorders>
              <w:top w:val="single" w:sz="4" w:space="0" w:color="000000"/>
              <w:left w:val="single" w:sz="4" w:space="0" w:color="000000"/>
              <w:bottom w:val="single" w:sz="4" w:space="0" w:color="000000"/>
              <w:right w:val="single" w:sz="4" w:space="0" w:color="000000"/>
            </w:tcBorders>
          </w:tcPr>
          <w:p w14:paraId="1D6987FD" w14:textId="6419A6C4" w:rsidR="00AB3234" w:rsidRPr="00F954DC" w:rsidRDefault="00AB3234" w:rsidP="00002AAA">
            <w:pPr>
              <w:spacing w:line="360" w:lineRule="auto"/>
              <w:rPr>
                <w:rFonts w:cs="Arial"/>
              </w:rPr>
            </w:pPr>
            <w:r w:rsidRPr="00F954DC">
              <w:rPr>
                <w:rFonts w:cs="Arial"/>
              </w:rPr>
              <w:t>Major concerns/issues that the requirement can be met</w:t>
            </w:r>
          </w:p>
        </w:tc>
      </w:tr>
      <w:tr w:rsidR="00AB3234" w14:paraId="24F1D98C"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38D71533" w14:textId="3571D525" w:rsidR="00AB3234" w:rsidRPr="00F954DC" w:rsidRDefault="00176795" w:rsidP="00002AAA">
            <w:pPr>
              <w:spacing w:line="360" w:lineRule="auto"/>
              <w:rPr>
                <w:rFonts w:cs="Arial"/>
              </w:rPr>
            </w:pPr>
            <w:r>
              <w:rPr>
                <w:rFonts w:cs="Arial"/>
              </w:rPr>
              <w:t>0</w:t>
            </w:r>
          </w:p>
        </w:tc>
        <w:tc>
          <w:tcPr>
            <w:tcW w:w="7049" w:type="dxa"/>
            <w:tcBorders>
              <w:top w:val="single" w:sz="4" w:space="0" w:color="000000"/>
              <w:left w:val="single" w:sz="4" w:space="0" w:color="000000"/>
              <w:bottom w:val="single" w:sz="4" w:space="0" w:color="000000"/>
              <w:right w:val="single" w:sz="4" w:space="0" w:color="000000"/>
            </w:tcBorders>
          </w:tcPr>
          <w:p w14:paraId="106244B0" w14:textId="471F9C2C" w:rsidR="00AB3234" w:rsidRPr="00F954DC" w:rsidRDefault="00AB3234" w:rsidP="00002AAA">
            <w:pPr>
              <w:spacing w:line="360" w:lineRule="auto"/>
              <w:rPr>
                <w:rFonts w:cs="Arial"/>
              </w:rPr>
            </w:pPr>
            <w:r w:rsidRPr="00F954DC">
              <w:rPr>
                <w:rFonts w:cs="Arial"/>
              </w:rPr>
              <w:t>Does not meet the requirement, not addressed or no evidence provided</w:t>
            </w:r>
          </w:p>
        </w:tc>
      </w:tr>
    </w:tbl>
    <w:p w14:paraId="38B3B17C" w14:textId="2FD92B15" w:rsidR="00B55EB4" w:rsidRDefault="00B55EB4">
      <w:pPr>
        <w:rPr>
          <w:rFonts w:cs="Arial"/>
          <w:szCs w:val="24"/>
        </w:rPr>
      </w:pPr>
    </w:p>
    <w:p w14:paraId="7ECBEFAE" w14:textId="5D729F8E" w:rsidR="000F08FB" w:rsidRDefault="000F08FB" w:rsidP="00002AAA">
      <w:pPr>
        <w:tabs>
          <w:tab w:val="left" w:pos="-180"/>
        </w:tabs>
        <w:spacing w:line="360" w:lineRule="auto"/>
        <w:jc w:val="both"/>
        <w:rPr>
          <w:rFonts w:cs="Arial"/>
          <w:szCs w:val="24"/>
        </w:rPr>
      </w:pPr>
      <w:r>
        <w:rPr>
          <w:rFonts w:cs="Arial"/>
          <w:szCs w:val="24"/>
        </w:rPr>
        <w:t>Based on the allocated score, a percentage will be calculated against each element using on the following calculation:</w:t>
      </w:r>
    </w:p>
    <w:p w14:paraId="2EEBFA71" w14:textId="77777777" w:rsidR="000F08FB" w:rsidRDefault="000F08FB" w:rsidP="00002AAA">
      <w:pPr>
        <w:tabs>
          <w:tab w:val="left" w:pos="-180"/>
        </w:tabs>
        <w:spacing w:line="360" w:lineRule="auto"/>
        <w:jc w:val="both"/>
        <w:rPr>
          <w:rFonts w:cs="Arial"/>
          <w:szCs w:val="24"/>
        </w:rPr>
      </w:pPr>
    </w:p>
    <w:p w14:paraId="672BFBF6" w14:textId="0C3A9ACC" w:rsidR="000F08FB" w:rsidRDefault="000F08FB" w:rsidP="00002AAA">
      <w:pPr>
        <w:tabs>
          <w:tab w:val="left" w:pos="-180"/>
        </w:tabs>
        <w:spacing w:line="360" w:lineRule="auto"/>
        <w:jc w:val="both"/>
        <w:rPr>
          <w:rFonts w:cs="Arial"/>
          <w:szCs w:val="24"/>
        </w:rPr>
      </w:pPr>
      <w:r>
        <w:rPr>
          <w:rFonts w:cs="Arial"/>
          <w:szCs w:val="24"/>
        </w:rPr>
        <w:t>(Allocated Score</w:t>
      </w:r>
    </w:p>
    <w:p w14:paraId="498F7F37" w14:textId="5F8AE7DF" w:rsidR="00FF499E" w:rsidRDefault="000F08FB" w:rsidP="00002AAA">
      <w:pPr>
        <w:tabs>
          <w:tab w:val="left" w:pos="-180"/>
        </w:tabs>
        <w:spacing w:line="360" w:lineRule="auto"/>
        <w:jc w:val="both"/>
        <w:rPr>
          <w:rFonts w:cs="Arial"/>
          <w:szCs w:val="24"/>
        </w:rPr>
      </w:pPr>
      <w:r>
        <w:rPr>
          <w:rFonts w:cs="Arial"/>
          <w:b/>
          <w:noProof/>
          <w:szCs w:val="24"/>
          <w:lang w:eastAsia="en-GB"/>
        </w:rPr>
        <mc:AlternateContent>
          <mc:Choice Requires="wps">
            <w:drawing>
              <wp:anchor distT="0" distB="0" distL="114300" distR="114300" simplePos="0" relativeHeight="251659776" behindDoc="0" locked="0" layoutInCell="1" allowOverlap="1" wp14:anchorId="725E4A62" wp14:editId="4FD96C17">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38DC711"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Pr>
          <w:rFonts w:cs="Arial"/>
          <w:szCs w:val="24"/>
        </w:rPr>
        <w:tab/>
      </w:r>
      <w:r>
        <w:rPr>
          <w:rFonts w:cs="Arial"/>
          <w:szCs w:val="24"/>
        </w:rPr>
        <w:tab/>
      </w:r>
      <w:r>
        <w:rPr>
          <w:rFonts w:cs="Arial"/>
          <w:szCs w:val="24"/>
        </w:rPr>
        <w:tab/>
      </w:r>
      <w:proofErr w:type="gramStart"/>
      <w:r>
        <w:rPr>
          <w:rFonts w:cs="Arial"/>
          <w:szCs w:val="24"/>
        </w:rPr>
        <w:t>X  Weighting</w:t>
      </w:r>
      <w:proofErr w:type="gramEnd"/>
    </w:p>
    <w:p w14:paraId="29F22F53" w14:textId="57CF6CBA" w:rsidR="000F08FB" w:rsidRPr="000F08FB" w:rsidRDefault="000F08FB" w:rsidP="00002AAA">
      <w:pPr>
        <w:tabs>
          <w:tab w:val="left" w:pos="-180"/>
        </w:tabs>
        <w:spacing w:line="360" w:lineRule="auto"/>
        <w:jc w:val="both"/>
        <w:rPr>
          <w:rFonts w:cs="Arial"/>
          <w:szCs w:val="24"/>
        </w:rPr>
      </w:pPr>
      <w:r w:rsidRPr="000F08FB">
        <w:rPr>
          <w:rFonts w:cs="Arial"/>
          <w:szCs w:val="24"/>
        </w:rPr>
        <w:t>Maximum Score</w:t>
      </w:r>
      <w:r>
        <w:rPr>
          <w:rFonts w:cs="Arial"/>
          <w:szCs w:val="24"/>
        </w:rPr>
        <w:t>)</w:t>
      </w:r>
    </w:p>
    <w:p w14:paraId="2A36255E" w14:textId="77777777" w:rsidR="00EC0323" w:rsidRDefault="00EC0323" w:rsidP="00002AAA">
      <w:pPr>
        <w:tabs>
          <w:tab w:val="left" w:pos="-180"/>
        </w:tabs>
        <w:spacing w:after="120" w:line="360" w:lineRule="auto"/>
        <w:jc w:val="both"/>
        <w:rPr>
          <w:rFonts w:cs="Arial"/>
          <w:szCs w:val="24"/>
        </w:rPr>
      </w:pPr>
    </w:p>
    <w:p w14:paraId="427721CE" w14:textId="31FBF271" w:rsidR="00CD628A" w:rsidRDefault="000F08FB" w:rsidP="00002AAA">
      <w:pPr>
        <w:tabs>
          <w:tab w:val="left" w:pos="-180"/>
        </w:tabs>
        <w:spacing w:after="120" w:line="360" w:lineRule="auto"/>
        <w:jc w:val="both"/>
        <w:rPr>
          <w:rFonts w:cs="Arial"/>
          <w:szCs w:val="24"/>
        </w:rPr>
      </w:pPr>
      <w:r w:rsidRPr="000F08FB">
        <w:rPr>
          <w:rFonts w:cs="Arial"/>
          <w:szCs w:val="24"/>
        </w:rPr>
        <w:t xml:space="preserve">For </w:t>
      </w:r>
      <w:r>
        <w:rPr>
          <w:rFonts w:cs="Arial"/>
          <w:szCs w:val="24"/>
        </w:rPr>
        <w:t>example, “Quality Element 1” can be a</w:t>
      </w:r>
      <w:r w:rsidR="00176795">
        <w:rPr>
          <w:rFonts w:cs="Arial"/>
          <w:szCs w:val="24"/>
        </w:rPr>
        <w:t>llocated a score between 0 and 100</w:t>
      </w:r>
      <w:r>
        <w:rPr>
          <w:rFonts w:cs="Arial"/>
          <w:szCs w:val="24"/>
        </w:rPr>
        <w:t xml:space="preserve"> but carries a weighting of 10%. </w:t>
      </w:r>
      <w:r w:rsidR="00176795">
        <w:rPr>
          <w:rFonts w:cs="Arial"/>
          <w:szCs w:val="24"/>
        </w:rPr>
        <w:t>Supplier A is given a score of 60</w:t>
      </w:r>
      <w:r>
        <w:rPr>
          <w:rFonts w:cs="Arial"/>
          <w:szCs w:val="24"/>
        </w:rPr>
        <w:t xml:space="preserve"> for this element so receives a score of (</w:t>
      </w:r>
      <w:r w:rsidR="00176795">
        <w:rPr>
          <w:rFonts w:cs="Arial"/>
          <w:szCs w:val="24"/>
        </w:rPr>
        <w:t>60</w:t>
      </w:r>
      <w:r>
        <w:rPr>
          <w:rFonts w:cs="Arial"/>
          <w:szCs w:val="24"/>
        </w:rPr>
        <w:t>/</w:t>
      </w:r>
      <w:r w:rsidR="00176795">
        <w:rPr>
          <w:rFonts w:cs="Arial"/>
          <w:szCs w:val="24"/>
        </w:rPr>
        <w:t>100</w:t>
      </w:r>
      <w:r>
        <w:rPr>
          <w:rFonts w:cs="Arial"/>
          <w:szCs w:val="24"/>
        </w:rPr>
        <w:t xml:space="preserve"> x 10) = 6%. The score</w:t>
      </w:r>
      <w:r w:rsidR="00F34C6D">
        <w:rPr>
          <w:rFonts w:cs="Arial"/>
          <w:szCs w:val="24"/>
        </w:rPr>
        <w:t>s</w:t>
      </w:r>
      <w:r>
        <w:rPr>
          <w:rFonts w:cs="Arial"/>
          <w:szCs w:val="24"/>
        </w:rPr>
        <w:t xml:space="preserve"> for each element will then be added together to calculate the overall</w:t>
      </w:r>
      <w:r w:rsidR="00BE17D4">
        <w:rPr>
          <w:rFonts w:cs="Arial"/>
          <w:szCs w:val="24"/>
        </w:rPr>
        <w:t xml:space="preserve"> </w:t>
      </w:r>
      <w:r w:rsidR="00685336">
        <w:rPr>
          <w:rFonts w:cs="Arial"/>
          <w:szCs w:val="24"/>
        </w:rPr>
        <w:t>Quality Criteria</w:t>
      </w:r>
      <w:r w:rsidR="00BE17D4">
        <w:rPr>
          <w:rFonts w:cs="Arial"/>
          <w:szCs w:val="24"/>
        </w:rPr>
        <w:t xml:space="preserve"> </w:t>
      </w:r>
      <w:r>
        <w:rPr>
          <w:rFonts w:cs="Arial"/>
          <w:szCs w:val="24"/>
        </w:rPr>
        <w:t>score</w:t>
      </w:r>
      <w:r w:rsidR="00F34C6D">
        <w:rPr>
          <w:rFonts w:cs="Arial"/>
          <w:szCs w:val="24"/>
        </w:rPr>
        <w:t>.</w:t>
      </w:r>
    </w:p>
    <w:p w14:paraId="29909A17" w14:textId="33A95ADC" w:rsidR="002C6C86" w:rsidRDefault="002C6C86" w:rsidP="00002AAA">
      <w:pPr>
        <w:tabs>
          <w:tab w:val="left" w:pos="-180"/>
        </w:tabs>
        <w:spacing w:after="120" w:line="360" w:lineRule="auto"/>
        <w:jc w:val="both"/>
        <w:rPr>
          <w:rFonts w:cs="Arial"/>
          <w:b/>
          <w:bCs/>
          <w:szCs w:val="24"/>
          <w:u w:val="single"/>
        </w:rPr>
      </w:pPr>
      <w:r>
        <w:rPr>
          <w:rFonts w:cs="Arial"/>
          <w:b/>
          <w:bCs/>
          <w:szCs w:val="24"/>
          <w:u w:val="single"/>
        </w:rPr>
        <w:lastRenderedPageBreak/>
        <w:t>Minimum threshold to pass for final evaluation</w:t>
      </w:r>
    </w:p>
    <w:p w14:paraId="05091976" w14:textId="0D589EE2" w:rsidR="002C6C86" w:rsidRPr="008B2081" w:rsidRDefault="002C6C86" w:rsidP="008E7182">
      <w:pPr>
        <w:autoSpaceDE w:val="0"/>
        <w:autoSpaceDN w:val="0"/>
        <w:adjustRightInd w:val="0"/>
        <w:spacing w:line="360" w:lineRule="auto"/>
        <w:jc w:val="both"/>
        <w:rPr>
          <w:rFonts w:eastAsia="Calibri" w:cs="Arial"/>
          <w:color w:val="000000"/>
          <w:szCs w:val="24"/>
        </w:rPr>
      </w:pPr>
      <w:r w:rsidRPr="008B2081">
        <w:rPr>
          <w:rFonts w:eastAsia="Calibri" w:cs="Arial"/>
          <w:color w:val="000000"/>
          <w:szCs w:val="24"/>
        </w:rPr>
        <w:t xml:space="preserve">For </w:t>
      </w:r>
      <w:r w:rsidRPr="008B2081">
        <w:rPr>
          <w:rFonts w:eastAsia="Calibri" w:cs="Arial"/>
          <w:b/>
          <w:bCs/>
          <w:color w:val="000000"/>
          <w:szCs w:val="24"/>
        </w:rPr>
        <w:t>TC1</w:t>
      </w:r>
      <w:r w:rsidRPr="008B2081">
        <w:rPr>
          <w:rFonts w:eastAsia="Calibri" w:cs="Arial"/>
          <w:color w:val="000000"/>
          <w:szCs w:val="24"/>
        </w:rPr>
        <w:t xml:space="preserve"> - </w:t>
      </w:r>
      <w:r w:rsidRPr="008B2081">
        <w:rPr>
          <w:rFonts w:eastAsia="Calibri" w:cs="Arial"/>
          <w:i/>
          <w:iCs/>
          <w:color w:val="000000"/>
          <w:szCs w:val="24"/>
        </w:rPr>
        <w:t xml:space="preserve">Evidence of supporting an IT organisation of the scale (size, </w:t>
      </w:r>
      <w:proofErr w:type="gramStart"/>
      <w:r w:rsidRPr="008B2081">
        <w:rPr>
          <w:rFonts w:eastAsia="Calibri" w:cs="Arial"/>
          <w:i/>
          <w:iCs/>
          <w:color w:val="000000"/>
          <w:szCs w:val="24"/>
        </w:rPr>
        <w:t>nature</w:t>
      </w:r>
      <w:proofErr w:type="gramEnd"/>
      <w:r w:rsidRPr="008B2081">
        <w:rPr>
          <w:rFonts w:eastAsia="Calibri" w:cs="Arial"/>
          <w:i/>
          <w:iCs/>
          <w:color w:val="000000"/>
          <w:szCs w:val="24"/>
        </w:rPr>
        <w:t xml:space="preserve"> and scope scale) of DVLA,</w:t>
      </w:r>
      <w:r w:rsidRPr="008B2081">
        <w:rPr>
          <w:rFonts w:eastAsia="Calibri" w:cs="Arial"/>
          <w:color w:val="000000"/>
          <w:szCs w:val="24"/>
        </w:rPr>
        <w:t xml:space="preserve"> </w:t>
      </w:r>
      <w:r w:rsidRPr="008B2081">
        <w:rPr>
          <w:rFonts w:eastAsia="Calibri" w:cs="Arial"/>
          <w:b/>
          <w:bCs/>
          <w:color w:val="000000"/>
          <w:szCs w:val="24"/>
        </w:rPr>
        <w:t>Q1</w:t>
      </w:r>
      <w:r w:rsidRPr="008B2081">
        <w:rPr>
          <w:rFonts w:eastAsia="Calibri" w:cs="Arial"/>
          <w:color w:val="000000"/>
          <w:szCs w:val="24"/>
        </w:rPr>
        <w:t xml:space="preserve"> - </w:t>
      </w:r>
      <w:r w:rsidRPr="008B2081">
        <w:rPr>
          <w:rFonts w:eastAsia="Calibri" w:cs="Arial"/>
          <w:i/>
          <w:iCs/>
          <w:color w:val="000000"/>
          <w:szCs w:val="24"/>
        </w:rPr>
        <w:t>Outline experience of, including providing examples of recruiting Digital, Data and Technology (</w:t>
      </w:r>
      <w:proofErr w:type="spellStart"/>
      <w:r w:rsidRPr="008B2081">
        <w:rPr>
          <w:rFonts w:eastAsia="Calibri" w:cs="Arial"/>
          <w:i/>
          <w:iCs/>
          <w:color w:val="000000"/>
          <w:szCs w:val="24"/>
        </w:rPr>
        <w:t>DDaT</w:t>
      </w:r>
      <w:proofErr w:type="spellEnd"/>
      <w:r w:rsidRPr="008B2081">
        <w:rPr>
          <w:rFonts w:eastAsia="Calibri" w:cs="Arial"/>
          <w:i/>
          <w:iCs/>
          <w:color w:val="000000"/>
          <w:szCs w:val="24"/>
        </w:rPr>
        <w:t>) roles within the Information Technology environment, include methods used and outcomes, including any data held on how long recruited candidates have stayed in the appointed roles.</w:t>
      </w:r>
    </w:p>
    <w:p w14:paraId="1BD3F149" w14:textId="2CDC454D" w:rsidR="002C6C86" w:rsidRPr="008B2081" w:rsidRDefault="002C6C86" w:rsidP="008E7182">
      <w:pPr>
        <w:autoSpaceDE w:val="0"/>
        <w:autoSpaceDN w:val="0"/>
        <w:adjustRightInd w:val="0"/>
        <w:spacing w:line="360" w:lineRule="auto"/>
        <w:jc w:val="both"/>
        <w:rPr>
          <w:rFonts w:eastAsia="Calibri" w:cs="Arial"/>
          <w:color w:val="000000"/>
          <w:szCs w:val="24"/>
        </w:rPr>
      </w:pPr>
    </w:p>
    <w:p w14:paraId="195B7544" w14:textId="4D49FCBB" w:rsidR="002C6C86" w:rsidRPr="008B2081" w:rsidRDefault="002C6C86" w:rsidP="008E7182">
      <w:pPr>
        <w:autoSpaceDE w:val="0"/>
        <w:autoSpaceDN w:val="0"/>
        <w:adjustRightInd w:val="0"/>
        <w:spacing w:line="360" w:lineRule="auto"/>
        <w:jc w:val="both"/>
        <w:rPr>
          <w:rFonts w:eastAsia="Calibri" w:cs="Arial"/>
          <w:color w:val="000000"/>
          <w:szCs w:val="24"/>
        </w:rPr>
      </w:pPr>
      <w:r w:rsidRPr="008B2081">
        <w:rPr>
          <w:rFonts w:eastAsia="Calibri" w:cs="Arial"/>
          <w:color w:val="000000"/>
          <w:szCs w:val="24"/>
        </w:rPr>
        <w:t xml:space="preserve">As this question is deemed critical for this requirement a minimum threshold of 60 points awarded must be achieved in order to be deemed a compliant bid. </w:t>
      </w:r>
    </w:p>
    <w:p w14:paraId="2C09FA2E" w14:textId="77777777" w:rsidR="002C6C86" w:rsidRDefault="002C6C86" w:rsidP="00002AAA">
      <w:pPr>
        <w:tabs>
          <w:tab w:val="left" w:pos="-180"/>
        </w:tabs>
        <w:spacing w:after="120" w:line="360" w:lineRule="auto"/>
        <w:jc w:val="both"/>
        <w:rPr>
          <w:rFonts w:cs="Arial"/>
          <w:b/>
          <w:szCs w:val="24"/>
          <w:u w:val="single"/>
        </w:rPr>
      </w:pPr>
    </w:p>
    <w:p w14:paraId="4063F408" w14:textId="19FD78A4" w:rsidR="0092350C" w:rsidRPr="00BF1A58" w:rsidRDefault="0092350C" w:rsidP="00002AAA">
      <w:pPr>
        <w:tabs>
          <w:tab w:val="left" w:pos="-180"/>
        </w:tabs>
        <w:spacing w:after="120" w:line="360" w:lineRule="auto"/>
        <w:jc w:val="both"/>
        <w:rPr>
          <w:rFonts w:cs="Arial"/>
          <w:b/>
          <w:szCs w:val="24"/>
          <w:u w:val="single"/>
        </w:rPr>
      </w:pPr>
      <w:r w:rsidRPr="00BF1A58">
        <w:rPr>
          <w:rFonts w:cs="Arial"/>
          <w:b/>
          <w:szCs w:val="24"/>
          <w:u w:val="single"/>
        </w:rPr>
        <w:t xml:space="preserve">Financial / </w:t>
      </w:r>
      <w:r w:rsidR="00685336">
        <w:rPr>
          <w:rFonts w:cs="Arial"/>
          <w:b/>
          <w:szCs w:val="24"/>
          <w:u w:val="single"/>
        </w:rPr>
        <w:t>Price Criteria</w:t>
      </w:r>
    </w:p>
    <w:p w14:paraId="55959F36" w14:textId="31E951D0" w:rsidR="00082D33" w:rsidRPr="00082D33" w:rsidRDefault="00082D33" w:rsidP="00002AAA">
      <w:pPr>
        <w:tabs>
          <w:tab w:val="left" w:pos="-180"/>
        </w:tabs>
        <w:spacing w:line="360" w:lineRule="auto"/>
        <w:jc w:val="both"/>
        <w:rPr>
          <w:rFonts w:cs="Arial"/>
        </w:rPr>
      </w:pPr>
      <w:r>
        <w:rPr>
          <w:rFonts w:cs="Arial"/>
        </w:rPr>
        <w:t>E</w:t>
      </w:r>
      <w:r w:rsidR="0036118D" w:rsidRPr="00082D33">
        <w:rPr>
          <w:rFonts w:cs="Arial"/>
        </w:rPr>
        <w:t xml:space="preserve">valuation of the prices submitted will be </w:t>
      </w:r>
      <w:r>
        <w:rPr>
          <w:rFonts w:cs="Arial"/>
        </w:rPr>
        <w:t>performed</w:t>
      </w:r>
      <w:r w:rsidR="0036118D" w:rsidRPr="00082D33">
        <w:rPr>
          <w:rFonts w:cs="Arial"/>
        </w:rPr>
        <w:t xml:space="preserve"> separately by a </w:t>
      </w:r>
      <w:r>
        <w:rPr>
          <w:rFonts w:cs="Arial"/>
        </w:rPr>
        <w:t xml:space="preserve">Commercial </w:t>
      </w:r>
      <w:r w:rsidR="0036118D" w:rsidRPr="00082D33">
        <w:rPr>
          <w:rFonts w:cs="Arial"/>
        </w:rPr>
        <w:t>Financ</w:t>
      </w:r>
      <w:r>
        <w:rPr>
          <w:rFonts w:cs="Arial"/>
        </w:rPr>
        <w:t xml:space="preserve">e Accountant and </w:t>
      </w:r>
      <w:r w:rsidR="0036118D" w:rsidRPr="00082D33">
        <w:rPr>
          <w:rFonts w:cs="Arial"/>
        </w:rPr>
        <w:t xml:space="preserve">details will not be made available to the Quality Evaluation Panel. This is to ensure fairness and avoid </w:t>
      </w:r>
      <w:r w:rsidRPr="00082D33">
        <w:rPr>
          <w:rFonts w:cs="Arial"/>
        </w:rPr>
        <w:t xml:space="preserve">any subconscious influence of a lower price on the quality scoring. </w:t>
      </w:r>
      <w:r w:rsidR="00141192">
        <w:rPr>
          <w:rFonts w:cs="Arial"/>
          <w:szCs w:val="24"/>
        </w:rPr>
        <w:t xml:space="preserve">The </w:t>
      </w:r>
      <w:r w:rsidR="00F53EA0">
        <w:rPr>
          <w:rFonts w:cs="Arial"/>
          <w:szCs w:val="24"/>
        </w:rPr>
        <w:t xml:space="preserve">overall </w:t>
      </w:r>
      <w:r w:rsidR="00141192">
        <w:rPr>
          <w:rFonts w:cs="Arial"/>
          <w:szCs w:val="24"/>
        </w:rPr>
        <w:t xml:space="preserve">percentage </w:t>
      </w:r>
      <w:r w:rsidR="00F53EA0">
        <w:rPr>
          <w:rFonts w:cs="Arial"/>
          <w:szCs w:val="24"/>
        </w:rPr>
        <w:t xml:space="preserve">weighting </w:t>
      </w:r>
      <w:r w:rsidR="00615FC4">
        <w:rPr>
          <w:rFonts w:cs="Arial"/>
          <w:szCs w:val="24"/>
        </w:rPr>
        <w:t>allocated</w:t>
      </w:r>
      <w:r w:rsidR="00141192">
        <w:rPr>
          <w:rFonts w:cs="Arial"/>
          <w:szCs w:val="24"/>
        </w:rPr>
        <w:t xml:space="preserve"> for the Financial/Price Criteria is outlined in the Table “</w:t>
      </w:r>
      <w:r w:rsidR="00CF2E84">
        <w:rPr>
          <w:rFonts w:cs="Arial"/>
          <w:szCs w:val="24"/>
        </w:rPr>
        <w:t xml:space="preserve">Overall </w:t>
      </w:r>
      <w:r w:rsidR="00141192">
        <w:rPr>
          <w:rFonts w:cs="Arial"/>
          <w:szCs w:val="24"/>
        </w:rPr>
        <w:t>Weighting Allocation”.</w:t>
      </w:r>
    </w:p>
    <w:p w14:paraId="6809BF52" w14:textId="77777777" w:rsidR="00082D33" w:rsidRDefault="00082D33" w:rsidP="00002AAA">
      <w:pPr>
        <w:tabs>
          <w:tab w:val="left" w:pos="-180"/>
        </w:tabs>
        <w:spacing w:line="360" w:lineRule="auto"/>
        <w:jc w:val="both"/>
        <w:rPr>
          <w:rFonts w:cs="Arial"/>
          <w:b/>
          <w:szCs w:val="24"/>
        </w:rPr>
      </w:pPr>
    </w:p>
    <w:p w14:paraId="58FD8B6C" w14:textId="222A6465" w:rsidR="00021DCA" w:rsidRPr="00BE17D4" w:rsidRDefault="00021DCA" w:rsidP="00002AAA">
      <w:pPr>
        <w:tabs>
          <w:tab w:val="left" w:pos="-180"/>
        </w:tabs>
        <w:spacing w:after="120" w:line="360" w:lineRule="auto"/>
        <w:jc w:val="both"/>
        <w:rPr>
          <w:rFonts w:cs="Arial"/>
          <w:b/>
          <w:szCs w:val="24"/>
          <w:u w:val="single"/>
        </w:rPr>
      </w:pPr>
      <w:r w:rsidRPr="00BE17D4">
        <w:rPr>
          <w:rFonts w:cs="Arial"/>
          <w:b/>
          <w:szCs w:val="24"/>
          <w:u w:val="single"/>
        </w:rPr>
        <w:t xml:space="preserve">Financial / Price </w:t>
      </w:r>
      <w:r w:rsidR="00EC0323">
        <w:rPr>
          <w:rFonts w:cs="Arial"/>
          <w:b/>
          <w:szCs w:val="24"/>
          <w:u w:val="single"/>
        </w:rPr>
        <w:t>Criteria</w:t>
      </w:r>
      <w:r w:rsidR="00EC0323" w:rsidRPr="00BE17D4">
        <w:rPr>
          <w:rFonts w:cs="Arial"/>
          <w:b/>
          <w:szCs w:val="24"/>
          <w:u w:val="single"/>
        </w:rPr>
        <w:t xml:space="preserve"> </w:t>
      </w:r>
      <w:r w:rsidRPr="00BE17D4">
        <w:rPr>
          <w:rFonts w:cs="Arial"/>
          <w:b/>
          <w:szCs w:val="24"/>
          <w:u w:val="single"/>
        </w:rPr>
        <w:t>Scoring Methodology:</w:t>
      </w:r>
    </w:p>
    <w:p w14:paraId="09924C5D" w14:textId="77777777" w:rsidR="00504A4E" w:rsidRPr="00DF07C6" w:rsidRDefault="00504A4E" w:rsidP="00002AAA">
      <w:pPr>
        <w:spacing w:line="360" w:lineRule="auto"/>
        <w:jc w:val="both"/>
        <w:rPr>
          <w:rFonts w:cs="Arial"/>
        </w:rPr>
      </w:pPr>
      <w:r w:rsidRPr="00DF07C6">
        <w:rPr>
          <w:rFonts w:cs="Arial"/>
        </w:rPr>
        <w:t>A Percentage Scoring Methodology will be used to evaluate all proposals for this requirement.  This methodology is based on the following principles:</w:t>
      </w:r>
    </w:p>
    <w:p w14:paraId="4C883718" w14:textId="44CBB362" w:rsidR="00504A4E" w:rsidRPr="00DF07C6" w:rsidRDefault="009C65C0" w:rsidP="00002AAA">
      <w:pPr>
        <w:spacing w:line="360" w:lineRule="auto"/>
        <w:jc w:val="both"/>
        <w:rPr>
          <w:rFonts w:cs="Arial"/>
        </w:rPr>
      </w:pPr>
      <w:r>
        <w:rPr>
          <w:rFonts w:cs="Arial"/>
        </w:rPr>
        <w:t>T</w:t>
      </w:r>
      <w:r w:rsidR="00504A4E" w:rsidRPr="00DF07C6">
        <w:rPr>
          <w:rFonts w:cs="Arial"/>
        </w:rPr>
        <w:t>he lowest tendered price will be awarded the maximum score available. Each subsequent bid will be baselined to this score and will be awarded a percentage of the maximum score available. The calculation used is as follows:</w:t>
      </w:r>
    </w:p>
    <w:p w14:paraId="20B66D1C" w14:textId="750A2AFD" w:rsidR="00504A4E" w:rsidRDefault="00504A4E" w:rsidP="00002AAA">
      <w:pPr>
        <w:spacing w:line="360" w:lineRule="auto"/>
        <w:jc w:val="both"/>
        <w:rPr>
          <w:rFonts w:cs="Arial"/>
          <w:highlight w:val="yellow"/>
        </w:rPr>
      </w:pPr>
    </w:p>
    <w:p w14:paraId="4E4A0355" w14:textId="77777777" w:rsidR="00110F4A" w:rsidRDefault="00110F4A" w:rsidP="00002AAA">
      <w:pPr>
        <w:tabs>
          <w:tab w:val="left" w:pos="-180"/>
        </w:tabs>
        <w:spacing w:line="360" w:lineRule="auto"/>
        <w:jc w:val="both"/>
        <w:rPr>
          <w:rFonts w:cs="Arial"/>
          <w:szCs w:val="24"/>
        </w:rPr>
      </w:pPr>
      <w:r>
        <w:rPr>
          <w:rFonts w:cs="Arial"/>
          <w:szCs w:val="24"/>
        </w:rPr>
        <w:t xml:space="preserve">             (Lowest Tendered Price</w:t>
      </w:r>
    </w:p>
    <w:p w14:paraId="086EB643" w14:textId="26A7948D" w:rsidR="00110F4A" w:rsidRDefault="00110F4A" w:rsidP="00002AAA">
      <w:pPr>
        <w:tabs>
          <w:tab w:val="left" w:pos="-180"/>
        </w:tabs>
        <w:spacing w:line="360" w:lineRule="auto"/>
        <w:jc w:val="both"/>
        <w:rPr>
          <w:rFonts w:cs="Arial"/>
          <w:szCs w:val="24"/>
        </w:rPr>
      </w:pPr>
      <w:r>
        <w:rPr>
          <w:rFonts w:cs="Arial"/>
          <w:b/>
          <w:noProof/>
          <w:szCs w:val="24"/>
          <w:lang w:eastAsia="en-GB"/>
        </w:rPr>
        <mc:AlternateContent>
          <mc:Choice Requires="wps">
            <w:drawing>
              <wp:anchor distT="0" distB="0" distL="114300" distR="114300" simplePos="0" relativeHeight="251661824" behindDoc="0" locked="0" layoutInCell="1" allowOverlap="1" wp14:anchorId="7A9EF1E0" wp14:editId="3EB2174F">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27F49"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Pr>
          <w:rFonts w:cs="Arial"/>
          <w:szCs w:val="24"/>
        </w:rPr>
        <w:tab/>
      </w:r>
      <w:r>
        <w:rPr>
          <w:rFonts w:cs="Arial"/>
          <w:szCs w:val="24"/>
        </w:rPr>
        <w:tab/>
      </w:r>
      <w:r>
        <w:rPr>
          <w:rFonts w:cs="Arial"/>
          <w:szCs w:val="24"/>
        </w:rPr>
        <w:tab/>
        <w:t xml:space="preserve">                              </w:t>
      </w:r>
      <w:proofErr w:type="gramStart"/>
      <w:r>
        <w:rPr>
          <w:rFonts w:cs="Arial"/>
          <w:szCs w:val="24"/>
        </w:rPr>
        <w:t>X  Maximum</w:t>
      </w:r>
      <w:proofErr w:type="gramEnd"/>
      <w:r>
        <w:rPr>
          <w:rFonts w:cs="Arial"/>
          <w:szCs w:val="24"/>
        </w:rPr>
        <w:t xml:space="preserve"> Score Available (i.e. Weighting)</w:t>
      </w:r>
    </w:p>
    <w:p w14:paraId="1A52EEC6" w14:textId="77777777" w:rsidR="00110F4A" w:rsidRPr="000F08FB" w:rsidRDefault="00110F4A" w:rsidP="00002AAA">
      <w:pPr>
        <w:tabs>
          <w:tab w:val="left" w:pos="-180"/>
        </w:tabs>
        <w:spacing w:line="360" w:lineRule="auto"/>
        <w:jc w:val="both"/>
        <w:rPr>
          <w:rFonts w:cs="Arial"/>
          <w:szCs w:val="24"/>
        </w:rPr>
      </w:pPr>
      <w:r>
        <w:rPr>
          <w:rFonts w:cs="Arial"/>
          <w:szCs w:val="24"/>
        </w:rPr>
        <w:t>Tender Price Submitted per Supplier)</w:t>
      </w:r>
    </w:p>
    <w:p w14:paraId="61E78224" w14:textId="77777777" w:rsidR="00504A4E" w:rsidRPr="009E5235" w:rsidRDefault="00504A4E" w:rsidP="00002AAA">
      <w:pPr>
        <w:spacing w:line="360" w:lineRule="auto"/>
        <w:jc w:val="both"/>
        <w:rPr>
          <w:rFonts w:cs="Arial"/>
          <w:highlight w:val="yellow"/>
        </w:rPr>
      </w:pPr>
    </w:p>
    <w:p w14:paraId="293E93F2" w14:textId="77777777" w:rsidR="00110F4A" w:rsidRPr="00CD628A" w:rsidRDefault="00110F4A" w:rsidP="00002AAA">
      <w:pPr>
        <w:spacing w:line="360" w:lineRule="auto"/>
        <w:jc w:val="both"/>
        <w:rPr>
          <w:bCs/>
        </w:rPr>
      </w:pPr>
      <w:r w:rsidRPr="00CD628A">
        <w:rPr>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4CFF9C11" w14:textId="77777777" w:rsidR="00110F4A" w:rsidRPr="00CD628A" w:rsidRDefault="00110F4A" w:rsidP="00002AAA">
      <w:pPr>
        <w:spacing w:line="360" w:lineRule="auto"/>
        <w:jc w:val="both"/>
        <w:rPr>
          <w:bCs/>
        </w:rPr>
      </w:pPr>
      <w:r w:rsidRPr="00CD628A">
        <w:rPr>
          <w:bCs/>
        </w:rPr>
        <w:lastRenderedPageBreak/>
        <w:t>Supplier A = 100k/100k x 40 = 40%</w:t>
      </w:r>
    </w:p>
    <w:p w14:paraId="5D8D8199" w14:textId="241535A0" w:rsidR="00110F4A" w:rsidRPr="00CD628A" w:rsidRDefault="00110F4A" w:rsidP="00002AAA">
      <w:pPr>
        <w:spacing w:line="360" w:lineRule="auto"/>
        <w:jc w:val="both"/>
        <w:rPr>
          <w:bCs/>
        </w:rPr>
      </w:pPr>
      <w:r w:rsidRPr="00CD628A">
        <w:rPr>
          <w:bCs/>
        </w:rPr>
        <w:t>Supplier B = 100k/180k x 40 = 22</w:t>
      </w:r>
      <w:r w:rsidR="00CD628A">
        <w:rPr>
          <w:bCs/>
        </w:rPr>
        <w:t>.22</w:t>
      </w:r>
      <w:r w:rsidRPr="00CD628A">
        <w:rPr>
          <w:bCs/>
        </w:rPr>
        <w:t xml:space="preserve">%  </w:t>
      </w:r>
    </w:p>
    <w:p w14:paraId="10007398" w14:textId="77777777" w:rsidR="0054210A" w:rsidRDefault="0054210A" w:rsidP="00141192">
      <w:pPr>
        <w:tabs>
          <w:tab w:val="left" w:pos="-180"/>
        </w:tabs>
        <w:spacing w:after="120"/>
        <w:jc w:val="both"/>
        <w:rPr>
          <w:rFonts w:cs="Arial"/>
          <w:b/>
          <w:szCs w:val="24"/>
          <w:u w:val="single"/>
        </w:rPr>
      </w:pPr>
    </w:p>
    <w:p w14:paraId="4CAD002E" w14:textId="1D242DDF" w:rsidR="00F53EA0" w:rsidRPr="00F53EA0" w:rsidRDefault="00CF2E84" w:rsidP="00141192">
      <w:pPr>
        <w:tabs>
          <w:tab w:val="left" w:pos="-180"/>
        </w:tabs>
        <w:spacing w:after="120"/>
        <w:jc w:val="both"/>
        <w:rPr>
          <w:rFonts w:cs="Arial"/>
          <w:szCs w:val="24"/>
        </w:rPr>
      </w:pPr>
      <w:r>
        <w:rPr>
          <w:rFonts w:cs="Arial"/>
          <w:b/>
          <w:szCs w:val="24"/>
          <w:u w:val="single"/>
        </w:rPr>
        <w:t xml:space="preserve">Overall </w:t>
      </w:r>
      <w:r w:rsidR="00141192">
        <w:rPr>
          <w:rFonts w:cs="Arial"/>
          <w:b/>
          <w:szCs w:val="24"/>
          <w:u w:val="single"/>
        </w:rPr>
        <w:t>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141192" w:rsidRPr="0032407E" w14:paraId="1B0510D5" w14:textId="77777777" w:rsidTr="00141192">
        <w:trPr>
          <w:trHeight w:val="260"/>
        </w:trPr>
        <w:tc>
          <w:tcPr>
            <w:tcW w:w="4729" w:type="dxa"/>
            <w:shd w:val="clear" w:color="auto" w:fill="F3F3F3"/>
          </w:tcPr>
          <w:p w14:paraId="0ABD4133" w14:textId="77777777" w:rsidR="00141192" w:rsidRPr="0032407E" w:rsidRDefault="00141192" w:rsidP="00002AAA">
            <w:pPr>
              <w:tabs>
                <w:tab w:val="left" w:pos="454"/>
                <w:tab w:val="left" w:pos="907"/>
              </w:tabs>
              <w:spacing w:line="360" w:lineRule="auto"/>
              <w:jc w:val="both"/>
              <w:rPr>
                <w:rFonts w:cs="Arial"/>
                <w:b/>
                <w:szCs w:val="24"/>
              </w:rPr>
            </w:pPr>
            <w:r>
              <w:rPr>
                <w:rFonts w:cs="Arial"/>
                <w:b/>
                <w:szCs w:val="24"/>
              </w:rPr>
              <w:t>Evaluation C</w:t>
            </w:r>
            <w:r w:rsidRPr="0032407E">
              <w:rPr>
                <w:rFonts w:cs="Arial"/>
                <w:b/>
                <w:szCs w:val="24"/>
              </w:rPr>
              <w:t>riteria</w:t>
            </w:r>
          </w:p>
        </w:tc>
        <w:tc>
          <w:tcPr>
            <w:tcW w:w="2346" w:type="dxa"/>
            <w:shd w:val="clear" w:color="auto" w:fill="F3F3F3"/>
          </w:tcPr>
          <w:p w14:paraId="197AE738" w14:textId="77777777" w:rsidR="00141192" w:rsidRPr="0032407E" w:rsidRDefault="00141192" w:rsidP="00002AAA">
            <w:pPr>
              <w:tabs>
                <w:tab w:val="left" w:pos="454"/>
                <w:tab w:val="left" w:pos="907"/>
              </w:tabs>
              <w:spacing w:line="360" w:lineRule="auto"/>
              <w:jc w:val="both"/>
              <w:rPr>
                <w:rFonts w:cs="Arial"/>
                <w:b/>
                <w:szCs w:val="24"/>
              </w:rPr>
            </w:pPr>
            <w:r>
              <w:rPr>
                <w:rFonts w:cs="Arial"/>
                <w:b/>
                <w:szCs w:val="24"/>
              </w:rPr>
              <w:t>Weighting</w:t>
            </w:r>
          </w:p>
        </w:tc>
      </w:tr>
      <w:tr w:rsidR="00141192" w:rsidRPr="0032407E" w14:paraId="5B4EEF9E" w14:textId="77777777" w:rsidTr="00B26E70">
        <w:trPr>
          <w:trHeight w:val="408"/>
        </w:trPr>
        <w:tc>
          <w:tcPr>
            <w:tcW w:w="4729" w:type="dxa"/>
            <w:shd w:val="clear" w:color="auto" w:fill="auto"/>
          </w:tcPr>
          <w:p w14:paraId="2C638BC7" w14:textId="2475128B" w:rsidR="00141192" w:rsidRPr="0032407E" w:rsidRDefault="00141192" w:rsidP="00002AAA">
            <w:pPr>
              <w:tabs>
                <w:tab w:val="left" w:pos="454"/>
                <w:tab w:val="left" w:pos="907"/>
              </w:tabs>
              <w:spacing w:line="360" w:lineRule="auto"/>
              <w:jc w:val="both"/>
              <w:rPr>
                <w:rFonts w:cs="Arial"/>
                <w:szCs w:val="24"/>
              </w:rPr>
            </w:pPr>
            <w:r>
              <w:rPr>
                <w:rFonts w:cs="Arial"/>
                <w:b/>
                <w:szCs w:val="24"/>
              </w:rPr>
              <w:t>Quality Criteria</w:t>
            </w:r>
            <w:r w:rsidR="00F07501">
              <w:rPr>
                <w:rFonts w:cs="Arial"/>
                <w:b/>
                <w:szCs w:val="24"/>
              </w:rPr>
              <w:t xml:space="preserve"> and Social Value Criteria (if applicable)</w:t>
            </w:r>
          </w:p>
        </w:tc>
        <w:tc>
          <w:tcPr>
            <w:tcW w:w="2346" w:type="dxa"/>
            <w:shd w:val="clear" w:color="auto" w:fill="auto"/>
            <w:vAlign w:val="center"/>
          </w:tcPr>
          <w:p w14:paraId="01F62751" w14:textId="004656EA" w:rsidR="00141192" w:rsidRPr="00733270" w:rsidRDefault="00961870" w:rsidP="00B26E70">
            <w:pPr>
              <w:tabs>
                <w:tab w:val="left" w:pos="454"/>
                <w:tab w:val="left" w:pos="907"/>
              </w:tabs>
              <w:spacing w:line="360" w:lineRule="auto"/>
              <w:jc w:val="center"/>
              <w:rPr>
                <w:rFonts w:cs="Arial"/>
                <w:szCs w:val="24"/>
              </w:rPr>
            </w:pPr>
            <w:r>
              <w:rPr>
                <w:rFonts w:cs="Arial"/>
                <w:szCs w:val="24"/>
              </w:rPr>
              <w:t>75</w:t>
            </w:r>
            <w:r w:rsidR="00141192" w:rsidRPr="00733270">
              <w:rPr>
                <w:rFonts w:cs="Arial"/>
                <w:szCs w:val="24"/>
              </w:rPr>
              <w:t>%</w:t>
            </w:r>
          </w:p>
        </w:tc>
      </w:tr>
      <w:tr w:rsidR="00141192" w:rsidRPr="0032407E" w14:paraId="7C340865" w14:textId="77777777" w:rsidTr="00B26E70">
        <w:trPr>
          <w:trHeight w:val="311"/>
        </w:trPr>
        <w:tc>
          <w:tcPr>
            <w:tcW w:w="4729" w:type="dxa"/>
            <w:shd w:val="clear" w:color="auto" w:fill="auto"/>
          </w:tcPr>
          <w:p w14:paraId="3B1C83B0" w14:textId="2D3C2865" w:rsidR="00141192" w:rsidRPr="00FF499E" w:rsidRDefault="00141192" w:rsidP="00002AAA">
            <w:pPr>
              <w:tabs>
                <w:tab w:val="left" w:pos="454"/>
                <w:tab w:val="left" w:pos="907"/>
              </w:tabs>
              <w:spacing w:line="360" w:lineRule="auto"/>
              <w:jc w:val="both"/>
              <w:rPr>
                <w:rFonts w:cs="Arial"/>
                <w:b/>
                <w:szCs w:val="24"/>
              </w:rPr>
            </w:pPr>
            <w:r w:rsidRPr="00FF499E">
              <w:rPr>
                <w:rFonts w:cs="Arial"/>
                <w:b/>
                <w:szCs w:val="24"/>
              </w:rPr>
              <w:t xml:space="preserve">Financial / </w:t>
            </w:r>
            <w:r>
              <w:rPr>
                <w:rFonts w:cs="Arial"/>
                <w:b/>
                <w:szCs w:val="24"/>
              </w:rPr>
              <w:t>Price Criteria</w:t>
            </w:r>
          </w:p>
        </w:tc>
        <w:tc>
          <w:tcPr>
            <w:tcW w:w="2346" w:type="dxa"/>
            <w:shd w:val="clear" w:color="auto" w:fill="auto"/>
            <w:vAlign w:val="center"/>
          </w:tcPr>
          <w:p w14:paraId="4FF4C4F0" w14:textId="794285BB" w:rsidR="00141192" w:rsidRPr="00733270" w:rsidRDefault="00961870" w:rsidP="00B26E70">
            <w:pPr>
              <w:tabs>
                <w:tab w:val="left" w:pos="454"/>
                <w:tab w:val="left" w:pos="907"/>
              </w:tabs>
              <w:spacing w:line="360" w:lineRule="auto"/>
              <w:jc w:val="center"/>
              <w:rPr>
                <w:rFonts w:cs="Arial"/>
                <w:szCs w:val="24"/>
              </w:rPr>
            </w:pPr>
            <w:r>
              <w:rPr>
                <w:rFonts w:cs="Arial"/>
                <w:szCs w:val="24"/>
              </w:rPr>
              <w:t>25</w:t>
            </w:r>
            <w:r w:rsidR="00141192" w:rsidRPr="00733270">
              <w:rPr>
                <w:rFonts w:cs="Arial"/>
                <w:szCs w:val="24"/>
              </w:rPr>
              <w:t>%</w:t>
            </w:r>
          </w:p>
        </w:tc>
      </w:tr>
      <w:tr w:rsidR="00141192" w:rsidRPr="0032407E" w14:paraId="7450C5CE" w14:textId="77777777" w:rsidTr="00B26E70">
        <w:trPr>
          <w:trHeight w:val="311"/>
        </w:trPr>
        <w:tc>
          <w:tcPr>
            <w:tcW w:w="4729" w:type="dxa"/>
            <w:shd w:val="clear" w:color="auto" w:fill="auto"/>
          </w:tcPr>
          <w:p w14:paraId="73330964" w14:textId="1D4B88A6" w:rsidR="00141192" w:rsidRPr="00FF499E" w:rsidRDefault="003A0CFA" w:rsidP="00002AAA">
            <w:pPr>
              <w:tabs>
                <w:tab w:val="left" w:pos="454"/>
                <w:tab w:val="left" w:pos="907"/>
              </w:tabs>
              <w:spacing w:line="360" w:lineRule="auto"/>
              <w:jc w:val="both"/>
              <w:rPr>
                <w:rFonts w:cs="Arial"/>
                <w:b/>
                <w:szCs w:val="24"/>
              </w:rPr>
            </w:pPr>
            <w:r>
              <w:rPr>
                <w:rFonts w:cs="Arial"/>
                <w:b/>
                <w:szCs w:val="24"/>
              </w:rPr>
              <w:t>Total</w:t>
            </w:r>
          </w:p>
        </w:tc>
        <w:tc>
          <w:tcPr>
            <w:tcW w:w="2346" w:type="dxa"/>
            <w:shd w:val="clear" w:color="auto" w:fill="auto"/>
            <w:vAlign w:val="center"/>
          </w:tcPr>
          <w:p w14:paraId="07FC4787" w14:textId="77777777" w:rsidR="00141192" w:rsidRPr="00733270" w:rsidRDefault="00141192" w:rsidP="00B26E70">
            <w:pPr>
              <w:tabs>
                <w:tab w:val="left" w:pos="454"/>
                <w:tab w:val="left" w:pos="907"/>
              </w:tabs>
              <w:spacing w:line="360" w:lineRule="auto"/>
              <w:jc w:val="center"/>
              <w:rPr>
                <w:rFonts w:cs="Arial"/>
                <w:szCs w:val="24"/>
              </w:rPr>
            </w:pPr>
            <w:r w:rsidRPr="00733270">
              <w:rPr>
                <w:rFonts w:cs="Arial"/>
                <w:szCs w:val="24"/>
              </w:rPr>
              <w:t>100%</w:t>
            </w:r>
          </w:p>
        </w:tc>
      </w:tr>
    </w:tbl>
    <w:p w14:paraId="59C15FC7" w14:textId="77777777" w:rsidR="00141192" w:rsidRDefault="00141192" w:rsidP="00002AAA">
      <w:pPr>
        <w:tabs>
          <w:tab w:val="left" w:pos="-180"/>
        </w:tabs>
        <w:spacing w:after="120" w:line="360" w:lineRule="auto"/>
        <w:jc w:val="both"/>
        <w:rPr>
          <w:rFonts w:cs="Arial"/>
          <w:b/>
          <w:szCs w:val="24"/>
        </w:rPr>
      </w:pPr>
    </w:p>
    <w:p w14:paraId="6A843D84" w14:textId="77777777" w:rsidR="00141192" w:rsidRDefault="00141192" w:rsidP="00002AAA">
      <w:pPr>
        <w:tabs>
          <w:tab w:val="left" w:pos="-180"/>
        </w:tabs>
        <w:spacing w:after="120" w:line="360" w:lineRule="auto"/>
        <w:jc w:val="both"/>
        <w:rPr>
          <w:rFonts w:cs="Arial"/>
          <w:b/>
          <w:szCs w:val="24"/>
        </w:rPr>
      </w:pPr>
    </w:p>
    <w:p w14:paraId="6E38E431" w14:textId="77777777" w:rsidR="00141192" w:rsidRDefault="00141192" w:rsidP="00002AAA">
      <w:pPr>
        <w:tabs>
          <w:tab w:val="left" w:pos="-180"/>
        </w:tabs>
        <w:spacing w:after="120" w:line="360" w:lineRule="auto"/>
        <w:jc w:val="both"/>
        <w:rPr>
          <w:rFonts w:cs="Arial"/>
          <w:b/>
          <w:szCs w:val="24"/>
        </w:rPr>
      </w:pPr>
    </w:p>
    <w:p w14:paraId="17971394" w14:textId="77777777" w:rsidR="00141192" w:rsidRDefault="00141192" w:rsidP="00002AAA">
      <w:pPr>
        <w:tabs>
          <w:tab w:val="left" w:pos="-180"/>
        </w:tabs>
        <w:spacing w:after="120" w:line="360" w:lineRule="auto"/>
        <w:jc w:val="both"/>
        <w:rPr>
          <w:rFonts w:cs="Arial"/>
          <w:b/>
          <w:szCs w:val="24"/>
        </w:rPr>
      </w:pPr>
    </w:p>
    <w:p w14:paraId="19D6DE46" w14:textId="77777777" w:rsidR="00141192" w:rsidRDefault="00141192" w:rsidP="00002AAA">
      <w:pPr>
        <w:tabs>
          <w:tab w:val="left" w:pos="-180"/>
        </w:tabs>
        <w:spacing w:after="120" w:line="360" w:lineRule="auto"/>
        <w:jc w:val="both"/>
        <w:rPr>
          <w:rFonts w:cs="Arial"/>
          <w:b/>
          <w:szCs w:val="24"/>
        </w:rPr>
      </w:pPr>
    </w:p>
    <w:p w14:paraId="193A4B5E" w14:textId="77504659" w:rsidR="00046BD2" w:rsidRPr="00141192" w:rsidRDefault="00046BD2" w:rsidP="00002AAA">
      <w:pPr>
        <w:tabs>
          <w:tab w:val="left" w:pos="-180"/>
        </w:tabs>
        <w:spacing w:before="120" w:after="120" w:line="360" w:lineRule="auto"/>
        <w:jc w:val="both"/>
        <w:rPr>
          <w:rFonts w:cs="Arial"/>
          <w:b/>
          <w:szCs w:val="24"/>
          <w:u w:val="single"/>
        </w:rPr>
      </w:pPr>
      <w:r w:rsidRPr="00141192">
        <w:rPr>
          <w:rFonts w:cs="Arial"/>
          <w:b/>
          <w:szCs w:val="24"/>
          <w:u w:val="single"/>
        </w:rPr>
        <w:t>Calculation of Overall Score:</w:t>
      </w:r>
    </w:p>
    <w:p w14:paraId="51B310A1" w14:textId="23132ACF" w:rsidR="003C252F" w:rsidRDefault="000F08FB" w:rsidP="00002AAA">
      <w:pPr>
        <w:tabs>
          <w:tab w:val="left" w:pos="-180"/>
        </w:tabs>
        <w:spacing w:line="360" w:lineRule="auto"/>
        <w:jc w:val="both"/>
        <w:rPr>
          <w:bCs/>
        </w:rPr>
      </w:pPr>
      <w:r>
        <w:rPr>
          <w:bCs/>
        </w:rPr>
        <w:t xml:space="preserve">The allocated score for the Quality </w:t>
      </w:r>
      <w:r w:rsidR="00D13523">
        <w:rPr>
          <w:bCs/>
        </w:rPr>
        <w:t xml:space="preserve">and </w:t>
      </w:r>
      <w:r w:rsidR="00685336">
        <w:rPr>
          <w:bCs/>
        </w:rPr>
        <w:t>Social Value Criteria</w:t>
      </w:r>
      <w:r w:rsidR="00D13523">
        <w:rPr>
          <w:bCs/>
        </w:rPr>
        <w:t xml:space="preserve"> (where applicable) </w:t>
      </w:r>
      <w:r>
        <w:rPr>
          <w:bCs/>
        </w:rPr>
        <w:t>will be added to the Financial/Price Factor score to calculate the overall score for each tender (out of a max available 100%). The tender with the highest overall score will be deemed as successful.</w:t>
      </w:r>
      <w:r w:rsidR="003C252F">
        <w:rPr>
          <w:bCs/>
        </w:rPr>
        <w:t xml:space="preserve">  The cost of the contract is dictated by the CCS Rate Card for RM62</w:t>
      </w:r>
      <w:r w:rsidR="00C86923">
        <w:rPr>
          <w:bCs/>
        </w:rPr>
        <w:t xml:space="preserve">29 </w:t>
      </w:r>
      <w:r w:rsidR="003C252F">
        <w:rPr>
          <w:bCs/>
        </w:rPr>
        <w:t>– Lot 2, but the Pricing Schedule offers the opportunity to allow the supplier to include a discount, based on the fact that DVLA itself, will conduct the interviews.  This discount is optional.  The net price, following discount will be used to give the Price score for the bid.</w:t>
      </w:r>
    </w:p>
    <w:p w14:paraId="368BC682" w14:textId="77777777" w:rsidR="00002AAA" w:rsidRDefault="00002AAA" w:rsidP="00046BD2">
      <w:pPr>
        <w:tabs>
          <w:tab w:val="left" w:pos="-180"/>
        </w:tabs>
        <w:jc w:val="both"/>
        <w:rPr>
          <w:bCs/>
        </w:rPr>
      </w:pPr>
    </w:p>
    <w:p w14:paraId="6AEE8E24" w14:textId="29E177B5" w:rsidR="001A236D" w:rsidRDefault="00CB5A16" w:rsidP="00476BAD">
      <w:pPr>
        <w:pStyle w:val="Heading2"/>
        <w:tabs>
          <w:tab w:val="clear" w:pos="0"/>
          <w:tab w:val="left" w:pos="-180"/>
          <w:tab w:val="num" w:pos="747"/>
          <w:tab w:val="num" w:pos="1080"/>
        </w:tabs>
        <w:ind w:hanging="142"/>
      </w:pPr>
      <w:bookmarkStart w:id="34" w:name="_Toc126158615"/>
      <w:r>
        <w:t>1</w:t>
      </w:r>
      <w:r w:rsidR="005358B8">
        <w:t>4</w:t>
      </w:r>
      <w:r w:rsidR="00904F8C">
        <w:t xml:space="preserve">. </w:t>
      </w:r>
      <w:r w:rsidR="001A236D">
        <w:t>Points of Contact</w:t>
      </w:r>
      <w:bookmarkEnd w:id="34"/>
    </w:p>
    <w:p w14:paraId="49BA1F63" w14:textId="77777777" w:rsidR="00E726EC" w:rsidRPr="00E726EC" w:rsidRDefault="00E726EC" w:rsidP="00E726EC">
      <w:pPr>
        <w:pStyle w:val="Heading3"/>
        <w:ind w:left="720"/>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1A236D" w:rsidRPr="0086165E" w14:paraId="1EA472DE" w14:textId="77777777" w:rsidTr="00021EF9">
        <w:trPr>
          <w:cantSplit/>
          <w:trHeight w:val="684"/>
        </w:trPr>
        <w:tc>
          <w:tcPr>
            <w:tcW w:w="3085" w:type="dxa"/>
            <w:shd w:val="clear" w:color="auto" w:fill="E0E0E0"/>
            <w:vAlign w:val="center"/>
          </w:tcPr>
          <w:p w14:paraId="5CCFE7B9" w14:textId="77777777" w:rsidR="001A236D" w:rsidRPr="000F2E21" w:rsidRDefault="00BA2647" w:rsidP="000F2E21">
            <w:pPr>
              <w:tabs>
                <w:tab w:val="left" w:pos="-180"/>
              </w:tabs>
              <w:spacing w:before="120" w:after="120"/>
              <w:ind w:left="34" w:right="-284"/>
              <w:rPr>
                <w:rFonts w:cs="Arial"/>
              </w:rPr>
            </w:pPr>
            <w:r>
              <w:rPr>
                <w:rFonts w:cs="Arial"/>
                <w:b/>
              </w:rPr>
              <w:t>Commercial Advisor</w:t>
            </w:r>
          </w:p>
        </w:tc>
        <w:tc>
          <w:tcPr>
            <w:tcW w:w="1418" w:type="dxa"/>
            <w:shd w:val="clear" w:color="auto" w:fill="E0E0E0"/>
            <w:vAlign w:val="center"/>
          </w:tcPr>
          <w:p w14:paraId="2EF98CBC" w14:textId="77777777" w:rsidR="001A236D" w:rsidRPr="000F2E21" w:rsidRDefault="001A236D" w:rsidP="000F2E21">
            <w:pPr>
              <w:tabs>
                <w:tab w:val="left" w:pos="68"/>
              </w:tabs>
              <w:spacing w:before="120" w:after="120"/>
              <w:ind w:left="68"/>
              <w:rPr>
                <w:rFonts w:cs="Arial"/>
              </w:rPr>
            </w:pPr>
            <w:r w:rsidRPr="000F2E21">
              <w:rPr>
                <w:rFonts w:cs="Arial"/>
              </w:rPr>
              <w:t>Name</w:t>
            </w:r>
          </w:p>
        </w:tc>
        <w:tc>
          <w:tcPr>
            <w:tcW w:w="4711" w:type="dxa"/>
            <w:vAlign w:val="center"/>
          </w:tcPr>
          <w:p w14:paraId="3698CAAF" w14:textId="00A87410" w:rsidR="001A236D" w:rsidRPr="000F2E21" w:rsidRDefault="00021EF9" w:rsidP="000F2E21">
            <w:pPr>
              <w:tabs>
                <w:tab w:val="left" w:pos="-180"/>
              </w:tabs>
              <w:spacing w:before="120" w:after="120"/>
              <w:rPr>
                <w:rFonts w:cs="Arial"/>
              </w:rPr>
            </w:pPr>
            <w:proofErr w:type="spellStart"/>
            <w:r w:rsidRPr="007E202F">
              <w:rPr>
                <w:rFonts w:cs="Arial"/>
                <w:bCs/>
                <w:szCs w:val="24"/>
              </w:rPr>
              <w:t>Xxxxx</w:t>
            </w:r>
            <w:proofErr w:type="spellEnd"/>
            <w:r w:rsidRPr="007E202F">
              <w:rPr>
                <w:rFonts w:cs="Arial"/>
                <w:bCs/>
                <w:szCs w:val="24"/>
              </w:rPr>
              <w:t xml:space="preserve"> redacted under FOI Section 40</w:t>
            </w:r>
          </w:p>
        </w:tc>
      </w:tr>
      <w:tr w:rsidR="001A236D" w:rsidRPr="0086165E" w14:paraId="40B935B1" w14:textId="77777777" w:rsidTr="000F2E21">
        <w:trPr>
          <w:cantSplit/>
        </w:trPr>
        <w:tc>
          <w:tcPr>
            <w:tcW w:w="3085" w:type="dxa"/>
            <w:vMerge w:val="restart"/>
            <w:shd w:val="clear" w:color="auto" w:fill="E0E0E0"/>
            <w:vAlign w:val="center"/>
          </w:tcPr>
          <w:p w14:paraId="25D77994"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565FEED1" w14:textId="77777777" w:rsidR="001A236D" w:rsidRPr="000F2E21" w:rsidRDefault="001A236D" w:rsidP="000F2E21">
            <w:pPr>
              <w:tabs>
                <w:tab w:val="left" w:pos="68"/>
              </w:tabs>
              <w:spacing w:before="120" w:after="120"/>
              <w:ind w:left="68"/>
              <w:rPr>
                <w:rFonts w:cs="Arial"/>
              </w:rPr>
            </w:pPr>
            <w:r w:rsidRPr="000F2E21">
              <w:rPr>
                <w:rFonts w:cs="Arial"/>
              </w:rPr>
              <w:t>Tel</w:t>
            </w:r>
          </w:p>
        </w:tc>
        <w:tc>
          <w:tcPr>
            <w:tcW w:w="4711" w:type="dxa"/>
            <w:vAlign w:val="center"/>
          </w:tcPr>
          <w:p w14:paraId="3959AFC7" w14:textId="419FC29F" w:rsidR="001A236D" w:rsidRPr="000F2E21" w:rsidRDefault="00021EF9" w:rsidP="000F2E21">
            <w:pPr>
              <w:tabs>
                <w:tab w:val="left" w:pos="-180"/>
              </w:tabs>
              <w:spacing w:before="120" w:after="120"/>
              <w:ind w:left="67"/>
              <w:rPr>
                <w:rFonts w:cs="Arial"/>
              </w:rPr>
            </w:pPr>
            <w:proofErr w:type="spellStart"/>
            <w:r w:rsidRPr="007E202F">
              <w:rPr>
                <w:rFonts w:cs="Arial"/>
                <w:bCs/>
                <w:szCs w:val="24"/>
              </w:rPr>
              <w:t>Xxxxx</w:t>
            </w:r>
            <w:proofErr w:type="spellEnd"/>
            <w:r w:rsidRPr="007E202F">
              <w:rPr>
                <w:rFonts w:cs="Arial"/>
                <w:bCs/>
                <w:szCs w:val="24"/>
              </w:rPr>
              <w:t xml:space="preserve"> redacted under FOI Section 40</w:t>
            </w:r>
          </w:p>
        </w:tc>
      </w:tr>
      <w:tr w:rsidR="001A236D" w:rsidRPr="0086165E" w14:paraId="620D86F6" w14:textId="77777777" w:rsidTr="000F2E21">
        <w:trPr>
          <w:cantSplit/>
        </w:trPr>
        <w:tc>
          <w:tcPr>
            <w:tcW w:w="3085" w:type="dxa"/>
            <w:vMerge/>
            <w:shd w:val="clear" w:color="auto" w:fill="E0E0E0"/>
            <w:vAlign w:val="center"/>
          </w:tcPr>
          <w:p w14:paraId="1C4D9D52"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68991A58" w14:textId="77777777" w:rsidR="001A236D" w:rsidRPr="000F2E21" w:rsidRDefault="001A236D" w:rsidP="000F2E21">
            <w:pPr>
              <w:tabs>
                <w:tab w:val="left" w:pos="68"/>
              </w:tabs>
              <w:spacing w:before="120" w:after="120"/>
              <w:ind w:left="68"/>
              <w:rPr>
                <w:rFonts w:cs="Arial"/>
              </w:rPr>
            </w:pPr>
            <w:r w:rsidRPr="000F2E21">
              <w:rPr>
                <w:rFonts w:cs="Arial"/>
              </w:rPr>
              <w:t>e-mail</w:t>
            </w:r>
          </w:p>
        </w:tc>
        <w:tc>
          <w:tcPr>
            <w:tcW w:w="4711" w:type="dxa"/>
            <w:vAlign w:val="center"/>
          </w:tcPr>
          <w:p w14:paraId="54948DB7" w14:textId="3C51A2B1" w:rsidR="001A236D" w:rsidRPr="000F2E21" w:rsidRDefault="00021EF9" w:rsidP="000F2E21">
            <w:pPr>
              <w:tabs>
                <w:tab w:val="left" w:pos="-180"/>
              </w:tabs>
              <w:spacing w:before="120" w:after="120"/>
              <w:ind w:left="67"/>
              <w:rPr>
                <w:rFonts w:cs="Arial"/>
              </w:rPr>
            </w:pPr>
            <w:proofErr w:type="spellStart"/>
            <w:r w:rsidRPr="007E202F">
              <w:rPr>
                <w:rFonts w:cs="Arial"/>
                <w:bCs/>
                <w:szCs w:val="24"/>
              </w:rPr>
              <w:t>Xxxxx</w:t>
            </w:r>
            <w:proofErr w:type="spellEnd"/>
            <w:r w:rsidRPr="007E202F">
              <w:rPr>
                <w:rFonts w:cs="Arial"/>
                <w:bCs/>
                <w:szCs w:val="24"/>
              </w:rPr>
              <w:t xml:space="preserve"> redacted under FOI Section 40</w:t>
            </w:r>
          </w:p>
        </w:tc>
      </w:tr>
      <w:tr w:rsidR="001A236D" w:rsidRPr="0086165E" w14:paraId="02E90E49" w14:textId="77777777" w:rsidTr="000F2E21">
        <w:trPr>
          <w:cantSplit/>
        </w:trPr>
        <w:tc>
          <w:tcPr>
            <w:tcW w:w="3085" w:type="dxa"/>
            <w:vMerge/>
            <w:shd w:val="clear" w:color="auto" w:fill="E0E0E0"/>
            <w:vAlign w:val="center"/>
          </w:tcPr>
          <w:p w14:paraId="3BFF7145" w14:textId="77777777" w:rsidR="001A236D" w:rsidRPr="000F2E21" w:rsidRDefault="001A236D" w:rsidP="000F2E21">
            <w:pPr>
              <w:tabs>
                <w:tab w:val="left" w:pos="-180"/>
              </w:tabs>
              <w:spacing w:before="120" w:after="120"/>
              <w:ind w:left="34"/>
              <w:rPr>
                <w:rFonts w:cs="Arial"/>
              </w:rPr>
            </w:pPr>
          </w:p>
        </w:tc>
        <w:tc>
          <w:tcPr>
            <w:tcW w:w="1418" w:type="dxa"/>
            <w:shd w:val="clear" w:color="auto" w:fill="E0E0E0"/>
            <w:vAlign w:val="center"/>
          </w:tcPr>
          <w:p w14:paraId="51A93F1B" w14:textId="77777777" w:rsidR="001A236D" w:rsidRPr="000F2E21" w:rsidRDefault="001A236D" w:rsidP="000F2E21">
            <w:pPr>
              <w:tabs>
                <w:tab w:val="left" w:pos="68"/>
              </w:tabs>
              <w:spacing w:before="120" w:after="120"/>
              <w:ind w:left="68"/>
              <w:rPr>
                <w:rFonts w:cs="Arial"/>
              </w:rPr>
            </w:pPr>
            <w:r w:rsidRPr="000F2E21">
              <w:rPr>
                <w:rFonts w:cs="Arial"/>
              </w:rPr>
              <w:t>Address</w:t>
            </w:r>
          </w:p>
        </w:tc>
        <w:tc>
          <w:tcPr>
            <w:tcW w:w="4711" w:type="dxa"/>
            <w:vAlign w:val="center"/>
          </w:tcPr>
          <w:p w14:paraId="64E6BCE2" w14:textId="0DFD48B3" w:rsidR="001A236D" w:rsidRPr="000F2E21" w:rsidRDefault="00021EF9" w:rsidP="000F2E21">
            <w:pPr>
              <w:tabs>
                <w:tab w:val="left" w:pos="-180"/>
              </w:tabs>
              <w:spacing w:before="120" w:after="120"/>
              <w:ind w:left="67"/>
              <w:rPr>
                <w:rFonts w:cs="Arial"/>
              </w:rPr>
            </w:pPr>
            <w:proofErr w:type="spellStart"/>
            <w:r w:rsidRPr="007E202F">
              <w:rPr>
                <w:rFonts w:cs="Arial"/>
                <w:bCs/>
                <w:szCs w:val="24"/>
              </w:rPr>
              <w:t>Xxxxx</w:t>
            </w:r>
            <w:proofErr w:type="spellEnd"/>
            <w:r w:rsidRPr="007E202F">
              <w:rPr>
                <w:rFonts w:cs="Arial"/>
                <w:bCs/>
                <w:szCs w:val="24"/>
              </w:rPr>
              <w:t xml:space="preserve"> redacted under FOI Section 40</w:t>
            </w:r>
          </w:p>
        </w:tc>
      </w:tr>
      <w:tr w:rsidR="0071376C" w:rsidRPr="0086165E" w14:paraId="65ED0EAB" w14:textId="77777777" w:rsidTr="000F2E21">
        <w:trPr>
          <w:cantSplit/>
        </w:trPr>
        <w:tc>
          <w:tcPr>
            <w:tcW w:w="3085" w:type="dxa"/>
            <w:vMerge w:val="restart"/>
            <w:shd w:val="clear" w:color="auto" w:fill="E0E0E0"/>
            <w:vAlign w:val="center"/>
          </w:tcPr>
          <w:p w14:paraId="41D5B460" w14:textId="2AF6CBDE" w:rsidR="0071376C" w:rsidRPr="000F2E21" w:rsidRDefault="0071376C" w:rsidP="003C66B7">
            <w:pPr>
              <w:tabs>
                <w:tab w:val="left" w:pos="-180"/>
              </w:tabs>
              <w:spacing w:before="120" w:after="120"/>
              <w:ind w:left="34"/>
              <w:rPr>
                <w:rFonts w:cs="Arial"/>
                <w:b/>
              </w:rPr>
            </w:pPr>
            <w:r w:rsidRPr="000F2E21">
              <w:rPr>
                <w:rFonts w:cs="Arial"/>
                <w:b/>
              </w:rPr>
              <w:t>Project Lead</w:t>
            </w:r>
            <w:r w:rsidR="007E54BC">
              <w:rPr>
                <w:rFonts w:cs="Arial"/>
                <w:b/>
              </w:rPr>
              <w:t>/Business Area Contact</w:t>
            </w:r>
            <w:r w:rsidR="00002AAA">
              <w:rPr>
                <w:rFonts w:cs="Arial"/>
                <w:b/>
              </w:rPr>
              <w:t xml:space="preserve"> – ITS Directorate</w:t>
            </w:r>
          </w:p>
        </w:tc>
        <w:tc>
          <w:tcPr>
            <w:tcW w:w="1418" w:type="dxa"/>
            <w:shd w:val="clear" w:color="auto" w:fill="E0E0E0"/>
            <w:vAlign w:val="center"/>
          </w:tcPr>
          <w:p w14:paraId="3E75A703" w14:textId="77777777" w:rsidR="0071376C" w:rsidRPr="000F2E21" w:rsidRDefault="0071376C" w:rsidP="000F2E21">
            <w:pPr>
              <w:tabs>
                <w:tab w:val="left" w:pos="68"/>
              </w:tabs>
              <w:spacing w:before="120" w:after="120"/>
              <w:ind w:left="68"/>
              <w:rPr>
                <w:rFonts w:cs="Arial"/>
              </w:rPr>
            </w:pPr>
            <w:r w:rsidRPr="000F2E21">
              <w:rPr>
                <w:rFonts w:cs="Arial"/>
              </w:rPr>
              <w:t>Name</w:t>
            </w:r>
          </w:p>
        </w:tc>
        <w:tc>
          <w:tcPr>
            <w:tcW w:w="4711" w:type="dxa"/>
            <w:vAlign w:val="center"/>
          </w:tcPr>
          <w:p w14:paraId="4294EA4B" w14:textId="1FB4E2D0" w:rsidR="0071376C" w:rsidRPr="000F2E21" w:rsidRDefault="00021EF9" w:rsidP="000F2E21">
            <w:pPr>
              <w:tabs>
                <w:tab w:val="left" w:pos="-180"/>
              </w:tabs>
              <w:spacing w:before="120" w:after="120"/>
              <w:ind w:left="67"/>
              <w:rPr>
                <w:rFonts w:cs="Arial"/>
              </w:rPr>
            </w:pPr>
            <w:proofErr w:type="spellStart"/>
            <w:r w:rsidRPr="007E202F">
              <w:rPr>
                <w:rFonts w:cs="Arial"/>
                <w:bCs/>
                <w:szCs w:val="24"/>
              </w:rPr>
              <w:t>Xxxxx</w:t>
            </w:r>
            <w:proofErr w:type="spellEnd"/>
            <w:r w:rsidRPr="007E202F">
              <w:rPr>
                <w:rFonts w:cs="Arial"/>
                <w:bCs/>
                <w:szCs w:val="24"/>
              </w:rPr>
              <w:t xml:space="preserve"> redacted under FOI Section 40</w:t>
            </w:r>
          </w:p>
        </w:tc>
      </w:tr>
      <w:tr w:rsidR="0071376C" w:rsidRPr="0086165E" w14:paraId="6068B35E" w14:textId="77777777" w:rsidTr="000F2E21">
        <w:trPr>
          <w:cantSplit/>
        </w:trPr>
        <w:tc>
          <w:tcPr>
            <w:tcW w:w="3085" w:type="dxa"/>
            <w:vMerge/>
            <w:shd w:val="clear" w:color="auto" w:fill="E0E0E0"/>
            <w:vAlign w:val="center"/>
          </w:tcPr>
          <w:p w14:paraId="5258A4A4" w14:textId="77777777" w:rsidR="0071376C" w:rsidRPr="000F2E21" w:rsidRDefault="0071376C" w:rsidP="000F2E21">
            <w:pPr>
              <w:tabs>
                <w:tab w:val="left" w:pos="-180"/>
              </w:tabs>
              <w:spacing w:before="120" w:after="120"/>
              <w:ind w:left="34"/>
              <w:rPr>
                <w:rFonts w:cs="Arial"/>
              </w:rPr>
            </w:pPr>
          </w:p>
        </w:tc>
        <w:tc>
          <w:tcPr>
            <w:tcW w:w="1418" w:type="dxa"/>
            <w:shd w:val="clear" w:color="auto" w:fill="E0E0E0"/>
            <w:vAlign w:val="center"/>
          </w:tcPr>
          <w:p w14:paraId="2DB0FE59" w14:textId="77777777" w:rsidR="0071376C" w:rsidRPr="000F2E21" w:rsidRDefault="0071376C" w:rsidP="000F2E21">
            <w:pPr>
              <w:tabs>
                <w:tab w:val="left" w:pos="68"/>
              </w:tabs>
              <w:spacing w:before="120" w:after="120"/>
              <w:ind w:left="68"/>
              <w:rPr>
                <w:rFonts w:cs="Arial"/>
              </w:rPr>
            </w:pPr>
            <w:r w:rsidRPr="000F2E21">
              <w:rPr>
                <w:rFonts w:cs="Arial"/>
              </w:rPr>
              <w:t>Tel</w:t>
            </w:r>
          </w:p>
        </w:tc>
        <w:tc>
          <w:tcPr>
            <w:tcW w:w="4711" w:type="dxa"/>
            <w:vAlign w:val="center"/>
          </w:tcPr>
          <w:p w14:paraId="7A1A5CD8" w14:textId="75B99A57" w:rsidR="0071376C" w:rsidRPr="000F2E21" w:rsidRDefault="00021EF9" w:rsidP="000F2E21">
            <w:pPr>
              <w:tabs>
                <w:tab w:val="left" w:pos="-180"/>
              </w:tabs>
              <w:spacing w:before="120" w:after="120"/>
              <w:ind w:left="67"/>
              <w:rPr>
                <w:rFonts w:cs="Arial"/>
              </w:rPr>
            </w:pPr>
            <w:proofErr w:type="spellStart"/>
            <w:r w:rsidRPr="007E202F">
              <w:rPr>
                <w:rFonts w:cs="Arial"/>
                <w:bCs/>
                <w:szCs w:val="24"/>
              </w:rPr>
              <w:t>Xxxxx</w:t>
            </w:r>
            <w:proofErr w:type="spellEnd"/>
            <w:r w:rsidRPr="007E202F">
              <w:rPr>
                <w:rFonts w:cs="Arial"/>
                <w:bCs/>
                <w:szCs w:val="24"/>
              </w:rPr>
              <w:t xml:space="preserve"> redacted under FOI Section 40</w:t>
            </w:r>
          </w:p>
        </w:tc>
      </w:tr>
      <w:tr w:rsidR="0071376C" w:rsidRPr="0086165E" w14:paraId="3D87555D" w14:textId="77777777" w:rsidTr="000F2E21">
        <w:trPr>
          <w:cantSplit/>
        </w:trPr>
        <w:tc>
          <w:tcPr>
            <w:tcW w:w="3085" w:type="dxa"/>
            <w:vMerge/>
            <w:shd w:val="clear" w:color="auto" w:fill="E0E0E0"/>
            <w:vAlign w:val="center"/>
          </w:tcPr>
          <w:p w14:paraId="2BB60261" w14:textId="77777777" w:rsidR="0071376C" w:rsidRPr="000F2E21" w:rsidRDefault="0071376C" w:rsidP="000F2E21">
            <w:pPr>
              <w:tabs>
                <w:tab w:val="left" w:pos="-180"/>
              </w:tabs>
              <w:spacing w:before="120" w:after="120"/>
              <w:ind w:hanging="540"/>
              <w:rPr>
                <w:rFonts w:cs="Arial"/>
              </w:rPr>
            </w:pPr>
          </w:p>
        </w:tc>
        <w:tc>
          <w:tcPr>
            <w:tcW w:w="1418" w:type="dxa"/>
            <w:shd w:val="clear" w:color="auto" w:fill="E0E0E0"/>
            <w:vAlign w:val="center"/>
          </w:tcPr>
          <w:p w14:paraId="008605EE" w14:textId="77777777" w:rsidR="0071376C" w:rsidRPr="000F2E21" w:rsidRDefault="0071376C" w:rsidP="000F2E21">
            <w:pPr>
              <w:tabs>
                <w:tab w:val="left" w:pos="68"/>
              </w:tabs>
              <w:spacing w:before="120" w:after="120"/>
              <w:ind w:left="68"/>
              <w:rPr>
                <w:rFonts w:cs="Arial"/>
              </w:rPr>
            </w:pPr>
            <w:r w:rsidRPr="000F2E21">
              <w:rPr>
                <w:rFonts w:cs="Arial"/>
              </w:rPr>
              <w:t>e-mail</w:t>
            </w:r>
          </w:p>
        </w:tc>
        <w:tc>
          <w:tcPr>
            <w:tcW w:w="4711" w:type="dxa"/>
            <w:vAlign w:val="center"/>
          </w:tcPr>
          <w:p w14:paraId="309E21E7" w14:textId="4DC8ABE9" w:rsidR="0071376C" w:rsidRPr="000F2E21" w:rsidRDefault="00021EF9" w:rsidP="000F2E21">
            <w:pPr>
              <w:tabs>
                <w:tab w:val="left" w:pos="-180"/>
              </w:tabs>
              <w:spacing w:before="120" w:after="120"/>
              <w:ind w:left="67"/>
              <w:rPr>
                <w:rFonts w:cs="Arial"/>
              </w:rPr>
            </w:pPr>
            <w:proofErr w:type="spellStart"/>
            <w:r w:rsidRPr="007E202F">
              <w:rPr>
                <w:rFonts w:cs="Arial"/>
                <w:bCs/>
                <w:szCs w:val="24"/>
              </w:rPr>
              <w:t>Xxxxx</w:t>
            </w:r>
            <w:proofErr w:type="spellEnd"/>
            <w:r w:rsidRPr="007E202F">
              <w:rPr>
                <w:rFonts w:cs="Arial"/>
                <w:bCs/>
                <w:szCs w:val="24"/>
              </w:rPr>
              <w:t xml:space="preserve"> redacted under FOI Section 40</w:t>
            </w:r>
          </w:p>
        </w:tc>
      </w:tr>
    </w:tbl>
    <w:p w14:paraId="0BE2A9D7" w14:textId="77777777" w:rsidR="001A236D" w:rsidRDefault="001A236D" w:rsidP="008D63EC">
      <w:pPr>
        <w:tabs>
          <w:tab w:val="left" w:pos="-180"/>
        </w:tabs>
        <w:ind w:hanging="540"/>
        <w:jc w:val="center"/>
        <w:rPr>
          <w:rFonts w:cs="Arial"/>
          <w:b/>
          <w:u w:val="single"/>
        </w:rPr>
      </w:pPr>
    </w:p>
    <w:p w14:paraId="119A5F32" w14:textId="77777777" w:rsidR="001A236D" w:rsidRDefault="001A236D" w:rsidP="00BA2647">
      <w:pPr>
        <w:tabs>
          <w:tab w:val="left" w:pos="-180"/>
        </w:tabs>
        <w:ind w:left="360" w:hanging="360"/>
        <w:rPr>
          <w:rFonts w:cs="Arial"/>
        </w:rPr>
      </w:pPr>
      <w:r w:rsidRPr="00904F8C">
        <w:rPr>
          <w:rFonts w:cs="Arial"/>
          <w:b/>
        </w:rPr>
        <w:t>All queries/q</w:t>
      </w:r>
      <w:r w:rsidR="003C66B7">
        <w:rPr>
          <w:rFonts w:cs="Arial"/>
          <w:b/>
        </w:rPr>
        <w:t xml:space="preserve">uestions should be sent to the </w:t>
      </w:r>
      <w:r w:rsidR="00BA2647">
        <w:rPr>
          <w:rFonts w:cs="Arial"/>
          <w:b/>
        </w:rPr>
        <w:t>Commercial Advisor</w:t>
      </w:r>
    </w:p>
    <w:p w14:paraId="02C5C4B8" w14:textId="77777777" w:rsidR="001D49AB" w:rsidRDefault="001D49AB">
      <w:bookmarkStart w:id="35" w:name="_Toc253400972"/>
    </w:p>
    <w:p w14:paraId="5E89886B" w14:textId="77777777" w:rsidR="001D49AB" w:rsidRDefault="001D49AB"/>
    <w:p w14:paraId="1D497B8B" w14:textId="0D4E0BF8" w:rsidR="002D0917" w:rsidRDefault="005358B8" w:rsidP="00476BAD">
      <w:pPr>
        <w:pStyle w:val="Heading2"/>
        <w:tabs>
          <w:tab w:val="clear" w:pos="0"/>
          <w:tab w:val="left" w:pos="-180"/>
        </w:tabs>
        <w:ind w:hanging="142"/>
      </w:pPr>
      <w:bookmarkStart w:id="36" w:name="_Toc126158616"/>
      <w:r>
        <w:lastRenderedPageBreak/>
        <w:t>15</w:t>
      </w:r>
      <w:r w:rsidR="00904F8C" w:rsidRPr="00904F8C">
        <w:t>.</w:t>
      </w:r>
      <w:r w:rsidR="00904F8C">
        <w:rPr>
          <w:rFonts w:cs="Arial"/>
          <w:b w:val="0"/>
          <w:sz w:val="24"/>
        </w:rPr>
        <w:t xml:space="preserve"> </w:t>
      </w:r>
      <w:r w:rsidR="002D0917" w:rsidRPr="002D0917">
        <w:t>Annexes</w:t>
      </w:r>
      <w:r w:rsidR="002D0917">
        <w:t>:</w:t>
      </w:r>
      <w:bookmarkEnd w:id="36"/>
    </w:p>
    <w:p w14:paraId="062DF227" w14:textId="77777777" w:rsidR="00DB394C" w:rsidRPr="00DB394C" w:rsidRDefault="00DB394C" w:rsidP="00DB394C">
      <w:pPr>
        <w:pStyle w:val="Heading3"/>
        <w:ind w:left="720"/>
      </w:pPr>
    </w:p>
    <w:p w14:paraId="27154E0D" w14:textId="549A331A" w:rsidR="001A236D" w:rsidRPr="00B17222" w:rsidRDefault="001A236D" w:rsidP="00B26E70">
      <w:pPr>
        <w:pStyle w:val="Heading3"/>
      </w:pPr>
      <w:bookmarkStart w:id="37" w:name="_Toc126158617"/>
      <w:r w:rsidRPr="00B17222">
        <w:t>Annex 1 – Evaluation Criteria:</w:t>
      </w:r>
      <w:bookmarkEnd w:id="37"/>
      <w:r w:rsidRPr="00B17222">
        <w:t xml:space="preserve"> </w:t>
      </w:r>
      <w:bookmarkEnd w:id="35"/>
    </w:p>
    <w:p w14:paraId="32B8B6C8" w14:textId="77777777" w:rsidR="004D6399" w:rsidRDefault="004D6399" w:rsidP="004D6399">
      <w:pPr>
        <w:rPr>
          <w:rFonts w:cs="Arial"/>
          <w:b/>
          <w:bCs/>
        </w:rPr>
      </w:pPr>
    </w:p>
    <w:p w14:paraId="3C90F1B4" w14:textId="4F3F3551" w:rsidR="00D70D80" w:rsidRPr="004D6399" w:rsidRDefault="004D6399" w:rsidP="00B26E70">
      <w:pPr>
        <w:pStyle w:val="Heading3"/>
      </w:pPr>
      <w:bookmarkStart w:id="38" w:name="_Toc126158618"/>
      <w:r w:rsidRPr="004D6399">
        <w:t>Scored Quality Criteria</w:t>
      </w:r>
      <w:r>
        <w:t>:</w:t>
      </w:r>
      <w:bookmarkEnd w:id="38"/>
    </w:p>
    <w:p w14:paraId="26CD8CC6" w14:textId="60D5D518" w:rsidR="004D6399" w:rsidRDefault="004D6399" w:rsidP="00D9216B">
      <w:pPr>
        <w:ind w:left="-180"/>
        <w:rPr>
          <w:bC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134"/>
        <w:gridCol w:w="5528"/>
        <w:gridCol w:w="1418"/>
      </w:tblGrid>
      <w:tr w:rsidR="00002AAA" w:rsidRPr="00002AAA" w14:paraId="1812D38A" w14:textId="77777777" w:rsidTr="005D3665">
        <w:trPr>
          <w:jc w:val="center"/>
        </w:trPr>
        <w:tc>
          <w:tcPr>
            <w:tcW w:w="2547" w:type="dxa"/>
            <w:shd w:val="clear" w:color="auto" w:fill="auto"/>
            <w:vAlign w:val="center"/>
          </w:tcPr>
          <w:p w14:paraId="07FDF7F5" w14:textId="78AEFB25" w:rsidR="00002AAA" w:rsidRPr="00002AAA" w:rsidRDefault="004D6399" w:rsidP="00002AAA">
            <w:pPr>
              <w:spacing w:line="360" w:lineRule="auto"/>
              <w:ind w:right="-108"/>
              <w:rPr>
                <w:rFonts w:cs="Arial"/>
                <w:b/>
                <w:sz w:val="20"/>
              </w:rPr>
            </w:pPr>
            <w:r w:rsidRPr="00680F18">
              <w:rPr>
                <w:rFonts w:cs="Arial"/>
                <w:b/>
                <w:sz w:val="20"/>
              </w:rPr>
              <w:t xml:space="preserve">Primary </w:t>
            </w:r>
            <w:r>
              <w:rPr>
                <w:rFonts w:cs="Arial"/>
                <w:b/>
                <w:sz w:val="20"/>
              </w:rPr>
              <w:t xml:space="preserve">Scored </w:t>
            </w:r>
            <w:r w:rsidRPr="00680F18">
              <w:rPr>
                <w:rFonts w:cs="Arial"/>
                <w:b/>
                <w:sz w:val="20"/>
              </w:rPr>
              <w:t>Criteria</w:t>
            </w:r>
          </w:p>
        </w:tc>
        <w:tc>
          <w:tcPr>
            <w:tcW w:w="1134" w:type="dxa"/>
            <w:shd w:val="clear" w:color="auto" w:fill="auto"/>
            <w:vAlign w:val="center"/>
          </w:tcPr>
          <w:p w14:paraId="351E1A8B" w14:textId="60C406F8" w:rsidR="00002AAA" w:rsidRPr="00002AAA" w:rsidRDefault="004D6399" w:rsidP="00DB394C">
            <w:pPr>
              <w:spacing w:line="360" w:lineRule="auto"/>
              <w:ind w:right="-108"/>
              <w:jc w:val="center"/>
              <w:rPr>
                <w:rFonts w:cs="Arial"/>
                <w:b/>
                <w:sz w:val="20"/>
              </w:rPr>
            </w:pPr>
            <w:r w:rsidRPr="004D6399">
              <w:rPr>
                <w:rFonts w:cs="Arial"/>
                <w:b/>
                <w:sz w:val="20"/>
              </w:rPr>
              <w:t>Primary Scored Criteria Weighting (%)</w:t>
            </w:r>
          </w:p>
        </w:tc>
        <w:tc>
          <w:tcPr>
            <w:tcW w:w="5528" w:type="dxa"/>
            <w:shd w:val="clear" w:color="auto" w:fill="auto"/>
            <w:vAlign w:val="center"/>
          </w:tcPr>
          <w:p w14:paraId="5EED043C" w14:textId="5ABEB9C5" w:rsidR="00002AAA" w:rsidRPr="00002AAA" w:rsidRDefault="004D6399" w:rsidP="00002AAA">
            <w:pPr>
              <w:spacing w:line="360" w:lineRule="auto"/>
              <w:ind w:right="-108"/>
              <w:rPr>
                <w:rFonts w:cs="Arial"/>
                <w:b/>
                <w:sz w:val="20"/>
              </w:rPr>
            </w:pPr>
            <w:r>
              <w:rPr>
                <w:rFonts w:cs="Arial"/>
                <w:b/>
                <w:sz w:val="20"/>
              </w:rPr>
              <w:t xml:space="preserve">Scored </w:t>
            </w:r>
            <w:r w:rsidRPr="00680F18">
              <w:rPr>
                <w:rFonts w:cs="Arial"/>
                <w:b/>
                <w:sz w:val="20"/>
              </w:rPr>
              <w:t xml:space="preserve">Sub-criteria </w:t>
            </w:r>
            <w:r>
              <w:rPr>
                <w:rFonts w:cs="Arial"/>
                <w:b/>
                <w:sz w:val="20"/>
              </w:rPr>
              <w:t>D</w:t>
            </w:r>
            <w:r w:rsidRPr="00680F18">
              <w:rPr>
                <w:rFonts w:cs="Arial"/>
                <w:b/>
                <w:sz w:val="20"/>
              </w:rPr>
              <w:t>escription</w:t>
            </w:r>
          </w:p>
        </w:tc>
        <w:tc>
          <w:tcPr>
            <w:tcW w:w="1418" w:type="dxa"/>
          </w:tcPr>
          <w:p w14:paraId="4C2A913E" w14:textId="5DAFCD6E" w:rsidR="00002AAA" w:rsidRPr="00002AAA" w:rsidRDefault="004D6399" w:rsidP="00DB394C">
            <w:pPr>
              <w:spacing w:line="360" w:lineRule="auto"/>
              <w:ind w:right="-108"/>
              <w:jc w:val="center"/>
              <w:rPr>
                <w:rFonts w:cs="Arial"/>
                <w:b/>
                <w:sz w:val="20"/>
              </w:rPr>
            </w:pPr>
            <w:r w:rsidRPr="004D6399">
              <w:rPr>
                <w:rFonts w:cs="Arial"/>
                <w:b/>
                <w:sz w:val="20"/>
              </w:rPr>
              <w:t>Individual Scored Sub -Criteria Weighting (%)</w:t>
            </w:r>
          </w:p>
        </w:tc>
      </w:tr>
      <w:tr w:rsidR="00002AAA" w:rsidRPr="00002AAA" w14:paraId="4161F00D" w14:textId="77777777" w:rsidTr="008E7182">
        <w:trPr>
          <w:trHeight w:val="355"/>
          <w:jc w:val="center"/>
        </w:trPr>
        <w:tc>
          <w:tcPr>
            <w:tcW w:w="2547" w:type="dxa"/>
            <w:vMerge w:val="restart"/>
            <w:shd w:val="clear" w:color="auto" w:fill="auto"/>
            <w:vAlign w:val="center"/>
          </w:tcPr>
          <w:p w14:paraId="254A0AB5" w14:textId="13A2E887" w:rsidR="00002AAA" w:rsidRPr="00002AAA" w:rsidRDefault="002C6C86" w:rsidP="00002AAA">
            <w:pPr>
              <w:autoSpaceDE w:val="0"/>
              <w:autoSpaceDN w:val="0"/>
              <w:adjustRightInd w:val="0"/>
              <w:rPr>
                <w:rFonts w:eastAsia="Calibri" w:cs="Arial"/>
                <w:color w:val="000000"/>
                <w:sz w:val="20"/>
              </w:rPr>
            </w:pPr>
            <w:r>
              <w:rPr>
                <w:rFonts w:eastAsia="Calibri" w:cs="Arial"/>
                <w:color w:val="000000"/>
                <w:sz w:val="20"/>
              </w:rPr>
              <w:t xml:space="preserve">TC1 - </w:t>
            </w:r>
            <w:r w:rsidR="00002AAA" w:rsidRPr="00002AAA">
              <w:rPr>
                <w:rFonts w:eastAsia="Calibri" w:cs="Arial"/>
                <w:color w:val="000000"/>
                <w:sz w:val="20"/>
              </w:rPr>
              <w:t>Evidence of supporting an</w:t>
            </w:r>
            <w:r w:rsidR="00A021E9">
              <w:rPr>
                <w:rFonts w:eastAsia="Calibri" w:cs="Arial"/>
                <w:color w:val="000000"/>
                <w:sz w:val="20"/>
              </w:rPr>
              <w:t xml:space="preserve"> IT </w:t>
            </w:r>
            <w:r w:rsidR="00C17497">
              <w:rPr>
                <w:rFonts w:eastAsia="Calibri" w:cs="Arial"/>
                <w:color w:val="000000"/>
                <w:sz w:val="20"/>
              </w:rPr>
              <w:t>organisation of the</w:t>
            </w:r>
            <w:r w:rsidR="00002AAA" w:rsidRPr="00002AAA">
              <w:rPr>
                <w:rFonts w:eastAsia="Calibri" w:cs="Arial"/>
                <w:color w:val="000000"/>
                <w:sz w:val="20"/>
              </w:rPr>
              <w:t xml:space="preserve"> </w:t>
            </w:r>
            <w:r w:rsidR="00A021E9">
              <w:rPr>
                <w:rFonts w:eastAsia="Calibri" w:cs="Arial"/>
                <w:color w:val="000000"/>
                <w:sz w:val="20"/>
              </w:rPr>
              <w:t xml:space="preserve">scale (size, </w:t>
            </w:r>
            <w:proofErr w:type="gramStart"/>
            <w:r w:rsidR="00A021E9">
              <w:rPr>
                <w:rFonts w:eastAsia="Calibri" w:cs="Arial"/>
                <w:color w:val="000000"/>
                <w:sz w:val="20"/>
              </w:rPr>
              <w:t>nature</w:t>
            </w:r>
            <w:proofErr w:type="gramEnd"/>
            <w:r w:rsidR="00A021E9">
              <w:rPr>
                <w:rFonts w:eastAsia="Calibri" w:cs="Arial"/>
                <w:color w:val="000000"/>
                <w:sz w:val="20"/>
              </w:rPr>
              <w:t xml:space="preserve"> and scope scale) of DVLA</w:t>
            </w:r>
            <w:r w:rsidR="00002AAA" w:rsidRPr="00002AAA">
              <w:rPr>
                <w:rFonts w:eastAsia="Calibri" w:cs="Arial"/>
                <w:color w:val="000000"/>
                <w:sz w:val="20"/>
              </w:rPr>
              <w:t>.</w:t>
            </w:r>
          </w:p>
          <w:p w14:paraId="248996B9" w14:textId="77777777" w:rsidR="00002AAA" w:rsidRPr="00002AAA" w:rsidRDefault="00002AAA" w:rsidP="00002AAA">
            <w:pPr>
              <w:spacing w:line="360" w:lineRule="auto"/>
              <w:ind w:left="-180"/>
              <w:rPr>
                <w:rFonts w:cs="Arial"/>
                <w:b/>
                <w:sz w:val="20"/>
              </w:rPr>
            </w:pPr>
          </w:p>
        </w:tc>
        <w:tc>
          <w:tcPr>
            <w:tcW w:w="1134" w:type="dxa"/>
            <w:vMerge w:val="restart"/>
            <w:shd w:val="clear" w:color="auto" w:fill="auto"/>
            <w:vAlign w:val="center"/>
          </w:tcPr>
          <w:p w14:paraId="4D68104C" w14:textId="510F67F2" w:rsidR="00002AAA" w:rsidRPr="008B2081" w:rsidRDefault="00C66AF0" w:rsidP="00C66AF0">
            <w:pPr>
              <w:spacing w:line="360" w:lineRule="auto"/>
              <w:ind w:left="172" w:right="-401"/>
              <w:rPr>
                <w:rFonts w:cs="Arial"/>
                <w:bCs/>
                <w:sz w:val="20"/>
              </w:rPr>
            </w:pPr>
            <w:r w:rsidRPr="008B2081">
              <w:rPr>
                <w:rFonts w:cs="Arial"/>
                <w:b/>
                <w:sz w:val="20"/>
              </w:rPr>
              <w:t xml:space="preserve"> </w:t>
            </w:r>
            <w:r w:rsidR="003D4A70" w:rsidRPr="008B2081">
              <w:rPr>
                <w:rFonts w:cs="Arial"/>
                <w:bCs/>
                <w:sz w:val="20"/>
              </w:rPr>
              <w:t>6</w:t>
            </w:r>
            <w:r w:rsidR="0069644B" w:rsidRPr="008B2081">
              <w:rPr>
                <w:rFonts w:cs="Arial"/>
                <w:bCs/>
                <w:sz w:val="20"/>
              </w:rPr>
              <w:t>5</w:t>
            </w:r>
            <w:r w:rsidR="00002AAA" w:rsidRPr="008B2081">
              <w:rPr>
                <w:rFonts w:cs="Arial"/>
                <w:bCs/>
                <w:sz w:val="20"/>
              </w:rPr>
              <w:t>%</w:t>
            </w:r>
          </w:p>
        </w:tc>
        <w:tc>
          <w:tcPr>
            <w:tcW w:w="5528" w:type="dxa"/>
            <w:shd w:val="clear" w:color="auto" w:fill="auto"/>
            <w:vAlign w:val="center"/>
          </w:tcPr>
          <w:p w14:paraId="3765BDE5" w14:textId="5532C20C" w:rsidR="00002AAA" w:rsidRDefault="002C6C86" w:rsidP="008E7182">
            <w:pPr>
              <w:autoSpaceDE w:val="0"/>
              <w:autoSpaceDN w:val="0"/>
              <w:adjustRightInd w:val="0"/>
              <w:spacing w:line="360" w:lineRule="auto"/>
              <w:rPr>
                <w:rFonts w:eastAsia="Calibri" w:cs="Arial"/>
                <w:color w:val="000000"/>
                <w:sz w:val="20"/>
              </w:rPr>
            </w:pPr>
            <w:r w:rsidRPr="008B2081">
              <w:rPr>
                <w:rFonts w:eastAsia="Calibri" w:cs="Arial"/>
                <w:color w:val="000000"/>
                <w:sz w:val="20"/>
              </w:rPr>
              <w:t>Q1 – Please o</w:t>
            </w:r>
            <w:r w:rsidR="009C0A6E" w:rsidRPr="008B2081">
              <w:rPr>
                <w:rFonts w:eastAsia="Calibri" w:cs="Arial"/>
                <w:color w:val="000000"/>
                <w:sz w:val="20"/>
              </w:rPr>
              <w:t>utline experience of, including providing examples of recruiting Digital, Data and Technology (DDaT) roles within the Information Technology environment</w:t>
            </w:r>
            <w:r w:rsidR="004F3DB6" w:rsidRPr="008B2081">
              <w:rPr>
                <w:rFonts w:eastAsia="Calibri" w:cs="Arial"/>
                <w:color w:val="000000"/>
                <w:sz w:val="20"/>
              </w:rPr>
              <w:t>, include methods used and outcomes, including any data held on how long recruited candidates have stayed in the appointed roles.</w:t>
            </w:r>
            <w:r w:rsidR="008E7182">
              <w:rPr>
                <w:rFonts w:eastAsia="Calibri" w:cs="Arial"/>
                <w:color w:val="000000"/>
                <w:sz w:val="20"/>
              </w:rPr>
              <w:t xml:space="preserve"> </w:t>
            </w:r>
            <w:r w:rsidRPr="008B2081">
              <w:rPr>
                <w:rFonts w:eastAsia="Calibri" w:cs="Arial"/>
                <w:color w:val="000000"/>
                <w:sz w:val="20"/>
              </w:rPr>
              <w:t>*(Minimum threshold applies, please see above)</w:t>
            </w:r>
          </w:p>
          <w:p w14:paraId="226FCECF" w14:textId="59CA0D1B" w:rsidR="008E7182" w:rsidRPr="008B2081" w:rsidRDefault="008E7182" w:rsidP="008E7182">
            <w:pPr>
              <w:autoSpaceDE w:val="0"/>
              <w:autoSpaceDN w:val="0"/>
              <w:adjustRightInd w:val="0"/>
              <w:spacing w:line="360" w:lineRule="auto"/>
              <w:rPr>
                <w:rFonts w:eastAsia="Calibri" w:cs="Arial"/>
                <w:color w:val="000000"/>
                <w:sz w:val="20"/>
              </w:rPr>
            </w:pPr>
          </w:p>
        </w:tc>
        <w:tc>
          <w:tcPr>
            <w:tcW w:w="1418" w:type="dxa"/>
            <w:vAlign w:val="center"/>
          </w:tcPr>
          <w:p w14:paraId="365DA3CE" w14:textId="577CB2D8" w:rsidR="00002AAA" w:rsidRPr="00002AAA" w:rsidRDefault="004F3DB6" w:rsidP="00DB394C">
            <w:pPr>
              <w:autoSpaceDE w:val="0"/>
              <w:autoSpaceDN w:val="0"/>
              <w:adjustRightInd w:val="0"/>
              <w:jc w:val="center"/>
              <w:rPr>
                <w:rFonts w:eastAsia="Calibri" w:cs="Arial"/>
                <w:color w:val="000000"/>
                <w:sz w:val="20"/>
              </w:rPr>
            </w:pPr>
            <w:r>
              <w:rPr>
                <w:rFonts w:eastAsia="Calibri" w:cs="Arial"/>
                <w:color w:val="000000"/>
                <w:sz w:val="20"/>
              </w:rPr>
              <w:t>4</w:t>
            </w:r>
            <w:r w:rsidR="00B03C97">
              <w:rPr>
                <w:rFonts w:eastAsia="Calibri" w:cs="Arial"/>
                <w:color w:val="000000"/>
                <w:sz w:val="20"/>
              </w:rPr>
              <w:t>0</w:t>
            </w:r>
            <w:r w:rsidR="00002AAA" w:rsidRPr="00002AAA">
              <w:rPr>
                <w:rFonts w:eastAsia="Calibri" w:cs="Arial"/>
                <w:color w:val="000000"/>
                <w:sz w:val="20"/>
              </w:rPr>
              <w:t>%</w:t>
            </w:r>
          </w:p>
        </w:tc>
      </w:tr>
      <w:tr w:rsidR="00002AAA" w:rsidRPr="00002AAA" w14:paraId="338BAF47" w14:textId="77777777" w:rsidTr="008E7182">
        <w:trPr>
          <w:trHeight w:val="227"/>
          <w:jc w:val="center"/>
        </w:trPr>
        <w:tc>
          <w:tcPr>
            <w:tcW w:w="2547" w:type="dxa"/>
            <w:vMerge/>
            <w:shd w:val="clear" w:color="auto" w:fill="auto"/>
            <w:vAlign w:val="center"/>
          </w:tcPr>
          <w:p w14:paraId="03045774" w14:textId="77777777" w:rsidR="00002AAA" w:rsidRPr="00002AAA" w:rsidRDefault="00002AAA" w:rsidP="00002AAA">
            <w:pPr>
              <w:spacing w:line="360" w:lineRule="auto"/>
              <w:ind w:left="-180"/>
              <w:rPr>
                <w:rFonts w:cs="Arial"/>
                <w:b/>
                <w:sz w:val="20"/>
              </w:rPr>
            </w:pPr>
          </w:p>
        </w:tc>
        <w:tc>
          <w:tcPr>
            <w:tcW w:w="1134" w:type="dxa"/>
            <w:vMerge/>
            <w:shd w:val="clear" w:color="auto" w:fill="auto"/>
            <w:vAlign w:val="center"/>
          </w:tcPr>
          <w:p w14:paraId="589BADC5" w14:textId="77777777" w:rsidR="00002AAA" w:rsidRPr="008B2081" w:rsidRDefault="00002AAA" w:rsidP="00C66AF0">
            <w:pPr>
              <w:spacing w:line="360" w:lineRule="auto"/>
              <w:ind w:left="172" w:right="-401"/>
              <w:rPr>
                <w:rFonts w:cs="Arial"/>
                <w:b/>
                <w:sz w:val="20"/>
              </w:rPr>
            </w:pPr>
          </w:p>
        </w:tc>
        <w:tc>
          <w:tcPr>
            <w:tcW w:w="5528" w:type="dxa"/>
            <w:shd w:val="clear" w:color="auto" w:fill="auto"/>
            <w:vAlign w:val="center"/>
          </w:tcPr>
          <w:p w14:paraId="3B44CF1B" w14:textId="77777777" w:rsidR="00002AAA" w:rsidRDefault="002C6C86" w:rsidP="008E7182">
            <w:pPr>
              <w:autoSpaceDE w:val="0"/>
              <w:autoSpaceDN w:val="0"/>
              <w:adjustRightInd w:val="0"/>
              <w:spacing w:line="360" w:lineRule="auto"/>
              <w:rPr>
                <w:rFonts w:eastAsia="Calibri" w:cs="Arial"/>
                <w:color w:val="000000"/>
                <w:sz w:val="20"/>
              </w:rPr>
            </w:pPr>
            <w:r w:rsidRPr="008B2081">
              <w:rPr>
                <w:rFonts w:eastAsia="Calibri" w:cs="Arial"/>
                <w:color w:val="000000"/>
                <w:sz w:val="20"/>
              </w:rPr>
              <w:t xml:space="preserve">Q2 – Please provide </w:t>
            </w:r>
            <w:r w:rsidR="00002AAA" w:rsidRPr="008B2081">
              <w:rPr>
                <w:rFonts w:eastAsia="Calibri" w:cs="Arial"/>
                <w:color w:val="000000"/>
                <w:sz w:val="20"/>
              </w:rPr>
              <w:t>testimonials/feedback from similar organisations.</w:t>
            </w:r>
          </w:p>
          <w:p w14:paraId="676633FC" w14:textId="12AE1413" w:rsidR="008E7182" w:rsidRPr="008B2081" w:rsidRDefault="008E7182" w:rsidP="008E7182">
            <w:pPr>
              <w:autoSpaceDE w:val="0"/>
              <w:autoSpaceDN w:val="0"/>
              <w:adjustRightInd w:val="0"/>
              <w:spacing w:line="360" w:lineRule="auto"/>
              <w:rPr>
                <w:rFonts w:eastAsia="Calibri" w:cs="Arial"/>
                <w:color w:val="000000"/>
                <w:sz w:val="20"/>
              </w:rPr>
            </w:pPr>
          </w:p>
        </w:tc>
        <w:tc>
          <w:tcPr>
            <w:tcW w:w="1418" w:type="dxa"/>
            <w:vAlign w:val="center"/>
          </w:tcPr>
          <w:p w14:paraId="56E53E16" w14:textId="6F675102" w:rsidR="00002AAA" w:rsidRPr="00002AAA" w:rsidRDefault="00710310" w:rsidP="00DB394C">
            <w:pPr>
              <w:autoSpaceDE w:val="0"/>
              <w:autoSpaceDN w:val="0"/>
              <w:adjustRightInd w:val="0"/>
              <w:jc w:val="center"/>
              <w:rPr>
                <w:rFonts w:eastAsia="Calibri" w:cs="Arial"/>
                <w:color w:val="000000"/>
                <w:sz w:val="20"/>
              </w:rPr>
            </w:pPr>
            <w:r>
              <w:rPr>
                <w:rFonts w:eastAsia="Calibri" w:cs="Arial"/>
                <w:color w:val="000000"/>
                <w:sz w:val="20"/>
              </w:rPr>
              <w:t>5</w:t>
            </w:r>
            <w:r w:rsidR="00002AAA" w:rsidRPr="00002AAA">
              <w:rPr>
                <w:rFonts w:eastAsia="Calibri" w:cs="Arial"/>
                <w:color w:val="000000"/>
                <w:sz w:val="20"/>
              </w:rPr>
              <w:t>%</w:t>
            </w:r>
          </w:p>
        </w:tc>
      </w:tr>
      <w:tr w:rsidR="009555C8" w:rsidRPr="00002AAA" w14:paraId="573736CB" w14:textId="77777777" w:rsidTr="008E7182">
        <w:trPr>
          <w:trHeight w:val="227"/>
          <w:jc w:val="center"/>
        </w:trPr>
        <w:tc>
          <w:tcPr>
            <w:tcW w:w="2547" w:type="dxa"/>
            <w:vMerge/>
            <w:shd w:val="clear" w:color="auto" w:fill="auto"/>
            <w:vAlign w:val="center"/>
          </w:tcPr>
          <w:p w14:paraId="39701A5E" w14:textId="77777777" w:rsidR="009555C8" w:rsidRPr="00002AAA" w:rsidRDefault="009555C8" w:rsidP="00002AAA">
            <w:pPr>
              <w:spacing w:line="360" w:lineRule="auto"/>
              <w:ind w:left="-180"/>
              <w:rPr>
                <w:rFonts w:cs="Arial"/>
                <w:b/>
                <w:sz w:val="20"/>
              </w:rPr>
            </w:pPr>
          </w:p>
        </w:tc>
        <w:tc>
          <w:tcPr>
            <w:tcW w:w="1134" w:type="dxa"/>
            <w:vMerge/>
            <w:shd w:val="clear" w:color="auto" w:fill="auto"/>
            <w:vAlign w:val="center"/>
          </w:tcPr>
          <w:p w14:paraId="1CB04DC2" w14:textId="77777777" w:rsidR="009555C8" w:rsidRPr="008B2081" w:rsidRDefault="009555C8" w:rsidP="00C66AF0">
            <w:pPr>
              <w:spacing w:line="360" w:lineRule="auto"/>
              <w:ind w:left="172" w:right="-401"/>
              <w:rPr>
                <w:rFonts w:cs="Arial"/>
                <w:b/>
                <w:sz w:val="20"/>
              </w:rPr>
            </w:pPr>
          </w:p>
        </w:tc>
        <w:tc>
          <w:tcPr>
            <w:tcW w:w="5528" w:type="dxa"/>
            <w:shd w:val="clear" w:color="auto" w:fill="auto"/>
            <w:vAlign w:val="center"/>
          </w:tcPr>
          <w:p w14:paraId="1E7F3F5A" w14:textId="77777777" w:rsidR="009555C8" w:rsidRDefault="002C6C86" w:rsidP="008E7182">
            <w:pPr>
              <w:autoSpaceDE w:val="0"/>
              <w:autoSpaceDN w:val="0"/>
              <w:adjustRightInd w:val="0"/>
              <w:spacing w:line="360" w:lineRule="auto"/>
              <w:rPr>
                <w:rFonts w:eastAsia="Calibri" w:cs="Arial"/>
                <w:sz w:val="20"/>
              </w:rPr>
            </w:pPr>
            <w:r w:rsidRPr="008B2081">
              <w:rPr>
                <w:rFonts w:eastAsia="Calibri" w:cs="Arial"/>
                <w:sz w:val="20"/>
              </w:rPr>
              <w:t xml:space="preserve">Q3 </w:t>
            </w:r>
            <w:r w:rsidR="008B2081" w:rsidRPr="008B2081">
              <w:rPr>
                <w:rFonts w:eastAsia="Calibri" w:cs="Arial"/>
                <w:sz w:val="20"/>
              </w:rPr>
              <w:t>–</w:t>
            </w:r>
            <w:r w:rsidRPr="008B2081">
              <w:rPr>
                <w:rFonts w:eastAsia="Calibri" w:cs="Arial"/>
                <w:sz w:val="20"/>
              </w:rPr>
              <w:t xml:space="preserve"> </w:t>
            </w:r>
            <w:r w:rsidR="008B2081" w:rsidRPr="008B2081">
              <w:rPr>
                <w:rFonts w:eastAsia="Calibri" w:cs="Arial"/>
                <w:sz w:val="20"/>
              </w:rPr>
              <w:t>Please outline a</w:t>
            </w:r>
            <w:r w:rsidR="009555C8" w:rsidRPr="008B2081">
              <w:rPr>
                <w:rFonts w:eastAsia="Calibri" w:cs="Arial"/>
                <w:sz w:val="20"/>
              </w:rPr>
              <w:t>ny added value / innovation which may benefit a positive outcome</w:t>
            </w:r>
            <w:r w:rsidR="00660B9B" w:rsidRPr="008B2081">
              <w:rPr>
                <w:rFonts w:eastAsia="Calibri" w:cs="Arial"/>
                <w:sz w:val="20"/>
              </w:rPr>
              <w:t xml:space="preserve"> including approach to specifically recruiting external candidates for difficult to fill roles</w:t>
            </w:r>
            <w:r w:rsidR="008E7182">
              <w:rPr>
                <w:rFonts w:eastAsia="Calibri" w:cs="Arial"/>
                <w:sz w:val="20"/>
              </w:rPr>
              <w:t>.</w:t>
            </w:r>
          </w:p>
          <w:p w14:paraId="32A3DB80" w14:textId="0A31405F" w:rsidR="008E7182" w:rsidRPr="008B2081" w:rsidRDefault="008E7182" w:rsidP="008E7182">
            <w:pPr>
              <w:autoSpaceDE w:val="0"/>
              <w:autoSpaceDN w:val="0"/>
              <w:adjustRightInd w:val="0"/>
              <w:spacing w:line="360" w:lineRule="auto"/>
              <w:rPr>
                <w:rFonts w:eastAsia="Calibri" w:cs="Arial"/>
                <w:sz w:val="20"/>
              </w:rPr>
            </w:pPr>
          </w:p>
        </w:tc>
        <w:tc>
          <w:tcPr>
            <w:tcW w:w="1418" w:type="dxa"/>
            <w:vAlign w:val="center"/>
          </w:tcPr>
          <w:p w14:paraId="5328970A" w14:textId="380791D8" w:rsidR="009555C8" w:rsidRDefault="00660B9B" w:rsidP="00DB394C">
            <w:pPr>
              <w:autoSpaceDE w:val="0"/>
              <w:autoSpaceDN w:val="0"/>
              <w:adjustRightInd w:val="0"/>
              <w:jc w:val="center"/>
              <w:rPr>
                <w:rFonts w:eastAsia="Calibri" w:cs="Arial"/>
                <w:color w:val="000000"/>
                <w:sz w:val="20"/>
              </w:rPr>
            </w:pPr>
            <w:r>
              <w:rPr>
                <w:rFonts w:eastAsia="Calibri" w:cs="Arial"/>
                <w:color w:val="000000"/>
                <w:sz w:val="20"/>
              </w:rPr>
              <w:t>10</w:t>
            </w:r>
            <w:r w:rsidR="0069644B" w:rsidRPr="00002AAA">
              <w:rPr>
                <w:rFonts w:eastAsia="Calibri" w:cs="Arial"/>
                <w:color w:val="000000"/>
                <w:sz w:val="20"/>
              </w:rPr>
              <w:t>%</w:t>
            </w:r>
          </w:p>
        </w:tc>
      </w:tr>
      <w:tr w:rsidR="0069644B" w:rsidRPr="00002AAA" w14:paraId="0CC5246C" w14:textId="77777777" w:rsidTr="008E7182">
        <w:trPr>
          <w:trHeight w:val="227"/>
          <w:jc w:val="center"/>
        </w:trPr>
        <w:tc>
          <w:tcPr>
            <w:tcW w:w="2547" w:type="dxa"/>
            <w:vMerge/>
            <w:shd w:val="clear" w:color="auto" w:fill="auto"/>
            <w:vAlign w:val="center"/>
          </w:tcPr>
          <w:p w14:paraId="24794F87" w14:textId="77777777" w:rsidR="0069644B" w:rsidRPr="00002AAA" w:rsidRDefault="0069644B" w:rsidP="00002AAA">
            <w:pPr>
              <w:spacing w:line="360" w:lineRule="auto"/>
              <w:ind w:left="-180"/>
              <w:rPr>
                <w:rFonts w:cs="Arial"/>
                <w:b/>
                <w:sz w:val="20"/>
              </w:rPr>
            </w:pPr>
          </w:p>
        </w:tc>
        <w:tc>
          <w:tcPr>
            <w:tcW w:w="1134" w:type="dxa"/>
            <w:vMerge/>
            <w:shd w:val="clear" w:color="auto" w:fill="auto"/>
            <w:vAlign w:val="center"/>
          </w:tcPr>
          <w:p w14:paraId="5CECC27C" w14:textId="77777777" w:rsidR="0069644B" w:rsidRPr="008B2081" w:rsidRDefault="0069644B" w:rsidP="00C66AF0">
            <w:pPr>
              <w:spacing w:line="360" w:lineRule="auto"/>
              <w:ind w:left="172" w:right="-401"/>
              <w:rPr>
                <w:rFonts w:cs="Arial"/>
                <w:b/>
                <w:sz w:val="20"/>
              </w:rPr>
            </w:pPr>
          </w:p>
        </w:tc>
        <w:tc>
          <w:tcPr>
            <w:tcW w:w="5528" w:type="dxa"/>
            <w:shd w:val="clear" w:color="auto" w:fill="auto"/>
            <w:vAlign w:val="center"/>
          </w:tcPr>
          <w:p w14:paraId="2E13ECD3" w14:textId="77777777" w:rsidR="0069644B" w:rsidRDefault="002C6C86" w:rsidP="008E7182">
            <w:pPr>
              <w:autoSpaceDE w:val="0"/>
              <w:autoSpaceDN w:val="0"/>
              <w:adjustRightInd w:val="0"/>
              <w:spacing w:line="360" w:lineRule="auto"/>
              <w:rPr>
                <w:rFonts w:eastAsia="Calibri" w:cs="Arial"/>
                <w:sz w:val="20"/>
              </w:rPr>
            </w:pPr>
            <w:r w:rsidRPr="008B2081">
              <w:rPr>
                <w:rFonts w:eastAsia="Calibri" w:cs="Arial"/>
                <w:sz w:val="20"/>
              </w:rPr>
              <w:t xml:space="preserve">Q4 </w:t>
            </w:r>
            <w:r w:rsidR="008B2081" w:rsidRPr="008B2081">
              <w:rPr>
                <w:rFonts w:eastAsia="Calibri" w:cs="Arial"/>
                <w:sz w:val="20"/>
              </w:rPr>
              <w:t>–</w:t>
            </w:r>
            <w:r w:rsidRPr="008B2081">
              <w:rPr>
                <w:rFonts w:eastAsia="Calibri" w:cs="Arial"/>
                <w:sz w:val="20"/>
              </w:rPr>
              <w:t xml:space="preserve"> </w:t>
            </w:r>
            <w:r w:rsidR="008B2081" w:rsidRPr="008B2081">
              <w:rPr>
                <w:rFonts w:eastAsia="Calibri" w:cs="Arial"/>
                <w:sz w:val="20"/>
              </w:rPr>
              <w:t>Please provide e</w:t>
            </w:r>
            <w:r w:rsidR="0069644B" w:rsidRPr="008B2081">
              <w:rPr>
                <w:rFonts w:eastAsia="Calibri" w:cs="Arial"/>
                <w:sz w:val="20"/>
              </w:rPr>
              <w:t>vidence of, including providing examples of recruiting to a single location in Wales/</w:t>
            </w:r>
            <w:proofErr w:type="gramStart"/>
            <w:r w:rsidR="0069644B" w:rsidRPr="008B2081">
              <w:rPr>
                <w:rFonts w:eastAsia="Calibri" w:cs="Arial"/>
                <w:sz w:val="20"/>
              </w:rPr>
              <w:t>South West</w:t>
            </w:r>
            <w:proofErr w:type="gramEnd"/>
            <w:r w:rsidR="0069644B" w:rsidRPr="008B2081">
              <w:rPr>
                <w:rFonts w:eastAsia="Calibri" w:cs="Arial"/>
                <w:sz w:val="20"/>
              </w:rPr>
              <w:t xml:space="preserve"> with hybrid working arrangements</w:t>
            </w:r>
            <w:r w:rsidR="008E7182">
              <w:rPr>
                <w:rFonts w:eastAsia="Calibri" w:cs="Arial"/>
                <w:sz w:val="20"/>
              </w:rPr>
              <w:t>.</w:t>
            </w:r>
          </w:p>
          <w:p w14:paraId="01EE0417" w14:textId="33325C83" w:rsidR="008E7182" w:rsidRPr="008B2081" w:rsidRDefault="008E7182" w:rsidP="008E7182">
            <w:pPr>
              <w:autoSpaceDE w:val="0"/>
              <w:autoSpaceDN w:val="0"/>
              <w:adjustRightInd w:val="0"/>
              <w:spacing w:line="360" w:lineRule="auto"/>
              <w:rPr>
                <w:rFonts w:eastAsia="Calibri" w:cs="Arial"/>
                <w:sz w:val="20"/>
              </w:rPr>
            </w:pPr>
          </w:p>
        </w:tc>
        <w:tc>
          <w:tcPr>
            <w:tcW w:w="1418" w:type="dxa"/>
            <w:vAlign w:val="center"/>
          </w:tcPr>
          <w:p w14:paraId="231F8F32" w14:textId="5948BAE5" w:rsidR="0069644B" w:rsidRDefault="004F3DB6" w:rsidP="00DB394C">
            <w:pPr>
              <w:autoSpaceDE w:val="0"/>
              <w:autoSpaceDN w:val="0"/>
              <w:adjustRightInd w:val="0"/>
              <w:jc w:val="center"/>
              <w:rPr>
                <w:rFonts w:eastAsia="Calibri" w:cs="Arial"/>
                <w:color w:val="000000"/>
                <w:sz w:val="20"/>
              </w:rPr>
            </w:pPr>
            <w:r>
              <w:rPr>
                <w:rFonts w:eastAsia="Calibri" w:cs="Arial"/>
                <w:color w:val="000000"/>
                <w:sz w:val="20"/>
              </w:rPr>
              <w:t>10</w:t>
            </w:r>
            <w:r w:rsidR="0069644B" w:rsidRPr="00002AAA">
              <w:rPr>
                <w:rFonts w:eastAsia="Calibri" w:cs="Arial"/>
                <w:color w:val="000000"/>
                <w:sz w:val="20"/>
              </w:rPr>
              <w:t>%</w:t>
            </w:r>
          </w:p>
        </w:tc>
      </w:tr>
      <w:tr w:rsidR="00002AAA" w:rsidRPr="00C66AF0" w14:paraId="10138346" w14:textId="77777777" w:rsidTr="008E7182">
        <w:trPr>
          <w:trHeight w:val="279"/>
          <w:jc w:val="center"/>
        </w:trPr>
        <w:tc>
          <w:tcPr>
            <w:tcW w:w="2547" w:type="dxa"/>
            <w:vMerge w:val="restart"/>
            <w:shd w:val="clear" w:color="auto" w:fill="auto"/>
            <w:vAlign w:val="center"/>
          </w:tcPr>
          <w:p w14:paraId="3B36E0A8" w14:textId="7BE100BE" w:rsidR="00002AAA" w:rsidRPr="00C66AF0" w:rsidRDefault="008B2081" w:rsidP="00002AAA">
            <w:pPr>
              <w:autoSpaceDE w:val="0"/>
              <w:autoSpaceDN w:val="0"/>
              <w:adjustRightInd w:val="0"/>
              <w:rPr>
                <w:rFonts w:eastAsia="Calibri" w:cs="Arial"/>
                <w:color w:val="000000"/>
                <w:sz w:val="20"/>
              </w:rPr>
            </w:pPr>
            <w:r>
              <w:rPr>
                <w:rFonts w:eastAsia="Calibri" w:cs="Arial"/>
                <w:color w:val="000000"/>
                <w:sz w:val="20"/>
              </w:rPr>
              <w:t xml:space="preserve">TC2 - </w:t>
            </w:r>
            <w:r w:rsidR="00002AAA" w:rsidRPr="00002AAA">
              <w:rPr>
                <w:rFonts w:eastAsia="Calibri" w:cs="Arial"/>
                <w:color w:val="000000"/>
                <w:sz w:val="20"/>
              </w:rPr>
              <w:t>Back Office Systems and Management Information / Candidate Management</w:t>
            </w:r>
          </w:p>
        </w:tc>
        <w:tc>
          <w:tcPr>
            <w:tcW w:w="1134" w:type="dxa"/>
            <w:vMerge w:val="restart"/>
            <w:shd w:val="clear" w:color="auto" w:fill="auto"/>
            <w:vAlign w:val="center"/>
          </w:tcPr>
          <w:p w14:paraId="435566B9" w14:textId="1ABBFF3A" w:rsidR="00002AAA" w:rsidRPr="00C66AF0" w:rsidRDefault="00B03C97" w:rsidP="00C66AF0">
            <w:pPr>
              <w:autoSpaceDE w:val="0"/>
              <w:autoSpaceDN w:val="0"/>
              <w:adjustRightInd w:val="0"/>
              <w:ind w:left="172" w:right="-401"/>
              <w:rPr>
                <w:rFonts w:eastAsia="Calibri" w:cs="Arial"/>
                <w:color w:val="000000"/>
                <w:sz w:val="20"/>
              </w:rPr>
            </w:pPr>
            <w:r w:rsidRPr="00C66AF0">
              <w:rPr>
                <w:rFonts w:eastAsia="Calibri" w:cs="Arial"/>
                <w:color w:val="000000"/>
                <w:sz w:val="20"/>
              </w:rPr>
              <w:t>1</w:t>
            </w:r>
            <w:r w:rsidR="004F3DB6">
              <w:rPr>
                <w:rFonts w:eastAsia="Calibri" w:cs="Arial"/>
                <w:color w:val="000000"/>
                <w:sz w:val="20"/>
              </w:rPr>
              <w:t>5</w:t>
            </w:r>
            <w:r w:rsidR="00002AAA" w:rsidRPr="00C66AF0">
              <w:rPr>
                <w:rFonts w:eastAsia="Calibri" w:cs="Arial"/>
                <w:color w:val="000000"/>
                <w:sz w:val="20"/>
              </w:rPr>
              <w:t>%</w:t>
            </w:r>
          </w:p>
        </w:tc>
        <w:tc>
          <w:tcPr>
            <w:tcW w:w="5528" w:type="dxa"/>
            <w:shd w:val="clear" w:color="auto" w:fill="auto"/>
            <w:vAlign w:val="center"/>
          </w:tcPr>
          <w:p w14:paraId="0895D7E3" w14:textId="77777777" w:rsidR="00002AAA" w:rsidRDefault="008B2081" w:rsidP="008E7182">
            <w:pPr>
              <w:autoSpaceDE w:val="0"/>
              <w:autoSpaceDN w:val="0"/>
              <w:adjustRightInd w:val="0"/>
              <w:spacing w:line="360" w:lineRule="auto"/>
              <w:rPr>
                <w:rFonts w:eastAsia="Calibri" w:cs="Arial"/>
                <w:color w:val="000000"/>
                <w:sz w:val="20"/>
              </w:rPr>
            </w:pPr>
            <w:r>
              <w:rPr>
                <w:rFonts w:eastAsia="Calibri" w:cs="Arial"/>
                <w:color w:val="000000"/>
                <w:sz w:val="20"/>
              </w:rPr>
              <w:t>Q1 – Please o</w:t>
            </w:r>
            <w:r w:rsidR="00002AAA" w:rsidRPr="00002AAA">
              <w:rPr>
                <w:rFonts w:eastAsia="Calibri" w:cs="Arial"/>
                <w:color w:val="000000"/>
                <w:sz w:val="20"/>
              </w:rPr>
              <w:t>utline the candidate journey, and how you manage the candidate from start to finish of the process.</w:t>
            </w:r>
          </w:p>
          <w:p w14:paraId="031B997C" w14:textId="67502484" w:rsidR="008E7182" w:rsidRPr="00002AAA" w:rsidRDefault="008E7182" w:rsidP="008E7182">
            <w:pPr>
              <w:autoSpaceDE w:val="0"/>
              <w:autoSpaceDN w:val="0"/>
              <w:adjustRightInd w:val="0"/>
              <w:spacing w:line="360" w:lineRule="auto"/>
              <w:rPr>
                <w:rFonts w:eastAsia="Calibri" w:cs="Arial"/>
                <w:color w:val="000000"/>
                <w:sz w:val="20"/>
              </w:rPr>
            </w:pPr>
          </w:p>
        </w:tc>
        <w:tc>
          <w:tcPr>
            <w:tcW w:w="1418" w:type="dxa"/>
            <w:vAlign w:val="center"/>
          </w:tcPr>
          <w:p w14:paraId="54DBD1FC" w14:textId="50E6537B" w:rsidR="00002AAA" w:rsidRPr="00002AAA" w:rsidRDefault="004F3DB6" w:rsidP="003C252F">
            <w:pPr>
              <w:autoSpaceDE w:val="0"/>
              <w:autoSpaceDN w:val="0"/>
              <w:adjustRightInd w:val="0"/>
              <w:jc w:val="center"/>
              <w:rPr>
                <w:rFonts w:eastAsia="Calibri" w:cs="Arial"/>
                <w:color w:val="000000"/>
                <w:sz w:val="20"/>
              </w:rPr>
            </w:pPr>
            <w:r>
              <w:rPr>
                <w:rFonts w:eastAsia="Calibri" w:cs="Arial"/>
                <w:color w:val="000000"/>
                <w:sz w:val="20"/>
              </w:rPr>
              <w:t>10</w:t>
            </w:r>
            <w:r w:rsidR="00002AAA" w:rsidRPr="00002AAA">
              <w:rPr>
                <w:rFonts w:eastAsia="Calibri" w:cs="Arial"/>
                <w:color w:val="000000"/>
                <w:sz w:val="20"/>
              </w:rPr>
              <w:t>%</w:t>
            </w:r>
          </w:p>
        </w:tc>
      </w:tr>
      <w:tr w:rsidR="00002AAA" w:rsidRPr="00002AAA" w14:paraId="604D38D3" w14:textId="77777777" w:rsidTr="008E7182">
        <w:trPr>
          <w:trHeight w:val="553"/>
          <w:jc w:val="center"/>
        </w:trPr>
        <w:tc>
          <w:tcPr>
            <w:tcW w:w="2547" w:type="dxa"/>
            <w:vMerge/>
            <w:shd w:val="clear" w:color="auto" w:fill="auto"/>
            <w:vAlign w:val="center"/>
          </w:tcPr>
          <w:p w14:paraId="579FCCED" w14:textId="77777777" w:rsidR="00002AAA" w:rsidRPr="00002AAA" w:rsidRDefault="00002AAA" w:rsidP="00002AAA">
            <w:pPr>
              <w:spacing w:line="360" w:lineRule="auto"/>
              <w:ind w:left="-180"/>
              <w:rPr>
                <w:rFonts w:cs="Arial"/>
                <w:b/>
                <w:sz w:val="20"/>
              </w:rPr>
            </w:pPr>
          </w:p>
        </w:tc>
        <w:tc>
          <w:tcPr>
            <w:tcW w:w="1134" w:type="dxa"/>
            <w:vMerge/>
            <w:shd w:val="clear" w:color="auto" w:fill="auto"/>
            <w:vAlign w:val="center"/>
          </w:tcPr>
          <w:p w14:paraId="2885784A" w14:textId="77777777" w:rsidR="00002AAA" w:rsidRPr="00002AAA" w:rsidRDefault="00002AAA" w:rsidP="00C66AF0">
            <w:pPr>
              <w:spacing w:line="360" w:lineRule="auto"/>
              <w:ind w:left="172" w:right="-401"/>
              <w:rPr>
                <w:rFonts w:cs="Arial"/>
                <w:b/>
                <w:sz w:val="20"/>
              </w:rPr>
            </w:pPr>
          </w:p>
        </w:tc>
        <w:tc>
          <w:tcPr>
            <w:tcW w:w="5528" w:type="dxa"/>
            <w:shd w:val="clear" w:color="auto" w:fill="auto"/>
            <w:vAlign w:val="center"/>
          </w:tcPr>
          <w:p w14:paraId="45519F11" w14:textId="77777777" w:rsidR="00002AAA" w:rsidRDefault="008B2081" w:rsidP="008E7182">
            <w:pPr>
              <w:autoSpaceDE w:val="0"/>
              <w:autoSpaceDN w:val="0"/>
              <w:adjustRightInd w:val="0"/>
              <w:spacing w:line="360" w:lineRule="auto"/>
              <w:rPr>
                <w:rFonts w:eastAsia="Calibri" w:cs="Arial"/>
                <w:color w:val="000000"/>
                <w:sz w:val="20"/>
              </w:rPr>
            </w:pPr>
            <w:r>
              <w:rPr>
                <w:rFonts w:eastAsia="Calibri" w:cs="Arial"/>
                <w:color w:val="000000"/>
                <w:sz w:val="20"/>
              </w:rPr>
              <w:t>Q2 – Please o</w:t>
            </w:r>
            <w:r w:rsidR="00002AAA" w:rsidRPr="00002AAA">
              <w:rPr>
                <w:rFonts w:eastAsia="Calibri" w:cs="Arial"/>
                <w:color w:val="000000"/>
                <w:sz w:val="20"/>
              </w:rPr>
              <w:t>utline the use of any systems used to help manage the process including any Management Information this produces.</w:t>
            </w:r>
          </w:p>
          <w:p w14:paraId="236480B5" w14:textId="6CC10E61" w:rsidR="008E7182" w:rsidRPr="00002AAA" w:rsidRDefault="008E7182" w:rsidP="008E7182">
            <w:pPr>
              <w:autoSpaceDE w:val="0"/>
              <w:autoSpaceDN w:val="0"/>
              <w:adjustRightInd w:val="0"/>
              <w:spacing w:line="360" w:lineRule="auto"/>
              <w:rPr>
                <w:rFonts w:eastAsia="Calibri" w:cs="Arial"/>
                <w:color w:val="000000"/>
                <w:sz w:val="20"/>
                <w:highlight w:val="yellow"/>
              </w:rPr>
            </w:pPr>
          </w:p>
        </w:tc>
        <w:tc>
          <w:tcPr>
            <w:tcW w:w="1418" w:type="dxa"/>
            <w:vAlign w:val="center"/>
          </w:tcPr>
          <w:p w14:paraId="61AA60B7" w14:textId="0C69F3E7" w:rsidR="00002AAA" w:rsidRPr="00002AAA" w:rsidRDefault="00B03C97" w:rsidP="00DB394C">
            <w:pPr>
              <w:autoSpaceDE w:val="0"/>
              <w:autoSpaceDN w:val="0"/>
              <w:adjustRightInd w:val="0"/>
              <w:jc w:val="center"/>
              <w:rPr>
                <w:rFonts w:eastAsia="Calibri" w:cs="Arial"/>
                <w:color w:val="000000"/>
                <w:sz w:val="20"/>
              </w:rPr>
            </w:pPr>
            <w:r>
              <w:rPr>
                <w:rFonts w:eastAsia="Calibri" w:cs="Arial"/>
                <w:color w:val="000000"/>
                <w:sz w:val="20"/>
              </w:rPr>
              <w:t>5</w:t>
            </w:r>
            <w:r w:rsidR="00002AAA" w:rsidRPr="00002AAA">
              <w:rPr>
                <w:rFonts w:eastAsia="Calibri" w:cs="Arial"/>
                <w:color w:val="000000"/>
                <w:sz w:val="20"/>
              </w:rPr>
              <w:t>%</w:t>
            </w:r>
          </w:p>
        </w:tc>
      </w:tr>
      <w:tr w:rsidR="00002AAA" w:rsidRPr="00002AAA" w14:paraId="655614AE" w14:textId="77777777" w:rsidTr="008E7182">
        <w:trPr>
          <w:trHeight w:val="299"/>
          <w:jc w:val="center"/>
        </w:trPr>
        <w:tc>
          <w:tcPr>
            <w:tcW w:w="2547" w:type="dxa"/>
            <w:vMerge w:val="restart"/>
            <w:shd w:val="clear" w:color="auto" w:fill="auto"/>
            <w:vAlign w:val="center"/>
          </w:tcPr>
          <w:p w14:paraId="0D89E985" w14:textId="71A2A50D" w:rsidR="00002AAA" w:rsidRPr="00002AAA" w:rsidRDefault="008B2081" w:rsidP="00002AAA">
            <w:pPr>
              <w:autoSpaceDE w:val="0"/>
              <w:autoSpaceDN w:val="0"/>
              <w:adjustRightInd w:val="0"/>
              <w:rPr>
                <w:rFonts w:eastAsia="Calibri" w:cs="Arial"/>
                <w:b/>
                <w:color w:val="000000"/>
                <w:sz w:val="20"/>
              </w:rPr>
            </w:pPr>
            <w:r>
              <w:rPr>
                <w:rFonts w:eastAsia="Calibri" w:cs="Arial"/>
                <w:color w:val="000000"/>
                <w:sz w:val="20"/>
              </w:rPr>
              <w:lastRenderedPageBreak/>
              <w:t xml:space="preserve">TC3 - </w:t>
            </w:r>
            <w:r w:rsidR="00002AAA" w:rsidRPr="00002AAA">
              <w:rPr>
                <w:rFonts w:eastAsia="Calibri" w:cs="Arial"/>
                <w:color w:val="000000"/>
                <w:sz w:val="20"/>
              </w:rPr>
              <w:t>Implementation Plan / Transfer of Staff</w:t>
            </w:r>
          </w:p>
        </w:tc>
        <w:tc>
          <w:tcPr>
            <w:tcW w:w="1134" w:type="dxa"/>
            <w:vMerge w:val="restart"/>
            <w:shd w:val="clear" w:color="auto" w:fill="auto"/>
            <w:vAlign w:val="center"/>
          </w:tcPr>
          <w:p w14:paraId="7ED0583F" w14:textId="0AE702A4" w:rsidR="00002AAA" w:rsidRPr="00C66AF0" w:rsidRDefault="004F3DB6" w:rsidP="00C66AF0">
            <w:pPr>
              <w:spacing w:line="360" w:lineRule="auto"/>
              <w:ind w:left="172" w:right="-401"/>
              <w:rPr>
                <w:rFonts w:cs="Arial"/>
                <w:bCs/>
                <w:sz w:val="20"/>
              </w:rPr>
            </w:pPr>
            <w:r>
              <w:rPr>
                <w:rFonts w:cs="Arial"/>
                <w:bCs/>
                <w:sz w:val="20"/>
              </w:rPr>
              <w:t>10</w:t>
            </w:r>
            <w:r w:rsidR="00002AAA" w:rsidRPr="00C66AF0">
              <w:rPr>
                <w:rFonts w:cs="Arial"/>
                <w:bCs/>
                <w:sz w:val="20"/>
              </w:rPr>
              <w:t>%</w:t>
            </w:r>
          </w:p>
        </w:tc>
        <w:tc>
          <w:tcPr>
            <w:tcW w:w="5528" w:type="dxa"/>
            <w:shd w:val="clear" w:color="auto" w:fill="auto"/>
            <w:vAlign w:val="center"/>
          </w:tcPr>
          <w:p w14:paraId="4B07291D" w14:textId="77777777" w:rsidR="00002AAA" w:rsidRDefault="008B2081" w:rsidP="008E7182">
            <w:pPr>
              <w:autoSpaceDE w:val="0"/>
              <w:autoSpaceDN w:val="0"/>
              <w:adjustRightInd w:val="0"/>
              <w:spacing w:line="360" w:lineRule="auto"/>
              <w:rPr>
                <w:rFonts w:eastAsia="Calibri" w:cs="Arial"/>
                <w:color w:val="000000"/>
                <w:sz w:val="20"/>
              </w:rPr>
            </w:pPr>
            <w:r>
              <w:rPr>
                <w:rFonts w:eastAsia="Calibri" w:cs="Arial"/>
                <w:color w:val="000000"/>
                <w:sz w:val="20"/>
              </w:rPr>
              <w:t>Q1 – Please o</w:t>
            </w:r>
            <w:r w:rsidR="00002AAA" w:rsidRPr="00002AAA">
              <w:rPr>
                <w:rFonts w:eastAsia="Calibri" w:cs="Arial"/>
                <w:color w:val="000000"/>
                <w:sz w:val="20"/>
              </w:rPr>
              <w:t>utline the timescales expected to recruit</w:t>
            </w:r>
            <w:r w:rsidR="004D6399" w:rsidRPr="004D6399">
              <w:rPr>
                <w:rFonts w:eastAsia="Calibri" w:cs="Arial"/>
                <w:color w:val="000000"/>
                <w:sz w:val="20"/>
              </w:rPr>
              <w:t xml:space="preserve"> </w:t>
            </w:r>
            <w:r w:rsidR="00002AAA" w:rsidRPr="00002AAA">
              <w:rPr>
                <w:rFonts w:eastAsia="Calibri" w:cs="Arial"/>
                <w:color w:val="000000"/>
                <w:sz w:val="20"/>
              </w:rPr>
              <w:t>suitable candidate</w:t>
            </w:r>
            <w:r w:rsidR="004D6399" w:rsidRPr="004D6399">
              <w:rPr>
                <w:rFonts w:eastAsia="Calibri" w:cs="Arial"/>
                <w:color w:val="000000"/>
                <w:sz w:val="20"/>
              </w:rPr>
              <w:t>s</w:t>
            </w:r>
            <w:r w:rsidR="00002AAA" w:rsidRPr="00002AAA">
              <w:rPr>
                <w:rFonts w:eastAsia="Calibri" w:cs="Arial"/>
                <w:color w:val="000000"/>
                <w:sz w:val="20"/>
              </w:rPr>
              <w:t xml:space="preserve"> with key milestones.</w:t>
            </w:r>
          </w:p>
          <w:p w14:paraId="19D66D4A" w14:textId="5CB5F1B9" w:rsidR="008E7182" w:rsidRPr="00002AAA" w:rsidRDefault="008E7182" w:rsidP="008E7182">
            <w:pPr>
              <w:autoSpaceDE w:val="0"/>
              <w:autoSpaceDN w:val="0"/>
              <w:adjustRightInd w:val="0"/>
              <w:spacing w:line="360" w:lineRule="auto"/>
              <w:rPr>
                <w:rFonts w:eastAsia="Calibri" w:cs="Arial"/>
                <w:color w:val="000000"/>
                <w:sz w:val="20"/>
              </w:rPr>
            </w:pPr>
          </w:p>
        </w:tc>
        <w:tc>
          <w:tcPr>
            <w:tcW w:w="1418" w:type="dxa"/>
            <w:vAlign w:val="center"/>
          </w:tcPr>
          <w:p w14:paraId="522B61DC" w14:textId="2B783185" w:rsidR="00002AAA" w:rsidRPr="00002AAA" w:rsidRDefault="004F3DB6" w:rsidP="00DB394C">
            <w:pPr>
              <w:autoSpaceDE w:val="0"/>
              <w:autoSpaceDN w:val="0"/>
              <w:adjustRightInd w:val="0"/>
              <w:jc w:val="center"/>
              <w:rPr>
                <w:rFonts w:eastAsia="Calibri" w:cs="Arial"/>
                <w:color w:val="000000"/>
                <w:sz w:val="20"/>
              </w:rPr>
            </w:pPr>
            <w:r>
              <w:rPr>
                <w:rFonts w:eastAsia="Calibri" w:cs="Arial"/>
                <w:color w:val="000000"/>
                <w:sz w:val="20"/>
              </w:rPr>
              <w:t>5</w:t>
            </w:r>
            <w:r w:rsidR="00002AAA" w:rsidRPr="00002AAA">
              <w:rPr>
                <w:rFonts w:eastAsia="Calibri" w:cs="Arial"/>
                <w:color w:val="000000"/>
                <w:sz w:val="20"/>
              </w:rPr>
              <w:t>%</w:t>
            </w:r>
          </w:p>
        </w:tc>
      </w:tr>
      <w:tr w:rsidR="00002AAA" w:rsidRPr="00002AAA" w14:paraId="43F77924" w14:textId="77777777" w:rsidTr="008E7182">
        <w:trPr>
          <w:trHeight w:val="307"/>
          <w:jc w:val="center"/>
        </w:trPr>
        <w:tc>
          <w:tcPr>
            <w:tcW w:w="2547" w:type="dxa"/>
            <w:vMerge/>
            <w:tcBorders>
              <w:bottom w:val="single" w:sz="4" w:space="0" w:color="auto"/>
            </w:tcBorders>
            <w:shd w:val="clear" w:color="auto" w:fill="auto"/>
          </w:tcPr>
          <w:p w14:paraId="3264364C" w14:textId="77777777" w:rsidR="00002AAA" w:rsidRPr="00002AAA" w:rsidRDefault="00002AAA" w:rsidP="00002AAA">
            <w:pPr>
              <w:spacing w:line="360" w:lineRule="auto"/>
              <w:ind w:left="-180"/>
              <w:rPr>
                <w:rFonts w:cs="Arial"/>
                <w:sz w:val="20"/>
              </w:rPr>
            </w:pPr>
          </w:p>
        </w:tc>
        <w:tc>
          <w:tcPr>
            <w:tcW w:w="1134" w:type="dxa"/>
            <w:vMerge/>
            <w:tcBorders>
              <w:bottom w:val="single" w:sz="4" w:space="0" w:color="auto"/>
            </w:tcBorders>
            <w:shd w:val="clear" w:color="auto" w:fill="auto"/>
          </w:tcPr>
          <w:p w14:paraId="4983C857" w14:textId="77777777" w:rsidR="00002AAA" w:rsidRPr="00002AAA" w:rsidRDefault="00002AAA" w:rsidP="00C66AF0">
            <w:pPr>
              <w:spacing w:line="360" w:lineRule="auto"/>
              <w:ind w:left="172" w:right="-401"/>
              <w:rPr>
                <w:rFonts w:cs="Arial"/>
                <w:sz w:val="20"/>
              </w:rPr>
            </w:pPr>
          </w:p>
        </w:tc>
        <w:tc>
          <w:tcPr>
            <w:tcW w:w="5528" w:type="dxa"/>
            <w:tcBorders>
              <w:bottom w:val="single" w:sz="4" w:space="0" w:color="auto"/>
            </w:tcBorders>
            <w:shd w:val="clear" w:color="auto" w:fill="auto"/>
            <w:vAlign w:val="center"/>
          </w:tcPr>
          <w:p w14:paraId="2BC26BFF" w14:textId="77777777" w:rsidR="00002AAA" w:rsidRDefault="008B2081" w:rsidP="008E7182">
            <w:pPr>
              <w:autoSpaceDE w:val="0"/>
              <w:autoSpaceDN w:val="0"/>
              <w:adjustRightInd w:val="0"/>
              <w:spacing w:line="360" w:lineRule="auto"/>
              <w:rPr>
                <w:rFonts w:eastAsia="Calibri" w:cs="Arial"/>
                <w:color w:val="000000"/>
                <w:sz w:val="20"/>
              </w:rPr>
            </w:pPr>
            <w:r>
              <w:rPr>
                <w:rFonts w:eastAsia="Calibri" w:cs="Arial"/>
                <w:color w:val="000000"/>
                <w:sz w:val="20"/>
              </w:rPr>
              <w:t>Q2 – Please o</w:t>
            </w:r>
            <w:r w:rsidR="00002AAA" w:rsidRPr="00002AAA">
              <w:rPr>
                <w:rFonts w:eastAsia="Calibri" w:cs="Arial"/>
                <w:color w:val="000000"/>
                <w:sz w:val="20"/>
              </w:rPr>
              <w:t>utline factors that could cause potential delays and how this could be mitigated.</w:t>
            </w:r>
          </w:p>
          <w:p w14:paraId="5FA99D6D" w14:textId="41DF3A0A" w:rsidR="008E7182" w:rsidRPr="00002AAA" w:rsidRDefault="008E7182" w:rsidP="008E7182">
            <w:pPr>
              <w:autoSpaceDE w:val="0"/>
              <w:autoSpaceDN w:val="0"/>
              <w:adjustRightInd w:val="0"/>
              <w:spacing w:line="360" w:lineRule="auto"/>
              <w:rPr>
                <w:rFonts w:eastAsia="Calibri" w:cs="Arial"/>
                <w:color w:val="000000"/>
                <w:sz w:val="20"/>
              </w:rPr>
            </w:pPr>
          </w:p>
        </w:tc>
        <w:tc>
          <w:tcPr>
            <w:tcW w:w="1418" w:type="dxa"/>
            <w:tcBorders>
              <w:bottom w:val="single" w:sz="4" w:space="0" w:color="auto"/>
            </w:tcBorders>
            <w:vAlign w:val="center"/>
          </w:tcPr>
          <w:p w14:paraId="0909470D" w14:textId="78B1A5EA" w:rsidR="00002AAA" w:rsidRPr="00002AAA" w:rsidRDefault="00DB394C" w:rsidP="00DB394C">
            <w:pPr>
              <w:autoSpaceDE w:val="0"/>
              <w:autoSpaceDN w:val="0"/>
              <w:adjustRightInd w:val="0"/>
              <w:jc w:val="center"/>
              <w:rPr>
                <w:rFonts w:eastAsia="Calibri" w:cs="Arial"/>
                <w:color w:val="000000"/>
                <w:sz w:val="20"/>
              </w:rPr>
            </w:pPr>
            <w:r>
              <w:rPr>
                <w:rFonts w:eastAsia="Calibri" w:cs="Arial"/>
                <w:color w:val="000000"/>
                <w:sz w:val="20"/>
              </w:rPr>
              <w:t>5</w:t>
            </w:r>
            <w:r w:rsidR="00002AAA" w:rsidRPr="00002AAA">
              <w:rPr>
                <w:rFonts w:eastAsia="Calibri" w:cs="Arial"/>
                <w:color w:val="000000"/>
                <w:sz w:val="20"/>
              </w:rPr>
              <w:t>%</w:t>
            </w:r>
          </w:p>
        </w:tc>
      </w:tr>
      <w:tr w:rsidR="00C66AF0" w:rsidRPr="00002AAA" w14:paraId="57FFB330" w14:textId="77777777" w:rsidTr="008E7182">
        <w:trPr>
          <w:trHeight w:val="553"/>
          <w:jc w:val="center"/>
        </w:trPr>
        <w:tc>
          <w:tcPr>
            <w:tcW w:w="2547" w:type="dxa"/>
            <w:vMerge w:val="restart"/>
            <w:shd w:val="clear" w:color="auto" w:fill="auto"/>
          </w:tcPr>
          <w:p w14:paraId="5E18D5CD" w14:textId="77777777" w:rsidR="00C66AF0" w:rsidRDefault="00C66AF0" w:rsidP="00C66AF0">
            <w:pPr>
              <w:autoSpaceDE w:val="0"/>
              <w:autoSpaceDN w:val="0"/>
              <w:adjustRightInd w:val="0"/>
              <w:jc w:val="center"/>
              <w:rPr>
                <w:rFonts w:eastAsia="Calibri" w:cs="Arial"/>
                <w:color w:val="000000"/>
                <w:sz w:val="20"/>
              </w:rPr>
            </w:pPr>
          </w:p>
          <w:p w14:paraId="13DD66CB" w14:textId="77777777" w:rsidR="00C66AF0" w:rsidRDefault="00C66AF0" w:rsidP="00C66AF0">
            <w:pPr>
              <w:autoSpaceDE w:val="0"/>
              <w:autoSpaceDN w:val="0"/>
              <w:adjustRightInd w:val="0"/>
              <w:jc w:val="center"/>
              <w:rPr>
                <w:rFonts w:eastAsia="Calibri" w:cs="Arial"/>
                <w:color w:val="000000"/>
                <w:sz w:val="20"/>
              </w:rPr>
            </w:pPr>
          </w:p>
          <w:p w14:paraId="0668C1CC" w14:textId="77777777" w:rsidR="00C66AF0" w:rsidRDefault="00C66AF0" w:rsidP="00C66AF0">
            <w:pPr>
              <w:autoSpaceDE w:val="0"/>
              <w:autoSpaceDN w:val="0"/>
              <w:adjustRightInd w:val="0"/>
              <w:jc w:val="center"/>
              <w:rPr>
                <w:rFonts w:eastAsia="Calibri" w:cs="Arial"/>
                <w:color w:val="000000"/>
                <w:sz w:val="20"/>
              </w:rPr>
            </w:pPr>
          </w:p>
          <w:p w14:paraId="4590923F" w14:textId="77777777" w:rsidR="00C66AF0" w:rsidRDefault="00C66AF0" w:rsidP="00C66AF0">
            <w:pPr>
              <w:autoSpaceDE w:val="0"/>
              <w:autoSpaceDN w:val="0"/>
              <w:adjustRightInd w:val="0"/>
              <w:jc w:val="center"/>
              <w:rPr>
                <w:rFonts w:eastAsia="Calibri" w:cs="Arial"/>
                <w:color w:val="000000"/>
                <w:sz w:val="20"/>
              </w:rPr>
            </w:pPr>
          </w:p>
          <w:p w14:paraId="0C1997C2" w14:textId="77777777" w:rsidR="00C66AF0" w:rsidRDefault="00C66AF0" w:rsidP="00C66AF0">
            <w:pPr>
              <w:autoSpaceDE w:val="0"/>
              <w:autoSpaceDN w:val="0"/>
              <w:adjustRightInd w:val="0"/>
              <w:jc w:val="center"/>
              <w:rPr>
                <w:rFonts w:eastAsia="Calibri" w:cs="Arial"/>
                <w:color w:val="000000"/>
                <w:sz w:val="20"/>
              </w:rPr>
            </w:pPr>
          </w:p>
          <w:p w14:paraId="6B1D93DE" w14:textId="77777777" w:rsidR="00C66AF0" w:rsidRDefault="00C66AF0" w:rsidP="00C66AF0">
            <w:pPr>
              <w:autoSpaceDE w:val="0"/>
              <w:autoSpaceDN w:val="0"/>
              <w:adjustRightInd w:val="0"/>
              <w:rPr>
                <w:rFonts w:eastAsia="Calibri" w:cs="Arial"/>
                <w:color w:val="000000"/>
                <w:sz w:val="20"/>
              </w:rPr>
            </w:pPr>
          </w:p>
          <w:p w14:paraId="07EF357F" w14:textId="64B050D6" w:rsidR="00C66AF0" w:rsidRPr="00002AAA" w:rsidRDefault="008B2081" w:rsidP="00C66AF0">
            <w:pPr>
              <w:autoSpaceDE w:val="0"/>
              <w:autoSpaceDN w:val="0"/>
              <w:adjustRightInd w:val="0"/>
              <w:rPr>
                <w:rFonts w:eastAsia="Calibri" w:cs="Arial"/>
                <w:color w:val="000000"/>
                <w:sz w:val="20"/>
              </w:rPr>
            </w:pPr>
            <w:r>
              <w:rPr>
                <w:rFonts w:eastAsia="Calibri" w:cs="Arial"/>
                <w:color w:val="000000"/>
                <w:sz w:val="20"/>
              </w:rPr>
              <w:t xml:space="preserve">SV - </w:t>
            </w:r>
            <w:r w:rsidR="00C66AF0" w:rsidRPr="00C66AF0">
              <w:rPr>
                <w:rFonts w:eastAsia="Calibri" w:cs="Arial"/>
                <w:color w:val="000000"/>
                <w:sz w:val="20"/>
              </w:rPr>
              <w:t>Social Value Questions</w:t>
            </w:r>
          </w:p>
        </w:tc>
        <w:tc>
          <w:tcPr>
            <w:tcW w:w="1134" w:type="dxa"/>
            <w:vMerge w:val="restart"/>
            <w:shd w:val="clear" w:color="auto" w:fill="auto"/>
          </w:tcPr>
          <w:p w14:paraId="71E58934" w14:textId="77777777" w:rsidR="00C66AF0" w:rsidRDefault="00C66AF0" w:rsidP="00C66AF0">
            <w:pPr>
              <w:ind w:left="172" w:right="-401"/>
              <w:rPr>
                <w:rFonts w:eastAsia="Calibri" w:cs="Arial"/>
                <w:color w:val="000000"/>
                <w:sz w:val="20"/>
              </w:rPr>
            </w:pPr>
          </w:p>
          <w:p w14:paraId="20C7A9C8" w14:textId="77777777" w:rsidR="00C66AF0" w:rsidRDefault="00C66AF0" w:rsidP="00C66AF0">
            <w:pPr>
              <w:ind w:left="172" w:right="-401"/>
              <w:rPr>
                <w:rFonts w:eastAsia="Calibri" w:cs="Arial"/>
                <w:color w:val="000000"/>
                <w:sz w:val="20"/>
              </w:rPr>
            </w:pPr>
          </w:p>
          <w:p w14:paraId="0F1283F1" w14:textId="77777777" w:rsidR="00C66AF0" w:rsidRDefault="00C66AF0" w:rsidP="00C66AF0">
            <w:pPr>
              <w:ind w:left="172" w:right="-401"/>
              <w:rPr>
                <w:rFonts w:eastAsia="Calibri" w:cs="Arial"/>
                <w:color w:val="000000"/>
                <w:sz w:val="20"/>
              </w:rPr>
            </w:pPr>
          </w:p>
          <w:p w14:paraId="7B42E15B" w14:textId="77777777" w:rsidR="00C66AF0" w:rsidRDefault="00C66AF0" w:rsidP="00C66AF0">
            <w:pPr>
              <w:ind w:left="172" w:right="-401"/>
              <w:rPr>
                <w:rFonts w:eastAsia="Calibri" w:cs="Arial"/>
                <w:color w:val="000000"/>
                <w:sz w:val="20"/>
              </w:rPr>
            </w:pPr>
          </w:p>
          <w:p w14:paraId="6AFB05AC" w14:textId="77777777" w:rsidR="00C66AF0" w:rsidRDefault="00C66AF0" w:rsidP="00C66AF0">
            <w:pPr>
              <w:ind w:left="172" w:right="-401"/>
              <w:rPr>
                <w:rFonts w:eastAsia="Calibri" w:cs="Arial"/>
                <w:color w:val="000000"/>
                <w:sz w:val="20"/>
              </w:rPr>
            </w:pPr>
          </w:p>
          <w:p w14:paraId="4574B7C0" w14:textId="77777777" w:rsidR="00C66AF0" w:rsidRDefault="00C66AF0" w:rsidP="00C66AF0">
            <w:pPr>
              <w:ind w:left="172" w:right="-401"/>
              <w:rPr>
                <w:rFonts w:eastAsia="Calibri" w:cs="Arial"/>
                <w:color w:val="000000"/>
                <w:sz w:val="20"/>
              </w:rPr>
            </w:pPr>
          </w:p>
          <w:p w14:paraId="7EE3ED53" w14:textId="6EBF3048" w:rsidR="00C66AF0" w:rsidRPr="00C66AF0" w:rsidRDefault="00C66AF0" w:rsidP="00C66AF0">
            <w:pPr>
              <w:ind w:right="-401"/>
              <w:rPr>
                <w:rFonts w:eastAsia="Calibri" w:cs="Arial"/>
                <w:color w:val="000000"/>
                <w:sz w:val="20"/>
              </w:rPr>
            </w:pPr>
            <w:r>
              <w:rPr>
                <w:rFonts w:eastAsia="Calibri" w:cs="Arial"/>
                <w:color w:val="000000"/>
                <w:sz w:val="20"/>
              </w:rPr>
              <w:t xml:space="preserve">   </w:t>
            </w:r>
            <w:r w:rsidRPr="00C66AF0">
              <w:rPr>
                <w:rFonts w:eastAsia="Calibri" w:cs="Arial"/>
                <w:color w:val="000000"/>
                <w:sz w:val="20"/>
              </w:rPr>
              <w:t>10%</w:t>
            </w:r>
          </w:p>
        </w:tc>
        <w:tc>
          <w:tcPr>
            <w:tcW w:w="5528" w:type="dxa"/>
            <w:tcBorders>
              <w:bottom w:val="single" w:sz="4" w:space="0" w:color="auto"/>
            </w:tcBorders>
            <w:shd w:val="clear" w:color="auto" w:fill="auto"/>
            <w:vAlign w:val="center"/>
          </w:tcPr>
          <w:p w14:paraId="254221C0" w14:textId="421CEA8F" w:rsidR="00C66AF0" w:rsidRPr="00C66AF0" w:rsidRDefault="008B2081" w:rsidP="008E7182">
            <w:pPr>
              <w:spacing w:line="360" w:lineRule="auto"/>
              <w:rPr>
                <w:rFonts w:cs="Arial"/>
                <w:sz w:val="20"/>
                <w:szCs w:val="16"/>
              </w:rPr>
            </w:pPr>
            <w:r>
              <w:rPr>
                <w:rFonts w:eastAsia="Calibri" w:cs="Arial"/>
                <w:color w:val="000000"/>
                <w:sz w:val="20"/>
                <w:szCs w:val="16"/>
              </w:rPr>
              <w:t xml:space="preserve">SV1 - </w:t>
            </w:r>
            <w:r w:rsidR="00C66AF0" w:rsidRPr="00C66AF0">
              <w:rPr>
                <w:rFonts w:eastAsia="Calibri" w:cs="Arial"/>
                <w:color w:val="000000"/>
                <w:sz w:val="20"/>
                <w:szCs w:val="16"/>
              </w:rPr>
              <w:t>T</w:t>
            </w:r>
            <w:r w:rsidR="00C66AF0" w:rsidRPr="00C66AF0">
              <w:rPr>
                <w:rFonts w:cs="Arial"/>
                <w:sz w:val="20"/>
                <w:szCs w:val="16"/>
              </w:rPr>
              <w:t>heme 2: Tackling economic inequality</w:t>
            </w:r>
          </w:p>
          <w:p w14:paraId="75158CB4" w14:textId="77777777" w:rsidR="00C66AF0" w:rsidRPr="00C66AF0" w:rsidRDefault="00C66AF0" w:rsidP="008E7182">
            <w:pPr>
              <w:spacing w:line="360" w:lineRule="auto"/>
              <w:rPr>
                <w:rFonts w:cs="Arial"/>
                <w:color w:val="000000"/>
                <w:sz w:val="20"/>
                <w:szCs w:val="16"/>
                <w:shd w:val="clear" w:color="auto" w:fill="FFFFFF"/>
              </w:rPr>
            </w:pPr>
          </w:p>
          <w:p w14:paraId="56C3B9F1" w14:textId="77777777" w:rsidR="00C66AF0" w:rsidRPr="00C66AF0" w:rsidRDefault="00C66AF0" w:rsidP="008E7182">
            <w:pPr>
              <w:spacing w:line="360" w:lineRule="auto"/>
              <w:rPr>
                <w:rFonts w:cs="Arial"/>
                <w:sz w:val="20"/>
                <w:szCs w:val="16"/>
              </w:rPr>
            </w:pPr>
            <w:r w:rsidRPr="00C66AF0">
              <w:rPr>
                <w:rFonts w:cs="Arial"/>
                <w:sz w:val="20"/>
                <w:szCs w:val="16"/>
              </w:rPr>
              <w:t xml:space="preserve">Policy Outcome: Create new businesses, new </w:t>
            </w:r>
            <w:proofErr w:type="gramStart"/>
            <w:r w:rsidRPr="00C66AF0">
              <w:rPr>
                <w:rFonts w:cs="Arial"/>
                <w:sz w:val="20"/>
                <w:szCs w:val="16"/>
              </w:rPr>
              <w:t>jobs</w:t>
            </w:r>
            <w:proofErr w:type="gramEnd"/>
            <w:r w:rsidRPr="00C66AF0">
              <w:rPr>
                <w:rFonts w:cs="Arial"/>
                <w:sz w:val="20"/>
                <w:szCs w:val="16"/>
              </w:rPr>
              <w:t xml:space="preserve"> and new skills</w:t>
            </w:r>
          </w:p>
          <w:p w14:paraId="404A1AD2" w14:textId="77777777" w:rsidR="00C66AF0" w:rsidRDefault="00C66AF0" w:rsidP="008E7182">
            <w:pPr>
              <w:autoSpaceDE w:val="0"/>
              <w:autoSpaceDN w:val="0"/>
              <w:adjustRightInd w:val="0"/>
              <w:spacing w:line="360" w:lineRule="auto"/>
              <w:rPr>
                <w:rFonts w:eastAsia="Calibri" w:cs="Arial"/>
                <w:color w:val="000000"/>
                <w:sz w:val="20"/>
                <w:szCs w:val="16"/>
              </w:rPr>
            </w:pPr>
          </w:p>
          <w:p w14:paraId="393BA966" w14:textId="77777777" w:rsidR="00C66AF0" w:rsidRDefault="00C66AF0" w:rsidP="008E7182">
            <w:pPr>
              <w:autoSpaceDE w:val="0"/>
              <w:autoSpaceDN w:val="0"/>
              <w:adjustRightInd w:val="0"/>
              <w:spacing w:line="360" w:lineRule="auto"/>
              <w:rPr>
                <w:rFonts w:eastAsia="Calibri" w:cs="Arial"/>
                <w:color w:val="000000"/>
                <w:sz w:val="20"/>
                <w:szCs w:val="16"/>
              </w:rPr>
            </w:pPr>
            <w:r>
              <w:rPr>
                <w:rFonts w:eastAsia="Calibri" w:cs="Arial"/>
                <w:color w:val="000000"/>
                <w:sz w:val="20"/>
                <w:szCs w:val="16"/>
              </w:rPr>
              <w:t>Please see section 6.1 for the Question relating to this which should be answered as described.</w:t>
            </w:r>
          </w:p>
          <w:p w14:paraId="28C72D96" w14:textId="174B279E" w:rsidR="008E7182" w:rsidRPr="00C66AF0" w:rsidRDefault="008E7182" w:rsidP="008E7182">
            <w:pPr>
              <w:autoSpaceDE w:val="0"/>
              <w:autoSpaceDN w:val="0"/>
              <w:adjustRightInd w:val="0"/>
              <w:spacing w:line="360" w:lineRule="auto"/>
              <w:rPr>
                <w:rFonts w:eastAsia="Calibri" w:cs="Arial"/>
                <w:color w:val="000000"/>
                <w:sz w:val="20"/>
                <w:szCs w:val="16"/>
              </w:rPr>
            </w:pPr>
          </w:p>
        </w:tc>
        <w:tc>
          <w:tcPr>
            <w:tcW w:w="1418" w:type="dxa"/>
            <w:tcBorders>
              <w:bottom w:val="single" w:sz="4" w:space="0" w:color="auto"/>
            </w:tcBorders>
            <w:vAlign w:val="center"/>
          </w:tcPr>
          <w:p w14:paraId="7C2CA696" w14:textId="5FD4ABC6" w:rsidR="00C66AF0" w:rsidRPr="00002AAA" w:rsidRDefault="00C66AF0" w:rsidP="00DB394C">
            <w:pPr>
              <w:autoSpaceDE w:val="0"/>
              <w:autoSpaceDN w:val="0"/>
              <w:adjustRightInd w:val="0"/>
              <w:jc w:val="center"/>
              <w:rPr>
                <w:rFonts w:eastAsia="Calibri" w:cs="Arial"/>
                <w:color w:val="000000"/>
                <w:sz w:val="20"/>
              </w:rPr>
            </w:pPr>
            <w:r>
              <w:rPr>
                <w:rFonts w:eastAsia="Calibri" w:cs="Arial"/>
                <w:color w:val="000000"/>
                <w:sz w:val="20"/>
              </w:rPr>
              <w:t>5%</w:t>
            </w:r>
          </w:p>
        </w:tc>
      </w:tr>
      <w:tr w:rsidR="00C66AF0" w:rsidRPr="00002AAA" w14:paraId="150C5A60" w14:textId="77777777" w:rsidTr="008E7182">
        <w:trPr>
          <w:trHeight w:val="553"/>
          <w:jc w:val="center"/>
        </w:trPr>
        <w:tc>
          <w:tcPr>
            <w:tcW w:w="2547" w:type="dxa"/>
            <w:vMerge/>
            <w:tcBorders>
              <w:bottom w:val="single" w:sz="4" w:space="0" w:color="auto"/>
            </w:tcBorders>
            <w:shd w:val="clear" w:color="auto" w:fill="auto"/>
          </w:tcPr>
          <w:p w14:paraId="62715084" w14:textId="77777777" w:rsidR="00C66AF0" w:rsidRPr="004D6399" w:rsidRDefault="00C66AF0" w:rsidP="00002AAA">
            <w:pPr>
              <w:autoSpaceDE w:val="0"/>
              <w:autoSpaceDN w:val="0"/>
              <w:adjustRightInd w:val="0"/>
              <w:rPr>
                <w:rFonts w:cs="Arial"/>
                <w:sz w:val="20"/>
                <w:highlight w:val="yellow"/>
              </w:rPr>
            </w:pPr>
          </w:p>
        </w:tc>
        <w:tc>
          <w:tcPr>
            <w:tcW w:w="1134" w:type="dxa"/>
            <w:vMerge/>
            <w:tcBorders>
              <w:bottom w:val="single" w:sz="4" w:space="0" w:color="auto"/>
            </w:tcBorders>
            <w:shd w:val="clear" w:color="auto" w:fill="auto"/>
          </w:tcPr>
          <w:p w14:paraId="302ABCCF" w14:textId="77777777" w:rsidR="00C66AF0" w:rsidRPr="00002AAA" w:rsidRDefault="00C66AF0" w:rsidP="00DB394C">
            <w:pPr>
              <w:jc w:val="center"/>
              <w:rPr>
                <w:rFonts w:cs="Arial"/>
                <w:b/>
                <w:sz w:val="20"/>
              </w:rPr>
            </w:pPr>
          </w:p>
        </w:tc>
        <w:tc>
          <w:tcPr>
            <w:tcW w:w="5528" w:type="dxa"/>
            <w:tcBorders>
              <w:bottom w:val="single" w:sz="4" w:space="0" w:color="auto"/>
            </w:tcBorders>
            <w:shd w:val="clear" w:color="auto" w:fill="auto"/>
            <w:vAlign w:val="center"/>
          </w:tcPr>
          <w:p w14:paraId="49C8BB7D" w14:textId="6A5F4883" w:rsidR="00C66AF0" w:rsidRPr="00C66AF0" w:rsidRDefault="008B2081" w:rsidP="008E7182">
            <w:pPr>
              <w:autoSpaceDE w:val="0"/>
              <w:autoSpaceDN w:val="0"/>
              <w:adjustRightInd w:val="0"/>
              <w:spacing w:line="360" w:lineRule="auto"/>
              <w:rPr>
                <w:rFonts w:eastAsia="Calibri" w:cs="Arial"/>
                <w:color w:val="000000"/>
                <w:sz w:val="20"/>
              </w:rPr>
            </w:pPr>
            <w:r>
              <w:rPr>
                <w:rFonts w:eastAsia="Calibri" w:cs="Arial"/>
                <w:color w:val="000000"/>
                <w:sz w:val="20"/>
              </w:rPr>
              <w:t xml:space="preserve">SV2 - </w:t>
            </w:r>
            <w:r w:rsidR="00C66AF0" w:rsidRPr="00C66AF0">
              <w:rPr>
                <w:rFonts w:eastAsia="Calibri" w:cs="Arial"/>
                <w:color w:val="000000"/>
                <w:sz w:val="20"/>
              </w:rPr>
              <w:t xml:space="preserve">Theme </w:t>
            </w:r>
            <w:proofErr w:type="gramStart"/>
            <w:r w:rsidR="00C66AF0" w:rsidRPr="00C66AF0">
              <w:rPr>
                <w:rFonts w:eastAsia="Calibri" w:cs="Arial"/>
                <w:color w:val="000000"/>
                <w:sz w:val="20"/>
              </w:rPr>
              <w:t>4 :</w:t>
            </w:r>
            <w:proofErr w:type="gramEnd"/>
            <w:r w:rsidR="00C66AF0" w:rsidRPr="00C66AF0">
              <w:rPr>
                <w:rFonts w:eastAsia="Calibri" w:cs="Arial"/>
                <w:color w:val="000000"/>
                <w:sz w:val="20"/>
              </w:rPr>
              <w:t xml:space="preserve"> Equal Opportunity</w:t>
            </w:r>
          </w:p>
          <w:p w14:paraId="34CD9170" w14:textId="77777777" w:rsidR="00C66AF0" w:rsidRPr="00C66AF0" w:rsidRDefault="00C66AF0" w:rsidP="008E7182">
            <w:pPr>
              <w:autoSpaceDE w:val="0"/>
              <w:autoSpaceDN w:val="0"/>
              <w:adjustRightInd w:val="0"/>
              <w:spacing w:line="360" w:lineRule="auto"/>
              <w:rPr>
                <w:rFonts w:eastAsia="Calibri" w:cs="Arial"/>
                <w:color w:val="000000"/>
                <w:sz w:val="20"/>
              </w:rPr>
            </w:pPr>
          </w:p>
          <w:p w14:paraId="6C3FD024" w14:textId="77777777" w:rsidR="00C66AF0" w:rsidRDefault="00C66AF0" w:rsidP="008E7182">
            <w:pPr>
              <w:autoSpaceDE w:val="0"/>
              <w:autoSpaceDN w:val="0"/>
              <w:adjustRightInd w:val="0"/>
              <w:spacing w:line="360" w:lineRule="auto"/>
              <w:rPr>
                <w:rFonts w:eastAsia="Calibri" w:cs="Arial"/>
                <w:color w:val="000000"/>
                <w:sz w:val="20"/>
              </w:rPr>
            </w:pPr>
            <w:r w:rsidRPr="00C66AF0">
              <w:rPr>
                <w:rFonts w:eastAsia="Calibri" w:cs="Arial"/>
                <w:color w:val="000000"/>
                <w:sz w:val="20"/>
              </w:rPr>
              <w:t>Policy Outcome: Tackle workforce inequality</w:t>
            </w:r>
          </w:p>
          <w:p w14:paraId="75F02297" w14:textId="77777777" w:rsidR="00C66AF0" w:rsidRDefault="00C66AF0" w:rsidP="008E7182">
            <w:pPr>
              <w:autoSpaceDE w:val="0"/>
              <w:autoSpaceDN w:val="0"/>
              <w:adjustRightInd w:val="0"/>
              <w:spacing w:line="360" w:lineRule="auto"/>
              <w:rPr>
                <w:rFonts w:eastAsia="Calibri" w:cs="Arial"/>
                <w:color w:val="000000"/>
                <w:sz w:val="20"/>
              </w:rPr>
            </w:pPr>
          </w:p>
          <w:p w14:paraId="3058B8AC" w14:textId="77777777" w:rsidR="00C66AF0" w:rsidRDefault="00C66AF0" w:rsidP="008E7182">
            <w:pPr>
              <w:autoSpaceDE w:val="0"/>
              <w:autoSpaceDN w:val="0"/>
              <w:adjustRightInd w:val="0"/>
              <w:spacing w:line="360" w:lineRule="auto"/>
              <w:rPr>
                <w:rFonts w:eastAsia="Calibri" w:cs="Arial"/>
                <w:color w:val="000000"/>
                <w:sz w:val="20"/>
                <w:szCs w:val="16"/>
              </w:rPr>
            </w:pPr>
            <w:r>
              <w:rPr>
                <w:rFonts w:eastAsia="Calibri" w:cs="Arial"/>
                <w:color w:val="000000"/>
                <w:sz w:val="20"/>
                <w:szCs w:val="16"/>
              </w:rPr>
              <w:t>Please see section 6.1 for the Question relating to this which should be answered as described.</w:t>
            </w:r>
          </w:p>
          <w:p w14:paraId="729A1767" w14:textId="40DE6F18" w:rsidR="008E7182" w:rsidRPr="00002AAA" w:rsidRDefault="008E7182" w:rsidP="008E7182">
            <w:pPr>
              <w:autoSpaceDE w:val="0"/>
              <w:autoSpaceDN w:val="0"/>
              <w:adjustRightInd w:val="0"/>
              <w:spacing w:line="360" w:lineRule="auto"/>
              <w:rPr>
                <w:rFonts w:eastAsia="Calibri" w:cs="Arial"/>
                <w:color w:val="000000"/>
                <w:sz w:val="20"/>
              </w:rPr>
            </w:pPr>
          </w:p>
        </w:tc>
        <w:tc>
          <w:tcPr>
            <w:tcW w:w="1418" w:type="dxa"/>
            <w:tcBorders>
              <w:bottom w:val="single" w:sz="4" w:space="0" w:color="auto"/>
            </w:tcBorders>
            <w:vAlign w:val="center"/>
          </w:tcPr>
          <w:p w14:paraId="1C80D231" w14:textId="20D2D160" w:rsidR="00C66AF0" w:rsidRDefault="00C66AF0" w:rsidP="00DB394C">
            <w:pPr>
              <w:autoSpaceDE w:val="0"/>
              <w:autoSpaceDN w:val="0"/>
              <w:adjustRightInd w:val="0"/>
              <w:jc w:val="center"/>
              <w:rPr>
                <w:rFonts w:eastAsia="Calibri" w:cs="Arial"/>
                <w:color w:val="000000"/>
                <w:sz w:val="20"/>
              </w:rPr>
            </w:pPr>
            <w:r>
              <w:rPr>
                <w:rFonts w:eastAsia="Calibri" w:cs="Arial"/>
                <w:color w:val="000000"/>
                <w:sz w:val="20"/>
              </w:rPr>
              <w:t>5%</w:t>
            </w:r>
          </w:p>
        </w:tc>
      </w:tr>
      <w:tr w:rsidR="00002AAA" w:rsidRPr="00002AAA" w14:paraId="1CE277A6" w14:textId="77777777" w:rsidTr="005D3665">
        <w:trPr>
          <w:trHeight w:val="553"/>
          <w:jc w:val="center"/>
        </w:trPr>
        <w:tc>
          <w:tcPr>
            <w:tcW w:w="2547" w:type="dxa"/>
            <w:tcBorders>
              <w:top w:val="single" w:sz="4" w:space="0" w:color="auto"/>
              <w:left w:val="nil"/>
              <w:bottom w:val="nil"/>
            </w:tcBorders>
            <w:shd w:val="clear" w:color="auto" w:fill="auto"/>
          </w:tcPr>
          <w:p w14:paraId="078A2B75" w14:textId="77777777" w:rsidR="00002AAA" w:rsidRPr="00002AAA" w:rsidRDefault="00002AAA" w:rsidP="00002AAA">
            <w:pPr>
              <w:spacing w:line="360" w:lineRule="auto"/>
              <w:ind w:left="-180"/>
              <w:rPr>
                <w:rFonts w:cs="Arial"/>
                <w:sz w:val="20"/>
              </w:rPr>
            </w:pPr>
          </w:p>
        </w:tc>
        <w:tc>
          <w:tcPr>
            <w:tcW w:w="1134" w:type="dxa"/>
            <w:tcBorders>
              <w:top w:val="single" w:sz="4" w:space="0" w:color="auto"/>
              <w:right w:val="single" w:sz="4" w:space="0" w:color="auto"/>
            </w:tcBorders>
            <w:shd w:val="clear" w:color="auto" w:fill="auto"/>
          </w:tcPr>
          <w:p w14:paraId="5AB1D403" w14:textId="4FFA2B60" w:rsidR="00002AAA" w:rsidRPr="00002AAA" w:rsidRDefault="00002AAA" w:rsidP="00002AAA">
            <w:pPr>
              <w:spacing w:line="360" w:lineRule="auto"/>
              <w:rPr>
                <w:rFonts w:cs="Arial"/>
                <w:sz w:val="20"/>
              </w:rPr>
            </w:pPr>
            <w:r w:rsidRPr="00002AAA">
              <w:rPr>
                <w:rFonts w:cs="Arial"/>
                <w:b/>
                <w:sz w:val="20"/>
              </w:rPr>
              <w:t>Total = 100%</w:t>
            </w:r>
            <w:r w:rsidR="005D3665">
              <w:rPr>
                <w:rFonts w:cs="Arial"/>
                <w:b/>
                <w:sz w:val="20"/>
              </w:rPr>
              <w:t xml:space="preserve"> (</w:t>
            </w:r>
            <w:r w:rsidR="00961870">
              <w:rPr>
                <w:rFonts w:cs="Arial"/>
                <w:b/>
                <w:sz w:val="20"/>
              </w:rPr>
              <w:t>75</w:t>
            </w:r>
            <w:r w:rsidR="005D3665">
              <w:rPr>
                <w:rFonts w:cs="Arial"/>
                <w:b/>
                <w:sz w:val="20"/>
              </w:rPr>
              <w:t xml:space="preserve"> marks)</w:t>
            </w:r>
          </w:p>
        </w:tc>
        <w:tc>
          <w:tcPr>
            <w:tcW w:w="5528" w:type="dxa"/>
            <w:tcBorders>
              <w:top w:val="single" w:sz="4" w:space="0" w:color="auto"/>
              <w:left w:val="single" w:sz="4" w:space="0" w:color="auto"/>
              <w:bottom w:val="nil"/>
              <w:right w:val="nil"/>
            </w:tcBorders>
            <w:shd w:val="clear" w:color="auto" w:fill="auto"/>
          </w:tcPr>
          <w:p w14:paraId="731F4CE1" w14:textId="53691207" w:rsidR="00002AAA" w:rsidRPr="00002AAA" w:rsidRDefault="005D3665" w:rsidP="00002AAA">
            <w:pPr>
              <w:spacing w:line="360" w:lineRule="auto"/>
              <w:ind w:left="-180"/>
              <w:rPr>
                <w:rFonts w:cs="Arial"/>
                <w:sz w:val="20"/>
              </w:rPr>
            </w:pPr>
            <w:r>
              <w:rPr>
                <w:rFonts w:cs="Arial"/>
                <w:sz w:val="20"/>
              </w:rPr>
              <w:t xml:space="preserve"> </w:t>
            </w:r>
          </w:p>
        </w:tc>
        <w:tc>
          <w:tcPr>
            <w:tcW w:w="1418" w:type="dxa"/>
            <w:tcBorders>
              <w:top w:val="single" w:sz="4" w:space="0" w:color="auto"/>
              <w:left w:val="nil"/>
              <w:bottom w:val="nil"/>
              <w:right w:val="nil"/>
            </w:tcBorders>
          </w:tcPr>
          <w:p w14:paraId="12D5531F" w14:textId="77777777" w:rsidR="00002AAA" w:rsidRPr="00002AAA" w:rsidRDefault="00002AAA" w:rsidP="00002AAA">
            <w:pPr>
              <w:spacing w:line="360" w:lineRule="auto"/>
              <w:ind w:left="-180"/>
              <w:rPr>
                <w:rFonts w:cs="Arial"/>
                <w:sz w:val="20"/>
              </w:rPr>
            </w:pPr>
          </w:p>
        </w:tc>
      </w:tr>
    </w:tbl>
    <w:p w14:paraId="6EC417F4" w14:textId="77777777" w:rsidR="008E7182" w:rsidRDefault="008E7182" w:rsidP="00011F3E">
      <w:pPr>
        <w:spacing w:after="120"/>
        <w:ind w:left="-181"/>
        <w:rPr>
          <w:rFonts w:cs="Arial"/>
          <w:b/>
        </w:rPr>
      </w:pPr>
    </w:p>
    <w:p w14:paraId="3D996DFA" w14:textId="77777777" w:rsidR="008E7182" w:rsidRDefault="008E7182" w:rsidP="00011F3E">
      <w:pPr>
        <w:spacing w:after="120"/>
        <w:ind w:left="-181"/>
        <w:rPr>
          <w:rFonts w:cs="Arial"/>
          <w:b/>
        </w:rPr>
      </w:pPr>
    </w:p>
    <w:p w14:paraId="3CA6C93C" w14:textId="73D7EC84" w:rsidR="00011F3E" w:rsidRDefault="00011F3E" w:rsidP="00B26E70">
      <w:pPr>
        <w:pStyle w:val="Heading3"/>
      </w:pPr>
      <w:bookmarkStart w:id="39" w:name="_Toc126158619"/>
      <w:r>
        <w:t xml:space="preserve">Financial/Pricing </w:t>
      </w:r>
      <w:r w:rsidR="00504A4E">
        <w:t>Criteria</w:t>
      </w:r>
      <w:bookmarkEnd w:id="39"/>
      <w:r w:rsidR="00504A4E">
        <w:t xml:space="preserve"> </w:t>
      </w:r>
    </w:p>
    <w:p w14:paraId="42A67BD1" w14:textId="77777777" w:rsidR="00E726EC" w:rsidRPr="00597ADD" w:rsidRDefault="00E726EC" w:rsidP="00011F3E">
      <w:pPr>
        <w:spacing w:after="120"/>
        <w:ind w:left="-181"/>
        <w:rPr>
          <w:rFonts w:cs="Arial"/>
          <w: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DA222C" w:rsidRPr="00B43326" w14:paraId="09D6BFBA" w14:textId="77777777" w:rsidTr="00DA222C">
        <w:trPr>
          <w:cantSplit/>
          <w:tblHeader/>
        </w:trPr>
        <w:tc>
          <w:tcPr>
            <w:tcW w:w="1908" w:type="dxa"/>
            <w:shd w:val="clear" w:color="auto" w:fill="auto"/>
            <w:vAlign w:val="center"/>
          </w:tcPr>
          <w:p w14:paraId="6582DD3C" w14:textId="22629A65" w:rsidR="00DA222C" w:rsidRPr="00680F18" w:rsidRDefault="00DA222C" w:rsidP="00011F3E">
            <w:pPr>
              <w:tabs>
                <w:tab w:val="num" w:pos="-180"/>
              </w:tabs>
              <w:jc w:val="center"/>
              <w:rPr>
                <w:rFonts w:cs="Arial"/>
                <w:b/>
                <w:sz w:val="20"/>
              </w:rPr>
            </w:pPr>
            <w:r w:rsidRPr="00680F18">
              <w:rPr>
                <w:rFonts w:cs="Arial"/>
                <w:b/>
                <w:sz w:val="20"/>
              </w:rPr>
              <w:t xml:space="preserve">Primary </w:t>
            </w:r>
            <w:r>
              <w:rPr>
                <w:rFonts w:cs="Arial"/>
                <w:b/>
                <w:sz w:val="20"/>
              </w:rPr>
              <w:t xml:space="preserve">Financial/Pricing </w:t>
            </w:r>
            <w:r w:rsidRPr="00680F18">
              <w:rPr>
                <w:rFonts w:cs="Arial"/>
                <w:b/>
                <w:sz w:val="20"/>
              </w:rPr>
              <w:t>Criteria</w:t>
            </w:r>
          </w:p>
        </w:tc>
        <w:tc>
          <w:tcPr>
            <w:tcW w:w="1915" w:type="dxa"/>
            <w:shd w:val="clear" w:color="auto" w:fill="auto"/>
            <w:vAlign w:val="center"/>
          </w:tcPr>
          <w:p w14:paraId="686E29DA" w14:textId="2E5CBB1A" w:rsidR="00DA222C" w:rsidRPr="00680F18" w:rsidRDefault="00DA222C" w:rsidP="00011F3E">
            <w:pPr>
              <w:tabs>
                <w:tab w:val="num" w:pos="-180"/>
              </w:tabs>
              <w:rPr>
                <w:rFonts w:cs="Arial"/>
                <w:b/>
                <w:sz w:val="20"/>
              </w:rPr>
            </w:pPr>
            <w:r>
              <w:rPr>
                <w:rFonts w:cs="Arial"/>
                <w:b/>
                <w:sz w:val="20"/>
              </w:rPr>
              <w:t>Financial/Pricing</w:t>
            </w:r>
            <w:r w:rsidRPr="00680F18">
              <w:rPr>
                <w:rFonts w:cs="Arial"/>
                <w:b/>
                <w:sz w:val="20"/>
              </w:rPr>
              <w:t xml:space="preserve"> Weighting (%)</w:t>
            </w:r>
          </w:p>
        </w:tc>
        <w:tc>
          <w:tcPr>
            <w:tcW w:w="4394" w:type="dxa"/>
            <w:shd w:val="clear" w:color="auto" w:fill="auto"/>
            <w:vAlign w:val="center"/>
          </w:tcPr>
          <w:p w14:paraId="65486EFA" w14:textId="242F90B2" w:rsidR="00DA222C" w:rsidRPr="00680F18" w:rsidRDefault="00DA222C" w:rsidP="00430AAC">
            <w:pPr>
              <w:tabs>
                <w:tab w:val="num" w:pos="-180"/>
              </w:tabs>
              <w:jc w:val="center"/>
              <w:rPr>
                <w:rFonts w:cs="Arial"/>
                <w:b/>
                <w:sz w:val="20"/>
              </w:rPr>
            </w:pPr>
            <w:r>
              <w:rPr>
                <w:rFonts w:cs="Arial"/>
                <w:b/>
                <w:sz w:val="20"/>
              </w:rPr>
              <w:t>D</w:t>
            </w:r>
            <w:r w:rsidRPr="00680F18">
              <w:rPr>
                <w:rFonts w:cs="Arial"/>
                <w:b/>
                <w:sz w:val="20"/>
              </w:rPr>
              <w:t>escription</w:t>
            </w:r>
          </w:p>
        </w:tc>
      </w:tr>
      <w:tr w:rsidR="00DA222C" w:rsidRPr="00B43326" w14:paraId="51243C11" w14:textId="77777777" w:rsidTr="00DA222C">
        <w:trPr>
          <w:trHeight w:val="552"/>
        </w:trPr>
        <w:tc>
          <w:tcPr>
            <w:tcW w:w="1908" w:type="dxa"/>
            <w:shd w:val="clear" w:color="auto" w:fill="auto"/>
            <w:vAlign w:val="center"/>
          </w:tcPr>
          <w:p w14:paraId="0E860329" w14:textId="4209838D" w:rsidR="00DA222C" w:rsidRPr="00B43326" w:rsidRDefault="00DA222C" w:rsidP="00430AAC">
            <w:pPr>
              <w:tabs>
                <w:tab w:val="num" w:pos="-180"/>
              </w:tabs>
              <w:rPr>
                <w:rFonts w:cs="Arial"/>
                <w:b/>
                <w:sz w:val="20"/>
              </w:rPr>
            </w:pPr>
            <w:r>
              <w:rPr>
                <w:rFonts w:cs="Arial"/>
                <w:b/>
                <w:sz w:val="20"/>
              </w:rPr>
              <w:t>Pricing Requirements</w:t>
            </w:r>
          </w:p>
        </w:tc>
        <w:tc>
          <w:tcPr>
            <w:tcW w:w="1915" w:type="dxa"/>
            <w:shd w:val="clear" w:color="auto" w:fill="auto"/>
            <w:vAlign w:val="center"/>
          </w:tcPr>
          <w:p w14:paraId="46340566" w14:textId="649092A3" w:rsidR="00DA222C" w:rsidRPr="004B3C1E" w:rsidRDefault="00E726EC" w:rsidP="00E726EC">
            <w:pPr>
              <w:tabs>
                <w:tab w:val="num" w:pos="-180"/>
              </w:tabs>
              <w:jc w:val="center"/>
              <w:rPr>
                <w:rFonts w:cs="Arial"/>
                <w:b/>
                <w:sz w:val="20"/>
              </w:rPr>
            </w:pPr>
            <w:r>
              <w:rPr>
                <w:rFonts w:cs="Arial"/>
                <w:b/>
                <w:sz w:val="20"/>
              </w:rPr>
              <w:t>100%</w:t>
            </w:r>
          </w:p>
        </w:tc>
        <w:tc>
          <w:tcPr>
            <w:tcW w:w="4394" w:type="dxa"/>
            <w:shd w:val="clear" w:color="auto" w:fill="auto"/>
            <w:vAlign w:val="center"/>
          </w:tcPr>
          <w:p w14:paraId="54BFFB29" w14:textId="48365E29" w:rsidR="00DA222C" w:rsidRPr="00DA222C" w:rsidRDefault="00E726EC" w:rsidP="00430AAC">
            <w:pPr>
              <w:tabs>
                <w:tab w:val="num" w:pos="-180"/>
              </w:tabs>
              <w:rPr>
                <w:rFonts w:cs="Arial"/>
                <w:b/>
                <w:sz w:val="20"/>
              </w:rPr>
            </w:pPr>
            <w:r>
              <w:rPr>
                <w:rFonts w:cs="Arial"/>
                <w:b/>
                <w:sz w:val="20"/>
              </w:rPr>
              <w:t>The total cost as completed in the embedded pricing schedule (Annex 2)</w:t>
            </w:r>
          </w:p>
        </w:tc>
      </w:tr>
      <w:tr w:rsidR="00DA222C" w:rsidRPr="00B43326" w14:paraId="50533C3B" w14:textId="77777777" w:rsidTr="00DA222C">
        <w:trPr>
          <w:trHeight w:val="553"/>
        </w:trPr>
        <w:tc>
          <w:tcPr>
            <w:tcW w:w="1908" w:type="dxa"/>
            <w:tcBorders>
              <w:left w:val="nil"/>
              <w:bottom w:val="nil"/>
            </w:tcBorders>
            <w:shd w:val="clear" w:color="auto" w:fill="auto"/>
            <w:vAlign w:val="center"/>
          </w:tcPr>
          <w:p w14:paraId="345B036E" w14:textId="77777777" w:rsidR="00DA222C" w:rsidRPr="00B43326" w:rsidRDefault="00DA222C" w:rsidP="00430AAC">
            <w:pPr>
              <w:tabs>
                <w:tab w:val="num" w:pos="-180"/>
              </w:tabs>
              <w:ind w:hanging="540"/>
              <w:jc w:val="center"/>
              <w:rPr>
                <w:rFonts w:cs="Arial"/>
                <w:sz w:val="20"/>
              </w:rPr>
            </w:pPr>
          </w:p>
        </w:tc>
        <w:tc>
          <w:tcPr>
            <w:tcW w:w="1915" w:type="dxa"/>
            <w:tcBorders>
              <w:right w:val="single" w:sz="4" w:space="0" w:color="auto"/>
            </w:tcBorders>
            <w:shd w:val="clear" w:color="auto" w:fill="auto"/>
            <w:vAlign w:val="center"/>
          </w:tcPr>
          <w:p w14:paraId="229F526D" w14:textId="622BA381" w:rsidR="00DA222C" w:rsidRPr="00B43326" w:rsidRDefault="00DA222C" w:rsidP="003A0CFA">
            <w:pPr>
              <w:tabs>
                <w:tab w:val="num" w:pos="-180"/>
              </w:tabs>
              <w:jc w:val="center"/>
              <w:rPr>
                <w:rFonts w:cs="Arial"/>
                <w:sz w:val="20"/>
              </w:rPr>
            </w:pPr>
            <w:r w:rsidRPr="00B43326">
              <w:rPr>
                <w:rFonts w:cs="Arial"/>
                <w:b/>
                <w:sz w:val="20"/>
              </w:rPr>
              <w:t xml:space="preserve">Total = </w:t>
            </w:r>
            <w:r w:rsidR="00F54E2A" w:rsidRPr="00F54E2A">
              <w:rPr>
                <w:rFonts w:cs="Arial"/>
                <w:b/>
                <w:sz w:val="20"/>
              </w:rPr>
              <w:t>100</w:t>
            </w:r>
            <w:r w:rsidRPr="00F54E2A">
              <w:rPr>
                <w:rFonts w:cs="Arial"/>
                <w:b/>
                <w:sz w:val="20"/>
              </w:rPr>
              <w:t>%</w:t>
            </w:r>
            <w:r w:rsidR="005D3665">
              <w:rPr>
                <w:rFonts w:cs="Arial"/>
                <w:b/>
                <w:sz w:val="20"/>
              </w:rPr>
              <w:t xml:space="preserve"> (</w:t>
            </w:r>
            <w:r w:rsidR="00961870">
              <w:rPr>
                <w:rFonts w:cs="Arial"/>
                <w:b/>
                <w:sz w:val="20"/>
              </w:rPr>
              <w:t>25</w:t>
            </w:r>
            <w:r w:rsidR="005D3665">
              <w:rPr>
                <w:rFonts w:cs="Arial"/>
                <w:b/>
                <w:sz w:val="20"/>
              </w:rPr>
              <w:t xml:space="preserve"> marks)</w:t>
            </w:r>
          </w:p>
        </w:tc>
        <w:tc>
          <w:tcPr>
            <w:tcW w:w="4394" w:type="dxa"/>
            <w:tcBorders>
              <w:left w:val="single" w:sz="4" w:space="0" w:color="auto"/>
              <w:bottom w:val="nil"/>
              <w:right w:val="nil"/>
            </w:tcBorders>
            <w:shd w:val="clear" w:color="auto" w:fill="auto"/>
            <w:vAlign w:val="center"/>
          </w:tcPr>
          <w:p w14:paraId="5529F3AB" w14:textId="77777777" w:rsidR="00DA222C" w:rsidRPr="004B3C1E" w:rsidRDefault="00DA222C" w:rsidP="00430AAC">
            <w:pPr>
              <w:tabs>
                <w:tab w:val="num" w:pos="-180"/>
              </w:tabs>
              <w:ind w:hanging="540"/>
              <w:jc w:val="right"/>
              <w:rPr>
                <w:rFonts w:cs="Arial"/>
                <w:sz w:val="20"/>
                <w:highlight w:val="yellow"/>
              </w:rPr>
            </w:pPr>
          </w:p>
        </w:tc>
      </w:tr>
    </w:tbl>
    <w:p w14:paraId="02CBE318" w14:textId="245D9BE3" w:rsidR="005F7352" w:rsidRDefault="005F7352" w:rsidP="007264B1">
      <w:pPr>
        <w:rPr>
          <w:rFonts w:cs="Arial"/>
          <w:b/>
          <w:highlight w:val="yellow"/>
        </w:rPr>
      </w:pPr>
    </w:p>
    <w:p w14:paraId="36320658" w14:textId="64D424AF" w:rsidR="007A325B" w:rsidRDefault="007A325B">
      <w:pPr>
        <w:rPr>
          <w:rFonts w:cs="Arial"/>
          <w:b/>
          <w:highlight w:val="yellow"/>
        </w:rPr>
      </w:pPr>
      <w:r>
        <w:rPr>
          <w:rFonts w:cs="Arial"/>
          <w:b/>
          <w:highlight w:val="yellow"/>
        </w:rPr>
        <w:br w:type="page"/>
      </w:r>
    </w:p>
    <w:p w14:paraId="39903580" w14:textId="77777777" w:rsidR="007A325B" w:rsidRDefault="007A325B" w:rsidP="007264B1">
      <w:pPr>
        <w:rPr>
          <w:rFonts w:cs="Arial"/>
          <w:b/>
          <w:highlight w:val="yellow"/>
        </w:rPr>
      </w:pPr>
    </w:p>
    <w:p w14:paraId="396362C8" w14:textId="34D16AB3" w:rsidR="00E726EC" w:rsidRDefault="00E726EC" w:rsidP="007264B1">
      <w:pPr>
        <w:rPr>
          <w:rFonts w:cs="Arial"/>
          <w:b/>
          <w:highlight w:val="yellow"/>
        </w:rPr>
      </w:pPr>
    </w:p>
    <w:p w14:paraId="60F718E9" w14:textId="033C5D21" w:rsidR="00E726EC" w:rsidRPr="00B17222" w:rsidRDefault="00E726EC" w:rsidP="00B26E70">
      <w:pPr>
        <w:pStyle w:val="Heading3"/>
      </w:pPr>
      <w:bookmarkStart w:id="40" w:name="_Toc126158620"/>
      <w:r w:rsidRPr="00B17222">
        <w:t>Annex 2 – Pricing Schedule</w:t>
      </w:r>
      <w:bookmarkEnd w:id="40"/>
    </w:p>
    <w:p w14:paraId="3DCD7236" w14:textId="527D8FAD" w:rsidR="00E726EC" w:rsidRDefault="00E726EC" w:rsidP="00E726EC"/>
    <w:p w14:paraId="35FDB44B" w14:textId="0A1BF960" w:rsidR="00E726EC" w:rsidRDefault="00F72DDC" w:rsidP="00E726EC">
      <w:r>
        <w:t>As part your Commercial response, p</w:t>
      </w:r>
      <w:r w:rsidR="00E726EC">
        <w:t>lease complete and return the embedded Pricing Schedule Spreadsheet below:</w:t>
      </w:r>
    </w:p>
    <w:p w14:paraId="6F2552F5" w14:textId="382A1E42" w:rsidR="00E726EC" w:rsidRDefault="00E726EC" w:rsidP="00E726EC"/>
    <w:p w14:paraId="59DEFBDF" w14:textId="366FF03A" w:rsidR="00E726EC" w:rsidRDefault="00E726EC" w:rsidP="007264B1">
      <w:pPr>
        <w:rPr>
          <w:rFonts w:cs="Arial"/>
          <w:b/>
          <w:highlight w:val="yellow"/>
        </w:rPr>
      </w:pPr>
    </w:p>
    <w:p w14:paraId="1918B11A" w14:textId="77777777" w:rsidR="00B26E70" w:rsidRDefault="00B26E70" w:rsidP="007264B1">
      <w:pPr>
        <w:rPr>
          <w:rFonts w:cs="Arial"/>
          <w:b/>
          <w:highlight w:val="yellow"/>
        </w:rPr>
      </w:pPr>
    </w:p>
    <w:p w14:paraId="43DA9535" w14:textId="77777777" w:rsidR="000E20EF" w:rsidRPr="00E10AA4" w:rsidRDefault="000E20EF" w:rsidP="00B26E70">
      <w:pPr>
        <w:pStyle w:val="Heading3"/>
        <w:rPr>
          <w:rFonts w:eastAsia="Calibri"/>
        </w:rPr>
      </w:pPr>
      <w:bookmarkStart w:id="41" w:name="_Toc126158621"/>
      <w:r w:rsidRPr="00E10AA4">
        <w:rPr>
          <w:rFonts w:eastAsia="Calibri"/>
        </w:rPr>
        <w:t>Annex 3 – Health and Safety Policy (for information)</w:t>
      </w:r>
      <w:bookmarkEnd w:id="41"/>
    </w:p>
    <w:p w14:paraId="339AED85" w14:textId="77777777" w:rsidR="000E20EF" w:rsidRPr="00E10AA4" w:rsidRDefault="000E20EF" w:rsidP="000E20EF">
      <w:pPr>
        <w:rPr>
          <w:rFonts w:eastAsia="Calibri" w:cs="Arial"/>
          <w:b/>
          <w:szCs w:val="24"/>
        </w:rPr>
      </w:pPr>
    </w:p>
    <w:p w14:paraId="5996C3EF" w14:textId="7F5FB42A" w:rsidR="000E20EF" w:rsidRPr="00E10AA4" w:rsidRDefault="000E20EF" w:rsidP="000E20EF">
      <w:pPr>
        <w:rPr>
          <w:rFonts w:eastAsia="Calibri" w:cs="Arial"/>
          <w:b/>
          <w:szCs w:val="24"/>
        </w:rPr>
      </w:pPr>
    </w:p>
    <w:p w14:paraId="07E77FA5" w14:textId="257E34B4" w:rsidR="000E20EF" w:rsidRDefault="000E20EF" w:rsidP="000E20EF">
      <w:pPr>
        <w:rPr>
          <w:rFonts w:eastAsia="Calibri" w:cs="Arial"/>
          <w:szCs w:val="24"/>
        </w:rPr>
      </w:pPr>
    </w:p>
    <w:p w14:paraId="75B8A997" w14:textId="77777777" w:rsidR="00B26E70" w:rsidRPr="00E10AA4" w:rsidRDefault="00B26E70" w:rsidP="000E20EF">
      <w:pPr>
        <w:rPr>
          <w:rFonts w:eastAsia="Calibri" w:cs="Arial"/>
          <w:szCs w:val="24"/>
        </w:rPr>
      </w:pPr>
    </w:p>
    <w:p w14:paraId="57188BEC" w14:textId="77777777" w:rsidR="000E20EF" w:rsidRPr="00E10AA4" w:rsidRDefault="000E20EF" w:rsidP="00B26E70">
      <w:pPr>
        <w:pStyle w:val="Heading3"/>
        <w:rPr>
          <w:rFonts w:eastAsia="Calibri"/>
        </w:rPr>
      </w:pPr>
      <w:bookmarkStart w:id="42" w:name="_Toc126158622"/>
      <w:r w:rsidRPr="00E10AA4">
        <w:rPr>
          <w:rFonts w:eastAsia="Calibri"/>
        </w:rPr>
        <w:t>Annex 4 – Procurement Fraud Statement (for information)</w:t>
      </w:r>
      <w:bookmarkEnd w:id="42"/>
    </w:p>
    <w:p w14:paraId="63BCB24D" w14:textId="77777777" w:rsidR="000E20EF" w:rsidRPr="00E10AA4" w:rsidRDefault="000E20EF" w:rsidP="000E20EF">
      <w:pPr>
        <w:rPr>
          <w:rFonts w:eastAsia="Calibri" w:cs="Arial"/>
          <w:b/>
          <w:szCs w:val="24"/>
        </w:rPr>
      </w:pPr>
    </w:p>
    <w:p w14:paraId="59111E72" w14:textId="158F99F5" w:rsidR="000E20EF" w:rsidRPr="00E10AA4" w:rsidRDefault="000E20EF" w:rsidP="000E20EF">
      <w:pPr>
        <w:rPr>
          <w:rFonts w:eastAsia="Calibri" w:cs="Arial"/>
          <w:b/>
          <w:szCs w:val="24"/>
        </w:rPr>
      </w:pPr>
    </w:p>
    <w:p w14:paraId="00C9D987" w14:textId="52EFD7BB" w:rsidR="000E20EF" w:rsidRDefault="000E20EF" w:rsidP="000E20EF">
      <w:pPr>
        <w:rPr>
          <w:rFonts w:eastAsia="Calibri" w:cs="Arial"/>
          <w:szCs w:val="24"/>
        </w:rPr>
      </w:pPr>
    </w:p>
    <w:p w14:paraId="56340A5B" w14:textId="77777777" w:rsidR="00B26E70" w:rsidRPr="00E10AA4" w:rsidRDefault="00B26E70" w:rsidP="000E20EF">
      <w:pPr>
        <w:rPr>
          <w:rFonts w:eastAsia="Calibri" w:cs="Arial"/>
          <w:szCs w:val="24"/>
        </w:rPr>
      </w:pPr>
    </w:p>
    <w:p w14:paraId="5AAAC8EA" w14:textId="77777777" w:rsidR="000E20EF" w:rsidRPr="00E10AA4" w:rsidRDefault="000E20EF" w:rsidP="00B26E70">
      <w:pPr>
        <w:pStyle w:val="Heading3"/>
      </w:pPr>
      <w:bookmarkStart w:id="43" w:name="_Toc126158623"/>
      <w:r w:rsidRPr="00E10AA4">
        <w:t>Annex 5 - Diversity and Inclusion Policy (for information)</w:t>
      </w:r>
      <w:bookmarkEnd w:id="43"/>
    </w:p>
    <w:p w14:paraId="64EA8DAD" w14:textId="77777777" w:rsidR="000E20EF" w:rsidRPr="00E10AA4" w:rsidRDefault="000E20EF" w:rsidP="000E20EF">
      <w:pPr>
        <w:rPr>
          <w:rFonts w:cs="Arial"/>
          <w:szCs w:val="24"/>
        </w:rPr>
      </w:pPr>
    </w:p>
    <w:p w14:paraId="154A14E5" w14:textId="411218A8" w:rsidR="000E20EF" w:rsidRPr="00E10AA4" w:rsidRDefault="000E20EF" w:rsidP="000E20EF">
      <w:pPr>
        <w:rPr>
          <w:rFonts w:cs="Arial"/>
          <w:szCs w:val="24"/>
        </w:rPr>
      </w:pPr>
    </w:p>
    <w:p w14:paraId="56105002" w14:textId="1A7FCE5B" w:rsidR="000E20EF" w:rsidRDefault="000E20EF" w:rsidP="000E20EF">
      <w:pPr>
        <w:rPr>
          <w:rFonts w:cs="Arial"/>
          <w:szCs w:val="24"/>
        </w:rPr>
      </w:pPr>
    </w:p>
    <w:p w14:paraId="341C28A4" w14:textId="77777777" w:rsidR="00B26E70" w:rsidRPr="00E10AA4" w:rsidRDefault="00B26E70" w:rsidP="000E20EF">
      <w:pPr>
        <w:rPr>
          <w:rFonts w:cs="Arial"/>
          <w:szCs w:val="24"/>
        </w:rPr>
      </w:pPr>
    </w:p>
    <w:p w14:paraId="4ADA4D1E" w14:textId="77777777" w:rsidR="000E20EF" w:rsidRPr="00E10AA4" w:rsidRDefault="000E20EF" w:rsidP="00B26E70">
      <w:pPr>
        <w:pStyle w:val="Heading3"/>
        <w:rPr>
          <w:rFonts w:eastAsia="Calibri"/>
        </w:rPr>
      </w:pPr>
      <w:bookmarkStart w:id="44" w:name="_Toc126158624"/>
      <w:r w:rsidRPr="00E10AA4">
        <w:rPr>
          <w:rFonts w:eastAsia="Calibri"/>
        </w:rPr>
        <w:t>Annex 6 – Invoicing Procedures (for information)</w:t>
      </w:r>
      <w:bookmarkEnd w:id="44"/>
    </w:p>
    <w:p w14:paraId="33CD636C" w14:textId="77777777" w:rsidR="000E20EF" w:rsidRPr="00E10AA4" w:rsidRDefault="000E20EF" w:rsidP="000E20EF">
      <w:pPr>
        <w:rPr>
          <w:rFonts w:eastAsia="Calibri" w:cs="Arial"/>
          <w:b/>
          <w:szCs w:val="24"/>
        </w:rPr>
      </w:pPr>
    </w:p>
    <w:p w14:paraId="696BF2CF" w14:textId="6E48B7E6" w:rsidR="000E20EF" w:rsidRPr="00E10AA4" w:rsidRDefault="000E20EF" w:rsidP="000E20EF">
      <w:pPr>
        <w:rPr>
          <w:rFonts w:eastAsia="Calibri" w:cs="Arial"/>
          <w:b/>
          <w:szCs w:val="24"/>
        </w:rPr>
      </w:pPr>
    </w:p>
    <w:p w14:paraId="6D4EE176" w14:textId="6EE22428" w:rsidR="000E20EF" w:rsidRDefault="000E20EF" w:rsidP="000E20EF">
      <w:pPr>
        <w:rPr>
          <w:rFonts w:eastAsia="Calibri" w:cs="Arial"/>
          <w:szCs w:val="24"/>
        </w:rPr>
      </w:pPr>
    </w:p>
    <w:p w14:paraId="74920B17" w14:textId="77777777" w:rsidR="00B26E70" w:rsidRPr="00E10AA4" w:rsidRDefault="00B26E70" w:rsidP="000E20EF">
      <w:pPr>
        <w:rPr>
          <w:rFonts w:eastAsia="Calibri" w:cs="Arial"/>
          <w:szCs w:val="24"/>
        </w:rPr>
      </w:pPr>
    </w:p>
    <w:p w14:paraId="062C6C26" w14:textId="41CC8FBC" w:rsidR="000E20EF" w:rsidRPr="00E10AA4" w:rsidRDefault="000E20EF" w:rsidP="00B26E70">
      <w:pPr>
        <w:pStyle w:val="Heading3"/>
        <w:rPr>
          <w:rFonts w:eastAsia="Calibri"/>
        </w:rPr>
      </w:pPr>
      <w:bookmarkStart w:id="45" w:name="_Hlk126157542"/>
      <w:bookmarkStart w:id="46" w:name="_Toc126158625"/>
      <w:r w:rsidRPr="00E10AA4">
        <w:rPr>
          <w:rFonts w:eastAsia="Calibri"/>
        </w:rPr>
        <w:t xml:space="preserve">Annex 7 </w:t>
      </w:r>
      <w:bookmarkEnd w:id="45"/>
      <w:r w:rsidRPr="00E10AA4">
        <w:rPr>
          <w:rFonts w:eastAsia="Calibri"/>
        </w:rPr>
        <w:t>– Armed Forces (</w:t>
      </w:r>
      <w:r>
        <w:rPr>
          <w:rFonts w:eastAsia="Calibri"/>
        </w:rPr>
        <w:t>to be completed and returned by successful bidder</w:t>
      </w:r>
      <w:r w:rsidRPr="00E10AA4">
        <w:rPr>
          <w:rFonts w:eastAsia="Calibri"/>
        </w:rPr>
        <w:t>)</w:t>
      </w:r>
      <w:bookmarkEnd w:id="46"/>
    </w:p>
    <w:p w14:paraId="713DA014" w14:textId="77777777" w:rsidR="000E20EF" w:rsidRPr="00E10AA4" w:rsidRDefault="000E20EF" w:rsidP="000E20EF">
      <w:pPr>
        <w:rPr>
          <w:rFonts w:eastAsia="Calibri" w:cs="Arial"/>
          <w:b/>
          <w:szCs w:val="24"/>
        </w:rPr>
      </w:pPr>
    </w:p>
    <w:p w14:paraId="64331AE5" w14:textId="76C3EEB5" w:rsidR="000E20EF" w:rsidRDefault="000E20EF" w:rsidP="000E20EF">
      <w:bookmarkStart w:id="47" w:name="_Toc511125569"/>
      <w:bookmarkStart w:id="48" w:name="_Toc511122875"/>
      <w:bookmarkStart w:id="49" w:name="_Toc79132381"/>
    </w:p>
    <w:p w14:paraId="2B87A471" w14:textId="77777777" w:rsidR="00B26E70" w:rsidRDefault="00B26E70" w:rsidP="000E20EF"/>
    <w:p w14:paraId="6882BE8C" w14:textId="77777777" w:rsidR="000E20EF" w:rsidRDefault="000E20EF" w:rsidP="000E20EF">
      <w:pPr>
        <w:rPr>
          <w:rFonts w:eastAsia="Calibri" w:cs="Arial"/>
          <w:b/>
          <w:szCs w:val="24"/>
        </w:rPr>
      </w:pPr>
    </w:p>
    <w:p w14:paraId="179BB84F" w14:textId="35FD7A3E" w:rsidR="000E20EF" w:rsidRDefault="000E20EF" w:rsidP="00B26E70">
      <w:pPr>
        <w:pStyle w:val="Heading3"/>
        <w:rPr>
          <w:rFonts w:eastAsia="Calibri"/>
        </w:rPr>
      </w:pPr>
      <w:bookmarkStart w:id="50" w:name="_Toc126158626"/>
      <w:r w:rsidRPr="00F4441E">
        <w:rPr>
          <w:rFonts w:eastAsia="Calibri"/>
        </w:rPr>
        <w:t>Annex 8 – Schedule [X]: Schedule of Processing, Personal Data &amp; Data Subjects</w:t>
      </w:r>
      <w:bookmarkEnd w:id="47"/>
      <w:bookmarkEnd w:id="48"/>
      <w:bookmarkEnd w:id="49"/>
      <w:r w:rsidR="00B26E70">
        <w:rPr>
          <w:rFonts w:eastAsia="Calibri"/>
        </w:rPr>
        <w:t xml:space="preserve"> </w:t>
      </w:r>
      <w:r w:rsidR="00B26E70" w:rsidRPr="00E10AA4">
        <w:rPr>
          <w:rFonts w:eastAsia="Calibri"/>
        </w:rPr>
        <w:t>(</w:t>
      </w:r>
      <w:r w:rsidR="00B26E70">
        <w:rPr>
          <w:rFonts w:eastAsia="Calibri"/>
        </w:rPr>
        <w:t>to be completed and returned by successful bidder</w:t>
      </w:r>
      <w:r w:rsidR="00B26E70" w:rsidRPr="00E10AA4">
        <w:rPr>
          <w:rFonts w:eastAsia="Calibri"/>
        </w:rPr>
        <w:t>)</w:t>
      </w:r>
      <w:bookmarkEnd w:id="50"/>
    </w:p>
    <w:p w14:paraId="4BFA5E81" w14:textId="77777777" w:rsidR="000E20EF" w:rsidRPr="00F4441E" w:rsidRDefault="000E20EF" w:rsidP="000E20EF">
      <w:pPr>
        <w:rPr>
          <w:rFonts w:eastAsia="Calibri" w:cs="Arial"/>
          <w:b/>
          <w:szCs w:val="24"/>
        </w:rPr>
      </w:pPr>
    </w:p>
    <w:p w14:paraId="5F08505B" w14:textId="77777777" w:rsidR="000E20EF" w:rsidRPr="00F4441E" w:rsidRDefault="000E20EF" w:rsidP="000E20EF">
      <w:pPr>
        <w:pStyle w:val="BodyText"/>
        <w:widowControl w:val="0"/>
        <w:tabs>
          <w:tab w:val="left" w:pos="952"/>
        </w:tabs>
        <w:spacing w:after="120" w:line="360" w:lineRule="auto"/>
        <w:ind w:right="116"/>
        <w:rPr>
          <w:rFonts w:asciiTheme="minorHAnsi" w:hAnsiTheme="minorHAnsi" w:cstheme="minorHAnsi"/>
          <w:sz w:val="22"/>
          <w:szCs w:val="22"/>
        </w:rPr>
      </w:pPr>
      <w:r w:rsidRPr="00F4441E">
        <w:rPr>
          <w:rFonts w:asciiTheme="minorHAnsi" w:hAnsiTheme="minorHAnsi" w:cstheme="minorHAnsi"/>
          <w:sz w:val="22"/>
          <w:szCs w:val="22"/>
        </w:rPr>
        <w:t>This Schedule shall be completed by the Controller. The Controller may take account of the view of the Processor(s), however the final decision as to the content of this Schedule shall be with the Controller at its absolute discretion.</w:t>
      </w:r>
    </w:p>
    <w:p w14:paraId="5CFF9690" w14:textId="77777777" w:rsidR="000E20EF" w:rsidRPr="00F4441E" w:rsidRDefault="000E20EF" w:rsidP="000E20EF">
      <w:pPr>
        <w:pStyle w:val="BodyText"/>
        <w:widowControl w:val="0"/>
        <w:numPr>
          <w:ilvl w:val="0"/>
          <w:numId w:val="19"/>
        </w:numPr>
        <w:tabs>
          <w:tab w:val="left" w:pos="952"/>
        </w:tabs>
        <w:spacing w:after="120" w:line="247" w:lineRule="auto"/>
        <w:ind w:left="952" w:right="116" w:hanging="720"/>
        <w:rPr>
          <w:rFonts w:asciiTheme="minorHAnsi" w:hAnsiTheme="minorHAnsi" w:cstheme="minorHAnsi"/>
          <w:sz w:val="22"/>
          <w:szCs w:val="22"/>
        </w:rPr>
      </w:pPr>
      <w:r w:rsidRPr="00F4441E">
        <w:rPr>
          <w:rFonts w:asciiTheme="minorHAnsi" w:hAnsiTheme="minorHAnsi" w:cstheme="minorHAnsi"/>
          <w:sz w:val="22"/>
          <w:szCs w:val="22"/>
        </w:rPr>
        <w:t xml:space="preserve">The contact details of the Controller’s Data Protection Officer are: </w:t>
      </w:r>
      <w:hyperlink r:id="rId8" w:history="1">
        <w:r w:rsidRPr="00F4441E">
          <w:rPr>
            <w:rStyle w:val="Hyperlink"/>
            <w:rFonts w:asciiTheme="minorHAnsi" w:hAnsiTheme="minorHAnsi" w:cstheme="minorHAnsi"/>
            <w:sz w:val="22"/>
            <w:szCs w:val="22"/>
          </w:rPr>
          <w:t>DPM@dvla.gov.uk</w:t>
        </w:r>
      </w:hyperlink>
      <w:r w:rsidRPr="00F4441E">
        <w:rPr>
          <w:rFonts w:asciiTheme="minorHAnsi" w:hAnsiTheme="minorHAnsi" w:cstheme="minorHAnsi"/>
          <w:sz w:val="22"/>
          <w:szCs w:val="22"/>
        </w:rPr>
        <w:t xml:space="preserve"> </w:t>
      </w:r>
    </w:p>
    <w:p w14:paraId="543FF48B" w14:textId="77777777" w:rsidR="000E20EF" w:rsidRPr="00F4441E" w:rsidRDefault="000E20EF" w:rsidP="000E20EF">
      <w:pPr>
        <w:pStyle w:val="BodyText"/>
        <w:widowControl w:val="0"/>
        <w:numPr>
          <w:ilvl w:val="0"/>
          <w:numId w:val="19"/>
        </w:numPr>
        <w:tabs>
          <w:tab w:val="left" w:pos="952"/>
        </w:tabs>
        <w:spacing w:after="120" w:line="247" w:lineRule="auto"/>
        <w:ind w:left="952" w:right="116" w:hanging="720"/>
        <w:rPr>
          <w:rFonts w:asciiTheme="minorHAnsi" w:hAnsiTheme="minorHAnsi" w:cstheme="minorHAnsi"/>
          <w:sz w:val="22"/>
          <w:szCs w:val="22"/>
        </w:rPr>
      </w:pPr>
      <w:r w:rsidRPr="00F4441E">
        <w:rPr>
          <w:rFonts w:asciiTheme="minorHAnsi" w:hAnsiTheme="minorHAnsi" w:cstheme="minorHAnsi"/>
          <w:sz w:val="22"/>
          <w:szCs w:val="22"/>
        </w:rPr>
        <w:t>The contact details of the Processor’s Data Protection Officer are: [insert contact details].</w:t>
      </w:r>
    </w:p>
    <w:p w14:paraId="3495575B" w14:textId="77777777" w:rsidR="000E20EF" w:rsidRPr="00F4441E" w:rsidRDefault="000E20EF" w:rsidP="000E20EF">
      <w:pPr>
        <w:pStyle w:val="BodyText"/>
        <w:widowControl w:val="0"/>
        <w:numPr>
          <w:ilvl w:val="0"/>
          <w:numId w:val="19"/>
        </w:numPr>
        <w:tabs>
          <w:tab w:val="left" w:pos="952"/>
        </w:tabs>
        <w:spacing w:after="120" w:line="247" w:lineRule="auto"/>
        <w:ind w:left="952" w:right="116" w:hanging="720"/>
        <w:rPr>
          <w:rFonts w:asciiTheme="minorHAnsi" w:hAnsiTheme="minorHAnsi" w:cstheme="minorHAnsi"/>
          <w:sz w:val="22"/>
          <w:szCs w:val="22"/>
        </w:rPr>
      </w:pPr>
      <w:r w:rsidRPr="00F4441E">
        <w:rPr>
          <w:rFonts w:asciiTheme="minorHAnsi" w:hAnsiTheme="minorHAnsi" w:cstheme="minorHAnsi"/>
          <w:sz w:val="22"/>
          <w:szCs w:val="22"/>
        </w:rPr>
        <w:lastRenderedPageBreak/>
        <w:t>The Processor shall</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comply</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with</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any</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further</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written</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instructions</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with respect</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to processing by the Controller.</w:t>
      </w:r>
    </w:p>
    <w:p w14:paraId="6045163F" w14:textId="073B893D" w:rsidR="000E20EF" w:rsidRDefault="000E20EF" w:rsidP="000E20EF">
      <w:pPr>
        <w:pStyle w:val="BodyText"/>
        <w:widowControl w:val="0"/>
        <w:numPr>
          <w:ilvl w:val="0"/>
          <w:numId w:val="19"/>
        </w:numPr>
        <w:tabs>
          <w:tab w:val="left" w:pos="952"/>
        </w:tabs>
        <w:spacing w:after="120"/>
        <w:ind w:left="952" w:hanging="720"/>
        <w:rPr>
          <w:rFonts w:asciiTheme="minorHAnsi" w:hAnsiTheme="minorHAnsi" w:cstheme="minorHAnsi"/>
          <w:sz w:val="22"/>
          <w:szCs w:val="22"/>
        </w:rPr>
      </w:pPr>
      <w:r w:rsidRPr="00F4441E">
        <w:rPr>
          <w:rFonts w:asciiTheme="minorHAnsi" w:hAnsiTheme="minorHAnsi" w:cstheme="minorHAnsi"/>
          <w:sz w:val="22"/>
          <w:szCs w:val="22"/>
        </w:rPr>
        <w:t>Any such further instructions shall be incorporated into this Schedule.</w:t>
      </w:r>
    </w:p>
    <w:p w14:paraId="120C9B11" w14:textId="77777777" w:rsidR="00B26E70" w:rsidRPr="00F4441E" w:rsidRDefault="00B26E70" w:rsidP="00B26E70">
      <w:pPr>
        <w:pStyle w:val="BodyText"/>
        <w:widowControl w:val="0"/>
        <w:tabs>
          <w:tab w:val="left" w:pos="952"/>
        </w:tabs>
        <w:spacing w:after="120"/>
        <w:ind w:left="952"/>
        <w:rPr>
          <w:rFonts w:asciiTheme="minorHAnsi" w:hAnsiTheme="minorHAnsi" w:cstheme="minorHAnsi"/>
          <w:sz w:val="22"/>
          <w:szCs w:val="22"/>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6"/>
        <w:gridCol w:w="6449"/>
      </w:tblGrid>
      <w:tr w:rsidR="000E20EF" w:rsidRPr="00F4441E" w14:paraId="7347D95A" w14:textId="77777777" w:rsidTr="00B26E70">
        <w:trPr>
          <w:trHeight w:val="480"/>
        </w:trPr>
        <w:tc>
          <w:tcPr>
            <w:tcW w:w="304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74604DD" w14:textId="77777777" w:rsidR="000E20EF" w:rsidRPr="00F4441E" w:rsidRDefault="000E20EF" w:rsidP="00781AFE">
            <w:pPr>
              <w:spacing w:after="200"/>
              <w:rPr>
                <w:rFonts w:eastAsia="Arial" w:cstheme="minorHAnsi"/>
                <w:b/>
                <w:szCs w:val="22"/>
              </w:rPr>
            </w:pPr>
            <w:r w:rsidRPr="00F4441E">
              <w:rPr>
                <w:rFonts w:eastAsia="Arial" w:cstheme="minorHAnsi"/>
                <w:b/>
                <w:szCs w:val="22"/>
              </w:rPr>
              <w:t>Description</w:t>
            </w:r>
          </w:p>
        </w:tc>
        <w:tc>
          <w:tcPr>
            <w:tcW w:w="644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4357EA1" w14:textId="77777777" w:rsidR="000E20EF" w:rsidRPr="00F4441E" w:rsidRDefault="000E20EF" w:rsidP="00781AFE">
            <w:pPr>
              <w:spacing w:after="200"/>
              <w:jc w:val="center"/>
              <w:rPr>
                <w:rFonts w:eastAsia="Arial" w:cstheme="minorHAnsi"/>
                <w:b/>
                <w:szCs w:val="22"/>
              </w:rPr>
            </w:pPr>
            <w:r w:rsidRPr="00F4441E">
              <w:rPr>
                <w:rFonts w:eastAsia="Arial" w:cstheme="minorHAnsi"/>
                <w:b/>
                <w:szCs w:val="22"/>
              </w:rPr>
              <w:t>Details</w:t>
            </w:r>
          </w:p>
        </w:tc>
      </w:tr>
      <w:tr w:rsidR="000E20EF" w:rsidRPr="00F4441E" w14:paraId="56A31C85" w14:textId="77777777" w:rsidTr="00B26E70">
        <w:trPr>
          <w:trHeight w:val="896"/>
        </w:trPr>
        <w:tc>
          <w:tcPr>
            <w:tcW w:w="3046" w:type="dxa"/>
            <w:tcBorders>
              <w:top w:val="single" w:sz="4" w:space="0" w:color="000000"/>
              <w:left w:val="single" w:sz="4" w:space="0" w:color="000000"/>
              <w:bottom w:val="single" w:sz="4" w:space="0" w:color="000000"/>
              <w:right w:val="single" w:sz="4" w:space="0" w:color="000000"/>
            </w:tcBorders>
            <w:hideMark/>
          </w:tcPr>
          <w:p w14:paraId="266A3CFF" w14:textId="77777777" w:rsidR="000E20EF" w:rsidRPr="00F4441E" w:rsidRDefault="000E20EF" w:rsidP="00781AFE">
            <w:pPr>
              <w:spacing w:after="200"/>
              <w:rPr>
                <w:rFonts w:eastAsia="Arial" w:cstheme="minorHAnsi"/>
                <w:szCs w:val="22"/>
              </w:rPr>
            </w:pPr>
            <w:r w:rsidRPr="00F4441E">
              <w:rPr>
                <w:rFonts w:eastAsia="Arial" w:cstheme="minorHAnsi"/>
                <w:szCs w:val="22"/>
              </w:rPr>
              <w:t>Identity of the Controller and Processor</w:t>
            </w:r>
          </w:p>
        </w:tc>
        <w:tc>
          <w:tcPr>
            <w:tcW w:w="6449" w:type="dxa"/>
            <w:tcBorders>
              <w:top w:val="single" w:sz="4" w:space="0" w:color="000000"/>
              <w:left w:val="single" w:sz="4" w:space="0" w:color="000000"/>
              <w:bottom w:val="single" w:sz="4" w:space="0" w:color="000000"/>
              <w:right w:val="single" w:sz="4" w:space="0" w:color="000000"/>
            </w:tcBorders>
          </w:tcPr>
          <w:p w14:paraId="54B2BA4F" w14:textId="399302CA" w:rsidR="000E20EF" w:rsidRPr="00F4441E" w:rsidRDefault="000E20EF" w:rsidP="00781AFE">
            <w:pPr>
              <w:jc w:val="both"/>
              <w:rPr>
                <w:rFonts w:eastAsia="Arial" w:cstheme="minorHAnsi"/>
                <w:i/>
                <w:szCs w:val="22"/>
              </w:rPr>
            </w:pPr>
            <w:r w:rsidRPr="00F4441E">
              <w:rPr>
                <w:rFonts w:eastAsia="Arial" w:cstheme="minorHAnsi"/>
                <w:szCs w:val="22"/>
              </w:rPr>
              <w:t>The Parties acknowledge that for the purposes of the Data Protection Legislation, the Authority is the Controller, and the Contractor is the Processor in accordance with Clause [E1.1].</w:t>
            </w:r>
          </w:p>
          <w:p w14:paraId="67A240F6" w14:textId="77777777" w:rsidR="000E20EF" w:rsidRPr="00F4441E" w:rsidRDefault="000E20EF" w:rsidP="00781AFE">
            <w:pPr>
              <w:jc w:val="both"/>
              <w:rPr>
                <w:rFonts w:eastAsia="Arial" w:cstheme="minorHAnsi"/>
                <w:i/>
                <w:szCs w:val="22"/>
              </w:rPr>
            </w:pPr>
          </w:p>
        </w:tc>
      </w:tr>
      <w:tr w:rsidR="000E20EF" w:rsidRPr="00F4441E" w14:paraId="4AD969BA" w14:textId="77777777" w:rsidTr="00B26E70">
        <w:trPr>
          <w:trHeight w:val="812"/>
        </w:trPr>
        <w:tc>
          <w:tcPr>
            <w:tcW w:w="3046" w:type="dxa"/>
            <w:tcBorders>
              <w:top w:val="single" w:sz="4" w:space="0" w:color="000000"/>
              <w:left w:val="single" w:sz="4" w:space="0" w:color="000000"/>
              <w:bottom w:val="single" w:sz="4" w:space="0" w:color="000000"/>
              <w:right w:val="single" w:sz="4" w:space="0" w:color="000000"/>
            </w:tcBorders>
            <w:hideMark/>
          </w:tcPr>
          <w:p w14:paraId="4A89FD85" w14:textId="77777777" w:rsidR="000E20EF" w:rsidRPr="00F4441E" w:rsidRDefault="000E20EF" w:rsidP="00781AFE">
            <w:pPr>
              <w:spacing w:after="200"/>
              <w:rPr>
                <w:rFonts w:eastAsia="Arial" w:cstheme="minorHAnsi"/>
                <w:szCs w:val="22"/>
              </w:rPr>
            </w:pPr>
            <w:r w:rsidRPr="00F4441E">
              <w:rPr>
                <w:rFonts w:eastAsia="Arial" w:cstheme="minorHAnsi"/>
                <w:szCs w:val="22"/>
              </w:rPr>
              <w:t>Subject matter of the processing</w:t>
            </w:r>
          </w:p>
        </w:tc>
        <w:tc>
          <w:tcPr>
            <w:tcW w:w="6449" w:type="dxa"/>
            <w:tcBorders>
              <w:top w:val="single" w:sz="4" w:space="0" w:color="000000"/>
              <w:left w:val="single" w:sz="4" w:space="0" w:color="000000"/>
              <w:bottom w:val="single" w:sz="4" w:space="0" w:color="000000"/>
              <w:right w:val="single" w:sz="4" w:space="0" w:color="000000"/>
            </w:tcBorders>
          </w:tcPr>
          <w:p w14:paraId="2ACFC40A" w14:textId="77777777" w:rsidR="000E20EF" w:rsidRPr="00F4441E" w:rsidRDefault="000E20EF" w:rsidP="00781AFE">
            <w:pPr>
              <w:rPr>
                <w:rFonts w:eastAsia="Arial" w:cstheme="minorHAnsi"/>
                <w:szCs w:val="22"/>
                <w:lang w:eastAsia="en-GB"/>
              </w:rPr>
            </w:pPr>
            <w:r w:rsidRPr="00F4441E">
              <w:rPr>
                <w:rFonts w:eastAsia="Arial" w:cstheme="minorHAnsi"/>
                <w:szCs w:val="22"/>
              </w:rPr>
              <w:t>This contract is awarded for the supply of recruitment services supporting the attraction and recruitment of prospective staff supporting DVLA’s ability to recruit into key posts.</w:t>
            </w:r>
          </w:p>
          <w:p w14:paraId="7FA07C9C" w14:textId="77777777" w:rsidR="000E20EF" w:rsidRPr="00F4441E" w:rsidRDefault="000E20EF" w:rsidP="00781AFE">
            <w:pPr>
              <w:rPr>
                <w:rFonts w:eastAsia="Arial" w:cstheme="minorHAnsi"/>
                <w:i/>
                <w:szCs w:val="22"/>
              </w:rPr>
            </w:pPr>
          </w:p>
        </w:tc>
      </w:tr>
      <w:tr w:rsidR="000E20EF" w:rsidRPr="00F4441E" w14:paraId="49DC9D59" w14:textId="77777777" w:rsidTr="00B26E70">
        <w:trPr>
          <w:trHeight w:val="640"/>
        </w:trPr>
        <w:tc>
          <w:tcPr>
            <w:tcW w:w="3046" w:type="dxa"/>
            <w:tcBorders>
              <w:top w:val="single" w:sz="4" w:space="0" w:color="000000"/>
              <w:left w:val="single" w:sz="4" w:space="0" w:color="000000"/>
              <w:bottom w:val="single" w:sz="4" w:space="0" w:color="000000"/>
              <w:right w:val="single" w:sz="4" w:space="0" w:color="000000"/>
            </w:tcBorders>
            <w:hideMark/>
          </w:tcPr>
          <w:p w14:paraId="11B9E48E" w14:textId="77777777" w:rsidR="000E20EF" w:rsidRPr="00F4441E" w:rsidRDefault="000E20EF" w:rsidP="00781AFE">
            <w:pPr>
              <w:spacing w:after="200"/>
              <w:rPr>
                <w:rFonts w:eastAsia="Arial" w:cstheme="minorHAnsi"/>
                <w:szCs w:val="22"/>
              </w:rPr>
            </w:pPr>
            <w:r w:rsidRPr="00F4441E">
              <w:rPr>
                <w:rFonts w:eastAsia="Arial" w:cstheme="minorHAnsi"/>
                <w:szCs w:val="22"/>
              </w:rPr>
              <w:t>Duration of the processing</w:t>
            </w:r>
          </w:p>
        </w:tc>
        <w:tc>
          <w:tcPr>
            <w:tcW w:w="6449" w:type="dxa"/>
            <w:tcBorders>
              <w:top w:val="single" w:sz="4" w:space="0" w:color="000000"/>
              <w:left w:val="single" w:sz="4" w:space="0" w:color="000000"/>
              <w:bottom w:val="single" w:sz="4" w:space="0" w:color="000000"/>
              <w:right w:val="single" w:sz="4" w:space="0" w:color="000000"/>
            </w:tcBorders>
            <w:hideMark/>
          </w:tcPr>
          <w:p w14:paraId="2381E937" w14:textId="77777777" w:rsidR="000E20EF" w:rsidRPr="00F4441E" w:rsidRDefault="000E20EF" w:rsidP="00781AFE">
            <w:pPr>
              <w:rPr>
                <w:rFonts w:eastAsia="Arial" w:cstheme="minorHAnsi"/>
                <w:szCs w:val="22"/>
              </w:rPr>
            </w:pPr>
            <w:r w:rsidRPr="00F4441E">
              <w:rPr>
                <w:rFonts w:eastAsia="Arial" w:cstheme="minorHAnsi"/>
                <w:szCs w:val="22"/>
              </w:rPr>
              <w:t xml:space="preserve">For the duration of </w:t>
            </w:r>
            <w:r>
              <w:rPr>
                <w:rFonts w:eastAsia="Arial" w:cstheme="minorHAnsi"/>
                <w:szCs w:val="22"/>
              </w:rPr>
              <w:t>all</w:t>
            </w:r>
            <w:r w:rsidRPr="00F4441E">
              <w:rPr>
                <w:rFonts w:eastAsia="Arial" w:cstheme="minorHAnsi"/>
                <w:szCs w:val="22"/>
              </w:rPr>
              <w:t xml:space="preserve"> recruitment campaign</w:t>
            </w:r>
            <w:r>
              <w:rPr>
                <w:rFonts w:eastAsia="Arial" w:cstheme="minorHAnsi"/>
                <w:szCs w:val="22"/>
              </w:rPr>
              <w:t>s</w:t>
            </w:r>
            <w:r w:rsidRPr="00F4441E">
              <w:rPr>
                <w:rFonts w:eastAsia="Arial" w:cstheme="minorHAnsi"/>
                <w:szCs w:val="22"/>
              </w:rPr>
              <w:t xml:space="preserve">, estimated to be up to </w:t>
            </w:r>
            <w:r>
              <w:rPr>
                <w:rFonts w:eastAsia="Arial" w:cstheme="minorHAnsi"/>
                <w:szCs w:val="22"/>
              </w:rPr>
              <w:t>24</w:t>
            </w:r>
            <w:r w:rsidRPr="00F4441E">
              <w:rPr>
                <w:rFonts w:eastAsia="Arial" w:cstheme="minorHAnsi"/>
                <w:szCs w:val="22"/>
              </w:rPr>
              <w:t xml:space="preserve"> months depending on time taken to advertise, sift and interview and volume of applicants.</w:t>
            </w:r>
          </w:p>
        </w:tc>
      </w:tr>
      <w:tr w:rsidR="000E20EF" w:rsidRPr="00F4441E" w14:paraId="00076CF1" w14:textId="77777777" w:rsidTr="00B26E70">
        <w:trPr>
          <w:trHeight w:val="1520"/>
        </w:trPr>
        <w:tc>
          <w:tcPr>
            <w:tcW w:w="3046" w:type="dxa"/>
            <w:tcBorders>
              <w:top w:val="single" w:sz="4" w:space="0" w:color="000000"/>
              <w:left w:val="single" w:sz="4" w:space="0" w:color="000000"/>
              <w:bottom w:val="single" w:sz="4" w:space="0" w:color="000000"/>
              <w:right w:val="single" w:sz="4" w:space="0" w:color="000000"/>
            </w:tcBorders>
            <w:hideMark/>
          </w:tcPr>
          <w:p w14:paraId="2F8D4C47" w14:textId="77777777" w:rsidR="000E20EF" w:rsidRPr="00F4441E" w:rsidRDefault="000E20EF" w:rsidP="00781AFE">
            <w:pPr>
              <w:spacing w:after="200"/>
              <w:rPr>
                <w:rFonts w:eastAsia="Arial" w:cstheme="minorHAnsi"/>
                <w:szCs w:val="22"/>
              </w:rPr>
            </w:pPr>
            <w:r w:rsidRPr="00F4441E">
              <w:rPr>
                <w:rFonts w:eastAsia="Arial" w:cstheme="minorHAnsi"/>
                <w:szCs w:val="22"/>
              </w:rPr>
              <w:t>Nature and purposes of the processing</w:t>
            </w:r>
          </w:p>
        </w:tc>
        <w:tc>
          <w:tcPr>
            <w:tcW w:w="6449" w:type="dxa"/>
            <w:tcBorders>
              <w:top w:val="single" w:sz="4" w:space="0" w:color="000000"/>
              <w:left w:val="single" w:sz="4" w:space="0" w:color="000000"/>
              <w:bottom w:val="single" w:sz="4" w:space="0" w:color="000000"/>
              <w:right w:val="single" w:sz="4" w:space="0" w:color="000000"/>
            </w:tcBorders>
          </w:tcPr>
          <w:p w14:paraId="5AB41DAD" w14:textId="39B4E535" w:rsidR="000E20EF" w:rsidRPr="00F4441E" w:rsidRDefault="000E20EF" w:rsidP="00781AFE">
            <w:pPr>
              <w:rPr>
                <w:rFonts w:eastAsia="Arial" w:cstheme="minorHAnsi"/>
                <w:szCs w:val="22"/>
              </w:rPr>
            </w:pPr>
            <w:r w:rsidRPr="00F4441E">
              <w:rPr>
                <w:rFonts w:eastAsia="Arial" w:cstheme="minorHAnsi"/>
                <w:szCs w:val="22"/>
              </w:rPr>
              <w:t>Recruitment exercise using the services of a recruitment and selection contractor, the specific activities are given below.</w:t>
            </w:r>
          </w:p>
          <w:p w14:paraId="4AE3668A" w14:textId="77777777" w:rsidR="000E20EF" w:rsidRPr="000E20EF" w:rsidRDefault="000E20EF" w:rsidP="00781AFE">
            <w:pPr>
              <w:pStyle w:val="PlainText"/>
              <w:rPr>
                <w:rFonts w:ascii="Arial" w:eastAsia="Arial" w:hAnsi="Arial" w:cstheme="minorHAnsi"/>
                <w:sz w:val="24"/>
              </w:rPr>
            </w:pPr>
          </w:p>
          <w:p w14:paraId="10E19D2B" w14:textId="3C2CD52C" w:rsidR="000E20EF" w:rsidRPr="00F4441E" w:rsidRDefault="000E20EF" w:rsidP="00781AFE">
            <w:pPr>
              <w:rPr>
                <w:rFonts w:eastAsia="Arial" w:cstheme="minorHAnsi"/>
                <w:szCs w:val="22"/>
              </w:rPr>
            </w:pPr>
            <w:r w:rsidRPr="00F4441E">
              <w:rPr>
                <w:rFonts w:eastAsia="Arial" w:cstheme="minorHAnsi"/>
                <w:szCs w:val="22"/>
              </w:rPr>
              <w:t>The process will flow as follows</w:t>
            </w:r>
            <w:r>
              <w:rPr>
                <w:rFonts w:eastAsia="Arial" w:cstheme="minorHAnsi"/>
                <w:szCs w:val="22"/>
              </w:rPr>
              <w:t>:</w:t>
            </w:r>
          </w:p>
          <w:p w14:paraId="3A5736B7" w14:textId="77777777" w:rsidR="000E20EF" w:rsidRPr="00F4441E" w:rsidRDefault="000E20EF" w:rsidP="00781AFE">
            <w:pPr>
              <w:rPr>
                <w:rFonts w:eastAsia="Arial" w:cstheme="minorHAnsi"/>
                <w:szCs w:val="22"/>
              </w:rPr>
            </w:pPr>
          </w:p>
          <w:p w14:paraId="3EDAD7E2" w14:textId="0A208C79" w:rsidR="000E20EF" w:rsidRPr="000E20EF" w:rsidRDefault="000E20EF" w:rsidP="000E20EF">
            <w:pPr>
              <w:pStyle w:val="ListParagraph"/>
              <w:numPr>
                <w:ilvl w:val="0"/>
                <w:numId w:val="20"/>
              </w:numPr>
              <w:rPr>
                <w:rFonts w:ascii="Arial" w:eastAsia="Arial" w:hAnsi="Arial" w:cstheme="minorHAnsi"/>
                <w:sz w:val="24"/>
                <w:lang w:eastAsia="en-US"/>
              </w:rPr>
            </w:pPr>
            <w:r w:rsidRPr="000E20EF">
              <w:rPr>
                <w:rFonts w:ascii="Arial" w:eastAsia="Arial" w:hAnsi="Arial" w:cstheme="minorHAnsi"/>
                <w:sz w:val="24"/>
                <w:lang w:eastAsia="en-US"/>
              </w:rPr>
              <w:t>The Authority will discuss requirements with the Contractor in respect of specific recruitment campaigns i.e., role, person specification, etc</w:t>
            </w:r>
          </w:p>
          <w:p w14:paraId="6C98C4ED" w14:textId="77777777" w:rsidR="000E20EF" w:rsidRPr="000E20EF" w:rsidRDefault="000E20EF" w:rsidP="000E20EF">
            <w:pPr>
              <w:pStyle w:val="ListParagraph"/>
              <w:numPr>
                <w:ilvl w:val="0"/>
                <w:numId w:val="20"/>
              </w:numPr>
              <w:rPr>
                <w:rFonts w:ascii="Arial" w:eastAsia="Arial" w:hAnsi="Arial" w:cstheme="minorHAnsi"/>
                <w:sz w:val="24"/>
                <w:lang w:eastAsia="en-US"/>
              </w:rPr>
            </w:pPr>
            <w:r w:rsidRPr="000E20EF">
              <w:rPr>
                <w:rFonts w:ascii="Arial" w:eastAsia="Arial" w:hAnsi="Arial" w:cstheme="minorHAnsi"/>
                <w:sz w:val="24"/>
                <w:lang w:eastAsia="en-US"/>
              </w:rPr>
              <w:t>The Authority will provide the Contractor with the Role Profile and advert, this will also go out through the normal Department Resource Group process</w:t>
            </w:r>
          </w:p>
          <w:p w14:paraId="3BC7B168" w14:textId="77777777" w:rsidR="000E20EF" w:rsidRPr="000E20EF" w:rsidRDefault="000E20EF" w:rsidP="000E20EF">
            <w:pPr>
              <w:pStyle w:val="ListParagraph"/>
              <w:numPr>
                <w:ilvl w:val="0"/>
                <w:numId w:val="20"/>
              </w:numPr>
              <w:rPr>
                <w:rFonts w:ascii="Arial" w:eastAsia="Arial" w:hAnsi="Arial" w:cstheme="minorHAnsi"/>
                <w:sz w:val="24"/>
                <w:lang w:eastAsia="en-US"/>
              </w:rPr>
            </w:pPr>
            <w:r w:rsidRPr="000E20EF">
              <w:rPr>
                <w:rFonts w:ascii="Arial" w:eastAsia="Arial" w:hAnsi="Arial" w:cstheme="minorHAnsi"/>
                <w:sz w:val="24"/>
                <w:lang w:eastAsia="en-US"/>
              </w:rPr>
              <w:t>The Authority will liaise with the Contractor so that the contractor can produce an advert which will direct applicants to a contact in the Contractor to apply.</w:t>
            </w:r>
          </w:p>
          <w:p w14:paraId="76EDBF9D" w14:textId="77777777" w:rsidR="000E20EF" w:rsidRPr="000E20EF" w:rsidRDefault="000E20EF" w:rsidP="000E20EF">
            <w:pPr>
              <w:pStyle w:val="ListParagraph"/>
              <w:numPr>
                <w:ilvl w:val="0"/>
                <w:numId w:val="20"/>
              </w:numPr>
              <w:rPr>
                <w:rFonts w:ascii="Arial" w:eastAsia="Arial" w:hAnsi="Arial" w:cstheme="minorHAnsi"/>
                <w:sz w:val="24"/>
                <w:lang w:eastAsia="en-US"/>
              </w:rPr>
            </w:pPr>
            <w:r w:rsidRPr="000E20EF">
              <w:rPr>
                <w:rFonts w:ascii="Arial" w:eastAsia="Arial" w:hAnsi="Arial" w:cstheme="minorHAnsi"/>
                <w:sz w:val="24"/>
                <w:lang w:eastAsia="en-US"/>
              </w:rPr>
              <w:t>The Contractor will liaise with the Authority so that the advert can be placed on the Civil Service Jobs [CS Jobs] website.</w:t>
            </w:r>
          </w:p>
          <w:p w14:paraId="19DCEC43" w14:textId="77777777" w:rsidR="000E20EF" w:rsidRPr="000E20EF" w:rsidRDefault="000E20EF" w:rsidP="000E20EF">
            <w:pPr>
              <w:pStyle w:val="ListParagraph"/>
              <w:numPr>
                <w:ilvl w:val="0"/>
                <w:numId w:val="20"/>
              </w:numPr>
              <w:rPr>
                <w:rFonts w:ascii="Arial" w:eastAsia="Arial" w:hAnsi="Arial" w:cstheme="minorHAnsi"/>
                <w:sz w:val="24"/>
                <w:lang w:eastAsia="en-US"/>
              </w:rPr>
            </w:pPr>
            <w:r w:rsidRPr="000E20EF">
              <w:rPr>
                <w:rFonts w:ascii="Arial" w:eastAsia="Arial" w:hAnsi="Arial" w:cstheme="minorHAnsi"/>
                <w:sz w:val="24"/>
                <w:lang w:eastAsia="en-US"/>
              </w:rPr>
              <w:t>The Contractor will communicate with the candidates and undertake an initial sift against the criteria the Authority have provided</w:t>
            </w:r>
          </w:p>
          <w:p w14:paraId="4B60947D" w14:textId="77777777" w:rsidR="000E20EF" w:rsidRPr="000E20EF" w:rsidRDefault="000E20EF" w:rsidP="000E20EF">
            <w:pPr>
              <w:pStyle w:val="ListParagraph"/>
              <w:numPr>
                <w:ilvl w:val="0"/>
                <w:numId w:val="20"/>
              </w:numPr>
              <w:rPr>
                <w:rFonts w:ascii="Arial" w:eastAsia="Arial" w:hAnsi="Arial" w:cstheme="minorHAnsi"/>
                <w:sz w:val="24"/>
                <w:lang w:eastAsia="en-US"/>
              </w:rPr>
            </w:pPr>
            <w:r w:rsidRPr="000E20EF">
              <w:rPr>
                <w:rFonts w:ascii="Arial" w:eastAsia="Arial" w:hAnsi="Arial" w:cstheme="minorHAnsi"/>
                <w:sz w:val="24"/>
                <w:lang w:eastAsia="en-US"/>
              </w:rPr>
              <w:t>The Authority will perform the final ‘blind’ sift of all applications provided by the Contractor.</w:t>
            </w:r>
          </w:p>
          <w:p w14:paraId="532D6A8F" w14:textId="29C8E7F4" w:rsidR="000E20EF" w:rsidRPr="000E20EF" w:rsidRDefault="000E20EF" w:rsidP="000E20EF">
            <w:pPr>
              <w:pStyle w:val="ListParagraph"/>
              <w:numPr>
                <w:ilvl w:val="0"/>
                <w:numId w:val="20"/>
              </w:numPr>
              <w:rPr>
                <w:rFonts w:ascii="Arial" w:eastAsia="Arial" w:hAnsi="Arial" w:cstheme="minorHAnsi"/>
                <w:sz w:val="24"/>
                <w:lang w:eastAsia="en-US"/>
              </w:rPr>
            </w:pPr>
            <w:r w:rsidRPr="000E20EF">
              <w:rPr>
                <w:rFonts w:ascii="Arial" w:eastAsia="Arial" w:hAnsi="Arial" w:cstheme="minorHAnsi"/>
                <w:sz w:val="24"/>
                <w:lang w:eastAsia="en-US"/>
              </w:rPr>
              <w:t xml:space="preserve">The Contractor will issue the sift results to all candidates and invite </w:t>
            </w:r>
            <w:r w:rsidR="00B26E70" w:rsidRPr="000E20EF">
              <w:rPr>
                <w:rFonts w:ascii="Arial" w:eastAsia="Arial" w:hAnsi="Arial" w:cstheme="minorHAnsi"/>
                <w:sz w:val="24"/>
                <w:lang w:eastAsia="en-US"/>
              </w:rPr>
              <w:t>those</w:t>
            </w:r>
            <w:r w:rsidRPr="000E20EF">
              <w:rPr>
                <w:rFonts w:ascii="Arial" w:eastAsia="Arial" w:hAnsi="Arial" w:cstheme="minorHAnsi"/>
                <w:sz w:val="24"/>
                <w:lang w:eastAsia="en-US"/>
              </w:rPr>
              <w:t xml:space="preserve"> successful at sift to an interview (virtual interview are being used at this time)</w:t>
            </w:r>
          </w:p>
          <w:p w14:paraId="105DC00D" w14:textId="77777777" w:rsidR="000E20EF" w:rsidRPr="000E20EF" w:rsidRDefault="000E20EF" w:rsidP="000E20EF">
            <w:pPr>
              <w:pStyle w:val="ListParagraph"/>
              <w:numPr>
                <w:ilvl w:val="0"/>
                <w:numId w:val="20"/>
              </w:numPr>
              <w:rPr>
                <w:rFonts w:ascii="Arial" w:eastAsia="Arial" w:hAnsi="Arial" w:cstheme="minorHAnsi"/>
                <w:sz w:val="24"/>
                <w:lang w:eastAsia="en-US"/>
              </w:rPr>
            </w:pPr>
            <w:r w:rsidRPr="000E20EF">
              <w:rPr>
                <w:rFonts w:ascii="Arial" w:eastAsia="Arial" w:hAnsi="Arial" w:cstheme="minorHAnsi"/>
                <w:sz w:val="24"/>
                <w:lang w:eastAsia="en-US"/>
              </w:rPr>
              <w:t>The Contractor will send the Authority the contact information of sifted candidates for interview</w:t>
            </w:r>
          </w:p>
          <w:p w14:paraId="779D6CDD" w14:textId="77777777" w:rsidR="000E20EF" w:rsidRPr="000E20EF" w:rsidRDefault="000E20EF" w:rsidP="000E20EF">
            <w:pPr>
              <w:pStyle w:val="ListParagraph"/>
              <w:numPr>
                <w:ilvl w:val="0"/>
                <w:numId w:val="20"/>
              </w:numPr>
              <w:rPr>
                <w:rFonts w:ascii="Arial" w:eastAsia="Arial" w:hAnsi="Arial" w:cstheme="minorHAnsi"/>
                <w:sz w:val="24"/>
                <w:lang w:eastAsia="en-US"/>
              </w:rPr>
            </w:pPr>
            <w:r w:rsidRPr="000E20EF">
              <w:rPr>
                <w:rFonts w:ascii="Arial" w:eastAsia="Arial" w:hAnsi="Arial" w:cstheme="minorHAnsi"/>
                <w:sz w:val="24"/>
                <w:lang w:eastAsia="en-US"/>
              </w:rPr>
              <w:lastRenderedPageBreak/>
              <w:t>The Authority will undertake an interview</w:t>
            </w:r>
          </w:p>
          <w:p w14:paraId="6D6658B0" w14:textId="77777777" w:rsidR="000E20EF" w:rsidRPr="000E20EF" w:rsidRDefault="000E20EF" w:rsidP="000E20EF">
            <w:pPr>
              <w:pStyle w:val="ListParagraph"/>
              <w:numPr>
                <w:ilvl w:val="0"/>
                <w:numId w:val="20"/>
              </w:numPr>
              <w:rPr>
                <w:rFonts w:ascii="Arial" w:eastAsia="Arial" w:hAnsi="Arial" w:cstheme="minorHAnsi"/>
                <w:sz w:val="24"/>
                <w:lang w:eastAsia="en-US"/>
              </w:rPr>
            </w:pPr>
            <w:r w:rsidRPr="000E20EF">
              <w:rPr>
                <w:rFonts w:ascii="Arial" w:eastAsia="Arial" w:hAnsi="Arial" w:cstheme="minorHAnsi"/>
                <w:sz w:val="24"/>
                <w:lang w:eastAsia="en-US"/>
              </w:rPr>
              <w:t>The Authority will select successful candidate and advise the Contractor to contact the applicants to inform them of the interview outcome, the successful applicant will be offered the role (subject to the Authorities recruitment checks), at this point they will complete forms etc. via the Authorities recruitment system.</w:t>
            </w:r>
          </w:p>
          <w:p w14:paraId="0A654244" w14:textId="5F4D1D01" w:rsidR="000E20EF" w:rsidRPr="000E20EF" w:rsidRDefault="000E20EF" w:rsidP="000E20EF">
            <w:pPr>
              <w:pStyle w:val="ListParagraph"/>
              <w:numPr>
                <w:ilvl w:val="0"/>
                <w:numId w:val="20"/>
              </w:numPr>
              <w:rPr>
                <w:rFonts w:ascii="Arial" w:eastAsia="Arial" w:hAnsi="Arial" w:cstheme="minorHAnsi"/>
                <w:sz w:val="24"/>
                <w:lang w:eastAsia="en-US"/>
              </w:rPr>
            </w:pPr>
            <w:r w:rsidRPr="000E20EF">
              <w:rPr>
                <w:rFonts w:ascii="Arial" w:eastAsia="Arial" w:hAnsi="Arial" w:cstheme="minorHAnsi"/>
                <w:sz w:val="24"/>
                <w:lang w:eastAsia="en-US"/>
              </w:rPr>
              <w:t>The Contractor then invoices us for service in line with agreed fees.</w:t>
            </w:r>
          </w:p>
          <w:p w14:paraId="69ABD496" w14:textId="77777777" w:rsidR="000E20EF" w:rsidRPr="00F4441E" w:rsidRDefault="000E20EF" w:rsidP="00781AFE">
            <w:pPr>
              <w:rPr>
                <w:rFonts w:eastAsia="Arial" w:cstheme="minorHAnsi"/>
                <w:szCs w:val="22"/>
              </w:rPr>
            </w:pPr>
          </w:p>
        </w:tc>
      </w:tr>
      <w:tr w:rsidR="000E20EF" w:rsidRPr="00F4441E" w14:paraId="38E06DAA" w14:textId="77777777" w:rsidTr="00B26E70">
        <w:trPr>
          <w:trHeight w:val="740"/>
        </w:trPr>
        <w:tc>
          <w:tcPr>
            <w:tcW w:w="3046" w:type="dxa"/>
            <w:tcBorders>
              <w:top w:val="single" w:sz="4" w:space="0" w:color="000000"/>
              <w:left w:val="single" w:sz="4" w:space="0" w:color="000000"/>
              <w:bottom w:val="single" w:sz="4" w:space="0" w:color="000000"/>
              <w:right w:val="single" w:sz="4" w:space="0" w:color="000000"/>
            </w:tcBorders>
            <w:hideMark/>
          </w:tcPr>
          <w:p w14:paraId="37EB02FD" w14:textId="77777777" w:rsidR="000E20EF" w:rsidRPr="00F4441E" w:rsidRDefault="000E20EF" w:rsidP="00781AFE">
            <w:pPr>
              <w:spacing w:after="200"/>
              <w:rPr>
                <w:rFonts w:eastAsia="Arial" w:cstheme="minorHAnsi"/>
                <w:szCs w:val="22"/>
              </w:rPr>
            </w:pPr>
            <w:r w:rsidRPr="00F4441E">
              <w:rPr>
                <w:rFonts w:eastAsia="Arial" w:cstheme="minorHAnsi"/>
                <w:szCs w:val="22"/>
              </w:rPr>
              <w:lastRenderedPageBreak/>
              <w:t>Type of Personal Data being Processed</w:t>
            </w:r>
          </w:p>
        </w:tc>
        <w:tc>
          <w:tcPr>
            <w:tcW w:w="6449" w:type="dxa"/>
            <w:tcBorders>
              <w:top w:val="single" w:sz="4" w:space="0" w:color="000000"/>
              <w:left w:val="single" w:sz="4" w:space="0" w:color="000000"/>
              <w:bottom w:val="single" w:sz="4" w:space="0" w:color="000000"/>
              <w:right w:val="single" w:sz="4" w:space="0" w:color="000000"/>
            </w:tcBorders>
          </w:tcPr>
          <w:p w14:paraId="4DDE688C" w14:textId="77777777" w:rsidR="000E20EF" w:rsidRPr="00F4441E" w:rsidRDefault="000E20EF" w:rsidP="00781AFE">
            <w:pPr>
              <w:rPr>
                <w:rFonts w:eastAsia="Arial" w:cstheme="minorHAnsi"/>
                <w:szCs w:val="22"/>
              </w:rPr>
            </w:pPr>
            <w:r w:rsidRPr="00F4441E">
              <w:rPr>
                <w:rFonts w:eastAsia="Arial" w:cstheme="minorHAnsi"/>
                <w:szCs w:val="22"/>
              </w:rPr>
              <w:t>The personal information that will be processed is as follows:</w:t>
            </w:r>
          </w:p>
          <w:p w14:paraId="685D92A8"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Name</w:t>
            </w:r>
          </w:p>
          <w:p w14:paraId="68D02207"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Email address</w:t>
            </w:r>
          </w:p>
          <w:p w14:paraId="13B64F12" w14:textId="1B38CC3D"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Recruitment Information (e.g., CV, certificates, performance assessments, reference letters etc</w:t>
            </w:r>
            <w:r>
              <w:rPr>
                <w:rFonts w:ascii="Arial" w:eastAsia="Arial" w:hAnsi="Arial" w:cstheme="minorHAnsi"/>
                <w:color w:val="auto"/>
                <w:sz w:val="24"/>
                <w:lang w:eastAsia="en-US"/>
              </w:rPr>
              <w:t>.</w:t>
            </w:r>
            <w:r w:rsidRPr="000E20EF">
              <w:rPr>
                <w:rFonts w:ascii="Arial" w:eastAsia="Arial" w:hAnsi="Arial" w:cstheme="minorHAnsi"/>
                <w:color w:val="auto"/>
                <w:sz w:val="24"/>
                <w:lang w:eastAsia="en-US"/>
              </w:rPr>
              <w:t>)</w:t>
            </w:r>
          </w:p>
          <w:p w14:paraId="540427ED"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Job function/occupation, professional history/employer details/institutional affiliation</w:t>
            </w:r>
          </w:p>
          <w:p w14:paraId="3E7C8664"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Education</w:t>
            </w:r>
          </w:p>
          <w:p w14:paraId="4A3C7542"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Phone number/s</w:t>
            </w:r>
          </w:p>
          <w:p w14:paraId="0C6B3108"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Address</w:t>
            </w:r>
          </w:p>
          <w:p w14:paraId="0744C166"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proofErr w:type="spellStart"/>
            <w:r w:rsidRPr="000E20EF">
              <w:rPr>
                <w:rFonts w:ascii="Arial" w:eastAsia="Arial" w:hAnsi="Arial" w:cstheme="minorHAnsi"/>
                <w:color w:val="auto"/>
                <w:sz w:val="24"/>
                <w:lang w:eastAsia="en-US"/>
              </w:rPr>
              <w:t>DoB</w:t>
            </w:r>
            <w:proofErr w:type="spellEnd"/>
          </w:p>
          <w:p w14:paraId="73BC1016"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Marital Status</w:t>
            </w:r>
          </w:p>
          <w:p w14:paraId="10C21860"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Gender</w:t>
            </w:r>
          </w:p>
          <w:p w14:paraId="012DE270"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Ethnicity, Diversity Data (may be optional but included)</w:t>
            </w:r>
          </w:p>
          <w:p w14:paraId="585481B5"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Nationality</w:t>
            </w:r>
          </w:p>
          <w:p w14:paraId="3D00DE3D"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Images (Part of the Right to work in the UK checks for successful candidates)</w:t>
            </w:r>
          </w:p>
          <w:p w14:paraId="655A9529"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Criminal Activity (part of background checks for the successful candidate)</w:t>
            </w:r>
          </w:p>
          <w:p w14:paraId="5F193F47"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National Insurance Number</w:t>
            </w:r>
          </w:p>
          <w:p w14:paraId="669D6A85"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Pay</w:t>
            </w:r>
          </w:p>
          <w:p w14:paraId="400C6774"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Health Status/Health Records (part of the background checks)</w:t>
            </w:r>
          </w:p>
          <w:p w14:paraId="36E99FA3"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Recruitment audit trail)</w:t>
            </w:r>
          </w:p>
          <w:p w14:paraId="3B9E0988" w14:textId="77777777" w:rsidR="000E20EF" w:rsidRPr="00F4441E" w:rsidRDefault="000E20EF" w:rsidP="00781AFE">
            <w:pPr>
              <w:rPr>
                <w:rFonts w:eastAsia="Arial" w:cstheme="minorHAnsi"/>
                <w:szCs w:val="22"/>
              </w:rPr>
            </w:pPr>
          </w:p>
        </w:tc>
      </w:tr>
      <w:tr w:rsidR="000E20EF" w:rsidRPr="00F4441E" w14:paraId="6A222288" w14:textId="77777777" w:rsidTr="00B26E70">
        <w:trPr>
          <w:trHeight w:val="1280"/>
        </w:trPr>
        <w:tc>
          <w:tcPr>
            <w:tcW w:w="3046" w:type="dxa"/>
            <w:tcBorders>
              <w:top w:val="single" w:sz="4" w:space="0" w:color="000000"/>
              <w:left w:val="single" w:sz="4" w:space="0" w:color="000000"/>
              <w:bottom w:val="single" w:sz="4" w:space="0" w:color="000000"/>
              <w:right w:val="single" w:sz="4" w:space="0" w:color="000000"/>
            </w:tcBorders>
            <w:hideMark/>
          </w:tcPr>
          <w:p w14:paraId="14DBE2A2" w14:textId="77777777" w:rsidR="000E20EF" w:rsidRPr="00F4441E" w:rsidRDefault="000E20EF" w:rsidP="00781AFE">
            <w:pPr>
              <w:spacing w:after="200"/>
              <w:rPr>
                <w:rFonts w:eastAsia="Arial" w:cstheme="minorHAnsi"/>
                <w:szCs w:val="22"/>
              </w:rPr>
            </w:pPr>
            <w:r w:rsidRPr="00F4441E">
              <w:rPr>
                <w:rFonts w:eastAsia="Arial" w:cstheme="minorHAnsi"/>
                <w:szCs w:val="22"/>
              </w:rPr>
              <w:t>Categories of Data Subject</w:t>
            </w:r>
          </w:p>
        </w:tc>
        <w:tc>
          <w:tcPr>
            <w:tcW w:w="6449" w:type="dxa"/>
            <w:tcBorders>
              <w:top w:val="single" w:sz="4" w:space="0" w:color="000000"/>
              <w:left w:val="single" w:sz="4" w:space="0" w:color="000000"/>
              <w:bottom w:val="single" w:sz="4" w:space="0" w:color="000000"/>
              <w:right w:val="single" w:sz="4" w:space="0" w:color="000000"/>
            </w:tcBorders>
          </w:tcPr>
          <w:p w14:paraId="52922C74" w14:textId="77777777" w:rsidR="000E20EF" w:rsidRPr="00F4441E" w:rsidRDefault="000E20EF" w:rsidP="00781AFE">
            <w:pPr>
              <w:rPr>
                <w:rFonts w:eastAsia="Arial" w:cstheme="minorHAnsi"/>
                <w:szCs w:val="22"/>
              </w:rPr>
            </w:pPr>
          </w:p>
          <w:p w14:paraId="4CC0428B"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Personnel/Staff</w:t>
            </w:r>
          </w:p>
          <w:p w14:paraId="06C5B7A0" w14:textId="77777777" w:rsidR="000E20EF" w:rsidRPr="000E20EF" w:rsidRDefault="000E20EF" w:rsidP="000E20EF">
            <w:pPr>
              <w:pStyle w:val="NoSpacing"/>
              <w:numPr>
                <w:ilvl w:val="0"/>
                <w:numId w:val="21"/>
              </w:numPr>
              <w:pBdr>
                <w:top w:val="none" w:sz="0" w:space="0" w:color="auto"/>
                <w:left w:val="none" w:sz="0" w:space="0" w:color="auto"/>
                <w:bottom w:val="none" w:sz="0" w:space="0" w:color="auto"/>
                <w:right w:val="none" w:sz="0" w:space="0" w:color="auto"/>
                <w:between w:val="none" w:sz="0" w:space="0" w:color="auto"/>
              </w:pBdr>
              <w:spacing w:line="254" w:lineRule="auto"/>
              <w:rPr>
                <w:rFonts w:ascii="Arial" w:eastAsia="Arial" w:hAnsi="Arial" w:cstheme="minorHAnsi"/>
                <w:color w:val="auto"/>
                <w:sz w:val="24"/>
                <w:lang w:eastAsia="en-US"/>
              </w:rPr>
            </w:pPr>
            <w:r w:rsidRPr="000E20EF">
              <w:rPr>
                <w:rFonts w:ascii="Arial" w:eastAsia="Arial" w:hAnsi="Arial" w:cstheme="minorHAnsi"/>
                <w:color w:val="auto"/>
                <w:sz w:val="24"/>
                <w:lang w:eastAsia="en-US"/>
              </w:rPr>
              <w:t>Candidates</w:t>
            </w:r>
          </w:p>
        </w:tc>
      </w:tr>
      <w:tr w:rsidR="000E20EF" w:rsidRPr="00F4441E" w14:paraId="3BE94589" w14:textId="77777777" w:rsidTr="00B26E70">
        <w:trPr>
          <w:trHeight w:val="1660"/>
        </w:trPr>
        <w:tc>
          <w:tcPr>
            <w:tcW w:w="3046" w:type="dxa"/>
            <w:tcBorders>
              <w:top w:val="single" w:sz="4" w:space="0" w:color="000000"/>
              <w:left w:val="single" w:sz="4" w:space="0" w:color="000000"/>
              <w:bottom w:val="single" w:sz="4" w:space="0" w:color="000000"/>
              <w:right w:val="single" w:sz="4" w:space="0" w:color="000000"/>
            </w:tcBorders>
            <w:hideMark/>
          </w:tcPr>
          <w:p w14:paraId="3A939818" w14:textId="77777777" w:rsidR="000E20EF" w:rsidRPr="00F4441E" w:rsidRDefault="000E20EF" w:rsidP="00781AFE">
            <w:pPr>
              <w:spacing w:after="200"/>
              <w:rPr>
                <w:rFonts w:eastAsia="Arial" w:cstheme="minorHAnsi"/>
                <w:szCs w:val="22"/>
              </w:rPr>
            </w:pPr>
            <w:r w:rsidRPr="00F4441E">
              <w:rPr>
                <w:rFonts w:eastAsia="Arial" w:cstheme="minorHAnsi"/>
                <w:szCs w:val="22"/>
              </w:rPr>
              <w:t>Plan for return and destruction of the data once the processing is complete</w:t>
            </w:r>
          </w:p>
          <w:p w14:paraId="4B3E9EA5" w14:textId="77777777" w:rsidR="000E20EF" w:rsidRPr="00F4441E" w:rsidRDefault="000E20EF" w:rsidP="00781AFE">
            <w:pPr>
              <w:spacing w:after="200"/>
              <w:rPr>
                <w:rFonts w:eastAsia="Arial" w:cstheme="minorHAnsi"/>
                <w:szCs w:val="22"/>
              </w:rPr>
            </w:pPr>
            <w:r w:rsidRPr="00F4441E">
              <w:rPr>
                <w:rFonts w:eastAsia="Arial" w:cstheme="minorHAnsi"/>
                <w:szCs w:val="22"/>
              </w:rPr>
              <w:lastRenderedPageBreak/>
              <w:t>UNLESS requirement under union or member state law to preserve that type of data</w:t>
            </w:r>
          </w:p>
        </w:tc>
        <w:tc>
          <w:tcPr>
            <w:tcW w:w="6449" w:type="dxa"/>
            <w:tcBorders>
              <w:top w:val="single" w:sz="4" w:space="0" w:color="000000"/>
              <w:left w:val="single" w:sz="4" w:space="0" w:color="000000"/>
              <w:bottom w:val="single" w:sz="4" w:space="0" w:color="000000"/>
              <w:right w:val="single" w:sz="4" w:space="0" w:color="000000"/>
            </w:tcBorders>
            <w:hideMark/>
          </w:tcPr>
          <w:p w14:paraId="3C58F62F" w14:textId="77777777" w:rsidR="000E20EF" w:rsidRPr="00F4441E" w:rsidRDefault="000E20EF" w:rsidP="00781AFE">
            <w:pPr>
              <w:spacing w:after="120"/>
              <w:jc w:val="both"/>
              <w:rPr>
                <w:rFonts w:eastAsia="Arial" w:cstheme="minorHAnsi"/>
                <w:szCs w:val="22"/>
              </w:rPr>
            </w:pPr>
            <w:r w:rsidRPr="00F4441E">
              <w:rPr>
                <w:rFonts w:eastAsia="Arial" w:cstheme="minorHAnsi"/>
                <w:szCs w:val="22"/>
              </w:rPr>
              <w:lastRenderedPageBreak/>
              <w:t>At the written direction of the Controller, The Contractor shall delete or return Personal Data (and any copies of it) collected and processed in accordance with this contract, to the Controller on termination of the Agreement unless the Processor is required by Law to retain the Personal Data.</w:t>
            </w:r>
          </w:p>
        </w:tc>
      </w:tr>
    </w:tbl>
    <w:p w14:paraId="7F1D7826" w14:textId="02BC9115" w:rsidR="000E20EF" w:rsidRDefault="000E20EF" w:rsidP="00B26E70"/>
    <w:p w14:paraId="1716911F" w14:textId="77777777" w:rsidR="00B26E70" w:rsidRPr="00F4441E" w:rsidRDefault="00B26E70" w:rsidP="00B26E70"/>
    <w:p w14:paraId="289752C6" w14:textId="494B618F" w:rsidR="000E20EF" w:rsidRDefault="000E20EF" w:rsidP="00B26E70">
      <w:pPr>
        <w:pStyle w:val="Heading3"/>
        <w:rPr>
          <w:rFonts w:eastAsia="Calibri" w:cstheme="minorHAnsi"/>
          <w:szCs w:val="22"/>
        </w:rPr>
      </w:pPr>
      <w:bookmarkStart w:id="51" w:name="_Toc126158627"/>
      <w:r>
        <w:rPr>
          <w:rFonts w:eastAsia="Calibri" w:cstheme="minorHAnsi"/>
          <w:szCs w:val="22"/>
        </w:rPr>
        <w:t>Annex 9 – Statement of Assurance Questionnaire</w:t>
      </w:r>
      <w:r w:rsidR="00B26E70">
        <w:rPr>
          <w:rFonts w:eastAsia="Calibri" w:cstheme="minorHAnsi"/>
          <w:szCs w:val="22"/>
        </w:rPr>
        <w:t xml:space="preserve"> </w:t>
      </w:r>
      <w:r w:rsidR="00B26E70" w:rsidRPr="00E10AA4">
        <w:rPr>
          <w:rFonts w:eastAsia="Calibri"/>
        </w:rPr>
        <w:t>(</w:t>
      </w:r>
      <w:r w:rsidR="00B26E70">
        <w:rPr>
          <w:rFonts w:eastAsia="Calibri"/>
        </w:rPr>
        <w:t>to be completed and returned by successful bidder</w:t>
      </w:r>
      <w:r w:rsidR="00B26E70" w:rsidRPr="00E10AA4">
        <w:rPr>
          <w:rFonts w:eastAsia="Calibri"/>
        </w:rPr>
        <w:t>)</w:t>
      </w:r>
      <w:bookmarkEnd w:id="51"/>
    </w:p>
    <w:p w14:paraId="504F5144" w14:textId="77777777" w:rsidR="000E20EF" w:rsidRDefault="000E20EF" w:rsidP="000E20EF">
      <w:pPr>
        <w:rPr>
          <w:rFonts w:eastAsia="Calibri" w:cstheme="minorHAnsi"/>
          <w:b/>
          <w:szCs w:val="22"/>
        </w:rPr>
      </w:pPr>
    </w:p>
    <w:p w14:paraId="0DED87A8" w14:textId="55A99535" w:rsidR="000E20EF" w:rsidRDefault="000E20EF" w:rsidP="000E20EF">
      <w:pPr>
        <w:rPr>
          <w:rFonts w:eastAsia="Calibri" w:cstheme="minorHAnsi"/>
          <w:b/>
          <w:szCs w:val="22"/>
        </w:rPr>
      </w:pPr>
    </w:p>
    <w:p w14:paraId="6C79E55C" w14:textId="58D09027" w:rsidR="000E20EF" w:rsidRDefault="000E20EF" w:rsidP="000E20EF">
      <w:pPr>
        <w:rPr>
          <w:rFonts w:eastAsia="Calibri" w:cstheme="minorHAnsi"/>
          <w:b/>
          <w:szCs w:val="22"/>
        </w:rPr>
      </w:pPr>
    </w:p>
    <w:p w14:paraId="54371364" w14:textId="77777777" w:rsidR="00B26E70" w:rsidRDefault="00B26E70" w:rsidP="000E20EF">
      <w:pPr>
        <w:rPr>
          <w:rFonts w:eastAsia="Calibri" w:cstheme="minorHAnsi"/>
          <w:b/>
          <w:szCs w:val="22"/>
        </w:rPr>
      </w:pPr>
    </w:p>
    <w:p w14:paraId="1B60F681" w14:textId="70B487F4" w:rsidR="000E20EF" w:rsidRDefault="000E20EF" w:rsidP="00B26E70">
      <w:pPr>
        <w:pStyle w:val="Heading3"/>
        <w:rPr>
          <w:rFonts w:eastAsia="Calibri"/>
        </w:rPr>
      </w:pPr>
      <w:bookmarkStart w:id="52" w:name="_Toc126158628"/>
      <w:r>
        <w:rPr>
          <w:rFonts w:eastAsia="Calibri"/>
        </w:rPr>
        <w:t>Annex 10 – Corporate Environment Policy</w:t>
      </w:r>
      <w:r w:rsidR="00B26E70">
        <w:rPr>
          <w:rFonts w:eastAsia="Calibri"/>
        </w:rPr>
        <w:t xml:space="preserve"> (for information)</w:t>
      </w:r>
      <w:bookmarkEnd w:id="52"/>
    </w:p>
    <w:p w14:paraId="71DD84E8" w14:textId="77777777" w:rsidR="000E20EF" w:rsidRDefault="000E20EF" w:rsidP="000E20EF">
      <w:pPr>
        <w:rPr>
          <w:rFonts w:eastAsia="Calibri" w:cstheme="minorHAnsi"/>
          <w:b/>
          <w:szCs w:val="22"/>
        </w:rPr>
      </w:pPr>
    </w:p>
    <w:p w14:paraId="5A40B483" w14:textId="65CDEB0B" w:rsidR="000E20EF" w:rsidRDefault="000E20EF" w:rsidP="000E20EF"/>
    <w:p w14:paraId="6F594F90" w14:textId="77777777" w:rsidR="00B26E70" w:rsidRDefault="00B26E70" w:rsidP="000E20EF">
      <w:pPr>
        <w:rPr>
          <w:rFonts w:eastAsia="Calibri" w:cstheme="minorHAnsi"/>
          <w:b/>
          <w:szCs w:val="22"/>
        </w:rPr>
      </w:pPr>
    </w:p>
    <w:p w14:paraId="7F59E5B8" w14:textId="77777777" w:rsidR="000E20EF" w:rsidRDefault="000E20EF" w:rsidP="000E20EF">
      <w:pPr>
        <w:rPr>
          <w:rFonts w:eastAsia="Calibri" w:cstheme="minorHAnsi"/>
          <w:b/>
          <w:szCs w:val="22"/>
        </w:rPr>
      </w:pPr>
    </w:p>
    <w:p w14:paraId="36CEC5C5" w14:textId="22441EB6" w:rsidR="000E20EF" w:rsidRDefault="000E20EF" w:rsidP="00B26E70">
      <w:pPr>
        <w:pStyle w:val="Heading3"/>
        <w:rPr>
          <w:rFonts w:eastAsia="Calibri"/>
        </w:rPr>
      </w:pPr>
      <w:bookmarkStart w:id="53" w:name="_Toc126158629"/>
      <w:r>
        <w:rPr>
          <w:rFonts w:eastAsia="Calibri"/>
        </w:rPr>
        <w:t>Annex 11 – Information to be provided by Bidders</w:t>
      </w:r>
      <w:r w:rsidR="00B26E70">
        <w:rPr>
          <w:rFonts w:eastAsia="Calibri"/>
        </w:rPr>
        <w:t xml:space="preserve"> (for information)</w:t>
      </w:r>
      <w:bookmarkEnd w:id="53"/>
    </w:p>
    <w:p w14:paraId="3585EF35" w14:textId="77777777" w:rsidR="000E20EF" w:rsidRDefault="000E20EF" w:rsidP="000E20EF">
      <w:pPr>
        <w:rPr>
          <w:rFonts w:eastAsia="Calibri" w:cstheme="minorHAnsi"/>
          <w:b/>
          <w:szCs w:val="22"/>
        </w:rPr>
      </w:pPr>
    </w:p>
    <w:p w14:paraId="0C8D0D38" w14:textId="27BEE834" w:rsidR="00E726EC" w:rsidRPr="007264B1" w:rsidRDefault="00E726EC" w:rsidP="00B17222">
      <w:pPr>
        <w:rPr>
          <w:b/>
          <w:highlight w:val="yellow"/>
        </w:rPr>
      </w:pPr>
      <w:bookmarkStart w:id="54" w:name="_Toc79496135"/>
      <w:bookmarkStart w:id="55" w:name="_Toc79751510"/>
      <w:bookmarkEnd w:id="54"/>
      <w:bookmarkEnd w:id="55"/>
    </w:p>
    <w:sectPr w:rsidR="00E726EC" w:rsidRPr="007264B1" w:rsidSect="00B62BFD">
      <w:footerReference w:type="default" r:id="rId9"/>
      <w:headerReference w:type="first" r:id="rId10"/>
      <w:footerReference w:type="first" r:id="rId11"/>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8256" w14:textId="77777777" w:rsidR="001921A4" w:rsidRDefault="001921A4">
      <w:r>
        <w:separator/>
      </w:r>
    </w:p>
  </w:endnote>
  <w:endnote w:type="continuationSeparator" w:id="0">
    <w:p w14:paraId="50D88BE8" w14:textId="77777777" w:rsidR="001921A4" w:rsidRDefault="0019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1E56D621" w:rsidR="00C66AF0" w:rsidRDefault="00C66AF0">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21</w:t>
            </w:r>
            <w:r>
              <w:rPr>
                <w:b/>
                <w:bCs/>
                <w:szCs w:val="24"/>
              </w:rPr>
              <w:fldChar w:fldCharType="end"/>
            </w:r>
            <w:r>
              <w:rPr>
                <w:b/>
                <w:bCs/>
                <w:szCs w:val="24"/>
              </w:rPr>
              <w:tab/>
            </w:r>
            <w:r>
              <w:rPr>
                <w:b/>
                <w:bCs/>
                <w:szCs w:val="24"/>
              </w:rPr>
              <w:tab/>
            </w:r>
          </w:p>
        </w:sdtContent>
      </w:sdt>
    </w:sdtContent>
  </w:sdt>
  <w:p w14:paraId="204C9021" w14:textId="77777777" w:rsidR="00C66AF0" w:rsidRPr="005A7DF2" w:rsidRDefault="00C66AF0">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459D1CB6" w:rsidR="00C66AF0" w:rsidRDefault="00C66AF0">
    <w:pPr>
      <w:pStyle w:val="Footer"/>
    </w:pPr>
    <w:r>
      <w:tab/>
    </w:r>
    <w:r>
      <w:tab/>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8DFA3" w14:textId="77777777" w:rsidR="001921A4" w:rsidRDefault="001921A4">
      <w:r>
        <w:separator/>
      </w:r>
    </w:p>
  </w:footnote>
  <w:footnote w:type="continuationSeparator" w:id="0">
    <w:p w14:paraId="686D09E9" w14:textId="77777777" w:rsidR="001921A4" w:rsidRDefault="0019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1C9" w14:textId="77777777" w:rsidR="00C66AF0" w:rsidRDefault="00C66AF0" w:rsidP="003049E0">
    <w:pPr>
      <w:pStyle w:val="Header"/>
    </w:pPr>
    <w:r>
      <w:rPr>
        <w:noProof/>
        <w:lang w:eastAsia="en-GB"/>
      </w:rPr>
      <w:drawing>
        <wp:anchor distT="0" distB="0" distL="114300" distR="114300" simplePos="0" relativeHeight="251659264" behindDoc="1" locked="0" layoutInCell="1" allowOverlap="1" wp14:anchorId="53C071F3" wp14:editId="18E04954">
          <wp:simplePos x="0" y="0"/>
          <wp:positionH relativeFrom="page">
            <wp:posOffset>154112</wp:posOffset>
          </wp:positionH>
          <wp:positionV relativeFrom="topMargin">
            <wp:posOffset>-104240</wp:posOffset>
          </wp:positionV>
          <wp:extent cx="3867150" cy="895350"/>
          <wp:effectExtent l="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228D7"/>
    <w:multiLevelType w:val="hybridMultilevel"/>
    <w:tmpl w:val="E0BC2988"/>
    <w:lvl w:ilvl="0" w:tplc="23F60D90">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7B104D"/>
    <w:multiLevelType w:val="hybridMultilevel"/>
    <w:tmpl w:val="AB10077C"/>
    <w:lvl w:ilvl="0" w:tplc="23F60D90">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1612E9"/>
    <w:multiLevelType w:val="hybridMultilevel"/>
    <w:tmpl w:val="E5521030"/>
    <w:lvl w:ilvl="0" w:tplc="66AA215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2E8272BE"/>
    <w:multiLevelType w:val="hybridMultilevel"/>
    <w:tmpl w:val="4920CA42"/>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8"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E16841"/>
    <w:multiLevelType w:val="hybridMultilevel"/>
    <w:tmpl w:val="874E649A"/>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7E4A2F"/>
    <w:multiLevelType w:val="hybridMultilevel"/>
    <w:tmpl w:val="3F46AC7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9094895"/>
    <w:multiLevelType w:val="hybridMultilevel"/>
    <w:tmpl w:val="73A86C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08C6F60"/>
    <w:multiLevelType w:val="hybridMultilevel"/>
    <w:tmpl w:val="24CAE40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75A220BA"/>
    <w:multiLevelType w:val="hybridMultilevel"/>
    <w:tmpl w:val="3F249D24"/>
    <w:lvl w:ilvl="0" w:tplc="2DCE88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632157">
    <w:abstractNumId w:val="8"/>
  </w:num>
  <w:num w:numId="2" w16cid:durableId="639384287">
    <w:abstractNumId w:val="15"/>
  </w:num>
  <w:num w:numId="3" w16cid:durableId="209998495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556069">
    <w:abstractNumId w:val="11"/>
  </w:num>
  <w:num w:numId="5" w16cid:durableId="357194948">
    <w:abstractNumId w:val="9"/>
  </w:num>
  <w:num w:numId="6" w16cid:durableId="1705398251">
    <w:abstractNumId w:val="0"/>
  </w:num>
  <w:num w:numId="7" w16cid:durableId="721253991">
    <w:abstractNumId w:val="6"/>
  </w:num>
  <w:num w:numId="8" w16cid:durableId="1440369510">
    <w:abstractNumId w:val="17"/>
  </w:num>
  <w:num w:numId="9" w16cid:durableId="1706297559">
    <w:abstractNumId w:val="1"/>
  </w:num>
  <w:num w:numId="10" w16cid:durableId="1732848451">
    <w:abstractNumId w:val="16"/>
  </w:num>
  <w:num w:numId="11" w16cid:durableId="307713003">
    <w:abstractNumId w:val="5"/>
  </w:num>
  <w:num w:numId="12" w16cid:durableId="513499202">
    <w:abstractNumId w:val="10"/>
  </w:num>
  <w:num w:numId="13" w16cid:durableId="1348404899">
    <w:abstractNumId w:val="12"/>
  </w:num>
  <w:num w:numId="14" w16cid:durableId="129980370">
    <w:abstractNumId w:val="14"/>
  </w:num>
  <w:num w:numId="15" w16cid:durableId="1359551214">
    <w:abstractNumId w:val="19"/>
  </w:num>
  <w:num w:numId="16" w16cid:durableId="416942533">
    <w:abstractNumId w:val="4"/>
  </w:num>
  <w:num w:numId="17" w16cid:durableId="393357152">
    <w:abstractNumId w:val="13"/>
  </w:num>
  <w:num w:numId="18" w16cid:durableId="1577982746">
    <w:abstractNumId w:val="20"/>
  </w:num>
  <w:num w:numId="19" w16cid:durableId="1878855204">
    <w:abstractNumId w:val="7"/>
    <w:lvlOverride w:ilvl="0">
      <w:startOverride w:val="1"/>
    </w:lvlOverride>
    <w:lvlOverride w:ilvl="1"/>
    <w:lvlOverride w:ilvl="2"/>
    <w:lvlOverride w:ilvl="3"/>
    <w:lvlOverride w:ilvl="4"/>
    <w:lvlOverride w:ilvl="5"/>
    <w:lvlOverride w:ilvl="6"/>
    <w:lvlOverride w:ilvl="7"/>
    <w:lvlOverride w:ilvl="8"/>
  </w:num>
  <w:num w:numId="20" w16cid:durableId="498152993">
    <w:abstractNumId w:val="3"/>
  </w:num>
  <w:num w:numId="21" w16cid:durableId="97710303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2AAA"/>
    <w:rsid w:val="00011F3E"/>
    <w:rsid w:val="00013A7F"/>
    <w:rsid w:val="000164A5"/>
    <w:rsid w:val="00021DCA"/>
    <w:rsid w:val="00021EF9"/>
    <w:rsid w:val="000305B2"/>
    <w:rsid w:val="00030C8C"/>
    <w:rsid w:val="00033C37"/>
    <w:rsid w:val="0003419C"/>
    <w:rsid w:val="00034B4F"/>
    <w:rsid w:val="000403CF"/>
    <w:rsid w:val="000443B0"/>
    <w:rsid w:val="00046BD2"/>
    <w:rsid w:val="00050FBE"/>
    <w:rsid w:val="000560F2"/>
    <w:rsid w:val="00057810"/>
    <w:rsid w:val="00063236"/>
    <w:rsid w:val="00067851"/>
    <w:rsid w:val="0007750C"/>
    <w:rsid w:val="00077A17"/>
    <w:rsid w:val="00077AD0"/>
    <w:rsid w:val="0008110C"/>
    <w:rsid w:val="00082D33"/>
    <w:rsid w:val="00086A73"/>
    <w:rsid w:val="00087C2B"/>
    <w:rsid w:val="00090126"/>
    <w:rsid w:val="00091B80"/>
    <w:rsid w:val="0009506C"/>
    <w:rsid w:val="000C3014"/>
    <w:rsid w:val="000D08CD"/>
    <w:rsid w:val="000D3E8A"/>
    <w:rsid w:val="000E1435"/>
    <w:rsid w:val="000E1CA5"/>
    <w:rsid w:val="000E20EF"/>
    <w:rsid w:val="000F08FB"/>
    <w:rsid w:val="000F1815"/>
    <w:rsid w:val="000F2E21"/>
    <w:rsid w:val="000F32C3"/>
    <w:rsid w:val="000F563D"/>
    <w:rsid w:val="001013C5"/>
    <w:rsid w:val="00103F4B"/>
    <w:rsid w:val="00110F4A"/>
    <w:rsid w:val="00120940"/>
    <w:rsid w:val="00122324"/>
    <w:rsid w:val="0012562C"/>
    <w:rsid w:val="00136330"/>
    <w:rsid w:val="00136AFE"/>
    <w:rsid w:val="00141192"/>
    <w:rsid w:val="00142529"/>
    <w:rsid w:val="00146794"/>
    <w:rsid w:val="001470BF"/>
    <w:rsid w:val="00147696"/>
    <w:rsid w:val="00153E53"/>
    <w:rsid w:val="00161A63"/>
    <w:rsid w:val="0016217D"/>
    <w:rsid w:val="00162B99"/>
    <w:rsid w:val="00164350"/>
    <w:rsid w:val="00171330"/>
    <w:rsid w:val="00175680"/>
    <w:rsid w:val="00176795"/>
    <w:rsid w:val="00176FCB"/>
    <w:rsid w:val="0018142D"/>
    <w:rsid w:val="0018220F"/>
    <w:rsid w:val="00186D15"/>
    <w:rsid w:val="00190473"/>
    <w:rsid w:val="001916B4"/>
    <w:rsid w:val="00191BE9"/>
    <w:rsid w:val="00191F7D"/>
    <w:rsid w:val="001921A4"/>
    <w:rsid w:val="001925F7"/>
    <w:rsid w:val="00192965"/>
    <w:rsid w:val="00194695"/>
    <w:rsid w:val="001A236D"/>
    <w:rsid w:val="001A2B92"/>
    <w:rsid w:val="001A58FB"/>
    <w:rsid w:val="001A59F6"/>
    <w:rsid w:val="001A6828"/>
    <w:rsid w:val="001A7B1C"/>
    <w:rsid w:val="001B0DD7"/>
    <w:rsid w:val="001B2163"/>
    <w:rsid w:val="001B2327"/>
    <w:rsid w:val="001B69DC"/>
    <w:rsid w:val="001C1CB6"/>
    <w:rsid w:val="001C54EA"/>
    <w:rsid w:val="001C624D"/>
    <w:rsid w:val="001C6E8E"/>
    <w:rsid w:val="001D010C"/>
    <w:rsid w:val="001D13BF"/>
    <w:rsid w:val="001D49AB"/>
    <w:rsid w:val="001D5773"/>
    <w:rsid w:val="001E092D"/>
    <w:rsid w:val="001E15EA"/>
    <w:rsid w:val="001E236E"/>
    <w:rsid w:val="001F2215"/>
    <w:rsid w:val="001F3A20"/>
    <w:rsid w:val="00202B96"/>
    <w:rsid w:val="002039B7"/>
    <w:rsid w:val="0021007A"/>
    <w:rsid w:val="002105B2"/>
    <w:rsid w:val="002108D8"/>
    <w:rsid w:val="00211032"/>
    <w:rsid w:val="00212657"/>
    <w:rsid w:val="00212BB0"/>
    <w:rsid w:val="00213203"/>
    <w:rsid w:val="0021542F"/>
    <w:rsid w:val="00217B74"/>
    <w:rsid w:val="00220165"/>
    <w:rsid w:val="00220488"/>
    <w:rsid w:val="00226712"/>
    <w:rsid w:val="0023368B"/>
    <w:rsid w:val="00233C59"/>
    <w:rsid w:val="00236890"/>
    <w:rsid w:val="00237E4B"/>
    <w:rsid w:val="002409E1"/>
    <w:rsid w:val="00242087"/>
    <w:rsid w:val="0025267D"/>
    <w:rsid w:val="00253F00"/>
    <w:rsid w:val="002547E0"/>
    <w:rsid w:val="00260E8B"/>
    <w:rsid w:val="0026368F"/>
    <w:rsid w:val="002643B2"/>
    <w:rsid w:val="00264EB4"/>
    <w:rsid w:val="00264F0E"/>
    <w:rsid w:val="002662B1"/>
    <w:rsid w:val="00266854"/>
    <w:rsid w:val="00271B0F"/>
    <w:rsid w:val="002739A0"/>
    <w:rsid w:val="00276D00"/>
    <w:rsid w:val="002773C8"/>
    <w:rsid w:val="00284EB1"/>
    <w:rsid w:val="00294417"/>
    <w:rsid w:val="00295C15"/>
    <w:rsid w:val="002A67E8"/>
    <w:rsid w:val="002A7E36"/>
    <w:rsid w:val="002B5811"/>
    <w:rsid w:val="002B5E1C"/>
    <w:rsid w:val="002C16CC"/>
    <w:rsid w:val="002C2A74"/>
    <w:rsid w:val="002C5781"/>
    <w:rsid w:val="002C6C86"/>
    <w:rsid w:val="002D0917"/>
    <w:rsid w:val="002D0CB5"/>
    <w:rsid w:val="002D3A90"/>
    <w:rsid w:val="002D6126"/>
    <w:rsid w:val="002E114F"/>
    <w:rsid w:val="002E3F6A"/>
    <w:rsid w:val="002E499F"/>
    <w:rsid w:val="002E7423"/>
    <w:rsid w:val="0030069B"/>
    <w:rsid w:val="00301979"/>
    <w:rsid w:val="00301D64"/>
    <w:rsid w:val="003049E0"/>
    <w:rsid w:val="00305A22"/>
    <w:rsid w:val="00307D58"/>
    <w:rsid w:val="003145E6"/>
    <w:rsid w:val="00321E0B"/>
    <w:rsid w:val="00322AA9"/>
    <w:rsid w:val="00333D5A"/>
    <w:rsid w:val="003378CE"/>
    <w:rsid w:val="00337E88"/>
    <w:rsid w:val="00344563"/>
    <w:rsid w:val="003455F4"/>
    <w:rsid w:val="00354877"/>
    <w:rsid w:val="00355289"/>
    <w:rsid w:val="00355700"/>
    <w:rsid w:val="00355E72"/>
    <w:rsid w:val="00355FC4"/>
    <w:rsid w:val="00356175"/>
    <w:rsid w:val="00357208"/>
    <w:rsid w:val="0036118D"/>
    <w:rsid w:val="00364A90"/>
    <w:rsid w:val="003678CF"/>
    <w:rsid w:val="00370082"/>
    <w:rsid w:val="003758E9"/>
    <w:rsid w:val="0037592B"/>
    <w:rsid w:val="0037695D"/>
    <w:rsid w:val="00376B0D"/>
    <w:rsid w:val="00376F96"/>
    <w:rsid w:val="003800CA"/>
    <w:rsid w:val="00381081"/>
    <w:rsid w:val="00386A73"/>
    <w:rsid w:val="003945DF"/>
    <w:rsid w:val="003A0CFA"/>
    <w:rsid w:val="003A5A34"/>
    <w:rsid w:val="003A5CA9"/>
    <w:rsid w:val="003A6184"/>
    <w:rsid w:val="003B029F"/>
    <w:rsid w:val="003B15B8"/>
    <w:rsid w:val="003B73BF"/>
    <w:rsid w:val="003C252F"/>
    <w:rsid w:val="003C66B7"/>
    <w:rsid w:val="003D07B1"/>
    <w:rsid w:val="003D29FA"/>
    <w:rsid w:val="003D4A70"/>
    <w:rsid w:val="003D4D09"/>
    <w:rsid w:val="003D502C"/>
    <w:rsid w:val="003D5803"/>
    <w:rsid w:val="003D5E49"/>
    <w:rsid w:val="003D72BA"/>
    <w:rsid w:val="003E078D"/>
    <w:rsid w:val="003F421E"/>
    <w:rsid w:val="003F4C4B"/>
    <w:rsid w:val="003F712B"/>
    <w:rsid w:val="003F7E1C"/>
    <w:rsid w:val="004011A8"/>
    <w:rsid w:val="004051D8"/>
    <w:rsid w:val="00405DEA"/>
    <w:rsid w:val="00413135"/>
    <w:rsid w:val="0041550C"/>
    <w:rsid w:val="004157CE"/>
    <w:rsid w:val="00416612"/>
    <w:rsid w:val="0042256B"/>
    <w:rsid w:val="00423A1B"/>
    <w:rsid w:val="004259DF"/>
    <w:rsid w:val="004271BF"/>
    <w:rsid w:val="004277BA"/>
    <w:rsid w:val="0043081A"/>
    <w:rsid w:val="00430AAC"/>
    <w:rsid w:val="00434D1D"/>
    <w:rsid w:val="00436005"/>
    <w:rsid w:val="0044039E"/>
    <w:rsid w:val="00440EE6"/>
    <w:rsid w:val="004437C5"/>
    <w:rsid w:val="00446A2F"/>
    <w:rsid w:val="00446EC5"/>
    <w:rsid w:val="00455722"/>
    <w:rsid w:val="00461BEC"/>
    <w:rsid w:val="00462C40"/>
    <w:rsid w:val="004676C3"/>
    <w:rsid w:val="004734A7"/>
    <w:rsid w:val="00476BAD"/>
    <w:rsid w:val="00484A78"/>
    <w:rsid w:val="0049145E"/>
    <w:rsid w:val="00496949"/>
    <w:rsid w:val="004A144C"/>
    <w:rsid w:val="004A5544"/>
    <w:rsid w:val="004A591F"/>
    <w:rsid w:val="004A668A"/>
    <w:rsid w:val="004A7502"/>
    <w:rsid w:val="004B295E"/>
    <w:rsid w:val="004B34C1"/>
    <w:rsid w:val="004B3C1E"/>
    <w:rsid w:val="004B6EE6"/>
    <w:rsid w:val="004C1118"/>
    <w:rsid w:val="004C3CA5"/>
    <w:rsid w:val="004C62D8"/>
    <w:rsid w:val="004D0F42"/>
    <w:rsid w:val="004D14CE"/>
    <w:rsid w:val="004D5757"/>
    <w:rsid w:val="004D6399"/>
    <w:rsid w:val="004D7E93"/>
    <w:rsid w:val="004E35B6"/>
    <w:rsid w:val="004F3DB6"/>
    <w:rsid w:val="004F3F96"/>
    <w:rsid w:val="004F67FE"/>
    <w:rsid w:val="00500264"/>
    <w:rsid w:val="005023FA"/>
    <w:rsid w:val="00503A18"/>
    <w:rsid w:val="00504A4E"/>
    <w:rsid w:val="00505BAA"/>
    <w:rsid w:val="00514C1D"/>
    <w:rsid w:val="00522E5D"/>
    <w:rsid w:val="00524316"/>
    <w:rsid w:val="005251CB"/>
    <w:rsid w:val="005253E6"/>
    <w:rsid w:val="00526582"/>
    <w:rsid w:val="00527013"/>
    <w:rsid w:val="00530961"/>
    <w:rsid w:val="00534732"/>
    <w:rsid w:val="005358B8"/>
    <w:rsid w:val="00536A09"/>
    <w:rsid w:val="00536FD1"/>
    <w:rsid w:val="00540538"/>
    <w:rsid w:val="0054210A"/>
    <w:rsid w:val="00542C2D"/>
    <w:rsid w:val="00544221"/>
    <w:rsid w:val="00544B59"/>
    <w:rsid w:val="00544F94"/>
    <w:rsid w:val="00550051"/>
    <w:rsid w:val="00556954"/>
    <w:rsid w:val="00562632"/>
    <w:rsid w:val="00565D16"/>
    <w:rsid w:val="0057628B"/>
    <w:rsid w:val="00577892"/>
    <w:rsid w:val="005835B2"/>
    <w:rsid w:val="0059187A"/>
    <w:rsid w:val="00592694"/>
    <w:rsid w:val="00592EC4"/>
    <w:rsid w:val="00594035"/>
    <w:rsid w:val="0059411E"/>
    <w:rsid w:val="005954BC"/>
    <w:rsid w:val="00597ADD"/>
    <w:rsid w:val="005A0097"/>
    <w:rsid w:val="005A1487"/>
    <w:rsid w:val="005A1D70"/>
    <w:rsid w:val="005A2D9B"/>
    <w:rsid w:val="005A4D9F"/>
    <w:rsid w:val="005A7B34"/>
    <w:rsid w:val="005A7DF2"/>
    <w:rsid w:val="005C5C31"/>
    <w:rsid w:val="005D0237"/>
    <w:rsid w:val="005D3665"/>
    <w:rsid w:val="005D4687"/>
    <w:rsid w:val="005D4A3D"/>
    <w:rsid w:val="005E3488"/>
    <w:rsid w:val="005E3DA4"/>
    <w:rsid w:val="005E7933"/>
    <w:rsid w:val="005F1E7C"/>
    <w:rsid w:val="005F7352"/>
    <w:rsid w:val="006006F7"/>
    <w:rsid w:val="00602843"/>
    <w:rsid w:val="00606930"/>
    <w:rsid w:val="00611E85"/>
    <w:rsid w:val="006148EE"/>
    <w:rsid w:val="00615FC4"/>
    <w:rsid w:val="0062016E"/>
    <w:rsid w:val="0062619E"/>
    <w:rsid w:val="00630C0C"/>
    <w:rsid w:val="006324B4"/>
    <w:rsid w:val="00632F75"/>
    <w:rsid w:val="00633334"/>
    <w:rsid w:val="0063367E"/>
    <w:rsid w:val="00633F00"/>
    <w:rsid w:val="00635819"/>
    <w:rsid w:val="00636DF1"/>
    <w:rsid w:val="0063757C"/>
    <w:rsid w:val="00640CBA"/>
    <w:rsid w:val="006413E5"/>
    <w:rsid w:val="006432A1"/>
    <w:rsid w:val="00647C38"/>
    <w:rsid w:val="00650CA8"/>
    <w:rsid w:val="00651512"/>
    <w:rsid w:val="00651F06"/>
    <w:rsid w:val="00660B9B"/>
    <w:rsid w:val="006628FC"/>
    <w:rsid w:val="00662B62"/>
    <w:rsid w:val="00663BF1"/>
    <w:rsid w:val="00664E04"/>
    <w:rsid w:val="006675AC"/>
    <w:rsid w:val="00667684"/>
    <w:rsid w:val="0067327F"/>
    <w:rsid w:val="00675659"/>
    <w:rsid w:val="00680AA4"/>
    <w:rsid w:val="00680F18"/>
    <w:rsid w:val="0068131C"/>
    <w:rsid w:val="00682301"/>
    <w:rsid w:val="00684601"/>
    <w:rsid w:val="00685324"/>
    <w:rsid w:val="00685336"/>
    <w:rsid w:val="00685F6F"/>
    <w:rsid w:val="00686DCB"/>
    <w:rsid w:val="0068736B"/>
    <w:rsid w:val="0069124E"/>
    <w:rsid w:val="0069185B"/>
    <w:rsid w:val="0069644B"/>
    <w:rsid w:val="00696750"/>
    <w:rsid w:val="00696D73"/>
    <w:rsid w:val="00697835"/>
    <w:rsid w:val="006A0DE0"/>
    <w:rsid w:val="006A47CA"/>
    <w:rsid w:val="006B179D"/>
    <w:rsid w:val="006B3327"/>
    <w:rsid w:val="006C2254"/>
    <w:rsid w:val="006C57D4"/>
    <w:rsid w:val="006D2453"/>
    <w:rsid w:val="006D363C"/>
    <w:rsid w:val="006D4AF7"/>
    <w:rsid w:val="006D54B0"/>
    <w:rsid w:val="006D72D3"/>
    <w:rsid w:val="006E228F"/>
    <w:rsid w:val="006E2514"/>
    <w:rsid w:val="006E2DD4"/>
    <w:rsid w:val="006E341C"/>
    <w:rsid w:val="006E36FD"/>
    <w:rsid w:val="006E6A4D"/>
    <w:rsid w:val="006F21BC"/>
    <w:rsid w:val="006F5442"/>
    <w:rsid w:val="006F5746"/>
    <w:rsid w:val="006F5D75"/>
    <w:rsid w:val="006F7E88"/>
    <w:rsid w:val="0070235E"/>
    <w:rsid w:val="0070600A"/>
    <w:rsid w:val="00706CC3"/>
    <w:rsid w:val="00710310"/>
    <w:rsid w:val="00710748"/>
    <w:rsid w:val="00710D10"/>
    <w:rsid w:val="007119C7"/>
    <w:rsid w:val="0071376C"/>
    <w:rsid w:val="00724AF3"/>
    <w:rsid w:val="007264B1"/>
    <w:rsid w:val="00733270"/>
    <w:rsid w:val="0073356B"/>
    <w:rsid w:val="00736383"/>
    <w:rsid w:val="007414AD"/>
    <w:rsid w:val="00743E92"/>
    <w:rsid w:val="007455DC"/>
    <w:rsid w:val="00754361"/>
    <w:rsid w:val="00757094"/>
    <w:rsid w:val="00760E82"/>
    <w:rsid w:val="00771E66"/>
    <w:rsid w:val="00775EAC"/>
    <w:rsid w:val="007779F1"/>
    <w:rsid w:val="00780CA1"/>
    <w:rsid w:val="00781BA1"/>
    <w:rsid w:val="00783512"/>
    <w:rsid w:val="007A2887"/>
    <w:rsid w:val="007A2EAA"/>
    <w:rsid w:val="007A325B"/>
    <w:rsid w:val="007A4598"/>
    <w:rsid w:val="007A4E93"/>
    <w:rsid w:val="007A61E9"/>
    <w:rsid w:val="007C3C3B"/>
    <w:rsid w:val="007C6011"/>
    <w:rsid w:val="007C6835"/>
    <w:rsid w:val="007C6A2F"/>
    <w:rsid w:val="007C6A37"/>
    <w:rsid w:val="007C6A82"/>
    <w:rsid w:val="007D20BE"/>
    <w:rsid w:val="007D774F"/>
    <w:rsid w:val="007E34BB"/>
    <w:rsid w:val="007E54BC"/>
    <w:rsid w:val="007F095A"/>
    <w:rsid w:val="007F4801"/>
    <w:rsid w:val="007F633E"/>
    <w:rsid w:val="00800973"/>
    <w:rsid w:val="008042EC"/>
    <w:rsid w:val="00806673"/>
    <w:rsid w:val="00812026"/>
    <w:rsid w:val="00820ABF"/>
    <w:rsid w:val="00827DD2"/>
    <w:rsid w:val="00834157"/>
    <w:rsid w:val="00836B9F"/>
    <w:rsid w:val="00840CE1"/>
    <w:rsid w:val="008447A5"/>
    <w:rsid w:val="00844FF4"/>
    <w:rsid w:val="00846033"/>
    <w:rsid w:val="008461E7"/>
    <w:rsid w:val="00847A2F"/>
    <w:rsid w:val="00850192"/>
    <w:rsid w:val="00860FCC"/>
    <w:rsid w:val="0086165E"/>
    <w:rsid w:val="0086719F"/>
    <w:rsid w:val="0087593E"/>
    <w:rsid w:val="0088565E"/>
    <w:rsid w:val="008A006D"/>
    <w:rsid w:val="008A1146"/>
    <w:rsid w:val="008B2081"/>
    <w:rsid w:val="008B34AD"/>
    <w:rsid w:val="008C164B"/>
    <w:rsid w:val="008C42AC"/>
    <w:rsid w:val="008C6693"/>
    <w:rsid w:val="008C66A1"/>
    <w:rsid w:val="008D0049"/>
    <w:rsid w:val="008D2EFD"/>
    <w:rsid w:val="008D4AA5"/>
    <w:rsid w:val="008D623D"/>
    <w:rsid w:val="008D63EC"/>
    <w:rsid w:val="008E3704"/>
    <w:rsid w:val="008E5C2F"/>
    <w:rsid w:val="008E61CF"/>
    <w:rsid w:val="008E7182"/>
    <w:rsid w:val="008F188C"/>
    <w:rsid w:val="008F1CA0"/>
    <w:rsid w:val="008F6944"/>
    <w:rsid w:val="00904BD7"/>
    <w:rsid w:val="00904F8C"/>
    <w:rsid w:val="00906E16"/>
    <w:rsid w:val="0091083F"/>
    <w:rsid w:val="009109E4"/>
    <w:rsid w:val="0091741D"/>
    <w:rsid w:val="00917E2B"/>
    <w:rsid w:val="00920CD3"/>
    <w:rsid w:val="0092350C"/>
    <w:rsid w:val="0093049C"/>
    <w:rsid w:val="00931F00"/>
    <w:rsid w:val="00931FAE"/>
    <w:rsid w:val="0093733D"/>
    <w:rsid w:val="009424D8"/>
    <w:rsid w:val="0094289B"/>
    <w:rsid w:val="00942F5D"/>
    <w:rsid w:val="00943D93"/>
    <w:rsid w:val="00945DAF"/>
    <w:rsid w:val="009507A1"/>
    <w:rsid w:val="009522B3"/>
    <w:rsid w:val="009554ED"/>
    <w:rsid w:val="009555C8"/>
    <w:rsid w:val="009607E3"/>
    <w:rsid w:val="009609F0"/>
    <w:rsid w:val="0096150B"/>
    <w:rsid w:val="00961870"/>
    <w:rsid w:val="00961F04"/>
    <w:rsid w:val="00966EF0"/>
    <w:rsid w:val="00970909"/>
    <w:rsid w:val="009746EF"/>
    <w:rsid w:val="00985E2F"/>
    <w:rsid w:val="00990A79"/>
    <w:rsid w:val="00992869"/>
    <w:rsid w:val="009A00F2"/>
    <w:rsid w:val="009A5A2D"/>
    <w:rsid w:val="009B14E3"/>
    <w:rsid w:val="009B158B"/>
    <w:rsid w:val="009B67E8"/>
    <w:rsid w:val="009C0A08"/>
    <w:rsid w:val="009C0A6E"/>
    <w:rsid w:val="009C54A7"/>
    <w:rsid w:val="009C65C0"/>
    <w:rsid w:val="009C671B"/>
    <w:rsid w:val="009C75B9"/>
    <w:rsid w:val="009D06A9"/>
    <w:rsid w:val="009D6479"/>
    <w:rsid w:val="009D7F96"/>
    <w:rsid w:val="009E657C"/>
    <w:rsid w:val="009E722A"/>
    <w:rsid w:val="009F1004"/>
    <w:rsid w:val="009F2C82"/>
    <w:rsid w:val="009F2F8A"/>
    <w:rsid w:val="009F348D"/>
    <w:rsid w:val="009F5C9F"/>
    <w:rsid w:val="009F5CD6"/>
    <w:rsid w:val="009F6BD3"/>
    <w:rsid w:val="00A021E9"/>
    <w:rsid w:val="00A024A2"/>
    <w:rsid w:val="00A068CE"/>
    <w:rsid w:val="00A10BCD"/>
    <w:rsid w:val="00A11F92"/>
    <w:rsid w:val="00A12DD2"/>
    <w:rsid w:val="00A175F3"/>
    <w:rsid w:val="00A17AED"/>
    <w:rsid w:val="00A24A7E"/>
    <w:rsid w:val="00A256B3"/>
    <w:rsid w:val="00A33728"/>
    <w:rsid w:val="00A42C5D"/>
    <w:rsid w:val="00A4503A"/>
    <w:rsid w:val="00A45567"/>
    <w:rsid w:val="00A47A8B"/>
    <w:rsid w:val="00A51348"/>
    <w:rsid w:val="00A60832"/>
    <w:rsid w:val="00A66CEE"/>
    <w:rsid w:val="00A67F6A"/>
    <w:rsid w:val="00A80370"/>
    <w:rsid w:val="00A82231"/>
    <w:rsid w:val="00A83335"/>
    <w:rsid w:val="00A86758"/>
    <w:rsid w:val="00A878AB"/>
    <w:rsid w:val="00A87A59"/>
    <w:rsid w:val="00A900CF"/>
    <w:rsid w:val="00A9040F"/>
    <w:rsid w:val="00A91237"/>
    <w:rsid w:val="00AA102D"/>
    <w:rsid w:val="00AB3234"/>
    <w:rsid w:val="00AB33BD"/>
    <w:rsid w:val="00AB3FB8"/>
    <w:rsid w:val="00AB429C"/>
    <w:rsid w:val="00AB5796"/>
    <w:rsid w:val="00AB71B4"/>
    <w:rsid w:val="00AB7CC6"/>
    <w:rsid w:val="00AC5522"/>
    <w:rsid w:val="00AC5DCC"/>
    <w:rsid w:val="00AC6FC2"/>
    <w:rsid w:val="00AD645B"/>
    <w:rsid w:val="00AD6875"/>
    <w:rsid w:val="00AD7C6F"/>
    <w:rsid w:val="00AE13D9"/>
    <w:rsid w:val="00AE3D3E"/>
    <w:rsid w:val="00AE4346"/>
    <w:rsid w:val="00AE6A40"/>
    <w:rsid w:val="00AE7D97"/>
    <w:rsid w:val="00AF734D"/>
    <w:rsid w:val="00AF785A"/>
    <w:rsid w:val="00AF7AB8"/>
    <w:rsid w:val="00B0075E"/>
    <w:rsid w:val="00B0397E"/>
    <w:rsid w:val="00B03C97"/>
    <w:rsid w:val="00B04CA1"/>
    <w:rsid w:val="00B05FE7"/>
    <w:rsid w:val="00B07E3C"/>
    <w:rsid w:val="00B11869"/>
    <w:rsid w:val="00B13EFF"/>
    <w:rsid w:val="00B159BD"/>
    <w:rsid w:val="00B17222"/>
    <w:rsid w:val="00B173E7"/>
    <w:rsid w:val="00B17A40"/>
    <w:rsid w:val="00B2049D"/>
    <w:rsid w:val="00B22335"/>
    <w:rsid w:val="00B25974"/>
    <w:rsid w:val="00B26E70"/>
    <w:rsid w:val="00B33D56"/>
    <w:rsid w:val="00B34FB2"/>
    <w:rsid w:val="00B355E7"/>
    <w:rsid w:val="00B367FD"/>
    <w:rsid w:val="00B36E6C"/>
    <w:rsid w:val="00B42F5C"/>
    <w:rsid w:val="00B43326"/>
    <w:rsid w:val="00B469B1"/>
    <w:rsid w:val="00B5060B"/>
    <w:rsid w:val="00B51367"/>
    <w:rsid w:val="00B55EB4"/>
    <w:rsid w:val="00B62B2E"/>
    <w:rsid w:val="00B62BFD"/>
    <w:rsid w:val="00B639EE"/>
    <w:rsid w:val="00B675DC"/>
    <w:rsid w:val="00B747E0"/>
    <w:rsid w:val="00B748C6"/>
    <w:rsid w:val="00B801B4"/>
    <w:rsid w:val="00B823DD"/>
    <w:rsid w:val="00B82D64"/>
    <w:rsid w:val="00B85CAE"/>
    <w:rsid w:val="00B85D16"/>
    <w:rsid w:val="00B8698A"/>
    <w:rsid w:val="00B87D8B"/>
    <w:rsid w:val="00B92E7C"/>
    <w:rsid w:val="00B96315"/>
    <w:rsid w:val="00B96CC0"/>
    <w:rsid w:val="00B9753F"/>
    <w:rsid w:val="00BA09E4"/>
    <w:rsid w:val="00BA0E8C"/>
    <w:rsid w:val="00BA2647"/>
    <w:rsid w:val="00BA5ADD"/>
    <w:rsid w:val="00BA6940"/>
    <w:rsid w:val="00BA69A6"/>
    <w:rsid w:val="00BA71C8"/>
    <w:rsid w:val="00BB0055"/>
    <w:rsid w:val="00BB31C1"/>
    <w:rsid w:val="00BB42CB"/>
    <w:rsid w:val="00BB4DAC"/>
    <w:rsid w:val="00BB66C8"/>
    <w:rsid w:val="00BB7E00"/>
    <w:rsid w:val="00BC0F4A"/>
    <w:rsid w:val="00BD10C4"/>
    <w:rsid w:val="00BD3E00"/>
    <w:rsid w:val="00BD7249"/>
    <w:rsid w:val="00BE04CA"/>
    <w:rsid w:val="00BE17D4"/>
    <w:rsid w:val="00BE6924"/>
    <w:rsid w:val="00BE7BF9"/>
    <w:rsid w:val="00BF1A58"/>
    <w:rsid w:val="00BF2054"/>
    <w:rsid w:val="00BF26F7"/>
    <w:rsid w:val="00BF4E6A"/>
    <w:rsid w:val="00BF6E83"/>
    <w:rsid w:val="00C015C6"/>
    <w:rsid w:val="00C03742"/>
    <w:rsid w:val="00C10E0A"/>
    <w:rsid w:val="00C11CFF"/>
    <w:rsid w:val="00C124E1"/>
    <w:rsid w:val="00C125F2"/>
    <w:rsid w:val="00C13E0C"/>
    <w:rsid w:val="00C16F91"/>
    <w:rsid w:val="00C17497"/>
    <w:rsid w:val="00C2167B"/>
    <w:rsid w:val="00C263A0"/>
    <w:rsid w:val="00C274A5"/>
    <w:rsid w:val="00C27660"/>
    <w:rsid w:val="00C34AD4"/>
    <w:rsid w:val="00C351E4"/>
    <w:rsid w:val="00C35A82"/>
    <w:rsid w:val="00C40209"/>
    <w:rsid w:val="00C40BE3"/>
    <w:rsid w:val="00C41A09"/>
    <w:rsid w:val="00C43ADB"/>
    <w:rsid w:val="00C43B78"/>
    <w:rsid w:val="00C500ED"/>
    <w:rsid w:val="00C53AEA"/>
    <w:rsid w:val="00C53EFF"/>
    <w:rsid w:val="00C55C70"/>
    <w:rsid w:val="00C567BF"/>
    <w:rsid w:val="00C60019"/>
    <w:rsid w:val="00C62215"/>
    <w:rsid w:val="00C66AF0"/>
    <w:rsid w:val="00C775FD"/>
    <w:rsid w:val="00C815E0"/>
    <w:rsid w:val="00C86923"/>
    <w:rsid w:val="00C86EA7"/>
    <w:rsid w:val="00C95239"/>
    <w:rsid w:val="00C9734C"/>
    <w:rsid w:val="00CA0203"/>
    <w:rsid w:val="00CA1486"/>
    <w:rsid w:val="00CA1BC1"/>
    <w:rsid w:val="00CA5821"/>
    <w:rsid w:val="00CA6221"/>
    <w:rsid w:val="00CB0458"/>
    <w:rsid w:val="00CB5A16"/>
    <w:rsid w:val="00CB5C62"/>
    <w:rsid w:val="00CC3C85"/>
    <w:rsid w:val="00CC5380"/>
    <w:rsid w:val="00CD234D"/>
    <w:rsid w:val="00CD2B0D"/>
    <w:rsid w:val="00CD3602"/>
    <w:rsid w:val="00CD5DAA"/>
    <w:rsid w:val="00CD628A"/>
    <w:rsid w:val="00CE1753"/>
    <w:rsid w:val="00CE1FA1"/>
    <w:rsid w:val="00CF024D"/>
    <w:rsid w:val="00CF2E84"/>
    <w:rsid w:val="00CF3DE6"/>
    <w:rsid w:val="00CF4A64"/>
    <w:rsid w:val="00CF6C1B"/>
    <w:rsid w:val="00D0012E"/>
    <w:rsid w:val="00D01C9D"/>
    <w:rsid w:val="00D01D0D"/>
    <w:rsid w:val="00D13523"/>
    <w:rsid w:val="00D13F30"/>
    <w:rsid w:val="00D15E0D"/>
    <w:rsid w:val="00D20CCD"/>
    <w:rsid w:val="00D21B1F"/>
    <w:rsid w:val="00D24313"/>
    <w:rsid w:val="00D30A94"/>
    <w:rsid w:val="00D31EB7"/>
    <w:rsid w:val="00D32E58"/>
    <w:rsid w:val="00D40677"/>
    <w:rsid w:val="00D410A6"/>
    <w:rsid w:val="00D44413"/>
    <w:rsid w:val="00D456FE"/>
    <w:rsid w:val="00D45722"/>
    <w:rsid w:val="00D503A5"/>
    <w:rsid w:val="00D511AB"/>
    <w:rsid w:val="00D52548"/>
    <w:rsid w:val="00D52F9F"/>
    <w:rsid w:val="00D565F0"/>
    <w:rsid w:val="00D60304"/>
    <w:rsid w:val="00D63562"/>
    <w:rsid w:val="00D651CF"/>
    <w:rsid w:val="00D70D80"/>
    <w:rsid w:val="00D733C4"/>
    <w:rsid w:val="00D734A7"/>
    <w:rsid w:val="00D76D6E"/>
    <w:rsid w:val="00D90D4A"/>
    <w:rsid w:val="00D9216B"/>
    <w:rsid w:val="00D951A3"/>
    <w:rsid w:val="00DA222C"/>
    <w:rsid w:val="00DA331C"/>
    <w:rsid w:val="00DA3D2D"/>
    <w:rsid w:val="00DA44A9"/>
    <w:rsid w:val="00DA51B3"/>
    <w:rsid w:val="00DB29AB"/>
    <w:rsid w:val="00DB2B00"/>
    <w:rsid w:val="00DB394C"/>
    <w:rsid w:val="00DC0C76"/>
    <w:rsid w:val="00DC70FE"/>
    <w:rsid w:val="00DC7BC6"/>
    <w:rsid w:val="00DD40B6"/>
    <w:rsid w:val="00DD59CC"/>
    <w:rsid w:val="00DD6474"/>
    <w:rsid w:val="00DE1130"/>
    <w:rsid w:val="00DE6E80"/>
    <w:rsid w:val="00DF07C6"/>
    <w:rsid w:val="00DF4AE3"/>
    <w:rsid w:val="00DF6335"/>
    <w:rsid w:val="00DF75C6"/>
    <w:rsid w:val="00E03027"/>
    <w:rsid w:val="00E06DD0"/>
    <w:rsid w:val="00E10CD4"/>
    <w:rsid w:val="00E11991"/>
    <w:rsid w:val="00E16E7E"/>
    <w:rsid w:val="00E16FE1"/>
    <w:rsid w:val="00E22A4B"/>
    <w:rsid w:val="00E2575F"/>
    <w:rsid w:val="00E2638D"/>
    <w:rsid w:val="00E2737A"/>
    <w:rsid w:val="00E34400"/>
    <w:rsid w:val="00E3535D"/>
    <w:rsid w:val="00E45180"/>
    <w:rsid w:val="00E45D01"/>
    <w:rsid w:val="00E505A3"/>
    <w:rsid w:val="00E52B93"/>
    <w:rsid w:val="00E5511D"/>
    <w:rsid w:val="00E558B2"/>
    <w:rsid w:val="00E6242D"/>
    <w:rsid w:val="00E66935"/>
    <w:rsid w:val="00E676DC"/>
    <w:rsid w:val="00E726EC"/>
    <w:rsid w:val="00E77C6B"/>
    <w:rsid w:val="00E80842"/>
    <w:rsid w:val="00E839C7"/>
    <w:rsid w:val="00E91929"/>
    <w:rsid w:val="00E95709"/>
    <w:rsid w:val="00EA3B12"/>
    <w:rsid w:val="00EA4469"/>
    <w:rsid w:val="00EB24CD"/>
    <w:rsid w:val="00EC0323"/>
    <w:rsid w:val="00EC0B60"/>
    <w:rsid w:val="00EC1AB3"/>
    <w:rsid w:val="00EC5CAB"/>
    <w:rsid w:val="00EC7A3D"/>
    <w:rsid w:val="00ED021C"/>
    <w:rsid w:val="00ED141D"/>
    <w:rsid w:val="00ED4B17"/>
    <w:rsid w:val="00ED7714"/>
    <w:rsid w:val="00EE3B69"/>
    <w:rsid w:val="00EE71D6"/>
    <w:rsid w:val="00EF038F"/>
    <w:rsid w:val="00EF0506"/>
    <w:rsid w:val="00EF0C55"/>
    <w:rsid w:val="00EF5CBA"/>
    <w:rsid w:val="00EF5E9D"/>
    <w:rsid w:val="00EF6810"/>
    <w:rsid w:val="00F00F3F"/>
    <w:rsid w:val="00F01B35"/>
    <w:rsid w:val="00F0363F"/>
    <w:rsid w:val="00F056C6"/>
    <w:rsid w:val="00F063E6"/>
    <w:rsid w:val="00F06671"/>
    <w:rsid w:val="00F07501"/>
    <w:rsid w:val="00F12361"/>
    <w:rsid w:val="00F15F3E"/>
    <w:rsid w:val="00F2115A"/>
    <w:rsid w:val="00F30C29"/>
    <w:rsid w:val="00F32C18"/>
    <w:rsid w:val="00F3353A"/>
    <w:rsid w:val="00F34AF3"/>
    <w:rsid w:val="00F34C6D"/>
    <w:rsid w:val="00F36769"/>
    <w:rsid w:val="00F4103A"/>
    <w:rsid w:val="00F42CA7"/>
    <w:rsid w:val="00F42D14"/>
    <w:rsid w:val="00F444B5"/>
    <w:rsid w:val="00F44FA2"/>
    <w:rsid w:val="00F528C6"/>
    <w:rsid w:val="00F53EA0"/>
    <w:rsid w:val="00F549B4"/>
    <w:rsid w:val="00F54E2A"/>
    <w:rsid w:val="00F613DD"/>
    <w:rsid w:val="00F62D65"/>
    <w:rsid w:val="00F66BF9"/>
    <w:rsid w:val="00F72DDC"/>
    <w:rsid w:val="00F80952"/>
    <w:rsid w:val="00F95168"/>
    <w:rsid w:val="00FA0C19"/>
    <w:rsid w:val="00FA2C34"/>
    <w:rsid w:val="00FB0BEF"/>
    <w:rsid w:val="00FB3029"/>
    <w:rsid w:val="00FC2BF5"/>
    <w:rsid w:val="00FC516F"/>
    <w:rsid w:val="00FC6806"/>
    <w:rsid w:val="00FC71D6"/>
    <w:rsid w:val="00FD1408"/>
    <w:rsid w:val="00FD7F0E"/>
    <w:rsid w:val="00FE6886"/>
    <w:rsid w:val="00FE7414"/>
    <w:rsid w:val="00FF2099"/>
    <w:rsid w:val="00FF499E"/>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6EC"/>
    <w:rPr>
      <w:rFonts w:ascii="Arial" w:hAnsi="Arial"/>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b/>
      <w:sz w:val="28"/>
    </w:rPr>
  </w:style>
  <w:style w:type="paragraph" w:styleId="Heading3">
    <w:name w:val="heading 3"/>
    <w:basedOn w:val="Normal"/>
    <w:next w:val="Normal"/>
    <w:qFormat/>
    <w:rsid w:val="0054210A"/>
    <w:pPr>
      <w:keepNext/>
      <w:tabs>
        <w:tab w:val="left" w:pos="0"/>
      </w:tabs>
      <w:overflowPunct w:val="0"/>
      <w:autoSpaceDE w:val="0"/>
      <w:autoSpaceDN w:val="0"/>
      <w:adjustRightInd w:val="0"/>
      <w:spacing w:before="120" w:after="120"/>
      <w:textAlignment w:val="baseline"/>
      <w:outlineLvl w:val="2"/>
    </w:pPr>
    <w:rPr>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link w:val="BodyTextChar"/>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eastAsia="MS Mincho"/>
      <w:sz w:val="20"/>
      <w:szCs w:val="24"/>
      <w:lang w:eastAsia="ja-JP"/>
    </w:rPr>
  </w:style>
  <w:style w:type="paragraph" w:styleId="TOC2">
    <w:name w:val="toc 2"/>
    <w:basedOn w:val="Normal"/>
    <w:next w:val="Normal"/>
    <w:autoRedefine/>
    <w:uiPriority w:val="39"/>
    <w:rsid w:val="003378CE"/>
    <w:pPr>
      <w:tabs>
        <w:tab w:val="left" w:pos="284"/>
        <w:tab w:val="right" w:pos="9350"/>
      </w:tabs>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cs="Arial"/>
      <w:b/>
      <w:bCs/>
      <w:caps/>
      <w:szCs w:val="24"/>
    </w:rPr>
  </w:style>
  <w:style w:type="paragraph" w:styleId="TOC3">
    <w:name w:val="toc 3"/>
    <w:basedOn w:val="Normal"/>
    <w:next w:val="Normal"/>
    <w:autoRedefine/>
    <w:uiPriority w:val="39"/>
    <w:rsid w:val="00321E0B"/>
    <w:pPr>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uiPriority w:val="99"/>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6"/>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uiPriority w:val="99"/>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character" w:styleId="UnresolvedMention">
    <w:name w:val="Unresolved Mention"/>
    <w:basedOn w:val="DefaultParagraphFont"/>
    <w:uiPriority w:val="99"/>
    <w:semiHidden/>
    <w:unhideWhenUsed/>
    <w:rsid w:val="00C66AF0"/>
    <w:rPr>
      <w:color w:val="605E5C"/>
      <w:shd w:val="clear" w:color="auto" w:fill="E1DFDD"/>
    </w:rPr>
  </w:style>
  <w:style w:type="paragraph" w:styleId="NormalWeb">
    <w:name w:val="Normal (Web)"/>
    <w:basedOn w:val="Normal"/>
    <w:uiPriority w:val="99"/>
    <w:unhideWhenUsed/>
    <w:rsid w:val="00724AF3"/>
    <w:pPr>
      <w:spacing w:after="150"/>
    </w:pPr>
    <w:rPr>
      <w:rFonts w:ascii="Times New Roman" w:hAnsi="Times New Roman"/>
      <w:szCs w:val="24"/>
      <w:lang w:eastAsia="en-GB"/>
    </w:rPr>
  </w:style>
  <w:style w:type="character" w:customStyle="1" w:styleId="ui-provider">
    <w:name w:val="ui-provider"/>
    <w:basedOn w:val="DefaultParagraphFont"/>
    <w:rsid w:val="00E52B93"/>
  </w:style>
  <w:style w:type="character" w:customStyle="1" w:styleId="BodyTextChar">
    <w:name w:val="Body Text Char"/>
    <w:basedOn w:val="DefaultParagraphFont"/>
    <w:link w:val="BodyText"/>
    <w:rsid w:val="000E20EF"/>
    <w:rPr>
      <w:rFonts w:ascii="Arial Black" w:eastAsia="Times" w:hAnsi="Arial Black"/>
      <w:sz w:val="48"/>
      <w:lang w:eastAsia="en-US"/>
    </w:rPr>
  </w:style>
  <w:style w:type="paragraph" w:styleId="PlainText">
    <w:name w:val="Plain Text"/>
    <w:basedOn w:val="Normal"/>
    <w:link w:val="PlainTextChar"/>
    <w:uiPriority w:val="99"/>
    <w:semiHidden/>
    <w:unhideWhenUsed/>
    <w:rsid w:val="000E20EF"/>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0E20EF"/>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374425753">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DPM@dvla.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78B8D6A-FEBB-4340-BE9A-1EDC1CC6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4266</Words>
  <Characters>25650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29857</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Andrew Williams</cp:lastModifiedBy>
  <cp:revision>4</cp:revision>
  <cp:lastPrinted>2018-03-07T08:33:00Z</cp:lastPrinted>
  <dcterms:created xsi:type="dcterms:W3CDTF">2023-04-03T08:21:00Z</dcterms:created>
  <dcterms:modified xsi:type="dcterms:W3CDTF">2023-04-03T08:32:00Z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