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7D636E22"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7C08EB">
        <w:rPr>
          <w:b w:val="0"/>
          <w:sz w:val="22"/>
          <w:szCs w:val="22"/>
        </w:rPr>
        <w:t xml:space="preserve">Award Letter shall be deemed to be accepted by the Supplier on receipt by the Customer, within </w:t>
      </w:r>
      <w:r w:rsidR="00724945">
        <w:rPr>
          <w:b w:val="0"/>
          <w:sz w:val="22"/>
          <w:szCs w:val="22"/>
        </w:rPr>
        <w:t>10</w:t>
      </w:r>
      <w:r w:rsidRPr="007C08EB">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bookmarkStart w:id="1" w:name="_GoBack"/>
      <w:bookmarkEnd w:id="1"/>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4563EECC"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w:t>
      </w:r>
      <w:r w:rsidRPr="007C08EB">
        <w:rPr>
          <w:rFonts w:cs="Arial"/>
          <w:b w:val="0"/>
          <w:sz w:val="22"/>
          <w:szCs w:val="22"/>
        </w:rPr>
        <w:t xml:space="preserve">of up to </w:t>
      </w:r>
      <w:r w:rsidR="007C08EB" w:rsidRPr="007C08EB">
        <w:rPr>
          <w:rFonts w:cs="Arial"/>
          <w:b w:val="0"/>
          <w:sz w:val="22"/>
          <w:szCs w:val="22"/>
        </w:rPr>
        <w:t>3</w:t>
      </w:r>
      <w:r w:rsidRPr="007C08EB">
        <w:rPr>
          <w:rFonts w:cs="Arial"/>
          <w:b w:val="0"/>
          <w:sz w:val="22"/>
          <w:szCs w:val="22"/>
        </w:rPr>
        <w:t xml:space="preserve"> months</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w:t>
      </w:r>
      <w:r w:rsidRPr="00F44471">
        <w:rPr>
          <w:rFonts w:cs="Arial"/>
          <w:b w:val="0"/>
          <w:sz w:val="22"/>
          <w:szCs w:val="22"/>
        </w:rPr>
        <w:lastRenderedPageBreak/>
        <w:t xml:space="preserve">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its premises or the premises of a </w:t>
      </w:r>
      <w:r w:rsidRPr="00F44471">
        <w:rPr>
          <w:rFonts w:cs="Arial"/>
          <w:b w:val="0"/>
          <w:sz w:val="22"/>
          <w:szCs w:val="22"/>
        </w:rPr>
        <w:lastRenderedPageBreak/>
        <w:t>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w:t>
      </w:r>
      <w:r w:rsidRPr="00F44471">
        <w:rPr>
          <w:rFonts w:cs="Arial"/>
          <w:b w:val="0"/>
          <w:sz w:val="22"/>
          <w:szCs w:val="22"/>
        </w:rPr>
        <w:lastRenderedPageBreak/>
        <w:t xml:space="preserve">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w:t>
      </w:r>
      <w:r w:rsidRPr="00F44471">
        <w:rPr>
          <w:rFonts w:cs="Arial"/>
          <w:b w:val="0"/>
          <w:sz w:val="22"/>
          <w:szCs w:val="22"/>
        </w:rPr>
        <w:lastRenderedPageBreak/>
        <w:t>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w:t>
      </w:r>
      <w:r w:rsidRPr="00B51C9D">
        <w:rPr>
          <w:rFonts w:cs="Arial"/>
          <w:sz w:val="22"/>
          <w:szCs w:val="22"/>
        </w:rPr>
        <w:lastRenderedPageBreak/>
        <w:t>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lastRenderedPageBreak/>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w:t>
      </w:r>
      <w:r w:rsidRPr="00F44471">
        <w:rPr>
          <w:rFonts w:cs="Arial"/>
          <w:b w:val="0"/>
          <w:sz w:val="22"/>
          <w:szCs w:val="22"/>
        </w:rPr>
        <w:lastRenderedPageBreak/>
        <w:t>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w:t>
      </w:r>
      <w:r w:rsidRPr="00F44471">
        <w:rPr>
          <w:rFonts w:cs="Arial"/>
          <w:b w:val="0"/>
          <w:sz w:val="22"/>
          <w:szCs w:val="22"/>
        </w:rPr>
        <w:lastRenderedPageBreak/>
        <w:t xml:space="preserve">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0C498" w14:textId="77777777" w:rsidR="00415AC7" w:rsidRDefault="00415AC7">
      <w:r>
        <w:separator/>
      </w:r>
    </w:p>
  </w:endnote>
  <w:endnote w:type="continuationSeparator" w:id="0">
    <w:p w14:paraId="344DB99F" w14:textId="77777777" w:rsidR="00415AC7" w:rsidRDefault="00415AC7">
      <w:r>
        <w:continuationSeparator/>
      </w:r>
    </w:p>
  </w:endnote>
  <w:endnote w:type="continuationNotice" w:id="1">
    <w:p w14:paraId="6401F121" w14:textId="77777777" w:rsidR="00415AC7" w:rsidRDefault="00415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E012A8" w:rsidRDefault="00E012A8"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E012A8" w:rsidRDefault="00E012A8"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E012A8" w:rsidRDefault="00E012A8"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E012A8" w:rsidRDefault="00E012A8" w:rsidP="00F52803">
    <w:pPr>
      <w:pStyle w:val="Footer"/>
      <w:framePr w:wrap="around" w:vAnchor="text" w:hAnchor="page" w:x="1057" w:y="-429"/>
      <w:jc w:val="center"/>
      <w:rPr>
        <w:rStyle w:val="PageNumber"/>
        <w:rFonts w:ascii="Arial" w:hAnsi="Arial" w:cs="Arial"/>
        <w:sz w:val="20"/>
        <w:szCs w:val="20"/>
      </w:rPr>
    </w:pPr>
  </w:p>
  <w:p w14:paraId="2F96F6FA" w14:textId="77777777" w:rsidR="00E012A8" w:rsidRDefault="00E012A8" w:rsidP="00F52803">
    <w:pPr>
      <w:pStyle w:val="Footer"/>
      <w:framePr w:wrap="around" w:vAnchor="text" w:hAnchor="page" w:x="1057" w:y="-429"/>
      <w:jc w:val="center"/>
      <w:rPr>
        <w:rStyle w:val="PageNumber"/>
        <w:rFonts w:ascii="Arial" w:hAnsi="Arial" w:cs="Arial"/>
        <w:sz w:val="20"/>
        <w:szCs w:val="20"/>
      </w:rPr>
    </w:pPr>
  </w:p>
  <w:p w14:paraId="4D8D9017" w14:textId="77777777" w:rsidR="00E012A8" w:rsidRDefault="00E012A8"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E012A8" w:rsidRDefault="00E012A8"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07DDF6A9" w:rsidR="00E012A8" w:rsidRDefault="00E012A8"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Rachel Thomson</w:t>
    </w:r>
  </w:p>
  <w:p w14:paraId="36982DFE" w14:textId="3C18F025" w:rsidR="00E012A8" w:rsidRDefault="00E012A8"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7DA0EC85" w:rsidR="00E012A8" w:rsidRDefault="00E012A8"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sidR="00724945">
      <w:rPr>
        <w:rStyle w:val="PageNumber"/>
        <w:rFonts w:ascii="Arial" w:hAnsi="Arial" w:cs="Arial"/>
        <w:sz w:val="20"/>
        <w:szCs w:val="20"/>
      </w:rPr>
      <w:t>14/03</w:t>
    </w:r>
    <w:r w:rsidRPr="007C08EB">
      <w:rPr>
        <w:rFonts w:ascii="Arial" w:hAnsi="Arial" w:cs="Arial"/>
        <w:sz w:val="20"/>
        <w:szCs w:val="20"/>
      </w:rPr>
      <w:t>/2017</w:t>
    </w:r>
  </w:p>
  <w:p w14:paraId="638EA71E" w14:textId="77777777" w:rsidR="00E012A8" w:rsidRPr="008C7C09" w:rsidRDefault="00E012A8"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724945">
      <w:rPr>
        <w:rStyle w:val="PageNumber"/>
        <w:rFonts w:ascii="Arial" w:hAnsi="Arial" w:cs="Arial"/>
        <w:noProof/>
        <w:sz w:val="20"/>
        <w:szCs w:val="20"/>
      </w:rPr>
      <w:t>13</w:t>
    </w:r>
    <w:r w:rsidRPr="008C7C09">
      <w:rPr>
        <w:rStyle w:val="PageNumber"/>
        <w:rFonts w:ascii="Arial" w:hAnsi="Arial" w:cs="Arial"/>
        <w:sz w:val="20"/>
        <w:szCs w:val="20"/>
      </w:rPr>
      <w:fldChar w:fldCharType="end"/>
    </w:r>
  </w:p>
  <w:p w14:paraId="72AE21A2" w14:textId="77777777" w:rsidR="00E012A8" w:rsidRDefault="00E012A8"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21CF0"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E012A8" w:rsidRPr="004A64FD" w:rsidRDefault="00E012A8"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E012A8" w:rsidRPr="00942186" w:rsidRDefault="00E012A8"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43189" w14:textId="77777777" w:rsidR="00415AC7" w:rsidRDefault="00415AC7">
      <w:r>
        <w:separator/>
      </w:r>
    </w:p>
  </w:footnote>
  <w:footnote w:type="continuationSeparator" w:id="0">
    <w:p w14:paraId="43FED6D0" w14:textId="77777777" w:rsidR="00415AC7" w:rsidRDefault="00415AC7">
      <w:r>
        <w:continuationSeparator/>
      </w:r>
    </w:p>
  </w:footnote>
  <w:footnote w:type="continuationNotice" w:id="1">
    <w:p w14:paraId="3309024F" w14:textId="77777777" w:rsidR="00415AC7" w:rsidRDefault="00415A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E012A8" w:rsidRDefault="00E012A8"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E012A8" w:rsidRDefault="00E012A8"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E012A8" w:rsidRDefault="00E012A8"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75EE8EEA" w14:textId="77777777" w:rsidR="00E012A8" w:rsidRPr="00635310" w:rsidRDefault="00E012A8" w:rsidP="00635310">
    <w:pPr>
      <w:pStyle w:val="Header"/>
      <w:tabs>
        <w:tab w:val="left" w:pos="1884"/>
        <w:tab w:val="center" w:pos="4680"/>
      </w:tabs>
      <w:jc w:val="center"/>
      <w:rPr>
        <w:rFonts w:ascii="Arial" w:hAnsi="Arial" w:cs="Arial"/>
        <w:sz w:val="20"/>
        <w:szCs w:val="20"/>
      </w:rPr>
    </w:pPr>
    <w:r w:rsidRPr="00635310">
      <w:rPr>
        <w:rFonts w:ascii="Arial" w:hAnsi="Arial" w:cs="Arial"/>
        <w:sz w:val="20"/>
        <w:szCs w:val="20"/>
      </w:rPr>
      <w:t>Provision of a Training Programme to Drive Cultural Change</w:t>
    </w:r>
  </w:p>
  <w:p w14:paraId="5BEDA08A" w14:textId="77777777" w:rsidR="00E012A8" w:rsidRPr="00635310" w:rsidRDefault="00E012A8" w:rsidP="00635310">
    <w:pPr>
      <w:pStyle w:val="Header"/>
      <w:tabs>
        <w:tab w:val="left" w:pos="1884"/>
        <w:tab w:val="center" w:pos="4680"/>
      </w:tabs>
      <w:jc w:val="center"/>
      <w:rPr>
        <w:rFonts w:ascii="Arial" w:hAnsi="Arial" w:cs="Arial"/>
        <w:sz w:val="20"/>
        <w:szCs w:val="20"/>
      </w:rPr>
    </w:pPr>
    <w:r w:rsidRPr="00635310">
      <w:rPr>
        <w:rFonts w:ascii="Arial" w:hAnsi="Arial" w:cs="Arial"/>
        <w:sz w:val="20"/>
        <w:szCs w:val="20"/>
      </w:rPr>
      <w:t>Transformation within Immigration Enforcement</w:t>
    </w:r>
  </w:p>
  <w:p w14:paraId="225482B1" w14:textId="69C2527F" w:rsidR="00E012A8" w:rsidRPr="008C7C09" w:rsidRDefault="00E012A8" w:rsidP="007C08EB">
    <w:pPr>
      <w:tabs>
        <w:tab w:val="center" w:pos="4153"/>
        <w:tab w:val="right" w:pos="8306"/>
      </w:tabs>
      <w:jc w:val="center"/>
      <w:rPr>
        <w:rFonts w:ascii="Arial" w:hAnsi="Arial" w:cs="Arial"/>
        <w:sz w:val="20"/>
        <w:szCs w:val="20"/>
        <w:highlight w:val="yellow"/>
      </w:rPr>
    </w:pPr>
    <w:r w:rsidRPr="007C08EB">
      <w:rPr>
        <w:rFonts w:ascii="Arial" w:hAnsi="Arial" w:cs="Arial"/>
        <w:sz w:val="20"/>
        <w:szCs w:val="20"/>
      </w:rPr>
      <w:t>Ref: CCDE17A02</w:t>
    </w:r>
  </w:p>
  <w:p w14:paraId="1F269798" w14:textId="77777777" w:rsidR="00E012A8" w:rsidRDefault="00E012A8">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196C31"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A6054"/>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5AC7"/>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5310"/>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24945"/>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08EB"/>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012A8"/>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338F"/>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92B5BD2B-5486-4EBB-AB26-0385D741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39085</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Thomson</dc:creator>
  <cp:lastModifiedBy>Rachael Thomson</cp:lastModifiedBy>
  <cp:revision>2</cp:revision>
  <dcterms:created xsi:type="dcterms:W3CDTF">2017-03-14T11:49:00Z</dcterms:created>
  <dcterms:modified xsi:type="dcterms:W3CDTF">2017-03-14T11:49:00Z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