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D05BC01" w:rsidR="00FD07CA" w:rsidRPr="00E55056" w:rsidRDefault="00AF27B0" w:rsidP="0085573B">
      <w:pPr>
        <w:jc w:val="center"/>
        <w:rPr>
          <w:sz w:val="28"/>
          <w:szCs w:val="28"/>
          <w:u w:val="single"/>
        </w:rPr>
      </w:pPr>
      <w:r w:rsidRPr="00AF27B0">
        <w:rPr>
          <w:sz w:val="28"/>
          <w:szCs w:val="28"/>
          <w:u w:val="single"/>
        </w:rPr>
        <w:t>Bird Disturbance Animation and research</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67F42853" w:rsidR="00E55056" w:rsidRPr="006026CA" w:rsidRDefault="006D0166" w:rsidP="00FD07CA">
            <w:pPr>
              <w:rPr>
                <w:sz w:val="24"/>
                <w:szCs w:val="24"/>
              </w:rPr>
            </w:pPr>
            <w:r w:rsidRPr="006D0166">
              <w:rPr>
                <w:sz w:val="24"/>
                <w:szCs w:val="24"/>
              </w:rPr>
              <w:t xml:space="preserve">Are the dates outlined in the documentation fixed and is there any flexibility for animation deliverables to move further into 2025?  </w:t>
            </w:r>
          </w:p>
        </w:tc>
        <w:tc>
          <w:tcPr>
            <w:tcW w:w="4343" w:type="dxa"/>
          </w:tcPr>
          <w:p w14:paraId="630871F3" w14:textId="3BD84735" w:rsidR="00E55056" w:rsidRPr="006026CA" w:rsidRDefault="00581B04" w:rsidP="003D0E0D">
            <w:pPr>
              <w:rPr>
                <w:sz w:val="24"/>
                <w:szCs w:val="24"/>
              </w:rPr>
            </w:pPr>
            <w:r w:rsidRPr="00581B04">
              <w:rPr>
                <w:sz w:val="24"/>
                <w:szCs w:val="24"/>
              </w:rPr>
              <w:t>Some of the deadlines are negotiable, but the end deadline of the 20th March 2025 for final delivery is fixed, as we need to fit in with the end of the financial year on 31/03/2025.</w:t>
            </w:r>
          </w:p>
        </w:tc>
      </w:tr>
      <w:tr w:rsidR="00581B04" w14:paraId="168BCAF1" w14:textId="77777777" w:rsidTr="00E55056">
        <w:tc>
          <w:tcPr>
            <w:tcW w:w="562" w:type="dxa"/>
          </w:tcPr>
          <w:p w14:paraId="2DD74F0C" w14:textId="3904FCEC" w:rsidR="00581B04" w:rsidRPr="006026CA" w:rsidRDefault="00581B04" w:rsidP="00FD07CA">
            <w:pPr>
              <w:rPr>
                <w:sz w:val="24"/>
                <w:szCs w:val="24"/>
              </w:rPr>
            </w:pPr>
            <w:r>
              <w:rPr>
                <w:sz w:val="24"/>
                <w:szCs w:val="24"/>
              </w:rPr>
              <w:t>2</w:t>
            </w:r>
          </w:p>
        </w:tc>
        <w:tc>
          <w:tcPr>
            <w:tcW w:w="4111" w:type="dxa"/>
          </w:tcPr>
          <w:p w14:paraId="3800475E" w14:textId="58DFE6BA" w:rsidR="00581B04" w:rsidRPr="006D0166" w:rsidRDefault="00CF4482" w:rsidP="00FD07CA">
            <w:pPr>
              <w:rPr>
                <w:sz w:val="24"/>
                <w:szCs w:val="24"/>
              </w:rPr>
            </w:pPr>
            <w:r w:rsidRPr="00CF4482">
              <w:rPr>
                <w:sz w:val="24"/>
                <w:szCs w:val="24"/>
              </w:rPr>
              <w:t>Could you please clarify the project budget?</w:t>
            </w:r>
          </w:p>
        </w:tc>
        <w:tc>
          <w:tcPr>
            <w:tcW w:w="4343" w:type="dxa"/>
          </w:tcPr>
          <w:p w14:paraId="7DBEA9FA" w14:textId="6B1F7C51" w:rsidR="00581B04" w:rsidRPr="00581B04" w:rsidRDefault="00CF4482" w:rsidP="00CF4482">
            <w:pPr>
              <w:rPr>
                <w:sz w:val="24"/>
                <w:szCs w:val="24"/>
              </w:rPr>
            </w:pPr>
            <w:r w:rsidRPr="00CF4482">
              <w:rPr>
                <w:sz w:val="24"/>
                <w:szCs w:val="24"/>
              </w:rPr>
              <w:t>£49,999 including VAT (so £39,999 exclusive of VAT).</w:t>
            </w:r>
          </w:p>
        </w:tc>
      </w:tr>
      <w:tr w:rsidR="00581B04" w14:paraId="7670B174" w14:textId="77777777" w:rsidTr="00E55056">
        <w:tc>
          <w:tcPr>
            <w:tcW w:w="562" w:type="dxa"/>
          </w:tcPr>
          <w:p w14:paraId="7DD5D9AA" w14:textId="0BB49123" w:rsidR="00581B04" w:rsidRPr="006026CA" w:rsidRDefault="00CF4482" w:rsidP="00FD07CA">
            <w:pPr>
              <w:rPr>
                <w:sz w:val="24"/>
                <w:szCs w:val="24"/>
              </w:rPr>
            </w:pPr>
            <w:r>
              <w:rPr>
                <w:sz w:val="24"/>
                <w:szCs w:val="24"/>
              </w:rPr>
              <w:t>3</w:t>
            </w:r>
          </w:p>
        </w:tc>
        <w:tc>
          <w:tcPr>
            <w:tcW w:w="4111" w:type="dxa"/>
          </w:tcPr>
          <w:p w14:paraId="100C4F43" w14:textId="2BB71D3E" w:rsidR="00581B04" w:rsidRPr="006D0166" w:rsidRDefault="00355EA4" w:rsidP="00FD07CA">
            <w:pPr>
              <w:rPr>
                <w:sz w:val="24"/>
                <w:szCs w:val="24"/>
              </w:rPr>
            </w:pPr>
            <w:r w:rsidRPr="00355EA4">
              <w:rPr>
                <w:sz w:val="24"/>
                <w:szCs w:val="24"/>
              </w:rPr>
              <w:t>Could you clarify the date and time for submission please?</w:t>
            </w:r>
          </w:p>
        </w:tc>
        <w:tc>
          <w:tcPr>
            <w:tcW w:w="4343" w:type="dxa"/>
          </w:tcPr>
          <w:p w14:paraId="43498499" w14:textId="7F418B8A" w:rsidR="00581B04" w:rsidRPr="00581B04" w:rsidRDefault="00355EA4" w:rsidP="00355EA4">
            <w:pPr>
              <w:tabs>
                <w:tab w:val="left" w:pos="1575"/>
              </w:tabs>
              <w:rPr>
                <w:sz w:val="24"/>
                <w:szCs w:val="24"/>
              </w:rPr>
            </w:pPr>
            <w:r w:rsidRPr="00355EA4">
              <w:rPr>
                <w:sz w:val="24"/>
                <w:szCs w:val="24"/>
              </w:rPr>
              <w:t>Yes, it is 12pm on Thursday 14</w:t>
            </w:r>
            <w:r w:rsidRPr="00355EA4">
              <w:rPr>
                <w:sz w:val="24"/>
                <w:szCs w:val="24"/>
                <w:vertAlign w:val="superscript"/>
              </w:rPr>
              <w:t>th</w:t>
            </w:r>
            <w:r w:rsidRPr="00355EA4">
              <w:rPr>
                <w:sz w:val="24"/>
                <w:szCs w:val="24"/>
              </w:rPr>
              <w:t xml:space="preserve"> November.</w:t>
            </w:r>
            <w:r>
              <w:rPr>
                <w:sz w:val="24"/>
                <w:szCs w:val="24"/>
              </w:rPr>
              <w:tab/>
            </w:r>
          </w:p>
        </w:tc>
      </w:tr>
      <w:tr w:rsidR="00581B04" w14:paraId="264D0D25" w14:textId="77777777" w:rsidTr="00E55056">
        <w:tc>
          <w:tcPr>
            <w:tcW w:w="562" w:type="dxa"/>
          </w:tcPr>
          <w:p w14:paraId="6DFC4BAE" w14:textId="05534BEB" w:rsidR="00581B04" w:rsidRPr="006026CA" w:rsidRDefault="00355EA4" w:rsidP="00FD07CA">
            <w:pPr>
              <w:rPr>
                <w:sz w:val="24"/>
                <w:szCs w:val="24"/>
              </w:rPr>
            </w:pPr>
            <w:r>
              <w:rPr>
                <w:sz w:val="24"/>
                <w:szCs w:val="24"/>
              </w:rPr>
              <w:t>4</w:t>
            </w:r>
          </w:p>
        </w:tc>
        <w:tc>
          <w:tcPr>
            <w:tcW w:w="4111" w:type="dxa"/>
          </w:tcPr>
          <w:p w14:paraId="02F055A4" w14:textId="300C9D5F" w:rsidR="00581B04" w:rsidRPr="006D0166" w:rsidRDefault="0046535B" w:rsidP="00FD07CA">
            <w:pPr>
              <w:rPr>
                <w:sz w:val="24"/>
                <w:szCs w:val="24"/>
              </w:rPr>
            </w:pPr>
            <w:r w:rsidRPr="0046535B">
              <w:rPr>
                <w:sz w:val="24"/>
                <w:szCs w:val="24"/>
              </w:rPr>
              <w:t>Is it right that the contract will be awarded and started on the 15</w:t>
            </w:r>
            <w:r w:rsidRPr="0046535B">
              <w:rPr>
                <w:sz w:val="24"/>
                <w:szCs w:val="24"/>
                <w:vertAlign w:val="superscript"/>
              </w:rPr>
              <w:t>th</w:t>
            </w:r>
            <w:r w:rsidRPr="0046535B">
              <w:rPr>
                <w:sz w:val="24"/>
                <w:szCs w:val="24"/>
              </w:rPr>
              <w:t xml:space="preserve"> November?</w:t>
            </w:r>
          </w:p>
        </w:tc>
        <w:tc>
          <w:tcPr>
            <w:tcW w:w="4343" w:type="dxa"/>
          </w:tcPr>
          <w:p w14:paraId="48ECDB4E" w14:textId="77777777" w:rsidR="0046535B" w:rsidRPr="0046535B" w:rsidRDefault="0046535B" w:rsidP="0046535B">
            <w:pPr>
              <w:rPr>
                <w:sz w:val="24"/>
                <w:szCs w:val="24"/>
              </w:rPr>
            </w:pPr>
            <w:r w:rsidRPr="0046535B">
              <w:rPr>
                <w:sz w:val="24"/>
                <w:szCs w:val="24"/>
              </w:rPr>
              <w:t>Yes, that is the plan – we will award the contract on the 15</w:t>
            </w:r>
            <w:r w:rsidRPr="0046535B">
              <w:rPr>
                <w:sz w:val="24"/>
                <w:szCs w:val="24"/>
                <w:vertAlign w:val="superscript"/>
              </w:rPr>
              <w:t>th</w:t>
            </w:r>
            <w:r w:rsidRPr="0046535B">
              <w:rPr>
                <w:sz w:val="24"/>
                <w:szCs w:val="24"/>
              </w:rPr>
              <w:t xml:space="preserve"> all being well, however the work started will simply be an initial email to plan contact for start-up meetings the following week etc.</w:t>
            </w:r>
          </w:p>
          <w:p w14:paraId="591218C4" w14:textId="77777777" w:rsidR="00581B04" w:rsidRPr="00581B04" w:rsidRDefault="00581B04" w:rsidP="003D0E0D">
            <w:pPr>
              <w:rPr>
                <w:sz w:val="24"/>
                <w:szCs w:val="24"/>
              </w:rPr>
            </w:pPr>
          </w:p>
        </w:tc>
      </w:tr>
      <w:tr w:rsidR="00581B04" w14:paraId="7628C10A" w14:textId="77777777" w:rsidTr="00E55056">
        <w:tc>
          <w:tcPr>
            <w:tcW w:w="562" w:type="dxa"/>
          </w:tcPr>
          <w:p w14:paraId="33230F2C" w14:textId="6AB03F05" w:rsidR="00581B04" w:rsidRPr="006026CA" w:rsidRDefault="0046535B" w:rsidP="00FD07CA">
            <w:pPr>
              <w:rPr>
                <w:sz w:val="24"/>
                <w:szCs w:val="24"/>
              </w:rPr>
            </w:pPr>
            <w:r>
              <w:rPr>
                <w:sz w:val="24"/>
                <w:szCs w:val="24"/>
              </w:rPr>
              <w:t>5</w:t>
            </w:r>
          </w:p>
        </w:tc>
        <w:tc>
          <w:tcPr>
            <w:tcW w:w="4111" w:type="dxa"/>
          </w:tcPr>
          <w:p w14:paraId="6309E26D" w14:textId="137201F4" w:rsidR="00581B04" w:rsidRPr="006D0166" w:rsidRDefault="00241C24" w:rsidP="00FD07CA">
            <w:pPr>
              <w:rPr>
                <w:sz w:val="24"/>
                <w:szCs w:val="24"/>
              </w:rPr>
            </w:pPr>
            <w:r w:rsidRPr="00241C24">
              <w:rPr>
                <w:sz w:val="24"/>
                <w:szCs w:val="24"/>
              </w:rPr>
              <w:t xml:space="preserve">Who is the target audience for the report and how in-depth do you expect it to be, is it just to help create the basis of the animation script?  </w:t>
            </w:r>
          </w:p>
        </w:tc>
        <w:tc>
          <w:tcPr>
            <w:tcW w:w="4343" w:type="dxa"/>
          </w:tcPr>
          <w:p w14:paraId="68BB8319" w14:textId="77777777" w:rsidR="00241C24" w:rsidRPr="00241C24" w:rsidRDefault="00241C24" w:rsidP="00241C24">
            <w:pPr>
              <w:rPr>
                <w:sz w:val="24"/>
                <w:szCs w:val="24"/>
              </w:rPr>
            </w:pPr>
            <w:r w:rsidRPr="00241C24">
              <w:rPr>
                <w:sz w:val="24"/>
                <w:szCs w:val="24"/>
              </w:rPr>
              <w:t xml:space="preserve">The target audience for the report is a small number of colleagues from the ornithology and protected sites strategy teams – it’s just meant to inform the animation to ensure that we are targeting the right audiences / activities.   </w:t>
            </w:r>
          </w:p>
          <w:p w14:paraId="0D404877" w14:textId="77777777" w:rsidR="00581B04" w:rsidRPr="00581B04" w:rsidRDefault="00581B04" w:rsidP="003D0E0D">
            <w:pPr>
              <w:rPr>
                <w:sz w:val="24"/>
                <w:szCs w:val="24"/>
              </w:rPr>
            </w:pPr>
          </w:p>
        </w:tc>
      </w:tr>
      <w:tr w:rsidR="00581B04" w14:paraId="634068E5" w14:textId="77777777" w:rsidTr="00E55056">
        <w:tc>
          <w:tcPr>
            <w:tcW w:w="562" w:type="dxa"/>
          </w:tcPr>
          <w:p w14:paraId="04BCCC10" w14:textId="75453248" w:rsidR="00581B04" w:rsidRPr="006026CA" w:rsidRDefault="00241C24" w:rsidP="00FD07CA">
            <w:pPr>
              <w:rPr>
                <w:sz w:val="24"/>
                <w:szCs w:val="24"/>
              </w:rPr>
            </w:pPr>
            <w:r>
              <w:rPr>
                <w:sz w:val="24"/>
                <w:szCs w:val="24"/>
              </w:rPr>
              <w:t>6</w:t>
            </w:r>
          </w:p>
        </w:tc>
        <w:tc>
          <w:tcPr>
            <w:tcW w:w="4111" w:type="dxa"/>
          </w:tcPr>
          <w:p w14:paraId="59ED31EA" w14:textId="5147BE27" w:rsidR="00581B04" w:rsidRPr="006D0166" w:rsidRDefault="00241C24" w:rsidP="00FD07CA">
            <w:pPr>
              <w:rPr>
                <w:sz w:val="24"/>
                <w:szCs w:val="24"/>
              </w:rPr>
            </w:pPr>
            <w:r w:rsidRPr="00241C24">
              <w:rPr>
                <w:sz w:val="24"/>
                <w:szCs w:val="24"/>
              </w:rPr>
              <w:t>Do you already have a network of contacts within both Natural England and your partner/other organisations that could be supplied to ensure we’re talking to the best people?</w:t>
            </w:r>
          </w:p>
        </w:tc>
        <w:tc>
          <w:tcPr>
            <w:tcW w:w="4343" w:type="dxa"/>
          </w:tcPr>
          <w:p w14:paraId="7BA0CF5F" w14:textId="24E0221B" w:rsidR="00581B04" w:rsidRPr="00581B04" w:rsidRDefault="00466946" w:rsidP="003D0E0D">
            <w:pPr>
              <w:rPr>
                <w:sz w:val="24"/>
                <w:szCs w:val="24"/>
              </w:rPr>
            </w:pPr>
            <w:r w:rsidRPr="00466946">
              <w:rPr>
                <w:sz w:val="24"/>
                <w:szCs w:val="24"/>
              </w:rPr>
              <w:t>We can provide some contact details based on the Protected Sites Strategy locations and existing relationships with external organisations and nature reserves etc.</w:t>
            </w:r>
          </w:p>
        </w:tc>
      </w:tr>
      <w:tr w:rsidR="00241C24" w14:paraId="2D5417E3" w14:textId="77777777" w:rsidTr="00E55056">
        <w:tc>
          <w:tcPr>
            <w:tcW w:w="562" w:type="dxa"/>
          </w:tcPr>
          <w:p w14:paraId="56C14579" w14:textId="45893E73" w:rsidR="00241C24" w:rsidRDefault="00466946" w:rsidP="00FD07CA">
            <w:pPr>
              <w:rPr>
                <w:sz w:val="24"/>
                <w:szCs w:val="24"/>
              </w:rPr>
            </w:pPr>
            <w:r>
              <w:rPr>
                <w:sz w:val="24"/>
                <w:szCs w:val="24"/>
              </w:rPr>
              <w:t>7</w:t>
            </w:r>
          </w:p>
        </w:tc>
        <w:tc>
          <w:tcPr>
            <w:tcW w:w="4111" w:type="dxa"/>
          </w:tcPr>
          <w:p w14:paraId="4F932226" w14:textId="77BAD239" w:rsidR="00241C24" w:rsidRPr="00241C24" w:rsidRDefault="00340E28" w:rsidP="00FD07CA">
            <w:pPr>
              <w:rPr>
                <w:sz w:val="24"/>
                <w:szCs w:val="24"/>
              </w:rPr>
            </w:pPr>
            <w:r w:rsidRPr="00340E28">
              <w:rPr>
                <w:sz w:val="24"/>
                <w:szCs w:val="24"/>
              </w:rPr>
              <w:t>Do you already have previous research, insights, data and social studies which could help inform the project (i.e. ones which focus on human impact behaviours and attitudes)?</w:t>
            </w:r>
          </w:p>
        </w:tc>
        <w:tc>
          <w:tcPr>
            <w:tcW w:w="4343" w:type="dxa"/>
          </w:tcPr>
          <w:p w14:paraId="3E12F35E" w14:textId="77777777" w:rsidR="00340E28" w:rsidRPr="00340E28" w:rsidRDefault="00340E28" w:rsidP="00340E28">
            <w:pPr>
              <w:rPr>
                <w:sz w:val="24"/>
                <w:szCs w:val="24"/>
              </w:rPr>
            </w:pPr>
            <w:r w:rsidRPr="00340E28">
              <w:rPr>
                <w:sz w:val="24"/>
                <w:szCs w:val="24"/>
              </w:rPr>
              <w:t xml:space="preserve">I will check with the Ornithology team whether there is bird-specific research available that would help inform this small study, but also I can suggest having a quick look at the MENE survey data from 2009-2018 which looks at people’s engagement with the environment </w:t>
            </w:r>
            <w:hyperlink r:id="rId5" w:history="1">
              <w:r w:rsidRPr="00340E28">
                <w:rPr>
                  <w:rStyle w:val="Hyperlink"/>
                  <w:sz w:val="24"/>
                  <w:szCs w:val="24"/>
                </w:rPr>
                <w:t>[Withdrawn] Monitor of Engagement with the Natural Environment (MENE) - GOV.UK</w:t>
              </w:r>
            </w:hyperlink>
            <w:r w:rsidRPr="00340E28">
              <w:rPr>
                <w:sz w:val="24"/>
                <w:szCs w:val="24"/>
              </w:rPr>
              <w:t xml:space="preserve"> and also the People and Nature Surveys </w:t>
            </w:r>
            <w:hyperlink r:id="rId6" w:history="1">
              <w:r w:rsidRPr="00340E28">
                <w:rPr>
                  <w:rStyle w:val="Hyperlink"/>
                  <w:sz w:val="24"/>
                  <w:szCs w:val="24"/>
                </w:rPr>
                <w:t>The People and Nature Surveys for England - GOV.UK</w:t>
              </w:r>
            </w:hyperlink>
            <w:r w:rsidRPr="00340E28">
              <w:rPr>
                <w:sz w:val="24"/>
                <w:szCs w:val="24"/>
              </w:rPr>
              <w:t xml:space="preserve"> which may be good starting points. </w:t>
            </w:r>
          </w:p>
          <w:p w14:paraId="5A91FAEC" w14:textId="77777777" w:rsidR="00241C24" w:rsidRPr="00581B04" w:rsidRDefault="00241C24" w:rsidP="003D0E0D">
            <w:pPr>
              <w:rPr>
                <w:sz w:val="24"/>
                <w:szCs w:val="24"/>
              </w:rPr>
            </w:pPr>
          </w:p>
        </w:tc>
      </w:tr>
      <w:tr w:rsidR="00241C24" w14:paraId="55FB57C7" w14:textId="77777777" w:rsidTr="00E55056">
        <w:tc>
          <w:tcPr>
            <w:tcW w:w="562" w:type="dxa"/>
          </w:tcPr>
          <w:p w14:paraId="27AAF431" w14:textId="7E527643" w:rsidR="00241C24" w:rsidRDefault="00340E28" w:rsidP="00FD07CA">
            <w:pPr>
              <w:rPr>
                <w:sz w:val="24"/>
                <w:szCs w:val="24"/>
              </w:rPr>
            </w:pPr>
            <w:r>
              <w:rPr>
                <w:sz w:val="24"/>
                <w:szCs w:val="24"/>
              </w:rPr>
              <w:t>8</w:t>
            </w:r>
          </w:p>
        </w:tc>
        <w:tc>
          <w:tcPr>
            <w:tcW w:w="4111" w:type="dxa"/>
          </w:tcPr>
          <w:p w14:paraId="6466B139" w14:textId="07E3A899" w:rsidR="00241C24" w:rsidRPr="00241C24" w:rsidRDefault="003C3CDE" w:rsidP="00FD07CA">
            <w:pPr>
              <w:rPr>
                <w:sz w:val="24"/>
                <w:szCs w:val="24"/>
              </w:rPr>
            </w:pPr>
            <w:r w:rsidRPr="003C3CDE">
              <w:rPr>
                <w:sz w:val="24"/>
                <w:szCs w:val="24"/>
              </w:rPr>
              <w:t>Are you open to receiving submissions from new suppliers?</w:t>
            </w:r>
          </w:p>
        </w:tc>
        <w:tc>
          <w:tcPr>
            <w:tcW w:w="4343" w:type="dxa"/>
          </w:tcPr>
          <w:p w14:paraId="40A3B402" w14:textId="77777777" w:rsidR="003C3CDE" w:rsidRPr="003C3CDE" w:rsidRDefault="003C3CDE" w:rsidP="003C3CDE">
            <w:pPr>
              <w:rPr>
                <w:sz w:val="24"/>
                <w:szCs w:val="24"/>
              </w:rPr>
            </w:pPr>
            <w:r w:rsidRPr="003C3CDE">
              <w:rPr>
                <w:sz w:val="24"/>
                <w:szCs w:val="24"/>
              </w:rPr>
              <w:t>We are always open to receiving submissions from new suppliers.</w:t>
            </w:r>
          </w:p>
          <w:p w14:paraId="52A9C51A" w14:textId="77777777" w:rsidR="00241C24" w:rsidRPr="00581B04" w:rsidRDefault="00241C24" w:rsidP="003D0E0D">
            <w:pPr>
              <w:rPr>
                <w:sz w:val="24"/>
                <w:szCs w:val="24"/>
              </w:rPr>
            </w:pPr>
          </w:p>
        </w:tc>
      </w:tr>
      <w:tr w:rsidR="00241C24" w14:paraId="1CF3D6B5" w14:textId="77777777" w:rsidTr="00E55056">
        <w:tc>
          <w:tcPr>
            <w:tcW w:w="562" w:type="dxa"/>
          </w:tcPr>
          <w:p w14:paraId="0C425A33" w14:textId="34D5EFE4" w:rsidR="00241C24" w:rsidRDefault="003C3CDE" w:rsidP="00FD07CA">
            <w:pPr>
              <w:rPr>
                <w:sz w:val="24"/>
                <w:szCs w:val="24"/>
              </w:rPr>
            </w:pPr>
            <w:r>
              <w:rPr>
                <w:sz w:val="24"/>
                <w:szCs w:val="24"/>
              </w:rPr>
              <w:lastRenderedPageBreak/>
              <w:t>9</w:t>
            </w:r>
          </w:p>
        </w:tc>
        <w:tc>
          <w:tcPr>
            <w:tcW w:w="4111" w:type="dxa"/>
          </w:tcPr>
          <w:p w14:paraId="688B073B" w14:textId="22380E0E" w:rsidR="00241C24" w:rsidRPr="00241C24" w:rsidRDefault="002F49A0" w:rsidP="00FD07CA">
            <w:pPr>
              <w:rPr>
                <w:sz w:val="24"/>
                <w:szCs w:val="24"/>
              </w:rPr>
            </w:pPr>
            <w:r w:rsidRPr="002F49A0">
              <w:rPr>
                <w:sz w:val="24"/>
                <w:szCs w:val="24"/>
              </w:rPr>
              <w:t xml:space="preserve">As well as our proposal document do you require the documents </w:t>
            </w:r>
            <w:r w:rsidRPr="002F49A0">
              <w:rPr>
                <w:i/>
                <w:iCs/>
                <w:sz w:val="24"/>
                <w:szCs w:val="24"/>
              </w:rPr>
              <w:t>LIT 63284 - Guided Buying Commercial Response Basic Bird</w:t>
            </w:r>
            <w:r w:rsidRPr="002F49A0">
              <w:rPr>
                <w:sz w:val="24"/>
                <w:szCs w:val="24"/>
              </w:rPr>
              <w:t xml:space="preserve"> </w:t>
            </w:r>
            <w:r w:rsidRPr="002F49A0">
              <w:rPr>
                <w:i/>
                <w:iCs/>
                <w:sz w:val="24"/>
                <w:szCs w:val="24"/>
              </w:rPr>
              <w:t>Disturbance</w:t>
            </w:r>
            <w:r w:rsidRPr="002F49A0">
              <w:rPr>
                <w:sz w:val="24"/>
                <w:szCs w:val="24"/>
              </w:rPr>
              <w:t xml:space="preserve"> and </w:t>
            </w:r>
            <w:r w:rsidRPr="002F49A0">
              <w:rPr>
                <w:i/>
                <w:iCs/>
                <w:sz w:val="24"/>
                <w:szCs w:val="24"/>
              </w:rPr>
              <w:t>Order Form NE Standard Goods &amp;amp Services Terms and Conditions bird</w:t>
            </w:r>
            <w:r w:rsidRPr="002F49A0">
              <w:rPr>
                <w:sz w:val="24"/>
                <w:szCs w:val="24"/>
              </w:rPr>
              <w:t xml:space="preserve"> disturbance filled in? Are there any others we should have or a supplier form to fill in?</w:t>
            </w:r>
          </w:p>
        </w:tc>
        <w:tc>
          <w:tcPr>
            <w:tcW w:w="4343" w:type="dxa"/>
          </w:tcPr>
          <w:p w14:paraId="3CBBDEF1" w14:textId="77777777" w:rsidR="00250C3A" w:rsidRPr="00250C3A" w:rsidRDefault="00250C3A" w:rsidP="00250C3A">
            <w:pPr>
              <w:rPr>
                <w:sz w:val="24"/>
                <w:szCs w:val="24"/>
              </w:rPr>
            </w:pPr>
            <w:r w:rsidRPr="00250C3A">
              <w:rPr>
                <w:sz w:val="24"/>
                <w:szCs w:val="24"/>
              </w:rPr>
              <w:t xml:space="preserve">The forms required are as you have listed them – LIT63284 and the Order form that need to be completed and sent along with your proposal document. </w:t>
            </w:r>
          </w:p>
          <w:p w14:paraId="38A13ED2" w14:textId="77777777" w:rsidR="00241C24" w:rsidRPr="00581B04" w:rsidRDefault="00241C24" w:rsidP="003D0E0D">
            <w:pPr>
              <w:rPr>
                <w:sz w:val="24"/>
                <w:szCs w:val="24"/>
              </w:rPr>
            </w:pPr>
          </w:p>
        </w:tc>
      </w:tr>
      <w:tr w:rsidR="00241C24" w14:paraId="7CDC0B8F" w14:textId="77777777" w:rsidTr="00E55056">
        <w:tc>
          <w:tcPr>
            <w:tcW w:w="562" w:type="dxa"/>
          </w:tcPr>
          <w:p w14:paraId="6B992123" w14:textId="788BE533" w:rsidR="00241C24" w:rsidRDefault="00250C3A" w:rsidP="00FD07CA">
            <w:pPr>
              <w:rPr>
                <w:sz w:val="24"/>
                <w:szCs w:val="24"/>
              </w:rPr>
            </w:pPr>
            <w:r>
              <w:rPr>
                <w:sz w:val="24"/>
                <w:szCs w:val="24"/>
              </w:rPr>
              <w:t>10</w:t>
            </w:r>
          </w:p>
        </w:tc>
        <w:tc>
          <w:tcPr>
            <w:tcW w:w="4111" w:type="dxa"/>
          </w:tcPr>
          <w:p w14:paraId="6C993D0A" w14:textId="52D579D3" w:rsidR="00241C24" w:rsidRPr="00241C24" w:rsidRDefault="00D8569A" w:rsidP="00FD07CA">
            <w:pPr>
              <w:rPr>
                <w:sz w:val="24"/>
                <w:szCs w:val="24"/>
              </w:rPr>
            </w:pPr>
            <w:r w:rsidRPr="00D8569A">
              <w:rPr>
                <w:sz w:val="24"/>
                <w:szCs w:val="24"/>
              </w:rPr>
              <w:t>Will you accept tenders for animation alone?</w:t>
            </w:r>
          </w:p>
        </w:tc>
        <w:tc>
          <w:tcPr>
            <w:tcW w:w="4343" w:type="dxa"/>
          </w:tcPr>
          <w:p w14:paraId="541AFF47" w14:textId="77777777" w:rsidR="00D8569A" w:rsidRPr="00D8569A" w:rsidRDefault="00D8569A" w:rsidP="00D8569A">
            <w:pPr>
              <w:rPr>
                <w:sz w:val="24"/>
                <w:szCs w:val="24"/>
              </w:rPr>
            </w:pPr>
            <w:r w:rsidRPr="00D8569A">
              <w:rPr>
                <w:sz w:val="24"/>
                <w:szCs w:val="24"/>
              </w:rPr>
              <w:t>Apologies, although we will look at tenders for the animation alone, realistically that will reduce their overall score significantly.  We need the research to be done in order to inform the animation, so that we target it at the correct audiences / activities.</w:t>
            </w:r>
          </w:p>
          <w:p w14:paraId="4DC79641" w14:textId="77777777" w:rsidR="00241C24" w:rsidRPr="00581B04" w:rsidRDefault="00241C24" w:rsidP="003D0E0D">
            <w:pPr>
              <w:rPr>
                <w:sz w:val="24"/>
                <w:szCs w:val="24"/>
              </w:rPr>
            </w:pPr>
          </w:p>
        </w:tc>
      </w:tr>
      <w:tr w:rsidR="00250C3A" w14:paraId="3895EB89" w14:textId="77777777" w:rsidTr="00E55056">
        <w:tc>
          <w:tcPr>
            <w:tcW w:w="562" w:type="dxa"/>
          </w:tcPr>
          <w:p w14:paraId="2034F680" w14:textId="62875FA3" w:rsidR="00250C3A" w:rsidRDefault="00D8569A" w:rsidP="00FD07CA">
            <w:pPr>
              <w:rPr>
                <w:sz w:val="24"/>
                <w:szCs w:val="24"/>
              </w:rPr>
            </w:pPr>
            <w:r>
              <w:rPr>
                <w:sz w:val="24"/>
                <w:szCs w:val="24"/>
              </w:rPr>
              <w:t>11</w:t>
            </w:r>
          </w:p>
        </w:tc>
        <w:tc>
          <w:tcPr>
            <w:tcW w:w="4111" w:type="dxa"/>
          </w:tcPr>
          <w:p w14:paraId="2AE15914" w14:textId="4ECD556D" w:rsidR="00250C3A" w:rsidRPr="00241C24" w:rsidRDefault="00D8569A" w:rsidP="00FD07CA">
            <w:pPr>
              <w:rPr>
                <w:sz w:val="24"/>
                <w:szCs w:val="24"/>
              </w:rPr>
            </w:pPr>
            <w:r w:rsidRPr="00D8569A">
              <w:rPr>
                <w:sz w:val="24"/>
                <w:szCs w:val="24"/>
              </w:rPr>
              <w:t>On the second objective, which involves forming a group of lead site managers from key organisations managing protected sites in England, will the contractor be responsible for structuring and leading interviews with this group?</w:t>
            </w:r>
          </w:p>
        </w:tc>
        <w:tc>
          <w:tcPr>
            <w:tcW w:w="4343" w:type="dxa"/>
          </w:tcPr>
          <w:p w14:paraId="19A95DC3" w14:textId="77777777" w:rsidR="00161FD0" w:rsidRPr="00161FD0" w:rsidRDefault="00161FD0" w:rsidP="00161FD0">
            <w:pPr>
              <w:rPr>
                <w:sz w:val="24"/>
                <w:szCs w:val="24"/>
              </w:rPr>
            </w:pPr>
            <w:r w:rsidRPr="00161FD0">
              <w:rPr>
                <w:sz w:val="24"/>
                <w:szCs w:val="24"/>
              </w:rPr>
              <w:t>Yes, the contractor will need to carry out the interviews with that group – how that is done is up to you, whether you want to survey them on the phone, via an online survey, as a group or as individuals.</w:t>
            </w:r>
          </w:p>
          <w:p w14:paraId="2223202C" w14:textId="77777777" w:rsidR="00250C3A" w:rsidRPr="00581B04" w:rsidRDefault="00250C3A" w:rsidP="003D0E0D">
            <w:pPr>
              <w:rPr>
                <w:sz w:val="24"/>
                <w:szCs w:val="24"/>
              </w:rPr>
            </w:pPr>
          </w:p>
        </w:tc>
      </w:tr>
      <w:tr w:rsidR="00250C3A" w14:paraId="25024608" w14:textId="77777777" w:rsidTr="00E55056">
        <w:tc>
          <w:tcPr>
            <w:tcW w:w="562" w:type="dxa"/>
          </w:tcPr>
          <w:p w14:paraId="07D1CEE0" w14:textId="0D3447E1" w:rsidR="00250C3A" w:rsidRDefault="00161FD0" w:rsidP="00FD07CA">
            <w:pPr>
              <w:rPr>
                <w:sz w:val="24"/>
                <w:szCs w:val="24"/>
              </w:rPr>
            </w:pPr>
            <w:r>
              <w:rPr>
                <w:sz w:val="24"/>
                <w:szCs w:val="24"/>
              </w:rPr>
              <w:t>12</w:t>
            </w:r>
          </w:p>
        </w:tc>
        <w:tc>
          <w:tcPr>
            <w:tcW w:w="4111" w:type="dxa"/>
          </w:tcPr>
          <w:p w14:paraId="16FA2891" w14:textId="6D875F67" w:rsidR="00250C3A" w:rsidRPr="00241C24" w:rsidRDefault="004B1A3C" w:rsidP="00FD07CA">
            <w:pPr>
              <w:rPr>
                <w:sz w:val="24"/>
                <w:szCs w:val="24"/>
              </w:rPr>
            </w:pPr>
            <w:r w:rsidRPr="004B1A3C">
              <w:rPr>
                <w:sz w:val="24"/>
                <w:szCs w:val="24"/>
              </w:rPr>
              <w:t>Would you be able to provide examples of previous reports similar to the required deliverable – ‘a written report summarising the key findings’?</w:t>
            </w:r>
          </w:p>
        </w:tc>
        <w:tc>
          <w:tcPr>
            <w:tcW w:w="4343" w:type="dxa"/>
          </w:tcPr>
          <w:p w14:paraId="6A5444CB" w14:textId="77777777" w:rsidR="004B1A3C" w:rsidRPr="004B1A3C" w:rsidRDefault="004B1A3C" w:rsidP="004B1A3C">
            <w:pPr>
              <w:rPr>
                <w:sz w:val="24"/>
                <w:szCs w:val="24"/>
              </w:rPr>
            </w:pPr>
            <w:r w:rsidRPr="004B1A3C">
              <w:rPr>
                <w:sz w:val="24"/>
                <w:szCs w:val="24"/>
              </w:rPr>
              <w:t>I haven’t got any examples, but we really aren’t looking for an extensive report – just an informal document that can be used as a discussion point when we are talking through key messages for the animation and social media shorts.</w:t>
            </w:r>
          </w:p>
          <w:p w14:paraId="15F2F734" w14:textId="77777777" w:rsidR="00250C3A" w:rsidRPr="00581B04" w:rsidRDefault="00250C3A" w:rsidP="003D0E0D">
            <w:pPr>
              <w:rPr>
                <w:sz w:val="24"/>
                <w:szCs w:val="24"/>
              </w:rPr>
            </w:pPr>
          </w:p>
        </w:tc>
      </w:tr>
      <w:tr w:rsidR="00250C3A" w14:paraId="2DF59503" w14:textId="77777777" w:rsidTr="00E55056">
        <w:tc>
          <w:tcPr>
            <w:tcW w:w="562" w:type="dxa"/>
          </w:tcPr>
          <w:p w14:paraId="64D6DB67" w14:textId="0D36170B" w:rsidR="00250C3A" w:rsidRDefault="00E5356D" w:rsidP="00FD07CA">
            <w:pPr>
              <w:rPr>
                <w:sz w:val="24"/>
                <w:szCs w:val="24"/>
              </w:rPr>
            </w:pPr>
            <w:r>
              <w:rPr>
                <w:sz w:val="24"/>
                <w:szCs w:val="24"/>
              </w:rPr>
              <w:t>13</w:t>
            </w:r>
          </w:p>
        </w:tc>
        <w:tc>
          <w:tcPr>
            <w:tcW w:w="4111" w:type="dxa"/>
          </w:tcPr>
          <w:p w14:paraId="21ABDC28" w14:textId="37A93920" w:rsidR="00250C3A" w:rsidRPr="00241C24" w:rsidRDefault="00E5356D" w:rsidP="00FD07CA">
            <w:pPr>
              <w:rPr>
                <w:sz w:val="24"/>
                <w:szCs w:val="24"/>
              </w:rPr>
            </w:pPr>
            <w:r w:rsidRPr="00E5356D">
              <w:rPr>
                <w:sz w:val="24"/>
                <w:szCs w:val="24"/>
              </w:rPr>
              <w:t>Is there a word or page limit for each response, or for the document overall?</w:t>
            </w:r>
          </w:p>
        </w:tc>
        <w:tc>
          <w:tcPr>
            <w:tcW w:w="4343" w:type="dxa"/>
          </w:tcPr>
          <w:p w14:paraId="7F387B48" w14:textId="77777777" w:rsidR="00E5356D" w:rsidRPr="00E5356D" w:rsidRDefault="00E5356D" w:rsidP="00E5356D">
            <w:pPr>
              <w:rPr>
                <w:sz w:val="24"/>
                <w:szCs w:val="24"/>
              </w:rPr>
            </w:pPr>
            <w:r w:rsidRPr="00E5356D">
              <w:rPr>
                <w:sz w:val="24"/>
                <w:szCs w:val="24"/>
              </w:rPr>
              <w:t>No, I don’t want to be too prescriptive about the style or size of your proposal or the research report.</w:t>
            </w:r>
          </w:p>
          <w:p w14:paraId="5929A6EC" w14:textId="77777777" w:rsidR="00250C3A" w:rsidRPr="00581B04" w:rsidRDefault="00250C3A" w:rsidP="003D0E0D">
            <w:pPr>
              <w:rPr>
                <w:sz w:val="24"/>
                <w:szCs w:val="24"/>
              </w:rPr>
            </w:pPr>
          </w:p>
        </w:tc>
      </w:tr>
      <w:tr w:rsidR="00E5356D" w14:paraId="68584B49" w14:textId="77777777" w:rsidTr="00E55056">
        <w:tc>
          <w:tcPr>
            <w:tcW w:w="562" w:type="dxa"/>
          </w:tcPr>
          <w:p w14:paraId="4DE9AF4E" w14:textId="3898C30A" w:rsidR="00E5356D" w:rsidRDefault="008F0033" w:rsidP="00FD07CA">
            <w:pPr>
              <w:rPr>
                <w:sz w:val="24"/>
                <w:szCs w:val="24"/>
              </w:rPr>
            </w:pPr>
            <w:r>
              <w:rPr>
                <w:sz w:val="24"/>
                <w:szCs w:val="24"/>
              </w:rPr>
              <w:t>14</w:t>
            </w:r>
          </w:p>
        </w:tc>
        <w:tc>
          <w:tcPr>
            <w:tcW w:w="4111" w:type="dxa"/>
          </w:tcPr>
          <w:p w14:paraId="18F7208D" w14:textId="51849197" w:rsidR="00E5356D" w:rsidRPr="00241C24" w:rsidRDefault="008F0033" w:rsidP="00FD07CA">
            <w:pPr>
              <w:rPr>
                <w:sz w:val="24"/>
                <w:szCs w:val="24"/>
              </w:rPr>
            </w:pPr>
            <w:r w:rsidRPr="008F0033">
              <w:rPr>
                <w:sz w:val="24"/>
                <w:szCs w:val="24"/>
              </w:rPr>
              <w:t>Can we include links to examples of relevant previous work or supplementary material in our response?</w:t>
            </w:r>
          </w:p>
        </w:tc>
        <w:tc>
          <w:tcPr>
            <w:tcW w:w="4343" w:type="dxa"/>
          </w:tcPr>
          <w:p w14:paraId="7A065087" w14:textId="487A8298" w:rsidR="008F0033" w:rsidRPr="008F0033" w:rsidRDefault="008F0033" w:rsidP="008F0033">
            <w:pPr>
              <w:rPr>
                <w:sz w:val="24"/>
                <w:szCs w:val="24"/>
              </w:rPr>
            </w:pPr>
            <w:r w:rsidRPr="008F0033">
              <w:rPr>
                <w:sz w:val="24"/>
                <w:szCs w:val="24"/>
              </w:rPr>
              <w:t>We would welcome the inclusion of links to previous work or supplementary material in your submission as it makes it easy for us to see the style(s) that you work in, and how suitable that might be for the animation and shorts.</w:t>
            </w:r>
          </w:p>
          <w:p w14:paraId="5BA87333" w14:textId="77777777" w:rsidR="00E5356D" w:rsidRPr="00581B04" w:rsidRDefault="00E5356D"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131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71B7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218256">
    <w:abstractNumId w:val="1"/>
    <w:lvlOverride w:ilvl="0"/>
    <w:lvlOverride w:ilvl="1"/>
    <w:lvlOverride w:ilvl="2"/>
    <w:lvlOverride w:ilvl="3"/>
    <w:lvlOverride w:ilvl="4"/>
    <w:lvlOverride w:ilvl="5"/>
    <w:lvlOverride w:ilvl="6"/>
    <w:lvlOverride w:ilvl="7"/>
    <w:lvlOverride w:ilvl="8"/>
  </w:num>
  <w:num w:numId="3" w16cid:durableId="5724698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161FD0"/>
    <w:rsid w:val="00241C24"/>
    <w:rsid w:val="00250C3A"/>
    <w:rsid w:val="002F49A0"/>
    <w:rsid w:val="00340E28"/>
    <w:rsid w:val="00355EA4"/>
    <w:rsid w:val="00361333"/>
    <w:rsid w:val="003918FC"/>
    <w:rsid w:val="003C3CDE"/>
    <w:rsid w:val="003D0E0D"/>
    <w:rsid w:val="003E30E8"/>
    <w:rsid w:val="0041092D"/>
    <w:rsid w:val="00434E72"/>
    <w:rsid w:val="00453A53"/>
    <w:rsid w:val="0046535B"/>
    <w:rsid w:val="00466946"/>
    <w:rsid w:val="004B1A3C"/>
    <w:rsid w:val="00581B04"/>
    <w:rsid w:val="006026CA"/>
    <w:rsid w:val="0066183F"/>
    <w:rsid w:val="00690FBA"/>
    <w:rsid w:val="006A6AE2"/>
    <w:rsid w:val="006A72E7"/>
    <w:rsid w:val="006D0166"/>
    <w:rsid w:val="007156BB"/>
    <w:rsid w:val="0085573B"/>
    <w:rsid w:val="008F0033"/>
    <w:rsid w:val="00956707"/>
    <w:rsid w:val="00AF27B0"/>
    <w:rsid w:val="00BB1C7C"/>
    <w:rsid w:val="00BF17D6"/>
    <w:rsid w:val="00CB6EC4"/>
    <w:rsid w:val="00CF4482"/>
    <w:rsid w:val="00D22702"/>
    <w:rsid w:val="00D45763"/>
    <w:rsid w:val="00D8569A"/>
    <w:rsid w:val="00E5356D"/>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E28"/>
    <w:rPr>
      <w:color w:val="0563C1" w:themeColor="hyperlink"/>
      <w:u w:val="single"/>
    </w:rPr>
  </w:style>
  <w:style w:type="character" w:styleId="UnresolvedMention">
    <w:name w:val="Unresolved Mention"/>
    <w:basedOn w:val="DefaultParagraphFont"/>
    <w:uiPriority w:val="99"/>
    <w:semiHidden/>
    <w:unhideWhenUsed/>
    <w:rsid w:val="00340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8277">
      <w:bodyDiv w:val="1"/>
      <w:marLeft w:val="0"/>
      <w:marRight w:val="0"/>
      <w:marTop w:val="0"/>
      <w:marBottom w:val="0"/>
      <w:divBdr>
        <w:top w:val="none" w:sz="0" w:space="0" w:color="auto"/>
        <w:left w:val="none" w:sz="0" w:space="0" w:color="auto"/>
        <w:bottom w:val="none" w:sz="0" w:space="0" w:color="auto"/>
        <w:right w:val="none" w:sz="0" w:space="0" w:color="auto"/>
      </w:divBdr>
    </w:div>
    <w:div w:id="147940267">
      <w:bodyDiv w:val="1"/>
      <w:marLeft w:val="0"/>
      <w:marRight w:val="0"/>
      <w:marTop w:val="0"/>
      <w:marBottom w:val="0"/>
      <w:divBdr>
        <w:top w:val="none" w:sz="0" w:space="0" w:color="auto"/>
        <w:left w:val="none" w:sz="0" w:space="0" w:color="auto"/>
        <w:bottom w:val="none" w:sz="0" w:space="0" w:color="auto"/>
        <w:right w:val="none" w:sz="0" w:space="0" w:color="auto"/>
      </w:divBdr>
    </w:div>
    <w:div w:id="346366417">
      <w:bodyDiv w:val="1"/>
      <w:marLeft w:val="0"/>
      <w:marRight w:val="0"/>
      <w:marTop w:val="0"/>
      <w:marBottom w:val="0"/>
      <w:divBdr>
        <w:top w:val="none" w:sz="0" w:space="0" w:color="auto"/>
        <w:left w:val="none" w:sz="0" w:space="0" w:color="auto"/>
        <w:bottom w:val="none" w:sz="0" w:space="0" w:color="auto"/>
        <w:right w:val="none" w:sz="0" w:space="0" w:color="auto"/>
      </w:divBdr>
    </w:div>
    <w:div w:id="636686415">
      <w:bodyDiv w:val="1"/>
      <w:marLeft w:val="0"/>
      <w:marRight w:val="0"/>
      <w:marTop w:val="0"/>
      <w:marBottom w:val="0"/>
      <w:divBdr>
        <w:top w:val="none" w:sz="0" w:space="0" w:color="auto"/>
        <w:left w:val="none" w:sz="0" w:space="0" w:color="auto"/>
        <w:bottom w:val="none" w:sz="0" w:space="0" w:color="auto"/>
        <w:right w:val="none" w:sz="0" w:space="0" w:color="auto"/>
      </w:divBdr>
    </w:div>
    <w:div w:id="715397492">
      <w:bodyDiv w:val="1"/>
      <w:marLeft w:val="0"/>
      <w:marRight w:val="0"/>
      <w:marTop w:val="0"/>
      <w:marBottom w:val="0"/>
      <w:divBdr>
        <w:top w:val="none" w:sz="0" w:space="0" w:color="auto"/>
        <w:left w:val="none" w:sz="0" w:space="0" w:color="auto"/>
        <w:bottom w:val="none" w:sz="0" w:space="0" w:color="auto"/>
        <w:right w:val="none" w:sz="0" w:space="0" w:color="auto"/>
      </w:divBdr>
    </w:div>
    <w:div w:id="906653020">
      <w:bodyDiv w:val="1"/>
      <w:marLeft w:val="0"/>
      <w:marRight w:val="0"/>
      <w:marTop w:val="0"/>
      <w:marBottom w:val="0"/>
      <w:divBdr>
        <w:top w:val="none" w:sz="0" w:space="0" w:color="auto"/>
        <w:left w:val="none" w:sz="0" w:space="0" w:color="auto"/>
        <w:bottom w:val="none" w:sz="0" w:space="0" w:color="auto"/>
        <w:right w:val="none" w:sz="0" w:space="0" w:color="auto"/>
      </w:divBdr>
    </w:div>
    <w:div w:id="1015303760">
      <w:bodyDiv w:val="1"/>
      <w:marLeft w:val="0"/>
      <w:marRight w:val="0"/>
      <w:marTop w:val="0"/>
      <w:marBottom w:val="0"/>
      <w:divBdr>
        <w:top w:val="none" w:sz="0" w:space="0" w:color="auto"/>
        <w:left w:val="none" w:sz="0" w:space="0" w:color="auto"/>
        <w:bottom w:val="none" w:sz="0" w:space="0" w:color="auto"/>
        <w:right w:val="none" w:sz="0" w:space="0" w:color="auto"/>
      </w:divBdr>
    </w:div>
    <w:div w:id="1066994418">
      <w:bodyDiv w:val="1"/>
      <w:marLeft w:val="0"/>
      <w:marRight w:val="0"/>
      <w:marTop w:val="0"/>
      <w:marBottom w:val="0"/>
      <w:divBdr>
        <w:top w:val="none" w:sz="0" w:space="0" w:color="auto"/>
        <w:left w:val="none" w:sz="0" w:space="0" w:color="auto"/>
        <w:bottom w:val="none" w:sz="0" w:space="0" w:color="auto"/>
        <w:right w:val="none" w:sz="0" w:space="0" w:color="auto"/>
      </w:divBdr>
    </w:div>
    <w:div w:id="1087385700">
      <w:bodyDiv w:val="1"/>
      <w:marLeft w:val="0"/>
      <w:marRight w:val="0"/>
      <w:marTop w:val="0"/>
      <w:marBottom w:val="0"/>
      <w:divBdr>
        <w:top w:val="none" w:sz="0" w:space="0" w:color="auto"/>
        <w:left w:val="none" w:sz="0" w:space="0" w:color="auto"/>
        <w:bottom w:val="none" w:sz="0" w:space="0" w:color="auto"/>
        <w:right w:val="none" w:sz="0" w:space="0" w:color="auto"/>
      </w:divBdr>
    </w:div>
    <w:div w:id="1121846532">
      <w:bodyDiv w:val="1"/>
      <w:marLeft w:val="0"/>
      <w:marRight w:val="0"/>
      <w:marTop w:val="0"/>
      <w:marBottom w:val="0"/>
      <w:divBdr>
        <w:top w:val="none" w:sz="0" w:space="0" w:color="auto"/>
        <w:left w:val="none" w:sz="0" w:space="0" w:color="auto"/>
        <w:bottom w:val="none" w:sz="0" w:space="0" w:color="auto"/>
        <w:right w:val="none" w:sz="0" w:space="0" w:color="auto"/>
      </w:divBdr>
    </w:div>
    <w:div w:id="1168058114">
      <w:bodyDiv w:val="1"/>
      <w:marLeft w:val="0"/>
      <w:marRight w:val="0"/>
      <w:marTop w:val="0"/>
      <w:marBottom w:val="0"/>
      <w:divBdr>
        <w:top w:val="none" w:sz="0" w:space="0" w:color="auto"/>
        <w:left w:val="none" w:sz="0" w:space="0" w:color="auto"/>
        <w:bottom w:val="none" w:sz="0" w:space="0" w:color="auto"/>
        <w:right w:val="none" w:sz="0" w:space="0" w:color="auto"/>
      </w:divBdr>
    </w:div>
    <w:div w:id="1266881985">
      <w:bodyDiv w:val="1"/>
      <w:marLeft w:val="0"/>
      <w:marRight w:val="0"/>
      <w:marTop w:val="0"/>
      <w:marBottom w:val="0"/>
      <w:divBdr>
        <w:top w:val="none" w:sz="0" w:space="0" w:color="auto"/>
        <w:left w:val="none" w:sz="0" w:space="0" w:color="auto"/>
        <w:bottom w:val="none" w:sz="0" w:space="0" w:color="auto"/>
        <w:right w:val="none" w:sz="0" w:space="0" w:color="auto"/>
      </w:divBdr>
    </w:div>
    <w:div w:id="1281569728">
      <w:bodyDiv w:val="1"/>
      <w:marLeft w:val="0"/>
      <w:marRight w:val="0"/>
      <w:marTop w:val="0"/>
      <w:marBottom w:val="0"/>
      <w:divBdr>
        <w:top w:val="none" w:sz="0" w:space="0" w:color="auto"/>
        <w:left w:val="none" w:sz="0" w:space="0" w:color="auto"/>
        <w:bottom w:val="none" w:sz="0" w:space="0" w:color="auto"/>
        <w:right w:val="none" w:sz="0" w:space="0" w:color="auto"/>
      </w:divBdr>
    </w:div>
    <w:div w:id="1566187778">
      <w:bodyDiv w:val="1"/>
      <w:marLeft w:val="0"/>
      <w:marRight w:val="0"/>
      <w:marTop w:val="0"/>
      <w:marBottom w:val="0"/>
      <w:divBdr>
        <w:top w:val="none" w:sz="0" w:space="0" w:color="auto"/>
        <w:left w:val="none" w:sz="0" w:space="0" w:color="auto"/>
        <w:bottom w:val="none" w:sz="0" w:space="0" w:color="auto"/>
        <w:right w:val="none" w:sz="0" w:space="0" w:color="auto"/>
      </w:divBdr>
    </w:div>
    <w:div w:id="1587836426">
      <w:bodyDiv w:val="1"/>
      <w:marLeft w:val="0"/>
      <w:marRight w:val="0"/>
      <w:marTop w:val="0"/>
      <w:marBottom w:val="0"/>
      <w:divBdr>
        <w:top w:val="none" w:sz="0" w:space="0" w:color="auto"/>
        <w:left w:val="none" w:sz="0" w:space="0" w:color="auto"/>
        <w:bottom w:val="none" w:sz="0" w:space="0" w:color="auto"/>
        <w:right w:val="none" w:sz="0" w:space="0" w:color="auto"/>
      </w:divBdr>
    </w:div>
    <w:div w:id="1590772257">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769963117">
      <w:bodyDiv w:val="1"/>
      <w:marLeft w:val="0"/>
      <w:marRight w:val="0"/>
      <w:marTop w:val="0"/>
      <w:marBottom w:val="0"/>
      <w:divBdr>
        <w:top w:val="none" w:sz="0" w:space="0" w:color="auto"/>
        <w:left w:val="none" w:sz="0" w:space="0" w:color="auto"/>
        <w:bottom w:val="none" w:sz="0" w:space="0" w:color="auto"/>
        <w:right w:val="none" w:sz="0" w:space="0" w:color="auto"/>
      </w:divBdr>
    </w:div>
    <w:div w:id="2091073899">
      <w:bodyDiv w:val="1"/>
      <w:marLeft w:val="0"/>
      <w:marRight w:val="0"/>
      <w:marTop w:val="0"/>
      <w:marBottom w:val="0"/>
      <w:divBdr>
        <w:top w:val="none" w:sz="0" w:space="0" w:color="auto"/>
        <w:left w:val="none" w:sz="0" w:space="0" w:color="auto"/>
        <w:bottom w:val="none" w:sz="0" w:space="0" w:color="auto"/>
        <w:right w:val="none" w:sz="0" w:space="0" w:color="auto"/>
      </w:divBdr>
    </w:div>
    <w:div w:id="2100977207">
      <w:bodyDiv w:val="1"/>
      <w:marLeft w:val="0"/>
      <w:marRight w:val="0"/>
      <w:marTop w:val="0"/>
      <w:marBottom w:val="0"/>
      <w:divBdr>
        <w:top w:val="none" w:sz="0" w:space="0" w:color="auto"/>
        <w:left w:val="none" w:sz="0" w:space="0" w:color="auto"/>
        <w:bottom w:val="none" w:sz="0" w:space="0" w:color="auto"/>
        <w:right w:val="none" w:sz="0" w:space="0" w:color="auto"/>
      </w:divBdr>
    </w:div>
    <w:div w:id="21219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people-and-nature-survey-for-england" TargetMode="External"/><Relationship Id="rId5" Type="http://schemas.openxmlformats.org/officeDocument/2006/relationships/hyperlink" Target="https://www.gov.uk/government/collections/monitor-of-engagement-with-the-natural-environment-survey-purpose-and-res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20</cp:revision>
  <dcterms:created xsi:type="dcterms:W3CDTF">2024-11-13T08:55:00Z</dcterms:created>
  <dcterms:modified xsi:type="dcterms:W3CDTF">2024-11-13T09:20:00Z</dcterms:modified>
</cp:coreProperties>
</file>