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8F3" w:rsidRPr="009B7CCA" w:rsidRDefault="00D608F3" w:rsidP="0066251C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222222"/>
          <w:lang w:eastAsia="en-GB"/>
        </w:rPr>
      </w:pPr>
      <w:r w:rsidRPr="009B7CCA">
        <w:rPr>
          <w:rFonts w:eastAsia="Times New Roman" w:cs="Arial"/>
          <w:b/>
          <w:color w:val="222222"/>
          <w:lang w:eastAsia="en-GB"/>
        </w:rPr>
        <w:t xml:space="preserve">Contract Notice </w:t>
      </w:r>
      <w:r w:rsidR="004B343C" w:rsidRPr="009B7CCA">
        <w:rPr>
          <w:rFonts w:eastAsia="Times New Roman" w:cs="Arial"/>
          <w:b/>
          <w:color w:val="222222"/>
          <w:lang w:eastAsia="en-GB"/>
        </w:rPr>
        <w:t>–</w:t>
      </w:r>
      <w:r w:rsidRPr="009B7CCA">
        <w:rPr>
          <w:rFonts w:eastAsia="Times New Roman" w:cs="Arial"/>
          <w:b/>
          <w:color w:val="222222"/>
          <w:lang w:eastAsia="en-GB"/>
        </w:rPr>
        <w:t xml:space="preserve"> </w:t>
      </w:r>
      <w:r w:rsidR="004B343C" w:rsidRPr="009B7CCA">
        <w:rPr>
          <w:rFonts w:eastAsia="Times New Roman" w:cs="Arial"/>
          <w:b/>
          <w:color w:val="222222"/>
          <w:lang w:eastAsia="en-GB"/>
        </w:rPr>
        <w:t>Lot structure</w:t>
      </w:r>
      <w:r w:rsidRPr="009B7CCA">
        <w:rPr>
          <w:rFonts w:eastAsia="Times New Roman" w:cs="Arial"/>
          <w:b/>
          <w:color w:val="222222"/>
          <w:lang w:eastAsia="en-GB"/>
        </w:rPr>
        <w:t xml:space="preserve"> </w:t>
      </w:r>
    </w:p>
    <w:p w:rsidR="00D608F3" w:rsidRPr="00006B42" w:rsidRDefault="00D608F3" w:rsidP="0066251C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en-GB"/>
        </w:rPr>
      </w:pPr>
    </w:p>
    <w:p w:rsidR="009B7CCA" w:rsidRPr="009B7CCA" w:rsidRDefault="009B7CCA" w:rsidP="0066251C">
      <w:pPr>
        <w:shd w:val="clear" w:color="auto" w:fill="FFFFFF"/>
        <w:spacing w:after="0" w:line="240" w:lineRule="auto"/>
        <w:jc w:val="both"/>
        <w:rPr>
          <w:rFonts w:eastAsia="Times New Roman" w:cs="Arial"/>
          <w:color w:val="222222"/>
          <w:lang w:eastAsia="en-GB"/>
        </w:rPr>
      </w:pPr>
      <w:r w:rsidRPr="00BF0E54">
        <w:rPr>
          <w:rFonts w:eastAsia="Times New Roman" w:cs="Arial"/>
          <w:color w:val="222222"/>
          <w:lang w:eastAsia="en-GB"/>
        </w:rPr>
        <w:t xml:space="preserve">Supplier Early Payment Solutions (SEPS) </w:t>
      </w:r>
      <w:r w:rsidR="004A756D" w:rsidRPr="00BF0E54">
        <w:rPr>
          <w:rFonts w:eastAsia="Times New Roman" w:cs="Arial"/>
          <w:color w:val="222222"/>
          <w:lang w:eastAsia="en-GB"/>
        </w:rPr>
        <w:t>has been developed in response to extensive pre-market engagement, which has been</w:t>
      </w:r>
      <w:bookmarkStart w:id="0" w:name="_GoBack"/>
      <w:bookmarkEnd w:id="0"/>
      <w:r w:rsidR="004A756D" w:rsidRPr="00BF0E54">
        <w:rPr>
          <w:rFonts w:eastAsia="Times New Roman" w:cs="Arial"/>
          <w:color w:val="222222"/>
          <w:lang w:eastAsia="en-GB"/>
        </w:rPr>
        <w:t xml:space="preserve"> carried out with existing agencies, the wider market, </w:t>
      </w:r>
      <w:r w:rsidR="003A3F35" w:rsidRPr="00BF0E54">
        <w:rPr>
          <w:rFonts w:eastAsia="Times New Roman" w:cs="Arial"/>
          <w:color w:val="222222"/>
          <w:lang w:eastAsia="en-GB"/>
        </w:rPr>
        <w:t>t</w:t>
      </w:r>
      <w:r w:rsidR="004A756D" w:rsidRPr="00BF0E54">
        <w:rPr>
          <w:rFonts w:eastAsia="Times New Roman" w:cs="Arial"/>
          <w:color w:val="222222"/>
          <w:lang w:eastAsia="en-GB"/>
        </w:rPr>
        <w:t xml:space="preserve">rade </w:t>
      </w:r>
      <w:r w:rsidR="003A3F35" w:rsidRPr="00BF0E54">
        <w:rPr>
          <w:rFonts w:eastAsia="Times New Roman" w:cs="Arial"/>
          <w:color w:val="222222"/>
          <w:lang w:eastAsia="en-GB"/>
        </w:rPr>
        <w:t>b</w:t>
      </w:r>
      <w:r w:rsidR="004A756D" w:rsidRPr="00BF0E54">
        <w:rPr>
          <w:rFonts w:eastAsia="Times New Roman" w:cs="Arial"/>
          <w:color w:val="222222"/>
          <w:lang w:eastAsia="en-GB"/>
        </w:rPr>
        <w:t>odies and c</w:t>
      </w:r>
      <w:r w:rsidR="003A3F35" w:rsidRPr="00BF0E54">
        <w:rPr>
          <w:rFonts w:eastAsia="Times New Roman" w:cs="Arial"/>
          <w:color w:val="222222"/>
          <w:lang w:eastAsia="en-GB"/>
        </w:rPr>
        <w:t>ustomers</w:t>
      </w:r>
      <w:r w:rsidR="004A756D" w:rsidRPr="00BF0E54">
        <w:rPr>
          <w:rFonts w:eastAsia="Times New Roman" w:cs="Arial"/>
          <w:color w:val="222222"/>
          <w:lang w:eastAsia="en-GB"/>
        </w:rPr>
        <w:t>. The</w:t>
      </w:r>
      <w:r w:rsidR="004A756D" w:rsidRPr="00006B42">
        <w:rPr>
          <w:rFonts w:eastAsia="Times New Roman" w:cs="Arial"/>
          <w:color w:val="222222"/>
          <w:lang w:eastAsia="en-GB"/>
        </w:rPr>
        <w:t xml:space="preserve"> resulting single lot structure addresses the feedback</w:t>
      </w:r>
      <w:r>
        <w:rPr>
          <w:rFonts w:eastAsia="Times New Roman" w:cs="Arial"/>
          <w:color w:val="222222"/>
          <w:lang w:eastAsia="en-GB"/>
        </w:rPr>
        <w:t xml:space="preserve"> received from this engagement. </w:t>
      </w:r>
      <w:r w:rsidR="004A756D" w:rsidRPr="009B7CCA">
        <w:rPr>
          <w:rFonts w:eastAsia="Times New Roman" w:cs="Arial"/>
          <w:color w:val="222222"/>
          <w:lang w:eastAsia="en-GB"/>
        </w:rPr>
        <w:t xml:space="preserve">The Framework Agreement has been designed to facilitate </w:t>
      </w:r>
      <w:r w:rsidRPr="009B7CCA">
        <w:rPr>
          <w:rFonts w:eastAsia="Times New Roman" w:cs="Arial"/>
          <w:color w:val="222222"/>
          <w:lang w:eastAsia="en-GB"/>
        </w:rPr>
        <w:t xml:space="preserve">the </w:t>
      </w:r>
      <w:r w:rsidRPr="009B7CCA">
        <w:rPr>
          <w:rFonts w:cs="Arial"/>
          <w:iCs/>
          <w:color w:val="263238"/>
        </w:rPr>
        <w:t>best commercial deal for the types of early payment solution required,</w:t>
      </w:r>
      <w:r>
        <w:rPr>
          <w:rFonts w:cs="Arial"/>
          <w:iCs/>
          <w:color w:val="263238"/>
        </w:rPr>
        <w:t xml:space="preserve"> whilst ensuring sustainability for the entire duration of the Framework Agreement. </w:t>
      </w:r>
    </w:p>
    <w:p w:rsidR="000D555D" w:rsidRDefault="000D555D"/>
    <w:p w:rsidR="000D555D" w:rsidRPr="000D555D" w:rsidRDefault="000D555D" w:rsidP="000D555D"/>
    <w:p w:rsidR="000D555D" w:rsidRPr="000D555D" w:rsidRDefault="000D555D" w:rsidP="000D555D"/>
    <w:p w:rsidR="000D555D" w:rsidRPr="000D555D" w:rsidRDefault="000D555D" w:rsidP="000D555D"/>
    <w:p w:rsidR="000D555D" w:rsidRPr="000D555D" w:rsidRDefault="000D555D" w:rsidP="000D555D"/>
    <w:p w:rsidR="000D555D" w:rsidRPr="000D555D" w:rsidRDefault="000D555D" w:rsidP="000D555D"/>
    <w:p w:rsidR="000D555D" w:rsidRPr="000D555D" w:rsidRDefault="000D555D" w:rsidP="000D555D"/>
    <w:p w:rsidR="000D555D" w:rsidRPr="000D555D" w:rsidRDefault="000D555D" w:rsidP="000D555D"/>
    <w:p w:rsidR="000D555D" w:rsidRPr="000D555D" w:rsidRDefault="000D555D" w:rsidP="000D555D"/>
    <w:p w:rsidR="000D555D" w:rsidRPr="000D555D" w:rsidRDefault="000D555D" w:rsidP="000D555D"/>
    <w:p w:rsidR="000D555D" w:rsidRPr="000D555D" w:rsidRDefault="000D555D" w:rsidP="000D555D"/>
    <w:p w:rsidR="000D555D" w:rsidRPr="000D555D" w:rsidRDefault="000D555D" w:rsidP="000D555D"/>
    <w:p w:rsidR="000D555D" w:rsidRDefault="000D555D" w:rsidP="000D555D"/>
    <w:p w:rsidR="004D0EF0" w:rsidRPr="000D555D" w:rsidRDefault="000D555D" w:rsidP="000D555D">
      <w:pPr>
        <w:tabs>
          <w:tab w:val="left" w:pos="1080"/>
        </w:tabs>
      </w:pPr>
      <w:r>
        <w:tab/>
      </w:r>
    </w:p>
    <w:sectPr w:rsidR="004D0EF0" w:rsidRPr="000D555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CD8" w:rsidRDefault="00765CD8" w:rsidP="00006B42">
      <w:pPr>
        <w:spacing w:after="0" w:line="240" w:lineRule="auto"/>
      </w:pPr>
      <w:r>
        <w:separator/>
      </w:r>
    </w:p>
  </w:endnote>
  <w:endnote w:type="continuationSeparator" w:id="0">
    <w:p w:rsidR="00765CD8" w:rsidRDefault="00765CD8" w:rsidP="00006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B42" w:rsidRPr="00006B42" w:rsidRDefault="00006B42" w:rsidP="00006B42">
    <w:pPr>
      <w:pBdr>
        <w:top w:val="single" w:sz="6" w:space="1" w:color="auto"/>
      </w:pBdr>
      <w:tabs>
        <w:tab w:val="center" w:pos="4513"/>
        <w:tab w:val="right" w:pos="8647"/>
        <w:tab w:val="right" w:pos="9026"/>
      </w:tabs>
      <w:spacing w:after="0" w:line="240" w:lineRule="auto"/>
      <w:rPr>
        <w:rFonts w:eastAsia="MS Mincho" w:cs="Arial"/>
        <w:sz w:val="16"/>
        <w:szCs w:val="16"/>
        <w:lang w:eastAsia="en-GB"/>
      </w:rPr>
    </w:pPr>
    <w:r w:rsidRPr="00006B42">
      <w:rPr>
        <w:rFonts w:eastAsia="MS Mincho" w:cs="Arial"/>
        <w:sz w:val="16"/>
        <w:szCs w:val="16"/>
        <w:lang w:eastAsia="en-GB"/>
      </w:rPr>
      <w:t>RM</w:t>
    </w:r>
    <w:r w:rsidR="000D555D">
      <w:rPr>
        <w:rFonts w:eastAsia="MS Mincho" w:cs="Arial"/>
        <w:sz w:val="16"/>
        <w:szCs w:val="16"/>
        <w:lang w:eastAsia="en-GB"/>
      </w:rPr>
      <w:t>6001 Supplier Early Payment Solutions (SEPS)</w:t>
    </w:r>
    <w:r w:rsidRPr="00006B42">
      <w:rPr>
        <w:rFonts w:eastAsia="MS Mincho" w:cs="Arial"/>
        <w:sz w:val="16"/>
        <w:szCs w:val="16"/>
        <w:lang w:eastAsia="en-GB"/>
      </w:rPr>
      <w:t xml:space="preserve"> </w:t>
    </w:r>
    <w:r w:rsidRPr="00006B42">
      <w:rPr>
        <w:rFonts w:eastAsia="MS Mincho" w:cs="Arial"/>
        <w:sz w:val="16"/>
        <w:szCs w:val="16"/>
        <w:lang w:eastAsia="en-GB"/>
      </w:rPr>
      <w:tab/>
    </w:r>
    <w:r w:rsidR="000D555D">
      <w:rPr>
        <w:rFonts w:eastAsia="MS Mincho" w:cs="Arial"/>
        <w:sz w:val="16"/>
        <w:szCs w:val="16"/>
        <w:lang w:eastAsia="en-GB"/>
      </w:rPr>
      <w:tab/>
    </w:r>
    <w:r w:rsidRPr="00006B42">
      <w:rPr>
        <w:rFonts w:eastAsia="MS Mincho" w:cs="Arial"/>
        <w:sz w:val="16"/>
        <w:szCs w:val="16"/>
        <w:lang w:eastAsia="en-GB"/>
      </w:rPr>
      <w:fldChar w:fldCharType="begin"/>
    </w:r>
    <w:r w:rsidRPr="00006B42">
      <w:rPr>
        <w:rFonts w:eastAsia="MS Mincho" w:cs="Arial"/>
        <w:sz w:val="16"/>
        <w:szCs w:val="16"/>
        <w:lang w:eastAsia="en-GB"/>
      </w:rPr>
      <w:instrText xml:space="preserve"> PAGE   \* MERGEFORMAT </w:instrText>
    </w:r>
    <w:r w:rsidRPr="00006B42">
      <w:rPr>
        <w:rFonts w:eastAsia="MS Mincho" w:cs="Arial"/>
        <w:sz w:val="16"/>
        <w:szCs w:val="16"/>
        <w:lang w:eastAsia="en-GB"/>
      </w:rPr>
      <w:fldChar w:fldCharType="separate"/>
    </w:r>
    <w:r w:rsidR="0066251C">
      <w:rPr>
        <w:rFonts w:eastAsia="MS Mincho" w:cs="Arial"/>
        <w:noProof/>
        <w:sz w:val="16"/>
        <w:szCs w:val="16"/>
        <w:lang w:eastAsia="en-GB"/>
      </w:rPr>
      <w:t>1</w:t>
    </w:r>
    <w:r w:rsidRPr="00006B42">
      <w:rPr>
        <w:rFonts w:eastAsia="MS Mincho" w:cs="Arial"/>
        <w:noProof/>
        <w:sz w:val="16"/>
        <w:szCs w:val="16"/>
        <w:lang w:eastAsia="en-GB"/>
      </w:rPr>
      <w:fldChar w:fldCharType="end"/>
    </w:r>
  </w:p>
  <w:p w:rsidR="00006B42" w:rsidRPr="00006B42" w:rsidRDefault="000D555D" w:rsidP="00006B42">
    <w:pPr>
      <w:pBdr>
        <w:top w:val="single" w:sz="6" w:space="1" w:color="auto"/>
      </w:pBdr>
      <w:tabs>
        <w:tab w:val="center" w:pos="4513"/>
        <w:tab w:val="right" w:pos="8647"/>
        <w:tab w:val="right" w:pos="9026"/>
      </w:tabs>
      <w:spacing w:after="0" w:line="240" w:lineRule="auto"/>
      <w:rPr>
        <w:rFonts w:eastAsia="MS Mincho" w:cs="Arial"/>
        <w:sz w:val="16"/>
        <w:szCs w:val="16"/>
        <w:lang w:eastAsia="en-GB"/>
      </w:rPr>
    </w:pPr>
    <w:r>
      <w:rPr>
        <w:rFonts w:eastAsia="MS Mincho" w:cs="Arial"/>
        <w:sz w:val="16"/>
        <w:szCs w:val="16"/>
        <w:lang w:eastAsia="en-GB"/>
      </w:rPr>
      <w:t xml:space="preserve">4. </w:t>
    </w:r>
    <w:r w:rsidR="00006B42">
      <w:rPr>
        <w:rFonts w:eastAsia="MS Mincho" w:cs="Arial"/>
        <w:sz w:val="16"/>
        <w:szCs w:val="16"/>
        <w:lang w:eastAsia="en-GB"/>
      </w:rPr>
      <w:t>Contract Notice – Lot structure</w:t>
    </w:r>
  </w:p>
  <w:p w:rsidR="00006B42" w:rsidRPr="00006B42" w:rsidRDefault="00006B42" w:rsidP="00006B42">
    <w:pPr>
      <w:widowControl w:val="0"/>
      <w:tabs>
        <w:tab w:val="center" w:pos="4513"/>
        <w:tab w:val="right" w:pos="9026"/>
      </w:tabs>
      <w:spacing w:after="0" w:line="240" w:lineRule="auto"/>
      <w:jc w:val="both"/>
      <w:rPr>
        <w:rFonts w:ascii="Calibri" w:eastAsia="Calibri" w:hAnsi="Calibri" w:cs="Calibri"/>
        <w:color w:val="000000"/>
        <w:lang w:eastAsia="en-GB"/>
      </w:rPr>
    </w:pPr>
    <w:r w:rsidRPr="00006B42">
      <w:rPr>
        <w:rFonts w:eastAsia="Arial" w:cs="Arial"/>
        <w:color w:val="000000"/>
        <w:sz w:val="16"/>
        <w:szCs w:val="16"/>
        <w:lang w:eastAsia="en-GB"/>
      </w:rPr>
      <w:t>© Crown copyright 2017</w:t>
    </w:r>
  </w:p>
  <w:p w:rsidR="00006B42" w:rsidRDefault="00006B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CD8" w:rsidRDefault="00765CD8" w:rsidP="00006B42">
      <w:pPr>
        <w:spacing w:after="0" w:line="240" w:lineRule="auto"/>
      </w:pPr>
      <w:r>
        <w:separator/>
      </w:r>
    </w:p>
  </w:footnote>
  <w:footnote w:type="continuationSeparator" w:id="0">
    <w:p w:rsidR="00765CD8" w:rsidRDefault="00765CD8" w:rsidP="00006B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6D"/>
    <w:rsid w:val="00006B42"/>
    <w:rsid w:val="000D555D"/>
    <w:rsid w:val="00363C2D"/>
    <w:rsid w:val="003A3F35"/>
    <w:rsid w:val="004A756D"/>
    <w:rsid w:val="004B343C"/>
    <w:rsid w:val="004D0EF0"/>
    <w:rsid w:val="0054354F"/>
    <w:rsid w:val="0066251C"/>
    <w:rsid w:val="00726A80"/>
    <w:rsid w:val="00730998"/>
    <w:rsid w:val="00765CD8"/>
    <w:rsid w:val="008918F2"/>
    <w:rsid w:val="009B7CCA"/>
    <w:rsid w:val="00BF0E54"/>
    <w:rsid w:val="00D608F3"/>
    <w:rsid w:val="00F2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BC3EB2-ABEF-4A96-813F-4D40888A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B42"/>
  </w:style>
  <w:style w:type="paragraph" w:styleId="Footer">
    <w:name w:val="footer"/>
    <w:basedOn w:val="Normal"/>
    <w:link w:val="FooterChar"/>
    <w:uiPriority w:val="99"/>
    <w:unhideWhenUsed/>
    <w:rsid w:val="00006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B42"/>
  </w:style>
  <w:style w:type="paragraph" w:styleId="BalloonText">
    <w:name w:val="Balloon Text"/>
    <w:basedOn w:val="Normal"/>
    <w:link w:val="BalloonTextChar"/>
    <w:uiPriority w:val="99"/>
    <w:semiHidden/>
    <w:unhideWhenUsed/>
    <w:rsid w:val="00543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5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Anderson</dc:creator>
  <cp:keywords/>
  <dc:description/>
  <cp:lastModifiedBy>Janine Cato</cp:lastModifiedBy>
  <cp:revision>5</cp:revision>
  <cp:lastPrinted>2017-05-11T08:35:00Z</cp:lastPrinted>
  <dcterms:created xsi:type="dcterms:W3CDTF">2017-11-22T11:33:00Z</dcterms:created>
  <dcterms:modified xsi:type="dcterms:W3CDTF">2017-11-22T11:43:00Z</dcterms:modified>
</cp:coreProperties>
</file>