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09D0B1AD" w14:textId="77777777" w:rsidR="00FF17EB" w:rsidRPr="0068434A" w:rsidRDefault="00E52B87" w:rsidP="00FF17EB">
      <w:pPr>
        <w:pStyle w:val="CoverTitle"/>
        <w:rPr>
          <w:sz w:val="44"/>
        </w:rPr>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FF17EB">
        <w:t xml:space="preserve">RSSB2634 - </w:t>
      </w:r>
      <w:r w:rsidR="00FF17EB" w:rsidRPr="00141A5F">
        <w:rPr>
          <w:sz w:val="44"/>
          <w:szCs w:val="20"/>
        </w:rPr>
        <w:t>Connected Train and Customer Communications</w:t>
      </w:r>
      <w:r w:rsidR="00FF17EB">
        <w:rPr>
          <w:sz w:val="44"/>
          <w:szCs w:val="20"/>
        </w:rPr>
        <w:t>:</w:t>
      </w:r>
      <w:r w:rsidR="00FF17EB">
        <w:t xml:space="preserve"> </w:t>
      </w:r>
      <w:r w:rsidR="00FF17EB" w:rsidRPr="0068434A">
        <w:rPr>
          <w:sz w:val="44"/>
        </w:rPr>
        <w:t xml:space="preserve">Development of Rail and Digital Industry Roadmap </w:t>
      </w:r>
    </w:p>
    <w:p w14:paraId="367CB7EE" w14:textId="73683531" w:rsidR="00E52B87" w:rsidRPr="00E52B87" w:rsidRDefault="00E52B87" w:rsidP="00E52B87">
      <w:pPr>
        <w:pStyle w:val="CoverTitle"/>
      </w:pPr>
    </w:p>
    <w:p w14:paraId="69A8EB25" w14:textId="754C6AE3" w:rsidR="00E52B87" w:rsidRPr="00E52B87" w:rsidRDefault="00E52B87" w:rsidP="00E52B87">
      <w:pPr>
        <w:pStyle w:val="CoverSubTitle"/>
      </w:pPr>
      <w:r w:rsidRPr="00E52B87">
        <w:t xml:space="preserve">Deadline: </w:t>
      </w:r>
      <w:r w:rsidR="00B75082">
        <w:t>Friday 25</w:t>
      </w:r>
      <w:r w:rsidR="00B75082" w:rsidRPr="00B75082">
        <w:rPr>
          <w:vertAlign w:val="superscript"/>
        </w:rPr>
        <w:t>th</w:t>
      </w:r>
      <w:r w:rsidR="00B75082">
        <w:t xml:space="preserve"> </w:t>
      </w:r>
      <w:r w:rsidR="00FF17EB">
        <w:t xml:space="preserve"> August</w:t>
      </w:r>
      <w:r w:rsidR="006D1C93">
        <w:t xml:space="preserve"> </w:t>
      </w:r>
      <w:r w:rsidR="002A7571">
        <w:t>201</w:t>
      </w:r>
      <w:r w:rsidR="00833C7A">
        <w:t>7</w:t>
      </w:r>
      <w:r w:rsidRPr="00E52B87">
        <w:t xml:space="preserve"> </w:t>
      </w:r>
    </w:p>
    <w:p w14:paraId="1051D870" w14:textId="588EBABF" w:rsidR="00E52B87" w:rsidRPr="00E52B87" w:rsidRDefault="00E52B87" w:rsidP="00E52B87">
      <w:pPr>
        <w:pStyle w:val="CoverSubTitle"/>
      </w:pPr>
      <w:r w:rsidRPr="00E52B87">
        <w:t xml:space="preserve">ITT Reference: </w:t>
      </w:r>
      <w:r w:rsidR="0095659E">
        <w:t xml:space="preserve"> </w:t>
      </w:r>
      <w:r w:rsidR="00FF17EB">
        <w:t xml:space="preserve">RSSB2634 - </w:t>
      </w:r>
      <w:r w:rsidR="00FF17EB" w:rsidRPr="00141A5F">
        <w:rPr>
          <w:sz w:val="44"/>
          <w:szCs w:val="20"/>
        </w:rPr>
        <w:t>Connected Train and Customer Communications</w:t>
      </w:r>
      <w:r w:rsidR="00FF17EB">
        <w:rPr>
          <w:sz w:val="44"/>
          <w:szCs w:val="20"/>
        </w:rPr>
        <w:t>:</w:t>
      </w:r>
      <w:r w:rsidR="00FF17EB">
        <w:t xml:space="preserve"> </w:t>
      </w:r>
      <w:r w:rsidR="00FF17EB" w:rsidRPr="0068434A">
        <w:rPr>
          <w:sz w:val="44"/>
        </w:rPr>
        <w:t>Development of Rail and Digital Industry Roadmap</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FF17EB" w:rsidRPr="00BA270A" w14:paraId="5DE7FEB5" w14:textId="77777777" w:rsidTr="00A72141">
        <w:trPr>
          <w:trHeight w:val="504"/>
        </w:trPr>
        <w:tc>
          <w:tcPr>
            <w:tcW w:w="3095" w:type="pct"/>
          </w:tcPr>
          <w:p w14:paraId="6441DA5B" w14:textId="77777777" w:rsidR="00FF17EB" w:rsidRPr="00BA270A" w:rsidRDefault="00FF17EB" w:rsidP="00A72141">
            <w:pPr>
              <w:spacing w:before="120" w:after="120"/>
              <w:jc w:val="both"/>
              <w:rPr>
                <w:rFonts w:asciiTheme="minorHAnsi" w:hAnsiTheme="minorHAnsi" w:cs="Arial"/>
                <w:b/>
              </w:rPr>
            </w:pPr>
          </w:p>
        </w:tc>
        <w:tc>
          <w:tcPr>
            <w:tcW w:w="1905" w:type="pct"/>
          </w:tcPr>
          <w:p w14:paraId="4D62AF32" w14:textId="77777777" w:rsidR="00FF17EB" w:rsidRPr="00BA270A" w:rsidRDefault="00FF17EB" w:rsidP="00A72141">
            <w:pPr>
              <w:spacing w:before="120" w:after="120"/>
              <w:jc w:val="both"/>
              <w:rPr>
                <w:rFonts w:asciiTheme="minorHAnsi" w:hAnsiTheme="minorHAnsi" w:cs="Arial"/>
                <w:b/>
              </w:rPr>
            </w:pPr>
            <w:r w:rsidRPr="00BA270A">
              <w:rPr>
                <w:rFonts w:asciiTheme="minorHAnsi" w:hAnsiTheme="minorHAnsi" w:cs="Arial"/>
                <w:b/>
              </w:rPr>
              <w:t>Start Date</w:t>
            </w:r>
          </w:p>
        </w:tc>
      </w:tr>
      <w:tr w:rsidR="00FF17EB" w:rsidRPr="00BA270A" w14:paraId="7C86FFF2" w14:textId="77777777" w:rsidTr="00A72141">
        <w:trPr>
          <w:trHeight w:val="504"/>
        </w:trPr>
        <w:tc>
          <w:tcPr>
            <w:tcW w:w="3095" w:type="pct"/>
          </w:tcPr>
          <w:p w14:paraId="28235506" w14:textId="77777777" w:rsidR="00FF17EB" w:rsidRPr="00BA270A" w:rsidRDefault="00FF17EB" w:rsidP="00A72141">
            <w:pPr>
              <w:spacing w:before="120" w:after="120"/>
              <w:jc w:val="both"/>
              <w:rPr>
                <w:rFonts w:asciiTheme="minorHAnsi" w:hAnsiTheme="minorHAnsi" w:cs="Arial"/>
              </w:rPr>
            </w:pPr>
            <w:r w:rsidRPr="00BA270A">
              <w:rPr>
                <w:rFonts w:asciiTheme="minorHAnsi" w:hAnsiTheme="minorHAnsi" w:cs="Arial"/>
              </w:rPr>
              <w:t xml:space="preserve">Expression of interest meeting </w:t>
            </w:r>
          </w:p>
        </w:tc>
        <w:tc>
          <w:tcPr>
            <w:tcW w:w="1905" w:type="pct"/>
          </w:tcPr>
          <w:p w14:paraId="6E8196E7" w14:textId="77777777" w:rsidR="00FF17EB" w:rsidRPr="00BA270A" w:rsidRDefault="00FF17EB" w:rsidP="00A72141">
            <w:pPr>
              <w:spacing w:before="120" w:after="120"/>
              <w:jc w:val="both"/>
              <w:rPr>
                <w:rFonts w:asciiTheme="minorHAnsi" w:hAnsiTheme="minorHAnsi" w:cs="Arial"/>
              </w:rPr>
            </w:pPr>
            <w:r>
              <w:rPr>
                <w:rFonts w:asciiTheme="minorHAnsi" w:hAnsiTheme="minorHAnsi" w:cs="Arial"/>
              </w:rPr>
              <w:t>N/A</w:t>
            </w:r>
          </w:p>
        </w:tc>
      </w:tr>
      <w:tr w:rsidR="00FF17EB" w:rsidRPr="00BA270A" w14:paraId="0A897DBB" w14:textId="77777777" w:rsidTr="00A72141">
        <w:trPr>
          <w:trHeight w:val="504"/>
        </w:trPr>
        <w:tc>
          <w:tcPr>
            <w:tcW w:w="3095" w:type="pct"/>
          </w:tcPr>
          <w:p w14:paraId="6215D3A2" w14:textId="77777777" w:rsidR="00FF17EB" w:rsidRPr="00BA270A" w:rsidRDefault="00FF17EB" w:rsidP="00A72141">
            <w:pPr>
              <w:spacing w:before="120" w:after="120"/>
              <w:jc w:val="both"/>
              <w:rPr>
                <w:rFonts w:asciiTheme="minorHAnsi" w:hAnsiTheme="minorHAnsi" w:cs="Arial"/>
              </w:rPr>
            </w:pPr>
            <w:r>
              <w:rPr>
                <w:rFonts w:asciiTheme="minorHAnsi" w:hAnsiTheme="minorHAnsi" w:cs="Arial"/>
              </w:rPr>
              <w:t>I.T.T</w:t>
            </w:r>
            <w:r w:rsidRPr="00BA270A">
              <w:rPr>
                <w:rFonts w:asciiTheme="minorHAnsi" w:hAnsiTheme="minorHAnsi" w:cs="Arial"/>
              </w:rPr>
              <w:t xml:space="preserve"> issued</w:t>
            </w:r>
          </w:p>
        </w:tc>
        <w:tc>
          <w:tcPr>
            <w:tcW w:w="1905" w:type="pct"/>
          </w:tcPr>
          <w:p w14:paraId="7A64DD44" w14:textId="77777777" w:rsidR="00FF17EB" w:rsidRPr="00BA270A" w:rsidRDefault="00FF17EB" w:rsidP="00A72141">
            <w:pPr>
              <w:spacing w:before="120" w:after="120"/>
              <w:jc w:val="both"/>
              <w:rPr>
                <w:rFonts w:asciiTheme="minorHAnsi" w:hAnsiTheme="minorHAnsi" w:cs="Arial"/>
              </w:rPr>
            </w:pPr>
            <w:r w:rsidRPr="00BA270A">
              <w:rPr>
                <w:rFonts w:asciiTheme="minorHAnsi" w:hAnsiTheme="minorHAnsi" w:cs="Arial"/>
              </w:rPr>
              <w:t xml:space="preserve"> </w:t>
            </w:r>
            <w:r>
              <w:rPr>
                <w:rFonts w:asciiTheme="minorHAnsi" w:hAnsiTheme="minorHAnsi" w:cs="Arial"/>
              </w:rPr>
              <w:t xml:space="preserve"> 04 AUG 2017 </w:t>
            </w:r>
          </w:p>
        </w:tc>
      </w:tr>
      <w:tr w:rsidR="00FF17EB" w:rsidRPr="00BA270A" w14:paraId="5112AB41" w14:textId="77777777" w:rsidTr="00A72141">
        <w:trPr>
          <w:trHeight w:val="516"/>
        </w:trPr>
        <w:tc>
          <w:tcPr>
            <w:tcW w:w="3095" w:type="pct"/>
          </w:tcPr>
          <w:p w14:paraId="57A92482" w14:textId="77777777" w:rsidR="00FF17EB" w:rsidRPr="00BA270A" w:rsidRDefault="00FF17EB" w:rsidP="00A72141">
            <w:pPr>
              <w:spacing w:before="120" w:after="120"/>
              <w:jc w:val="both"/>
              <w:rPr>
                <w:rFonts w:asciiTheme="minorHAnsi" w:hAnsiTheme="minorHAnsi" w:cs="Arial"/>
              </w:rPr>
            </w:pPr>
            <w:r w:rsidRPr="00BA270A">
              <w:rPr>
                <w:rFonts w:asciiTheme="minorHAnsi" w:hAnsiTheme="minorHAnsi" w:cs="Arial"/>
              </w:rPr>
              <w:t xml:space="preserve">Supplier clarification questions deadline </w:t>
            </w:r>
          </w:p>
        </w:tc>
        <w:tc>
          <w:tcPr>
            <w:tcW w:w="1905" w:type="pct"/>
          </w:tcPr>
          <w:p w14:paraId="0EEA6433" w14:textId="77777777" w:rsidR="00FF17EB" w:rsidRPr="00BA270A" w:rsidRDefault="00FF17EB" w:rsidP="00A72141">
            <w:pPr>
              <w:spacing w:before="120" w:after="120"/>
              <w:jc w:val="both"/>
              <w:rPr>
                <w:rFonts w:asciiTheme="minorHAnsi" w:hAnsiTheme="minorHAnsi" w:cs="Arial"/>
              </w:rPr>
            </w:pPr>
            <w:r>
              <w:rPr>
                <w:rFonts w:asciiTheme="minorHAnsi" w:hAnsiTheme="minorHAnsi" w:cs="Arial"/>
              </w:rPr>
              <w:t>14 AUG 2017</w:t>
            </w:r>
            <w:r w:rsidRPr="00BA270A">
              <w:rPr>
                <w:rFonts w:asciiTheme="minorHAnsi" w:hAnsiTheme="minorHAnsi" w:cs="Arial"/>
              </w:rPr>
              <w:t>; 12:00 hours</w:t>
            </w:r>
          </w:p>
        </w:tc>
      </w:tr>
      <w:tr w:rsidR="00FF17EB" w:rsidRPr="00BA270A" w14:paraId="31C33D98" w14:textId="77777777" w:rsidTr="00A72141">
        <w:trPr>
          <w:trHeight w:val="280"/>
        </w:trPr>
        <w:tc>
          <w:tcPr>
            <w:tcW w:w="3095" w:type="pct"/>
          </w:tcPr>
          <w:p w14:paraId="5440B554" w14:textId="77777777" w:rsidR="00FF17EB" w:rsidRPr="00BA270A" w:rsidRDefault="00FF17EB" w:rsidP="00A72141">
            <w:pPr>
              <w:spacing w:before="120" w:after="120"/>
              <w:jc w:val="both"/>
              <w:rPr>
                <w:rFonts w:asciiTheme="minorHAnsi" w:hAnsiTheme="minorHAnsi" w:cs="Arial"/>
                <w:b/>
                <w:color w:val="FF0000"/>
              </w:rPr>
            </w:pPr>
            <w:r w:rsidRPr="00BA270A">
              <w:rPr>
                <w:rFonts w:asciiTheme="minorHAnsi" w:hAnsiTheme="minorHAnsi" w:cs="Arial"/>
                <w:b/>
                <w:color w:val="FF0000"/>
              </w:rPr>
              <w:t>Deadline for Submitting Tenders</w:t>
            </w:r>
          </w:p>
        </w:tc>
        <w:tc>
          <w:tcPr>
            <w:tcW w:w="1905" w:type="pct"/>
          </w:tcPr>
          <w:p w14:paraId="517933C0" w14:textId="41965890" w:rsidR="00FF17EB" w:rsidRPr="00BA270A" w:rsidRDefault="00B75082" w:rsidP="00A72141">
            <w:pPr>
              <w:spacing w:before="120" w:after="120"/>
              <w:jc w:val="both"/>
              <w:rPr>
                <w:rFonts w:asciiTheme="minorHAnsi" w:hAnsiTheme="minorHAnsi" w:cs="Arial"/>
                <w:b/>
                <w:color w:val="FF0000"/>
              </w:rPr>
            </w:pPr>
            <w:r>
              <w:rPr>
                <w:rFonts w:asciiTheme="minorHAnsi" w:hAnsiTheme="minorHAnsi" w:cs="Arial"/>
                <w:b/>
                <w:color w:val="FF0000"/>
              </w:rPr>
              <w:t>25</w:t>
            </w:r>
            <w:bookmarkStart w:id="2" w:name="_GoBack"/>
            <w:bookmarkEnd w:id="2"/>
            <w:r w:rsidR="00FF17EB">
              <w:rPr>
                <w:rFonts w:asciiTheme="minorHAnsi" w:hAnsiTheme="minorHAnsi" w:cs="Arial"/>
                <w:b/>
                <w:color w:val="FF0000"/>
              </w:rPr>
              <w:t xml:space="preserve"> AUG 2017</w:t>
            </w:r>
            <w:r w:rsidR="00FF17EB" w:rsidRPr="00BA270A">
              <w:rPr>
                <w:rFonts w:asciiTheme="minorHAnsi" w:hAnsiTheme="minorHAnsi" w:cs="Arial"/>
                <w:b/>
                <w:color w:val="FF0000"/>
              </w:rPr>
              <w:t xml:space="preserve">; </w:t>
            </w:r>
            <w:r w:rsidR="00FF17EB">
              <w:rPr>
                <w:rFonts w:asciiTheme="minorHAnsi" w:hAnsiTheme="minorHAnsi" w:cs="Arial"/>
                <w:b/>
                <w:color w:val="FF0000"/>
              </w:rPr>
              <w:t>12:00</w:t>
            </w:r>
            <w:r w:rsidR="00FF17EB" w:rsidRPr="00BA270A">
              <w:rPr>
                <w:rFonts w:asciiTheme="minorHAnsi" w:hAnsiTheme="minorHAnsi" w:cs="Arial"/>
                <w:b/>
                <w:color w:val="FF0000"/>
              </w:rPr>
              <w:t xml:space="preserve"> hours</w:t>
            </w:r>
          </w:p>
        </w:tc>
      </w:tr>
      <w:tr w:rsidR="00FF17EB" w:rsidRPr="00BA270A" w14:paraId="1C1C22CD" w14:textId="77777777" w:rsidTr="00A72141">
        <w:trPr>
          <w:trHeight w:val="624"/>
        </w:trPr>
        <w:tc>
          <w:tcPr>
            <w:tcW w:w="3095" w:type="pct"/>
          </w:tcPr>
          <w:p w14:paraId="2A1EB8D3" w14:textId="77777777" w:rsidR="00FF17EB" w:rsidRPr="00BA270A" w:rsidRDefault="00FF17EB" w:rsidP="00A72141">
            <w:pPr>
              <w:spacing w:before="120" w:after="120"/>
              <w:jc w:val="both"/>
              <w:rPr>
                <w:rFonts w:asciiTheme="minorHAnsi" w:hAnsiTheme="minorHAnsi" w:cs="Arial"/>
              </w:rPr>
            </w:pPr>
            <w:r w:rsidRPr="00BA270A">
              <w:rPr>
                <w:rFonts w:asciiTheme="minorHAnsi" w:hAnsiTheme="minorHAnsi" w:cs="Arial"/>
              </w:rPr>
              <w:t xml:space="preserve">Post Tender Clarification </w:t>
            </w:r>
            <w:r>
              <w:rPr>
                <w:rFonts w:asciiTheme="minorHAnsi" w:hAnsiTheme="minorHAnsi" w:cs="Arial"/>
              </w:rPr>
              <w:t xml:space="preserve"> &amp; Evaluation </w:t>
            </w:r>
          </w:p>
        </w:tc>
        <w:tc>
          <w:tcPr>
            <w:tcW w:w="1905" w:type="pct"/>
          </w:tcPr>
          <w:p w14:paraId="77A550DD" w14:textId="77777777" w:rsidR="00FF17EB" w:rsidRPr="00BA270A" w:rsidRDefault="00FF17EB" w:rsidP="00A72141">
            <w:pPr>
              <w:spacing w:before="120" w:after="120"/>
              <w:jc w:val="both"/>
              <w:rPr>
                <w:rFonts w:asciiTheme="minorHAnsi" w:hAnsiTheme="minorHAnsi" w:cs="Arial"/>
              </w:rPr>
            </w:pPr>
            <w:r>
              <w:rPr>
                <w:rFonts w:asciiTheme="minorHAnsi" w:hAnsiTheme="minorHAnsi" w:cs="Arial"/>
              </w:rPr>
              <w:t>W/C 21 AUG</w:t>
            </w:r>
          </w:p>
        </w:tc>
      </w:tr>
      <w:tr w:rsidR="00FF17EB" w:rsidRPr="00BA270A" w14:paraId="7FD85672" w14:textId="77777777" w:rsidTr="00A72141">
        <w:trPr>
          <w:trHeight w:val="504"/>
        </w:trPr>
        <w:tc>
          <w:tcPr>
            <w:tcW w:w="3095" w:type="pct"/>
          </w:tcPr>
          <w:p w14:paraId="7E6FD754" w14:textId="77777777" w:rsidR="00FF17EB" w:rsidRPr="00BA270A" w:rsidRDefault="00FF17EB" w:rsidP="00A72141">
            <w:pPr>
              <w:spacing w:before="120" w:after="120"/>
              <w:jc w:val="both"/>
              <w:rPr>
                <w:rFonts w:asciiTheme="minorHAnsi" w:hAnsiTheme="minorHAnsi" w:cs="Arial"/>
              </w:rPr>
            </w:pPr>
            <w:r w:rsidRPr="00BA270A">
              <w:rPr>
                <w:rFonts w:asciiTheme="minorHAnsi" w:hAnsiTheme="minorHAnsi" w:cs="Arial"/>
              </w:rPr>
              <w:t>Estimated notification of award decision</w:t>
            </w:r>
          </w:p>
        </w:tc>
        <w:tc>
          <w:tcPr>
            <w:tcW w:w="1905" w:type="pct"/>
          </w:tcPr>
          <w:p w14:paraId="23A4AEF3" w14:textId="77777777" w:rsidR="00FF17EB" w:rsidRPr="00BA270A" w:rsidRDefault="00FF17EB" w:rsidP="00A72141">
            <w:pPr>
              <w:spacing w:before="120" w:after="120"/>
              <w:jc w:val="both"/>
              <w:rPr>
                <w:rFonts w:asciiTheme="minorHAnsi" w:hAnsiTheme="minorHAnsi" w:cs="Arial"/>
              </w:rPr>
            </w:pPr>
            <w:r>
              <w:rPr>
                <w:rFonts w:asciiTheme="minorHAnsi" w:hAnsiTheme="minorHAnsi" w:cs="Arial"/>
              </w:rPr>
              <w:t>W/C 04 SEPT 2017</w:t>
            </w:r>
          </w:p>
        </w:tc>
      </w:tr>
      <w:tr w:rsidR="00FF17EB" w:rsidRPr="00BA270A" w14:paraId="61A9AD69" w14:textId="77777777" w:rsidTr="00A72141">
        <w:trPr>
          <w:trHeight w:val="504"/>
        </w:trPr>
        <w:tc>
          <w:tcPr>
            <w:tcW w:w="3095" w:type="pct"/>
          </w:tcPr>
          <w:p w14:paraId="29796022" w14:textId="77777777" w:rsidR="00FF17EB" w:rsidRPr="00BA270A" w:rsidRDefault="00FF17EB" w:rsidP="00A72141">
            <w:pPr>
              <w:spacing w:before="120" w:after="120"/>
              <w:jc w:val="both"/>
              <w:rPr>
                <w:rFonts w:asciiTheme="minorHAnsi" w:hAnsiTheme="minorHAnsi" w:cs="Arial"/>
              </w:rPr>
            </w:pPr>
            <w:r w:rsidRPr="00BA270A">
              <w:rPr>
                <w:rFonts w:asciiTheme="minorHAnsi" w:hAnsiTheme="minorHAnsi" w:cs="Arial"/>
              </w:rPr>
              <w:t>Target contract commencement date</w:t>
            </w:r>
          </w:p>
        </w:tc>
        <w:tc>
          <w:tcPr>
            <w:tcW w:w="1905" w:type="pct"/>
          </w:tcPr>
          <w:p w14:paraId="3069B0A0" w14:textId="77777777" w:rsidR="00FF17EB" w:rsidRPr="00BA270A" w:rsidRDefault="00FF17EB" w:rsidP="00A72141">
            <w:pPr>
              <w:spacing w:before="120" w:after="120"/>
              <w:jc w:val="both"/>
              <w:rPr>
                <w:rFonts w:asciiTheme="minorHAnsi" w:hAnsiTheme="minorHAnsi" w:cs="Arial"/>
              </w:rPr>
            </w:pPr>
            <w:r>
              <w:rPr>
                <w:rFonts w:asciiTheme="minorHAnsi" w:hAnsiTheme="minorHAnsi" w:cs="Arial"/>
              </w:rPr>
              <w:t>W/C 11</w:t>
            </w:r>
            <w:r w:rsidRPr="00BA270A">
              <w:rPr>
                <w:rFonts w:asciiTheme="minorHAnsi" w:hAnsiTheme="minorHAnsi" w:cs="Arial"/>
              </w:rPr>
              <w:t xml:space="preserve"> </w:t>
            </w:r>
            <w:r>
              <w:rPr>
                <w:rFonts w:asciiTheme="minorHAnsi" w:hAnsiTheme="minorHAnsi" w:cs="Arial"/>
              </w:rPr>
              <w:t>SEPT 2017</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2e748957e556" w:colFirst="0" w:colLast="0"/>
            <w:bookmarkEnd w:id="3"/>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f2858791bea6" w:colFirst="0" w:colLast="0"/>
            <w:bookmarkEnd w:id="4"/>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4f9f2646917c" w:colFirst="0" w:colLast="0"/>
            <w:bookmarkEnd w:id="5"/>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15b44623820e" w:colFirst="0" w:colLast="0"/>
            <w:bookmarkEnd w:id="6"/>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bbfb88dbdfcd" w:colFirst="0" w:colLast="0"/>
            <w:bookmarkEnd w:id="7"/>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e62913dc4bcb" w:colFirst="0" w:colLast="0"/>
            <w:bookmarkEnd w:id="8"/>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0f85acb4239e" w:colFirst="0" w:colLast="0"/>
            <w:bookmarkEnd w:id="9"/>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6f212a68f63a" w:colFirst="0" w:colLast="0"/>
            <w:bookmarkEnd w:id="10"/>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3B15CA84" w14:textId="77777777" w:rsidR="00FF17EB" w:rsidRDefault="000140D4" w:rsidP="00FF17EB">
      <w:pPr>
        <w:pStyle w:val="Heading1"/>
        <w:numPr>
          <w:ilvl w:val="0"/>
          <w:numId w:val="0"/>
        </w:numPr>
      </w:pPr>
      <w:r>
        <w:lastRenderedPageBreak/>
        <w:t xml:space="preserve">7.0 TENDER EVALUATION </w:t>
      </w:r>
      <w:r w:rsidRPr="00E52B87">
        <w:t>(</w:t>
      </w:r>
      <w:r>
        <w:t>SELECTION CRITERIA)</w:t>
      </w:r>
    </w:p>
    <w:tbl>
      <w:tblPr>
        <w:tblStyle w:val="TableGrid"/>
        <w:tblW w:w="5455" w:type="pct"/>
        <w:tblInd w:w="-714" w:type="dxa"/>
        <w:tblLook w:val="04A0" w:firstRow="1" w:lastRow="0" w:firstColumn="1" w:lastColumn="0" w:noHBand="0" w:noVBand="1"/>
      </w:tblPr>
      <w:tblGrid>
        <w:gridCol w:w="2694"/>
        <w:gridCol w:w="4915"/>
        <w:gridCol w:w="7477"/>
      </w:tblGrid>
      <w:tr w:rsidR="00FF17EB" w:rsidRPr="00BA270A" w14:paraId="763FB60C" w14:textId="77777777" w:rsidTr="00FF17EB">
        <w:trPr>
          <w:trHeight w:val="876"/>
        </w:trPr>
        <w:tc>
          <w:tcPr>
            <w:tcW w:w="893" w:type="pct"/>
            <w:hideMark/>
          </w:tcPr>
          <w:p w14:paraId="4E07097C" w14:textId="77777777" w:rsidR="00FF17EB" w:rsidRPr="00BA270A" w:rsidRDefault="00FF17EB" w:rsidP="00A72141">
            <w:pPr>
              <w:spacing w:after="120" w:line="300" w:lineRule="exact"/>
              <w:jc w:val="both"/>
              <w:rPr>
                <w:rFonts w:asciiTheme="minorHAnsi" w:hAnsiTheme="minorHAnsi" w:cs="Arial"/>
                <w:b/>
              </w:rPr>
            </w:pPr>
            <w:r w:rsidRPr="00BA270A">
              <w:rPr>
                <w:rFonts w:asciiTheme="minorHAnsi" w:hAnsiTheme="minorHAnsi" w:cs="Arial"/>
                <w:b/>
              </w:rPr>
              <w:t>Heading</w:t>
            </w:r>
          </w:p>
        </w:tc>
        <w:tc>
          <w:tcPr>
            <w:tcW w:w="1629" w:type="pct"/>
            <w:hideMark/>
          </w:tcPr>
          <w:p w14:paraId="7F03CA96" w14:textId="77777777" w:rsidR="00FF17EB" w:rsidRPr="00BA270A" w:rsidRDefault="00FF17EB" w:rsidP="00A72141">
            <w:pPr>
              <w:spacing w:after="120" w:line="300" w:lineRule="exact"/>
              <w:jc w:val="both"/>
              <w:rPr>
                <w:rFonts w:asciiTheme="minorHAnsi" w:hAnsiTheme="minorHAnsi" w:cs="Arial"/>
                <w:b/>
              </w:rPr>
            </w:pPr>
            <w:r w:rsidRPr="00BA270A">
              <w:rPr>
                <w:rFonts w:asciiTheme="minorHAnsi" w:hAnsiTheme="minorHAnsi" w:cs="Arial"/>
                <w:b/>
              </w:rPr>
              <w:t>Specific question(s)</w:t>
            </w:r>
          </w:p>
        </w:tc>
        <w:tc>
          <w:tcPr>
            <w:tcW w:w="2478" w:type="pct"/>
            <w:hideMark/>
          </w:tcPr>
          <w:p w14:paraId="4F7FD5F3" w14:textId="77777777" w:rsidR="00FF17EB" w:rsidRPr="00BA270A" w:rsidRDefault="00FF17EB" w:rsidP="00A72141">
            <w:pPr>
              <w:spacing w:after="120" w:line="300" w:lineRule="exact"/>
              <w:jc w:val="both"/>
              <w:rPr>
                <w:rFonts w:asciiTheme="minorHAnsi" w:hAnsiTheme="minorHAnsi" w:cs="Arial"/>
                <w:b/>
              </w:rPr>
            </w:pPr>
            <w:r w:rsidRPr="00BA270A">
              <w:rPr>
                <w:rFonts w:asciiTheme="minorHAnsi" w:hAnsiTheme="minorHAnsi" w:cs="Arial"/>
                <w:b/>
              </w:rPr>
              <w:t>Evaluation Criteria</w:t>
            </w:r>
          </w:p>
        </w:tc>
      </w:tr>
      <w:tr w:rsidR="00FF17EB" w:rsidRPr="00BA270A" w14:paraId="7A1047C4" w14:textId="77777777" w:rsidTr="00FF17EB">
        <w:trPr>
          <w:trHeight w:val="724"/>
        </w:trPr>
        <w:tc>
          <w:tcPr>
            <w:tcW w:w="893" w:type="pct"/>
            <w:hideMark/>
          </w:tcPr>
          <w:p w14:paraId="0537E459"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S1 Experience of </w:t>
            </w:r>
            <w:r>
              <w:rPr>
                <w:rFonts w:asciiTheme="minorHAnsi" w:hAnsiTheme="minorHAnsi" w:cs="Arial"/>
              </w:rPr>
              <w:t xml:space="preserve">applying road mapping methodologies and developing business models. </w:t>
            </w:r>
            <w:r w:rsidRPr="00BA270A">
              <w:rPr>
                <w:rFonts w:asciiTheme="minorHAnsi" w:hAnsiTheme="minorHAnsi" w:cs="Arial"/>
              </w:rPr>
              <w:t xml:space="preserve"> </w:t>
            </w:r>
          </w:p>
        </w:tc>
        <w:tc>
          <w:tcPr>
            <w:tcW w:w="1629" w:type="pct"/>
            <w:hideMark/>
          </w:tcPr>
          <w:p w14:paraId="4C3FD2B8" w14:textId="77777777" w:rsidR="00FF17EB" w:rsidRDefault="00FF17EB" w:rsidP="00A72141">
            <w:pPr>
              <w:spacing w:after="120" w:line="300" w:lineRule="exact"/>
              <w:jc w:val="both"/>
              <w:rPr>
                <w:rFonts w:asciiTheme="minorHAnsi" w:hAnsiTheme="minorHAnsi" w:cs="Arial"/>
              </w:rPr>
            </w:pPr>
            <w:r>
              <w:rPr>
                <w:rFonts w:asciiTheme="minorHAnsi" w:hAnsiTheme="minorHAnsi" w:cs="Arial"/>
              </w:rPr>
              <w:t>P</w:t>
            </w:r>
            <w:r w:rsidRPr="00BA270A">
              <w:rPr>
                <w:rFonts w:asciiTheme="minorHAnsi" w:hAnsiTheme="minorHAnsi" w:cs="Arial"/>
              </w:rPr>
              <w:t xml:space="preserve">rovide a short description of two projects in which you delivered </w:t>
            </w:r>
            <w:r>
              <w:rPr>
                <w:rFonts w:asciiTheme="minorHAnsi" w:hAnsiTheme="minorHAnsi" w:cs="Arial"/>
              </w:rPr>
              <w:t xml:space="preserve">road mapping and business model development </w:t>
            </w:r>
            <w:r w:rsidRPr="00BA270A">
              <w:rPr>
                <w:rFonts w:asciiTheme="minorHAnsi" w:hAnsiTheme="minorHAnsi" w:cs="Arial"/>
              </w:rPr>
              <w:t>activities to clients over the last two years</w:t>
            </w:r>
            <w:r>
              <w:rPr>
                <w:rFonts w:asciiTheme="minorHAnsi" w:hAnsiTheme="minorHAnsi" w:cs="Arial"/>
              </w:rPr>
              <w:t>.</w:t>
            </w:r>
            <w:r w:rsidRPr="00BA270A">
              <w:rPr>
                <w:rFonts w:asciiTheme="minorHAnsi" w:hAnsiTheme="minorHAnsi" w:cs="Arial"/>
              </w:rPr>
              <w:t xml:space="preserve"> </w:t>
            </w:r>
          </w:p>
          <w:p w14:paraId="4783B303"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Please provide a short explanation </w:t>
            </w:r>
            <w:r>
              <w:rPr>
                <w:rFonts w:asciiTheme="minorHAnsi" w:hAnsiTheme="minorHAnsi" w:cs="Arial"/>
              </w:rPr>
              <w:t xml:space="preserve">of no more than 1 page </w:t>
            </w:r>
            <w:r w:rsidRPr="00BA270A">
              <w:rPr>
                <w:rFonts w:asciiTheme="minorHAnsi" w:hAnsiTheme="minorHAnsi" w:cs="Arial"/>
              </w:rPr>
              <w:t>on why they are relevant to our needs.</w:t>
            </w:r>
          </w:p>
        </w:tc>
        <w:tc>
          <w:tcPr>
            <w:tcW w:w="2478" w:type="pct"/>
            <w:hideMark/>
          </w:tcPr>
          <w:p w14:paraId="22774F96" w14:textId="77777777" w:rsidR="00FF17EB" w:rsidRPr="00081314" w:rsidRDefault="00FF17EB" w:rsidP="00A72141">
            <w:pPr>
              <w:spacing w:after="120" w:line="300" w:lineRule="exact"/>
              <w:jc w:val="both"/>
              <w:rPr>
                <w:rFonts w:asciiTheme="minorHAnsi" w:hAnsiTheme="minorHAnsi" w:cs="Arial"/>
                <w:b/>
              </w:rPr>
            </w:pPr>
            <w:r w:rsidRPr="00081314">
              <w:rPr>
                <w:rFonts w:asciiTheme="minorHAnsi" w:hAnsiTheme="minorHAnsi" w:cs="Arial"/>
                <w:b/>
              </w:rPr>
              <w:t>Pass/Fail</w:t>
            </w:r>
          </w:p>
          <w:p w14:paraId="5634EAA2" w14:textId="77777777" w:rsidR="00FF17EB" w:rsidRDefault="00FF17EB" w:rsidP="00A72141">
            <w:pPr>
              <w:spacing w:after="120" w:line="300" w:lineRule="exact"/>
              <w:jc w:val="both"/>
              <w:rPr>
                <w:rFonts w:asciiTheme="minorHAnsi" w:hAnsiTheme="minorHAnsi" w:cs="Arial"/>
              </w:rPr>
            </w:pPr>
            <w:r w:rsidRPr="00081314">
              <w:rPr>
                <w:rFonts w:asciiTheme="minorHAnsi" w:hAnsiTheme="minorHAnsi" w:cs="Arial"/>
                <w:b/>
              </w:rPr>
              <w:t>Pass =</w:t>
            </w:r>
            <w:r>
              <w:rPr>
                <w:rFonts w:asciiTheme="minorHAnsi" w:hAnsiTheme="minorHAnsi" w:cs="Arial"/>
              </w:rPr>
              <w:t xml:space="preserve"> The tenderer has provided a short description of two projects in which the tenderer delivered road mapping and business model development activities to clients over the last two years.</w:t>
            </w:r>
          </w:p>
          <w:p w14:paraId="471A2B15" w14:textId="77777777" w:rsidR="00FF17EB" w:rsidRDefault="00FF17EB" w:rsidP="00A72141">
            <w:pPr>
              <w:spacing w:after="120" w:line="300" w:lineRule="exact"/>
              <w:jc w:val="both"/>
              <w:rPr>
                <w:rFonts w:asciiTheme="minorHAnsi" w:hAnsiTheme="minorHAnsi" w:cs="Arial"/>
              </w:rPr>
            </w:pPr>
            <w:r>
              <w:rPr>
                <w:rFonts w:asciiTheme="minorHAnsi" w:hAnsiTheme="minorHAnsi" w:cs="Arial"/>
              </w:rPr>
              <w:t>Further both of the two projects are explained as to be relevant to RSSB’s needs.</w:t>
            </w:r>
          </w:p>
          <w:p w14:paraId="51F3A37D" w14:textId="77777777" w:rsidR="00FF17EB" w:rsidRDefault="00FF17EB" w:rsidP="00A72141">
            <w:pPr>
              <w:spacing w:after="120" w:line="300" w:lineRule="exact"/>
              <w:jc w:val="both"/>
              <w:rPr>
                <w:rFonts w:asciiTheme="minorHAnsi" w:hAnsiTheme="minorHAnsi" w:cs="Arial"/>
              </w:rPr>
            </w:pPr>
          </w:p>
          <w:p w14:paraId="0AD3CA9B" w14:textId="77777777" w:rsidR="00FF17EB" w:rsidRPr="00BA270A" w:rsidRDefault="00FF17EB" w:rsidP="00A72141">
            <w:pPr>
              <w:spacing w:after="120" w:line="300" w:lineRule="exact"/>
              <w:jc w:val="both"/>
              <w:rPr>
                <w:rFonts w:asciiTheme="minorHAnsi" w:hAnsiTheme="minorHAnsi" w:cs="Arial"/>
              </w:rPr>
            </w:pPr>
            <w:r w:rsidRPr="00081314">
              <w:rPr>
                <w:rFonts w:asciiTheme="minorHAnsi" w:hAnsiTheme="minorHAnsi" w:cs="Arial"/>
                <w:b/>
              </w:rPr>
              <w:t>Fail =</w:t>
            </w:r>
            <w:r>
              <w:rPr>
                <w:rFonts w:asciiTheme="minorHAnsi" w:hAnsiTheme="minorHAnsi" w:cs="Arial"/>
              </w:rPr>
              <w:t xml:space="preserve"> The tenderer has not provided a short description of two projects in which the tenderer delivered road mapping and business model development  to clients over the last two years or the two projects are not explained to be of relevance to RSSB’s needs.</w:t>
            </w:r>
          </w:p>
        </w:tc>
      </w:tr>
      <w:tr w:rsidR="00FF17EB" w:rsidRPr="00BA270A" w14:paraId="4B08D7E0" w14:textId="77777777" w:rsidTr="00FF17EB">
        <w:trPr>
          <w:trHeight w:val="724"/>
        </w:trPr>
        <w:tc>
          <w:tcPr>
            <w:tcW w:w="893" w:type="pct"/>
            <w:hideMark/>
          </w:tcPr>
          <w:p w14:paraId="5D9E1187" w14:textId="77777777" w:rsidR="00FF17EB" w:rsidRPr="00BA270A" w:rsidRDefault="00FF17EB" w:rsidP="00A72141">
            <w:pPr>
              <w:spacing w:after="120" w:line="300" w:lineRule="exact"/>
              <w:jc w:val="both"/>
              <w:rPr>
                <w:rFonts w:asciiTheme="minorHAnsi" w:hAnsiTheme="minorHAnsi" w:cs="Arial"/>
              </w:rPr>
            </w:pPr>
            <w:r>
              <w:rPr>
                <w:rFonts w:asciiTheme="minorHAnsi" w:hAnsiTheme="minorHAnsi" w:cs="Arial"/>
              </w:rPr>
              <w:t>S2 Experience of delivering workshops.</w:t>
            </w:r>
          </w:p>
        </w:tc>
        <w:tc>
          <w:tcPr>
            <w:tcW w:w="1629" w:type="pct"/>
            <w:hideMark/>
          </w:tcPr>
          <w:p w14:paraId="14135478" w14:textId="77777777" w:rsidR="00FF17EB" w:rsidRDefault="00FF17EB" w:rsidP="00A72141">
            <w:pPr>
              <w:spacing w:after="120" w:line="300" w:lineRule="exact"/>
              <w:jc w:val="both"/>
              <w:rPr>
                <w:rFonts w:asciiTheme="minorHAnsi" w:hAnsiTheme="minorHAnsi" w:cs="Arial"/>
              </w:rPr>
            </w:pPr>
            <w:r>
              <w:rPr>
                <w:rFonts w:asciiTheme="minorHAnsi" w:hAnsiTheme="minorHAnsi" w:cs="Arial"/>
              </w:rPr>
              <w:t>P</w:t>
            </w:r>
            <w:r w:rsidRPr="00BA270A">
              <w:rPr>
                <w:rFonts w:asciiTheme="minorHAnsi" w:hAnsiTheme="minorHAnsi" w:cs="Arial"/>
              </w:rPr>
              <w:t xml:space="preserve">rovide a short description of two </w:t>
            </w:r>
            <w:r>
              <w:rPr>
                <w:rFonts w:asciiTheme="minorHAnsi" w:hAnsiTheme="minorHAnsi" w:cs="Arial"/>
              </w:rPr>
              <w:t>workshop</w:t>
            </w:r>
            <w:r w:rsidRPr="00BA270A">
              <w:rPr>
                <w:rFonts w:asciiTheme="minorHAnsi" w:hAnsiTheme="minorHAnsi" w:cs="Arial"/>
              </w:rPr>
              <w:t xml:space="preserve"> activities you have </w:t>
            </w:r>
            <w:r>
              <w:rPr>
                <w:rFonts w:asciiTheme="minorHAnsi" w:hAnsiTheme="minorHAnsi" w:cs="Arial"/>
              </w:rPr>
              <w:t>performed</w:t>
            </w:r>
            <w:r w:rsidRPr="00BA270A">
              <w:rPr>
                <w:rFonts w:asciiTheme="minorHAnsi" w:hAnsiTheme="minorHAnsi" w:cs="Arial"/>
              </w:rPr>
              <w:t xml:space="preserve"> over the last two years</w:t>
            </w:r>
            <w:r>
              <w:rPr>
                <w:rFonts w:asciiTheme="minorHAnsi" w:hAnsiTheme="minorHAnsi" w:cs="Arial"/>
              </w:rPr>
              <w:t>.</w:t>
            </w:r>
            <w:r w:rsidRPr="00BA270A">
              <w:rPr>
                <w:rFonts w:asciiTheme="minorHAnsi" w:hAnsiTheme="minorHAnsi" w:cs="Arial"/>
              </w:rPr>
              <w:t xml:space="preserve"> </w:t>
            </w:r>
          </w:p>
          <w:p w14:paraId="449C2CB3"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Please provide a short explanation </w:t>
            </w:r>
            <w:r>
              <w:rPr>
                <w:rFonts w:asciiTheme="minorHAnsi" w:hAnsiTheme="minorHAnsi" w:cs="Arial"/>
              </w:rPr>
              <w:t xml:space="preserve">of no more than 1 page </w:t>
            </w:r>
            <w:r w:rsidRPr="00BA270A">
              <w:rPr>
                <w:rFonts w:asciiTheme="minorHAnsi" w:hAnsiTheme="minorHAnsi" w:cs="Arial"/>
              </w:rPr>
              <w:t>on why they are relevant to our needs.</w:t>
            </w:r>
          </w:p>
        </w:tc>
        <w:tc>
          <w:tcPr>
            <w:tcW w:w="2478" w:type="pct"/>
            <w:hideMark/>
          </w:tcPr>
          <w:p w14:paraId="366BB634" w14:textId="77777777" w:rsidR="00FF17EB" w:rsidRPr="00081314" w:rsidRDefault="00FF17EB" w:rsidP="00A72141">
            <w:pPr>
              <w:spacing w:after="120" w:line="300" w:lineRule="exact"/>
              <w:jc w:val="both"/>
              <w:rPr>
                <w:rFonts w:asciiTheme="minorHAnsi" w:hAnsiTheme="minorHAnsi" w:cs="Arial"/>
                <w:b/>
              </w:rPr>
            </w:pPr>
            <w:r w:rsidRPr="00081314">
              <w:rPr>
                <w:rFonts w:asciiTheme="minorHAnsi" w:hAnsiTheme="minorHAnsi" w:cs="Arial"/>
                <w:b/>
              </w:rPr>
              <w:t>Pass/Fail</w:t>
            </w:r>
          </w:p>
          <w:p w14:paraId="5D39C74C" w14:textId="77777777" w:rsidR="00FF17EB" w:rsidRDefault="00FF17EB" w:rsidP="00A72141">
            <w:pPr>
              <w:spacing w:after="120" w:line="300" w:lineRule="exact"/>
              <w:jc w:val="both"/>
              <w:rPr>
                <w:rFonts w:asciiTheme="minorHAnsi" w:hAnsiTheme="minorHAnsi" w:cs="Arial"/>
              </w:rPr>
            </w:pPr>
          </w:p>
          <w:p w14:paraId="0C9FA9B8" w14:textId="77777777" w:rsidR="00FF17EB" w:rsidRDefault="00FF17EB" w:rsidP="00A72141">
            <w:pPr>
              <w:spacing w:after="120" w:line="300" w:lineRule="exact"/>
              <w:jc w:val="both"/>
              <w:rPr>
                <w:rFonts w:asciiTheme="minorHAnsi" w:hAnsiTheme="minorHAnsi" w:cs="Arial"/>
              </w:rPr>
            </w:pPr>
            <w:r w:rsidRPr="00081314">
              <w:rPr>
                <w:rFonts w:asciiTheme="minorHAnsi" w:hAnsiTheme="minorHAnsi" w:cs="Arial"/>
                <w:b/>
              </w:rPr>
              <w:t>Pass</w:t>
            </w:r>
            <w:r>
              <w:rPr>
                <w:rFonts w:asciiTheme="minorHAnsi" w:hAnsiTheme="minorHAnsi" w:cs="Arial"/>
                <w:b/>
              </w:rPr>
              <w:t xml:space="preserve"> </w:t>
            </w:r>
            <w:r>
              <w:rPr>
                <w:rFonts w:asciiTheme="minorHAnsi" w:hAnsiTheme="minorHAnsi" w:cs="Arial"/>
              </w:rPr>
              <w:t>= The tenderer has provided a short description of two workshop activities the tenderer has performed over the last the two years and the tenderer has explained as to how said workshop activities are relevant to RSSB’s needs.</w:t>
            </w:r>
          </w:p>
          <w:p w14:paraId="643EBC07" w14:textId="77777777" w:rsidR="00FF17EB" w:rsidRDefault="00FF17EB" w:rsidP="00A72141">
            <w:pPr>
              <w:spacing w:after="120" w:line="300" w:lineRule="exact"/>
              <w:jc w:val="both"/>
              <w:rPr>
                <w:rFonts w:asciiTheme="minorHAnsi" w:hAnsiTheme="minorHAnsi" w:cs="Arial"/>
              </w:rPr>
            </w:pPr>
          </w:p>
          <w:p w14:paraId="55C03D9F" w14:textId="77777777" w:rsidR="00FF17EB" w:rsidRPr="00BA270A" w:rsidRDefault="00FF17EB" w:rsidP="00A72141">
            <w:pPr>
              <w:spacing w:after="120" w:line="300" w:lineRule="exact"/>
              <w:jc w:val="both"/>
              <w:rPr>
                <w:rFonts w:asciiTheme="minorHAnsi" w:hAnsiTheme="minorHAnsi" w:cs="Arial"/>
              </w:rPr>
            </w:pPr>
            <w:r w:rsidRPr="00081314">
              <w:rPr>
                <w:rFonts w:asciiTheme="minorHAnsi" w:hAnsiTheme="minorHAnsi" w:cs="Arial"/>
                <w:b/>
              </w:rPr>
              <w:t>Fail</w:t>
            </w:r>
            <w:r>
              <w:rPr>
                <w:rFonts w:asciiTheme="minorHAnsi" w:hAnsiTheme="minorHAnsi" w:cs="Arial"/>
              </w:rPr>
              <w:t xml:space="preserve"> = The tenderer has not provided a short description of two workshop activities the tenderer has performed over the last two years and/ or the tenderer has not explained as to how said workshop activities are relevant to RSSB’s needs.</w:t>
            </w:r>
          </w:p>
        </w:tc>
      </w:tr>
      <w:tr w:rsidR="00FF17EB" w:rsidRPr="00BA270A" w14:paraId="6BDD7227" w14:textId="77777777" w:rsidTr="00FF17EB">
        <w:trPr>
          <w:trHeight w:val="724"/>
        </w:trPr>
        <w:tc>
          <w:tcPr>
            <w:tcW w:w="893" w:type="pct"/>
          </w:tcPr>
          <w:p w14:paraId="2D4E816C" w14:textId="77777777" w:rsidR="00FF17EB" w:rsidRDefault="00FF17EB" w:rsidP="00A72141">
            <w:pPr>
              <w:spacing w:after="120" w:line="300" w:lineRule="exact"/>
              <w:jc w:val="both"/>
              <w:rPr>
                <w:rFonts w:asciiTheme="minorHAnsi" w:hAnsiTheme="minorHAnsi" w:cs="Arial"/>
              </w:rPr>
            </w:pPr>
            <w:r>
              <w:rPr>
                <w:rFonts w:asciiTheme="minorHAnsi" w:hAnsiTheme="minorHAnsi" w:cs="Arial"/>
              </w:rPr>
              <w:t>S3 Stakeholder engagement and buy-in, including experience of interviewing stakeholders.</w:t>
            </w:r>
          </w:p>
        </w:tc>
        <w:tc>
          <w:tcPr>
            <w:tcW w:w="1629" w:type="pct"/>
          </w:tcPr>
          <w:p w14:paraId="37C7C5EE" w14:textId="77777777" w:rsidR="00FF17EB" w:rsidRDefault="00FF17EB" w:rsidP="00A72141">
            <w:pPr>
              <w:spacing w:after="120" w:line="300" w:lineRule="exact"/>
              <w:jc w:val="both"/>
              <w:rPr>
                <w:rFonts w:asciiTheme="minorHAnsi" w:hAnsiTheme="minorHAnsi" w:cs="Arial"/>
              </w:rPr>
            </w:pPr>
            <w:r>
              <w:rPr>
                <w:rFonts w:asciiTheme="minorHAnsi" w:hAnsiTheme="minorHAnsi" w:cs="Arial"/>
              </w:rPr>
              <w:t>P</w:t>
            </w:r>
            <w:r w:rsidRPr="00BA270A">
              <w:rPr>
                <w:rFonts w:asciiTheme="minorHAnsi" w:hAnsiTheme="minorHAnsi" w:cs="Arial"/>
              </w:rPr>
              <w:t xml:space="preserve">rovide a short description of two </w:t>
            </w:r>
            <w:r>
              <w:rPr>
                <w:rFonts w:asciiTheme="minorHAnsi" w:hAnsiTheme="minorHAnsi" w:cs="Arial"/>
              </w:rPr>
              <w:t>projects in which you successfully engaged with multiple stakeholders, including the use of interview methods, and secured industry buy-in.</w:t>
            </w:r>
          </w:p>
          <w:p w14:paraId="0601100F"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Please provide a short explanation </w:t>
            </w:r>
            <w:r>
              <w:rPr>
                <w:rFonts w:asciiTheme="minorHAnsi" w:hAnsiTheme="minorHAnsi" w:cs="Arial"/>
              </w:rPr>
              <w:t xml:space="preserve">of no more than 1 page </w:t>
            </w:r>
            <w:r w:rsidRPr="00BA270A">
              <w:rPr>
                <w:rFonts w:asciiTheme="minorHAnsi" w:hAnsiTheme="minorHAnsi" w:cs="Arial"/>
              </w:rPr>
              <w:t>on why they are relevant to our needs.</w:t>
            </w:r>
          </w:p>
        </w:tc>
        <w:tc>
          <w:tcPr>
            <w:tcW w:w="2478" w:type="pct"/>
          </w:tcPr>
          <w:p w14:paraId="71D1C5B2" w14:textId="77777777" w:rsidR="00FF17EB" w:rsidRPr="00081314" w:rsidRDefault="00FF17EB" w:rsidP="00A72141">
            <w:pPr>
              <w:spacing w:after="120" w:line="300" w:lineRule="exact"/>
              <w:jc w:val="both"/>
              <w:rPr>
                <w:rFonts w:asciiTheme="minorHAnsi" w:hAnsiTheme="minorHAnsi" w:cs="Arial"/>
                <w:b/>
              </w:rPr>
            </w:pPr>
            <w:r w:rsidRPr="00081314">
              <w:rPr>
                <w:rFonts w:asciiTheme="minorHAnsi" w:hAnsiTheme="minorHAnsi" w:cs="Arial"/>
                <w:b/>
              </w:rPr>
              <w:t>Pass/Fail</w:t>
            </w:r>
          </w:p>
          <w:p w14:paraId="179A2AFD" w14:textId="77777777" w:rsidR="00FF17EB" w:rsidRDefault="00FF17EB" w:rsidP="00A72141">
            <w:pPr>
              <w:spacing w:after="120" w:line="300" w:lineRule="exact"/>
              <w:jc w:val="both"/>
              <w:rPr>
                <w:rFonts w:asciiTheme="minorHAnsi" w:hAnsiTheme="minorHAnsi" w:cs="Arial"/>
              </w:rPr>
            </w:pPr>
          </w:p>
          <w:p w14:paraId="106FDFFD" w14:textId="77777777" w:rsidR="00FF17EB" w:rsidRDefault="00FF17EB" w:rsidP="00A72141">
            <w:pPr>
              <w:spacing w:after="120" w:line="300" w:lineRule="exact"/>
              <w:jc w:val="both"/>
              <w:rPr>
                <w:rFonts w:asciiTheme="minorHAnsi" w:hAnsiTheme="minorHAnsi" w:cs="Arial"/>
              </w:rPr>
            </w:pPr>
            <w:r w:rsidRPr="0077745F">
              <w:rPr>
                <w:rFonts w:asciiTheme="minorHAnsi" w:hAnsiTheme="minorHAnsi" w:cs="Arial"/>
                <w:b/>
              </w:rPr>
              <w:t>Pass =</w:t>
            </w:r>
            <w:r>
              <w:rPr>
                <w:rFonts w:asciiTheme="minorHAnsi" w:hAnsiTheme="minorHAnsi" w:cs="Arial"/>
              </w:rPr>
              <w:t xml:space="preserve"> The tenderer has provided a short description of two projects in which the tenderer successfully engaged with multiple stakeholders, including the use of interview methods, and secured industry buy-in and the tenderer has explained as to how these workshops are relevant to RSSB’s needs.</w:t>
            </w:r>
          </w:p>
          <w:p w14:paraId="2EF0A99A" w14:textId="77777777" w:rsidR="00FF17EB" w:rsidRDefault="00FF17EB" w:rsidP="00A72141">
            <w:pPr>
              <w:spacing w:after="120" w:line="300" w:lineRule="exact"/>
              <w:jc w:val="both"/>
              <w:rPr>
                <w:rFonts w:asciiTheme="minorHAnsi" w:hAnsiTheme="minorHAnsi" w:cs="Arial"/>
              </w:rPr>
            </w:pPr>
          </w:p>
          <w:p w14:paraId="61A757BA" w14:textId="77777777" w:rsidR="00FF17EB" w:rsidRPr="00BA270A" w:rsidRDefault="00FF17EB" w:rsidP="00A72141">
            <w:pPr>
              <w:spacing w:after="120" w:line="300" w:lineRule="exact"/>
              <w:jc w:val="both"/>
              <w:rPr>
                <w:rFonts w:asciiTheme="minorHAnsi" w:hAnsiTheme="minorHAnsi" w:cs="Arial"/>
              </w:rPr>
            </w:pPr>
            <w:r w:rsidRPr="0077745F">
              <w:rPr>
                <w:rFonts w:asciiTheme="minorHAnsi" w:hAnsiTheme="minorHAnsi" w:cs="Arial"/>
                <w:b/>
              </w:rPr>
              <w:t>Fail =</w:t>
            </w:r>
            <w:r>
              <w:rPr>
                <w:rFonts w:asciiTheme="minorHAnsi" w:hAnsiTheme="minorHAnsi" w:cs="Arial"/>
              </w:rPr>
              <w:t xml:space="preserve">  The tenderer has not provided a short description of two projects in which the tenderer successfully engaged with multiple stakeholders, including the use of interview methods, and secured industry buy-in and/or the tenderer has not explained as to how and/or why these are relevant to RSSB’s needs.</w:t>
            </w:r>
          </w:p>
        </w:tc>
      </w:tr>
    </w:tbl>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13672D02"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Quality 70%: Price 3</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2358"/>
        <w:gridCol w:w="4155"/>
        <w:gridCol w:w="945"/>
      </w:tblGrid>
      <w:tr w:rsidR="00FF17EB" w:rsidRPr="00BA270A" w14:paraId="067893EB" w14:textId="77777777" w:rsidTr="00A72141">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7059F6" w14:textId="77777777" w:rsidR="00FF17EB" w:rsidRPr="00BA270A" w:rsidRDefault="00FF17EB" w:rsidP="00A72141">
            <w:pPr>
              <w:spacing w:after="120" w:line="300" w:lineRule="exact"/>
              <w:jc w:val="both"/>
              <w:rPr>
                <w:rFonts w:asciiTheme="minorHAnsi" w:hAnsiTheme="minorHAnsi" w:cs="Arial"/>
                <w:b/>
              </w:rPr>
            </w:pPr>
            <w:r w:rsidRPr="00BA270A">
              <w:rPr>
                <w:rFonts w:asciiTheme="minorHAnsi" w:hAnsiTheme="minorHAnsi" w:cs="Arial"/>
                <w:b/>
              </w:rPr>
              <w:t>Heading</w:t>
            </w:r>
          </w:p>
        </w:tc>
        <w:tc>
          <w:tcPr>
            <w:tcW w:w="13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3801A4" w14:textId="77777777" w:rsidR="00FF17EB" w:rsidRPr="00BA270A" w:rsidRDefault="00FF17EB" w:rsidP="00A72141">
            <w:pPr>
              <w:spacing w:after="120" w:line="300" w:lineRule="exact"/>
              <w:jc w:val="both"/>
              <w:rPr>
                <w:rFonts w:asciiTheme="minorHAnsi" w:hAnsiTheme="minorHAnsi" w:cs="Arial"/>
                <w:b/>
              </w:rPr>
            </w:pPr>
            <w:r w:rsidRPr="00BA270A">
              <w:rPr>
                <w:rFonts w:asciiTheme="minorHAnsi" w:hAnsiTheme="minorHAnsi" w:cs="Arial"/>
                <w:b/>
              </w:rPr>
              <w:t>Specific question(s)</w:t>
            </w:r>
          </w:p>
        </w:tc>
        <w:tc>
          <w:tcPr>
            <w:tcW w:w="23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2A3D129" w14:textId="77777777" w:rsidR="00FF17EB" w:rsidRPr="00BA270A" w:rsidRDefault="00FF17EB" w:rsidP="00A72141">
            <w:pPr>
              <w:spacing w:after="120" w:line="300" w:lineRule="exact"/>
              <w:jc w:val="both"/>
              <w:rPr>
                <w:rFonts w:asciiTheme="minorHAnsi" w:hAnsiTheme="minorHAnsi" w:cs="Arial"/>
                <w:b/>
              </w:rPr>
            </w:pPr>
            <w:r w:rsidRPr="00BA270A">
              <w:rPr>
                <w:rFonts w:asciiTheme="minorHAnsi" w:hAnsiTheme="minorHAnsi" w:cs="Arial"/>
                <w:b/>
              </w:rPr>
              <w:t>Evaluation Criteria</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9BF0FA" w14:textId="77777777" w:rsidR="00FF17EB" w:rsidRPr="00BA270A" w:rsidRDefault="00FF17EB" w:rsidP="00A72141">
            <w:pPr>
              <w:spacing w:after="120" w:line="300" w:lineRule="exact"/>
              <w:jc w:val="both"/>
              <w:rPr>
                <w:rFonts w:asciiTheme="minorHAnsi" w:hAnsiTheme="minorHAnsi" w:cs="Arial"/>
                <w:b/>
              </w:rPr>
            </w:pPr>
            <w:r w:rsidRPr="00BA270A">
              <w:rPr>
                <w:rFonts w:asciiTheme="minorHAnsi" w:hAnsiTheme="minorHAnsi" w:cs="Arial"/>
                <w:b/>
              </w:rPr>
              <w:t xml:space="preserve">Weight </w:t>
            </w:r>
          </w:p>
        </w:tc>
      </w:tr>
      <w:tr w:rsidR="00FF17EB" w:rsidRPr="00BA270A" w14:paraId="5E584950" w14:textId="77777777" w:rsidTr="00A72141">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CF63D4"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A1 Robust methodology and ability to apply it to client’s needs</w:t>
            </w:r>
            <w:r>
              <w:rPr>
                <w:rFonts w:asciiTheme="minorHAnsi" w:hAnsiTheme="minorHAnsi" w:cs="Arial"/>
              </w:rPr>
              <w:t>.</w:t>
            </w:r>
          </w:p>
        </w:tc>
        <w:tc>
          <w:tcPr>
            <w:tcW w:w="13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35A477" w14:textId="77777777" w:rsidR="00FF17EB"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What is your proposed </w:t>
            </w:r>
            <w:r>
              <w:rPr>
                <w:rFonts w:asciiTheme="minorHAnsi" w:hAnsiTheme="minorHAnsi" w:cs="Arial"/>
              </w:rPr>
              <w:t xml:space="preserve">road mapping and business model development </w:t>
            </w:r>
            <w:r w:rsidRPr="00BA270A">
              <w:rPr>
                <w:rFonts w:asciiTheme="minorHAnsi" w:hAnsiTheme="minorHAnsi" w:cs="Arial"/>
              </w:rPr>
              <w:t>methodology?</w:t>
            </w:r>
          </w:p>
          <w:p w14:paraId="61F34B03" w14:textId="77777777" w:rsidR="00FF17EB" w:rsidRPr="00BA270A" w:rsidRDefault="00FF17EB" w:rsidP="00A72141">
            <w:pPr>
              <w:spacing w:after="120" w:line="300" w:lineRule="exact"/>
              <w:jc w:val="both"/>
              <w:rPr>
                <w:rFonts w:asciiTheme="minorHAnsi" w:hAnsiTheme="minorHAnsi" w:cs="Arial"/>
              </w:rPr>
            </w:pPr>
            <w:r>
              <w:rPr>
                <w:rFonts w:asciiTheme="minorHAnsi" w:hAnsiTheme="minorHAnsi" w:cs="Arial"/>
              </w:rPr>
              <w:t>H</w:t>
            </w:r>
            <w:r w:rsidRPr="00BA270A">
              <w:rPr>
                <w:rFonts w:asciiTheme="minorHAnsi" w:hAnsiTheme="minorHAnsi" w:cs="Arial"/>
              </w:rPr>
              <w:t xml:space="preserve">ow will it be used in practice to </w:t>
            </w:r>
            <w:r>
              <w:rPr>
                <w:rFonts w:asciiTheme="minorHAnsi" w:hAnsiTheme="minorHAnsi" w:cs="Arial"/>
              </w:rPr>
              <w:t>achieve the project objectives, while also considering the critical factors for success and possible challenges to the project</w:t>
            </w:r>
            <w:r w:rsidRPr="00BA270A">
              <w:rPr>
                <w:rFonts w:asciiTheme="minorHAnsi" w:hAnsiTheme="minorHAnsi" w:cs="Arial"/>
              </w:rPr>
              <w:t>?</w:t>
            </w:r>
          </w:p>
        </w:tc>
        <w:tc>
          <w:tcPr>
            <w:tcW w:w="23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918D80" w14:textId="77777777" w:rsidR="00FF17EB" w:rsidRPr="00BA270A" w:rsidRDefault="00FF17EB" w:rsidP="00A72141">
            <w:pPr>
              <w:spacing w:after="120" w:line="300" w:lineRule="exact"/>
              <w:jc w:val="both"/>
              <w:rPr>
                <w:rFonts w:asciiTheme="minorHAnsi" w:hAnsiTheme="minorHAnsi" w:cs="Arial"/>
              </w:rPr>
            </w:pPr>
            <w:r>
              <w:rPr>
                <w:rFonts w:asciiTheme="minorHAnsi" w:hAnsiTheme="minorHAnsi" w:cs="Arial"/>
              </w:rPr>
              <w:t xml:space="preserve">Within no more than 2 pages the </w:t>
            </w:r>
            <w:r w:rsidRPr="00BA270A">
              <w:rPr>
                <w:rFonts w:asciiTheme="minorHAnsi" w:hAnsiTheme="minorHAnsi" w:cs="Arial"/>
              </w:rPr>
              <w:t>Tenderer’s response shows that it:</w:t>
            </w:r>
          </w:p>
          <w:p w14:paraId="63EE586A" w14:textId="77777777" w:rsidR="00FF17EB" w:rsidRPr="00BA270A" w:rsidRDefault="00FF17EB" w:rsidP="00FF17EB">
            <w:pPr>
              <w:pStyle w:val="ListParagraph"/>
              <w:numPr>
                <w:ilvl w:val="0"/>
                <w:numId w:val="41"/>
              </w:numPr>
              <w:spacing w:after="120" w:line="300" w:lineRule="exact"/>
              <w:jc w:val="both"/>
              <w:rPr>
                <w:rFonts w:asciiTheme="minorHAnsi" w:hAnsiTheme="minorHAnsi"/>
                <w:sz w:val="22"/>
                <w:szCs w:val="22"/>
              </w:rPr>
            </w:pPr>
            <w:r w:rsidRPr="00BA270A">
              <w:rPr>
                <w:rFonts w:asciiTheme="minorHAnsi" w:hAnsiTheme="minorHAnsi"/>
                <w:sz w:val="22"/>
                <w:szCs w:val="22"/>
              </w:rPr>
              <w:t>Has understood the requirements</w:t>
            </w:r>
          </w:p>
          <w:p w14:paraId="49C2D072" w14:textId="77777777" w:rsidR="00FF17EB" w:rsidRPr="00BA270A" w:rsidRDefault="00FF17EB" w:rsidP="00FF17EB">
            <w:pPr>
              <w:pStyle w:val="ListParagraph"/>
              <w:numPr>
                <w:ilvl w:val="0"/>
                <w:numId w:val="41"/>
              </w:numPr>
              <w:spacing w:after="120" w:line="300" w:lineRule="exact"/>
              <w:jc w:val="both"/>
              <w:rPr>
                <w:rFonts w:asciiTheme="minorHAnsi" w:hAnsiTheme="minorHAnsi"/>
                <w:sz w:val="22"/>
                <w:szCs w:val="22"/>
              </w:rPr>
            </w:pPr>
            <w:r w:rsidRPr="00BA270A">
              <w:rPr>
                <w:rFonts w:asciiTheme="minorHAnsi" w:hAnsiTheme="minorHAnsi"/>
                <w:sz w:val="22"/>
                <w:szCs w:val="22"/>
              </w:rPr>
              <w:t>Has proposed a credible and sound methodology</w:t>
            </w:r>
          </w:p>
          <w:p w14:paraId="51C37B82" w14:textId="77777777" w:rsidR="00FF17EB" w:rsidRDefault="00FF17EB" w:rsidP="00FF17EB">
            <w:pPr>
              <w:pStyle w:val="ListParagraph"/>
              <w:numPr>
                <w:ilvl w:val="0"/>
                <w:numId w:val="41"/>
              </w:numPr>
              <w:spacing w:after="120" w:line="300" w:lineRule="exact"/>
              <w:jc w:val="both"/>
              <w:rPr>
                <w:rFonts w:asciiTheme="minorHAnsi" w:hAnsiTheme="minorHAnsi"/>
                <w:sz w:val="22"/>
                <w:szCs w:val="22"/>
              </w:rPr>
            </w:pPr>
            <w:r w:rsidRPr="00BA270A">
              <w:rPr>
                <w:rFonts w:asciiTheme="minorHAnsi" w:hAnsiTheme="minorHAnsi"/>
                <w:sz w:val="22"/>
                <w:szCs w:val="22"/>
              </w:rPr>
              <w:t>Has described how this will be applied to the specific challenges the work is set up to cover</w:t>
            </w:r>
          </w:p>
          <w:p w14:paraId="5365F8C0" w14:textId="77777777" w:rsidR="00FF17EB" w:rsidRDefault="00FF17EB" w:rsidP="00FF17EB">
            <w:pPr>
              <w:pStyle w:val="ListParagraph"/>
              <w:numPr>
                <w:ilvl w:val="0"/>
                <w:numId w:val="41"/>
              </w:numPr>
              <w:spacing w:after="120" w:line="300" w:lineRule="exact"/>
              <w:jc w:val="both"/>
              <w:rPr>
                <w:rFonts w:asciiTheme="minorHAnsi" w:hAnsiTheme="minorHAnsi"/>
                <w:sz w:val="22"/>
                <w:szCs w:val="22"/>
              </w:rPr>
            </w:pPr>
            <w:r>
              <w:rPr>
                <w:rFonts w:asciiTheme="minorHAnsi" w:hAnsiTheme="minorHAnsi"/>
                <w:sz w:val="22"/>
                <w:szCs w:val="22"/>
              </w:rPr>
              <w:t>The tenderer has provided a high-quality response to the question as a whole</w:t>
            </w:r>
          </w:p>
          <w:p w14:paraId="0A04C561" w14:textId="77777777" w:rsidR="00FF17EB" w:rsidRPr="00BA270A" w:rsidRDefault="00FF17EB" w:rsidP="00FF17EB">
            <w:pPr>
              <w:pStyle w:val="ListParagraph"/>
              <w:numPr>
                <w:ilvl w:val="0"/>
                <w:numId w:val="41"/>
              </w:numPr>
              <w:spacing w:after="120" w:line="300" w:lineRule="exact"/>
              <w:jc w:val="both"/>
              <w:rPr>
                <w:rFonts w:asciiTheme="minorHAnsi" w:hAnsiTheme="minorHAnsi"/>
                <w:sz w:val="22"/>
                <w:szCs w:val="22"/>
              </w:rPr>
            </w:pPr>
            <w:r>
              <w:rPr>
                <w:rFonts w:asciiTheme="minorHAnsi" w:hAnsiTheme="minorHAnsi"/>
                <w:sz w:val="22"/>
                <w:szCs w:val="22"/>
              </w:rPr>
              <w:t>The tenderers response provided RSSB  with a high degree of confidence in the ability of the tenderer to deliver the service to high degree of quality.</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14D5BA"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25%</w:t>
            </w:r>
          </w:p>
        </w:tc>
      </w:tr>
      <w:tr w:rsidR="00FF17EB" w:rsidRPr="00BA270A" w14:paraId="5066D2F5" w14:textId="77777777" w:rsidTr="00A72141">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C016EEE"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A2 Clear and innovative proposal on how the </w:t>
            </w:r>
            <w:r>
              <w:rPr>
                <w:rFonts w:asciiTheme="minorHAnsi" w:hAnsiTheme="minorHAnsi" w:cs="Arial"/>
              </w:rPr>
              <w:t xml:space="preserve">workshops will </w:t>
            </w:r>
            <w:r w:rsidRPr="00BA270A">
              <w:rPr>
                <w:rFonts w:asciiTheme="minorHAnsi" w:hAnsiTheme="minorHAnsi" w:cs="Arial"/>
              </w:rPr>
              <w:t xml:space="preserve">be delivered and how </w:t>
            </w:r>
            <w:r>
              <w:rPr>
                <w:rFonts w:asciiTheme="minorHAnsi" w:hAnsiTheme="minorHAnsi" w:cs="Arial"/>
              </w:rPr>
              <w:t xml:space="preserve">the </w:t>
            </w:r>
            <w:r w:rsidRPr="00BA270A">
              <w:rPr>
                <w:rFonts w:asciiTheme="minorHAnsi" w:hAnsiTheme="minorHAnsi" w:cs="Arial"/>
              </w:rPr>
              <w:t>participants will be involved</w:t>
            </w:r>
            <w:r>
              <w:rPr>
                <w:rFonts w:asciiTheme="minorHAnsi" w:hAnsiTheme="minorHAnsi" w:cs="Arial"/>
              </w:rPr>
              <w:t>.</w:t>
            </w:r>
          </w:p>
        </w:tc>
        <w:tc>
          <w:tcPr>
            <w:tcW w:w="13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099DBD" w14:textId="77777777" w:rsidR="00FF17EB"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What is your proposal with regards to the delivering of the </w:t>
            </w:r>
            <w:r>
              <w:rPr>
                <w:rFonts w:asciiTheme="minorHAnsi" w:hAnsiTheme="minorHAnsi" w:cs="Arial"/>
              </w:rPr>
              <w:t>workshops</w:t>
            </w:r>
            <w:r w:rsidRPr="00BA270A">
              <w:rPr>
                <w:rFonts w:asciiTheme="minorHAnsi" w:hAnsiTheme="minorHAnsi" w:cs="Arial"/>
              </w:rPr>
              <w:t xml:space="preserve">?  </w:t>
            </w:r>
          </w:p>
          <w:p w14:paraId="31F55079" w14:textId="77777777" w:rsidR="00FF17EB" w:rsidRDefault="00FF17EB" w:rsidP="00A72141">
            <w:pPr>
              <w:spacing w:after="120" w:line="300" w:lineRule="exact"/>
              <w:jc w:val="both"/>
              <w:rPr>
                <w:rFonts w:asciiTheme="minorHAnsi" w:hAnsiTheme="minorHAnsi" w:cs="Arial"/>
              </w:rPr>
            </w:pPr>
            <w:r>
              <w:rPr>
                <w:rFonts w:asciiTheme="minorHAnsi" w:hAnsiTheme="minorHAnsi" w:cs="Arial"/>
              </w:rPr>
              <w:t>How do you propose to engage with the project steering group to identify and secure participants for the workshops?</w:t>
            </w:r>
          </w:p>
          <w:p w14:paraId="2B1D129E" w14:textId="77777777" w:rsidR="00FF17EB"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How do you propose to engage the </w:t>
            </w:r>
            <w:r>
              <w:rPr>
                <w:rFonts w:asciiTheme="minorHAnsi" w:hAnsiTheme="minorHAnsi" w:cs="Arial"/>
              </w:rPr>
              <w:t>participants</w:t>
            </w:r>
            <w:r w:rsidRPr="00BA270A">
              <w:rPr>
                <w:rFonts w:asciiTheme="minorHAnsi" w:hAnsiTheme="minorHAnsi" w:cs="Arial"/>
              </w:rPr>
              <w:t xml:space="preserve"> “outside the classroom”? </w:t>
            </w:r>
          </w:p>
          <w:p w14:paraId="155FF704"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How do you propose to engage the </w:t>
            </w:r>
            <w:r>
              <w:rPr>
                <w:rFonts w:asciiTheme="minorHAnsi" w:hAnsiTheme="minorHAnsi" w:cs="Arial"/>
              </w:rPr>
              <w:t>participants to meet the project objectives</w:t>
            </w:r>
            <w:r w:rsidRPr="00BA270A">
              <w:rPr>
                <w:rFonts w:asciiTheme="minorHAnsi" w:hAnsiTheme="minorHAnsi" w:cs="Arial"/>
              </w:rPr>
              <w:t xml:space="preserve">? </w:t>
            </w:r>
          </w:p>
        </w:tc>
        <w:tc>
          <w:tcPr>
            <w:tcW w:w="23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941019" w14:textId="77777777" w:rsidR="00FF17EB" w:rsidRPr="00BA270A" w:rsidRDefault="00FF17EB" w:rsidP="00A72141">
            <w:pPr>
              <w:spacing w:after="120" w:line="300" w:lineRule="exact"/>
              <w:jc w:val="both"/>
              <w:rPr>
                <w:rFonts w:asciiTheme="minorHAnsi" w:hAnsiTheme="minorHAnsi" w:cs="Arial"/>
              </w:rPr>
            </w:pPr>
            <w:r>
              <w:rPr>
                <w:rFonts w:asciiTheme="minorHAnsi" w:hAnsiTheme="minorHAnsi" w:cs="Arial"/>
              </w:rPr>
              <w:t xml:space="preserve">Within no more than 2 pages the </w:t>
            </w:r>
            <w:r w:rsidRPr="00BA270A">
              <w:rPr>
                <w:rFonts w:asciiTheme="minorHAnsi" w:hAnsiTheme="minorHAnsi" w:cs="Arial"/>
              </w:rPr>
              <w:t>Tenderer’s response includes:</w:t>
            </w:r>
          </w:p>
          <w:p w14:paraId="543A5909" w14:textId="77777777" w:rsidR="00FF17EB" w:rsidRPr="0068434A" w:rsidRDefault="00FF17EB" w:rsidP="00FF17EB">
            <w:pPr>
              <w:pStyle w:val="ListParagraph"/>
              <w:numPr>
                <w:ilvl w:val="0"/>
                <w:numId w:val="41"/>
              </w:numPr>
              <w:spacing w:after="120" w:line="300" w:lineRule="exact"/>
              <w:jc w:val="both"/>
              <w:rPr>
                <w:rFonts w:asciiTheme="minorHAnsi" w:hAnsiTheme="minorHAnsi"/>
                <w:sz w:val="22"/>
                <w:szCs w:val="22"/>
              </w:rPr>
            </w:pPr>
            <w:r>
              <w:rPr>
                <w:rFonts w:asciiTheme="minorHAnsi" w:hAnsiTheme="minorHAnsi"/>
                <w:sz w:val="22"/>
                <w:szCs w:val="22"/>
              </w:rPr>
              <w:t>Description of suggested participants to attend the workshops, in addition to the key stakeholders identified (see p. 4)</w:t>
            </w:r>
            <w:r w:rsidRPr="0068434A">
              <w:rPr>
                <w:rFonts w:asciiTheme="minorHAnsi" w:hAnsiTheme="minorHAnsi"/>
                <w:sz w:val="22"/>
                <w:szCs w:val="22"/>
              </w:rPr>
              <w:t xml:space="preserve">. </w:t>
            </w:r>
          </w:p>
          <w:p w14:paraId="5D7692D2" w14:textId="77777777" w:rsidR="00FF17EB" w:rsidRPr="00BA270A" w:rsidRDefault="00FF17EB" w:rsidP="00FF17EB">
            <w:pPr>
              <w:pStyle w:val="ListParagraph"/>
              <w:numPr>
                <w:ilvl w:val="0"/>
                <w:numId w:val="41"/>
              </w:numPr>
              <w:spacing w:after="120" w:line="300" w:lineRule="exact"/>
              <w:jc w:val="both"/>
              <w:rPr>
                <w:rFonts w:asciiTheme="minorHAnsi" w:hAnsiTheme="minorHAnsi"/>
                <w:sz w:val="22"/>
                <w:szCs w:val="22"/>
              </w:rPr>
            </w:pPr>
            <w:r w:rsidRPr="00BA270A">
              <w:rPr>
                <w:rFonts w:asciiTheme="minorHAnsi" w:hAnsiTheme="minorHAnsi"/>
                <w:sz w:val="22"/>
                <w:szCs w:val="22"/>
              </w:rPr>
              <w:t xml:space="preserve">Sound and innovative proposal to get </w:t>
            </w:r>
            <w:r>
              <w:rPr>
                <w:rFonts w:asciiTheme="minorHAnsi" w:hAnsiTheme="minorHAnsi"/>
                <w:sz w:val="22"/>
                <w:szCs w:val="22"/>
              </w:rPr>
              <w:t>participants</w:t>
            </w:r>
            <w:r w:rsidRPr="00BA270A">
              <w:rPr>
                <w:rFonts w:asciiTheme="minorHAnsi" w:hAnsiTheme="minorHAnsi"/>
                <w:sz w:val="22"/>
                <w:szCs w:val="22"/>
              </w:rPr>
              <w:t xml:space="preserve"> making the most of the “classroom time”</w:t>
            </w:r>
          </w:p>
          <w:p w14:paraId="28EB795A" w14:textId="77777777" w:rsidR="00FF17EB" w:rsidRDefault="00FF17EB" w:rsidP="00FF17EB">
            <w:pPr>
              <w:pStyle w:val="ListParagraph"/>
              <w:numPr>
                <w:ilvl w:val="0"/>
                <w:numId w:val="41"/>
              </w:numPr>
              <w:spacing w:after="120" w:line="300" w:lineRule="exact"/>
              <w:jc w:val="both"/>
              <w:rPr>
                <w:rFonts w:asciiTheme="minorHAnsi" w:hAnsiTheme="minorHAnsi"/>
                <w:sz w:val="22"/>
                <w:szCs w:val="22"/>
              </w:rPr>
            </w:pPr>
            <w:r w:rsidRPr="00BA270A">
              <w:rPr>
                <w:rFonts w:asciiTheme="minorHAnsi" w:hAnsiTheme="minorHAnsi"/>
                <w:sz w:val="22"/>
                <w:szCs w:val="22"/>
              </w:rPr>
              <w:t xml:space="preserve">Description of how the </w:t>
            </w:r>
            <w:r>
              <w:rPr>
                <w:rFonts w:asciiTheme="minorHAnsi" w:hAnsiTheme="minorHAnsi"/>
                <w:sz w:val="22"/>
                <w:szCs w:val="22"/>
              </w:rPr>
              <w:t xml:space="preserve">outcomes will be captured and translated into clear actions </w:t>
            </w:r>
          </w:p>
          <w:p w14:paraId="6C9B3D38" w14:textId="77777777" w:rsidR="00FF17EB" w:rsidRPr="00A647E2" w:rsidRDefault="00FF17EB" w:rsidP="00FF17EB">
            <w:pPr>
              <w:pStyle w:val="ListParagraph"/>
              <w:numPr>
                <w:ilvl w:val="0"/>
                <w:numId w:val="41"/>
              </w:numPr>
              <w:spacing w:after="120" w:line="300" w:lineRule="exact"/>
              <w:jc w:val="both"/>
              <w:rPr>
                <w:rFonts w:asciiTheme="minorHAnsi" w:hAnsiTheme="minorHAnsi"/>
                <w:sz w:val="22"/>
                <w:szCs w:val="22"/>
              </w:rPr>
            </w:pPr>
            <w:r w:rsidRPr="003D0A37">
              <w:rPr>
                <w:rFonts w:asciiTheme="minorHAnsi" w:hAnsiTheme="minorHAnsi"/>
                <w:sz w:val="22"/>
              </w:rPr>
              <w:t>Supplier demonstrates how it will make use of workshops to generate new learning and make best use of stakeholder input</w:t>
            </w:r>
            <w:r>
              <w:rPr>
                <w:rFonts w:asciiTheme="minorHAnsi" w:hAnsiTheme="minorHAnsi"/>
                <w:sz w:val="22"/>
              </w:rPr>
              <w:t>.</w:t>
            </w:r>
          </w:p>
          <w:p w14:paraId="1A889125" w14:textId="77777777" w:rsidR="00FF17EB" w:rsidRDefault="00FF17EB" w:rsidP="00FF17EB">
            <w:pPr>
              <w:pStyle w:val="ListParagraph"/>
              <w:numPr>
                <w:ilvl w:val="0"/>
                <w:numId w:val="41"/>
              </w:numPr>
              <w:spacing w:after="120" w:line="300" w:lineRule="exact"/>
              <w:jc w:val="both"/>
              <w:rPr>
                <w:rFonts w:asciiTheme="minorHAnsi" w:hAnsiTheme="minorHAnsi"/>
                <w:sz w:val="22"/>
                <w:szCs w:val="22"/>
              </w:rPr>
            </w:pPr>
            <w:r>
              <w:rPr>
                <w:rFonts w:asciiTheme="minorHAnsi" w:hAnsiTheme="minorHAnsi"/>
                <w:sz w:val="22"/>
                <w:szCs w:val="22"/>
              </w:rPr>
              <w:t>The tenderer has provided a high-quality response to the question as a whole</w:t>
            </w:r>
          </w:p>
          <w:p w14:paraId="0434FF67" w14:textId="77777777" w:rsidR="00FF17EB" w:rsidRPr="00BA270A" w:rsidRDefault="00FF17EB" w:rsidP="00FF17EB">
            <w:pPr>
              <w:pStyle w:val="ListParagraph"/>
              <w:numPr>
                <w:ilvl w:val="0"/>
                <w:numId w:val="41"/>
              </w:numPr>
              <w:spacing w:after="120" w:line="300" w:lineRule="exact"/>
              <w:jc w:val="both"/>
              <w:rPr>
                <w:rFonts w:asciiTheme="minorHAnsi" w:hAnsiTheme="minorHAnsi"/>
                <w:sz w:val="22"/>
                <w:szCs w:val="22"/>
              </w:rPr>
            </w:pPr>
            <w:r>
              <w:rPr>
                <w:rFonts w:asciiTheme="minorHAnsi" w:hAnsiTheme="minorHAnsi"/>
                <w:sz w:val="22"/>
                <w:szCs w:val="22"/>
              </w:rPr>
              <w:t>The tenderers response provided RSSB  with a high degree of confidence in the ability of the tenderer to deliver the service to high degree of quality.</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36C66C"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25%</w:t>
            </w:r>
          </w:p>
        </w:tc>
      </w:tr>
      <w:tr w:rsidR="00FF17EB" w:rsidRPr="00BA270A" w14:paraId="53C1648A" w14:textId="77777777" w:rsidTr="00A72141">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B7E3EA"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A3 Project Delivery: </w:t>
            </w:r>
            <w:r>
              <w:rPr>
                <w:rFonts w:asciiTheme="minorHAnsi" w:hAnsiTheme="minorHAnsi" w:cs="Arial"/>
              </w:rPr>
              <w:t xml:space="preserve">team, </w:t>
            </w:r>
            <w:r w:rsidRPr="00BA270A">
              <w:rPr>
                <w:rFonts w:asciiTheme="minorHAnsi" w:hAnsiTheme="minorHAnsi" w:cs="Arial"/>
              </w:rPr>
              <w:t xml:space="preserve">resources, </w:t>
            </w:r>
            <w:r>
              <w:rPr>
                <w:rFonts w:asciiTheme="minorHAnsi" w:hAnsiTheme="minorHAnsi" w:cs="Arial"/>
              </w:rPr>
              <w:t xml:space="preserve">delivery and </w:t>
            </w:r>
            <w:r w:rsidRPr="00BA270A">
              <w:rPr>
                <w:rFonts w:asciiTheme="minorHAnsi" w:hAnsiTheme="minorHAnsi" w:cs="Arial"/>
              </w:rPr>
              <w:t>risk management</w:t>
            </w:r>
            <w:r>
              <w:rPr>
                <w:rFonts w:asciiTheme="minorHAnsi" w:hAnsiTheme="minorHAnsi" w:cs="Arial"/>
              </w:rPr>
              <w:t>.</w:t>
            </w:r>
          </w:p>
        </w:tc>
        <w:tc>
          <w:tcPr>
            <w:tcW w:w="13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0AF40E2"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Who will be part of the delivery team? </w:t>
            </w:r>
            <w:r>
              <w:rPr>
                <w:rFonts w:asciiTheme="minorHAnsi" w:hAnsiTheme="minorHAnsi" w:cs="Arial"/>
              </w:rPr>
              <w:t xml:space="preserve"> C</w:t>
            </w:r>
            <w:r w:rsidRPr="00BA270A">
              <w:rPr>
                <w:rFonts w:asciiTheme="minorHAnsi" w:hAnsiTheme="minorHAnsi" w:cs="Arial"/>
              </w:rPr>
              <w:t xml:space="preserve">learly identify every team member’s role, their relevant experience and contribution to delivery. </w:t>
            </w:r>
          </w:p>
          <w:p w14:paraId="2E58CC69"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Provide adequate allocation of appropriate resources against deliverables.</w:t>
            </w:r>
          </w:p>
          <w:p w14:paraId="1FA6955D"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How will you work with RSSB to ensure the quality and the content of the deliverables is fit for purpose?</w:t>
            </w:r>
          </w:p>
          <w:p w14:paraId="54BCD39F"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 xml:space="preserve">How it will </w:t>
            </w:r>
            <w:r>
              <w:rPr>
                <w:rFonts w:asciiTheme="minorHAnsi" w:hAnsiTheme="minorHAnsi" w:cs="Arial"/>
              </w:rPr>
              <w:t xml:space="preserve">the supplier </w:t>
            </w:r>
            <w:r w:rsidRPr="00BA270A">
              <w:rPr>
                <w:rFonts w:asciiTheme="minorHAnsi" w:hAnsiTheme="minorHAnsi" w:cs="Arial"/>
              </w:rPr>
              <w:t>manage risks to delivering the project?</w:t>
            </w:r>
          </w:p>
        </w:tc>
        <w:tc>
          <w:tcPr>
            <w:tcW w:w="23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0F557F" w14:textId="77777777" w:rsidR="00FF17EB" w:rsidRPr="00BA270A" w:rsidRDefault="00FF17EB" w:rsidP="00A72141">
            <w:pPr>
              <w:spacing w:after="120" w:line="300" w:lineRule="exact"/>
              <w:jc w:val="both"/>
              <w:rPr>
                <w:rFonts w:asciiTheme="minorHAnsi" w:hAnsiTheme="minorHAnsi" w:cs="Arial"/>
              </w:rPr>
            </w:pPr>
            <w:r>
              <w:rPr>
                <w:rFonts w:asciiTheme="minorHAnsi" w:hAnsiTheme="minorHAnsi" w:cs="Arial"/>
              </w:rPr>
              <w:t>Within no more than 4 pages the</w:t>
            </w:r>
            <w:r w:rsidRPr="00BA270A" w:rsidDel="002105FC">
              <w:rPr>
                <w:rFonts w:asciiTheme="minorHAnsi" w:hAnsiTheme="minorHAnsi" w:cs="Arial"/>
              </w:rPr>
              <w:t xml:space="preserve"> </w:t>
            </w:r>
            <w:r w:rsidRPr="00BA270A">
              <w:rPr>
                <w:rFonts w:asciiTheme="minorHAnsi" w:hAnsiTheme="minorHAnsi" w:cs="Arial"/>
              </w:rPr>
              <w:t>Tenderer’s response shows that it</w:t>
            </w:r>
          </w:p>
          <w:p w14:paraId="464FE811" w14:textId="77777777" w:rsidR="00FF17EB" w:rsidRPr="00BA270A" w:rsidRDefault="00FF17EB" w:rsidP="00FF17EB">
            <w:pPr>
              <w:pStyle w:val="ListParagraph"/>
              <w:numPr>
                <w:ilvl w:val="0"/>
                <w:numId w:val="42"/>
              </w:numPr>
              <w:spacing w:after="120" w:line="300" w:lineRule="exact"/>
              <w:jc w:val="both"/>
              <w:rPr>
                <w:rFonts w:asciiTheme="minorHAnsi" w:hAnsiTheme="minorHAnsi"/>
                <w:sz w:val="22"/>
                <w:szCs w:val="22"/>
              </w:rPr>
            </w:pPr>
            <w:r w:rsidRPr="00BA270A">
              <w:rPr>
                <w:rFonts w:asciiTheme="minorHAnsi" w:hAnsiTheme="minorHAnsi"/>
                <w:sz w:val="22"/>
                <w:szCs w:val="22"/>
              </w:rPr>
              <w:t>Has identified relevant individuals to deliver the work and that the overall mix of skills covered is adequate</w:t>
            </w:r>
            <w:r>
              <w:rPr>
                <w:rFonts w:asciiTheme="minorHAnsi" w:hAnsiTheme="minorHAnsi"/>
                <w:sz w:val="22"/>
                <w:szCs w:val="22"/>
              </w:rPr>
              <w:t>.</w:t>
            </w:r>
          </w:p>
          <w:p w14:paraId="0286A2A1" w14:textId="77777777" w:rsidR="00FF17EB" w:rsidRPr="00BA270A" w:rsidRDefault="00FF17EB" w:rsidP="00FF17EB">
            <w:pPr>
              <w:pStyle w:val="ListParagraph"/>
              <w:numPr>
                <w:ilvl w:val="0"/>
                <w:numId w:val="42"/>
              </w:numPr>
              <w:spacing w:after="120" w:line="300" w:lineRule="exact"/>
              <w:jc w:val="both"/>
              <w:rPr>
                <w:rFonts w:asciiTheme="minorHAnsi" w:hAnsiTheme="minorHAnsi"/>
                <w:sz w:val="22"/>
                <w:szCs w:val="22"/>
              </w:rPr>
            </w:pPr>
            <w:r w:rsidRPr="00BA270A">
              <w:rPr>
                <w:rFonts w:asciiTheme="minorHAnsi" w:hAnsiTheme="minorHAnsi"/>
                <w:sz w:val="22"/>
                <w:szCs w:val="22"/>
              </w:rPr>
              <w:t>Has provided a credible plan for delivering successful outcomes to time, quality and cost</w:t>
            </w:r>
          </w:p>
          <w:p w14:paraId="0219B4C9" w14:textId="77777777" w:rsidR="00FF17EB" w:rsidRPr="00BA270A" w:rsidRDefault="00FF17EB" w:rsidP="00FF17EB">
            <w:pPr>
              <w:pStyle w:val="ListParagraph"/>
              <w:numPr>
                <w:ilvl w:val="0"/>
                <w:numId w:val="42"/>
              </w:numPr>
              <w:spacing w:after="120" w:line="300" w:lineRule="exact"/>
              <w:jc w:val="both"/>
              <w:rPr>
                <w:rFonts w:asciiTheme="minorHAnsi" w:hAnsiTheme="minorHAnsi"/>
                <w:sz w:val="22"/>
                <w:szCs w:val="22"/>
              </w:rPr>
            </w:pPr>
            <w:r w:rsidRPr="00BA270A">
              <w:rPr>
                <w:rFonts w:asciiTheme="minorHAnsi" w:hAnsiTheme="minorHAnsi"/>
                <w:sz w:val="22"/>
                <w:szCs w:val="22"/>
              </w:rPr>
              <w:t>Has identified appropriate ways to engage with RSSB</w:t>
            </w:r>
            <w:r>
              <w:rPr>
                <w:rFonts w:asciiTheme="minorHAnsi" w:hAnsiTheme="minorHAnsi"/>
                <w:sz w:val="22"/>
                <w:szCs w:val="22"/>
              </w:rPr>
              <w:t>.</w:t>
            </w:r>
          </w:p>
          <w:p w14:paraId="2F3942A3" w14:textId="77777777" w:rsidR="00FF17EB" w:rsidRDefault="00FF17EB" w:rsidP="00FF17EB">
            <w:pPr>
              <w:pStyle w:val="ListParagraph"/>
              <w:numPr>
                <w:ilvl w:val="0"/>
                <w:numId w:val="41"/>
              </w:numPr>
              <w:spacing w:after="120" w:line="300" w:lineRule="exact"/>
              <w:jc w:val="both"/>
              <w:rPr>
                <w:rFonts w:asciiTheme="minorHAnsi" w:hAnsiTheme="minorHAnsi"/>
                <w:sz w:val="22"/>
                <w:szCs w:val="22"/>
              </w:rPr>
            </w:pPr>
            <w:r w:rsidRPr="00BA270A">
              <w:rPr>
                <w:rFonts w:asciiTheme="minorHAnsi" w:hAnsiTheme="minorHAnsi"/>
                <w:sz w:val="22"/>
                <w:szCs w:val="22"/>
              </w:rPr>
              <w:t>Has identified risks and proposed to effective management and mitigation</w:t>
            </w:r>
            <w:r>
              <w:rPr>
                <w:rFonts w:asciiTheme="minorHAnsi" w:hAnsiTheme="minorHAnsi"/>
                <w:sz w:val="22"/>
                <w:szCs w:val="22"/>
              </w:rPr>
              <w:t>.</w:t>
            </w:r>
            <w:r>
              <w:rPr>
                <w:rFonts w:asciiTheme="minorHAnsi" w:hAnsiTheme="minorHAnsi"/>
                <w:sz w:val="22"/>
                <w:szCs w:val="22"/>
              </w:rPr>
              <w:br/>
            </w:r>
          </w:p>
          <w:p w14:paraId="42BE39DB" w14:textId="77777777" w:rsidR="00FF17EB" w:rsidRDefault="00FF17EB" w:rsidP="00FF17EB">
            <w:pPr>
              <w:pStyle w:val="ListParagraph"/>
              <w:numPr>
                <w:ilvl w:val="0"/>
                <w:numId w:val="41"/>
              </w:numPr>
              <w:spacing w:after="120" w:line="300" w:lineRule="exact"/>
              <w:jc w:val="both"/>
              <w:rPr>
                <w:rFonts w:asciiTheme="minorHAnsi" w:hAnsiTheme="minorHAnsi"/>
                <w:sz w:val="22"/>
                <w:szCs w:val="22"/>
              </w:rPr>
            </w:pPr>
            <w:r>
              <w:rPr>
                <w:rFonts w:asciiTheme="minorHAnsi" w:hAnsiTheme="minorHAnsi"/>
                <w:sz w:val="22"/>
                <w:szCs w:val="22"/>
              </w:rPr>
              <w:t xml:space="preserve"> The tenderer has provided a high-quality response to the question as a whole</w:t>
            </w:r>
          </w:p>
          <w:p w14:paraId="16BE662C" w14:textId="77777777" w:rsidR="00FF17EB" w:rsidRPr="00BA270A" w:rsidRDefault="00FF17EB" w:rsidP="00FF17EB">
            <w:pPr>
              <w:pStyle w:val="ListParagraph"/>
              <w:numPr>
                <w:ilvl w:val="0"/>
                <w:numId w:val="42"/>
              </w:numPr>
              <w:spacing w:after="120" w:line="300" w:lineRule="exact"/>
              <w:jc w:val="both"/>
              <w:rPr>
                <w:rFonts w:asciiTheme="minorHAnsi" w:hAnsiTheme="minorHAnsi"/>
                <w:sz w:val="22"/>
                <w:szCs w:val="22"/>
              </w:rPr>
            </w:pPr>
            <w:r>
              <w:rPr>
                <w:rFonts w:asciiTheme="minorHAnsi" w:hAnsiTheme="minorHAnsi"/>
                <w:sz w:val="22"/>
                <w:szCs w:val="22"/>
              </w:rPr>
              <w:t>The tenderers response provided RSSB  with a high degree of confidence in the ability of the tenderer to deliver the service to high degree of quality.</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6250C5"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20%</w:t>
            </w:r>
          </w:p>
        </w:tc>
      </w:tr>
      <w:tr w:rsidR="00FF17EB" w:rsidRPr="00BA270A" w14:paraId="1EDE2ABE" w14:textId="77777777" w:rsidTr="00A72141">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3AED35"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A4 Cost of project</w:t>
            </w:r>
            <w:r>
              <w:rPr>
                <w:rFonts w:asciiTheme="minorHAnsi" w:hAnsiTheme="minorHAnsi" w:cs="Arial"/>
              </w:rPr>
              <w:t>.</w:t>
            </w:r>
          </w:p>
        </w:tc>
        <w:tc>
          <w:tcPr>
            <w:tcW w:w="13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AAD363"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Provide a fix</w:t>
            </w:r>
            <w:r>
              <w:rPr>
                <w:rFonts w:asciiTheme="minorHAnsi" w:hAnsiTheme="minorHAnsi" w:cs="Arial"/>
              </w:rPr>
              <w:t>ed</w:t>
            </w:r>
            <w:r w:rsidRPr="00BA270A">
              <w:rPr>
                <w:rFonts w:asciiTheme="minorHAnsi" w:hAnsiTheme="minorHAnsi" w:cs="Arial"/>
              </w:rPr>
              <w:t xml:space="preserve"> cost for the project and the associated cost break down. </w:t>
            </w:r>
          </w:p>
        </w:tc>
        <w:tc>
          <w:tcPr>
            <w:tcW w:w="23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7C3B3A" w14:textId="77777777" w:rsidR="00FF17EB" w:rsidRPr="00BA270A" w:rsidRDefault="00FF17EB" w:rsidP="00FF17EB">
            <w:pPr>
              <w:pStyle w:val="ListParagraph"/>
              <w:numPr>
                <w:ilvl w:val="0"/>
                <w:numId w:val="43"/>
              </w:numPr>
              <w:spacing w:after="120" w:line="300" w:lineRule="exact"/>
              <w:jc w:val="both"/>
              <w:rPr>
                <w:rFonts w:asciiTheme="minorHAnsi" w:hAnsiTheme="minorHAnsi"/>
                <w:sz w:val="22"/>
                <w:szCs w:val="22"/>
              </w:rPr>
            </w:pPr>
            <w:r w:rsidRPr="00BA270A">
              <w:rPr>
                <w:rFonts w:asciiTheme="minorHAnsi" w:hAnsiTheme="minorHAnsi"/>
                <w:sz w:val="22"/>
                <w:szCs w:val="22"/>
              </w:rPr>
              <w:t>The tender with the lowest total cost will receive 100% of the available weighted score (30%).</w:t>
            </w:r>
          </w:p>
          <w:p w14:paraId="74F91E19" w14:textId="77777777" w:rsidR="00FF17EB" w:rsidRPr="00BA270A" w:rsidRDefault="00FF17EB" w:rsidP="00A72141">
            <w:pPr>
              <w:spacing w:after="120" w:line="300" w:lineRule="exact"/>
              <w:ind w:left="360"/>
              <w:jc w:val="both"/>
              <w:rPr>
                <w:rFonts w:asciiTheme="minorHAnsi" w:hAnsiTheme="minorHAnsi" w:cs="Arial"/>
              </w:rPr>
            </w:pPr>
            <w:r w:rsidRPr="00BA270A">
              <w:rPr>
                <w:rFonts w:asciiTheme="minorHAnsi" w:hAnsiTheme="minorHAnsi" w:cs="Arial"/>
              </w:rPr>
              <w:t>Other Tenderer’s tenders will receive a pro-rated relative to the lowest cost according to the following formula:</w:t>
            </w:r>
          </w:p>
          <w:p w14:paraId="14049301" w14:textId="77777777" w:rsidR="00FF17EB" w:rsidRPr="00BA270A" w:rsidRDefault="00FF17EB" w:rsidP="00A72141">
            <w:pPr>
              <w:spacing w:after="120" w:line="300" w:lineRule="exact"/>
              <w:ind w:left="360"/>
              <w:jc w:val="both"/>
              <w:rPr>
                <w:rFonts w:asciiTheme="minorHAnsi" w:hAnsiTheme="minorHAnsi" w:cs="Arial"/>
              </w:rPr>
            </w:pPr>
            <w:r w:rsidRPr="00BA270A">
              <w:rPr>
                <w:rFonts w:asciiTheme="minorHAnsi" w:hAnsiTheme="minorHAnsi" w:cs="Arial"/>
              </w:rPr>
              <w:t>Score of other tender = lowest tender total cost / other tender total cost x 100%.</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8852D3" w14:textId="77777777" w:rsidR="00FF17EB" w:rsidRPr="00BA270A" w:rsidRDefault="00FF17EB" w:rsidP="00A72141">
            <w:pPr>
              <w:spacing w:after="120" w:line="300" w:lineRule="exact"/>
              <w:jc w:val="both"/>
              <w:rPr>
                <w:rFonts w:asciiTheme="minorHAnsi" w:hAnsiTheme="minorHAnsi" w:cs="Arial"/>
              </w:rPr>
            </w:pPr>
            <w:r w:rsidRPr="00BA270A">
              <w:rPr>
                <w:rFonts w:asciiTheme="minorHAnsi" w:hAnsiTheme="minorHAnsi" w:cs="Arial"/>
              </w:rPr>
              <w:t>30%</w:t>
            </w:r>
          </w:p>
        </w:tc>
      </w:tr>
    </w:tbl>
    <w:p w14:paraId="58B5421E" w14:textId="55203E42" w:rsidR="000140D4" w:rsidRDefault="000140D4" w:rsidP="00E52B87">
      <w:pPr>
        <w:pStyle w:val="Body"/>
        <w:rPr>
          <w:rFonts w:asciiTheme="minorHAnsi" w:hAnsiTheme="minorHAnsi"/>
          <w:b/>
        </w:rPr>
        <w:sectPr w:rsidR="000140D4"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t>Specification</w:t>
      </w:r>
    </w:p>
    <w:p w14:paraId="2DB61CE7" w14:textId="77777777" w:rsidR="00A675E0" w:rsidRDefault="00A675E0" w:rsidP="00A675E0">
      <w:pPr>
        <w:pStyle w:val="Body"/>
      </w:pPr>
    </w:p>
    <w:p w14:paraId="0E962B83" w14:textId="77777777" w:rsidR="00FF17EB" w:rsidRPr="0068434A" w:rsidRDefault="00FF17EB" w:rsidP="00FF17EB">
      <w:pPr>
        <w:pStyle w:val="CoverTitle"/>
        <w:rPr>
          <w:sz w:val="44"/>
        </w:rPr>
      </w:pPr>
      <w:r w:rsidRPr="00141A5F">
        <w:rPr>
          <w:sz w:val="44"/>
          <w:szCs w:val="20"/>
        </w:rPr>
        <w:t>Connected Train and Customer Communications</w:t>
      </w:r>
      <w:r>
        <w:rPr>
          <w:sz w:val="44"/>
          <w:szCs w:val="20"/>
        </w:rPr>
        <w:t>:</w:t>
      </w:r>
      <w:r>
        <w:t xml:space="preserve"> </w:t>
      </w:r>
      <w:r w:rsidRPr="0068434A">
        <w:rPr>
          <w:sz w:val="44"/>
        </w:rPr>
        <w:t xml:space="preserve">Development of Rail and Digital Industry Roadmap </w:t>
      </w:r>
    </w:p>
    <w:p w14:paraId="32100826" w14:textId="77777777" w:rsidR="00FF17EB" w:rsidRPr="00BA270A" w:rsidRDefault="00FF17EB" w:rsidP="00FF17EB">
      <w:pPr>
        <w:pStyle w:val="CoverTitle"/>
        <w:jc w:val="both"/>
      </w:pPr>
      <w:r>
        <w:t>T1138-02 (Work Package 2 of 2)</w:t>
      </w:r>
      <w:r>
        <w:rPr>
          <w:rStyle w:val="FootnoteReference"/>
        </w:rPr>
        <w:footnoteReference w:id="1"/>
      </w:r>
    </w:p>
    <w:p w14:paraId="2C155F31" w14:textId="77777777" w:rsidR="00FF17EB" w:rsidRPr="00BA270A" w:rsidRDefault="00FF17EB" w:rsidP="00FF17EB">
      <w:pPr>
        <w:pStyle w:val="CoverTitle"/>
        <w:jc w:val="both"/>
      </w:pPr>
    </w:p>
    <w:p w14:paraId="4AF195EB" w14:textId="77777777" w:rsidR="00FF17EB" w:rsidRPr="00BA270A" w:rsidRDefault="00FF17EB" w:rsidP="00FF17EB">
      <w:pPr>
        <w:pStyle w:val="CoverTitle"/>
        <w:jc w:val="both"/>
      </w:pPr>
    </w:p>
    <w:p w14:paraId="31113E46" w14:textId="77777777" w:rsidR="00FF17EB" w:rsidRPr="00BA270A" w:rsidRDefault="00FF17EB" w:rsidP="00FF17EB">
      <w:pPr>
        <w:pStyle w:val="CoverTitle"/>
        <w:jc w:val="both"/>
      </w:pPr>
    </w:p>
    <w:p w14:paraId="25D3A0D5" w14:textId="77777777" w:rsidR="00FF17EB" w:rsidRPr="00BA270A" w:rsidRDefault="00FF17EB" w:rsidP="00FF17EB">
      <w:pPr>
        <w:jc w:val="both"/>
      </w:pPr>
    </w:p>
    <w:p w14:paraId="42CDE06C" w14:textId="77777777" w:rsidR="00FF17EB" w:rsidRPr="00BA270A" w:rsidRDefault="00FF17EB" w:rsidP="00FF17EB">
      <w:pPr>
        <w:jc w:val="both"/>
      </w:pPr>
      <w:r w:rsidRPr="00BA270A">
        <w:br w:type="page"/>
      </w:r>
    </w:p>
    <w:p w14:paraId="6F276F4A" w14:textId="77777777" w:rsidR="00FF17EB" w:rsidRPr="00BA270A" w:rsidRDefault="00FF17EB" w:rsidP="00FF17EB">
      <w:pPr>
        <w:pStyle w:val="Heading1"/>
        <w:jc w:val="both"/>
      </w:pPr>
      <w:r w:rsidRPr="00BA270A">
        <w:t>Background</w:t>
      </w:r>
    </w:p>
    <w:p w14:paraId="56E564D7" w14:textId="77777777" w:rsidR="00FF17EB" w:rsidRPr="00FF17EB" w:rsidRDefault="00FF17EB" w:rsidP="00FF17EB">
      <w:pPr>
        <w:spacing w:after="120"/>
        <w:jc w:val="both"/>
        <w:rPr>
          <w:rFonts w:asciiTheme="minorHAnsi" w:hAnsiTheme="minorHAnsi" w:cstheme="minorHAnsi"/>
        </w:rPr>
      </w:pPr>
      <w:r w:rsidRPr="00FF17EB">
        <w:rPr>
          <w:rStyle w:val="s1"/>
          <w:rFonts w:asciiTheme="minorHAnsi" w:hAnsiTheme="minorHAnsi" w:cstheme="minorHAnsi"/>
          <w:sz w:val="22"/>
          <w:szCs w:val="22"/>
        </w:rPr>
        <w:t xml:space="preserve">According to the </w:t>
      </w:r>
      <w:r w:rsidRPr="00FF17EB">
        <w:rPr>
          <w:rFonts w:asciiTheme="minorHAnsi" w:hAnsiTheme="minorHAnsi" w:cstheme="minorHAnsi"/>
        </w:rPr>
        <w:t>Office of Rail and Road (ORR)</w:t>
      </w:r>
      <w:r w:rsidRPr="00FF17EB">
        <w:rPr>
          <w:rStyle w:val="s1"/>
          <w:rFonts w:asciiTheme="minorHAnsi" w:hAnsiTheme="minorHAnsi" w:cstheme="minorHAnsi"/>
          <w:sz w:val="22"/>
          <w:szCs w:val="22"/>
        </w:rPr>
        <w:t>, i</w:t>
      </w:r>
      <w:r w:rsidRPr="00FF17EB">
        <w:rPr>
          <w:rFonts w:asciiTheme="minorHAnsi" w:hAnsiTheme="minorHAnsi" w:cstheme="minorHAnsi"/>
        </w:rPr>
        <w:t xml:space="preserve">n 2015 there were 1.7 billion passenger rail journeys in the UK - the highest in Europe – and an increase of 48.9 % since 2006. However, railway customer experience of present-day digital-connectivity on GB rail routes is notoriously poor. There are various factors contributing to this, some of which are summarised below. </w:t>
      </w:r>
    </w:p>
    <w:p w14:paraId="395A68CB" w14:textId="77777777" w:rsidR="00FF17EB" w:rsidRPr="00C9134E" w:rsidRDefault="00FF17EB" w:rsidP="00FF17EB">
      <w:pPr>
        <w:spacing w:after="120"/>
        <w:jc w:val="both"/>
        <w:rPr>
          <w:rFonts w:asciiTheme="minorHAnsi" w:hAnsiTheme="minorHAnsi" w:cstheme="minorHAnsi"/>
        </w:rPr>
      </w:pPr>
    </w:p>
    <w:p w14:paraId="5C7301AC" w14:textId="77777777" w:rsidR="00FF17EB" w:rsidRDefault="00FF17EB" w:rsidP="00FF17EB">
      <w:pPr>
        <w:spacing w:after="120"/>
        <w:jc w:val="both"/>
        <w:rPr>
          <w:rFonts w:asciiTheme="minorHAnsi" w:hAnsiTheme="minorHAnsi" w:cstheme="minorHAnsi"/>
        </w:rPr>
      </w:pPr>
      <w:r w:rsidRPr="00C9134E">
        <w:rPr>
          <w:rFonts w:asciiTheme="minorHAnsi" w:hAnsiTheme="minorHAnsi" w:cstheme="minorHAnsi"/>
        </w:rPr>
        <w:t>In terms of the rail sector</w:t>
      </w:r>
      <w:r>
        <w:rPr>
          <w:rFonts w:asciiTheme="minorHAnsi" w:hAnsiTheme="minorHAnsi" w:cstheme="minorHAnsi"/>
        </w:rPr>
        <w:t>,</w:t>
      </w:r>
      <w:r w:rsidRPr="00C9134E">
        <w:rPr>
          <w:rFonts w:asciiTheme="minorHAnsi" w:hAnsiTheme="minorHAnsi" w:cstheme="minorHAnsi"/>
        </w:rPr>
        <w:t xml:space="preserve"> the </w:t>
      </w:r>
      <w:r>
        <w:rPr>
          <w:rFonts w:asciiTheme="minorHAnsi" w:hAnsiTheme="minorHAnsi" w:cstheme="minorHAnsi"/>
        </w:rPr>
        <w:t xml:space="preserve">responsibility in the </w:t>
      </w:r>
      <w:r w:rsidRPr="00C9134E">
        <w:rPr>
          <w:rFonts w:asciiTheme="minorHAnsi" w:hAnsiTheme="minorHAnsi" w:cstheme="minorHAnsi"/>
        </w:rPr>
        <w:t xml:space="preserve">UK landscape is </w:t>
      </w:r>
      <w:r>
        <w:rPr>
          <w:rFonts w:asciiTheme="minorHAnsi" w:hAnsiTheme="minorHAnsi" w:cstheme="minorHAnsi"/>
        </w:rPr>
        <w:t>split across the</w:t>
      </w:r>
      <w:r w:rsidRPr="00C9134E">
        <w:rPr>
          <w:rFonts w:asciiTheme="minorHAnsi" w:hAnsiTheme="minorHAnsi" w:cstheme="minorHAnsi"/>
        </w:rPr>
        <w:t xml:space="preserve"> Government (responsible for overall policy towards the sector), Network Rail</w:t>
      </w:r>
      <w:r>
        <w:rPr>
          <w:rFonts w:asciiTheme="minorHAnsi" w:hAnsiTheme="minorHAnsi" w:cstheme="minorHAnsi"/>
        </w:rPr>
        <w:t xml:space="preserve"> (NR)</w:t>
      </w:r>
      <w:r w:rsidRPr="00C9134E">
        <w:rPr>
          <w:rFonts w:asciiTheme="minorHAnsi" w:hAnsiTheme="minorHAnsi" w:cstheme="minorHAnsi"/>
        </w:rPr>
        <w:t xml:space="preserve"> (responsible for rail infrastructure), Train Operators (providing services, on fixed term franchises, to passengers and goods), rolling stock leasing companies (ROSCOS) and train manufacturers. </w:t>
      </w:r>
      <w:r>
        <w:rPr>
          <w:rFonts w:asciiTheme="minorHAnsi" w:hAnsiTheme="minorHAnsi" w:cstheme="minorHAnsi"/>
        </w:rPr>
        <w:t xml:space="preserve"> Additionally, </w:t>
      </w:r>
      <w:r w:rsidRPr="00C9134E">
        <w:rPr>
          <w:rFonts w:asciiTheme="minorHAnsi" w:hAnsiTheme="minorHAnsi" w:cstheme="minorHAnsi"/>
        </w:rPr>
        <w:t xml:space="preserve">short franchise periods, limited competition between franchisees, </w:t>
      </w:r>
      <w:r>
        <w:rPr>
          <w:rFonts w:asciiTheme="minorHAnsi" w:hAnsiTheme="minorHAnsi" w:cstheme="minorHAnsi"/>
        </w:rPr>
        <w:t>and unclear</w:t>
      </w:r>
      <w:r w:rsidRPr="00C9134E">
        <w:rPr>
          <w:rFonts w:asciiTheme="minorHAnsi" w:hAnsiTheme="minorHAnsi" w:cstheme="minorHAnsi"/>
        </w:rPr>
        <w:t xml:space="preserve"> passenger revenue oppor</w:t>
      </w:r>
      <w:r>
        <w:rPr>
          <w:rFonts w:asciiTheme="minorHAnsi" w:hAnsiTheme="minorHAnsi" w:cstheme="minorHAnsi"/>
        </w:rPr>
        <w:t>tunities to improve mobile and</w:t>
      </w:r>
      <w:r w:rsidRPr="00C9134E">
        <w:rPr>
          <w:rFonts w:asciiTheme="minorHAnsi" w:hAnsiTheme="minorHAnsi" w:cstheme="minorHAnsi"/>
        </w:rPr>
        <w:t xml:space="preserve"> broadband connectivity</w:t>
      </w:r>
      <w:r>
        <w:rPr>
          <w:rFonts w:asciiTheme="minorHAnsi" w:hAnsiTheme="minorHAnsi" w:cstheme="minorHAnsi"/>
        </w:rPr>
        <w:t>,</w:t>
      </w:r>
      <w:r w:rsidRPr="00C9134E">
        <w:rPr>
          <w:rFonts w:asciiTheme="minorHAnsi" w:hAnsiTheme="minorHAnsi" w:cstheme="minorHAnsi"/>
        </w:rPr>
        <w:t xml:space="preserve"> </w:t>
      </w:r>
      <w:r>
        <w:rPr>
          <w:rFonts w:asciiTheme="minorHAnsi" w:hAnsiTheme="minorHAnsi" w:cstheme="minorHAnsi"/>
        </w:rPr>
        <w:t>often</w:t>
      </w:r>
      <w:r w:rsidRPr="00C9134E">
        <w:rPr>
          <w:rFonts w:asciiTheme="minorHAnsi" w:hAnsiTheme="minorHAnsi" w:cstheme="minorHAnsi"/>
        </w:rPr>
        <w:t xml:space="preserve"> to mitigate the prioritisation of investment in (high</w:t>
      </w:r>
      <w:r>
        <w:rPr>
          <w:rFonts w:asciiTheme="minorHAnsi" w:hAnsiTheme="minorHAnsi" w:cstheme="minorHAnsi"/>
        </w:rPr>
        <w:t>-</w:t>
      </w:r>
      <w:r w:rsidRPr="00C9134E">
        <w:rPr>
          <w:rFonts w:asciiTheme="minorHAnsi" w:hAnsiTheme="minorHAnsi" w:cstheme="minorHAnsi"/>
        </w:rPr>
        <w:t xml:space="preserve">speed) </w:t>
      </w:r>
      <w:r>
        <w:rPr>
          <w:rFonts w:asciiTheme="minorHAnsi" w:hAnsiTheme="minorHAnsi" w:cstheme="minorHAnsi"/>
        </w:rPr>
        <w:t xml:space="preserve">internet </w:t>
      </w:r>
      <w:r w:rsidRPr="00C9134E">
        <w:rPr>
          <w:rFonts w:asciiTheme="minorHAnsi" w:hAnsiTheme="minorHAnsi" w:cstheme="minorHAnsi"/>
        </w:rPr>
        <w:t xml:space="preserve">availability for passengers. </w:t>
      </w:r>
      <w:r>
        <w:rPr>
          <w:rFonts w:asciiTheme="minorHAnsi" w:hAnsiTheme="minorHAnsi" w:cstheme="minorHAnsi"/>
        </w:rPr>
        <w:t xml:space="preserve"> Conversely, </w:t>
      </w:r>
      <w:r w:rsidRPr="00C9134E">
        <w:rPr>
          <w:rFonts w:asciiTheme="minorHAnsi" w:hAnsiTheme="minorHAnsi" w:cstheme="minorHAnsi"/>
        </w:rPr>
        <w:t>mobile network operators</w:t>
      </w:r>
      <w:r>
        <w:rPr>
          <w:rFonts w:asciiTheme="minorHAnsi" w:hAnsiTheme="minorHAnsi" w:cstheme="minorHAnsi"/>
        </w:rPr>
        <w:t xml:space="preserve"> maintain an incentive to invest in network connectivity improvements, to tackle mobile not spots</w:t>
      </w:r>
      <w:r>
        <w:rPr>
          <w:rStyle w:val="FootnoteReference"/>
          <w:rFonts w:asciiTheme="minorHAnsi" w:hAnsiTheme="minorHAnsi" w:cstheme="minorHAnsi"/>
        </w:rPr>
        <w:footnoteReference w:id="2"/>
      </w:r>
      <w:r>
        <w:rPr>
          <w:rFonts w:asciiTheme="minorHAnsi" w:hAnsiTheme="minorHAnsi" w:cstheme="minorHAnsi"/>
        </w:rPr>
        <w:t xml:space="preserve"> and </w:t>
      </w:r>
      <w:r w:rsidRPr="00C9134E">
        <w:rPr>
          <w:rFonts w:asciiTheme="minorHAnsi" w:hAnsiTheme="minorHAnsi" w:cstheme="minorHAnsi"/>
        </w:rPr>
        <w:t>market competition</w:t>
      </w:r>
      <w:r>
        <w:rPr>
          <w:rFonts w:asciiTheme="minorHAnsi" w:hAnsiTheme="minorHAnsi" w:cstheme="minorHAnsi"/>
        </w:rPr>
        <w:t xml:space="preserve">.  Annual increases </w:t>
      </w:r>
      <w:r w:rsidRPr="00C9134E">
        <w:rPr>
          <w:rFonts w:asciiTheme="minorHAnsi" w:hAnsiTheme="minorHAnsi" w:cstheme="minorHAnsi"/>
        </w:rPr>
        <w:t xml:space="preserve">in data </w:t>
      </w:r>
      <w:r>
        <w:rPr>
          <w:rFonts w:asciiTheme="minorHAnsi" w:hAnsiTheme="minorHAnsi" w:cstheme="minorHAnsi"/>
        </w:rPr>
        <w:t xml:space="preserve">usage </w:t>
      </w:r>
      <w:r w:rsidRPr="00C9134E">
        <w:rPr>
          <w:rFonts w:asciiTheme="minorHAnsi" w:hAnsiTheme="minorHAnsi" w:cstheme="minorHAnsi"/>
        </w:rPr>
        <w:t xml:space="preserve">volumes </w:t>
      </w:r>
      <w:r>
        <w:rPr>
          <w:rFonts w:asciiTheme="minorHAnsi" w:hAnsiTheme="minorHAnsi" w:cstheme="minorHAnsi"/>
        </w:rPr>
        <w:t xml:space="preserve">stimulate mobile network providers to </w:t>
      </w:r>
      <w:r w:rsidRPr="00C9134E">
        <w:rPr>
          <w:rFonts w:asciiTheme="minorHAnsi" w:hAnsiTheme="minorHAnsi" w:cstheme="minorHAnsi"/>
        </w:rPr>
        <w:t>continually improv</w:t>
      </w:r>
      <w:r>
        <w:rPr>
          <w:rFonts w:asciiTheme="minorHAnsi" w:hAnsiTheme="minorHAnsi" w:cstheme="minorHAnsi"/>
        </w:rPr>
        <w:t>e their</w:t>
      </w:r>
      <w:r w:rsidRPr="00C9134E">
        <w:rPr>
          <w:rFonts w:asciiTheme="minorHAnsi" w:hAnsiTheme="minorHAnsi" w:cstheme="minorHAnsi"/>
        </w:rPr>
        <w:t xml:space="preserve"> </w:t>
      </w:r>
      <w:r>
        <w:rPr>
          <w:rFonts w:asciiTheme="minorHAnsi" w:hAnsiTheme="minorHAnsi" w:cstheme="minorHAnsi"/>
        </w:rPr>
        <w:t>services</w:t>
      </w:r>
      <w:r w:rsidRPr="00C9134E">
        <w:rPr>
          <w:rFonts w:asciiTheme="minorHAnsi" w:hAnsiTheme="minorHAnsi" w:cstheme="minorHAnsi"/>
        </w:rPr>
        <w:t xml:space="preserve"> in areas of high demand. </w:t>
      </w:r>
      <w:r>
        <w:rPr>
          <w:rFonts w:asciiTheme="minorHAnsi" w:hAnsiTheme="minorHAnsi" w:cstheme="minorHAnsi"/>
        </w:rPr>
        <w:t xml:space="preserve"> Consequently, due to </w:t>
      </w:r>
      <w:r w:rsidRPr="00C9134E">
        <w:rPr>
          <w:rFonts w:asciiTheme="minorHAnsi" w:hAnsiTheme="minorHAnsi" w:cstheme="minorHAnsi"/>
        </w:rPr>
        <w:t xml:space="preserve">the </w:t>
      </w:r>
      <w:r>
        <w:rPr>
          <w:rFonts w:asciiTheme="minorHAnsi" w:hAnsiTheme="minorHAnsi" w:cstheme="minorHAnsi"/>
        </w:rPr>
        <w:t xml:space="preserve">market </w:t>
      </w:r>
      <w:r w:rsidRPr="00C9134E">
        <w:rPr>
          <w:rFonts w:asciiTheme="minorHAnsi" w:hAnsiTheme="minorHAnsi" w:cstheme="minorHAnsi"/>
        </w:rPr>
        <w:t xml:space="preserve">competition </w:t>
      </w:r>
      <w:r>
        <w:rPr>
          <w:rFonts w:asciiTheme="minorHAnsi" w:hAnsiTheme="minorHAnsi" w:cstheme="minorHAnsi"/>
        </w:rPr>
        <w:t xml:space="preserve">and </w:t>
      </w:r>
      <w:r w:rsidRPr="00C9134E">
        <w:rPr>
          <w:rFonts w:asciiTheme="minorHAnsi" w:hAnsiTheme="minorHAnsi" w:cstheme="minorHAnsi"/>
        </w:rPr>
        <w:t>increasing pressures on margins</w:t>
      </w:r>
      <w:r>
        <w:rPr>
          <w:rFonts w:asciiTheme="minorHAnsi" w:hAnsiTheme="minorHAnsi" w:cstheme="minorHAnsi"/>
        </w:rPr>
        <w:t xml:space="preserve">, </w:t>
      </w:r>
      <w:r w:rsidRPr="00C9134E">
        <w:rPr>
          <w:rFonts w:asciiTheme="minorHAnsi" w:hAnsiTheme="minorHAnsi" w:cstheme="minorHAnsi"/>
        </w:rPr>
        <w:t>investment incentives to improve coverage i</w:t>
      </w:r>
      <w:r>
        <w:rPr>
          <w:rFonts w:asciiTheme="minorHAnsi" w:hAnsiTheme="minorHAnsi" w:cstheme="minorHAnsi"/>
        </w:rPr>
        <w:t>n</w:t>
      </w:r>
      <w:r w:rsidRPr="004C1564">
        <w:rPr>
          <w:rFonts w:asciiTheme="minorHAnsi" w:hAnsiTheme="minorHAnsi" w:cstheme="minorHAnsi"/>
        </w:rPr>
        <w:t xml:space="preserve"> </w:t>
      </w:r>
      <w:r w:rsidRPr="00C9134E">
        <w:rPr>
          <w:rFonts w:asciiTheme="minorHAnsi" w:hAnsiTheme="minorHAnsi" w:cstheme="minorHAnsi"/>
        </w:rPr>
        <w:t>scarcely populated areas</w:t>
      </w:r>
      <w:r>
        <w:rPr>
          <w:rFonts w:asciiTheme="minorHAnsi" w:hAnsiTheme="minorHAnsi" w:cstheme="minorHAnsi"/>
        </w:rPr>
        <w:t xml:space="preserve"> is limited.  Thus, having a negative impact on internet connectivity across the rail network, given that a significant </w:t>
      </w:r>
      <w:r w:rsidRPr="00C9134E">
        <w:rPr>
          <w:rFonts w:asciiTheme="minorHAnsi" w:hAnsiTheme="minorHAnsi" w:cstheme="minorHAnsi"/>
        </w:rPr>
        <w:t>proportion of rail track trav</w:t>
      </w:r>
      <w:r>
        <w:rPr>
          <w:rFonts w:asciiTheme="minorHAnsi" w:hAnsiTheme="minorHAnsi" w:cstheme="minorHAnsi"/>
        </w:rPr>
        <w:t xml:space="preserve">erses scarcely populated areas.  </w:t>
      </w:r>
    </w:p>
    <w:p w14:paraId="4313F9BA" w14:textId="77777777" w:rsidR="00FF17EB" w:rsidRDefault="00FF17EB" w:rsidP="00FF17EB">
      <w:pPr>
        <w:spacing w:after="120"/>
        <w:jc w:val="both"/>
        <w:rPr>
          <w:rFonts w:asciiTheme="minorHAnsi" w:hAnsiTheme="minorHAnsi" w:cstheme="minorHAnsi"/>
        </w:rPr>
      </w:pPr>
    </w:p>
    <w:p w14:paraId="70603107" w14:textId="77777777" w:rsidR="00FF17EB" w:rsidRPr="00C9134E" w:rsidRDefault="00FF17EB" w:rsidP="00FF17EB">
      <w:pPr>
        <w:spacing w:after="120"/>
        <w:jc w:val="both"/>
        <w:rPr>
          <w:rFonts w:asciiTheme="minorHAnsi" w:hAnsiTheme="minorHAnsi" w:cstheme="minorHAnsi"/>
        </w:rPr>
      </w:pPr>
      <w:r w:rsidRPr="00C9134E">
        <w:rPr>
          <w:rFonts w:asciiTheme="minorHAnsi" w:hAnsiTheme="minorHAnsi" w:cstheme="minorHAnsi"/>
        </w:rPr>
        <w:t>A</w:t>
      </w:r>
      <w:r>
        <w:rPr>
          <w:rFonts w:asciiTheme="minorHAnsi" w:hAnsiTheme="minorHAnsi" w:cstheme="minorHAnsi"/>
        </w:rPr>
        <w:t>ccordingly, a</w:t>
      </w:r>
      <w:r w:rsidRPr="00C9134E">
        <w:rPr>
          <w:rFonts w:asciiTheme="minorHAnsi" w:hAnsiTheme="minorHAnsi" w:cstheme="minorHAnsi"/>
        </w:rPr>
        <w:t xml:space="preserve"> key priority </w:t>
      </w:r>
      <w:r>
        <w:rPr>
          <w:rFonts w:asciiTheme="minorHAnsi" w:hAnsiTheme="minorHAnsi" w:cstheme="minorHAnsi"/>
        </w:rPr>
        <w:t>to improve</w:t>
      </w:r>
      <w:r w:rsidRPr="00C9134E">
        <w:rPr>
          <w:rFonts w:asciiTheme="minorHAnsi" w:hAnsiTheme="minorHAnsi" w:cstheme="minorHAnsi"/>
        </w:rPr>
        <w:t xml:space="preserve"> </w:t>
      </w:r>
      <w:r>
        <w:rPr>
          <w:rFonts w:asciiTheme="minorHAnsi" w:hAnsiTheme="minorHAnsi" w:cstheme="minorHAnsi"/>
        </w:rPr>
        <w:t>investment</w:t>
      </w:r>
      <w:r w:rsidRPr="00C9134E">
        <w:rPr>
          <w:rFonts w:asciiTheme="minorHAnsi" w:hAnsiTheme="minorHAnsi" w:cstheme="minorHAnsi"/>
        </w:rPr>
        <w:t xml:space="preserve"> incentives</w:t>
      </w:r>
      <w:r>
        <w:rPr>
          <w:rFonts w:asciiTheme="minorHAnsi" w:hAnsiTheme="minorHAnsi" w:cstheme="minorHAnsi"/>
        </w:rPr>
        <w:t xml:space="preserve"> in the railway</w:t>
      </w:r>
      <w:r w:rsidRPr="00C9134E">
        <w:rPr>
          <w:rFonts w:asciiTheme="minorHAnsi" w:hAnsiTheme="minorHAnsi" w:cstheme="minorHAnsi"/>
        </w:rPr>
        <w:t xml:space="preserve"> is to reduce the cost of implementing and running the communications infrastructure</w:t>
      </w:r>
      <w:r>
        <w:rPr>
          <w:rFonts w:asciiTheme="minorHAnsi" w:hAnsiTheme="minorHAnsi" w:cstheme="minorHAnsi"/>
        </w:rPr>
        <w:t xml:space="preserve"> across the rail network</w:t>
      </w:r>
      <w:r w:rsidRPr="00C9134E">
        <w:rPr>
          <w:rFonts w:asciiTheme="minorHAnsi" w:hAnsiTheme="minorHAnsi" w:cstheme="minorHAnsi"/>
        </w:rPr>
        <w:t xml:space="preserve">. This requires collaboration </w:t>
      </w:r>
      <w:r>
        <w:rPr>
          <w:rFonts w:asciiTheme="minorHAnsi" w:hAnsiTheme="minorHAnsi" w:cstheme="minorHAnsi"/>
        </w:rPr>
        <w:t>between</w:t>
      </w:r>
      <w:r w:rsidRPr="00C9134E">
        <w:rPr>
          <w:rFonts w:asciiTheme="minorHAnsi" w:hAnsiTheme="minorHAnsi" w:cstheme="minorHAnsi"/>
        </w:rPr>
        <w:t xml:space="preserve"> the</w:t>
      </w:r>
      <w:r>
        <w:rPr>
          <w:rFonts w:asciiTheme="minorHAnsi" w:hAnsiTheme="minorHAnsi" w:cstheme="minorHAnsi"/>
        </w:rPr>
        <w:t xml:space="preserve"> rail and digital communication</w:t>
      </w:r>
      <w:r w:rsidRPr="00C9134E">
        <w:rPr>
          <w:rFonts w:asciiTheme="minorHAnsi" w:hAnsiTheme="minorHAnsi" w:cstheme="minorHAnsi"/>
        </w:rPr>
        <w:t xml:space="preserve"> ecosystem</w:t>
      </w:r>
      <w:r>
        <w:rPr>
          <w:rFonts w:asciiTheme="minorHAnsi" w:hAnsiTheme="minorHAnsi" w:cstheme="minorHAnsi"/>
        </w:rPr>
        <w:t>s,</w:t>
      </w:r>
      <w:r w:rsidRPr="00C9134E">
        <w:rPr>
          <w:rFonts w:asciiTheme="minorHAnsi" w:hAnsiTheme="minorHAnsi" w:cstheme="minorHAnsi"/>
        </w:rPr>
        <w:t xml:space="preserve"> and an increased focus on enabling access to public sector land and infrastructure</w:t>
      </w:r>
      <w:r>
        <w:rPr>
          <w:rFonts w:asciiTheme="minorHAnsi" w:hAnsiTheme="minorHAnsi" w:cstheme="minorHAnsi"/>
        </w:rPr>
        <w:t>,</w:t>
      </w:r>
      <w:r w:rsidRPr="00C9134E">
        <w:rPr>
          <w:rFonts w:asciiTheme="minorHAnsi" w:hAnsiTheme="minorHAnsi" w:cstheme="minorHAnsi"/>
        </w:rPr>
        <w:t xml:space="preserve"> such as Network Rail’s trackside land, fibre and ducting. </w:t>
      </w:r>
      <w:r>
        <w:rPr>
          <w:rFonts w:asciiTheme="minorHAnsi" w:hAnsiTheme="minorHAnsi" w:cstheme="minorHAnsi"/>
        </w:rPr>
        <w:t xml:space="preserve"> </w:t>
      </w:r>
      <w:r w:rsidRPr="00C9134E">
        <w:rPr>
          <w:rFonts w:asciiTheme="minorHAnsi" w:hAnsiTheme="minorHAnsi" w:cstheme="minorHAnsi"/>
        </w:rPr>
        <w:t xml:space="preserve">On the technology front, 2 ‘routes’ </w:t>
      </w:r>
      <w:r>
        <w:rPr>
          <w:rFonts w:asciiTheme="minorHAnsi" w:hAnsiTheme="minorHAnsi" w:cstheme="minorHAnsi"/>
        </w:rPr>
        <w:t xml:space="preserve">currently </w:t>
      </w:r>
      <w:r w:rsidRPr="00C9134E">
        <w:rPr>
          <w:rFonts w:asciiTheme="minorHAnsi" w:hAnsiTheme="minorHAnsi" w:cstheme="minorHAnsi"/>
        </w:rPr>
        <w:t>provid</w:t>
      </w:r>
      <w:r>
        <w:rPr>
          <w:rFonts w:asciiTheme="minorHAnsi" w:hAnsiTheme="minorHAnsi" w:cstheme="minorHAnsi"/>
        </w:rPr>
        <w:t>e</w:t>
      </w:r>
      <w:r w:rsidRPr="00C9134E">
        <w:rPr>
          <w:rFonts w:asciiTheme="minorHAnsi" w:hAnsiTheme="minorHAnsi" w:cstheme="minorHAnsi"/>
        </w:rPr>
        <w:t xml:space="preserve"> digital connectivity for passengers: </w:t>
      </w:r>
    </w:p>
    <w:p w14:paraId="3545DF4A" w14:textId="77777777" w:rsidR="00FF17EB" w:rsidRPr="00C9134E" w:rsidRDefault="00FF17EB" w:rsidP="00FF17EB">
      <w:pPr>
        <w:pStyle w:val="ListParagraph"/>
        <w:numPr>
          <w:ilvl w:val="0"/>
          <w:numId w:val="49"/>
        </w:numPr>
        <w:spacing w:after="120"/>
        <w:jc w:val="both"/>
        <w:rPr>
          <w:rFonts w:asciiTheme="minorHAnsi" w:hAnsiTheme="minorHAnsi" w:cstheme="minorHAnsi"/>
          <w:sz w:val="22"/>
          <w:szCs w:val="22"/>
        </w:rPr>
      </w:pPr>
      <w:r>
        <w:rPr>
          <w:rFonts w:asciiTheme="minorHAnsi" w:hAnsiTheme="minorHAnsi" w:cstheme="minorHAnsi"/>
          <w:sz w:val="22"/>
          <w:szCs w:val="22"/>
        </w:rPr>
        <w:t>D</w:t>
      </w:r>
      <w:r w:rsidRPr="00C9134E">
        <w:rPr>
          <w:rFonts w:asciiTheme="minorHAnsi" w:hAnsiTheme="minorHAnsi" w:cstheme="minorHAnsi"/>
          <w:sz w:val="22"/>
          <w:szCs w:val="22"/>
        </w:rPr>
        <w:t>irect cellular coverage provided by mobile network operators via national networks</w:t>
      </w:r>
      <w:r>
        <w:rPr>
          <w:rFonts w:asciiTheme="minorHAnsi" w:hAnsiTheme="minorHAnsi" w:cstheme="minorHAnsi"/>
          <w:sz w:val="22"/>
          <w:szCs w:val="22"/>
        </w:rPr>
        <w:t xml:space="preserve">.  However, current barriers include limited mobile network signal due to </w:t>
      </w:r>
      <w:r w:rsidRPr="00C9134E">
        <w:rPr>
          <w:rFonts w:asciiTheme="minorHAnsi" w:hAnsiTheme="minorHAnsi" w:cstheme="minorHAnsi"/>
          <w:sz w:val="22"/>
          <w:szCs w:val="22"/>
        </w:rPr>
        <w:t xml:space="preserve">railway cuttings (trenches), tunnels and the ‘faraday cage’ effect of metallic carriages and coated carriage windows. </w:t>
      </w:r>
    </w:p>
    <w:p w14:paraId="5493FC90" w14:textId="77777777" w:rsidR="00FF17EB" w:rsidRPr="00C9134E" w:rsidRDefault="00FF17EB" w:rsidP="00FF17EB">
      <w:pPr>
        <w:pStyle w:val="ListParagraph"/>
        <w:numPr>
          <w:ilvl w:val="0"/>
          <w:numId w:val="49"/>
        </w:numPr>
        <w:spacing w:after="120"/>
        <w:jc w:val="both"/>
        <w:rPr>
          <w:rFonts w:asciiTheme="minorHAnsi" w:hAnsiTheme="minorHAnsi" w:cstheme="minorHAnsi"/>
          <w:sz w:val="22"/>
          <w:szCs w:val="22"/>
        </w:rPr>
      </w:pPr>
      <w:r>
        <w:rPr>
          <w:rFonts w:asciiTheme="minorHAnsi" w:hAnsiTheme="minorHAnsi" w:cstheme="minorHAnsi"/>
          <w:sz w:val="22"/>
          <w:szCs w:val="22"/>
        </w:rPr>
        <w:t>S</w:t>
      </w:r>
      <w:r w:rsidRPr="00C9134E">
        <w:rPr>
          <w:rFonts w:asciiTheme="minorHAnsi" w:hAnsiTheme="minorHAnsi" w:cstheme="minorHAnsi"/>
          <w:sz w:val="22"/>
          <w:szCs w:val="22"/>
        </w:rPr>
        <w:t xml:space="preserve">pecialist </w:t>
      </w:r>
      <w:r>
        <w:rPr>
          <w:rFonts w:asciiTheme="minorHAnsi" w:hAnsiTheme="minorHAnsi" w:cstheme="minorHAnsi"/>
          <w:sz w:val="22"/>
          <w:szCs w:val="22"/>
        </w:rPr>
        <w:t>communications services</w:t>
      </w:r>
      <w:r w:rsidRPr="00C9134E">
        <w:rPr>
          <w:rFonts w:asciiTheme="minorHAnsi" w:hAnsiTheme="minorHAnsi" w:cstheme="minorHAnsi"/>
          <w:sz w:val="22"/>
          <w:szCs w:val="22"/>
        </w:rPr>
        <w:t xml:space="preserve"> </w:t>
      </w:r>
      <w:r>
        <w:rPr>
          <w:rFonts w:asciiTheme="minorHAnsi" w:hAnsiTheme="minorHAnsi" w:cstheme="minorHAnsi"/>
          <w:sz w:val="22"/>
          <w:szCs w:val="22"/>
        </w:rPr>
        <w:t>can provide ‘</w:t>
      </w:r>
      <w:r w:rsidRPr="00C9134E">
        <w:rPr>
          <w:rFonts w:asciiTheme="minorHAnsi" w:hAnsiTheme="minorHAnsi" w:cstheme="minorHAnsi"/>
          <w:sz w:val="22"/>
          <w:szCs w:val="22"/>
        </w:rPr>
        <w:t>in-carriage</w:t>
      </w:r>
      <w:r>
        <w:rPr>
          <w:rFonts w:asciiTheme="minorHAnsi" w:hAnsiTheme="minorHAnsi" w:cstheme="minorHAnsi"/>
          <w:sz w:val="22"/>
          <w:szCs w:val="22"/>
        </w:rPr>
        <w:t>’</w:t>
      </w:r>
      <w:r w:rsidRPr="00C9134E">
        <w:rPr>
          <w:rFonts w:asciiTheme="minorHAnsi" w:hAnsiTheme="minorHAnsi" w:cstheme="minorHAnsi"/>
          <w:sz w:val="22"/>
          <w:szCs w:val="22"/>
        </w:rPr>
        <w:t xml:space="preserve"> </w:t>
      </w:r>
      <w:r>
        <w:rPr>
          <w:rFonts w:asciiTheme="minorHAnsi" w:hAnsiTheme="minorHAnsi" w:cstheme="minorHAnsi"/>
          <w:sz w:val="22"/>
          <w:szCs w:val="22"/>
        </w:rPr>
        <w:t xml:space="preserve">internet connectivity via </w:t>
      </w:r>
      <w:r w:rsidRPr="00C9134E">
        <w:rPr>
          <w:rFonts w:asciiTheme="minorHAnsi" w:hAnsiTheme="minorHAnsi" w:cstheme="minorHAnsi"/>
          <w:sz w:val="22"/>
          <w:szCs w:val="22"/>
        </w:rPr>
        <w:t>Wi</w:t>
      </w:r>
      <w:r>
        <w:rPr>
          <w:rFonts w:asciiTheme="minorHAnsi" w:hAnsiTheme="minorHAnsi" w:cstheme="minorHAnsi"/>
          <w:sz w:val="22"/>
          <w:szCs w:val="22"/>
        </w:rPr>
        <w:t>-Fi offered</w:t>
      </w:r>
      <w:r w:rsidRPr="00C9134E">
        <w:rPr>
          <w:rFonts w:asciiTheme="minorHAnsi" w:hAnsiTheme="minorHAnsi" w:cstheme="minorHAnsi"/>
          <w:sz w:val="22"/>
          <w:szCs w:val="22"/>
        </w:rPr>
        <w:t xml:space="preserve"> </w:t>
      </w:r>
      <w:r>
        <w:rPr>
          <w:rFonts w:asciiTheme="minorHAnsi" w:hAnsiTheme="minorHAnsi" w:cstheme="minorHAnsi"/>
          <w:sz w:val="22"/>
          <w:szCs w:val="22"/>
        </w:rPr>
        <w:t>by train operators. Current systems typically</w:t>
      </w:r>
      <w:r w:rsidRPr="00C9134E">
        <w:rPr>
          <w:rFonts w:asciiTheme="minorHAnsi" w:hAnsiTheme="minorHAnsi" w:cstheme="minorHAnsi"/>
          <w:sz w:val="22"/>
          <w:szCs w:val="22"/>
        </w:rPr>
        <w:t xml:space="preserve"> use the nearest available mobile base station (as the train moves) or satellite solution</w:t>
      </w:r>
      <w:r>
        <w:rPr>
          <w:rFonts w:asciiTheme="minorHAnsi" w:hAnsiTheme="minorHAnsi" w:cstheme="minorHAnsi"/>
          <w:sz w:val="22"/>
          <w:szCs w:val="22"/>
        </w:rPr>
        <w:t>s</w:t>
      </w:r>
      <w:r w:rsidRPr="00C9134E">
        <w:rPr>
          <w:rFonts w:asciiTheme="minorHAnsi" w:hAnsiTheme="minorHAnsi" w:cstheme="minorHAnsi"/>
          <w:sz w:val="22"/>
          <w:szCs w:val="22"/>
        </w:rPr>
        <w:t xml:space="preserve"> for ‘backhauling’ the data traffic to </w:t>
      </w:r>
      <w:r>
        <w:rPr>
          <w:rFonts w:asciiTheme="minorHAnsi" w:hAnsiTheme="minorHAnsi" w:cstheme="minorHAnsi"/>
          <w:sz w:val="22"/>
          <w:szCs w:val="22"/>
        </w:rPr>
        <w:t>and</w:t>
      </w:r>
      <w:r w:rsidRPr="00C9134E">
        <w:rPr>
          <w:rFonts w:asciiTheme="minorHAnsi" w:hAnsiTheme="minorHAnsi" w:cstheme="minorHAnsi"/>
          <w:sz w:val="22"/>
          <w:szCs w:val="22"/>
        </w:rPr>
        <w:t xml:space="preserve"> from the in-carriage Wi</w:t>
      </w:r>
      <w:r>
        <w:rPr>
          <w:rFonts w:asciiTheme="minorHAnsi" w:hAnsiTheme="minorHAnsi" w:cstheme="minorHAnsi"/>
          <w:sz w:val="22"/>
          <w:szCs w:val="22"/>
        </w:rPr>
        <w:t>-</w:t>
      </w:r>
      <w:r w:rsidRPr="00C9134E">
        <w:rPr>
          <w:rFonts w:asciiTheme="minorHAnsi" w:hAnsiTheme="minorHAnsi" w:cstheme="minorHAnsi"/>
          <w:sz w:val="22"/>
          <w:szCs w:val="22"/>
        </w:rPr>
        <w:t>Fi routers via external antennas</w:t>
      </w:r>
      <w:r>
        <w:rPr>
          <w:rFonts w:asciiTheme="minorHAnsi" w:hAnsiTheme="minorHAnsi" w:cstheme="minorHAnsi"/>
          <w:sz w:val="22"/>
          <w:szCs w:val="22"/>
        </w:rPr>
        <w:t xml:space="preserve"> mounted to the carriage</w:t>
      </w:r>
      <w:r w:rsidRPr="00C9134E">
        <w:rPr>
          <w:rFonts w:asciiTheme="minorHAnsi" w:hAnsiTheme="minorHAnsi" w:cstheme="minorHAnsi"/>
          <w:sz w:val="22"/>
          <w:szCs w:val="22"/>
        </w:rPr>
        <w:t>. However</w:t>
      </w:r>
      <w:r>
        <w:rPr>
          <w:rFonts w:asciiTheme="minorHAnsi" w:hAnsiTheme="minorHAnsi" w:cstheme="minorHAnsi"/>
          <w:sz w:val="22"/>
          <w:szCs w:val="22"/>
        </w:rPr>
        <w:t>, cuttings and tunnels continue to impose</w:t>
      </w:r>
      <w:r w:rsidRPr="00C9134E">
        <w:rPr>
          <w:rFonts w:asciiTheme="minorHAnsi" w:hAnsiTheme="minorHAnsi" w:cstheme="minorHAnsi"/>
          <w:sz w:val="22"/>
          <w:szCs w:val="22"/>
        </w:rPr>
        <w:t xml:space="preserve"> restrictions </w:t>
      </w:r>
      <w:r>
        <w:rPr>
          <w:rFonts w:asciiTheme="minorHAnsi" w:hAnsiTheme="minorHAnsi" w:cstheme="minorHAnsi"/>
          <w:sz w:val="22"/>
          <w:szCs w:val="22"/>
        </w:rPr>
        <w:t>to this service.  Moreover, as the</w:t>
      </w:r>
      <w:r w:rsidRPr="00C9134E">
        <w:rPr>
          <w:rFonts w:asciiTheme="minorHAnsi" w:hAnsiTheme="minorHAnsi" w:cstheme="minorHAnsi"/>
          <w:sz w:val="22"/>
          <w:szCs w:val="22"/>
        </w:rPr>
        <w:t xml:space="preserve"> passenger</w:t>
      </w:r>
      <w:r>
        <w:rPr>
          <w:rFonts w:asciiTheme="minorHAnsi" w:hAnsiTheme="minorHAnsi" w:cstheme="minorHAnsi"/>
          <w:sz w:val="22"/>
          <w:szCs w:val="22"/>
        </w:rPr>
        <w:t>’</w:t>
      </w:r>
      <w:r w:rsidRPr="00C9134E">
        <w:rPr>
          <w:rFonts w:asciiTheme="minorHAnsi" w:hAnsiTheme="minorHAnsi" w:cstheme="minorHAnsi"/>
          <w:sz w:val="22"/>
          <w:szCs w:val="22"/>
        </w:rPr>
        <w:t>s collective demand for data volumes increase, the capacity and availability of the ‘train to trackside’ backhaul connectivity will become an increasing challenge.</w:t>
      </w:r>
    </w:p>
    <w:p w14:paraId="4C4D029E" w14:textId="77777777" w:rsidR="00FF17EB" w:rsidRDefault="00FF17EB" w:rsidP="00FF17EB">
      <w:pPr>
        <w:spacing w:after="120"/>
        <w:jc w:val="both"/>
        <w:rPr>
          <w:rFonts w:asciiTheme="minorHAnsi" w:hAnsiTheme="minorHAnsi" w:cstheme="minorHAnsi"/>
        </w:rPr>
      </w:pPr>
      <w:r>
        <w:rPr>
          <w:rFonts w:asciiTheme="minorHAnsi" w:hAnsiTheme="minorHAnsi" w:cstheme="minorHAnsi"/>
        </w:rPr>
        <w:t>Considering the above</w:t>
      </w:r>
      <w:r w:rsidRPr="00C9134E">
        <w:rPr>
          <w:rFonts w:asciiTheme="minorHAnsi" w:hAnsiTheme="minorHAnsi" w:cstheme="minorHAnsi"/>
        </w:rPr>
        <w:t xml:space="preserve"> scenario</w:t>
      </w:r>
      <w:r>
        <w:rPr>
          <w:rFonts w:asciiTheme="minorHAnsi" w:hAnsiTheme="minorHAnsi" w:cstheme="minorHAnsi"/>
        </w:rPr>
        <w:t>s</w:t>
      </w:r>
      <w:r w:rsidRPr="00C9134E">
        <w:rPr>
          <w:rFonts w:asciiTheme="minorHAnsi" w:hAnsiTheme="minorHAnsi" w:cstheme="minorHAnsi"/>
        </w:rPr>
        <w:t>, providing high</w:t>
      </w:r>
      <w:r>
        <w:rPr>
          <w:rFonts w:asciiTheme="minorHAnsi" w:hAnsiTheme="minorHAnsi" w:cstheme="minorHAnsi"/>
        </w:rPr>
        <w:t>-</w:t>
      </w:r>
      <w:r w:rsidRPr="00C9134E">
        <w:rPr>
          <w:rFonts w:asciiTheme="minorHAnsi" w:hAnsiTheme="minorHAnsi" w:cstheme="minorHAnsi"/>
        </w:rPr>
        <w:t xml:space="preserve">speed </w:t>
      </w:r>
      <w:r>
        <w:rPr>
          <w:rFonts w:asciiTheme="minorHAnsi" w:hAnsiTheme="minorHAnsi" w:cstheme="minorHAnsi"/>
        </w:rPr>
        <w:t>internet capacity</w:t>
      </w:r>
      <w:r w:rsidRPr="00C9134E">
        <w:rPr>
          <w:rFonts w:asciiTheme="minorHAnsi" w:hAnsiTheme="minorHAnsi" w:cstheme="minorHAnsi"/>
        </w:rPr>
        <w:t xml:space="preserve"> to a large group of people (up to 1000) in a fast moving (often over </w:t>
      </w:r>
      <w:r>
        <w:rPr>
          <w:rFonts w:asciiTheme="minorHAnsi" w:hAnsiTheme="minorHAnsi" w:cstheme="minorHAnsi"/>
        </w:rPr>
        <w:t>100mph) ‘metallic tube’ present</w:t>
      </w:r>
      <w:r w:rsidRPr="00C9134E">
        <w:rPr>
          <w:rFonts w:asciiTheme="minorHAnsi" w:hAnsiTheme="minorHAnsi" w:cstheme="minorHAnsi"/>
        </w:rPr>
        <w:t xml:space="preserve"> some special challenges. </w:t>
      </w:r>
      <w:r>
        <w:rPr>
          <w:rFonts w:asciiTheme="minorHAnsi" w:hAnsiTheme="minorHAnsi" w:cstheme="minorHAnsi"/>
        </w:rPr>
        <w:t xml:space="preserve"> </w:t>
      </w:r>
      <w:r w:rsidRPr="00C9134E">
        <w:rPr>
          <w:rFonts w:asciiTheme="minorHAnsi" w:hAnsiTheme="minorHAnsi" w:cstheme="minorHAnsi"/>
        </w:rPr>
        <w:t>There is also a requirement to collect operational and commercial data from trains in a fast and secure way that does not interfere with operational safety</w:t>
      </w:r>
      <w:r>
        <w:rPr>
          <w:rFonts w:asciiTheme="minorHAnsi" w:hAnsiTheme="minorHAnsi" w:cstheme="minorHAnsi"/>
        </w:rPr>
        <w:t xml:space="preserve"> systems.  </w:t>
      </w:r>
    </w:p>
    <w:p w14:paraId="416A4D3A" w14:textId="77777777" w:rsidR="00FF17EB" w:rsidRPr="00C9134E" w:rsidRDefault="00FF17EB" w:rsidP="00FF17EB">
      <w:pPr>
        <w:spacing w:after="120"/>
        <w:jc w:val="both"/>
        <w:rPr>
          <w:rFonts w:asciiTheme="minorHAnsi" w:hAnsiTheme="minorHAnsi" w:cstheme="minorHAnsi"/>
        </w:rPr>
      </w:pPr>
    </w:p>
    <w:p w14:paraId="26217E24" w14:textId="77777777" w:rsidR="00FF17EB" w:rsidRDefault="00FF17EB" w:rsidP="00FF17EB">
      <w:pPr>
        <w:spacing w:after="120"/>
        <w:jc w:val="both"/>
        <w:rPr>
          <w:rFonts w:asciiTheme="minorHAnsi" w:hAnsiTheme="minorHAnsi" w:cstheme="minorHAnsi"/>
        </w:rPr>
      </w:pPr>
      <w:r>
        <w:rPr>
          <w:rFonts w:asciiTheme="minorHAnsi" w:hAnsiTheme="minorHAnsi" w:cstheme="minorHAnsi"/>
        </w:rPr>
        <w:t xml:space="preserve">Subsequently, </w:t>
      </w:r>
      <w:r w:rsidRPr="00C9134E">
        <w:rPr>
          <w:rFonts w:asciiTheme="minorHAnsi" w:hAnsiTheme="minorHAnsi" w:cstheme="minorHAnsi"/>
        </w:rPr>
        <w:t>techUK, on behalf of th</w:t>
      </w:r>
      <w:r>
        <w:rPr>
          <w:rFonts w:asciiTheme="minorHAnsi" w:hAnsiTheme="minorHAnsi" w:cstheme="minorHAnsi"/>
        </w:rPr>
        <w:t>e digital industries, have</w:t>
      </w:r>
      <w:r w:rsidRPr="00C9134E">
        <w:rPr>
          <w:rFonts w:asciiTheme="minorHAnsi" w:hAnsiTheme="minorHAnsi" w:cstheme="minorHAnsi"/>
        </w:rPr>
        <w:t xml:space="preserve"> been working with partners</w:t>
      </w:r>
      <w:r>
        <w:rPr>
          <w:rFonts w:asciiTheme="minorHAnsi" w:hAnsiTheme="minorHAnsi" w:cstheme="minorHAnsi"/>
        </w:rPr>
        <w:t xml:space="preserve"> from</w:t>
      </w:r>
      <w:r w:rsidRPr="00C9134E">
        <w:rPr>
          <w:rFonts w:asciiTheme="minorHAnsi" w:hAnsiTheme="minorHAnsi" w:cstheme="minorHAnsi"/>
        </w:rPr>
        <w:t xml:space="preserve"> Network Rail, Rail Delivery Group and RSSB to build momentum in bringing about </w:t>
      </w:r>
      <w:r>
        <w:rPr>
          <w:rFonts w:asciiTheme="minorHAnsi" w:hAnsiTheme="minorHAnsi" w:cstheme="minorHAnsi"/>
        </w:rPr>
        <w:t>improving</w:t>
      </w:r>
      <w:r w:rsidRPr="00C9134E">
        <w:rPr>
          <w:rFonts w:asciiTheme="minorHAnsi" w:hAnsiTheme="minorHAnsi" w:cstheme="minorHAnsi"/>
        </w:rPr>
        <w:t xml:space="preserve"> </w:t>
      </w:r>
      <w:r>
        <w:rPr>
          <w:rFonts w:asciiTheme="minorHAnsi" w:hAnsiTheme="minorHAnsi" w:cstheme="minorHAnsi"/>
        </w:rPr>
        <w:t>internet</w:t>
      </w:r>
      <w:r w:rsidRPr="00C9134E">
        <w:rPr>
          <w:rFonts w:asciiTheme="minorHAnsi" w:hAnsiTheme="minorHAnsi" w:cstheme="minorHAnsi"/>
        </w:rPr>
        <w:t xml:space="preserve"> connectivity for rail passengers</w:t>
      </w:r>
      <w:r>
        <w:rPr>
          <w:rFonts w:asciiTheme="minorHAnsi" w:hAnsiTheme="minorHAnsi" w:cstheme="minorHAnsi"/>
        </w:rPr>
        <w:t>,</w:t>
      </w:r>
      <w:r w:rsidRPr="00C9134E">
        <w:rPr>
          <w:rFonts w:asciiTheme="minorHAnsi" w:hAnsiTheme="minorHAnsi" w:cstheme="minorHAnsi"/>
        </w:rPr>
        <w:t xml:space="preserve"> of a quality that is fit for the emerging business and consumer applications in the 2020s. </w:t>
      </w:r>
      <w:r>
        <w:rPr>
          <w:rFonts w:asciiTheme="minorHAnsi" w:hAnsiTheme="minorHAnsi" w:cstheme="minorHAnsi"/>
        </w:rPr>
        <w:t>Doing so, can</w:t>
      </w:r>
      <w:r w:rsidRPr="00C9134E">
        <w:rPr>
          <w:rFonts w:asciiTheme="minorHAnsi" w:hAnsiTheme="minorHAnsi" w:cstheme="minorHAnsi"/>
        </w:rPr>
        <w:t xml:space="preserve"> </w:t>
      </w:r>
      <w:r>
        <w:rPr>
          <w:rFonts w:asciiTheme="minorHAnsi" w:hAnsiTheme="minorHAnsi" w:cstheme="minorHAnsi"/>
        </w:rPr>
        <w:t>enhance</w:t>
      </w:r>
      <w:r w:rsidRPr="00C9134E">
        <w:rPr>
          <w:rFonts w:asciiTheme="minorHAnsi" w:hAnsiTheme="minorHAnsi" w:cstheme="minorHAnsi"/>
        </w:rPr>
        <w:t xml:space="preserve"> the Government’s ambition for world class connectivity </w:t>
      </w:r>
      <w:r>
        <w:rPr>
          <w:rFonts w:asciiTheme="minorHAnsi" w:hAnsiTheme="minorHAnsi" w:cstheme="minorHAnsi"/>
        </w:rPr>
        <w:t>and</w:t>
      </w:r>
      <w:r w:rsidRPr="00C9134E">
        <w:rPr>
          <w:rFonts w:asciiTheme="minorHAnsi" w:hAnsiTheme="minorHAnsi" w:cstheme="minorHAnsi"/>
        </w:rPr>
        <w:t xml:space="preserve"> ensure th</w:t>
      </w:r>
      <w:r>
        <w:rPr>
          <w:rFonts w:asciiTheme="minorHAnsi" w:hAnsiTheme="minorHAnsi" w:cstheme="minorHAnsi"/>
        </w:rPr>
        <w:t>e</w:t>
      </w:r>
      <w:r w:rsidRPr="00C9134E">
        <w:rPr>
          <w:rFonts w:asciiTheme="minorHAnsi" w:hAnsiTheme="minorHAnsi" w:cstheme="minorHAnsi"/>
        </w:rPr>
        <w:t xml:space="preserve"> UK reinforces its position as a leading (digital) economy. </w:t>
      </w:r>
      <w:r>
        <w:rPr>
          <w:rFonts w:asciiTheme="minorHAnsi" w:hAnsiTheme="minorHAnsi" w:cstheme="minorHAnsi"/>
        </w:rPr>
        <w:t xml:space="preserve"> Recently, the </w:t>
      </w:r>
      <w:r w:rsidRPr="00C9134E">
        <w:rPr>
          <w:rFonts w:asciiTheme="minorHAnsi" w:hAnsiTheme="minorHAnsi" w:cstheme="minorHAnsi"/>
        </w:rPr>
        <w:t>N</w:t>
      </w:r>
      <w:r>
        <w:rPr>
          <w:rFonts w:asciiTheme="minorHAnsi" w:hAnsiTheme="minorHAnsi" w:cstheme="minorHAnsi"/>
        </w:rPr>
        <w:t xml:space="preserve">ational </w:t>
      </w:r>
      <w:r w:rsidRPr="00C9134E">
        <w:rPr>
          <w:rFonts w:asciiTheme="minorHAnsi" w:hAnsiTheme="minorHAnsi" w:cstheme="minorHAnsi"/>
        </w:rPr>
        <w:t>I</w:t>
      </w:r>
      <w:r>
        <w:rPr>
          <w:rFonts w:asciiTheme="minorHAnsi" w:hAnsiTheme="minorHAnsi" w:cstheme="minorHAnsi"/>
        </w:rPr>
        <w:t xml:space="preserve">nfrastructure </w:t>
      </w:r>
      <w:r w:rsidRPr="00C9134E">
        <w:rPr>
          <w:rFonts w:asciiTheme="minorHAnsi" w:hAnsiTheme="minorHAnsi" w:cstheme="minorHAnsi"/>
        </w:rPr>
        <w:t>C</w:t>
      </w:r>
      <w:r>
        <w:rPr>
          <w:rFonts w:asciiTheme="minorHAnsi" w:hAnsiTheme="minorHAnsi" w:cstheme="minorHAnsi"/>
        </w:rPr>
        <w:t>ommittee</w:t>
      </w:r>
      <w:r w:rsidRPr="00C9134E">
        <w:rPr>
          <w:rFonts w:asciiTheme="minorHAnsi" w:hAnsiTheme="minorHAnsi" w:cstheme="minorHAnsi"/>
        </w:rPr>
        <w:t xml:space="preserve"> </w:t>
      </w:r>
      <w:r>
        <w:rPr>
          <w:rFonts w:asciiTheme="minorHAnsi" w:hAnsiTheme="minorHAnsi" w:cstheme="minorHAnsi"/>
        </w:rPr>
        <w:t xml:space="preserve">highlighted </w:t>
      </w:r>
      <w:r w:rsidRPr="00C9134E">
        <w:rPr>
          <w:rFonts w:asciiTheme="minorHAnsi" w:hAnsiTheme="minorHAnsi" w:cstheme="minorHAnsi"/>
        </w:rPr>
        <w:t xml:space="preserve">the importance of </w:t>
      </w:r>
      <w:r>
        <w:rPr>
          <w:rFonts w:asciiTheme="minorHAnsi" w:hAnsiTheme="minorHAnsi" w:cstheme="minorHAnsi"/>
        </w:rPr>
        <w:t xml:space="preserve">improved </w:t>
      </w:r>
      <w:r w:rsidRPr="00C9134E">
        <w:rPr>
          <w:rFonts w:asciiTheme="minorHAnsi" w:hAnsiTheme="minorHAnsi" w:cstheme="minorHAnsi"/>
        </w:rPr>
        <w:t xml:space="preserve">mobile connectivity </w:t>
      </w:r>
      <w:r>
        <w:rPr>
          <w:rFonts w:asciiTheme="minorHAnsi" w:hAnsiTheme="minorHAnsi" w:cstheme="minorHAnsi"/>
        </w:rPr>
        <w:t>across the railway</w:t>
      </w:r>
      <w:r w:rsidRPr="00C9134E">
        <w:rPr>
          <w:rFonts w:asciiTheme="minorHAnsi" w:hAnsiTheme="minorHAnsi" w:cstheme="minorHAnsi"/>
        </w:rPr>
        <w:t xml:space="preserve">, to sharpen the Government’s focus and </w:t>
      </w:r>
      <w:r>
        <w:rPr>
          <w:rFonts w:asciiTheme="minorHAnsi" w:hAnsiTheme="minorHAnsi" w:cstheme="minorHAnsi"/>
        </w:rPr>
        <w:t xml:space="preserve">stimulate </w:t>
      </w:r>
      <w:r w:rsidRPr="00C9134E">
        <w:rPr>
          <w:rFonts w:asciiTheme="minorHAnsi" w:hAnsiTheme="minorHAnsi" w:cstheme="minorHAnsi"/>
        </w:rPr>
        <w:t xml:space="preserve">public debate on the need to </w:t>
      </w:r>
      <w:r>
        <w:rPr>
          <w:rFonts w:asciiTheme="minorHAnsi" w:hAnsiTheme="minorHAnsi" w:cstheme="minorHAnsi"/>
        </w:rPr>
        <w:t>establish</w:t>
      </w:r>
      <w:r w:rsidRPr="00C9134E">
        <w:rPr>
          <w:rFonts w:asciiTheme="minorHAnsi" w:hAnsiTheme="minorHAnsi" w:cstheme="minorHAnsi"/>
        </w:rPr>
        <w:t xml:space="preserve"> </w:t>
      </w:r>
      <w:r>
        <w:rPr>
          <w:rFonts w:asciiTheme="minorHAnsi" w:hAnsiTheme="minorHAnsi" w:cstheme="minorHAnsi"/>
        </w:rPr>
        <w:t xml:space="preserve">a </w:t>
      </w:r>
      <w:r w:rsidRPr="00C9134E">
        <w:rPr>
          <w:rFonts w:asciiTheme="minorHAnsi" w:hAnsiTheme="minorHAnsi" w:cstheme="minorHAnsi"/>
        </w:rPr>
        <w:t xml:space="preserve">world class </w:t>
      </w:r>
      <w:r>
        <w:rPr>
          <w:rFonts w:asciiTheme="minorHAnsi" w:hAnsiTheme="minorHAnsi" w:cstheme="minorHAnsi"/>
        </w:rPr>
        <w:t xml:space="preserve">level of </w:t>
      </w:r>
      <w:r w:rsidRPr="00C9134E">
        <w:rPr>
          <w:rFonts w:asciiTheme="minorHAnsi" w:hAnsiTheme="minorHAnsi" w:cstheme="minorHAnsi"/>
        </w:rPr>
        <w:t>connectivity in the UK.</w:t>
      </w:r>
      <w:r>
        <w:rPr>
          <w:rFonts w:asciiTheme="minorHAnsi" w:hAnsiTheme="minorHAnsi" w:cstheme="minorHAnsi"/>
        </w:rPr>
        <w:t xml:space="preserve">  Noticeably, the Government has placed responsibility of </w:t>
      </w:r>
      <w:r w:rsidRPr="00C9134E">
        <w:rPr>
          <w:rFonts w:asciiTheme="minorHAnsi" w:hAnsiTheme="minorHAnsi" w:cstheme="minorHAnsi"/>
        </w:rPr>
        <w:t>Wi</w:t>
      </w:r>
      <w:r>
        <w:rPr>
          <w:rFonts w:asciiTheme="minorHAnsi" w:hAnsiTheme="minorHAnsi" w:cstheme="minorHAnsi"/>
        </w:rPr>
        <w:t>-</w:t>
      </w:r>
      <w:r w:rsidRPr="00C9134E">
        <w:rPr>
          <w:rFonts w:asciiTheme="minorHAnsi" w:hAnsiTheme="minorHAnsi" w:cstheme="minorHAnsi"/>
        </w:rPr>
        <w:t xml:space="preserve">Fi </w:t>
      </w:r>
      <w:r>
        <w:rPr>
          <w:rFonts w:asciiTheme="minorHAnsi" w:hAnsiTheme="minorHAnsi" w:cstheme="minorHAnsi"/>
        </w:rPr>
        <w:t>provision on trains as part of</w:t>
      </w:r>
      <w:r w:rsidRPr="00C9134E">
        <w:rPr>
          <w:rFonts w:asciiTheme="minorHAnsi" w:hAnsiTheme="minorHAnsi" w:cstheme="minorHAnsi"/>
        </w:rPr>
        <w:t xml:space="preserve"> the conditions </w:t>
      </w:r>
      <w:r>
        <w:rPr>
          <w:rFonts w:asciiTheme="minorHAnsi" w:hAnsiTheme="minorHAnsi" w:cstheme="minorHAnsi"/>
        </w:rPr>
        <w:t xml:space="preserve">for </w:t>
      </w:r>
      <w:r w:rsidRPr="00C9134E">
        <w:rPr>
          <w:rFonts w:asciiTheme="minorHAnsi" w:hAnsiTheme="minorHAnsi" w:cstheme="minorHAnsi"/>
        </w:rPr>
        <w:t xml:space="preserve">train operators </w:t>
      </w:r>
      <w:r>
        <w:rPr>
          <w:rFonts w:asciiTheme="minorHAnsi" w:hAnsiTheme="minorHAnsi" w:cstheme="minorHAnsi"/>
        </w:rPr>
        <w:t>when securing</w:t>
      </w:r>
      <w:r w:rsidRPr="00C9134E">
        <w:rPr>
          <w:rFonts w:asciiTheme="minorHAnsi" w:hAnsiTheme="minorHAnsi" w:cstheme="minorHAnsi"/>
        </w:rPr>
        <w:t xml:space="preserve"> rail franchises</w:t>
      </w:r>
      <w:r>
        <w:rPr>
          <w:rFonts w:asciiTheme="minorHAnsi" w:hAnsiTheme="minorHAnsi" w:cstheme="minorHAnsi"/>
        </w:rPr>
        <w:t xml:space="preserve">.  As such, there has been </w:t>
      </w:r>
      <w:r w:rsidRPr="00C9134E">
        <w:rPr>
          <w:rFonts w:asciiTheme="minorHAnsi" w:hAnsiTheme="minorHAnsi" w:cstheme="minorHAnsi"/>
        </w:rPr>
        <w:t>increase</w:t>
      </w:r>
      <w:r>
        <w:rPr>
          <w:rFonts w:asciiTheme="minorHAnsi" w:hAnsiTheme="minorHAnsi" w:cstheme="minorHAnsi"/>
        </w:rPr>
        <w:t>d</w:t>
      </w:r>
      <w:r w:rsidRPr="00C9134E">
        <w:rPr>
          <w:rFonts w:asciiTheme="minorHAnsi" w:hAnsiTheme="minorHAnsi" w:cstheme="minorHAnsi"/>
        </w:rPr>
        <w:t xml:space="preserve"> prioritisation among train operators </w:t>
      </w:r>
      <w:r>
        <w:rPr>
          <w:rFonts w:asciiTheme="minorHAnsi" w:hAnsiTheme="minorHAnsi" w:cstheme="minorHAnsi"/>
        </w:rPr>
        <w:t>to provide</w:t>
      </w:r>
      <w:r w:rsidRPr="00C9134E">
        <w:rPr>
          <w:rFonts w:asciiTheme="minorHAnsi" w:hAnsiTheme="minorHAnsi" w:cstheme="minorHAnsi"/>
        </w:rPr>
        <w:t xml:space="preserve"> </w:t>
      </w:r>
      <w:r>
        <w:rPr>
          <w:rFonts w:asciiTheme="minorHAnsi" w:hAnsiTheme="minorHAnsi" w:cstheme="minorHAnsi"/>
        </w:rPr>
        <w:t xml:space="preserve">high-speed internet </w:t>
      </w:r>
      <w:r w:rsidRPr="00C9134E">
        <w:rPr>
          <w:rFonts w:asciiTheme="minorHAnsi" w:hAnsiTheme="minorHAnsi" w:cstheme="minorHAnsi"/>
        </w:rPr>
        <w:t>connectivity</w:t>
      </w:r>
      <w:r>
        <w:rPr>
          <w:rFonts w:asciiTheme="minorHAnsi" w:hAnsiTheme="minorHAnsi" w:cstheme="minorHAnsi"/>
        </w:rPr>
        <w:t xml:space="preserve"> on trains</w:t>
      </w:r>
      <w:r w:rsidRPr="00C9134E">
        <w:rPr>
          <w:rFonts w:asciiTheme="minorHAnsi" w:hAnsiTheme="minorHAnsi" w:cstheme="minorHAnsi"/>
        </w:rPr>
        <w:t xml:space="preserve">. </w:t>
      </w:r>
    </w:p>
    <w:p w14:paraId="6DF0FD46" w14:textId="77777777" w:rsidR="00FF17EB" w:rsidRPr="00C9134E" w:rsidRDefault="00FF17EB" w:rsidP="00FF17EB">
      <w:pPr>
        <w:spacing w:after="120"/>
        <w:jc w:val="both"/>
        <w:rPr>
          <w:rFonts w:asciiTheme="minorHAnsi" w:hAnsiTheme="minorHAnsi" w:cstheme="minorHAnsi"/>
        </w:rPr>
      </w:pPr>
    </w:p>
    <w:p w14:paraId="51314A3C" w14:textId="77777777" w:rsidR="00FF17EB" w:rsidRPr="00C9134E" w:rsidRDefault="00FF17EB" w:rsidP="00FF17EB">
      <w:pPr>
        <w:spacing w:after="120"/>
        <w:jc w:val="both"/>
        <w:rPr>
          <w:rFonts w:asciiTheme="minorHAnsi" w:hAnsiTheme="minorHAnsi" w:cstheme="minorHAnsi"/>
        </w:rPr>
      </w:pPr>
      <w:r>
        <w:rPr>
          <w:rFonts w:asciiTheme="minorHAnsi" w:hAnsiTheme="minorHAnsi" w:cstheme="minorHAnsi"/>
        </w:rPr>
        <w:t xml:space="preserve">Some </w:t>
      </w:r>
      <w:r w:rsidRPr="00C9134E">
        <w:rPr>
          <w:rFonts w:asciiTheme="minorHAnsi" w:hAnsiTheme="minorHAnsi" w:cstheme="minorHAnsi"/>
        </w:rPr>
        <w:t>train operators are collaborating with ‘digital partners’ to trial high</w:t>
      </w:r>
      <w:r>
        <w:rPr>
          <w:rFonts w:asciiTheme="minorHAnsi" w:hAnsiTheme="minorHAnsi" w:cstheme="minorHAnsi"/>
        </w:rPr>
        <w:t>-</w:t>
      </w:r>
      <w:r w:rsidRPr="00C9134E">
        <w:rPr>
          <w:rFonts w:asciiTheme="minorHAnsi" w:hAnsiTheme="minorHAnsi" w:cstheme="minorHAnsi"/>
        </w:rPr>
        <w:t xml:space="preserve">speed </w:t>
      </w:r>
      <w:r>
        <w:rPr>
          <w:rFonts w:asciiTheme="minorHAnsi" w:hAnsiTheme="minorHAnsi" w:cstheme="minorHAnsi"/>
        </w:rPr>
        <w:t>internet</w:t>
      </w:r>
      <w:r w:rsidRPr="00C9134E">
        <w:rPr>
          <w:rFonts w:asciiTheme="minorHAnsi" w:hAnsiTheme="minorHAnsi" w:cstheme="minorHAnsi"/>
        </w:rPr>
        <w:t xml:space="preserve"> on certain routes. However, to scale this up into implementation across the entire rail network requires: </w:t>
      </w:r>
    </w:p>
    <w:p w14:paraId="6AF9B789" w14:textId="77777777" w:rsidR="00FF17EB" w:rsidRPr="00C9134E" w:rsidRDefault="00FF17EB" w:rsidP="00FF17EB">
      <w:pPr>
        <w:pStyle w:val="ListParagraph"/>
        <w:numPr>
          <w:ilvl w:val="0"/>
          <w:numId w:val="49"/>
        </w:numPr>
        <w:spacing w:after="120"/>
        <w:jc w:val="both"/>
        <w:rPr>
          <w:rFonts w:asciiTheme="minorHAnsi" w:hAnsiTheme="minorHAnsi" w:cstheme="minorHAnsi"/>
          <w:sz w:val="22"/>
          <w:szCs w:val="22"/>
        </w:rPr>
      </w:pPr>
      <w:r>
        <w:rPr>
          <w:rFonts w:asciiTheme="minorHAnsi" w:hAnsiTheme="minorHAnsi" w:cstheme="minorHAnsi"/>
          <w:sz w:val="22"/>
          <w:szCs w:val="22"/>
        </w:rPr>
        <w:t>Better u</w:t>
      </w:r>
      <w:r w:rsidRPr="00C9134E">
        <w:rPr>
          <w:rFonts w:asciiTheme="minorHAnsi" w:hAnsiTheme="minorHAnsi" w:cstheme="minorHAnsi"/>
          <w:sz w:val="22"/>
          <w:szCs w:val="22"/>
        </w:rPr>
        <w:t xml:space="preserve">nderstanding across the rail and digital industries on the challenges and technology options for bringing widespread high-speed </w:t>
      </w:r>
      <w:r>
        <w:rPr>
          <w:rFonts w:asciiTheme="minorHAnsi" w:hAnsiTheme="minorHAnsi" w:cstheme="minorHAnsi"/>
          <w:sz w:val="22"/>
          <w:szCs w:val="22"/>
        </w:rPr>
        <w:t>internet</w:t>
      </w:r>
      <w:r w:rsidRPr="00C9134E">
        <w:rPr>
          <w:rFonts w:asciiTheme="minorHAnsi" w:hAnsiTheme="minorHAnsi" w:cstheme="minorHAnsi"/>
          <w:sz w:val="22"/>
          <w:szCs w:val="22"/>
        </w:rPr>
        <w:t xml:space="preserve"> connectivity for the railways</w:t>
      </w:r>
      <w:r>
        <w:rPr>
          <w:rFonts w:asciiTheme="minorHAnsi" w:hAnsiTheme="minorHAnsi" w:cstheme="minorHAnsi"/>
          <w:sz w:val="22"/>
          <w:szCs w:val="22"/>
        </w:rPr>
        <w:t>.</w:t>
      </w:r>
    </w:p>
    <w:p w14:paraId="0902F783" w14:textId="77777777" w:rsidR="00FF17EB" w:rsidRPr="00C9134E" w:rsidRDefault="00FF17EB" w:rsidP="00FF17EB">
      <w:pPr>
        <w:pStyle w:val="ListParagraph"/>
        <w:numPr>
          <w:ilvl w:val="0"/>
          <w:numId w:val="49"/>
        </w:numPr>
        <w:spacing w:after="120"/>
        <w:jc w:val="both"/>
        <w:rPr>
          <w:rFonts w:asciiTheme="minorHAnsi" w:hAnsiTheme="minorHAnsi" w:cstheme="minorHAnsi"/>
          <w:sz w:val="22"/>
          <w:szCs w:val="22"/>
        </w:rPr>
      </w:pPr>
      <w:r>
        <w:rPr>
          <w:rFonts w:asciiTheme="minorHAnsi" w:hAnsiTheme="minorHAnsi" w:cstheme="minorHAnsi"/>
          <w:sz w:val="22"/>
          <w:szCs w:val="22"/>
        </w:rPr>
        <w:t>M</w:t>
      </w:r>
      <w:r w:rsidRPr="00C9134E">
        <w:rPr>
          <w:rFonts w:asciiTheme="minorHAnsi" w:hAnsiTheme="minorHAnsi" w:cstheme="minorHAnsi"/>
          <w:sz w:val="22"/>
          <w:szCs w:val="22"/>
        </w:rPr>
        <w:t>inimis</w:t>
      </w:r>
      <w:r>
        <w:rPr>
          <w:rFonts w:asciiTheme="minorHAnsi" w:hAnsiTheme="minorHAnsi" w:cstheme="minorHAnsi"/>
          <w:sz w:val="22"/>
          <w:szCs w:val="22"/>
        </w:rPr>
        <w:t>ing the</w:t>
      </w:r>
      <w:r w:rsidRPr="00C9134E">
        <w:rPr>
          <w:rFonts w:asciiTheme="minorHAnsi" w:hAnsiTheme="minorHAnsi" w:cstheme="minorHAnsi"/>
          <w:sz w:val="22"/>
          <w:szCs w:val="22"/>
        </w:rPr>
        <w:t xml:space="preserve"> cost</w:t>
      </w:r>
      <w:r>
        <w:rPr>
          <w:rFonts w:asciiTheme="minorHAnsi" w:hAnsiTheme="minorHAnsi" w:cstheme="minorHAnsi"/>
          <w:sz w:val="22"/>
          <w:szCs w:val="22"/>
        </w:rPr>
        <w:t>s</w:t>
      </w:r>
      <w:r w:rsidRPr="00C9134E">
        <w:rPr>
          <w:rFonts w:asciiTheme="minorHAnsi" w:hAnsiTheme="minorHAnsi" w:cstheme="minorHAnsi"/>
          <w:sz w:val="22"/>
          <w:szCs w:val="22"/>
        </w:rPr>
        <w:t xml:space="preserve"> of implementing and operating </w:t>
      </w:r>
      <w:r>
        <w:rPr>
          <w:rFonts w:asciiTheme="minorHAnsi" w:hAnsiTheme="minorHAnsi" w:cstheme="minorHAnsi"/>
          <w:sz w:val="22"/>
          <w:szCs w:val="22"/>
        </w:rPr>
        <w:t xml:space="preserve">the </w:t>
      </w:r>
      <w:r w:rsidRPr="00C9134E">
        <w:rPr>
          <w:rFonts w:asciiTheme="minorHAnsi" w:hAnsiTheme="minorHAnsi" w:cstheme="minorHAnsi"/>
          <w:sz w:val="22"/>
          <w:szCs w:val="22"/>
        </w:rPr>
        <w:t xml:space="preserve">associated </w:t>
      </w:r>
      <w:r>
        <w:rPr>
          <w:rFonts w:asciiTheme="minorHAnsi" w:hAnsiTheme="minorHAnsi" w:cstheme="minorHAnsi"/>
          <w:sz w:val="22"/>
          <w:szCs w:val="22"/>
        </w:rPr>
        <w:t>internet infrastructure by enabling</w:t>
      </w:r>
      <w:r w:rsidRPr="00C9134E">
        <w:rPr>
          <w:rFonts w:asciiTheme="minorHAnsi" w:hAnsiTheme="minorHAnsi" w:cstheme="minorHAnsi"/>
          <w:sz w:val="22"/>
          <w:szCs w:val="22"/>
        </w:rPr>
        <w:t xml:space="preserve"> access to Network Rail assets (such as trackside, masts, ducts and fibre) without undermining its crucial health and safety responsibilities</w:t>
      </w:r>
      <w:r>
        <w:rPr>
          <w:rFonts w:asciiTheme="minorHAnsi" w:hAnsiTheme="minorHAnsi" w:cstheme="minorHAnsi"/>
          <w:sz w:val="22"/>
          <w:szCs w:val="22"/>
        </w:rPr>
        <w:t>.</w:t>
      </w:r>
      <w:r w:rsidRPr="00C9134E">
        <w:rPr>
          <w:rFonts w:asciiTheme="minorHAnsi" w:hAnsiTheme="minorHAnsi" w:cstheme="minorHAnsi"/>
          <w:sz w:val="22"/>
          <w:szCs w:val="22"/>
        </w:rPr>
        <w:t xml:space="preserve"> </w:t>
      </w:r>
    </w:p>
    <w:p w14:paraId="51DE1011" w14:textId="77777777" w:rsidR="00FF17EB" w:rsidRPr="006A2AF0" w:rsidRDefault="00FF17EB" w:rsidP="00FF17EB">
      <w:pPr>
        <w:pStyle w:val="ListParagraph"/>
        <w:numPr>
          <w:ilvl w:val="0"/>
          <w:numId w:val="49"/>
        </w:numPr>
        <w:spacing w:after="120"/>
        <w:jc w:val="both"/>
        <w:rPr>
          <w:rFonts w:asciiTheme="minorHAnsi" w:hAnsiTheme="minorHAnsi" w:cstheme="minorHAnsi"/>
          <w:sz w:val="22"/>
          <w:szCs w:val="22"/>
        </w:rPr>
      </w:pPr>
      <w:r>
        <w:rPr>
          <w:rFonts w:asciiTheme="minorHAnsi" w:hAnsiTheme="minorHAnsi" w:cstheme="minorHAnsi"/>
          <w:sz w:val="22"/>
          <w:szCs w:val="22"/>
        </w:rPr>
        <w:t>Awareness of innovative business models considering the</w:t>
      </w:r>
      <w:r w:rsidRPr="00C9134E">
        <w:rPr>
          <w:rFonts w:asciiTheme="minorHAnsi" w:hAnsiTheme="minorHAnsi" w:cstheme="minorHAnsi"/>
          <w:sz w:val="22"/>
          <w:szCs w:val="22"/>
        </w:rPr>
        <w:t xml:space="preserve"> rail and telecoms ecosystem</w:t>
      </w:r>
      <w:r>
        <w:rPr>
          <w:rFonts w:asciiTheme="minorHAnsi" w:hAnsiTheme="minorHAnsi" w:cstheme="minorHAnsi"/>
          <w:sz w:val="22"/>
          <w:szCs w:val="22"/>
        </w:rPr>
        <w:t xml:space="preserve">s, illustrating strategies to incentivise collaboration and investment </w:t>
      </w:r>
      <w:r w:rsidRPr="006A2AF0">
        <w:rPr>
          <w:rFonts w:asciiTheme="minorHAnsi" w:hAnsiTheme="minorHAnsi" w:cstheme="minorHAnsi"/>
          <w:sz w:val="22"/>
          <w:szCs w:val="22"/>
        </w:rPr>
        <w:t xml:space="preserve">across </w:t>
      </w:r>
      <w:r>
        <w:rPr>
          <w:rFonts w:asciiTheme="minorHAnsi" w:hAnsiTheme="minorHAnsi" w:cstheme="minorHAnsi"/>
          <w:sz w:val="22"/>
          <w:szCs w:val="22"/>
        </w:rPr>
        <w:t xml:space="preserve">the </w:t>
      </w:r>
      <w:r w:rsidRPr="006A2AF0">
        <w:rPr>
          <w:rFonts w:asciiTheme="minorHAnsi" w:hAnsiTheme="minorHAnsi" w:cstheme="minorHAnsi"/>
          <w:sz w:val="22"/>
          <w:szCs w:val="22"/>
        </w:rPr>
        <w:t>entire value chain.</w:t>
      </w:r>
      <w:r>
        <w:rPr>
          <w:rFonts w:asciiTheme="minorHAnsi" w:hAnsiTheme="minorHAnsi" w:cstheme="minorHAnsi"/>
          <w:sz w:val="22"/>
          <w:szCs w:val="22"/>
        </w:rPr>
        <w:t xml:space="preserve"> </w:t>
      </w:r>
      <w:r w:rsidRPr="006A2AF0">
        <w:rPr>
          <w:rFonts w:asciiTheme="minorHAnsi" w:hAnsiTheme="minorHAnsi" w:cstheme="minorHAnsi"/>
          <w:sz w:val="22"/>
          <w:szCs w:val="22"/>
        </w:rPr>
        <w:t xml:space="preserve"> The</w:t>
      </w:r>
      <w:r>
        <w:rPr>
          <w:rFonts w:asciiTheme="minorHAnsi" w:hAnsiTheme="minorHAnsi" w:cstheme="minorHAnsi"/>
          <w:sz w:val="22"/>
          <w:szCs w:val="22"/>
        </w:rPr>
        <w:t>se models should indicate the return of investment (ROI), including</w:t>
      </w:r>
      <w:r w:rsidRPr="006A2AF0">
        <w:rPr>
          <w:rFonts w:asciiTheme="minorHAnsi" w:hAnsiTheme="minorHAnsi" w:cstheme="minorHAnsi"/>
          <w:sz w:val="22"/>
          <w:szCs w:val="22"/>
        </w:rPr>
        <w:t xml:space="preserve"> savings to rail operations and revenues</w:t>
      </w:r>
      <w:r>
        <w:rPr>
          <w:rFonts w:asciiTheme="minorHAnsi" w:hAnsiTheme="minorHAnsi" w:cstheme="minorHAnsi"/>
          <w:sz w:val="22"/>
          <w:szCs w:val="22"/>
        </w:rPr>
        <w:t xml:space="preserve"> gained</w:t>
      </w:r>
      <w:r w:rsidRPr="006A2AF0">
        <w:rPr>
          <w:rFonts w:asciiTheme="minorHAnsi" w:hAnsiTheme="minorHAnsi" w:cstheme="minorHAnsi"/>
          <w:sz w:val="22"/>
          <w:szCs w:val="22"/>
        </w:rPr>
        <w:t xml:space="preserve"> from value added services to passengers</w:t>
      </w:r>
      <w:r>
        <w:rPr>
          <w:rFonts w:asciiTheme="minorHAnsi" w:hAnsiTheme="minorHAnsi" w:cstheme="minorHAnsi"/>
          <w:sz w:val="22"/>
          <w:szCs w:val="22"/>
        </w:rPr>
        <w:t>.</w:t>
      </w:r>
    </w:p>
    <w:p w14:paraId="4F1B2DD9" w14:textId="77777777" w:rsidR="00FF17EB" w:rsidRPr="00997B7E" w:rsidRDefault="00FF17EB" w:rsidP="00FF17EB">
      <w:pPr>
        <w:spacing w:after="120"/>
        <w:jc w:val="both"/>
        <w:rPr>
          <w:rFonts w:asciiTheme="minorHAnsi" w:hAnsiTheme="minorHAnsi" w:cstheme="minorHAnsi"/>
        </w:rPr>
      </w:pPr>
    </w:p>
    <w:p w14:paraId="60BAB738" w14:textId="77777777" w:rsidR="00FF17EB" w:rsidRPr="00C9134E" w:rsidRDefault="00FF17EB" w:rsidP="00FF17EB">
      <w:pPr>
        <w:spacing w:after="120"/>
        <w:jc w:val="both"/>
        <w:rPr>
          <w:rFonts w:asciiTheme="minorHAnsi" w:hAnsiTheme="minorHAnsi" w:cstheme="minorHAnsi"/>
        </w:rPr>
      </w:pPr>
      <w:r w:rsidRPr="00C9134E">
        <w:rPr>
          <w:rFonts w:asciiTheme="minorHAnsi" w:hAnsiTheme="minorHAnsi" w:cstheme="minorHAnsi"/>
        </w:rPr>
        <w:t>To support the above scaling up, techUK has established with the help of rail industry partners</w:t>
      </w:r>
      <w:r>
        <w:rPr>
          <w:rFonts w:asciiTheme="minorHAnsi" w:hAnsiTheme="minorHAnsi" w:cstheme="minorHAnsi"/>
        </w:rPr>
        <w:t>,</w:t>
      </w:r>
      <w:r w:rsidRPr="00C9134E">
        <w:rPr>
          <w:rFonts w:asciiTheme="minorHAnsi" w:hAnsiTheme="minorHAnsi" w:cstheme="minorHAnsi"/>
        </w:rPr>
        <w:t xml:space="preserve"> the Future Connected Train and Passenger Stakeholder Forum, </w:t>
      </w:r>
      <w:r>
        <w:rPr>
          <w:rFonts w:asciiTheme="minorHAnsi" w:hAnsiTheme="minorHAnsi" w:cstheme="minorHAnsi"/>
        </w:rPr>
        <w:t xml:space="preserve">which is </w:t>
      </w:r>
      <w:r w:rsidRPr="00C9134E">
        <w:rPr>
          <w:rFonts w:asciiTheme="minorHAnsi" w:hAnsiTheme="minorHAnsi" w:cstheme="minorHAnsi"/>
        </w:rPr>
        <w:t>composed of key companies in the value chain of both rail and digital sectors.  The Forum has been well received and has helped to create a collaborative atmosphere between these sectors</w:t>
      </w:r>
      <w:r>
        <w:rPr>
          <w:rFonts w:asciiTheme="minorHAnsi" w:hAnsiTheme="minorHAnsi" w:cstheme="minorHAnsi"/>
        </w:rPr>
        <w:t>,</w:t>
      </w:r>
      <w:r w:rsidRPr="00C9134E">
        <w:rPr>
          <w:rFonts w:asciiTheme="minorHAnsi" w:hAnsiTheme="minorHAnsi" w:cstheme="minorHAnsi"/>
        </w:rPr>
        <w:t xml:space="preserve"> to bring about the momentum for improving connectivity. Via these discussions, the Forum identified </w:t>
      </w:r>
      <w:r>
        <w:rPr>
          <w:rFonts w:asciiTheme="minorHAnsi" w:hAnsiTheme="minorHAnsi" w:cstheme="minorHAnsi"/>
        </w:rPr>
        <w:t xml:space="preserve">that </w:t>
      </w:r>
      <w:r w:rsidRPr="00C9134E">
        <w:rPr>
          <w:rFonts w:asciiTheme="minorHAnsi" w:hAnsiTheme="minorHAnsi" w:cstheme="minorHAnsi"/>
        </w:rPr>
        <w:t xml:space="preserve">the development of a roadmap </w:t>
      </w:r>
      <w:r>
        <w:rPr>
          <w:rFonts w:asciiTheme="minorHAnsi" w:hAnsiTheme="minorHAnsi" w:cstheme="minorHAnsi"/>
        </w:rPr>
        <w:t xml:space="preserve">illustrating the </w:t>
      </w:r>
      <w:r w:rsidRPr="00F73B55">
        <w:rPr>
          <w:rFonts w:asciiTheme="minorHAnsi" w:hAnsiTheme="minorHAnsi" w:cstheme="minorHAnsi"/>
        </w:rPr>
        <w:t xml:space="preserve">commercial and technical options </w:t>
      </w:r>
      <w:r>
        <w:rPr>
          <w:rFonts w:asciiTheme="minorHAnsi" w:hAnsiTheme="minorHAnsi" w:cstheme="minorHAnsi"/>
        </w:rPr>
        <w:t xml:space="preserve">for </w:t>
      </w:r>
      <w:r w:rsidRPr="00C9134E">
        <w:rPr>
          <w:rFonts w:asciiTheme="minorHAnsi" w:hAnsiTheme="minorHAnsi" w:cstheme="minorHAnsi"/>
        </w:rPr>
        <w:t xml:space="preserve">improving internet connectivity for rail passengers </w:t>
      </w:r>
      <w:r>
        <w:rPr>
          <w:rFonts w:asciiTheme="minorHAnsi" w:hAnsiTheme="minorHAnsi" w:cstheme="minorHAnsi"/>
        </w:rPr>
        <w:t>would be</w:t>
      </w:r>
      <w:r w:rsidRPr="00C9134E">
        <w:rPr>
          <w:rFonts w:asciiTheme="minorHAnsi" w:hAnsiTheme="minorHAnsi" w:cstheme="minorHAnsi"/>
        </w:rPr>
        <w:t xml:space="preserve"> a key output. </w:t>
      </w:r>
      <w:r>
        <w:rPr>
          <w:rFonts w:asciiTheme="minorHAnsi" w:hAnsiTheme="minorHAnsi" w:cstheme="minorHAnsi"/>
        </w:rPr>
        <w:t xml:space="preserve"> Specifically, t</w:t>
      </w:r>
      <w:r w:rsidRPr="00C9134E">
        <w:rPr>
          <w:rFonts w:asciiTheme="minorHAnsi" w:hAnsiTheme="minorHAnsi" w:cstheme="minorHAnsi"/>
        </w:rPr>
        <w:t xml:space="preserve">he roadmap </w:t>
      </w:r>
      <w:r>
        <w:rPr>
          <w:rFonts w:asciiTheme="minorHAnsi" w:hAnsiTheme="minorHAnsi" w:cstheme="minorHAnsi"/>
        </w:rPr>
        <w:t>should</w:t>
      </w:r>
      <w:r w:rsidRPr="00C9134E">
        <w:rPr>
          <w:rFonts w:asciiTheme="minorHAnsi" w:hAnsiTheme="minorHAnsi" w:cstheme="minorHAnsi"/>
        </w:rPr>
        <w:t xml:space="preserve"> cover 2 broad strands: </w:t>
      </w:r>
    </w:p>
    <w:p w14:paraId="7613D3EE" w14:textId="77777777" w:rsidR="00FF17EB" w:rsidRPr="00C9134E" w:rsidRDefault="00FF17EB" w:rsidP="00FF17EB">
      <w:pPr>
        <w:numPr>
          <w:ilvl w:val="0"/>
          <w:numId w:val="50"/>
        </w:numPr>
        <w:spacing w:after="120" w:line="240" w:lineRule="auto"/>
        <w:jc w:val="both"/>
        <w:rPr>
          <w:rFonts w:asciiTheme="minorHAnsi" w:hAnsiTheme="minorHAnsi" w:cstheme="minorHAnsi"/>
          <w:sz w:val="28"/>
          <w:szCs w:val="28"/>
        </w:rPr>
      </w:pPr>
      <w:r w:rsidRPr="00C9134E">
        <w:rPr>
          <w:rFonts w:asciiTheme="minorHAnsi" w:hAnsiTheme="minorHAnsi" w:cstheme="minorHAnsi"/>
        </w:rPr>
        <w:t xml:space="preserve">Technology landscape review and options </w:t>
      </w:r>
      <w:bookmarkStart w:id="11" w:name="_Hlk482778390"/>
      <w:r w:rsidRPr="00C9134E">
        <w:rPr>
          <w:rFonts w:asciiTheme="minorHAnsi" w:hAnsiTheme="minorHAnsi" w:cstheme="minorHAnsi"/>
        </w:rPr>
        <w:t>for improving high</w:t>
      </w:r>
      <w:r>
        <w:rPr>
          <w:rFonts w:asciiTheme="minorHAnsi" w:hAnsiTheme="minorHAnsi" w:cstheme="minorHAnsi"/>
        </w:rPr>
        <w:t>-</w:t>
      </w:r>
      <w:r w:rsidRPr="00C9134E">
        <w:rPr>
          <w:rFonts w:asciiTheme="minorHAnsi" w:hAnsiTheme="minorHAnsi" w:cstheme="minorHAnsi"/>
        </w:rPr>
        <w:t xml:space="preserve">speed </w:t>
      </w:r>
      <w:r>
        <w:rPr>
          <w:rFonts w:asciiTheme="minorHAnsi" w:hAnsiTheme="minorHAnsi" w:cstheme="minorHAnsi"/>
        </w:rPr>
        <w:t xml:space="preserve">internet </w:t>
      </w:r>
      <w:r w:rsidRPr="00C9134E">
        <w:rPr>
          <w:rFonts w:asciiTheme="minorHAnsi" w:hAnsiTheme="minorHAnsi" w:cstheme="minorHAnsi"/>
        </w:rPr>
        <w:t xml:space="preserve">connectivity </w:t>
      </w:r>
      <w:bookmarkEnd w:id="11"/>
      <w:r w:rsidRPr="00C9134E">
        <w:rPr>
          <w:rFonts w:asciiTheme="minorHAnsi" w:hAnsiTheme="minorHAnsi" w:cstheme="minorHAnsi"/>
        </w:rPr>
        <w:t>for passengers and rail operations</w:t>
      </w:r>
      <w:r>
        <w:rPr>
          <w:rFonts w:asciiTheme="minorHAnsi" w:hAnsiTheme="minorHAnsi" w:cstheme="minorHAnsi"/>
        </w:rPr>
        <w:t>.</w:t>
      </w:r>
    </w:p>
    <w:p w14:paraId="71B64393" w14:textId="77777777" w:rsidR="00FF17EB" w:rsidRPr="00C9134E" w:rsidRDefault="00FF17EB" w:rsidP="00FF17EB">
      <w:pPr>
        <w:numPr>
          <w:ilvl w:val="0"/>
          <w:numId w:val="50"/>
        </w:numPr>
        <w:spacing w:after="120" w:line="240" w:lineRule="auto"/>
        <w:jc w:val="both"/>
        <w:rPr>
          <w:rFonts w:asciiTheme="minorHAnsi" w:hAnsiTheme="minorHAnsi" w:cstheme="minorHAnsi"/>
          <w:sz w:val="28"/>
          <w:szCs w:val="28"/>
        </w:rPr>
      </w:pPr>
      <w:r w:rsidRPr="00C9134E">
        <w:rPr>
          <w:rFonts w:asciiTheme="minorHAnsi" w:hAnsiTheme="minorHAnsi" w:cstheme="minorHAnsi"/>
        </w:rPr>
        <w:t>Identification and sharing knowledge o</w:t>
      </w:r>
      <w:r>
        <w:rPr>
          <w:rFonts w:asciiTheme="minorHAnsi" w:hAnsiTheme="minorHAnsi" w:cstheme="minorHAnsi"/>
        </w:rPr>
        <w:t>f</w:t>
      </w:r>
      <w:r w:rsidRPr="00C9134E">
        <w:rPr>
          <w:rFonts w:asciiTheme="minorHAnsi" w:hAnsiTheme="minorHAnsi" w:cstheme="minorHAnsi"/>
        </w:rPr>
        <w:t xml:space="preserve"> innovative business and </w:t>
      </w:r>
      <w:r>
        <w:rPr>
          <w:rFonts w:asciiTheme="minorHAnsi" w:hAnsiTheme="minorHAnsi" w:cstheme="minorHAnsi"/>
        </w:rPr>
        <w:t xml:space="preserve">return of investment (ROI) </w:t>
      </w:r>
      <w:r w:rsidRPr="00C9134E">
        <w:rPr>
          <w:rFonts w:asciiTheme="minorHAnsi" w:hAnsiTheme="minorHAnsi" w:cstheme="minorHAnsi"/>
        </w:rPr>
        <w:t>models (including lessons from other digital sectors) for rail internet connectivity</w:t>
      </w:r>
      <w:r>
        <w:rPr>
          <w:rFonts w:asciiTheme="minorHAnsi" w:hAnsiTheme="minorHAnsi" w:cstheme="minorHAnsi"/>
        </w:rPr>
        <w:t>.</w:t>
      </w:r>
    </w:p>
    <w:p w14:paraId="784B50D1" w14:textId="77777777" w:rsidR="00FF17EB" w:rsidRDefault="00FF17EB" w:rsidP="00FF17EB">
      <w:pPr>
        <w:spacing w:after="120"/>
        <w:jc w:val="both"/>
        <w:rPr>
          <w:rFonts w:asciiTheme="minorHAnsi" w:hAnsiTheme="minorHAnsi" w:cstheme="minorHAnsi"/>
        </w:rPr>
      </w:pPr>
    </w:p>
    <w:p w14:paraId="7C6849D9" w14:textId="77777777" w:rsidR="00FF17EB" w:rsidRPr="00C9134E" w:rsidRDefault="00FF17EB" w:rsidP="00FF17EB">
      <w:pPr>
        <w:spacing w:after="120"/>
        <w:jc w:val="both"/>
        <w:rPr>
          <w:rFonts w:asciiTheme="minorHAnsi" w:hAnsiTheme="minorHAnsi" w:cstheme="minorHAnsi"/>
        </w:rPr>
      </w:pPr>
      <w:r>
        <w:rPr>
          <w:rFonts w:asciiTheme="minorHAnsi" w:hAnsiTheme="minorHAnsi" w:cstheme="minorHAnsi"/>
        </w:rPr>
        <w:t>A working group from the</w:t>
      </w:r>
      <w:r w:rsidRPr="00C9134E">
        <w:rPr>
          <w:rFonts w:asciiTheme="minorHAnsi" w:hAnsiTheme="minorHAnsi" w:cstheme="minorHAnsi"/>
        </w:rPr>
        <w:t xml:space="preserve"> Future Connected Train and Passenger Stakeholder </w:t>
      </w:r>
      <w:r>
        <w:rPr>
          <w:rFonts w:asciiTheme="minorHAnsi" w:hAnsiTheme="minorHAnsi" w:cstheme="minorHAnsi"/>
        </w:rPr>
        <w:t xml:space="preserve">Forum has been tasked </w:t>
      </w:r>
      <w:r w:rsidRPr="00C9134E">
        <w:rPr>
          <w:rFonts w:asciiTheme="minorHAnsi" w:hAnsiTheme="minorHAnsi" w:cstheme="minorHAnsi"/>
        </w:rPr>
        <w:t xml:space="preserve">to support activities </w:t>
      </w:r>
      <w:r>
        <w:rPr>
          <w:rFonts w:asciiTheme="minorHAnsi" w:hAnsiTheme="minorHAnsi" w:cstheme="minorHAnsi"/>
        </w:rPr>
        <w:t>that advance</w:t>
      </w:r>
      <w:r w:rsidRPr="00C9134E">
        <w:rPr>
          <w:rFonts w:asciiTheme="minorHAnsi" w:hAnsiTheme="minorHAnsi" w:cstheme="minorHAnsi"/>
        </w:rPr>
        <w:t xml:space="preserve"> the above strands</w:t>
      </w:r>
      <w:r>
        <w:rPr>
          <w:rFonts w:asciiTheme="minorHAnsi" w:hAnsiTheme="minorHAnsi" w:cstheme="minorHAnsi"/>
        </w:rPr>
        <w:t>, and to b</w:t>
      </w:r>
      <w:r w:rsidRPr="00C9134E">
        <w:rPr>
          <w:rFonts w:asciiTheme="minorHAnsi" w:hAnsiTheme="minorHAnsi" w:cstheme="minorHAnsi"/>
        </w:rPr>
        <w:t>uild consensus, collaboration and momentum among digital and rail stakeholders</w:t>
      </w:r>
      <w:r>
        <w:rPr>
          <w:rFonts w:asciiTheme="minorHAnsi" w:hAnsiTheme="minorHAnsi" w:cstheme="minorHAnsi"/>
        </w:rPr>
        <w:t>.  D</w:t>
      </w:r>
      <w:r w:rsidRPr="00C9134E">
        <w:rPr>
          <w:rFonts w:asciiTheme="minorHAnsi" w:hAnsiTheme="minorHAnsi" w:cstheme="minorHAnsi"/>
        </w:rPr>
        <w:t xml:space="preserve">evelopment of the roadmap will be a key element </w:t>
      </w:r>
      <w:r>
        <w:rPr>
          <w:rFonts w:asciiTheme="minorHAnsi" w:hAnsiTheme="minorHAnsi" w:cstheme="minorHAnsi"/>
        </w:rPr>
        <w:t>toward generating an</w:t>
      </w:r>
      <w:r w:rsidRPr="00C9134E">
        <w:rPr>
          <w:rFonts w:asciiTheme="minorHAnsi" w:hAnsiTheme="minorHAnsi" w:cstheme="minorHAnsi"/>
        </w:rPr>
        <w:t xml:space="preserve"> influencing campaign to promote </w:t>
      </w:r>
      <w:r>
        <w:rPr>
          <w:rFonts w:asciiTheme="minorHAnsi" w:hAnsiTheme="minorHAnsi" w:cstheme="minorHAnsi"/>
        </w:rPr>
        <w:t>to</w:t>
      </w:r>
      <w:r w:rsidRPr="00C9134E">
        <w:rPr>
          <w:rFonts w:asciiTheme="minorHAnsi" w:hAnsiTheme="minorHAnsi" w:cstheme="minorHAnsi"/>
        </w:rPr>
        <w:t xml:space="preserve"> high level strategic (policy) leadership</w:t>
      </w:r>
      <w:r>
        <w:rPr>
          <w:rFonts w:asciiTheme="minorHAnsi" w:hAnsiTheme="minorHAnsi" w:cstheme="minorHAnsi"/>
        </w:rPr>
        <w:t xml:space="preserve"> across rail, digital and Government sectors</w:t>
      </w:r>
      <w:r w:rsidRPr="00C9134E">
        <w:rPr>
          <w:rFonts w:asciiTheme="minorHAnsi" w:hAnsiTheme="minorHAnsi" w:cstheme="minorHAnsi"/>
        </w:rPr>
        <w:t xml:space="preserve">. </w:t>
      </w:r>
      <w:r>
        <w:rPr>
          <w:rFonts w:asciiTheme="minorHAnsi" w:hAnsiTheme="minorHAnsi" w:cstheme="minorHAnsi"/>
        </w:rPr>
        <w:t xml:space="preserve"> </w:t>
      </w:r>
      <w:r w:rsidRPr="009125B3">
        <w:rPr>
          <w:rFonts w:asciiTheme="minorHAnsi" w:hAnsiTheme="minorHAnsi" w:cstheme="minorHAnsi"/>
        </w:rPr>
        <w:t>Clearly, such output could feed into the NIC’s recommendations for the Government’s delivery plan, to benefit rail passengers and operations</w:t>
      </w:r>
      <w:r>
        <w:rPr>
          <w:rFonts w:asciiTheme="minorHAnsi" w:hAnsiTheme="minorHAnsi" w:cstheme="minorHAnsi"/>
        </w:rPr>
        <w:t xml:space="preserve">.  Also, </w:t>
      </w:r>
      <w:r w:rsidRPr="00C9134E">
        <w:rPr>
          <w:rFonts w:asciiTheme="minorHAnsi" w:hAnsiTheme="minorHAnsi" w:cstheme="minorHAnsi"/>
        </w:rPr>
        <w:t xml:space="preserve">this work </w:t>
      </w:r>
      <w:r>
        <w:rPr>
          <w:rFonts w:asciiTheme="minorHAnsi" w:hAnsiTheme="minorHAnsi" w:cstheme="minorHAnsi"/>
        </w:rPr>
        <w:t xml:space="preserve">shall </w:t>
      </w:r>
      <w:r w:rsidRPr="00C9134E">
        <w:rPr>
          <w:rFonts w:asciiTheme="minorHAnsi" w:hAnsiTheme="minorHAnsi" w:cstheme="minorHAnsi"/>
        </w:rPr>
        <w:t xml:space="preserve">input </w:t>
      </w:r>
      <w:r>
        <w:rPr>
          <w:rFonts w:asciiTheme="minorHAnsi" w:hAnsiTheme="minorHAnsi" w:cstheme="minorHAnsi"/>
        </w:rPr>
        <w:t>in</w:t>
      </w:r>
      <w:r w:rsidRPr="00C9134E">
        <w:rPr>
          <w:rFonts w:asciiTheme="minorHAnsi" w:hAnsiTheme="minorHAnsi" w:cstheme="minorHAnsi"/>
        </w:rPr>
        <w:t>to implement</w:t>
      </w:r>
      <w:r>
        <w:rPr>
          <w:rFonts w:asciiTheme="minorHAnsi" w:hAnsiTheme="minorHAnsi" w:cstheme="minorHAnsi"/>
        </w:rPr>
        <w:t>ing the</w:t>
      </w:r>
      <w:r w:rsidRPr="00C9134E">
        <w:rPr>
          <w:rFonts w:asciiTheme="minorHAnsi" w:hAnsiTheme="minorHAnsi" w:cstheme="minorHAnsi"/>
        </w:rPr>
        <w:t xml:space="preserve"> R</w:t>
      </w:r>
      <w:r>
        <w:rPr>
          <w:rFonts w:asciiTheme="minorHAnsi" w:hAnsiTheme="minorHAnsi" w:cstheme="minorHAnsi"/>
        </w:rPr>
        <w:t xml:space="preserve">ail </w:t>
      </w:r>
      <w:r w:rsidRPr="00C9134E">
        <w:rPr>
          <w:rFonts w:asciiTheme="minorHAnsi" w:hAnsiTheme="minorHAnsi" w:cstheme="minorHAnsi"/>
        </w:rPr>
        <w:t>T</w:t>
      </w:r>
      <w:r>
        <w:rPr>
          <w:rFonts w:asciiTheme="minorHAnsi" w:hAnsiTheme="minorHAnsi" w:cstheme="minorHAnsi"/>
        </w:rPr>
        <w:t xml:space="preserve">echnical </w:t>
      </w:r>
      <w:r w:rsidRPr="00C9134E">
        <w:rPr>
          <w:rFonts w:asciiTheme="minorHAnsi" w:hAnsiTheme="minorHAnsi" w:cstheme="minorHAnsi"/>
        </w:rPr>
        <w:t>S</w:t>
      </w:r>
      <w:r>
        <w:rPr>
          <w:rFonts w:asciiTheme="minorHAnsi" w:hAnsiTheme="minorHAnsi" w:cstheme="minorHAnsi"/>
        </w:rPr>
        <w:t xml:space="preserve">trategy </w:t>
      </w:r>
      <w:r w:rsidRPr="00C9134E">
        <w:rPr>
          <w:rFonts w:asciiTheme="minorHAnsi" w:hAnsiTheme="minorHAnsi" w:cstheme="minorHAnsi"/>
        </w:rPr>
        <w:t>C</w:t>
      </w:r>
      <w:r>
        <w:rPr>
          <w:rFonts w:asciiTheme="minorHAnsi" w:hAnsiTheme="minorHAnsi" w:cstheme="minorHAnsi"/>
        </w:rPr>
        <w:t xml:space="preserve">apability </w:t>
      </w:r>
      <w:r w:rsidRPr="00C9134E">
        <w:rPr>
          <w:rFonts w:asciiTheme="minorHAnsi" w:hAnsiTheme="minorHAnsi" w:cstheme="minorHAnsi"/>
        </w:rPr>
        <w:t>D</w:t>
      </w:r>
      <w:r>
        <w:rPr>
          <w:rFonts w:asciiTheme="minorHAnsi" w:hAnsiTheme="minorHAnsi" w:cstheme="minorHAnsi"/>
        </w:rPr>
        <w:t>elivery Plan</w:t>
      </w:r>
      <w:r>
        <w:rPr>
          <w:rStyle w:val="FootnoteReference"/>
          <w:rFonts w:asciiTheme="minorHAnsi" w:hAnsiTheme="minorHAnsi" w:cstheme="minorHAnsi"/>
        </w:rPr>
        <w:footnoteReference w:id="3"/>
      </w:r>
      <w:r>
        <w:rPr>
          <w:rFonts w:asciiTheme="minorHAnsi" w:hAnsiTheme="minorHAnsi" w:cstheme="minorHAnsi"/>
        </w:rPr>
        <w:t>, supporting the</w:t>
      </w:r>
      <w:r w:rsidRPr="00C9134E">
        <w:rPr>
          <w:rFonts w:asciiTheme="minorHAnsi" w:hAnsiTheme="minorHAnsi" w:cstheme="minorHAnsi"/>
        </w:rPr>
        <w:t xml:space="preserve"> deliver</w:t>
      </w:r>
      <w:r>
        <w:rPr>
          <w:rFonts w:asciiTheme="minorHAnsi" w:hAnsiTheme="minorHAnsi" w:cstheme="minorHAnsi"/>
        </w:rPr>
        <w:t>y of KC09 (p</w:t>
      </w:r>
      <w:r w:rsidRPr="00C9134E">
        <w:rPr>
          <w:rFonts w:asciiTheme="minorHAnsi" w:hAnsiTheme="minorHAnsi" w:cstheme="minorHAnsi"/>
        </w:rPr>
        <w:t>ersonalised customer experience</w:t>
      </w:r>
      <w:r>
        <w:rPr>
          <w:rFonts w:asciiTheme="minorHAnsi" w:hAnsiTheme="minorHAnsi" w:cstheme="minorHAnsi"/>
        </w:rPr>
        <w:t>), and</w:t>
      </w:r>
      <w:r w:rsidRPr="00C9134E">
        <w:rPr>
          <w:rFonts w:asciiTheme="minorHAnsi" w:hAnsiTheme="minorHAnsi" w:cstheme="minorHAnsi"/>
        </w:rPr>
        <w:t xml:space="preserve"> contributing to other capabilities such as </w:t>
      </w:r>
      <w:r>
        <w:rPr>
          <w:rFonts w:asciiTheme="minorHAnsi" w:hAnsiTheme="minorHAnsi" w:cstheme="minorHAnsi"/>
        </w:rPr>
        <w:t>KC02 (m</w:t>
      </w:r>
      <w:r w:rsidRPr="00C9134E">
        <w:rPr>
          <w:rFonts w:asciiTheme="minorHAnsi" w:hAnsiTheme="minorHAnsi" w:cstheme="minorHAnsi"/>
        </w:rPr>
        <w:t>inimal disruption to train service</w:t>
      </w:r>
      <w:r>
        <w:rPr>
          <w:rFonts w:asciiTheme="minorHAnsi" w:hAnsiTheme="minorHAnsi" w:cstheme="minorHAnsi"/>
        </w:rPr>
        <w:t>), KC07 (services timed to the second), KC01 (running trains closer together), and KC12 (accelerated research, development and technology development).</w:t>
      </w:r>
    </w:p>
    <w:p w14:paraId="47E607A3" w14:textId="77777777" w:rsidR="00FF17EB" w:rsidRDefault="00FF17EB" w:rsidP="00FF17EB">
      <w:pPr>
        <w:spacing w:after="120"/>
        <w:jc w:val="both"/>
        <w:rPr>
          <w:rFonts w:asciiTheme="minorHAnsi" w:hAnsiTheme="minorHAnsi" w:cstheme="minorHAnsi"/>
        </w:rPr>
      </w:pPr>
    </w:p>
    <w:p w14:paraId="5EBFD127" w14:textId="77777777" w:rsidR="00FF17EB" w:rsidRPr="00BA270A" w:rsidRDefault="00FF17EB" w:rsidP="00FF17EB">
      <w:pPr>
        <w:pStyle w:val="Heading1"/>
        <w:jc w:val="both"/>
      </w:pPr>
      <w:r w:rsidRPr="00BA270A">
        <w:t>Objectives</w:t>
      </w:r>
    </w:p>
    <w:p w14:paraId="7FC7B64E" w14:textId="77777777" w:rsidR="00FF17EB" w:rsidRDefault="00FF17EB" w:rsidP="00FF17EB">
      <w:pPr>
        <w:spacing w:after="120"/>
        <w:jc w:val="both"/>
        <w:rPr>
          <w:rFonts w:asciiTheme="minorHAnsi" w:hAnsiTheme="minorHAnsi" w:cstheme="minorHAnsi"/>
        </w:rPr>
      </w:pPr>
      <w:bookmarkStart w:id="12" w:name="_Hlk488404308"/>
      <w:r w:rsidRPr="00D2175B">
        <w:rPr>
          <w:rFonts w:asciiTheme="minorHAnsi" w:hAnsiTheme="minorHAnsi" w:cstheme="minorHAnsi"/>
        </w:rPr>
        <w:t>Th</w:t>
      </w:r>
      <w:r>
        <w:rPr>
          <w:rFonts w:asciiTheme="minorHAnsi" w:hAnsiTheme="minorHAnsi" w:cstheme="minorHAnsi"/>
        </w:rPr>
        <w:t>e</w:t>
      </w:r>
      <w:r w:rsidRPr="00D2175B">
        <w:rPr>
          <w:rFonts w:asciiTheme="minorHAnsi" w:hAnsiTheme="minorHAnsi" w:cstheme="minorHAnsi"/>
        </w:rPr>
        <w:t xml:space="preserve"> work item proposed is the first step toward developing a long-term roadmap and implementation plan</w:t>
      </w:r>
      <w:r>
        <w:rPr>
          <w:rFonts w:asciiTheme="minorHAnsi" w:hAnsiTheme="minorHAnsi" w:cstheme="minorHAnsi"/>
        </w:rPr>
        <w:t xml:space="preserve"> for improved internet connectivity across the railway</w:t>
      </w:r>
      <w:r w:rsidRPr="00D2175B">
        <w:rPr>
          <w:rFonts w:asciiTheme="minorHAnsi" w:hAnsiTheme="minorHAnsi" w:cstheme="minorHAnsi"/>
        </w:rPr>
        <w:t xml:space="preserve">. </w:t>
      </w:r>
      <w:r>
        <w:rPr>
          <w:rFonts w:asciiTheme="minorHAnsi" w:hAnsiTheme="minorHAnsi" w:cstheme="minorHAnsi"/>
        </w:rPr>
        <w:t xml:space="preserve"> The primary </w:t>
      </w:r>
      <w:r w:rsidRPr="00D2175B">
        <w:rPr>
          <w:rFonts w:asciiTheme="minorHAnsi" w:hAnsiTheme="minorHAnsi" w:cstheme="minorHAnsi"/>
        </w:rPr>
        <w:t xml:space="preserve">objective of this project is </w:t>
      </w:r>
      <w:r>
        <w:rPr>
          <w:rFonts w:asciiTheme="minorHAnsi" w:hAnsiTheme="minorHAnsi" w:cstheme="minorHAnsi"/>
        </w:rPr>
        <w:t xml:space="preserve">the delivery of </w:t>
      </w:r>
      <w:r w:rsidRPr="00D2175B">
        <w:rPr>
          <w:rFonts w:asciiTheme="minorHAnsi" w:hAnsiTheme="minorHAnsi" w:cstheme="minorHAnsi"/>
        </w:rPr>
        <w:t xml:space="preserve">a limited </w:t>
      </w:r>
      <w:r>
        <w:rPr>
          <w:rFonts w:asciiTheme="minorHAnsi" w:hAnsiTheme="minorHAnsi" w:cstheme="minorHAnsi"/>
        </w:rPr>
        <w:t>roadmap with scenario analysis and technology landscape review</w:t>
      </w:r>
      <w:r w:rsidRPr="00D2175B">
        <w:rPr>
          <w:rFonts w:asciiTheme="minorHAnsi" w:hAnsiTheme="minorHAnsi" w:cstheme="minorHAnsi"/>
        </w:rPr>
        <w:t xml:space="preserve"> for current and projected 3-5 years deployment time</w:t>
      </w:r>
      <w:r>
        <w:rPr>
          <w:rFonts w:asciiTheme="minorHAnsi" w:hAnsiTheme="minorHAnsi" w:cstheme="minorHAnsi"/>
        </w:rPr>
        <w:t>,</w:t>
      </w:r>
      <w:r w:rsidRPr="00D2175B">
        <w:rPr>
          <w:rFonts w:asciiTheme="minorHAnsi" w:hAnsiTheme="minorHAnsi" w:cstheme="minorHAnsi"/>
        </w:rPr>
        <w:t xml:space="preserve"> </w:t>
      </w:r>
      <w:r>
        <w:rPr>
          <w:rFonts w:asciiTheme="minorHAnsi" w:hAnsiTheme="minorHAnsi" w:cstheme="minorHAnsi"/>
        </w:rPr>
        <w:t>supported with</w:t>
      </w:r>
      <w:r w:rsidRPr="00D2175B">
        <w:rPr>
          <w:rFonts w:asciiTheme="minorHAnsi" w:hAnsiTheme="minorHAnsi" w:cstheme="minorHAnsi"/>
        </w:rPr>
        <w:t xml:space="preserve"> </w:t>
      </w:r>
      <w:r>
        <w:rPr>
          <w:rFonts w:asciiTheme="minorHAnsi" w:hAnsiTheme="minorHAnsi" w:cstheme="minorHAnsi"/>
        </w:rPr>
        <w:t xml:space="preserve">the </w:t>
      </w:r>
      <w:r w:rsidRPr="00D2175B">
        <w:rPr>
          <w:rFonts w:asciiTheme="minorHAnsi" w:hAnsiTheme="minorHAnsi" w:cstheme="minorHAnsi"/>
        </w:rPr>
        <w:t>identification of innovative business models</w:t>
      </w:r>
      <w:r>
        <w:rPr>
          <w:rFonts w:asciiTheme="minorHAnsi" w:hAnsiTheme="minorHAnsi" w:cstheme="minorHAnsi"/>
        </w:rPr>
        <w:t xml:space="preserve"> and opportunities that stimulate future investments</w:t>
      </w:r>
      <w:r w:rsidRPr="00D2175B">
        <w:rPr>
          <w:rFonts w:asciiTheme="minorHAnsi" w:hAnsiTheme="minorHAnsi" w:cstheme="minorHAnsi"/>
        </w:rPr>
        <w:t xml:space="preserve">.  </w:t>
      </w:r>
      <w:r>
        <w:rPr>
          <w:rFonts w:asciiTheme="minorHAnsi" w:hAnsiTheme="minorHAnsi" w:cstheme="minorHAnsi"/>
        </w:rPr>
        <w:t>Specifically, the project output will clearly frame the</w:t>
      </w:r>
      <w:r w:rsidRPr="00D2175B">
        <w:rPr>
          <w:rFonts w:asciiTheme="minorHAnsi" w:hAnsiTheme="minorHAnsi" w:cstheme="minorHAnsi"/>
        </w:rPr>
        <w:t xml:space="preserve"> commercial and technical options available</w:t>
      </w:r>
      <w:r>
        <w:rPr>
          <w:rFonts w:asciiTheme="minorHAnsi" w:hAnsiTheme="minorHAnsi" w:cstheme="minorHAnsi"/>
        </w:rPr>
        <w:t xml:space="preserve"> for review and further development, to </w:t>
      </w:r>
      <w:r w:rsidRPr="00D2175B">
        <w:rPr>
          <w:rFonts w:asciiTheme="minorHAnsi" w:hAnsiTheme="minorHAnsi" w:cstheme="minorHAnsi"/>
        </w:rPr>
        <w:t>inform the rail and digital industries</w:t>
      </w:r>
      <w:r>
        <w:rPr>
          <w:rFonts w:asciiTheme="minorHAnsi" w:hAnsiTheme="minorHAnsi" w:cstheme="minorHAnsi"/>
        </w:rPr>
        <w:t>,</w:t>
      </w:r>
      <w:r w:rsidRPr="00D2175B">
        <w:rPr>
          <w:rFonts w:asciiTheme="minorHAnsi" w:hAnsiTheme="minorHAnsi" w:cstheme="minorHAnsi"/>
        </w:rPr>
        <w:t xml:space="preserve"> and the Government, of potential investment opportunities to improve internet connectivity across the rail network.</w:t>
      </w:r>
      <w:r w:rsidRPr="00381532">
        <w:rPr>
          <w:rFonts w:asciiTheme="minorHAnsi" w:hAnsiTheme="minorHAnsi" w:cstheme="minorHAnsi"/>
        </w:rPr>
        <w:t xml:space="preserve">  </w:t>
      </w:r>
      <w:r>
        <w:rPr>
          <w:rFonts w:asciiTheme="minorHAnsi" w:hAnsiTheme="minorHAnsi" w:cstheme="minorHAnsi"/>
        </w:rPr>
        <w:t>Subsequently, the project will enable further developments to be explored, rather than provide specific solutions for implementing improved internet connectivity.  K</w:t>
      </w:r>
      <w:r w:rsidRPr="00C9134E">
        <w:rPr>
          <w:rFonts w:asciiTheme="minorHAnsi" w:hAnsiTheme="minorHAnsi" w:cstheme="minorHAnsi"/>
        </w:rPr>
        <w:t xml:space="preserve">ey strands of </w:t>
      </w:r>
      <w:r>
        <w:rPr>
          <w:rFonts w:asciiTheme="minorHAnsi" w:hAnsiTheme="minorHAnsi" w:cstheme="minorHAnsi"/>
        </w:rPr>
        <w:t>the roadmap</w:t>
      </w:r>
      <w:r w:rsidRPr="00C9134E">
        <w:rPr>
          <w:rFonts w:asciiTheme="minorHAnsi" w:hAnsiTheme="minorHAnsi" w:cstheme="minorHAnsi"/>
        </w:rPr>
        <w:t xml:space="preserve"> </w:t>
      </w:r>
      <w:r>
        <w:rPr>
          <w:rFonts w:asciiTheme="minorHAnsi" w:hAnsiTheme="minorHAnsi" w:cstheme="minorHAnsi"/>
        </w:rPr>
        <w:t>include</w:t>
      </w:r>
      <w:r w:rsidRPr="00C9134E">
        <w:rPr>
          <w:rFonts w:asciiTheme="minorHAnsi" w:hAnsiTheme="minorHAnsi" w:cstheme="minorHAnsi"/>
        </w:rPr>
        <w:t xml:space="preserve">: </w:t>
      </w:r>
    </w:p>
    <w:p w14:paraId="2BA9D92E" w14:textId="77777777" w:rsidR="00FF17EB" w:rsidRDefault="00FF17EB" w:rsidP="00FF17EB">
      <w:pPr>
        <w:spacing w:after="120"/>
        <w:jc w:val="both"/>
        <w:rPr>
          <w:rFonts w:asciiTheme="minorHAnsi" w:hAnsiTheme="minorHAnsi" w:cstheme="minorHAnsi"/>
        </w:rPr>
      </w:pPr>
    </w:p>
    <w:p w14:paraId="2DFD8384" w14:textId="77777777" w:rsidR="00FF17EB" w:rsidRPr="000876C6" w:rsidRDefault="00FF17EB" w:rsidP="00FF17EB">
      <w:pPr>
        <w:pStyle w:val="Body"/>
        <w:numPr>
          <w:ilvl w:val="6"/>
          <w:numId w:val="17"/>
        </w:numPr>
        <w:tabs>
          <w:tab w:val="left" w:pos="567"/>
        </w:tabs>
        <w:ind w:left="567" w:hanging="720"/>
        <w:jc w:val="both"/>
      </w:pPr>
      <w:r>
        <w:t>Capture</w:t>
      </w:r>
      <w:r w:rsidRPr="000876C6">
        <w:t xml:space="preserve"> GB connected train requirements, </w:t>
      </w:r>
      <w:r>
        <w:t xml:space="preserve">validated </w:t>
      </w:r>
      <w:r w:rsidRPr="000876C6">
        <w:t xml:space="preserve">through </w:t>
      </w:r>
      <w:r w:rsidRPr="00C62A30">
        <w:rPr>
          <w:b/>
        </w:rPr>
        <w:t>industry workshops</w:t>
      </w:r>
      <w:r w:rsidRPr="000876C6">
        <w:t xml:space="preserve"> </w:t>
      </w:r>
      <w:r>
        <w:t>l</w:t>
      </w:r>
      <w:r w:rsidRPr="000876C6">
        <w:t>ed by the consultant and hosted by RSSB</w:t>
      </w:r>
      <w:r>
        <w:rPr>
          <w:rStyle w:val="FootnoteReference"/>
        </w:rPr>
        <w:footnoteReference w:id="4"/>
      </w:r>
      <w:r>
        <w:t xml:space="preserve">.  The workshops will involve participants from </w:t>
      </w:r>
      <w:r w:rsidRPr="005D2324">
        <w:t>the rail industry (inc</w:t>
      </w:r>
      <w:r>
        <w:t>luding</w:t>
      </w:r>
      <w:r w:rsidRPr="005D2324">
        <w:t xml:space="preserve"> TOCs, </w:t>
      </w:r>
      <w:r>
        <w:t>ROSCOs, RSSB, RDG, NR, DfT) and</w:t>
      </w:r>
      <w:r w:rsidRPr="005D2324">
        <w:t xml:space="preserve"> techUK community (</w:t>
      </w:r>
      <w:r>
        <w:t xml:space="preserve">including </w:t>
      </w:r>
      <w:r w:rsidRPr="005D2324">
        <w:t>Universities, Department of Digital Culture Media and Sports, 3rd party wireless communications wholesalers, MNOs, new communication service providers and on-train Wi-Fi providers</w:t>
      </w:r>
      <w:r>
        <w:t xml:space="preserve">).  </w:t>
      </w:r>
      <w:r w:rsidRPr="00DB6E9B">
        <w:t>The project steering group will support the consultant to identify the key stakeholders</w:t>
      </w:r>
      <w:r>
        <w:t xml:space="preserve"> for the workshops, and the c</w:t>
      </w:r>
      <w:r w:rsidRPr="00DB6E9B">
        <w:t xml:space="preserve">onsultant should also bring their own contacts/suggestions </w:t>
      </w:r>
      <w:r>
        <w:t>to</w:t>
      </w:r>
      <w:r w:rsidRPr="00DB6E9B">
        <w:t xml:space="preserve"> work with the project steering group </w:t>
      </w:r>
      <w:r>
        <w:t>and</w:t>
      </w:r>
      <w:r w:rsidRPr="00DB6E9B">
        <w:t xml:space="preserve"> finali</w:t>
      </w:r>
      <w:r>
        <w:t xml:space="preserve">se the list of </w:t>
      </w:r>
      <w:r w:rsidRPr="00DB6E9B">
        <w:t>participants</w:t>
      </w:r>
      <w:r>
        <w:t>.  The supplier should explain how they intend to run the workshops, which will be agreed by the project steering group.  Specifically, the workshops should aim to generate new learning and make best use of stakeholder input through discussions that explore</w:t>
      </w:r>
      <w:r w:rsidRPr="000876C6">
        <w:t>:</w:t>
      </w:r>
    </w:p>
    <w:p w14:paraId="71AB3591" w14:textId="77777777" w:rsidR="00FF17EB" w:rsidRDefault="00FF17EB" w:rsidP="00FF17EB">
      <w:pPr>
        <w:pStyle w:val="ListParagraph"/>
        <w:numPr>
          <w:ilvl w:val="2"/>
          <w:numId w:val="50"/>
        </w:numPr>
        <w:tabs>
          <w:tab w:val="clear" w:pos="2160"/>
          <w:tab w:val="left" w:pos="567"/>
          <w:tab w:val="num" w:pos="1134"/>
        </w:tabs>
        <w:spacing w:after="120"/>
        <w:ind w:left="1134"/>
        <w:jc w:val="both"/>
        <w:rPr>
          <w:rFonts w:ascii="Calibri" w:hAnsi="Calibri"/>
          <w:sz w:val="22"/>
          <w:szCs w:val="22"/>
        </w:rPr>
      </w:pPr>
      <w:r>
        <w:rPr>
          <w:rFonts w:ascii="Calibri" w:hAnsi="Calibri"/>
          <w:sz w:val="22"/>
          <w:szCs w:val="22"/>
        </w:rPr>
        <w:t>Usage scenarios - including ones based on Shift2Rail/FRMCS rail use case requirement specifications and DfT reports.</w:t>
      </w:r>
    </w:p>
    <w:p w14:paraId="5032FAFA" w14:textId="77777777" w:rsidR="00FF17EB" w:rsidRDefault="00FF17EB" w:rsidP="00FF17EB">
      <w:pPr>
        <w:pStyle w:val="ListParagraph"/>
        <w:numPr>
          <w:ilvl w:val="2"/>
          <w:numId w:val="50"/>
        </w:numPr>
        <w:tabs>
          <w:tab w:val="clear" w:pos="2160"/>
          <w:tab w:val="left" w:pos="567"/>
          <w:tab w:val="num" w:pos="1134"/>
        </w:tabs>
        <w:spacing w:after="120"/>
        <w:ind w:left="1134"/>
        <w:jc w:val="both"/>
        <w:rPr>
          <w:rFonts w:ascii="Calibri" w:hAnsi="Calibri"/>
          <w:sz w:val="22"/>
          <w:szCs w:val="22"/>
        </w:rPr>
      </w:pPr>
      <w:r>
        <w:rPr>
          <w:rFonts w:ascii="Calibri" w:hAnsi="Calibri"/>
          <w:sz w:val="22"/>
          <w:szCs w:val="22"/>
        </w:rPr>
        <w:t xml:space="preserve">Demands and barriers - </w:t>
      </w:r>
      <w:r w:rsidRPr="00C9134E">
        <w:rPr>
          <w:rFonts w:ascii="Calibri" w:hAnsi="Calibri"/>
          <w:sz w:val="22"/>
          <w:szCs w:val="22"/>
        </w:rPr>
        <w:t xml:space="preserve">many logistical, commercial, regulatory and business demands are broadly understood within the industry.  The consultant </w:t>
      </w:r>
      <w:r>
        <w:rPr>
          <w:rFonts w:ascii="Calibri" w:hAnsi="Calibri"/>
          <w:sz w:val="22"/>
          <w:szCs w:val="22"/>
        </w:rPr>
        <w:t>will first review and analyse the demands and barriers to then validate/supplement</w:t>
      </w:r>
      <w:r w:rsidRPr="00C9134E">
        <w:rPr>
          <w:rFonts w:ascii="Calibri" w:hAnsi="Calibri"/>
          <w:sz w:val="22"/>
          <w:szCs w:val="22"/>
        </w:rPr>
        <w:t xml:space="preserve"> these </w:t>
      </w:r>
      <w:r>
        <w:rPr>
          <w:rFonts w:ascii="Calibri" w:hAnsi="Calibri"/>
          <w:sz w:val="22"/>
          <w:szCs w:val="22"/>
        </w:rPr>
        <w:t xml:space="preserve">concepts </w:t>
      </w:r>
      <w:r w:rsidRPr="00C9134E">
        <w:rPr>
          <w:rFonts w:ascii="Calibri" w:hAnsi="Calibri"/>
          <w:sz w:val="22"/>
          <w:szCs w:val="22"/>
        </w:rPr>
        <w:t xml:space="preserve">in </w:t>
      </w:r>
      <w:r>
        <w:rPr>
          <w:rFonts w:ascii="Calibri" w:hAnsi="Calibri"/>
          <w:sz w:val="22"/>
          <w:szCs w:val="22"/>
        </w:rPr>
        <w:t>the workshops.</w:t>
      </w:r>
    </w:p>
    <w:p w14:paraId="4ED33A09" w14:textId="77777777" w:rsidR="00FF17EB" w:rsidRDefault="00FF17EB" w:rsidP="00FF17EB">
      <w:pPr>
        <w:pStyle w:val="ListParagraph"/>
        <w:tabs>
          <w:tab w:val="left" w:pos="567"/>
        </w:tabs>
        <w:spacing w:after="120"/>
        <w:ind w:left="1418"/>
        <w:jc w:val="both"/>
        <w:rPr>
          <w:rFonts w:ascii="Calibri" w:hAnsi="Calibri"/>
          <w:sz w:val="22"/>
          <w:szCs w:val="22"/>
        </w:rPr>
      </w:pPr>
    </w:p>
    <w:p w14:paraId="186656B8" w14:textId="77777777" w:rsidR="00FF17EB" w:rsidRPr="00C9134E" w:rsidRDefault="00FF17EB" w:rsidP="00FF17EB">
      <w:pPr>
        <w:pStyle w:val="ListParagraph"/>
        <w:numPr>
          <w:ilvl w:val="0"/>
          <w:numId w:val="54"/>
        </w:numPr>
        <w:spacing w:after="120"/>
        <w:ind w:left="709" w:hanging="851"/>
        <w:jc w:val="both"/>
        <w:rPr>
          <w:rFonts w:asciiTheme="minorHAnsi" w:hAnsiTheme="minorHAnsi" w:cstheme="minorHAnsi"/>
          <w:sz w:val="28"/>
          <w:szCs w:val="28"/>
        </w:rPr>
      </w:pPr>
      <w:r w:rsidRPr="00BE49E2">
        <w:rPr>
          <w:rFonts w:asciiTheme="minorHAnsi" w:hAnsiTheme="minorHAnsi" w:cstheme="minorHAnsi"/>
          <w:b/>
          <w:sz w:val="22"/>
          <w:szCs w:val="22"/>
        </w:rPr>
        <w:t>Review current and immediately emerging technology</w:t>
      </w:r>
      <w:r w:rsidRPr="00693F64">
        <w:rPr>
          <w:rFonts w:asciiTheme="minorHAnsi" w:hAnsiTheme="minorHAnsi" w:cstheme="minorHAnsi"/>
          <w:sz w:val="22"/>
          <w:szCs w:val="22"/>
        </w:rPr>
        <w:t xml:space="preserve"> (including cost trends analysis) suitable for current and projected 3-5 years deployment</w:t>
      </w:r>
      <w:r>
        <w:rPr>
          <w:rFonts w:asciiTheme="minorHAnsi" w:hAnsiTheme="minorHAnsi" w:cstheme="minorHAnsi"/>
          <w:sz w:val="22"/>
          <w:szCs w:val="22"/>
        </w:rPr>
        <w:t xml:space="preserve"> of possible options </w:t>
      </w:r>
      <w:r w:rsidRPr="00C9134E">
        <w:rPr>
          <w:rFonts w:asciiTheme="minorHAnsi" w:hAnsiTheme="minorHAnsi" w:cstheme="minorHAnsi"/>
          <w:sz w:val="22"/>
          <w:szCs w:val="22"/>
        </w:rPr>
        <w:t>to improve internet connectivity on GB rail routes</w:t>
      </w:r>
      <w:r>
        <w:rPr>
          <w:rFonts w:asciiTheme="minorHAnsi" w:hAnsiTheme="minorHAnsi" w:cstheme="minorHAnsi"/>
          <w:sz w:val="22"/>
          <w:szCs w:val="22"/>
        </w:rPr>
        <w:t xml:space="preserve">.  This can be achieved by </w:t>
      </w:r>
      <w:r w:rsidRPr="00C9134E">
        <w:rPr>
          <w:rFonts w:asciiTheme="minorHAnsi" w:hAnsiTheme="minorHAnsi" w:cstheme="minorHAnsi"/>
          <w:sz w:val="22"/>
          <w:szCs w:val="22"/>
        </w:rPr>
        <w:t>considering:</w:t>
      </w:r>
    </w:p>
    <w:p w14:paraId="29199674" w14:textId="77777777" w:rsidR="00FF17EB" w:rsidRPr="00424458" w:rsidRDefault="00FF17EB" w:rsidP="00FF17EB">
      <w:pPr>
        <w:pStyle w:val="ListParagraph"/>
        <w:numPr>
          <w:ilvl w:val="0"/>
          <w:numId w:val="52"/>
        </w:numPr>
        <w:tabs>
          <w:tab w:val="clear" w:pos="1429"/>
          <w:tab w:val="num" w:pos="1134"/>
        </w:tabs>
        <w:spacing w:after="120"/>
        <w:ind w:left="1134"/>
        <w:jc w:val="both"/>
        <w:rPr>
          <w:rFonts w:asciiTheme="minorHAnsi" w:hAnsiTheme="minorHAnsi" w:cstheme="minorHAnsi"/>
          <w:sz w:val="22"/>
          <w:szCs w:val="22"/>
        </w:rPr>
      </w:pPr>
      <w:r w:rsidRPr="00424458">
        <w:rPr>
          <w:rFonts w:asciiTheme="minorHAnsi" w:hAnsiTheme="minorHAnsi" w:cstheme="minorHAnsi"/>
          <w:sz w:val="22"/>
          <w:szCs w:val="22"/>
        </w:rPr>
        <w:t>The current position in technology and mobile / broadband services for passengers and operations.</w:t>
      </w:r>
    </w:p>
    <w:p w14:paraId="55ADB02A" w14:textId="77777777" w:rsidR="00FF17EB" w:rsidRPr="00424458" w:rsidRDefault="00FF17EB" w:rsidP="00FF17EB">
      <w:pPr>
        <w:pStyle w:val="ListParagraph"/>
        <w:numPr>
          <w:ilvl w:val="0"/>
          <w:numId w:val="52"/>
        </w:numPr>
        <w:tabs>
          <w:tab w:val="clear" w:pos="1429"/>
          <w:tab w:val="num" w:pos="1134"/>
        </w:tabs>
        <w:spacing w:after="120"/>
        <w:ind w:left="1134"/>
        <w:jc w:val="both"/>
        <w:rPr>
          <w:rFonts w:asciiTheme="minorHAnsi" w:hAnsiTheme="minorHAnsi" w:cstheme="minorHAnsi"/>
          <w:sz w:val="22"/>
          <w:szCs w:val="22"/>
        </w:rPr>
      </w:pPr>
      <w:r w:rsidRPr="00424458">
        <w:rPr>
          <w:rFonts w:asciiTheme="minorHAnsi" w:hAnsiTheme="minorHAnsi" w:cstheme="minorHAnsi"/>
          <w:sz w:val="22"/>
          <w:szCs w:val="22"/>
        </w:rPr>
        <w:t xml:space="preserve">Emerging technology solutions for improving: (i) the quality of direct mobile coverage, (ii) in-carriage </w:t>
      </w:r>
      <w:r>
        <w:rPr>
          <w:rFonts w:asciiTheme="minorHAnsi" w:hAnsiTheme="minorHAnsi" w:cstheme="minorHAnsi"/>
          <w:sz w:val="22"/>
          <w:szCs w:val="22"/>
        </w:rPr>
        <w:t>Wi-Fi</w:t>
      </w:r>
      <w:r w:rsidRPr="00424458">
        <w:rPr>
          <w:rFonts w:asciiTheme="minorHAnsi" w:hAnsiTheme="minorHAnsi" w:cstheme="minorHAnsi"/>
          <w:sz w:val="22"/>
          <w:szCs w:val="22"/>
        </w:rPr>
        <w:t>, (iii) train to trackside data transfer, (iv) backhaul solutions to accommodate increased data volumes and (v) opportunities to exploit synergies through improved communications infrastructure for remote monitoring / managed operational maintenance and the replacement programme for GSM-R</w:t>
      </w:r>
      <w:r>
        <w:rPr>
          <w:rStyle w:val="FootnoteReference"/>
          <w:rFonts w:asciiTheme="minorHAnsi" w:hAnsiTheme="minorHAnsi" w:cstheme="minorHAnsi"/>
          <w:sz w:val="22"/>
          <w:szCs w:val="22"/>
        </w:rPr>
        <w:footnoteReference w:id="5"/>
      </w:r>
      <w:r w:rsidRPr="00424458">
        <w:rPr>
          <w:rFonts w:asciiTheme="minorHAnsi" w:hAnsiTheme="minorHAnsi" w:cstheme="minorHAnsi"/>
          <w:sz w:val="22"/>
          <w:szCs w:val="22"/>
        </w:rPr>
        <w:t xml:space="preserve">. </w:t>
      </w:r>
    </w:p>
    <w:p w14:paraId="034C14CD" w14:textId="77777777" w:rsidR="00FF17EB" w:rsidRDefault="00FF17EB" w:rsidP="00FF17EB">
      <w:pPr>
        <w:pStyle w:val="ListParagraph"/>
        <w:numPr>
          <w:ilvl w:val="1"/>
          <w:numId w:val="50"/>
        </w:numPr>
        <w:tabs>
          <w:tab w:val="clear" w:pos="1440"/>
          <w:tab w:val="num" w:pos="1134"/>
        </w:tabs>
        <w:spacing w:after="120"/>
        <w:ind w:left="1134"/>
        <w:jc w:val="both"/>
        <w:rPr>
          <w:rFonts w:ascii="Calibri" w:hAnsi="Calibri"/>
          <w:sz w:val="22"/>
          <w:szCs w:val="22"/>
        </w:rPr>
      </w:pPr>
      <w:r>
        <w:rPr>
          <w:rFonts w:ascii="Calibri" w:hAnsi="Calibri"/>
          <w:sz w:val="22"/>
          <w:szCs w:val="22"/>
        </w:rPr>
        <w:t xml:space="preserve">Review of current and immediately emerging technology landscape (including cost trends) suitable for GB rail routes. </w:t>
      </w:r>
    </w:p>
    <w:p w14:paraId="18C6B246" w14:textId="77777777" w:rsidR="00FF17EB" w:rsidRDefault="00FF17EB" w:rsidP="00FF17EB">
      <w:pPr>
        <w:pStyle w:val="ListParagraph"/>
        <w:numPr>
          <w:ilvl w:val="1"/>
          <w:numId w:val="50"/>
        </w:numPr>
        <w:tabs>
          <w:tab w:val="clear" w:pos="1440"/>
          <w:tab w:val="num" w:pos="1134"/>
        </w:tabs>
        <w:spacing w:after="120"/>
        <w:ind w:left="1134"/>
        <w:jc w:val="both"/>
        <w:rPr>
          <w:rFonts w:ascii="Calibri" w:hAnsi="Calibri"/>
          <w:sz w:val="22"/>
          <w:szCs w:val="22"/>
        </w:rPr>
      </w:pPr>
      <w:r w:rsidRPr="003513A9">
        <w:rPr>
          <w:rFonts w:ascii="Calibri" w:hAnsi="Calibri"/>
          <w:sz w:val="22"/>
          <w:szCs w:val="22"/>
        </w:rPr>
        <w:t>Review of related national and internation</w:t>
      </w:r>
      <w:r>
        <w:rPr>
          <w:rFonts w:ascii="Calibri" w:hAnsi="Calibri"/>
          <w:sz w:val="22"/>
          <w:szCs w:val="22"/>
        </w:rPr>
        <w:t>al developments, including lessons learnt.</w:t>
      </w:r>
    </w:p>
    <w:p w14:paraId="19B1EAF2" w14:textId="77777777" w:rsidR="00FF17EB" w:rsidRDefault="00FF17EB" w:rsidP="00FF17EB">
      <w:pPr>
        <w:pStyle w:val="ListParagraph"/>
        <w:numPr>
          <w:ilvl w:val="1"/>
          <w:numId w:val="50"/>
        </w:numPr>
        <w:tabs>
          <w:tab w:val="clear" w:pos="1440"/>
          <w:tab w:val="num" w:pos="1134"/>
        </w:tabs>
        <w:spacing w:after="120"/>
        <w:ind w:left="1134"/>
        <w:jc w:val="both"/>
        <w:rPr>
          <w:rFonts w:ascii="Calibri" w:hAnsi="Calibri"/>
          <w:sz w:val="22"/>
          <w:szCs w:val="22"/>
        </w:rPr>
      </w:pPr>
      <w:r w:rsidRPr="003C3B21">
        <w:rPr>
          <w:rFonts w:ascii="Calibri" w:hAnsi="Calibri"/>
          <w:sz w:val="22"/>
          <w:szCs w:val="22"/>
        </w:rPr>
        <w:t>Telephone interviews with key industry players to be conducted by the consultant to capture the approaches and associated issues</w:t>
      </w:r>
      <w:r>
        <w:rPr>
          <w:rFonts w:ascii="Calibri" w:hAnsi="Calibri"/>
          <w:sz w:val="22"/>
          <w:szCs w:val="22"/>
        </w:rPr>
        <w:t xml:space="preserve"> for improving internet connectivity on GB rail routes.</w:t>
      </w:r>
    </w:p>
    <w:p w14:paraId="598F0347" w14:textId="77777777" w:rsidR="00FF17EB" w:rsidRPr="00C9134E" w:rsidRDefault="00FF17EB" w:rsidP="00FF17EB">
      <w:pPr>
        <w:pStyle w:val="ListParagraph"/>
        <w:spacing w:after="120"/>
        <w:ind w:left="1134"/>
        <w:jc w:val="both"/>
        <w:rPr>
          <w:rFonts w:asciiTheme="minorHAnsi" w:hAnsiTheme="minorHAnsi" w:cstheme="minorHAnsi"/>
          <w:sz w:val="22"/>
          <w:szCs w:val="22"/>
        </w:rPr>
      </w:pPr>
    </w:p>
    <w:p w14:paraId="5E7DB1ED" w14:textId="77777777" w:rsidR="00FF17EB" w:rsidRPr="00C9134E" w:rsidRDefault="00FF17EB" w:rsidP="00FF17EB">
      <w:pPr>
        <w:pStyle w:val="ListParagraph"/>
        <w:numPr>
          <w:ilvl w:val="0"/>
          <w:numId w:val="54"/>
        </w:numPr>
        <w:spacing w:after="120"/>
        <w:ind w:left="567" w:hanging="709"/>
        <w:jc w:val="both"/>
        <w:rPr>
          <w:rFonts w:asciiTheme="minorHAnsi" w:hAnsiTheme="minorHAnsi" w:cstheme="minorHAnsi"/>
          <w:sz w:val="22"/>
          <w:szCs w:val="22"/>
        </w:rPr>
      </w:pPr>
      <w:r w:rsidRPr="0089009C">
        <w:rPr>
          <w:rFonts w:asciiTheme="minorHAnsi" w:hAnsiTheme="minorHAnsi" w:cstheme="minorHAnsi"/>
          <w:b/>
          <w:sz w:val="22"/>
          <w:szCs w:val="22"/>
        </w:rPr>
        <w:t>Identification of innovative</w:t>
      </w:r>
      <w:r w:rsidRPr="00C9134E">
        <w:rPr>
          <w:rFonts w:asciiTheme="minorHAnsi" w:hAnsiTheme="minorHAnsi" w:cstheme="minorHAnsi"/>
          <w:sz w:val="22"/>
          <w:szCs w:val="22"/>
        </w:rPr>
        <w:t xml:space="preserve"> </w:t>
      </w:r>
      <w:r w:rsidRPr="00BE49E2">
        <w:rPr>
          <w:rFonts w:asciiTheme="minorHAnsi" w:hAnsiTheme="minorHAnsi" w:cstheme="minorHAnsi"/>
          <w:b/>
          <w:sz w:val="22"/>
          <w:szCs w:val="22"/>
        </w:rPr>
        <w:t>business models</w:t>
      </w:r>
      <w:r w:rsidRPr="00C9134E">
        <w:rPr>
          <w:rFonts w:asciiTheme="minorHAnsi" w:hAnsiTheme="minorHAnsi" w:cstheme="minorHAnsi"/>
          <w:sz w:val="22"/>
          <w:szCs w:val="22"/>
        </w:rPr>
        <w:t xml:space="preserve"> that promote collaboration across the rail and digital value chains</w:t>
      </w:r>
      <w:r>
        <w:rPr>
          <w:rFonts w:asciiTheme="minorHAnsi" w:hAnsiTheme="minorHAnsi" w:cstheme="minorHAnsi"/>
          <w:sz w:val="22"/>
          <w:szCs w:val="22"/>
        </w:rPr>
        <w:t>,</w:t>
      </w:r>
      <w:r w:rsidRPr="00C9134E">
        <w:rPr>
          <w:rFonts w:asciiTheme="minorHAnsi" w:hAnsiTheme="minorHAnsi" w:cstheme="minorHAnsi"/>
          <w:sz w:val="22"/>
          <w:szCs w:val="22"/>
        </w:rPr>
        <w:t xml:space="preserve"> and which stimulate investment in delivering improved </w:t>
      </w:r>
      <w:r>
        <w:rPr>
          <w:rFonts w:asciiTheme="minorHAnsi" w:hAnsiTheme="minorHAnsi" w:cstheme="minorHAnsi"/>
          <w:sz w:val="22"/>
          <w:szCs w:val="22"/>
        </w:rPr>
        <w:t>internet</w:t>
      </w:r>
      <w:r w:rsidRPr="00C9134E">
        <w:rPr>
          <w:rFonts w:asciiTheme="minorHAnsi" w:hAnsiTheme="minorHAnsi" w:cstheme="minorHAnsi"/>
          <w:sz w:val="22"/>
          <w:szCs w:val="22"/>
        </w:rPr>
        <w:t xml:space="preserve"> services for passengers and operations on GB rail routes. The</w:t>
      </w:r>
      <w:r>
        <w:rPr>
          <w:rFonts w:asciiTheme="minorHAnsi" w:hAnsiTheme="minorHAnsi" w:cstheme="minorHAnsi"/>
          <w:sz w:val="22"/>
          <w:szCs w:val="22"/>
        </w:rPr>
        <w:t>se</w:t>
      </w:r>
      <w:r w:rsidRPr="00C9134E">
        <w:rPr>
          <w:rFonts w:asciiTheme="minorHAnsi" w:hAnsiTheme="minorHAnsi" w:cstheme="minorHAnsi"/>
          <w:sz w:val="22"/>
          <w:szCs w:val="22"/>
        </w:rPr>
        <w:t xml:space="preserve"> models will take account of knowledge from:</w:t>
      </w:r>
    </w:p>
    <w:p w14:paraId="171FC9F6" w14:textId="77777777" w:rsidR="00FF17EB" w:rsidRPr="00C9134E" w:rsidRDefault="00FF17EB" w:rsidP="00FF17EB">
      <w:pPr>
        <w:pStyle w:val="ListParagraph"/>
        <w:numPr>
          <w:ilvl w:val="0"/>
          <w:numId w:val="50"/>
        </w:numPr>
        <w:tabs>
          <w:tab w:val="clear" w:pos="720"/>
          <w:tab w:val="num" w:pos="1134"/>
        </w:tabs>
        <w:spacing w:after="120"/>
        <w:ind w:left="1134" w:hanging="425"/>
        <w:jc w:val="both"/>
        <w:rPr>
          <w:rFonts w:asciiTheme="minorHAnsi" w:hAnsiTheme="minorHAnsi" w:cstheme="minorHAnsi"/>
          <w:sz w:val="22"/>
          <w:szCs w:val="22"/>
        </w:rPr>
      </w:pPr>
      <w:r>
        <w:rPr>
          <w:rFonts w:asciiTheme="minorHAnsi" w:hAnsiTheme="minorHAnsi" w:cstheme="minorHAnsi"/>
          <w:sz w:val="22"/>
          <w:szCs w:val="22"/>
        </w:rPr>
        <w:t>A</w:t>
      </w:r>
      <w:r w:rsidRPr="00C9134E">
        <w:rPr>
          <w:rFonts w:asciiTheme="minorHAnsi" w:hAnsiTheme="minorHAnsi" w:cstheme="minorHAnsi"/>
          <w:sz w:val="22"/>
          <w:szCs w:val="22"/>
        </w:rPr>
        <w:t>djacent sectors including opportunities on over the top services</w:t>
      </w:r>
      <w:r>
        <w:rPr>
          <w:rFonts w:asciiTheme="minorHAnsi" w:hAnsiTheme="minorHAnsi" w:cstheme="minorHAnsi"/>
          <w:sz w:val="22"/>
          <w:szCs w:val="22"/>
        </w:rPr>
        <w:t>.</w:t>
      </w:r>
    </w:p>
    <w:p w14:paraId="39939552" w14:textId="77777777" w:rsidR="00FF17EB" w:rsidRDefault="00FF17EB" w:rsidP="00FF17EB">
      <w:pPr>
        <w:pStyle w:val="ListParagraph"/>
        <w:numPr>
          <w:ilvl w:val="0"/>
          <w:numId w:val="50"/>
        </w:numPr>
        <w:tabs>
          <w:tab w:val="clear" w:pos="720"/>
          <w:tab w:val="num" w:pos="1134"/>
        </w:tabs>
        <w:spacing w:after="120"/>
        <w:ind w:left="1134" w:hanging="425"/>
        <w:jc w:val="both"/>
        <w:rPr>
          <w:rFonts w:asciiTheme="minorHAnsi" w:hAnsiTheme="minorHAnsi" w:cstheme="minorHAnsi"/>
          <w:sz w:val="22"/>
          <w:szCs w:val="22"/>
        </w:rPr>
      </w:pPr>
      <w:r>
        <w:rPr>
          <w:rFonts w:asciiTheme="minorHAnsi" w:hAnsiTheme="minorHAnsi" w:cstheme="minorHAnsi"/>
          <w:sz w:val="22"/>
          <w:szCs w:val="22"/>
        </w:rPr>
        <w:t>I</w:t>
      </w:r>
      <w:r w:rsidRPr="00C9134E">
        <w:rPr>
          <w:rFonts w:asciiTheme="minorHAnsi" w:hAnsiTheme="minorHAnsi" w:cstheme="minorHAnsi"/>
          <w:sz w:val="22"/>
          <w:szCs w:val="22"/>
        </w:rPr>
        <w:t>nternational best practice.</w:t>
      </w:r>
    </w:p>
    <w:p w14:paraId="6DD4320B" w14:textId="77777777" w:rsidR="00FF17EB" w:rsidRDefault="00FF17EB" w:rsidP="00FF17EB">
      <w:pPr>
        <w:pStyle w:val="ListParagraph"/>
        <w:spacing w:after="120"/>
        <w:ind w:left="1134"/>
        <w:jc w:val="both"/>
        <w:rPr>
          <w:rFonts w:asciiTheme="minorHAnsi" w:hAnsiTheme="minorHAnsi" w:cstheme="minorHAnsi"/>
          <w:sz w:val="22"/>
          <w:szCs w:val="22"/>
        </w:rPr>
      </w:pPr>
    </w:p>
    <w:p w14:paraId="4B225BAB" w14:textId="32F692E9" w:rsidR="00FF17EB" w:rsidRPr="00FF17EB" w:rsidRDefault="00FF17EB" w:rsidP="00FF17EB">
      <w:pPr>
        <w:ind w:left="426" w:hanging="568"/>
        <w:jc w:val="both"/>
        <w:rPr>
          <w:rFonts w:asciiTheme="minorHAnsi" w:hAnsiTheme="minorHAnsi"/>
        </w:rPr>
      </w:pPr>
      <w:r w:rsidRPr="00504F11">
        <w:rPr>
          <w:rFonts w:asciiTheme="minorHAnsi" w:hAnsiTheme="minorHAnsi"/>
        </w:rPr>
        <w:t>4.</w:t>
      </w:r>
      <w:r>
        <w:rPr>
          <w:rFonts w:asciiTheme="minorHAnsi" w:hAnsiTheme="minorHAnsi"/>
        </w:rPr>
        <w:tab/>
      </w:r>
      <w:r w:rsidRPr="00BE49E2">
        <w:rPr>
          <w:rFonts w:asciiTheme="minorHAnsi" w:hAnsiTheme="minorHAnsi"/>
          <w:b/>
        </w:rPr>
        <w:t>Dissemination material</w:t>
      </w:r>
      <w:r w:rsidRPr="00504F11">
        <w:rPr>
          <w:rFonts w:asciiTheme="minorHAnsi" w:hAnsiTheme="minorHAnsi"/>
        </w:rPr>
        <w:t xml:space="preserve"> to secure industry and government buy-in of the project outcomes, and to progress the next step of a long-term roadmap.  </w:t>
      </w:r>
      <w:r>
        <w:rPr>
          <w:rFonts w:asciiTheme="minorHAnsi" w:hAnsiTheme="minorHAnsi"/>
        </w:rPr>
        <w:t>To develop this material, t</w:t>
      </w:r>
      <w:r w:rsidRPr="00504F11">
        <w:rPr>
          <w:rFonts w:asciiTheme="minorHAnsi" w:hAnsiTheme="minorHAnsi"/>
        </w:rPr>
        <w:t>he business models should enable options for facilitating possible collaboration between the rail and digital industries, and stimulate investments</w:t>
      </w:r>
      <w:r>
        <w:rPr>
          <w:rFonts w:asciiTheme="minorHAnsi" w:hAnsiTheme="minorHAnsi"/>
        </w:rPr>
        <w:t xml:space="preserve"> options</w:t>
      </w:r>
      <w:r w:rsidRPr="00504F11">
        <w:rPr>
          <w:rFonts w:asciiTheme="minorHAnsi" w:hAnsiTheme="minorHAnsi"/>
        </w:rPr>
        <w:t xml:space="preserve"> for </w:t>
      </w:r>
      <w:r>
        <w:rPr>
          <w:rFonts w:asciiTheme="minorHAnsi" w:hAnsiTheme="minorHAnsi"/>
        </w:rPr>
        <w:t>improving internet</w:t>
      </w:r>
      <w:r w:rsidRPr="00504F11">
        <w:rPr>
          <w:rFonts w:asciiTheme="minorHAnsi" w:hAnsiTheme="minorHAnsi"/>
        </w:rPr>
        <w:t xml:space="preserve"> services for </w:t>
      </w:r>
      <w:r>
        <w:rPr>
          <w:rFonts w:asciiTheme="minorHAnsi" w:hAnsiTheme="minorHAnsi"/>
        </w:rPr>
        <w:t xml:space="preserve">rail </w:t>
      </w:r>
      <w:r w:rsidRPr="00504F11">
        <w:rPr>
          <w:rFonts w:asciiTheme="minorHAnsi" w:hAnsiTheme="minorHAnsi"/>
        </w:rPr>
        <w:t xml:space="preserve">passengers and operations.  </w:t>
      </w:r>
      <w:r>
        <w:rPr>
          <w:rFonts w:asciiTheme="minorHAnsi" w:hAnsiTheme="minorHAnsi"/>
        </w:rPr>
        <w:t>Additionally</w:t>
      </w:r>
      <w:r w:rsidRPr="00504F11">
        <w:rPr>
          <w:rFonts w:asciiTheme="minorHAnsi" w:hAnsiTheme="minorHAnsi"/>
        </w:rPr>
        <w:t>,</w:t>
      </w:r>
      <w:r>
        <w:rPr>
          <w:rFonts w:asciiTheme="minorHAnsi" w:hAnsiTheme="minorHAnsi"/>
        </w:rPr>
        <w:t xml:space="preserve"> the</w:t>
      </w:r>
      <w:r w:rsidRPr="00504F11">
        <w:rPr>
          <w:rFonts w:asciiTheme="minorHAnsi" w:hAnsiTheme="minorHAnsi"/>
        </w:rPr>
        <w:t xml:space="preserve"> workshop outputs </w:t>
      </w:r>
      <w:r>
        <w:rPr>
          <w:rFonts w:asciiTheme="minorHAnsi" w:hAnsiTheme="minorHAnsi"/>
        </w:rPr>
        <w:t>can</w:t>
      </w:r>
      <w:r w:rsidRPr="00504F11">
        <w:rPr>
          <w:rFonts w:asciiTheme="minorHAnsi" w:hAnsiTheme="minorHAnsi"/>
        </w:rPr>
        <w:t xml:space="preserve"> be used to describe the commercial and technical shape of potential value chain scenarios</w:t>
      </w:r>
      <w:r>
        <w:rPr>
          <w:rFonts w:asciiTheme="minorHAnsi" w:hAnsiTheme="minorHAnsi"/>
        </w:rPr>
        <w:t>,</w:t>
      </w:r>
      <w:r w:rsidRPr="00504F11">
        <w:rPr>
          <w:rFonts w:asciiTheme="minorHAnsi" w:hAnsiTheme="minorHAnsi"/>
        </w:rPr>
        <w:t xml:space="preserve"> for commercial deployment in a manner that allows industry to select possible options to develop subsequent work. </w:t>
      </w:r>
      <w:bookmarkEnd w:id="12"/>
    </w:p>
    <w:p w14:paraId="00239122" w14:textId="77777777" w:rsidR="00FF17EB" w:rsidRPr="00BA270A" w:rsidRDefault="00FF17EB" w:rsidP="00FF17EB">
      <w:pPr>
        <w:pStyle w:val="Body"/>
        <w:jc w:val="both"/>
      </w:pPr>
    </w:p>
    <w:p w14:paraId="6F8368F1" w14:textId="77777777" w:rsidR="00FF17EB" w:rsidRPr="00BA270A" w:rsidRDefault="00FF17EB" w:rsidP="00FF17EB">
      <w:pPr>
        <w:pStyle w:val="Heading1"/>
        <w:jc w:val="both"/>
      </w:pPr>
      <w:r w:rsidRPr="00BA270A">
        <w:t>Scope</w:t>
      </w:r>
    </w:p>
    <w:tbl>
      <w:tblPr>
        <w:tblStyle w:val="TableGrid"/>
        <w:tblW w:w="0" w:type="auto"/>
        <w:tblInd w:w="227" w:type="dxa"/>
        <w:tblLook w:val="04A0" w:firstRow="1" w:lastRow="0" w:firstColumn="1" w:lastColumn="0" w:noHBand="0" w:noVBand="1"/>
      </w:tblPr>
      <w:tblGrid>
        <w:gridCol w:w="4620"/>
        <w:gridCol w:w="3449"/>
      </w:tblGrid>
      <w:tr w:rsidR="00FF17EB" w:rsidRPr="00BA270A" w14:paraId="07D5B3ED" w14:textId="77777777" w:rsidTr="00A72141">
        <w:tc>
          <w:tcPr>
            <w:tcW w:w="0" w:type="auto"/>
          </w:tcPr>
          <w:p w14:paraId="1F5DCA1C" w14:textId="77777777" w:rsidR="00FF17EB" w:rsidRPr="00BA270A" w:rsidRDefault="00FF17EB" w:rsidP="00A72141">
            <w:pPr>
              <w:pStyle w:val="BodyIndent1"/>
              <w:ind w:left="0"/>
              <w:jc w:val="both"/>
              <w:rPr>
                <w:b/>
              </w:rPr>
            </w:pPr>
            <w:r w:rsidRPr="00BA270A">
              <w:rPr>
                <w:b/>
              </w:rPr>
              <w:t xml:space="preserve">In scope </w:t>
            </w:r>
          </w:p>
        </w:tc>
        <w:tc>
          <w:tcPr>
            <w:tcW w:w="0" w:type="auto"/>
          </w:tcPr>
          <w:p w14:paraId="6C1F4CE4" w14:textId="77777777" w:rsidR="00FF17EB" w:rsidRPr="00BA270A" w:rsidRDefault="00FF17EB" w:rsidP="00A72141">
            <w:pPr>
              <w:pStyle w:val="BodyIndent1"/>
              <w:ind w:left="0"/>
              <w:jc w:val="both"/>
              <w:rPr>
                <w:b/>
              </w:rPr>
            </w:pPr>
            <w:r w:rsidRPr="00BA270A">
              <w:rPr>
                <w:b/>
              </w:rPr>
              <w:t>Out of scope</w:t>
            </w:r>
          </w:p>
        </w:tc>
      </w:tr>
      <w:tr w:rsidR="00FF17EB" w:rsidRPr="00BA270A" w14:paraId="6D44EFF8" w14:textId="77777777" w:rsidTr="00A72141">
        <w:tc>
          <w:tcPr>
            <w:tcW w:w="0" w:type="auto"/>
          </w:tcPr>
          <w:p w14:paraId="2C64508F" w14:textId="77777777" w:rsidR="00FF17EB" w:rsidRPr="00BA270A" w:rsidRDefault="00FF17EB" w:rsidP="00FF17EB">
            <w:pPr>
              <w:pStyle w:val="Body"/>
              <w:numPr>
                <w:ilvl w:val="0"/>
                <w:numId w:val="51"/>
              </w:numPr>
              <w:jc w:val="both"/>
            </w:pPr>
            <w:r w:rsidRPr="00BA270A">
              <w:rPr>
                <w:lang w:eastAsia="en-US"/>
              </w:rPr>
              <w:t xml:space="preserve">Current and </w:t>
            </w:r>
            <w:r>
              <w:rPr>
                <w:lang w:eastAsia="en-US"/>
              </w:rPr>
              <w:t xml:space="preserve">immediately </w:t>
            </w:r>
            <w:r w:rsidRPr="00BA270A">
              <w:rPr>
                <w:lang w:eastAsia="en-US"/>
              </w:rPr>
              <w:t>emerging technology landscape review considering GB rail scenarios, barriers, costs and insertion points for current and projected 3 – 5 years deployment</w:t>
            </w:r>
            <w:r>
              <w:rPr>
                <w:lang w:eastAsia="en-US"/>
              </w:rPr>
              <w:t>.</w:t>
            </w:r>
          </w:p>
          <w:p w14:paraId="1F73400A" w14:textId="77777777" w:rsidR="00FF17EB" w:rsidRPr="00BA270A" w:rsidRDefault="00FF17EB" w:rsidP="00FF17EB">
            <w:pPr>
              <w:pStyle w:val="Body"/>
              <w:numPr>
                <w:ilvl w:val="0"/>
                <w:numId w:val="51"/>
              </w:numPr>
              <w:jc w:val="both"/>
            </w:pPr>
            <w:r w:rsidRPr="00BA270A">
              <w:rPr>
                <w:lang w:eastAsia="en-US"/>
              </w:rPr>
              <w:t>Innovative business and ROI models for M</w:t>
            </w:r>
            <w:r>
              <w:rPr>
                <w:lang w:eastAsia="en-US"/>
              </w:rPr>
              <w:t xml:space="preserve">obile </w:t>
            </w:r>
            <w:r w:rsidRPr="00BA270A">
              <w:rPr>
                <w:lang w:eastAsia="en-US"/>
              </w:rPr>
              <w:t>N</w:t>
            </w:r>
            <w:r>
              <w:rPr>
                <w:lang w:eastAsia="en-US"/>
              </w:rPr>
              <w:t xml:space="preserve">etwork </w:t>
            </w:r>
            <w:r w:rsidRPr="00BA270A">
              <w:rPr>
                <w:lang w:eastAsia="en-US"/>
              </w:rPr>
              <w:t>O</w:t>
            </w:r>
            <w:r>
              <w:rPr>
                <w:lang w:eastAsia="en-US"/>
              </w:rPr>
              <w:t>perators (MNO</w:t>
            </w:r>
            <w:r w:rsidRPr="00BA270A">
              <w:rPr>
                <w:lang w:eastAsia="en-US"/>
              </w:rPr>
              <w:t>s</w:t>
            </w:r>
            <w:r>
              <w:rPr>
                <w:lang w:eastAsia="en-US"/>
              </w:rPr>
              <w:t>)</w:t>
            </w:r>
            <w:r w:rsidRPr="00BA270A">
              <w:rPr>
                <w:lang w:eastAsia="en-US"/>
              </w:rPr>
              <w:t>, T</w:t>
            </w:r>
            <w:r>
              <w:rPr>
                <w:lang w:eastAsia="en-US"/>
              </w:rPr>
              <w:t xml:space="preserve">rain </w:t>
            </w:r>
            <w:r w:rsidRPr="00BA270A">
              <w:rPr>
                <w:lang w:eastAsia="en-US"/>
              </w:rPr>
              <w:t>O</w:t>
            </w:r>
            <w:r>
              <w:rPr>
                <w:lang w:eastAsia="en-US"/>
              </w:rPr>
              <w:t xml:space="preserve">perating </w:t>
            </w:r>
            <w:r w:rsidRPr="00BA270A">
              <w:rPr>
                <w:lang w:eastAsia="en-US"/>
              </w:rPr>
              <w:t>C</w:t>
            </w:r>
            <w:r>
              <w:rPr>
                <w:lang w:eastAsia="en-US"/>
              </w:rPr>
              <w:t>ompanies (TOC</w:t>
            </w:r>
            <w:r w:rsidRPr="00BA270A">
              <w:rPr>
                <w:lang w:eastAsia="en-US"/>
              </w:rPr>
              <w:t>s</w:t>
            </w:r>
            <w:r>
              <w:rPr>
                <w:lang w:eastAsia="en-US"/>
              </w:rPr>
              <w:t>)</w:t>
            </w:r>
            <w:r w:rsidRPr="00BA270A">
              <w:rPr>
                <w:lang w:eastAsia="en-US"/>
              </w:rPr>
              <w:t>, N</w:t>
            </w:r>
            <w:r>
              <w:rPr>
                <w:lang w:eastAsia="en-US"/>
              </w:rPr>
              <w:t xml:space="preserve">etwork </w:t>
            </w:r>
            <w:r w:rsidRPr="00BA270A">
              <w:rPr>
                <w:lang w:eastAsia="en-US"/>
              </w:rPr>
              <w:t>R</w:t>
            </w:r>
            <w:r>
              <w:rPr>
                <w:lang w:eastAsia="en-US"/>
              </w:rPr>
              <w:t>ail</w:t>
            </w:r>
            <w:r w:rsidRPr="00BA270A">
              <w:rPr>
                <w:lang w:eastAsia="en-US"/>
              </w:rPr>
              <w:t>, 3</w:t>
            </w:r>
            <w:r w:rsidRPr="00BA270A">
              <w:rPr>
                <w:vertAlign w:val="superscript"/>
                <w:lang w:eastAsia="en-US"/>
              </w:rPr>
              <w:t>rd</w:t>
            </w:r>
            <w:r w:rsidRPr="00BA270A">
              <w:rPr>
                <w:lang w:eastAsia="en-US"/>
              </w:rPr>
              <w:t xml:space="preserve"> party wireless communications wholesalers – promoting collaboration across the rail and digital value chains and stimulate investment for improved mobile coverage and broadband services on GB rail routes</w:t>
            </w:r>
            <w:r>
              <w:rPr>
                <w:lang w:eastAsia="en-US"/>
              </w:rPr>
              <w:t>.</w:t>
            </w:r>
          </w:p>
          <w:p w14:paraId="236C7B0E" w14:textId="77777777" w:rsidR="00FF17EB" w:rsidRPr="00BA270A" w:rsidRDefault="00FF17EB" w:rsidP="00FF17EB">
            <w:pPr>
              <w:pStyle w:val="Body"/>
              <w:numPr>
                <w:ilvl w:val="0"/>
                <w:numId w:val="51"/>
              </w:numPr>
              <w:jc w:val="both"/>
            </w:pPr>
            <w:r w:rsidRPr="00BA270A">
              <w:rPr>
                <w:lang w:eastAsia="en-US"/>
              </w:rPr>
              <w:t>Replacement of</w:t>
            </w:r>
            <w:r>
              <w:rPr>
                <w:lang w:eastAsia="en-US"/>
              </w:rPr>
              <w:t>,</w:t>
            </w:r>
            <w:r w:rsidRPr="00BA270A">
              <w:rPr>
                <w:lang w:eastAsia="en-US"/>
              </w:rPr>
              <w:t xml:space="preserve"> or addition to legacy rail wireless systems and applications e.g. GSM-R, remote condition monitoring, on train c</w:t>
            </w:r>
            <w:r>
              <w:rPr>
                <w:lang w:eastAsia="en-US"/>
              </w:rPr>
              <w:t>ondition or status data export.</w:t>
            </w:r>
            <w:r w:rsidRPr="00BA270A">
              <w:rPr>
                <w:lang w:eastAsia="en-US"/>
              </w:rPr>
              <w:t xml:space="preserve"> </w:t>
            </w:r>
          </w:p>
          <w:p w14:paraId="13B97D23" w14:textId="77777777" w:rsidR="00FF17EB" w:rsidRPr="00BA270A" w:rsidRDefault="00FF17EB" w:rsidP="00FF17EB">
            <w:pPr>
              <w:pStyle w:val="Body"/>
              <w:numPr>
                <w:ilvl w:val="0"/>
                <w:numId w:val="51"/>
              </w:numPr>
              <w:jc w:val="both"/>
            </w:pPr>
            <w:r w:rsidRPr="00BA270A">
              <w:rPr>
                <w:lang w:eastAsia="en-US"/>
              </w:rPr>
              <w:t>Current framework of GB mainline railways remaining in place, e.g. franchised or locally concessioned TOCs, public sector infrastructure manager</w:t>
            </w:r>
            <w:r>
              <w:rPr>
                <w:lang w:eastAsia="en-US"/>
              </w:rPr>
              <w:t xml:space="preserve"> – Network Rail.</w:t>
            </w:r>
            <w:r w:rsidRPr="00BA270A">
              <w:rPr>
                <w:lang w:eastAsia="en-US"/>
              </w:rPr>
              <w:t xml:space="preserve"> </w:t>
            </w:r>
          </w:p>
          <w:p w14:paraId="4E027245" w14:textId="77777777" w:rsidR="00FF17EB" w:rsidRDefault="00FF17EB" w:rsidP="00FF17EB">
            <w:pPr>
              <w:pStyle w:val="Body"/>
              <w:numPr>
                <w:ilvl w:val="0"/>
                <w:numId w:val="51"/>
              </w:numPr>
              <w:jc w:val="both"/>
            </w:pPr>
            <w:r w:rsidRPr="00BA270A">
              <w:rPr>
                <w:lang w:eastAsia="en-US"/>
              </w:rPr>
              <w:t>Separation between track and train continuing to be maintained and managed via contractual relationships</w:t>
            </w:r>
            <w:r>
              <w:rPr>
                <w:lang w:eastAsia="en-US"/>
              </w:rPr>
              <w:t>.</w:t>
            </w:r>
          </w:p>
          <w:p w14:paraId="4EE690A4" w14:textId="77777777" w:rsidR="00FF17EB" w:rsidRDefault="00FF17EB" w:rsidP="00FF17EB">
            <w:pPr>
              <w:pStyle w:val="Body"/>
              <w:numPr>
                <w:ilvl w:val="0"/>
                <w:numId w:val="51"/>
              </w:numPr>
              <w:jc w:val="both"/>
            </w:pPr>
            <w:r>
              <w:t>A high-level roadmap that clearly frames the technical and commercial options available for review and further development strategies to improve internet connectivity across the rail network.</w:t>
            </w:r>
          </w:p>
          <w:p w14:paraId="7E47B9AB" w14:textId="77777777" w:rsidR="00FF17EB" w:rsidRPr="00BA270A" w:rsidRDefault="00FF17EB" w:rsidP="00A72141">
            <w:pPr>
              <w:pStyle w:val="Body"/>
              <w:jc w:val="both"/>
            </w:pPr>
          </w:p>
        </w:tc>
        <w:tc>
          <w:tcPr>
            <w:tcW w:w="0" w:type="auto"/>
          </w:tcPr>
          <w:p w14:paraId="20AACA03" w14:textId="77777777" w:rsidR="00FF17EB" w:rsidRPr="00BA270A" w:rsidRDefault="00FF17EB" w:rsidP="00FF17EB">
            <w:pPr>
              <w:pStyle w:val="Body"/>
              <w:numPr>
                <w:ilvl w:val="0"/>
                <w:numId w:val="51"/>
              </w:numPr>
              <w:jc w:val="both"/>
              <w:rPr>
                <w:lang w:eastAsia="en-US"/>
              </w:rPr>
            </w:pPr>
            <w:r w:rsidRPr="00BA270A">
              <w:rPr>
                <w:lang w:eastAsia="en-US"/>
              </w:rPr>
              <w:t>Speculation about future technologies or technology evolution beyond 5 years.</w:t>
            </w:r>
          </w:p>
          <w:p w14:paraId="5314965A" w14:textId="77777777" w:rsidR="00FF17EB" w:rsidRDefault="00FF17EB" w:rsidP="00FF17EB">
            <w:pPr>
              <w:pStyle w:val="Body"/>
              <w:numPr>
                <w:ilvl w:val="0"/>
                <w:numId w:val="51"/>
              </w:numPr>
              <w:jc w:val="both"/>
              <w:rPr>
                <w:lang w:eastAsia="en-US"/>
              </w:rPr>
            </w:pPr>
            <w:r w:rsidRPr="00BA270A">
              <w:rPr>
                <w:lang w:eastAsia="en-US"/>
              </w:rPr>
              <w:t>Development of implementation possibilities based or dependent on a GB mainline rail architecture that does not exist today, e.g. no franchised TOCs, vertically integrated track and train railways</w:t>
            </w:r>
            <w:r>
              <w:rPr>
                <w:lang w:eastAsia="en-US"/>
              </w:rPr>
              <w:t>.</w:t>
            </w:r>
          </w:p>
          <w:p w14:paraId="57D8DC8D" w14:textId="77777777" w:rsidR="00FF17EB" w:rsidRDefault="00FF17EB" w:rsidP="00FF17EB">
            <w:pPr>
              <w:pStyle w:val="Body"/>
              <w:numPr>
                <w:ilvl w:val="0"/>
                <w:numId w:val="51"/>
              </w:numPr>
              <w:jc w:val="both"/>
              <w:rPr>
                <w:lang w:eastAsia="en-US"/>
              </w:rPr>
            </w:pPr>
            <w:r>
              <w:rPr>
                <w:lang w:eastAsia="en-US"/>
              </w:rPr>
              <w:t>Printing copies of dissemination materials.</w:t>
            </w:r>
          </w:p>
          <w:p w14:paraId="3591EF9B" w14:textId="77777777" w:rsidR="00FF17EB" w:rsidRPr="00BA270A" w:rsidRDefault="00FF17EB" w:rsidP="00FF17EB">
            <w:pPr>
              <w:pStyle w:val="Body"/>
              <w:numPr>
                <w:ilvl w:val="0"/>
                <w:numId w:val="51"/>
              </w:numPr>
              <w:jc w:val="both"/>
              <w:rPr>
                <w:lang w:eastAsia="en-US"/>
              </w:rPr>
            </w:pPr>
            <w:r>
              <w:rPr>
                <w:lang w:eastAsia="en-US"/>
              </w:rPr>
              <w:t>Supporting on going engagement activities following completion of the deliverables.</w:t>
            </w:r>
          </w:p>
          <w:p w14:paraId="3AA1D3BE" w14:textId="77777777" w:rsidR="00FF17EB" w:rsidRPr="00BA270A" w:rsidRDefault="00FF17EB" w:rsidP="00FF17EB">
            <w:pPr>
              <w:pStyle w:val="Body"/>
              <w:numPr>
                <w:ilvl w:val="0"/>
                <w:numId w:val="51"/>
              </w:numPr>
              <w:jc w:val="both"/>
            </w:pPr>
            <w:r>
              <w:t xml:space="preserve">A detailed roadmap that provides a solution on how to improve internet connectivity, such as proposals, costs, commercials, money flows, and architecture.  </w:t>
            </w:r>
          </w:p>
        </w:tc>
      </w:tr>
    </w:tbl>
    <w:p w14:paraId="08B6F608" w14:textId="77777777" w:rsidR="00FF17EB" w:rsidRPr="00BA270A" w:rsidRDefault="00FF17EB" w:rsidP="00FF17EB">
      <w:pPr>
        <w:jc w:val="both"/>
      </w:pPr>
    </w:p>
    <w:p w14:paraId="6E094AF9" w14:textId="77777777" w:rsidR="00FF17EB" w:rsidRPr="00BA270A" w:rsidRDefault="00FF17EB" w:rsidP="00FF17EB">
      <w:pPr>
        <w:jc w:val="both"/>
      </w:pPr>
    </w:p>
    <w:p w14:paraId="758E29E4" w14:textId="77777777" w:rsidR="00FF17EB" w:rsidRPr="00DE190C" w:rsidRDefault="00FF17EB" w:rsidP="00FF17EB">
      <w:pPr>
        <w:pStyle w:val="Heading1"/>
        <w:jc w:val="both"/>
      </w:pPr>
      <w:r w:rsidRPr="00DE190C">
        <w:t xml:space="preserve">Methodology </w:t>
      </w:r>
    </w:p>
    <w:p w14:paraId="69E9FE58" w14:textId="77777777" w:rsidR="00FF17EB" w:rsidRPr="005C3416" w:rsidRDefault="00FF17EB" w:rsidP="00FF17EB">
      <w:pPr>
        <w:spacing w:after="120"/>
        <w:jc w:val="both"/>
        <w:rPr>
          <w:rFonts w:ascii="Calibri" w:hAnsi="Calibri" w:cs="Arial"/>
          <w:lang w:eastAsia="en-GB"/>
        </w:rPr>
      </w:pPr>
      <w:r w:rsidRPr="005C3416">
        <w:rPr>
          <w:rFonts w:ascii="Calibri" w:hAnsi="Calibri" w:cs="Arial"/>
          <w:lang w:eastAsia="en-GB"/>
        </w:rPr>
        <w:t>We expect the supplier to meet the stated objectives, and seek for the supplier to define a suitable methodology. Within that methodology there should be:</w:t>
      </w:r>
    </w:p>
    <w:p w14:paraId="50CF732C" w14:textId="77777777" w:rsidR="00FF17EB" w:rsidRDefault="00FF17EB" w:rsidP="00FF17EB">
      <w:pPr>
        <w:pStyle w:val="ListParagraph"/>
        <w:numPr>
          <w:ilvl w:val="0"/>
          <w:numId w:val="53"/>
        </w:numPr>
        <w:spacing w:after="120"/>
        <w:jc w:val="both"/>
        <w:rPr>
          <w:rFonts w:ascii="Calibri" w:hAnsi="Calibri"/>
          <w:sz w:val="22"/>
          <w:szCs w:val="22"/>
        </w:rPr>
      </w:pPr>
      <w:r w:rsidRPr="0005533C">
        <w:rPr>
          <w:rFonts w:ascii="Calibri" w:hAnsi="Calibri"/>
          <w:sz w:val="22"/>
          <w:szCs w:val="22"/>
        </w:rPr>
        <w:t xml:space="preserve">A desk based </w:t>
      </w:r>
      <w:r>
        <w:rPr>
          <w:rFonts w:ascii="Calibri" w:hAnsi="Calibri"/>
          <w:sz w:val="22"/>
          <w:szCs w:val="22"/>
        </w:rPr>
        <w:t xml:space="preserve">requirements and </w:t>
      </w:r>
      <w:r w:rsidRPr="0005533C">
        <w:rPr>
          <w:rFonts w:ascii="Calibri" w:hAnsi="Calibri"/>
          <w:sz w:val="22"/>
          <w:szCs w:val="22"/>
        </w:rPr>
        <w:t xml:space="preserve">technology </w:t>
      </w:r>
      <w:r>
        <w:rPr>
          <w:rFonts w:ascii="Calibri" w:hAnsi="Calibri"/>
          <w:sz w:val="22"/>
          <w:szCs w:val="22"/>
        </w:rPr>
        <w:t xml:space="preserve">landscape </w:t>
      </w:r>
      <w:r w:rsidRPr="0005533C">
        <w:rPr>
          <w:rFonts w:ascii="Calibri" w:hAnsi="Calibri"/>
          <w:sz w:val="22"/>
          <w:szCs w:val="22"/>
        </w:rPr>
        <w:t>review</w:t>
      </w:r>
      <w:r>
        <w:rPr>
          <w:rFonts w:ascii="Calibri" w:hAnsi="Calibri"/>
          <w:sz w:val="22"/>
          <w:szCs w:val="22"/>
        </w:rPr>
        <w:t xml:space="preserve"> </w:t>
      </w:r>
    </w:p>
    <w:p w14:paraId="41824CD4" w14:textId="77777777" w:rsidR="00FF17EB" w:rsidRPr="0005533C" w:rsidRDefault="00FF17EB" w:rsidP="00FF17EB">
      <w:pPr>
        <w:pStyle w:val="ListParagraph"/>
        <w:numPr>
          <w:ilvl w:val="0"/>
          <w:numId w:val="53"/>
        </w:numPr>
        <w:spacing w:after="120"/>
        <w:jc w:val="both"/>
        <w:rPr>
          <w:rFonts w:ascii="Calibri" w:hAnsi="Calibri"/>
          <w:sz w:val="22"/>
          <w:szCs w:val="22"/>
        </w:rPr>
      </w:pPr>
      <w:r>
        <w:rPr>
          <w:rFonts w:ascii="Calibri" w:hAnsi="Calibri"/>
          <w:sz w:val="22"/>
          <w:szCs w:val="22"/>
        </w:rPr>
        <w:t>Scenarios description and validation</w:t>
      </w:r>
    </w:p>
    <w:p w14:paraId="3ECA45CB" w14:textId="77777777" w:rsidR="00FF17EB" w:rsidRDefault="00FF17EB" w:rsidP="00FF17EB">
      <w:pPr>
        <w:pStyle w:val="ListParagraph"/>
        <w:numPr>
          <w:ilvl w:val="0"/>
          <w:numId w:val="53"/>
        </w:numPr>
        <w:spacing w:after="120"/>
        <w:jc w:val="both"/>
        <w:rPr>
          <w:rFonts w:ascii="Calibri" w:hAnsi="Calibri"/>
          <w:sz w:val="22"/>
          <w:szCs w:val="22"/>
        </w:rPr>
      </w:pPr>
      <w:r>
        <w:rPr>
          <w:rFonts w:ascii="Calibri" w:hAnsi="Calibri"/>
          <w:sz w:val="22"/>
          <w:szCs w:val="22"/>
        </w:rPr>
        <w:t>I</w:t>
      </w:r>
      <w:r w:rsidRPr="0005533C">
        <w:rPr>
          <w:rFonts w:ascii="Calibri" w:hAnsi="Calibri"/>
          <w:sz w:val="22"/>
          <w:szCs w:val="22"/>
        </w:rPr>
        <w:t xml:space="preserve">ndustry workshops </w:t>
      </w:r>
    </w:p>
    <w:p w14:paraId="70E46259" w14:textId="77777777" w:rsidR="00FF17EB" w:rsidRDefault="00FF17EB" w:rsidP="00FF17EB">
      <w:pPr>
        <w:pStyle w:val="ListParagraph"/>
        <w:numPr>
          <w:ilvl w:val="0"/>
          <w:numId w:val="53"/>
        </w:numPr>
        <w:spacing w:after="120"/>
        <w:jc w:val="both"/>
        <w:rPr>
          <w:rFonts w:ascii="Calibri" w:hAnsi="Calibri"/>
          <w:sz w:val="22"/>
          <w:szCs w:val="22"/>
        </w:rPr>
      </w:pPr>
      <w:r>
        <w:rPr>
          <w:rFonts w:ascii="Calibri" w:hAnsi="Calibri"/>
          <w:sz w:val="22"/>
          <w:szCs w:val="22"/>
        </w:rPr>
        <w:t>Interviews with key stakeholders</w:t>
      </w:r>
    </w:p>
    <w:p w14:paraId="049DD5DD" w14:textId="77777777" w:rsidR="00FF17EB" w:rsidRPr="0005533C" w:rsidRDefault="00FF17EB" w:rsidP="00FF17EB">
      <w:pPr>
        <w:pStyle w:val="ListParagraph"/>
        <w:numPr>
          <w:ilvl w:val="0"/>
          <w:numId w:val="53"/>
        </w:numPr>
        <w:spacing w:after="120"/>
        <w:jc w:val="both"/>
        <w:rPr>
          <w:rFonts w:ascii="Calibri" w:hAnsi="Calibri"/>
          <w:sz w:val="22"/>
          <w:szCs w:val="22"/>
        </w:rPr>
      </w:pPr>
      <w:r>
        <w:rPr>
          <w:rFonts w:ascii="Calibri" w:hAnsi="Calibri"/>
          <w:sz w:val="22"/>
          <w:szCs w:val="22"/>
        </w:rPr>
        <w:t>Development of a roadmap for current and projected 3-5 years deployment</w:t>
      </w:r>
    </w:p>
    <w:p w14:paraId="3622378F" w14:textId="77777777" w:rsidR="00FF17EB" w:rsidRDefault="00FF17EB" w:rsidP="00FF17EB">
      <w:pPr>
        <w:pStyle w:val="ListParagraph"/>
        <w:numPr>
          <w:ilvl w:val="0"/>
          <w:numId w:val="53"/>
        </w:numPr>
        <w:spacing w:after="120"/>
        <w:jc w:val="both"/>
        <w:rPr>
          <w:rFonts w:ascii="Calibri" w:hAnsi="Calibri"/>
          <w:sz w:val="22"/>
          <w:szCs w:val="22"/>
        </w:rPr>
      </w:pPr>
      <w:r>
        <w:rPr>
          <w:rFonts w:ascii="Calibri" w:hAnsi="Calibri"/>
          <w:sz w:val="22"/>
          <w:szCs w:val="22"/>
        </w:rPr>
        <w:t>Identification of innovative business models</w:t>
      </w:r>
    </w:p>
    <w:p w14:paraId="59BA2C3C" w14:textId="77777777" w:rsidR="00FF17EB" w:rsidRDefault="00FF17EB" w:rsidP="00FF17EB">
      <w:pPr>
        <w:pStyle w:val="ListParagraph"/>
        <w:numPr>
          <w:ilvl w:val="0"/>
          <w:numId w:val="53"/>
        </w:numPr>
        <w:spacing w:after="120"/>
        <w:jc w:val="both"/>
        <w:rPr>
          <w:rFonts w:ascii="Calibri" w:hAnsi="Calibri"/>
          <w:sz w:val="22"/>
          <w:szCs w:val="22"/>
        </w:rPr>
      </w:pPr>
      <w:r>
        <w:rPr>
          <w:rFonts w:ascii="Calibri" w:hAnsi="Calibri"/>
          <w:sz w:val="22"/>
          <w:szCs w:val="22"/>
        </w:rPr>
        <w:t xml:space="preserve">Final report </w:t>
      </w:r>
    </w:p>
    <w:p w14:paraId="563FD7FB" w14:textId="77777777" w:rsidR="00FF17EB" w:rsidRPr="009C6B16" w:rsidRDefault="00FF17EB" w:rsidP="00FF17EB">
      <w:pPr>
        <w:pStyle w:val="ListParagraph"/>
        <w:numPr>
          <w:ilvl w:val="0"/>
          <w:numId w:val="53"/>
        </w:numPr>
        <w:spacing w:after="120"/>
        <w:jc w:val="both"/>
        <w:rPr>
          <w:rFonts w:ascii="Calibri" w:hAnsi="Calibri"/>
          <w:sz w:val="22"/>
          <w:szCs w:val="22"/>
        </w:rPr>
      </w:pPr>
      <w:r>
        <w:rPr>
          <w:rFonts w:ascii="Calibri" w:hAnsi="Calibri"/>
          <w:sz w:val="22"/>
          <w:szCs w:val="22"/>
        </w:rPr>
        <w:t>Research in brief and presentation of the findings</w:t>
      </w:r>
    </w:p>
    <w:p w14:paraId="6A4D9E62" w14:textId="77777777" w:rsidR="00FF17EB" w:rsidRPr="009C6B16" w:rsidRDefault="00FF17EB" w:rsidP="00FF17EB">
      <w:pPr>
        <w:pStyle w:val="ListParagraph"/>
        <w:numPr>
          <w:ilvl w:val="0"/>
          <w:numId w:val="53"/>
        </w:numPr>
        <w:spacing w:after="120"/>
        <w:jc w:val="both"/>
        <w:rPr>
          <w:rFonts w:ascii="Calibri" w:hAnsi="Calibri"/>
          <w:sz w:val="22"/>
          <w:szCs w:val="22"/>
        </w:rPr>
      </w:pPr>
      <w:r w:rsidRPr="009C6B16">
        <w:rPr>
          <w:rFonts w:ascii="Calibri" w:hAnsi="Calibri"/>
          <w:sz w:val="22"/>
          <w:szCs w:val="22"/>
        </w:rPr>
        <w:t>Dissemination material</w:t>
      </w:r>
      <w:r>
        <w:rPr>
          <w:rFonts w:ascii="Calibri" w:hAnsi="Calibri"/>
          <w:sz w:val="22"/>
          <w:szCs w:val="22"/>
        </w:rPr>
        <w:t>s</w:t>
      </w:r>
    </w:p>
    <w:p w14:paraId="3EC20C83" w14:textId="77777777" w:rsidR="00FF17EB" w:rsidRDefault="00FF17EB" w:rsidP="00FF17EB">
      <w:pPr>
        <w:spacing w:after="120"/>
        <w:jc w:val="both"/>
        <w:rPr>
          <w:rFonts w:ascii="Calibri" w:hAnsi="Calibri" w:cs="Arial"/>
          <w:lang w:eastAsia="en-GB"/>
        </w:rPr>
      </w:pPr>
    </w:p>
    <w:p w14:paraId="3566E18C" w14:textId="77777777" w:rsidR="00FF17EB" w:rsidRDefault="00FF17EB" w:rsidP="00FF17EB">
      <w:pPr>
        <w:spacing w:after="120"/>
        <w:jc w:val="both"/>
        <w:rPr>
          <w:rFonts w:ascii="Calibri" w:hAnsi="Calibri" w:cs="Arial"/>
          <w:lang w:eastAsia="en-GB"/>
        </w:rPr>
      </w:pPr>
      <w:r w:rsidRPr="00BA270A">
        <w:rPr>
          <w:rFonts w:ascii="Calibri" w:hAnsi="Calibri" w:cs="Arial"/>
          <w:lang w:eastAsia="en-GB"/>
        </w:rPr>
        <w:t>The project steering group (composed of RDG, NR, RSSB and techUK) will</w:t>
      </w:r>
      <w:r>
        <w:rPr>
          <w:rFonts w:ascii="Calibri" w:hAnsi="Calibri" w:cs="Arial"/>
          <w:lang w:eastAsia="en-GB"/>
        </w:rPr>
        <w:t xml:space="preserve"> guide </w:t>
      </w:r>
      <w:r w:rsidRPr="00BA270A">
        <w:rPr>
          <w:rFonts w:ascii="Calibri" w:hAnsi="Calibri" w:cs="Arial"/>
          <w:lang w:eastAsia="en-GB"/>
        </w:rPr>
        <w:t>the project direction</w:t>
      </w:r>
      <w:r>
        <w:rPr>
          <w:rFonts w:ascii="Calibri" w:hAnsi="Calibri" w:cs="Arial"/>
          <w:lang w:eastAsia="en-GB"/>
        </w:rPr>
        <w:t>, emerging outcomes, and review the project outputs</w:t>
      </w:r>
      <w:r w:rsidRPr="00BA270A">
        <w:rPr>
          <w:rFonts w:ascii="Calibri" w:hAnsi="Calibri" w:cs="Arial"/>
          <w:lang w:eastAsia="en-GB"/>
        </w:rPr>
        <w:t xml:space="preserve">. </w:t>
      </w:r>
      <w:r>
        <w:rPr>
          <w:rFonts w:ascii="Calibri" w:hAnsi="Calibri" w:cs="Arial"/>
          <w:lang w:eastAsia="en-GB"/>
        </w:rPr>
        <w:t xml:space="preserve">The steering group will also identify key industry stakeholders in which it will be expected that the consultant engages with </w:t>
      </w:r>
      <w:r w:rsidRPr="00734F8E">
        <w:rPr>
          <w:rFonts w:ascii="Calibri" w:hAnsi="Calibri" w:cs="Arial"/>
          <w:lang w:eastAsia="en-GB"/>
        </w:rPr>
        <w:t>to secure the necessary insights, expertise and cross-industry buy-in.</w:t>
      </w:r>
      <w:r>
        <w:rPr>
          <w:rFonts w:ascii="Calibri" w:hAnsi="Calibri" w:cs="Arial"/>
          <w:lang w:eastAsia="en-GB"/>
        </w:rPr>
        <w:t xml:space="preserve">  </w:t>
      </w:r>
      <w:r w:rsidRPr="00BA270A">
        <w:rPr>
          <w:rFonts w:ascii="Calibri" w:hAnsi="Calibri" w:cs="Arial"/>
          <w:lang w:eastAsia="en-GB"/>
        </w:rPr>
        <w:t xml:space="preserve">The final </w:t>
      </w:r>
      <w:r>
        <w:rPr>
          <w:rFonts w:ascii="Calibri" w:hAnsi="Calibri" w:cs="Arial"/>
          <w:lang w:eastAsia="en-GB"/>
        </w:rPr>
        <w:t xml:space="preserve">project </w:t>
      </w:r>
      <w:r w:rsidRPr="00BA270A">
        <w:rPr>
          <w:rFonts w:ascii="Calibri" w:hAnsi="Calibri" w:cs="Arial"/>
          <w:lang w:eastAsia="en-GB"/>
        </w:rPr>
        <w:t xml:space="preserve">report will be reviewed and approved by the </w:t>
      </w:r>
      <w:r>
        <w:rPr>
          <w:rFonts w:ascii="Calibri" w:hAnsi="Calibri" w:cs="Arial"/>
          <w:lang w:eastAsia="en-GB"/>
        </w:rPr>
        <w:t>client group FC&amp;PS AG</w:t>
      </w:r>
      <w:r w:rsidRPr="00BA270A">
        <w:rPr>
          <w:rFonts w:ascii="Calibri" w:hAnsi="Calibri" w:cs="Arial"/>
          <w:lang w:eastAsia="en-GB"/>
        </w:rPr>
        <w:t xml:space="preserve">. </w:t>
      </w:r>
      <w:r>
        <w:rPr>
          <w:rFonts w:ascii="Calibri" w:hAnsi="Calibri" w:cs="Arial"/>
          <w:lang w:eastAsia="en-GB"/>
        </w:rPr>
        <w:t xml:space="preserve"> </w:t>
      </w:r>
    </w:p>
    <w:p w14:paraId="46E7772C" w14:textId="77777777" w:rsidR="00FF17EB" w:rsidRDefault="00FF17EB" w:rsidP="00FF17EB">
      <w:pPr>
        <w:rPr>
          <w:rFonts w:ascii="Calibri" w:hAnsi="Calibri" w:cs="Arial"/>
          <w:color w:val="00968E"/>
          <w:sz w:val="36"/>
          <w:lang w:eastAsia="en-GB"/>
        </w:rPr>
      </w:pPr>
    </w:p>
    <w:p w14:paraId="38D3BF7B" w14:textId="77777777" w:rsidR="00FF17EB" w:rsidRPr="00BA270A" w:rsidRDefault="00FF17EB" w:rsidP="00FF17EB">
      <w:pPr>
        <w:pStyle w:val="Heading1"/>
        <w:jc w:val="both"/>
      </w:pPr>
      <w:r w:rsidRPr="00BA270A">
        <w:t>Deliverables</w:t>
      </w:r>
    </w:p>
    <w:tbl>
      <w:tblPr>
        <w:tblW w:w="10314" w:type="dxa"/>
        <w:tblLayout w:type="fixed"/>
        <w:tblLook w:val="00A0" w:firstRow="1" w:lastRow="0" w:firstColumn="1" w:lastColumn="0" w:noHBand="0" w:noVBand="0"/>
      </w:tblPr>
      <w:tblGrid>
        <w:gridCol w:w="250"/>
        <w:gridCol w:w="10064"/>
      </w:tblGrid>
      <w:tr w:rsidR="00FF17EB" w:rsidRPr="00BA270A" w14:paraId="1FC0FF74" w14:textId="77777777" w:rsidTr="00A72141">
        <w:tc>
          <w:tcPr>
            <w:tcW w:w="250" w:type="dxa"/>
          </w:tcPr>
          <w:p w14:paraId="2E65AC20" w14:textId="77777777" w:rsidR="00FF17EB" w:rsidRPr="00BA270A" w:rsidRDefault="00FF17EB" w:rsidP="00A72141">
            <w:pPr>
              <w:pStyle w:val="TableText0"/>
              <w:jc w:val="both"/>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FF17EB" w:rsidRPr="00BA270A" w14:paraId="6DFEC6D6" w14:textId="77777777" w:rsidTr="00A72141">
              <w:trPr>
                <w:cantSplit/>
              </w:trPr>
              <w:tc>
                <w:tcPr>
                  <w:tcW w:w="5307" w:type="dxa"/>
                  <w:shd w:val="clear" w:color="auto" w:fill="99CC00"/>
                </w:tcPr>
                <w:p w14:paraId="0D890452" w14:textId="77777777" w:rsidR="00FF17EB" w:rsidRPr="00BA270A" w:rsidRDefault="00FF17EB" w:rsidP="00A72141">
                  <w:pPr>
                    <w:pStyle w:val="BodyIndent1"/>
                    <w:jc w:val="both"/>
                    <w:rPr>
                      <w:b/>
                    </w:rPr>
                  </w:pPr>
                  <w:r w:rsidRPr="00BA270A">
                    <w:rPr>
                      <w:b/>
                    </w:rPr>
                    <w:t>Deliverable Name</w:t>
                  </w:r>
                </w:p>
              </w:tc>
              <w:tc>
                <w:tcPr>
                  <w:tcW w:w="2694" w:type="dxa"/>
                  <w:shd w:val="clear" w:color="auto" w:fill="99CC00"/>
                </w:tcPr>
                <w:p w14:paraId="5C777635" w14:textId="77777777" w:rsidR="00FF17EB" w:rsidRPr="00BA270A" w:rsidRDefault="00FF17EB" w:rsidP="00A72141">
                  <w:pPr>
                    <w:pStyle w:val="BodyIndent1"/>
                    <w:jc w:val="both"/>
                    <w:rPr>
                      <w:b/>
                    </w:rPr>
                  </w:pPr>
                  <w:r w:rsidRPr="00BA270A">
                    <w:rPr>
                      <w:b/>
                    </w:rPr>
                    <w:t>Type</w:t>
                  </w:r>
                </w:p>
              </w:tc>
            </w:tr>
            <w:tr w:rsidR="00FF17EB" w:rsidRPr="00BA270A" w14:paraId="0C648971" w14:textId="77777777" w:rsidTr="00A72141">
              <w:trPr>
                <w:cantSplit/>
                <w:tblHeader/>
              </w:trPr>
              <w:tc>
                <w:tcPr>
                  <w:tcW w:w="5307" w:type="dxa"/>
                  <w:shd w:val="clear" w:color="auto" w:fill="FFFFFF"/>
                </w:tcPr>
                <w:p w14:paraId="621EFC0C" w14:textId="77777777" w:rsidR="00FF17EB" w:rsidRPr="005C3416" w:rsidRDefault="00FF17EB" w:rsidP="00A72141">
                  <w:pPr>
                    <w:pStyle w:val="BodyIndent1"/>
                    <w:jc w:val="both"/>
                    <w:rPr>
                      <w:b/>
                    </w:rPr>
                  </w:pPr>
                  <w:r w:rsidRPr="005C3416">
                    <w:rPr>
                      <w:b/>
                    </w:rPr>
                    <w:t>Connected train and customer communications – Short-medium term industry roadmap &amp; Business models</w:t>
                  </w:r>
                </w:p>
              </w:tc>
              <w:tc>
                <w:tcPr>
                  <w:tcW w:w="2694" w:type="dxa"/>
                  <w:shd w:val="clear" w:color="auto" w:fill="FFFFFF"/>
                </w:tcPr>
                <w:p w14:paraId="59B83F62" w14:textId="77777777" w:rsidR="00FF17EB" w:rsidRPr="00BA270A" w:rsidRDefault="00FF17EB" w:rsidP="00A72141">
                  <w:pPr>
                    <w:pStyle w:val="BodyIndent1"/>
                    <w:jc w:val="both"/>
                  </w:pPr>
                  <w:r w:rsidRPr="00BA270A">
                    <w:t>Report</w:t>
                  </w:r>
                </w:p>
              </w:tc>
            </w:tr>
            <w:tr w:rsidR="00FF17EB" w:rsidRPr="00BA270A" w14:paraId="2B6AB354" w14:textId="77777777" w:rsidTr="00A72141">
              <w:trPr>
                <w:cantSplit/>
                <w:tblHeader/>
              </w:trPr>
              <w:tc>
                <w:tcPr>
                  <w:tcW w:w="8001" w:type="dxa"/>
                  <w:gridSpan w:val="2"/>
                  <w:shd w:val="clear" w:color="auto" w:fill="FFFFFF"/>
                </w:tcPr>
                <w:p w14:paraId="07F96AAD" w14:textId="77777777" w:rsidR="00FF17EB" w:rsidRPr="00BA270A" w:rsidRDefault="00FF17EB" w:rsidP="00A72141">
                  <w:pPr>
                    <w:pStyle w:val="BodyIndent1"/>
                    <w:jc w:val="both"/>
                    <w:rPr>
                      <w:b/>
                    </w:rPr>
                  </w:pPr>
                  <w:r>
                    <w:t xml:space="preserve"> The</w:t>
                  </w:r>
                  <w:r w:rsidRPr="005C3416">
                    <w:t xml:space="preserve"> report </w:t>
                  </w:r>
                  <w:r>
                    <w:t xml:space="preserve">content </w:t>
                  </w:r>
                  <w:r w:rsidRPr="005C3416">
                    <w:t xml:space="preserve">will </w:t>
                  </w:r>
                  <w:r>
                    <w:t>include the following:</w:t>
                  </w:r>
                </w:p>
                <w:p w14:paraId="067E3249" w14:textId="77777777" w:rsidR="00FF17EB" w:rsidRPr="00BA270A" w:rsidRDefault="00FF17EB" w:rsidP="00FF17EB">
                  <w:pPr>
                    <w:pStyle w:val="Body"/>
                    <w:numPr>
                      <w:ilvl w:val="0"/>
                      <w:numId w:val="50"/>
                    </w:numPr>
                    <w:jc w:val="both"/>
                  </w:pPr>
                  <w:r>
                    <w:t xml:space="preserve">Overview of </w:t>
                  </w:r>
                  <w:r w:rsidRPr="00BA270A">
                    <w:t xml:space="preserve">GB </w:t>
                  </w:r>
                  <w:r>
                    <w:t xml:space="preserve">connected train and customer communications requirements: GB </w:t>
                  </w:r>
                  <w:r w:rsidRPr="00BA270A">
                    <w:t>rail communication scenarios, demands and barriers</w:t>
                  </w:r>
                </w:p>
                <w:p w14:paraId="325BE047" w14:textId="77777777" w:rsidR="00FF17EB" w:rsidRPr="00BA270A" w:rsidRDefault="00FF17EB" w:rsidP="00FF17EB">
                  <w:pPr>
                    <w:pStyle w:val="BodyIndent1"/>
                    <w:numPr>
                      <w:ilvl w:val="0"/>
                      <w:numId w:val="50"/>
                    </w:numPr>
                    <w:jc w:val="both"/>
                    <w:rPr>
                      <w:bCs/>
                    </w:rPr>
                  </w:pPr>
                  <w:r w:rsidRPr="00BA270A">
                    <w:rPr>
                      <w:bCs/>
                    </w:rPr>
                    <w:t xml:space="preserve">Review of current and emerging technologies (including cost trends) suitable for current and projected 3-5 years deployment </w:t>
                  </w:r>
                </w:p>
                <w:p w14:paraId="09B7E1C2" w14:textId="77777777" w:rsidR="00FF17EB" w:rsidRDefault="00FF17EB" w:rsidP="00FF17EB">
                  <w:pPr>
                    <w:pStyle w:val="Body"/>
                    <w:numPr>
                      <w:ilvl w:val="0"/>
                      <w:numId w:val="50"/>
                    </w:numPr>
                    <w:jc w:val="both"/>
                    <w:rPr>
                      <w:bCs/>
                    </w:rPr>
                  </w:pPr>
                  <w:r w:rsidRPr="00BA270A">
                    <w:rPr>
                      <w:bCs/>
                    </w:rPr>
                    <w:t xml:space="preserve">Review of related national and international developments, </w:t>
                  </w:r>
                  <w:r>
                    <w:rPr>
                      <w:bCs/>
                    </w:rPr>
                    <w:t xml:space="preserve">including </w:t>
                  </w:r>
                  <w:r w:rsidRPr="00BA270A">
                    <w:rPr>
                      <w:bCs/>
                    </w:rPr>
                    <w:t>les</w:t>
                  </w:r>
                  <w:r>
                    <w:rPr>
                      <w:bCs/>
                    </w:rPr>
                    <w:t>s</w:t>
                  </w:r>
                  <w:r w:rsidRPr="00BA270A">
                    <w:rPr>
                      <w:bCs/>
                    </w:rPr>
                    <w:t>ons learnt.</w:t>
                  </w:r>
                </w:p>
                <w:p w14:paraId="6E5C7A68" w14:textId="77777777" w:rsidR="00FF17EB" w:rsidRPr="00BA270A" w:rsidRDefault="00FF17EB" w:rsidP="00FF17EB">
                  <w:pPr>
                    <w:pStyle w:val="Body"/>
                    <w:numPr>
                      <w:ilvl w:val="0"/>
                      <w:numId w:val="50"/>
                    </w:numPr>
                    <w:jc w:val="both"/>
                    <w:rPr>
                      <w:bCs/>
                    </w:rPr>
                  </w:pPr>
                  <w:r>
                    <w:rPr>
                      <w:bCs/>
                    </w:rPr>
                    <w:t xml:space="preserve">Short-medium </w:t>
                  </w:r>
                  <w:r w:rsidRPr="00BA270A">
                    <w:rPr>
                      <w:bCs/>
                    </w:rPr>
                    <w:t>roadmap and guidance for different deployment scenarios</w:t>
                  </w:r>
                </w:p>
                <w:p w14:paraId="6CD0EB0E" w14:textId="77777777" w:rsidR="00FF17EB" w:rsidRPr="00BA270A" w:rsidRDefault="00FF17EB" w:rsidP="00FF17EB">
                  <w:pPr>
                    <w:pStyle w:val="Body"/>
                    <w:numPr>
                      <w:ilvl w:val="0"/>
                      <w:numId w:val="50"/>
                    </w:numPr>
                    <w:jc w:val="both"/>
                    <w:rPr>
                      <w:bCs/>
                    </w:rPr>
                  </w:pPr>
                  <w:r>
                    <w:rPr>
                      <w:bCs/>
                    </w:rPr>
                    <w:t>Identification of i</w:t>
                  </w:r>
                  <w:r w:rsidRPr="00BA270A">
                    <w:rPr>
                      <w:bCs/>
                    </w:rPr>
                    <w:t xml:space="preserve">nnovative business models </w:t>
                  </w:r>
                  <w:r w:rsidRPr="00BA270A">
                    <w:rPr>
                      <w:rFonts w:asciiTheme="minorHAnsi" w:hAnsiTheme="minorHAnsi"/>
                    </w:rPr>
                    <w:t>that enable new business opportunities, facilitate best possible collaboration between the rail and digital industries and stimulate investments for delivering improved broadband services for passengers and operations on GB rail routes</w:t>
                  </w:r>
                </w:p>
                <w:p w14:paraId="25D65AEB" w14:textId="77777777" w:rsidR="00FF17EB" w:rsidRPr="00DC3022" w:rsidRDefault="00FF17EB" w:rsidP="00A72141">
                  <w:pPr>
                    <w:pStyle w:val="BodyIndent1"/>
                    <w:jc w:val="both"/>
                  </w:pPr>
                  <w:r w:rsidRPr="00BA270A">
                    <w:rPr>
                      <w:b/>
                    </w:rPr>
                    <w:t>The final report</w:t>
                  </w:r>
                  <w:r>
                    <w:rPr>
                      <w:b/>
                    </w:rPr>
                    <w:t xml:space="preserve"> will be </w:t>
                  </w:r>
                  <w:r w:rsidRPr="00BA270A">
                    <w:rPr>
                      <w:b/>
                    </w:rPr>
                    <w:t>endorsed by the proj</w:t>
                  </w:r>
                  <w:r>
                    <w:rPr>
                      <w:b/>
                    </w:rPr>
                    <w:t xml:space="preserve">ect steering </w:t>
                  </w:r>
                  <w:r w:rsidRPr="00892F62">
                    <w:rPr>
                      <w:b/>
                    </w:rPr>
                    <w:t xml:space="preserve">group and </w:t>
                  </w:r>
                  <w:r w:rsidRPr="0068434A">
                    <w:rPr>
                      <w:b/>
                    </w:rPr>
                    <w:t>FC&amp;PS AG</w:t>
                  </w:r>
                  <w:r>
                    <w:rPr>
                      <w:b/>
                    </w:rPr>
                    <w:t>, and</w:t>
                  </w:r>
                  <w:r w:rsidRPr="00BA270A">
                    <w:rPr>
                      <w:b/>
                    </w:rPr>
                    <w:t xml:space="preserve"> published by RSSB.</w:t>
                  </w:r>
                  <w:r>
                    <w:rPr>
                      <w:b/>
                    </w:rPr>
                    <w:t xml:space="preserve">  </w:t>
                  </w:r>
                  <w:r w:rsidRPr="009400E7">
                    <w:rPr>
                      <w:b/>
                    </w:rPr>
                    <w:t xml:space="preserve">The consultant </w:t>
                  </w:r>
                  <w:r>
                    <w:rPr>
                      <w:b/>
                    </w:rPr>
                    <w:t>must</w:t>
                  </w:r>
                  <w:r w:rsidRPr="009400E7">
                    <w:rPr>
                      <w:b/>
                    </w:rPr>
                    <w:t xml:space="preserve"> </w:t>
                  </w:r>
                  <w:r>
                    <w:rPr>
                      <w:b/>
                    </w:rPr>
                    <w:t xml:space="preserve">produce the above report in </w:t>
                  </w:r>
                  <w:r w:rsidRPr="009400E7">
                    <w:rPr>
                      <w:b/>
                    </w:rPr>
                    <w:t xml:space="preserve">such </w:t>
                  </w:r>
                  <w:r>
                    <w:rPr>
                      <w:b/>
                    </w:rPr>
                    <w:t>a way that enables</w:t>
                  </w:r>
                  <w:r w:rsidRPr="009400E7">
                    <w:rPr>
                      <w:b/>
                    </w:rPr>
                    <w:t xml:space="preserve"> RSSB to publish </w:t>
                  </w:r>
                  <w:r>
                    <w:rPr>
                      <w:b/>
                    </w:rPr>
                    <w:t>as</w:t>
                  </w:r>
                  <w:r w:rsidRPr="009400E7">
                    <w:rPr>
                      <w:b/>
                    </w:rPr>
                    <w:t xml:space="preserve"> soon as the contract is complete.</w:t>
                  </w:r>
                  <w:r>
                    <w:rPr>
                      <w:b/>
                    </w:rPr>
                    <w:t xml:space="preserve">  </w:t>
                  </w:r>
                  <w:r w:rsidRPr="009400E7">
                    <w:rPr>
                      <w:b/>
                    </w:rPr>
                    <w:tab/>
                  </w:r>
                </w:p>
              </w:tc>
            </w:tr>
          </w:tbl>
          <w:p w14:paraId="376E5BB5" w14:textId="77777777" w:rsidR="00FF17EB" w:rsidRPr="00BA270A" w:rsidRDefault="00FF17EB" w:rsidP="00A72141">
            <w:pPr>
              <w:pStyle w:val="Body"/>
              <w:jc w:val="both"/>
            </w:pPr>
          </w:p>
        </w:tc>
      </w:tr>
    </w:tbl>
    <w:p w14:paraId="4A14D0AB" w14:textId="77777777" w:rsidR="00FF17EB" w:rsidRDefault="00FF17EB" w:rsidP="00FF17EB">
      <w:pPr>
        <w:pStyle w:val="Heading1"/>
        <w:numPr>
          <w:ilvl w:val="0"/>
          <w:numId w:val="0"/>
        </w:numPr>
        <w:jc w:val="both"/>
      </w:pPr>
    </w:p>
    <w:p w14:paraId="1B960D8F" w14:textId="77777777" w:rsidR="00FF17EB" w:rsidRDefault="00FF17EB" w:rsidP="00FF17EB">
      <w:pPr>
        <w:pStyle w:val="Body"/>
      </w:pPr>
    </w:p>
    <w:p w14:paraId="6692EDD4" w14:textId="77777777" w:rsidR="00FF17EB" w:rsidRPr="0068434A" w:rsidRDefault="00FF17EB" w:rsidP="00FF17EB">
      <w:pPr>
        <w:pStyle w:val="Body"/>
      </w:pPr>
    </w:p>
    <w:tbl>
      <w:tblPr>
        <w:tblW w:w="800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FF17EB" w14:paraId="0BBCCC40" w14:textId="77777777" w:rsidTr="00A72141">
        <w:trPr>
          <w:cantSplit/>
        </w:trPr>
        <w:tc>
          <w:tcPr>
            <w:tcW w:w="5307" w:type="dxa"/>
            <w:shd w:val="clear" w:color="auto" w:fill="99CC00"/>
          </w:tcPr>
          <w:p w14:paraId="2DBAD7C7" w14:textId="77777777" w:rsidR="00FF17EB" w:rsidRDefault="00FF17EB" w:rsidP="00A72141">
            <w:pPr>
              <w:pStyle w:val="BodyIndent1"/>
              <w:jc w:val="both"/>
              <w:rPr>
                <w:b/>
              </w:rPr>
            </w:pPr>
            <w:r>
              <w:rPr>
                <w:b/>
              </w:rPr>
              <w:t>Deliverable Name</w:t>
            </w:r>
          </w:p>
        </w:tc>
        <w:tc>
          <w:tcPr>
            <w:tcW w:w="2694" w:type="dxa"/>
            <w:shd w:val="clear" w:color="auto" w:fill="99CC00"/>
          </w:tcPr>
          <w:p w14:paraId="73F4A723" w14:textId="77777777" w:rsidR="00FF17EB" w:rsidRDefault="00FF17EB" w:rsidP="00A72141">
            <w:pPr>
              <w:pStyle w:val="BodyIndent1"/>
              <w:jc w:val="both"/>
              <w:rPr>
                <w:b/>
              </w:rPr>
            </w:pPr>
            <w:r>
              <w:rPr>
                <w:b/>
              </w:rPr>
              <w:t>Type</w:t>
            </w:r>
          </w:p>
        </w:tc>
      </w:tr>
      <w:tr w:rsidR="00FF17EB" w14:paraId="4C88BEC9" w14:textId="77777777" w:rsidTr="00A72141">
        <w:trPr>
          <w:cantSplit/>
          <w:tblHeader/>
        </w:trPr>
        <w:tc>
          <w:tcPr>
            <w:tcW w:w="5307" w:type="dxa"/>
            <w:shd w:val="clear" w:color="auto" w:fill="FFFFFF"/>
          </w:tcPr>
          <w:p w14:paraId="64F46154" w14:textId="77777777" w:rsidR="00FF17EB" w:rsidRPr="00F37BD1" w:rsidRDefault="00FF17EB" w:rsidP="00A72141">
            <w:pPr>
              <w:pStyle w:val="BodyIndent1"/>
              <w:jc w:val="both"/>
              <w:rPr>
                <w:b/>
              </w:rPr>
            </w:pPr>
            <w:r w:rsidRPr="00E63762">
              <w:rPr>
                <w:b/>
              </w:rPr>
              <w:t xml:space="preserve">Short-medium term industry roadmap &amp; Business models </w:t>
            </w:r>
            <w:r>
              <w:rPr>
                <w:b/>
              </w:rPr>
              <w:t>- presentation</w:t>
            </w:r>
            <w:r w:rsidRPr="00F37BD1">
              <w:rPr>
                <w:b/>
              </w:rPr>
              <w:t xml:space="preserve"> </w:t>
            </w:r>
          </w:p>
        </w:tc>
        <w:tc>
          <w:tcPr>
            <w:tcW w:w="2694" w:type="dxa"/>
            <w:shd w:val="clear" w:color="auto" w:fill="FFFFFF"/>
          </w:tcPr>
          <w:p w14:paraId="0E46C88F" w14:textId="77777777" w:rsidR="00FF17EB" w:rsidRDefault="00FF17EB" w:rsidP="00A72141">
            <w:pPr>
              <w:pStyle w:val="BodyIndent1"/>
              <w:jc w:val="both"/>
            </w:pPr>
            <w:r>
              <w:t>Presentation</w:t>
            </w:r>
          </w:p>
        </w:tc>
      </w:tr>
      <w:tr w:rsidR="00FF17EB" w14:paraId="28346FFC" w14:textId="77777777" w:rsidTr="00A72141">
        <w:trPr>
          <w:cantSplit/>
          <w:tblHeader/>
        </w:trPr>
        <w:tc>
          <w:tcPr>
            <w:tcW w:w="8001" w:type="dxa"/>
            <w:gridSpan w:val="2"/>
            <w:shd w:val="clear" w:color="auto" w:fill="FFFFFF"/>
          </w:tcPr>
          <w:p w14:paraId="350BFEA2" w14:textId="77777777" w:rsidR="00FF17EB" w:rsidRPr="00F37BD1" w:rsidRDefault="00FF17EB" w:rsidP="00A72141">
            <w:pPr>
              <w:pStyle w:val="BodyIndent1"/>
              <w:jc w:val="both"/>
            </w:pPr>
            <w:r w:rsidRPr="00F37BD1">
              <w:t xml:space="preserve">A presentation will be held </w:t>
            </w:r>
            <w:r>
              <w:t xml:space="preserve">by the consultant </w:t>
            </w:r>
            <w:r w:rsidRPr="00F37BD1">
              <w:t>at RSSB</w:t>
            </w:r>
            <w:r>
              <w:t>,</w:t>
            </w:r>
            <w:r w:rsidRPr="00F37BD1">
              <w:t xml:space="preserve"> to disseminate </w:t>
            </w:r>
            <w:r>
              <w:t xml:space="preserve">the findings of the roadmap and business model outcomes </w:t>
            </w:r>
            <w:r w:rsidRPr="00F37BD1">
              <w:t xml:space="preserve">to the </w:t>
            </w:r>
            <w:r>
              <w:t>FC&amp;PS AG.</w:t>
            </w:r>
          </w:p>
        </w:tc>
      </w:tr>
    </w:tbl>
    <w:p w14:paraId="7EB8D5EF" w14:textId="77777777" w:rsidR="00FF17EB" w:rsidRDefault="00FF17EB" w:rsidP="00FF17EB">
      <w:pPr>
        <w:pStyle w:val="Body"/>
      </w:pPr>
    </w:p>
    <w:tbl>
      <w:tblPr>
        <w:tblW w:w="793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2693"/>
      </w:tblGrid>
      <w:tr w:rsidR="00FF17EB" w14:paraId="04F88DD5" w14:textId="77777777" w:rsidTr="00A72141">
        <w:trPr>
          <w:cantSplit/>
        </w:trPr>
        <w:tc>
          <w:tcPr>
            <w:tcW w:w="5245" w:type="dxa"/>
            <w:shd w:val="clear" w:color="auto" w:fill="99CC00"/>
          </w:tcPr>
          <w:p w14:paraId="13F4254B" w14:textId="77777777" w:rsidR="00FF17EB" w:rsidRDefault="00FF17EB" w:rsidP="00A72141">
            <w:pPr>
              <w:pStyle w:val="BodyIndent1"/>
              <w:rPr>
                <w:b/>
              </w:rPr>
            </w:pPr>
            <w:r>
              <w:br w:type="page"/>
            </w:r>
            <w:r>
              <w:rPr>
                <w:b/>
              </w:rPr>
              <w:t>Deliverable Name</w:t>
            </w:r>
          </w:p>
        </w:tc>
        <w:tc>
          <w:tcPr>
            <w:tcW w:w="2693" w:type="dxa"/>
            <w:shd w:val="clear" w:color="auto" w:fill="99CC00"/>
          </w:tcPr>
          <w:p w14:paraId="18475E47" w14:textId="77777777" w:rsidR="00FF17EB" w:rsidRDefault="00FF17EB" w:rsidP="00A72141">
            <w:pPr>
              <w:pStyle w:val="BodyIndent1"/>
              <w:rPr>
                <w:b/>
              </w:rPr>
            </w:pPr>
            <w:r>
              <w:rPr>
                <w:b/>
              </w:rPr>
              <w:t>Type</w:t>
            </w:r>
          </w:p>
        </w:tc>
      </w:tr>
      <w:tr w:rsidR="00FF17EB" w14:paraId="65A5D2C2" w14:textId="77777777" w:rsidTr="00A72141">
        <w:trPr>
          <w:cantSplit/>
          <w:tblHeader/>
        </w:trPr>
        <w:tc>
          <w:tcPr>
            <w:tcW w:w="5245" w:type="dxa"/>
            <w:shd w:val="clear" w:color="auto" w:fill="FFFFFF"/>
          </w:tcPr>
          <w:p w14:paraId="4E65D528" w14:textId="77777777" w:rsidR="00FF17EB" w:rsidRPr="00F37BD1" w:rsidRDefault="00FF17EB" w:rsidP="00A72141">
            <w:pPr>
              <w:pStyle w:val="BodyIndent1"/>
              <w:jc w:val="both"/>
              <w:rPr>
                <w:b/>
              </w:rPr>
            </w:pPr>
            <w:r>
              <w:rPr>
                <w:b/>
              </w:rPr>
              <w:t>Dissemination material for Campaign</w:t>
            </w:r>
          </w:p>
        </w:tc>
        <w:tc>
          <w:tcPr>
            <w:tcW w:w="2693" w:type="dxa"/>
            <w:shd w:val="clear" w:color="auto" w:fill="FFFFFF"/>
          </w:tcPr>
          <w:p w14:paraId="33AF42E3" w14:textId="77777777" w:rsidR="00FF17EB" w:rsidRDefault="00FF17EB" w:rsidP="00A72141">
            <w:pPr>
              <w:pStyle w:val="BodyIndent1"/>
              <w:jc w:val="both"/>
            </w:pPr>
            <w:r>
              <w:t>Document</w:t>
            </w:r>
          </w:p>
        </w:tc>
      </w:tr>
      <w:tr w:rsidR="00FF17EB" w14:paraId="1D945C36" w14:textId="77777777" w:rsidTr="00A72141">
        <w:trPr>
          <w:cantSplit/>
          <w:tblHeader/>
        </w:trPr>
        <w:tc>
          <w:tcPr>
            <w:tcW w:w="7938" w:type="dxa"/>
            <w:gridSpan w:val="2"/>
            <w:shd w:val="clear" w:color="auto" w:fill="FFFFFF"/>
          </w:tcPr>
          <w:p w14:paraId="25934394" w14:textId="77777777" w:rsidR="00FF17EB" w:rsidRPr="0038149B" w:rsidRDefault="00FF17EB" w:rsidP="00A72141">
            <w:pPr>
              <w:pStyle w:val="BodyIndent1"/>
              <w:jc w:val="both"/>
            </w:pPr>
            <w:r>
              <w:t>Dissemination material should include key project outcomes, presented in a way that can be used as part of an influencing campaign to stimulate interest among key stakeholders, stimulate interest and investment opportunities for further development work to improve internet connectivity across the rail network.</w:t>
            </w:r>
          </w:p>
        </w:tc>
      </w:tr>
    </w:tbl>
    <w:p w14:paraId="5FA2361E" w14:textId="77777777" w:rsidR="00FF17EB" w:rsidRDefault="00FF17EB" w:rsidP="00FF17EB">
      <w:pPr>
        <w:pStyle w:val="Body"/>
        <w:jc w:val="both"/>
      </w:pPr>
    </w:p>
    <w:tbl>
      <w:tblPr>
        <w:tblW w:w="793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2693"/>
      </w:tblGrid>
      <w:tr w:rsidR="00FF17EB" w14:paraId="4D4AFC6F" w14:textId="77777777" w:rsidTr="00A72141">
        <w:trPr>
          <w:cantSplit/>
        </w:trPr>
        <w:tc>
          <w:tcPr>
            <w:tcW w:w="5245" w:type="dxa"/>
            <w:shd w:val="clear" w:color="auto" w:fill="99CC00"/>
          </w:tcPr>
          <w:p w14:paraId="6D030712" w14:textId="77777777" w:rsidR="00FF17EB" w:rsidRDefault="00FF17EB" w:rsidP="00A72141">
            <w:pPr>
              <w:pStyle w:val="BodyIndent1"/>
              <w:jc w:val="both"/>
              <w:rPr>
                <w:b/>
              </w:rPr>
            </w:pPr>
            <w:r>
              <w:br w:type="page"/>
            </w:r>
            <w:r>
              <w:rPr>
                <w:b/>
              </w:rPr>
              <w:t>Deliverable Name</w:t>
            </w:r>
          </w:p>
        </w:tc>
        <w:tc>
          <w:tcPr>
            <w:tcW w:w="2693" w:type="dxa"/>
            <w:shd w:val="clear" w:color="auto" w:fill="99CC00"/>
          </w:tcPr>
          <w:p w14:paraId="28332624" w14:textId="77777777" w:rsidR="00FF17EB" w:rsidRDefault="00FF17EB" w:rsidP="00A72141">
            <w:pPr>
              <w:pStyle w:val="BodyIndent1"/>
              <w:jc w:val="both"/>
              <w:rPr>
                <w:b/>
              </w:rPr>
            </w:pPr>
            <w:r>
              <w:rPr>
                <w:b/>
              </w:rPr>
              <w:t>Type</w:t>
            </w:r>
          </w:p>
        </w:tc>
      </w:tr>
      <w:tr w:rsidR="00FF17EB" w14:paraId="4ED82795" w14:textId="77777777" w:rsidTr="00A72141">
        <w:trPr>
          <w:cantSplit/>
          <w:tblHeader/>
        </w:trPr>
        <w:tc>
          <w:tcPr>
            <w:tcW w:w="5245" w:type="dxa"/>
            <w:shd w:val="clear" w:color="auto" w:fill="FFFFFF"/>
          </w:tcPr>
          <w:p w14:paraId="50C3017E" w14:textId="77777777" w:rsidR="00FF17EB" w:rsidRPr="00F37BD1" w:rsidRDefault="00FF17EB" w:rsidP="00A72141">
            <w:pPr>
              <w:pStyle w:val="BodyIndent1"/>
              <w:jc w:val="both"/>
              <w:rPr>
                <w:b/>
              </w:rPr>
            </w:pPr>
            <w:r>
              <w:rPr>
                <w:b/>
              </w:rPr>
              <w:t>WP1 Research in Brief</w:t>
            </w:r>
            <w:r w:rsidRPr="00F37BD1">
              <w:rPr>
                <w:b/>
              </w:rPr>
              <w:t xml:space="preserve"> </w:t>
            </w:r>
          </w:p>
        </w:tc>
        <w:tc>
          <w:tcPr>
            <w:tcW w:w="2693" w:type="dxa"/>
            <w:shd w:val="clear" w:color="auto" w:fill="FFFFFF"/>
          </w:tcPr>
          <w:p w14:paraId="641D3070" w14:textId="77777777" w:rsidR="00FF17EB" w:rsidRDefault="00FF17EB" w:rsidP="00A72141">
            <w:pPr>
              <w:pStyle w:val="BodyIndent1"/>
              <w:jc w:val="both"/>
            </w:pPr>
            <w:r>
              <w:t>Document</w:t>
            </w:r>
          </w:p>
        </w:tc>
      </w:tr>
      <w:tr w:rsidR="00FF17EB" w14:paraId="442BFF25" w14:textId="77777777" w:rsidTr="00A72141">
        <w:trPr>
          <w:cantSplit/>
          <w:tblHeader/>
        </w:trPr>
        <w:tc>
          <w:tcPr>
            <w:tcW w:w="7938" w:type="dxa"/>
            <w:gridSpan w:val="2"/>
            <w:shd w:val="clear" w:color="auto" w:fill="FFFFFF"/>
          </w:tcPr>
          <w:p w14:paraId="55735260" w14:textId="77777777" w:rsidR="00FF17EB" w:rsidRPr="004074E7" w:rsidRDefault="00FF17EB" w:rsidP="00A72141">
            <w:pPr>
              <w:pStyle w:val="BodyIndent1"/>
              <w:jc w:val="both"/>
              <w:rPr>
                <w:b/>
              </w:rPr>
            </w:pPr>
            <w:r w:rsidRPr="00184A8F">
              <w:rPr>
                <w:b/>
              </w:rPr>
              <w:t xml:space="preserve">Connected train and customer communications </w:t>
            </w:r>
            <w:r>
              <w:rPr>
                <w:b/>
              </w:rPr>
              <w:t>– Research in Brief</w:t>
            </w:r>
          </w:p>
        </w:tc>
      </w:tr>
      <w:tr w:rsidR="00FF17EB" w14:paraId="711C2699" w14:textId="77777777" w:rsidTr="00A72141">
        <w:trPr>
          <w:cantSplit/>
          <w:tblHeader/>
        </w:trPr>
        <w:tc>
          <w:tcPr>
            <w:tcW w:w="7938" w:type="dxa"/>
            <w:gridSpan w:val="2"/>
            <w:shd w:val="clear" w:color="auto" w:fill="FFFFFF"/>
          </w:tcPr>
          <w:p w14:paraId="66E81936" w14:textId="77777777" w:rsidR="00FF17EB" w:rsidRPr="00F37BD1" w:rsidRDefault="00FF17EB" w:rsidP="00A72141">
            <w:pPr>
              <w:pStyle w:val="BodyIndent1"/>
              <w:jc w:val="both"/>
            </w:pPr>
            <w:r>
              <w:t>A research in brief should be created by the supplier in partnership with RSSB to summarise the findings of the work package. An example will be supplied.</w:t>
            </w:r>
          </w:p>
        </w:tc>
      </w:tr>
    </w:tbl>
    <w:p w14:paraId="6001B0B1" w14:textId="77777777" w:rsidR="00FF17EB" w:rsidRDefault="00FF17EB" w:rsidP="00FF17EB">
      <w:pPr>
        <w:pStyle w:val="Body"/>
      </w:pPr>
    </w:p>
    <w:p w14:paraId="20C69674" w14:textId="0BDCF8E6" w:rsidR="00FF17EB" w:rsidRPr="00E63762" w:rsidRDefault="00FF17EB" w:rsidP="00FF17EB">
      <w:pPr>
        <w:pStyle w:val="Body"/>
      </w:pPr>
    </w:p>
    <w:p w14:paraId="7D86AA77" w14:textId="77777777" w:rsidR="00FF17EB" w:rsidRPr="00BA270A" w:rsidRDefault="00FF17EB" w:rsidP="00FF17EB">
      <w:pPr>
        <w:pStyle w:val="Heading1"/>
        <w:jc w:val="both"/>
      </w:pPr>
      <w:r w:rsidRPr="00BA270A">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FF17EB" w:rsidRPr="00BA270A" w14:paraId="273E6620" w14:textId="77777777" w:rsidTr="00A72141">
        <w:tc>
          <w:tcPr>
            <w:tcW w:w="1816" w:type="dxa"/>
            <w:vAlign w:val="center"/>
          </w:tcPr>
          <w:p w14:paraId="32469EA1" w14:textId="77777777" w:rsidR="00FF17EB" w:rsidRPr="00BA270A" w:rsidRDefault="00FF17EB" w:rsidP="00A72141">
            <w:pPr>
              <w:pStyle w:val="Body"/>
              <w:jc w:val="both"/>
              <w:rPr>
                <w:rFonts w:asciiTheme="minorHAnsi" w:hAnsiTheme="minorHAnsi"/>
              </w:rPr>
            </w:pPr>
          </w:p>
        </w:tc>
        <w:tc>
          <w:tcPr>
            <w:tcW w:w="3849" w:type="dxa"/>
            <w:vAlign w:val="center"/>
          </w:tcPr>
          <w:p w14:paraId="5A4042A8" w14:textId="77777777" w:rsidR="00FF17EB" w:rsidRPr="00BA270A" w:rsidRDefault="00FF17EB" w:rsidP="00A72141">
            <w:pPr>
              <w:jc w:val="both"/>
              <w:rPr>
                <w:rFonts w:asciiTheme="minorHAnsi" w:hAnsiTheme="minorHAnsi" w:cs="Arial"/>
                <w:lang w:eastAsia="en-GB"/>
              </w:rPr>
            </w:pPr>
            <w:r w:rsidRPr="00BA270A">
              <w:rPr>
                <w:rFonts w:asciiTheme="minorHAnsi" w:hAnsiTheme="minorHAnsi" w:cs="Arial"/>
                <w:b/>
                <w:bCs/>
                <w:kern w:val="28"/>
              </w:rPr>
              <w:t>General role in project</w:t>
            </w:r>
          </w:p>
        </w:tc>
        <w:tc>
          <w:tcPr>
            <w:tcW w:w="2694" w:type="dxa"/>
            <w:vAlign w:val="center"/>
          </w:tcPr>
          <w:p w14:paraId="6E49FB66" w14:textId="77777777" w:rsidR="00FF17EB" w:rsidRPr="00BA270A" w:rsidRDefault="00FF17EB" w:rsidP="00A72141">
            <w:pPr>
              <w:jc w:val="both"/>
              <w:rPr>
                <w:rFonts w:asciiTheme="minorHAnsi" w:hAnsiTheme="minorHAnsi" w:cs="Arial"/>
                <w:lang w:eastAsia="en-GB"/>
              </w:rPr>
            </w:pPr>
            <w:r w:rsidRPr="00BA270A">
              <w:rPr>
                <w:rFonts w:asciiTheme="minorHAnsi" w:hAnsiTheme="minorHAnsi" w:cs="Arial"/>
                <w:b/>
                <w:bCs/>
                <w:kern w:val="28"/>
              </w:rPr>
              <w:t>Specific role in acceptance of deliverables</w:t>
            </w:r>
          </w:p>
        </w:tc>
      </w:tr>
      <w:tr w:rsidR="00FF17EB" w:rsidRPr="00BA270A" w14:paraId="27535A45" w14:textId="77777777" w:rsidTr="00A72141">
        <w:tc>
          <w:tcPr>
            <w:tcW w:w="1816" w:type="dxa"/>
            <w:vAlign w:val="center"/>
          </w:tcPr>
          <w:p w14:paraId="1FE0AD06" w14:textId="77777777" w:rsidR="00FF17EB" w:rsidRPr="00BA270A" w:rsidRDefault="00FF17EB" w:rsidP="00A72141">
            <w:pPr>
              <w:jc w:val="both"/>
              <w:rPr>
                <w:rFonts w:asciiTheme="minorHAnsi" w:hAnsiTheme="minorHAnsi" w:cs="Arial"/>
                <w:color w:val="000000" w:themeColor="dark1"/>
                <w:kern w:val="28"/>
              </w:rPr>
            </w:pPr>
            <w:r w:rsidRPr="00BA270A">
              <w:rPr>
                <w:rFonts w:asciiTheme="minorHAnsi" w:hAnsiTheme="minorHAnsi" w:cs="Arial"/>
                <w:color w:val="000000" w:themeColor="dark1"/>
                <w:kern w:val="28"/>
              </w:rPr>
              <w:t>Delivery manager</w:t>
            </w:r>
          </w:p>
        </w:tc>
        <w:tc>
          <w:tcPr>
            <w:tcW w:w="3849" w:type="dxa"/>
            <w:vAlign w:val="center"/>
          </w:tcPr>
          <w:p w14:paraId="095A7907" w14:textId="77777777" w:rsidR="00FF17EB" w:rsidRPr="006B076F" w:rsidRDefault="00FF17EB" w:rsidP="00A72141">
            <w:pPr>
              <w:pStyle w:val="NormalWeb"/>
              <w:spacing w:before="40" w:beforeAutospacing="0" w:after="40" w:afterAutospacing="0" w:line="260" w:lineRule="exact"/>
              <w:jc w:val="both"/>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The</w:t>
            </w:r>
            <w:r>
              <w:rPr>
                <w:rFonts w:asciiTheme="minorHAnsi" w:hAnsiTheme="minorHAnsi" w:cs="Arial"/>
                <w:color w:val="000000" w:themeColor="dark1"/>
                <w:kern w:val="28"/>
                <w:sz w:val="22"/>
                <w:szCs w:val="22"/>
                <w:lang w:eastAsia="en-US"/>
              </w:rPr>
              <w:t xml:space="preserve"> RSSB</w:t>
            </w:r>
            <w:r w:rsidRPr="006B076F">
              <w:rPr>
                <w:rFonts w:asciiTheme="minorHAnsi" w:hAnsiTheme="minorHAnsi" w:cs="Arial"/>
                <w:color w:val="000000" w:themeColor="dark1"/>
                <w:kern w:val="28"/>
                <w:sz w:val="22"/>
                <w:szCs w:val="22"/>
                <w:lang w:eastAsia="en-US"/>
              </w:rPr>
              <w:t xml:space="preserve"> delivery manager is </w:t>
            </w:r>
            <w:r>
              <w:rPr>
                <w:rFonts w:asciiTheme="minorHAnsi" w:hAnsiTheme="minorHAnsi" w:cs="Arial"/>
                <w:color w:val="000000" w:themeColor="dark1"/>
                <w:kern w:val="28"/>
                <w:sz w:val="22"/>
                <w:szCs w:val="22"/>
                <w:lang w:eastAsia="en-US"/>
              </w:rPr>
              <w:t>the first point of contact during project delivery. The delivery manager r</w:t>
            </w:r>
            <w:r w:rsidRPr="006B076F">
              <w:rPr>
                <w:rFonts w:asciiTheme="minorHAnsi" w:hAnsiTheme="minorHAnsi" w:cs="Arial"/>
                <w:color w:val="000000" w:themeColor="dark1"/>
                <w:kern w:val="28"/>
                <w:sz w:val="22"/>
                <w:szCs w:val="22"/>
                <w:lang w:eastAsia="en-US"/>
              </w:rPr>
              <w:t xml:space="preserve">esponsible for the detailed project management including project schedules, cost reporting and other relevant project management tasks. </w:t>
            </w:r>
          </w:p>
          <w:p w14:paraId="6EE1BDB5" w14:textId="77777777" w:rsidR="00FF17EB" w:rsidRPr="00BA270A" w:rsidRDefault="00FF17EB" w:rsidP="00A72141">
            <w:pPr>
              <w:jc w:val="both"/>
              <w:rPr>
                <w:rFonts w:asciiTheme="minorHAnsi" w:hAnsiTheme="minorHAnsi" w:cs="Arial"/>
                <w:color w:val="000000" w:themeColor="dark1"/>
                <w:kern w:val="28"/>
              </w:rPr>
            </w:pPr>
            <w:r w:rsidRPr="006B076F">
              <w:rPr>
                <w:rFonts w:asciiTheme="minorHAnsi" w:hAnsiTheme="minorHAnsi" w:cs="Arial"/>
                <w:color w:val="000000" w:themeColor="dark1"/>
                <w:kern w:val="28"/>
              </w:rPr>
              <w:t>The delivery manager leads the project in organising meetings, etc and ensures timely and effective delivery towards project objectives.</w:t>
            </w:r>
          </w:p>
        </w:tc>
        <w:tc>
          <w:tcPr>
            <w:tcW w:w="2694" w:type="dxa"/>
          </w:tcPr>
          <w:p w14:paraId="6537C37C" w14:textId="77777777" w:rsidR="00FF17EB" w:rsidRPr="00BA270A" w:rsidRDefault="00FF17EB" w:rsidP="00A72141">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FF17EB" w:rsidRPr="00BA270A" w14:paraId="7CB772B5" w14:textId="77777777" w:rsidTr="00A72141">
        <w:tc>
          <w:tcPr>
            <w:tcW w:w="1816" w:type="dxa"/>
            <w:vAlign w:val="center"/>
          </w:tcPr>
          <w:p w14:paraId="43BAC3F6" w14:textId="77777777" w:rsidR="00FF17EB" w:rsidRPr="00BA270A" w:rsidRDefault="00FF17EB" w:rsidP="00A72141">
            <w:pPr>
              <w:jc w:val="both"/>
              <w:rPr>
                <w:rFonts w:asciiTheme="minorHAnsi" w:hAnsiTheme="minorHAnsi" w:cs="Arial"/>
                <w:lang w:eastAsia="en-GB"/>
              </w:rPr>
            </w:pPr>
            <w:r w:rsidRPr="00BA270A">
              <w:rPr>
                <w:rFonts w:asciiTheme="minorHAnsi" w:hAnsiTheme="minorHAnsi" w:cs="Arial"/>
                <w:color w:val="000000" w:themeColor="dark1"/>
                <w:kern w:val="28"/>
              </w:rPr>
              <w:t>Technical expert</w:t>
            </w:r>
          </w:p>
        </w:tc>
        <w:tc>
          <w:tcPr>
            <w:tcW w:w="3849" w:type="dxa"/>
            <w:vAlign w:val="center"/>
          </w:tcPr>
          <w:p w14:paraId="6EFC855D" w14:textId="77777777" w:rsidR="00FF17EB" w:rsidRPr="007715AE" w:rsidRDefault="00FF17EB" w:rsidP="00A72141">
            <w:pPr>
              <w:pStyle w:val="NormalWeb"/>
              <w:spacing w:before="40" w:beforeAutospacing="0" w:after="40" w:afterAutospacing="0" w:line="260" w:lineRule="exact"/>
              <w:jc w:val="both"/>
              <w:rPr>
                <w:rFonts w:asciiTheme="minorHAnsi" w:hAnsiTheme="minorHAnsi" w:cs="Arial"/>
                <w:sz w:val="22"/>
                <w:szCs w:val="22"/>
              </w:rPr>
            </w:pPr>
            <w:r w:rsidRPr="007715AE">
              <w:rPr>
                <w:rFonts w:asciiTheme="minorHAnsi" w:hAnsiTheme="minorHAnsi" w:cs="Arial"/>
                <w:color w:val="000000" w:themeColor="dark1"/>
                <w:kern w:val="28"/>
                <w:sz w:val="22"/>
                <w:szCs w:val="22"/>
              </w:rPr>
              <w:t>Throughout the project, the</w:t>
            </w:r>
            <w:r>
              <w:rPr>
                <w:rFonts w:asciiTheme="minorHAnsi" w:hAnsiTheme="minorHAnsi" w:cs="Arial"/>
                <w:color w:val="000000" w:themeColor="dark1"/>
                <w:kern w:val="28"/>
                <w:sz w:val="22"/>
                <w:szCs w:val="22"/>
              </w:rPr>
              <w:t xml:space="preserve"> RSSB</w:t>
            </w:r>
            <w:r w:rsidRPr="007715AE">
              <w:rPr>
                <w:rFonts w:asciiTheme="minorHAnsi" w:hAnsiTheme="minorHAnsi" w:cs="Arial"/>
                <w:color w:val="000000" w:themeColor="dark1"/>
                <w:kern w:val="28"/>
                <w:sz w:val="22"/>
                <w:szCs w:val="22"/>
              </w:rPr>
              <w:t xml:space="preserve"> technical expert ensures that technical aspects are reflected accurately. </w:t>
            </w:r>
          </w:p>
          <w:p w14:paraId="6895282F" w14:textId="77777777" w:rsidR="00FF17EB" w:rsidRPr="00BA270A" w:rsidRDefault="00FF17EB" w:rsidP="00A72141">
            <w:pPr>
              <w:jc w:val="both"/>
              <w:rPr>
                <w:rFonts w:asciiTheme="minorHAnsi" w:hAnsiTheme="minorHAnsi" w:cs="Arial"/>
                <w:lang w:eastAsia="en-GB"/>
              </w:rPr>
            </w:pPr>
            <w:r w:rsidRPr="007715AE">
              <w:rPr>
                <w:rFonts w:asciiTheme="minorHAnsi" w:hAnsiTheme="minorHAnsi" w:cs="Arial"/>
                <w:color w:val="000000" w:themeColor="dark1"/>
                <w:kern w:val="28"/>
              </w:rPr>
              <w:t xml:space="preserve">Technical aspects can refer to specific issues around railway signalling, track engineering, safety relevant operations or any other specialist field. </w:t>
            </w:r>
          </w:p>
        </w:tc>
        <w:tc>
          <w:tcPr>
            <w:tcW w:w="2694" w:type="dxa"/>
          </w:tcPr>
          <w:p w14:paraId="3D338664" w14:textId="77777777" w:rsidR="00FF17EB" w:rsidRPr="00BA270A" w:rsidRDefault="00FF17EB" w:rsidP="00A72141">
            <w:pPr>
              <w:rPr>
                <w:rFonts w:asciiTheme="minorHAnsi" w:hAnsiTheme="minorHAnsi" w:cs="Arial"/>
                <w:lang w:eastAsia="en-GB"/>
              </w:rPr>
            </w:pPr>
            <w:r w:rsidRPr="007715AE">
              <w:rPr>
                <w:rFonts w:asciiTheme="minorHAnsi" w:hAnsiTheme="minorHAnsi" w:cs="Arial"/>
                <w:color w:val="000000" w:themeColor="dark1"/>
                <w:kern w:val="28"/>
              </w:rPr>
              <w:t xml:space="preserve">Reviews </w:t>
            </w:r>
            <w:r>
              <w:rPr>
                <w:rFonts w:asciiTheme="minorHAnsi" w:hAnsiTheme="minorHAnsi" w:cs="Arial"/>
                <w:color w:val="000000" w:themeColor="dark1"/>
                <w:kern w:val="28"/>
              </w:rPr>
              <w:t xml:space="preserve">emerging </w:t>
            </w:r>
            <w:r w:rsidRPr="007715AE">
              <w:rPr>
                <w:rFonts w:asciiTheme="minorHAnsi" w:hAnsiTheme="minorHAnsi" w:cs="Arial"/>
                <w:color w:val="000000" w:themeColor="dark1"/>
                <w:kern w:val="28"/>
              </w:rPr>
              <w:t>out</w:t>
            </w:r>
            <w:r>
              <w:rPr>
                <w:rFonts w:asciiTheme="minorHAnsi" w:hAnsiTheme="minorHAnsi" w:cs="Arial"/>
                <w:color w:val="000000" w:themeColor="dark1"/>
                <w:kern w:val="28"/>
              </w:rPr>
              <w:t>puts from technical perspective.</w:t>
            </w:r>
          </w:p>
        </w:tc>
      </w:tr>
      <w:tr w:rsidR="00FF17EB" w:rsidRPr="00BA270A" w14:paraId="76C44FD0" w14:textId="77777777" w:rsidTr="00A72141">
        <w:tc>
          <w:tcPr>
            <w:tcW w:w="1816" w:type="dxa"/>
            <w:vAlign w:val="center"/>
          </w:tcPr>
          <w:p w14:paraId="24B8756E" w14:textId="77777777" w:rsidR="00FF17EB" w:rsidRPr="00BA270A" w:rsidRDefault="00FF17EB" w:rsidP="00A72141">
            <w:pPr>
              <w:jc w:val="both"/>
              <w:rPr>
                <w:rFonts w:asciiTheme="minorHAnsi" w:hAnsiTheme="minorHAnsi" w:cs="Arial"/>
                <w:lang w:eastAsia="en-GB"/>
              </w:rPr>
            </w:pPr>
            <w:r w:rsidRPr="00BA270A">
              <w:rPr>
                <w:rFonts w:asciiTheme="minorHAnsi" w:hAnsiTheme="minorHAnsi" w:cs="Arial"/>
                <w:color w:val="000000" w:themeColor="dark1"/>
                <w:kern w:val="28"/>
              </w:rPr>
              <w:t>Industry and RSSB sponsor</w:t>
            </w:r>
          </w:p>
        </w:tc>
        <w:tc>
          <w:tcPr>
            <w:tcW w:w="3849" w:type="dxa"/>
            <w:vAlign w:val="center"/>
          </w:tcPr>
          <w:p w14:paraId="537DB12F" w14:textId="77777777" w:rsidR="00FF17EB" w:rsidRPr="00BA270A" w:rsidRDefault="00FF17EB" w:rsidP="00A72141">
            <w:pPr>
              <w:pStyle w:val="NormalWeb"/>
              <w:spacing w:before="40" w:beforeAutospacing="0" w:after="40" w:afterAutospacing="0" w:line="260" w:lineRule="exact"/>
              <w:jc w:val="both"/>
              <w:rPr>
                <w:rFonts w:asciiTheme="minorHAnsi" w:hAnsiTheme="minorHAnsi" w:cs="Arial"/>
                <w:sz w:val="22"/>
                <w:szCs w:val="22"/>
              </w:rPr>
            </w:pPr>
            <w:r w:rsidRPr="00BA270A">
              <w:rPr>
                <w:rFonts w:asciiTheme="minorHAnsi" w:hAnsiTheme="minorHAnsi" w:cs="Arial"/>
                <w:color w:val="000000" w:themeColor="dark1"/>
                <w:kern w:val="28"/>
                <w:sz w:val="22"/>
                <w:szCs w:val="22"/>
              </w:rPr>
              <w:t xml:space="preserve">The Industry and RSSB sponsors act as a figurehead for the research, championing its importance and its outputs. </w:t>
            </w:r>
          </w:p>
          <w:p w14:paraId="18034912" w14:textId="77777777" w:rsidR="00FF17EB" w:rsidRPr="00BA270A" w:rsidRDefault="00FF17EB" w:rsidP="00A72141">
            <w:pPr>
              <w:jc w:val="both"/>
              <w:rPr>
                <w:rFonts w:asciiTheme="minorHAnsi" w:hAnsiTheme="minorHAnsi" w:cs="Arial"/>
                <w:lang w:eastAsia="en-GB"/>
              </w:rPr>
            </w:pPr>
            <w:r w:rsidRPr="00BA270A">
              <w:rPr>
                <w:rFonts w:asciiTheme="minorHAnsi" w:hAnsiTheme="minorHAnsi" w:cs="Arial"/>
                <w:color w:val="000000" w:themeColor="dark1"/>
                <w:kern w:val="28"/>
              </w:rPr>
              <w:t>Their key role is to provide steer to the research as it progresses and exert pressure on the industry to make use of its findings.</w:t>
            </w:r>
          </w:p>
        </w:tc>
        <w:tc>
          <w:tcPr>
            <w:tcW w:w="2694" w:type="dxa"/>
          </w:tcPr>
          <w:p w14:paraId="5116E7B8" w14:textId="77777777" w:rsidR="00FF17EB" w:rsidRPr="00BA270A" w:rsidRDefault="00FF17EB" w:rsidP="00A72141">
            <w:pPr>
              <w:rPr>
                <w:rFonts w:asciiTheme="minorHAnsi" w:hAnsiTheme="minorHAnsi" w:cs="Arial"/>
                <w:color w:val="000000" w:themeColor="dark1"/>
                <w:kern w:val="28"/>
              </w:rPr>
            </w:pPr>
            <w:r w:rsidRPr="00BA270A">
              <w:rPr>
                <w:rFonts w:asciiTheme="minorHAnsi" w:hAnsiTheme="minorHAnsi" w:cs="Arial"/>
                <w:color w:val="000000" w:themeColor="dark1"/>
                <w:kern w:val="28"/>
              </w:rPr>
              <w:t>Formally accepts deliverables</w:t>
            </w:r>
            <w:r>
              <w:rPr>
                <w:rFonts w:asciiTheme="minorHAnsi" w:hAnsiTheme="minorHAnsi" w:cs="Arial"/>
                <w:color w:val="000000" w:themeColor="dark1"/>
                <w:kern w:val="28"/>
              </w:rPr>
              <w:t>.</w:t>
            </w:r>
          </w:p>
        </w:tc>
      </w:tr>
      <w:tr w:rsidR="00FF17EB" w:rsidRPr="00BA270A" w14:paraId="019561B8" w14:textId="77777777" w:rsidTr="00A72141">
        <w:tc>
          <w:tcPr>
            <w:tcW w:w="1816" w:type="dxa"/>
            <w:vAlign w:val="center"/>
          </w:tcPr>
          <w:p w14:paraId="6436D3D3" w14:textId="77777777" w:rsidR="00FF17EB" w:rsidRPr="00BA270A" w:rsidRDefault="00FF17EB" w:rsidP="00A72141">
            <w:pPr>
              <w:jc w:val="both"/>
              <w:rPr>
                <w:rFonts w:asciiTheme="minorHAnsi" w:hAnsiTheme="minorHAnsi" w:cs="Arial"/>
                <w:lang w:eastAsia="en-GB"/>
              </w:rPr>
            </w:pPr>
            <w:r w:rsidRPr="00BA270A">
              <w:rPr>
                <w:rFonts w:asciiTheme="minorHAnsi" w:hAnsiTheme="minorHAnsi" w:cs="Arial"/>
                <w:color w:val="000000" w:themeColor="dark1"/>
                <w:kern w:val="28"/>
              </w:rPr>
              <w:t>Project supporters</w:t>
            </w:r>
          </w:p>
        </w:tc>
        <w:tc>
          <w:tcPr>
            <w:tcW w:w="3849" w:type="dxa"/>
            <w:vAlign w:val="center"/>
          </w:tcPr>
          <w:p w14:paraId="266929D5" w14:textId="77777777" w:rsidR="00FF17EB" w:rsidRPr="00BA270A" w:rsidRDefault="00FF17EB" w:rsidP="00A72141">
            <w:pPr>
              <w:jc w:val="both"/>
              <w:rPr>
                <w:rFonts w:asciiTheme="minorHAnsi" w:hAnsiTheme="minorHAnsi" w:cs="Arial"/>
                <w:lang w:eastAsia="en-GB"/>
              </w:rPr>
            </w:pPr>
            <w:r w:rsidRPr="00BA270A">
              <w:rPr>
                <w:rFonts w:asciiTheme="minorHAnsi" w:hAnsiTheme="minorHAnsi" w:cs="Arial"/>
                <w:color w:val="000000" w:themeColor="dark1"/>
                <w:kern w:val="28"/>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694" w:type="dxa"/>
          </w:tcPr>
          <w:p w14:paraId="2B76A49A" w14:textId="77777777" w:rsidR="00FF17EB" w:rsidRPr="00BA270A" w:rsidRDefault="00FF17EB" w:rsidP="00A72141">
            <w:pPr>
              <w:rPr>
                <w:rFonts w:asciiTheme="minorHAnsi" w:hAnsiTheme="minorHAnsi" w:cs="Arial"/>
                <w:color w:val="000000" w:themeColor="dark1"/>
                <w:kern w:val="28"/>
              </w:rPr>
            </w:pPr>
            <w:r w:rsidRPr="00BA270A">
              <w:rPr>
                <w:rFonts w:asciiTheme="minorHAnsi" w:hAnsiTheme="minorHAnsi" w:cs="Arial"/>
                <w:color w:val="000000" w:themeColor="dark1"/>
                <w:kern w:val="28"/>
              </w:rPr>
              <w:t>Formally accepts deliverable</w:t>
            </w:r>
            <w:r>
              <w:rPr>
                <w:rFonts w:asciiTheme="minorHAnsi" w:hAnsiTheme="minorHAnsi" w:cs="Arial"/>
                <w:color w:val="000000" w:themeColor="dark1"/>
                <w:kern w:val="28"/>
              </w:rPr>
              <w:t>s.</w:t>
            </w:r>
          </w:p>
        </w:tc>
      </w:tr>
      <w:tr w:rsidR="00FF17EB" w:rsidRPr="00BA270A" w14:paraId="3CD02567" w14:textId="77777777" w:rsidTr="00A72141">
        <w:tc>
          <w:tcPr>
            <w:tcW w:w="1816" w:type="dxa"/>
            <w:vAlign w:val="center"/>
          </w:tcPr>
          <w:p w14:paraId="5AD2850B" w14:textId="77777777" w:rsidR="00FF17EB" w:rsidRPr="00BA270A" w:rsidRDefault="00FF17EB" w:rsidP="00A72141">
            <w:pPr>
              <w:jc w:val="both"/>
              <w:rPr>
                <w:rFonts w:asciiTheme="minorHAnsi" w:hAnsiTheme="minorHAnsi" w:cs="Arial"/>
                <w:lang w:eastAsia="en-GB"/>
              </w:rPr>
            </w:pPr>
            <w:r w:rsidRPr="00BA270A">
              <w:rPr>
                <w:rFonts w:asciiTheme="minorHAnsi" w:hAnsiTheme="minorHAnsi" w:cs="Arial"/>
                <w:color w:val="000000" w:themeColor="dark1"/>
                <w:kern w:val="28"/>
              </w:rPr>
              <w:t>Project steering group</w:t>
            </w:r>
          </w:p>
        </w:tc>
        <w:tc>
          <w:tcPr>
            <w:tcW w:w="3849" w:type="dxa"/>
            <w:vAlign w:val="center"/>
          </w:tcPr>
          <w:p w14:paraId="5946CF7D" w14:textId="77777777" w:rsidR="00FF17EB" w:rsidRPr="00BA270A" w:rsidRDefault="00FF17EB" w:rsidP="00A72141">
            <w:pPr>
              <w:pStyle w:val="NormalWeb"/>
              <w:spacing w:before="40" w:beforeAutospacing="0" w:after="40" w:afterAutospacing="0" w:line="260" w:lineRule="exact"/>
              <w:jc w:val="both"/>
              <w:rPr>
                <w:rFonts w:asciiTheme="minorHAnsi" w:hAnsiTheme="minorHAnsi" w:cs="Arial"/>
                <w:sz w:val="22"/>
                <w:szCs w:val="22"/>
              </w:rPr>
            </w:pPr>
            <w:r w:rsidRPr="00BA270A">
              <w:rPr>
                <w:rFonts w:asciiTheme="minorHAnsi" w:hAnsiTheme="minorHAnsi" w:cs="Arial"/>
                <w:color w:val="000000" w:themeColor="dark1"/>
                <w:kern w:val="28"/>
                <w:sz w:val="22"/>
                <w:szCs w:val="22"/>
              </w:rPr>
              <w:t xml:space="preserve">The project steering group ensures the project delivers to industry needs. </w:t>
            </w:r>
          </w:p>
          <w:p w14:paraId="0C92C136" w14:textId="77777777" w:rsidR="00FF17EB" w:rsidRPr="00BA270A" w:rsidRDefault="00FF17EB" w:rsidP="00A72141">
            <w:pPr>
              <w:jc w:val="both"/>
              <w:rPr>
                <w:rFonts w:asciiTheme="minorHAnsi" w:hAnsiTheme="minorHAnsi" w:cs="Arial"/>
                <w:lang w:eastAsia="en-GB"/>
              </w:rPr>
            </w:pPr>
            <w:r w:rsidRPr="00BA270A">
              <w:rPr>
                <w:rFonts w:asciiTheme="minorHAnsi" w:hAnsiTheme="minorHAnsi" w:cs="Arial"/>
                <w:color w:val="000000" w:themeColor="dark1"/>
                <w:kern w:val="28"/>
              </w:rPr>
              <w:t>As such, it helps formulate specifications, assesses tenders, reviews draft and final outputs and other relevant tasks.</w:t>
            </w:r>
          </w:p>
        </w:tc>
        <w:tc>
          <w:tcPr>
            <w:tcW w:w="2694" w:type="dxa"/>
          </w:tcPr>
          <w:p w14:paraId="750ADD13" w14:textId="77777777" w:rsidR="00FF17EB" w:rsidRPr="00BA270A" w:rsidRDefault="00FF17EB" w:rsidP="00A72141">
            <w:pPr>
              <w:rPr>
                <w:rFonts w:asciiTheme="minorHAnsi" w:hAnsiTheme="minorHAnsi" w:cs="Arial"/>
                <w:lang w:eastAsia="en-GB"/>
              </w:rPr>
            </w:pPr>
            <w:r w:rsidRPr="00BA270A">
              <w:rPr>
                <w:rFonts w:asciiTheme="minorHAnsi" w:hAnsiTheme="minorHAnsi" w:cs="Arial"/>
                <w:color w:val="000000" w:themeColor="dark1"/>
                <w:kern w:val="28"/>
              </w:rPr>
              <w:t>Formally accepts deliverables</w:t>
            </w:r>
            <w:r>
              <w:rPr>
                <w:rFonts w:asciiTheme="minorHAnsi" w:hAnsiTheme="minorHAnsi" w:cs="Arial"/>
                <w:color w:val="000000" w:themeColor="dark1"/>
                <w:kern w:val="28"/>
              </w:rPr>
              <w:t>.</w:t>
            </w:r>
          </w:p>
        </w:tc>
      </w:tr>
    </w:tbl>
    <w:p w14:paraId="04A5B342" w14:textId="1B8F0EF8" w:rsidR="00FF17EB" w:rsidRPr="00BA270A" w:rsidRDefault="00FF17EB" w:rsidP="00FF17EB">
      <w:pPr>
        <w:jc w:val="both"/>
        <w:rPr>
          <w:rFonts w:ascii="Calibri" w:hAnsi="Calibri" w:cs="Arial"/>
          <w:lang w:eastAsia="en-GB"/>
        </w:rPr>
      </w:pPr>
    </w:p>
    <w:p w14:paraId="63DAA214" w14:textId="77777777" w:rsidR="00FF17EB" w:rsidRPr="00BA270A" w:rsidRDefault="00FF17EB" w:rsidP="00FF17EB">
      <w:pPr>
        <w:pStyle w:val="Heading1"/>
        <w:jc w:val="both"/>
      </w:pPr>
      <w:r w:rsidRPr="00BA270A">
        <w:t>Budget, timescales and dependencies</w:t>
      </w:r>
    </w:p>
    <w:p w14:paraId="5588D58C" w14:textId="77777777" w:rsidR="00FF17EB" w:rsidRDefault="00FF17EB" w:rsidP="00FF17EB">
      <w:pPr>
        <w:jc w:val="both"/>
        <w:rPr>
          <w:rFonts w:asciiTheme="minorHAnsi" w:hAnsiTheme="minorHAnsi"/>
        </w:rPr>
      </w:pPr>
      <w:r>
        <w:rPr>
          <w:rFonts w:asciiTheme="minorHAnsi" w:hAnsiTheme="minorHAnsi"/>
        </w:rPr>
        <w:t xml:space="preserve">A </w:t>
      </w:r>
      <w:r w:rsidRPr="0068434A">
        <w:rPr>
          <w:rFonts w:asciiTheme="minorHAnsi" w:hAnsiTheme="minorHAnsi"/>
          <w:b/>
        </w:rPr>
        <w:t>maximum budget of £25,000</w:t>
      </w:r>
      <w:r>
        <w:rPr>
          <w:rFonts w:asciiTheme="minorHAnsi" w:hAnsiTheme="minorHAnsi"/>
        </w:rPr>
        <w:t xml:space="preserve"> to cover all supplier costs, including but not limited to, staff time, materials, travel and expenses.  Producing physical copies of materials is not expected of the supplier and is not included as part of the budget. </w:t>
      </w:r>
    </w:p>
    <w:p w14:paraId="7D754308" w14:textId="77777777" w:rsidR="00FF17EB" w:rsidRDefault="00FF17EB" w:rsidP="00FF17EB">
      <w:pPr>
        <w:jc w:val="both"/>
        <w:rPr>
          <w:rFonts w:asciiTheme="minorHAnsi" w:hAnsiTheme="minorHAnsi"/>
        </w:rPr>
      </w:pPr>
    </w:p>
    <w:p w14:paraId="16998EAF" w14:textId="77777777" w:rsidR="00FF17EB" w:rsidRDefault="00FF17EB" w:rsidP="00FF17EB">
      <w:pPr>
        <w:jc w:val="both"/>
        <w:rPr>
          <w:rFonts w:asciiTheme="minorHAnsi" w:hAnsiTheme="minorHAnsi"/>
        </w:rPr>
      </w:pPr>
      <w:r w:rsidRPr="00586318">
        <w:rPr>
          <w:rFonts w:asciiTheme="minorHAnsi" w:hAnsiTheme="minorHAnsi"/>
        </w:rPr>
        <w:t>The project is anticipated to take 3 months from date of funding authorisation to commission and deliver.</w:t>
      </w:r>
      <w:r>
        <w:rPr>
          <w:rFonts w:asciiTheme="minorHAnsi" w:hAnsiTheme="minorHAnsi"/>
        </w:rPr>
        <w:t xml:space="preserve">  Suppliers should be aware that the </w:t>
      </w:r>
      <w:r w:rsidRPr="005A2718">
        <w:rPr>
          <w:rFonts w:asciiTheme="minorHAnsi" w:hAnsiTheme="minorHAnsi"/>
        </w:rPr>
        <w:t>N</w:t>
      </w:r>
      <w:r>
        <w:rPr>
          <w:rFonts w:asciiTheme="minorHAnsi" w:hAnsiTheme="minorHAnsi"/>
        </w:rPr>
        <w:t xml:space="preserve">ational </w:t>
      </w:r>
      <w:r w:rsidRPr="005A2718">
        <w:rPr>
          <w:rFonts w:asciiTheme="minorHAnsi" w:hAnsiTheme="minorHAnsi"/>
        </w:rPr>
        <w:t>I</w:t>
      </w:r>
      <w:r>
        <w:rPr>
          <w:rFonts w:asciiTheme="minorHAnsi" w:hAnsiTheme="minorHAnsi"/>
        </w:rPr>
        <w:t xml:space="preserve">nfrastructure </w:t>
      </w:r>
      <w:r w:rsidRPr="005A2718">
        <w:rPr>
          <w:rFonts w:asciiTheme="minorHAnsi" w:hAnsiTheme="minorHAnsi"/>
        </w:rPr>
        <w:t>C</w:t>
      </w:r>
      <w:r>
        <w:rPr>
          <w:rFonts w:asciiTheme="minorHAnsi" w:hAnsiTheme="minorHAnsi"/>
        </w:rPr>
        <w:t>ommittee</w:t>
      </w:r>
      <w:r w:rsidRPr="005A2718">
        <w:rPr>
          <w:rFonts w:asciiTheme="minorHAnsi" w:hAnsiTheme="minorHAnsi"/>
        </w:rPr>
        <w:t xml:space="preserve"> advised </w:t>
      </w:r>
      <w:r>
        <w:rPr>
          <w:rFonts w:asciiTheme="minorHAnsi" w:hAnsiTheme="minorHAnsi"/>
        </w:rPr>
        <w:t xml:space="preserve">the Government to deliver a plan by 2017 on how it will improve internet connectivity across the railway.  As such, it is crucial that the project is delivered within 3 months, to fit into this initiative.  </w:t>
      </w:r>
      <w:r w:rsidRPr="005A2718">
        <w:rPr>
          <w:rFonts w:asciiTheme="minorHAnsi" w:hAnsiTheme="minorHAnsi"/>
        </w:rPr>
        <w:t xml:space="preserve">  </w:t>
      </w:r>
    </w:p>
    <w:p w14:paraId="1C037DF5" w14:textId="77777777" w:rsidR="00FF17EB" w:rsidRDefault="00FF17EB" w:rsidP="00FF17EB">
      <w:pPr>
        <w:jc w:val="both"/>
        <w:rPr>
          <w:rFonts w:asciiTheme="minorHAnsi" w:hAnsiTheme="minorHAnsi"/>
        </w:rPr>
      </w:pPr>
    </w:p>
    <w:p w14:paraId="4D03E430" w14:textId="77777777" w:rsidR="00FF17EB" w:rsidRPr="00BA270A" w:rsidRDefault="00FF17EB" w:rsidP="00FF17EB">
      <w:pPr>
        <w:jc w:val="both"/>
        <w:rPr>
          <w:rFonts w:ascii="Century Gothic" w:hAnsi="Century Gothic"/>
          <w:sz w:val="20"/>
          <w:szCs w:val="20"/>
        </w:rPr>
      </w:pPr>
    </w:p>
    <w:p w14:paraId="2955EA84" w14:textId="77777777" w:rsidR="00FF17EB" w:rsidRPr="00BA270A" w:rsidRDefault="00FF17EB" w:rsidP="00FF17EB">
      <w:pPr>
        <w:pStyle w:val="Heading1"/>
        <w:jc w:val="both"/>
      </w:pPr>
      <w:r w:rsidRPr="00BA270A">
        <w:t>Critical success factors and risk management</w:t>
      </w:r>
    </w:p>
    <w:p w14:paraId="6012A510" w14:textId="77777777" w:rsidR="00FF17EB" w:rsidRDefault="00FF17EB" w:rsidP="00FF17EB">
      <w:pPr>
        <w:jc w:val="both"/>
        <w:rPr>
          <w:rFonts w:ascii="Calibri" w:hAnsi="Calibri"/>
        </w:rPr>
      </w:pPr>
      <w:r>
        <w:rPr>
          <w:rFonts w:ascii="Calibri" w:hAnsi="Calibri" w:cs="Arial"/>
          <w:lang w:eastAsia="en-GB"/>
        </w:rPr>
        <w:t>Critical to the success of the project is stakeholder engagement with members from the rail and digital industries during the project, and to aid securing the necessary industry buy-in at industry and Government levels.  As the appointed consultant should be an expert in the Rail and Digital Industry, t</w:t>
      </w:r>
      <w:r w:rsidRPr="00AA4AD7">
        <w:rPr>
          <w:rFonts w:ascii="Calibri" w:hAnsi="Calibri" w:cs="Arial"/>
          <w:lang w:eastAsia="en-GB"/>
        </w:rPr>
        <w:t xml:space="preserve">he </w:t>
      </w:r>
      <w:r>
        <w:rPr>
          <w:rFonts w:ascii="Calibri" w:hAnsi="Calibri" w:cs="Arial"/>
          <w:lang w:eastAsia="en-GB"/>
        </w:rPr>
        <w:t xml:space="preserve">potential </w:t>
      </w:r>
      <w:r w:rsidRPr="00AA4AD7">
        <w:rPr>
          <w:rFonts w:ascii="Calibri" w:hAnsi="Calibri" w:cs="Arial"/>
          <w:lang w:eastAsia="en-GB"/>
        </w:rPr>
        <w:t xml:space="preserve">risks of the project are estimated as small.  It is </w:t>
      </w:r>
      <w:r>
        <w:rPr>
          <w:rFonts w:ascii="Calibri" w:hAnsi="Calibri" w:cs="Arial"/>
          <w:lang w:eastAsia="en-GB"/>
        </w:rPr>
        <w:t xml:space="preserve">also </w:t>
      </w:r>
      <w:r w:rsidRPr="00AA4AD7">
        <w:rPr>
          <w:rFonts w:ascii="Calibri" w:hAnsi="Calibri" w:cs="Arial"/>
          <w:lang w:eastAsia="en-GB"/>
        </w:rPr>
        <w:t xml:space="preserve">expected that the supplier will work closely with the key stakeholders identified by the project steering group, to secure the necessary insights, expertise and cross-industry buy-in.  Additionally, the supplier will develop material from the project outcomes to disseminate and influence relevant policy and leadership groups across rail and digital sectors and Government.  </w:t>
      </w:r>
      <w:r>
        <w:rPr>
          <w:rFonts w:ascii="Calibri" w:hAnsi="Calibri" w:cs="Arial"/>
          <w:lang w:eastAsia="en-GB"/>
        </w:rPr>
        <w:t>Meanwhile, RSSB will enact</w:t>
      </w:r>
      <w:r w:rsidRPr="00AA4AD7">
        <w:rPr>
          <w:rFonts w:ascii="Calibri" w:hAnsi="Calibri" w:cs="Arial"/>
          <w:lang w:eastAsia="en-GB"/>
        </w:rPr>
        <w:t xml:space="preserve"> managers of the research, </w:t>
      </w:r>
      <w:r>
        <w:rPr>
          <w:rFonts w:ascii="Calibri" w:hAnsi="Calibri" w:cs="Arial"/>
          <w:lang w:eastAsia="en-GB"/>
        </w:rPr>
        <w:t xml:space="preserve">and </w:t>
      </w:r>
      <w:r w:rsidRPr="00AA4AD7">
        <w:rPr>
          <w:rFonts w:ascii="Calibri" w:hAnsi="Calibri" w:cs="Arial"/>
          <w:lang w:eastAsia="en-GB"/>
        </w:rPr>
        <w:t>create and ow</w:t>
      </w:r>
      <w:r>
        <w:rPr>
          <w:rFonts w:ascii="Calibri" w:hAnsi="Calibri" w:cs="Arial"/>
          <w:lang w:eastAsia="en-GB"/>
        </w:rPr>
        <w:t>n a stakeholder management plan</w:t>
      </w:r>
      <w:r w:rsidRPr="00AA4AD7">
        <w:rPr>
          <w:rFonts w:ascii="Calibri" w:hAnsi="Calibri" w:cs="Arial"/>
          <w:lang w:eastAsia="en-GB"/>
        </w:rPr>
        <w:t xml:space="preserve"> based up</w:t>
      </w:r>
      <w:r>
        <w:rPr>
          <w:rFonts w:ascii="Calibri" w:hAnsi="Calibri" w:cs="Arial"/>
          <w:lang w:eastAsia="en-GB"/>
        </w:rPr>
        <w:t>on input from the rail and digital</w:t>
      </w:r>
      <w:r w:rsidRPr="00AA4AD7">
        <w:rPr>
          <w:rFonts w:ascii="Calibri" w:hAnsi="Calibri" w:cs="Arial"/>
          <w:lang w:eastAsia="en-GB"/>
        </w:rPr>
        <w:t xml:space="preserve"> communities. </w:t>
      </w:r>
      <w:r>
        <w:rPr>
          <w:rFonts w:ascii="Calibri" w:hAnsi="Calibri" w:cs="Arial"/>
          <w:lang w:eastAsia="en-GB"/>
        </w:rPr>
        <w:t xml:space="preserve"> </w:t>
      </w:r>
    </w:p>
    <w:p w14:paraId="46535238" w14:textId="77777777" w:rsidR="00FF17EB" w:rsidRDefault="00FF17EB" w:rsidP="00FF17EB">
      <w:pPr>
        <w:jc w:val="both"/>
        <w:rPr>
          <w:rFonts w:ascii="Calibri" w:hAnsi="Calibri" w:cs="Arial"/>
          <w:i/>
          <w:lang w:eastAsia="en-GB"/>
        </w:rPr>
      </w:pPr>
    </w:p>
    <w:p w14:paraId="05860E68" w14:textId="77777777" w:rsidR="00FF17EB" w:rsidRPr="00BA270A" w:rsidRDefault="00FF17EB" w:rsidP="00FF17EB">
      <w:pPr>
        <w:pStyle w:val="Heading1"/>
        <w:numPr>
          <w:ilvl w:val="0"/>
          <w:numId w:val="0"/>
        </w:numPr>
        <w:pBdr>
          <w:top w:val="single" w:sz="12" w:space="0" w:color="0F1B55"/>
        </w:pBdr>
        <w:suppressAutoHyphens/>
        <w:autoSpaceDE w:val="0"/>
        <w:autoSpaceDN w:val="0"/>
        <w:adjustRightInd w:val="0"/>
        <w:spacing w:before="240" w:after="0" w:line="300" w:lineRule="atLeast"/>
        <w:jc w:val="both"/>
        <w:rPr>
          <w:rFonts w:ascii="Times New Roman" w:hAnsi="Times New Roman" w:cs="Times New Roman"/>
          <w:color w:val="auto"/>
          <w:sz w:val="16"/>
          <w:szCs w:val="16"/>
          <w:lang w:eastAsia="en-US"/>
        </w:rPr>
      </w:pPr>
    </w:p>
    <w:p w14:paraId="02E35A04" w14:textId="77777777" w:rsidR="00FF17EB" w:rsidRDefault="00FF17EB" w:rsidP="00FF17EB">
      <w:pPr>
        <w:rPr>
          <w:rFonts w:ascii="Calibri" w:hAnsi="Calibri" w:cs="Arial"/>
          <w:color w:val="00968E"/>
          <w:sz w:val="36"/>
          <w:lang w:eastAsia="en-GB"/>
        </w:rPr>
      </w:pPr>
      <w:r>
        <w:br w:type="page"/>
      </w:r>
    </w:p>
    <w:p w14:paraId="457E7713" w14:textId="4C00A221" w:rsidR="000140D4" w:rsidRDefault="000140D4" w:rsidP="00E52B87">
      <w:pPr>
        <w:pStyle w:val="NoSpacing"/>
        <w:rPr>
          <w:rFonts w:asciiTheme="minorHAnsi" w:hAnsiTheme="minorHAnsi" w:cs="Arial"/>
        </w:rPr>
      </w:pPr>
    </w:p>
    <w:p w14:paraId="4F58B9E8" w14:textId="77777777" w:rsidR="00C577A6" w:rsidRPr="00E52B87" w:rsidRDefault="00C577A6" w:rsidP="00E52B87">
      <w:pPr>
        <w:pStyle w:val="NoSpacing"/>
        <w:rPr>
          <w:rFonts w:asciiTheme="minorHAnsi" w:hAnsiTheme="minorHAnsi" w:cs="Arial"/>
        </w:rPr>
        <w:sectPr w:rsidR="00C577A6"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3"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6"/>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A6423B">
        <w:rPr>
          <w:rFonts w:asciiTheme="minorHAnsi" w:hAnsiTheme="minorHAnsi" w:cs="Arial"/>
          <w:b/>
          <w:bCs/>
          <w:sz w:val="22"/>
          <w:szCs w:val="22"/>
        </w:rPr>
      </w:r>
      <w:r w:rsidR="00A6423B">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A6423B"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3"/>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706D" w14:textId="77777777" w:rsidR="00A6423B" w:rsidRDefault="00A6423B" w:rsidP="0003785D">
      <w:r>
        <w:separator/>
      </w:r>
    </w:p>
  </w:endnote>
  <w:endnote w:type="continuationSeparator" w:id="0">
    <w:p w14:paraId="02504FBB" w14:textId="77777777" w:rsidR="00A6423B" w:rsidRDefault="00A6423B"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677C38E8" w:rsidR="006D1C93" w:rsidRDefault="006D1C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5082">
      <w:rPr>
        <w:rStyle w:val="PageNumber"/>
        <w:noProof/>
      </w:rPr>
      <w:t>4</w:t>
    </w:r>
    <w:r>
      <w:rPr>
        <w:rStyle w:val="PageNumber"/>
      </w:rPr>
      <w:fldChar w:fldCharType="end"/>
    </w:r>
  </w:p>
  <w:p w14:paraId="2A2B9D60" w14:textId="77777777" w:rsidR="006D1C93" w:rsidRDefault="006D1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13D12C71" w:rsidR="006D1C93" w:rsidRPr="00F735CB" w:rsidRDefault="006D1C93"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75082">
      <w:rPr>
        <w:caps/>
        <w:noProof/>
        <w:color w:val="5B9BD5" w:themeColor="accent1"/>
      </w:rPr>
      <w:t>3</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6D1C93" w:rsidRDefault="006D1C93">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6D1C93" w:rsidRDefault="006D1C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163DE85E" w:rsidR="006D1C93" w:rsidRDefault="006D1C93" w:rsidP="00674166">
    <w:pPr>
      <w:pStyle w:val="FooterLeft"/>
    </w:pPr>
    <w:r>
      <w:fldChar w:fldCharType="begin"/>
    </w:r>
    <w:r>
      <w:instrText xml:space="preserve"> PAGE   \* MERGEFORMAT </w:instrText>
    </w:r>
    <w:r>
      <w:fldChar w:fldCharType="separate"/>
    </w:r>
    <w:r w:rsidR="00FF17EB">
      <w:rPr>
        <w:noProof/>
      </w:rPr>
      <w:t>32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496DE1C5" w:rsidR="006D1C93" w:rsidRDefault="006D1C93" w:rsidP="00674166">
    <w:pPr>
      <w:pStyle w:val="FooterRight"/>
    </w:pPr>
    <w:r>
      <w:fldChar w:fldCharType="begin"/>
    </w:r>
    <w:r>
      <w:instrText xml:space="preserve"> PAGE   \* MERGEFORMAT </w:instrText>
    </w:r>
    <w:r>
      <w:fldChar w:fldCharType="separate"/>
    </w:r>
    <w:r w:rsidR="00FF17EB">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52F97" w14:textId="77777777" w:rsidR="00A6423B" w:rsidRDefault="00A6423B" w:rsidP="0003785D">
      <w:r>
        <w:separator/>
      </w:r>
    </w:p>
  </w:footnote>
  <w:footnote w:type="continuationSeparator" w:id="0">
    <w:p w14:paraId="4E7835BA" w14:textId="77777777" w:rsidR="00A6423B" w:rsidRDefault="00A6423B" w:rsidP="0003785D">
      <w:r>
        <w:continuationSeparator/>
      </w:r>
    </w:p>
  </w:footnote>
  <w:footnote w:id="1">
    <w:p w14:paraId="670101B3" w14:textId="77777777" w:rsidR="00FF17EB" w:rsidRDefault="00FF17EB" w:rsidP="00FF17EB">
      <w:pPr>
        <w:pStyle w:val="FootnoteText"/>
      </w:pPr>
      <w:r>
        <w:rPr>
          <w:rStyle w:val="FootnoteReference"/>
        </w:rPr>
        <w:footnoteRef/>
      </w:r>
      <w:r>
        <w:t xml:space="preserve"> Work package 1 of 2 is to cover RSSB internal project development costs.</w:t>
      </w:r>
    </w:p>
  </w:footnote>
  <w:footnote w:id="2">
    <w:p w14:paraId="2CAB1D5A" w14:textId="77777777" w:rsidR="00FF17EB" w:rsidRPr="001B2256" w:rsidRDefault="00FF17EB" w:rsidP="00FF17EB">
      <w:pPr>
        <w:pStyle w:val="FootnoteText"/>
        <w:rPr>
          <w:sz w:val="16"/>
        </w:rPr>
      </w:pPr>
      <w:r w:rsidRPr="001B2256">
        <w:rPr>
          <w:rStyle w:val="FootnoteReference"/>
          <w:sz w:val="16"/>
        </w:rPr>
        <w:footnoteRef/>
      </w:r>
      <w:r w:rsidRPr="001B2256">
        <w:rPr>
          <w:sz w:val="16"/>
        </w:rPr>
        <w:t xml:space="preserve"> Mobile not spots are defined as areas in which people cannot access mobile services</w:t>
      </w:r>
    </w:p>
  </w:footnote>
  <w:footnote w:id="3">
    <w:p w14:paraId="3B91D0B3" w14:textId="77777777" w:rsidR="00FF17EB" w:rsidRDefault="00FF17EB" w:rsidP="00FF17EB">
      <w:pPr>
        <w:pStyle w:val="FootnoteText"/>
      </w:pPr>
      <w:r>
        <w:rPr>
          <w:rStyle w:val="FootnoteReference"/>
        </w:rPr>
        <w:footnoteRef/>
      </w:r>
      <w:r>
        <w:t xml:space="preserve"> </w:t>
      </w:r>
      <w:r w:rsidRPr="00B34F52">
        <w:rPr>
          <w:sz w:val="16"/>
          <w:szCs w:val="16"/>
        </w:rPr>
        <w:t>www.rssb.co.uk/rail-technical-strategy</w:t>
      </w:r>
    </w:p>
  </w:footnote>
  <w:footnote w:id="4">
    <w:p w14:paraId="6400360C" w14:textId="77777777" w:rsidR="00FF17EB" w:rsidRPr="00D61F11" w:rsidRDefault="00FF17EB" w:rsidP="00FF17EB">
      <w:pPr>
        <w:pStyle w:val="FootnoteText"/>
        <w:rPr>
          <w:sz w:val="16"/>
          <w:szCs w:val="16"/>
        </w:rPr>
      </w:pPr>
      <w:r w:rsidRPr="00D61F11">
        <w:rPr>
          <w:rStyle w:val="FootnoteReference"/>
          <w:sz w:val="16"/>
          <w:szCs w:val="16"/>
        </w:rPr>
        <w:footnoteRef/>
      </w:r>
      <w:r w:rsidRPr="00D61F11">
        <w:rPr>
          <w:sz w:val="16"/>
          <w:szCs w:val="16"/>
        </w:rPr>
        <w:t xml:space="preserve"> </w:t>
      </w:r>
      <w:r w:rsidRPr="00B9421D">
        <w:rPr>
          <w:sz w:val="16"/>
          <w:szCs w:val="16"/>
        </w:rPr>
        <w:t>RSSB can host 2 industry workshops, and if more workshops are required this shall be arranged with the support of the project steering group</w:t>
      </w:r>
      <w:r>
        <w:rPr>
          <w:sz w:val="16"/>
          <w:szCs w:val="16"/>
        </w:rPr>
        <w:t>.</w:t>
      </w:r>
      <w:r w:rsidRPr="00B9421D">
        <w:rPr>
          <w:sz w:val="16"/>
          <w:szCs w:val="16"/>
        </w:rPr>
        <w:t xml:space="preserve"> </w:t>
      </w:r>
      <w:r>
        <w:rPr>
          <w:sz w:val="16"/>
          <w:szCs w:val="16"/>
        </w:rPr>
        <w:t xml:space="preserve"> We have provisionally reserved r</w:t>
      </w:r>
      <w:r w:rsidRPr="00D61F11">
        <w:rPr>
          <w:sz w:val="16"/>
          <w:szCs w:val="16"/>
        </w:rPr>
        <w:t xml:space="preserve">ooms for </w:t>
      </w:r>
      <w:r>
        <w:rPr>
          <w:sz w:val="16"/>
          <w:szCs w:val="16"/>
        </w:rPr>
        <w:t>2</w:t>
      </w:r>
      <w:r w:rsidRPr="00D61F11">
        <w:rPr>
          <w:sz w:val="16"/>
          <w:szCs w:val="16"/>
        </w:rPr>
        <w:t xml:space="preserve"> workshops </w:t>
      </w:r>
      <w:r>
        <w:rPr>
          <w:sz w:val="16"/>
          <w:szCs w:val="16"/>
        </w:rPr>
        <w:t xml:space="preserve">for </w:t>
      </w:r>
      <w:r w:rsidRPr="00D61F11">
        <w:rPr>
          <w:sz w:val="16"/>
          <w:szCs w:val="16"/>
        </w:rPr>
        <w:t>9 October 2017 and 24 November 2017.</w:t>
      </w:r>
    </w:p>
  </w:footnote>
  <w:footnote w:id="5">
    <w:p w14:paraId="77264E16" w14:textId="77777777" w:rsidR="00FF17EB" w:rsidRDefault="00FF17EB" w:rsidP="00FF17EB">
      <w:pPr>
        <w:pStyle w:val="FootnoteText"/>
      </w:pPr>
      <w:r w:rsidRPr="00D61F11">
        <w:rPr>
          <w:rStyle w:val="FootnoteReference"/>
          <w:sz w:val="16"/>
          <w:szCs w:val="16"/>
        </w:rPr>
        <w:footnoteRef/>
      </w:r>
      <w:r w:rsidRPr="00D61F11">
        <w:rPr>
          <w:sz w:val="16"/>
          <w:szCs w:val="16"/>
        </w:rPr>
        <w:t xml:space="preserve"> GSM-R (Global System for Mobile Communications – Railway) provides secure wireless communication between drivers and signallers.</w:t>
      </w:r>
    </w:p>
  </w:footnote>
  <w:footnote w:id="6">
    <w:p w14:paraId="383B7734" w14:textId="77777777" w:rsidR="006D1C93" w:rsidRPr="00B13B50" w:rsidRDefault="006D1C93"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6D1C93" w:rsidRDefault="006D1C93">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6D1C93" w:rsidRDefault="006D1C93"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6D1C93" w:rsidRDefault="006D1C93"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6D1C93" w:rsidRPr="0003785D" w:rsidRDefault="006D1C93"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128159A"/>
    <w:multiLevelType w:val="hybridMultilevel"/>
    <w:tmpl w:val="F914F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1F55423"/>
    <w:multiLevelType w:val="hybridMultilevel"/>
    <w:tmpl w:val="920EA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F431518"/>
    <w:multiLevelType w:val="hybridMultilevel"/>
    <w:tmpl w:val="E9B2E7FA"/>
    <w:lvl w:ilvl="0" w:tplc="BC860956">
      <w:start w:val="1"/>
      <w:numFmt w:val="bullet"/>
      <w:lvlText w:val="-"/>
      <w:lvlJc w:val="left"/>
      <w:pPr>
        <w:tabs>
          <w:tab w:val="num" w:pos="1429"/>
        </w:tabs>
        <w:ind w:left="1429" w:hanging="360"/>
      </w:pPr>
      <w:rPr>
        <w:rFonts w:ascii="Calibri" w:hAnsi="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06D67"/>
    <w:multiLevelType w:val="hybridMultilevel"/>
    <w:tmpl w:val="89A89360"/>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A80108"/>
    <w:multiLevelType w:val="hybridMultilevel"/>
    <w:tmpl w:val="A4221F94"/>
    <w:lvl w:ilvl="0" w:tplc="37A29B26">
      <w:start w:val="8"/>
      <w:numFmt w:val="bullet"/>
      <w:lvlText w:val="-"/>
      <w:lvlJc w:val="left"/>
      <w:pPr>
        <w:ind w:left="720" w:hanging="360"/>
      </w:pPr>
      <w:rPr>
        <w:rFonts w:ascii="Century Gothic" w:eastAsiaTheme="minorHAnsi"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C171A4"/>
    <w:multiLevelType w:val="hybridMultilevel"/>
    <w:tmpl w:val="056C6BFC"/>
    <w:lvl w:ilvl="0" w:tplc="E454E6B0">
      <w:start w:val="1"/>
      <w:numFmt w:val="bullet"/>
      <w:lvlText w:val="•"/>
      <w:lvlJc w:val="left"/>
      <w:pPr>
        <w:ind w:left="720" w:hanging="360"/>
      </w:pPr>
      <w:rPr>
        <w:rFonts w:ascii="Calibri" w:hAnsi="Calibr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9" w15:restartNumberingAfterBreak="0">
    <w:nsid w:val="443E367A"/>
    <w:multiLevelType w:val="hybridMultilevel"/>
    <w:tmpl w:val="E4BECAFA"/>
    <w:lvl w:ilvl="0" w:tplc="A094F79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49F61FA4"/>
    <w:multiLevelType w:val="hybridMultilevel"/>
    <w:tmpl w:val="004A87A6"/>
    <w:lvl w:ilvl="0" w:tplc="4888214A">
      <w:start w:val="2"/>
      <w:numFmt w:val="decimal"/>
      <w:lvlText w:val="%1."/>
      <w:lvlJc w:val="left"/>
      <w:pPr>
        <w:ind w:left="360" w:hanging="360"/>
      </w:pPr>
      <w:rPr>
        <w:rFonts w:asciiTheme="minorHAnsi" w:hAnsiTheme="minorHAnsi"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4"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81F5442"/>
    <w:multiLevelType w:val="hybridMultilevel"/>
    <w:tmpl w:val="719044A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3" w15:restartNumberingAfterBreak="0">
    <w:nsid w:val="6F59765B"/>
    <w:multiLevelType w:val="hybridMultilevel"/>
    <w:tmpl w:val="C47C62DA"/>
    <w:lvl w:ilvl="0" w:tplc="BC860956">
      <w:start w:val="1"/>
      <w:numFmt w:val="bullet"/>
      <w:lvlText w:val="-"/>
      <w:lvlJc w:val="left"/>
      <w:pPr>
        <w:tabs>
          <w:tab w:val="num" w:pos="720"/>
        </w:tabs>
        <w:ind w:left="720" w:hanging="360"/>
      </w:pPr>
      <w:rPr>
        <w:rFonts w:ascii="Calibri" w:hAnsi="Calibri" w:hint="default"/>
      </w:rPr>
    </w:lvl>
    <w:lvl w:ilvl="1" w:tplc="9DB4921C">
      <w:start w:val="1"/>
      <w:numFmt w:val="bullet"/>
      <w:lvlText w:val="-"/>
      <w:lvlJc w:val="left"/>
      <w:pPr>
        <w:tabs>
          <w:tab w:val="num" w:pos="1440"/>
        </w:tabs>
        <w:ind w:left="1440" w:hanging="360"/>
      </w:pPr>
      <w:rPr>
        <w:rFonts w:ascii="Calibri" w:hAnsi="Calibri" w:hint="default"/>
      </w:rPr>
    </w:lvl>
    <w:lvl w:ilvl="2" w:tplc="A41EC3AE">
      <w:start w:val="1"/>
      <w:numFmt w:val="bullet"/>
      <w:lvlText w:val="-"/>
      <w:lvlJc w:val="left"/>
      <w:pPr>
        <w:tabs>
          <w:tab w:val="num" w:pos="2160"/>
        </w:tabs>
        <w:ind w:left="2160" w:hanging="360"/>
      </w:pPr>
      <w:rPr>
        <w:rFonts w:ascii="Calibri" w:hAnsi="Calibri" w:hint="default"/>
      </w:rPr>
    </w:lvl>
    <w:lvl w:ilvl="3" w:tplc="9D321D16">
      <w:start w:val="1"/>
      <w:numFmt w:val="bullet"/>
      <w:lvlText w:val="-"/>
      <w:lvlJc w:val="left"/>
      <w:pPr>
        <w:tabs>
          <w:tab w:val="num" w:pos="2880"/>
        </w:tabs>
        <w:ind w:left="2880" w:hanging="360"/>
      </w:pPr>
      <w:rPr>
        <w:rFonts w:ascii="Calibri" w:hAnsi="Calibri" w:hint="default"/>
      </w:rPr>
    </w:lvl>
    <w:lvl w:ilvl="4" w:tplc="48401462">
      <w:start w:val="1"/>
      <w:numFmt w:val="bullet"/>
      <w:lvlText w:val="-"/>
      <w:lvlJc w:val="left"/>
      <w:pPr>
        <w:tabs>
          <w:tab w:val="num" w:pos="3600"/>
        </w:tabs>
        <w:ind w:left="3600" w:hanging="360"/>
      </w:pPr>
      <w:rPr>
        <w:rFonts w:ascii="Calibri" w:hAnsi="Calibri" w:hint="default"/>
      </w:rPr>
    </w:lvl>
    <w:lvl w:ilvl="5" w:tplc="72767AE6">
      <w:start w:val="1"/>
      <w:numFmt w:val="bullet"/>
      <w:lvlText w:val="-"/>
      <w:lvlJc w:val="left"/>
      <w:pPr>
        <w:tabs>
          <w:tab w:val="num" w:pos="4320"/>
        </w:tabs>
        <w:ind w:left="4320" w:hanging="360"/>
      </w:pPr>
      <w:rPr>
        <w:rFonts w:ascii="Calibri" w:hAnsi="Calibri" w:hint="default"/>
      </w:rPr>
    </w:lvl>
    <w:lvl w:ilvl="6" w:tplc="63C87948">
      <w:start w:val="1"/>
      <w:numFmt w:val="bullet"/>
      <w:lvlText w:val="-"/>
      <w:lvlJc w:val="left"/>
      <w:pPr>
        <w:tabs>
          <w:tab w:val="num" w:pos="5040"/>
        </w:tabs>
        <w:ind w:left="5040" w:hanging="360"/>
      </w:pPr>
      <w:rPr>
        <w:rFonts w:ascii="Calibri" w:hAnsi="Calibri" w:hint="default"/>
      </w:rPr>
    </w:lvl>
    <w:lvl w:ilvl="7" w:tplc="4232FC36">
      <w:start w:val="1"/>
      <w:numFmt w:val="bullet"/>
      <w:lvlText w:val="-"/>
      <w:lvlJc w:val="left"/>
      <w:pPr>
        <w:tabs>
          <w:tab w:val="num" w:pos="5760"/>
        </w:tabs>
        <w:ind w:left="5760" w:hanging="360"/>
      </w:pPr>
      <w:rPr>
        <w:rFonts w:ascii="Calibri" w:hAnsi="Calibri" w:hint="default"/>
      </w:rPr>
    </w:lvl>
    <w:lvl w:ilvl="8" w:tplc="56F4548C">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6"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9"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1"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1"/>
  </w:num>
  <w:num w:numId="3">
    <w:abstractNumId w:val="15"/>
  </w:num>
  <w:num w:numId="4">
    <w:abstractNumId w:val="27"/>
  </w:num>
  <w:num w:numId="5">
    <w:abstractNumId w:val="44"/>
  </w:num>
  <w:num w:numId="6">
    <w:abstractNumId w:val="0"/>
  </w:num>
  <w:num w:numId="7">
    <w:abstractNumId w:val="48"/>
  </w:num>
  <w:num w:numId="8">
    <w:abstractNumId w:val="42"/>
  </w:num>
  <w:num w:numId="9">
    <w:abstractNumId w:val="1"/>
  </w:num>
  <w:num w:numId="10">
    <w:abstractNumId w:val="28"/>
  </w:num>
  <w:num w:numId="11">
    <w:abstractNumId w:val="50"/>
  </w:num>
  <w:num w:numId="12">
    <w:abstractNumId w:val="3"/>
  </w:num>
  <w:num w:numId="13">
    <w:abstractNumId w:val="49"/>
  </w:num>
  <w:num w:numId="14">
    <w:abstractNumId w:val="35"/>
  </w:num>
  <w:num w:numId="15">
    <w:abstractNumId w:val="32"/>
  </w:num>
  <w:num w:numId="16">
    <w:abstractNumId w:val="8"/>
  </w:num>
  <w:num w:numId="17">
    <w:abstractNumId w:val="10"/>
  </w:num>
  <w:num w:numId="18">
    <w:abstractNumId w:val="41"/>
  </w:num>
  <w:num w:numId="19">
    <w:abstractNumId w:val="12"/>
  </w:num>
  <w:num w:numId="20">
    <w:abstractNumId w:val="22"/>
  </w:num>
  <w:num w:numId="21">
    <w:abstractNumId w:val="25"/>
  </w:num>
  <w:num w:numId="22">
    <w:abstractNumId w:val="33"/>
  </w:num>
  <w:num w:numId="23">
    <w:abstractNumId w:val="4"/>
  </w:num>
  <w:num w:numId="24">
    <w:abstractNumId w:val="51"/>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3"/>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47"/>
  </w:num>
  <w:num w:numId="34">
    <w:abstractNumId w:val="7"/>
  </w:num>
  <w:num w:numId="35">
    <w:abstractNumId w:val="39"/>
  </w:num>
  <w:num w:numId="36">
    <w:abstractNumId w:val="19"/>
  </w:num>
  <w:num w:numId="37">
    <w:abstractNumId w:val="11"/>
  </w:num>
  <w:num w:numId="38">
    <w:abstractNumId w:val="46"/>
  </w:num>
  <w:num w:numId="39">
    <w:abstractNumId w:val="17"/>
  </w:num>
  <w:num w:numId="40">
    <w:abstractNumId w:val="45"/>
  </w:num>
  <w:num w:numId="41">
    <w:abstractNumId w:val="24"/>
  </w:num>
  <w:num w:numId="42">
    <w:abstractNumId w:val="20"/>
  </w:num>
  <w:num w:numId="43">
    <w:abstractNumId w:val="9"/>
  </w:num>
  <w:num w:numId="44">
    <w:abstractNumId w:val="34"/>
  </w:num>
  <w:num w:numId="45">
    <w:abstractNumId w:val="29"/>
  </w:num>
  <w:num w:numId="46">
    <w:abstractNumId w:val="18"/>
  </w:num>
  <w:num w:numId="47">
    <w:abstractNumId w:val="26"/>
  </w:num>
  <w:num w:numId="48">
    <w:abstractNumId w:val="36"/>
  </w:num>
  <w:num w:numId="49">
    <w:abstractNumId w:val="23"/>
  </w:num>
  <w:num w:numId="50">
    <w:abstractNumId w:val="43"/>
  </w:num>
  <w:num w:numId="51">
    <w:abstractNumId w:val="5"/>
  </w:num>
  <w:num w:numId="52">
    <w:abstractNumId w:val="14"/>
  </w:num>
  <w:num w:numId="53">
    <w:abstractNumId w:val="6"/>
  </w:num>
  <w:num w:numId="54">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41003"/>
    <w:rsid w:val="00396EDA"/>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D1C93"/>
    <w:rsid w:val="006E2708"/>
    <w:rsid w:val="00705233"/>
    <w:rsid w:val="007135E2"/>
    <w:rsid w:val="00722CCB"/>
    <w:rsid w:val="0072579B"/>
    <w:rsid w:val="0072709F"/>
    <w:rsid w:val="007B3B84"/>
    <w:rsid w:val="007C61C6"/>
    <w:rsid w:val="008234CC"/>
    <w:rsid w:val="00823AFA"/>
    <w:rsid w:val="00833C7A"/>
    <w:rsid w:val="00846110"/>
    <w:rsid w:val="00856404"/>
    <w:rsid w:val="00896506"/>
    <w:rsid w:val="008A1B60"/>
    <w:rsid w:val="008A76C3"/>
    <w:rsid w:val="008C0F62"/>
    <w:rsid w:val="008D63D1"/>
    <w:rsid w:val="008F04B0"/>
    <w:rsid w:val="00902E89"/>
    <w:rsid w:val="00916E86"/>
    <w:rsid w:val="00923B5C"/>
    <w:rsid w:val="0093247B"/>
    <w:rsid w:val="00936D92"/>
    <w:rsid w:val="009437FF"/>
    <w:rsid w:val="0095074C"/>
    <w:rsid w:val="0095659E"/>
    <w:rsid w:val="00971DFA"/>
    <w:rsid w:val="00986D30"/>
    <w:rsid w:val="009A43CE"/>
    <w:rsid w:val="009E1F97"/>
    <w:rsid w:val="009E24D2"/>
    <w:rsid w:val="009E3560"/>
    <w:rsid w:val="00A12089"/>
    <w:rsid w:val="00A13EC8"/>
    <w:rsid w:val="00A24D23"/>
    <w:rsid w:val="00A41D4A"/>
    <w:rsid w:val="00A550EF"/>
    <w:rsid w:val="00A6423B"/>
    <w:rsid w:val="00A65E0A"/>
    <w:rsid w:val="00A675E0"/>
    <w:rsid w:val="00A85B19"/>
    <w:rsid w:val="00A92A2B"/>
    <w:rsid w:val="00B24A32"/>
    <w:rsid w:val="00B34E30"/>
    <w:rsid w:val="00B75082"/>
    <w:rsid w:val="00B928F8"/>
    <w:rsid w:val="00B9637C"/>
    <w:rsid w:val="00BA0F7B"/>
    <w:rsid w:val="00BB37E9"/>
    <w:rsid w:val="00BC31A4"/>
    <w:rsid w:val="00BC4A28"/>
    <w:rsid w:val="00BE38C8"/>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47E34"/>
    <w:rsid w:val="00F62B1B"/>
    <w:rsid w:val="00F735CB"/>
    <w:rsid w:val="00FA1E73"/>
    <w:rsid w:val="00FB0CB8"/>
    <w:rsid w:val="00FF1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character" w:customStyle="1" w:styleId="s1">
    <w:name w:val="s1"/>
    <w:basedOn w:val="DefaultParagraphFont"/>
    <w:rsid w:val="00FF17EB"/>
    <w:rPr>
      <w:rFonts w:ascii=".SFUIText" w:hAnsi=".SFUIText" w:hint="default"/>
      <w:b w:val="0"/>
      <w:bCs w:val="0"/>
      <w:i w:val="0"/>
      <w:iCs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3.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4.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5.xml><?xml version="1.0" encoding="utf-8"?>
<ds:datastoreItem xmlns:ds="http://schemas.openxmlformats.org/officeDocument/2006/customXml" ds:itemID="{43B46BC7-9848-46F7-8567-9579C6CC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10</Pages>
  <Words>8285</Words>
  <Characters>47230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2017-08-04T09:43:00Z</dcterms:created>
  <dcterms:modified xsi:type="dcterms:W3CDTF">2017-08-04T09:43:00Z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